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E5C2" w14:textId="77777777" w:rsidR="00AC57CF" w:rsidRDefault="001944A5" w:rsidP="00C40DB2">
      <w:pPr>
        <w:spacing w:before="1800" w:after="0" w:line="276" w:lineRule="auto"/>
        <w:rPr>
          <w:rFonts w:ascii="Open Sans" w:eastAsia="Times New Roman" w:hAnsi="Open Sans" w:cs="Open Sans"/>
          <w:b/>
          <w:bCs/>
          <w:color w:val="000000" w:themeColor="text1"/>
          <w:kern w:val="0"/>
          <w:sz w:val="28"/>
          <w:szCs w:val="28"/>
          <w:lang w:eastAsia="pl-PL"/>
        </w:rPr>
      </w:pPr>
      <w:bookmarkStart w:id="0" w:name="_Hlk135805791"/>
      <w:r w:rsidRPr="00F56841">
        <w:rPr>
          <w:rFonts w:ascii="Open Sans" w:eastAsia="Times New Roman" w:hAnsi="Open Sans" w:cs="Open Sans"/>
          <w:b/>
          <w:bCs/>
          <w:color w:val="000000" w:themeColor="text1"/>
          <w:kern w:val="0"/>
          <w:sz w:val="28"/>
          <w:szCs w:val="28"/>
          <w:lang w:eastAsia="pl-PL"/>
        </w:rPr>
        <w:t>Urząd Marszałkowski Województwa Podlaskiego</w:t>
      </w:r>
    </w:p>
    <w:p w14:paraId="7A8803EE" w14:textId="77777777" w:rsidR="00AC57CF" w:rsidRDefault="001944A5" w:rsidP="00AC57CF">
      <w:pPr>
        <w:spacing w:before="480" w:after="480" w:line="276" w:lineRule="auto"/>
        <w:rPr>
          <w:rFonts w:ascii="Open Sans" w:eastAsia="Times New Roman" w:hAnsi="Open Sans" w:cs="Open Sans"/>
          <w:b/>
          <w:bCs/>
          <w:color w:val="000000" w:themeColor="text1"/>
          <w:kern w:val="0"/>
          <w:sz w:val="48"/>
          <w:szCs w:val="48"/>
          <w:lang w:eastAsia="pl-PL"/>
        </w:rPr>
      </w:pPr>
      <w:r w:rsidRPr="00F56841">
        <w:rPr>
          <w:rFonts w:ascii="Open Sans" w:eastAsia="Times New Roman" w:hAnsi="Open Sans" w:cs="Open Sans"/>
          <w:b/>
          <w:bCs/>
          <w:color w:val="000000" w:themeColor="text1"/>
          <w:kern w:val="0"/>
          <w:sz w:val="48"/>
          <w:szCs w:val="48"/>
          <w:lang w:eastAsia="pl-PL"/>
        </w:rPr>
        <w:t>Regulamin wyboru projektów</w:t>
      </w:r>
    </w:p>
    <w:p w14:paraId="11FFFDD9" w14:textId="26F3C33F" w:rsidR="00AC57CF" w:rsidRDefault="001944A5" w:rsidP="00AC57CF">
      <w:pPr>
        <w:spacing w:after="0" w:line="276" w:lineRule="auto"/>
        <w:rPr>
          <w:rFonts w:ascii="Open Sans" w:eastAsia="Times New Roman" w:hAnsi="Open Sans" w:cs="Open Sans"/>
          <w:b/>
          <w:bCs/>
          <w:color w:val="000000" w:themeColor="text1"/>
          <w:kern w:val="0"/>
          <w:sz w:val="28"/>
          <w:szCs w:val="28"/>
          <w:lang w:eastAsia="pl-PL"/>
        </w:rPr>
      </w:pPr>
      <w:r w:rsidRPr="00F56841">
        <w:rPr>
          <w:rFonts w:ascii="Open Sans" w:eastAsia="Times New Roman" w:hAnsi="Open Sans" w:cs="Open Sans"/>
          <w:b/>
          <w:bCs/>
          <w:color w:val="000000" w:themeColor="text1"/>
          <w:kern w:val="0"/>
          <w:sz w:val="28"/>
          <w:szCs w:val="28"/>
          <w:lang w:eastAsia="pl-PL"/>
        </w:rPr>
        <w:t>w ramach programu</w:t>
      </w:r>
    </w:p>
    <w:p w14:paraId="161DA889" w14:textId="7095FFEE" w:rsidR="00AC57CF" w:rsidRDefault="001944A5" w:rsidP="00AC57CF">
      <w:pPr>
        <w:spacing w:after="0" w:line="276" w:lineRule="auto"/>
        <w:rPr>
          <w:rFonts w:ascii="Open Sans" w:eastAsia="Times New Roman" w:hAnsi="Open Sans" w:cs="Open Sans"/>
          <w:b/>
          <w:bCs/>
          <w:color w:val="000000" w:themeColor="text1"/>
          <w:kern w:val="0"/>
          <w:sz w:val="28"/>
          <w:szCs w:val="28"/>
          <w:lang w:eastAsia="pl-PL"/>
        </w:rPr>
      </w:pPr>
      <w:r w:rsidRPr="00F56841">
        <w:rPr>
          <w:rFonts w:ascii="Open Sans" w:eastAsia="Times New Roman" w:hAnsi="Open Sans" w:cs="Open Sans"/>
          <w:b/>
          <w:bCs/>
          <w:color w:val="000000" w:themeColor="text1"/>
          <w:kern w:val="0"/>
          <w:sz w:val="28"/>
          <w:szCs w:val="28"/>
          <w:lang w:eastAsia="pl-PL"/>
        </w:rPr>
        <w:t>Fundusze Europejskie dla Podlaskiego 2021-2027</w:t>
      </w:r>
    </w:p>
    <w:p w14:paraId="5A73012B" w14:textId="77777777" w:rsidR="00AC57CF" w:rsidRDefault="001944A5" w:rsidP="00AC57CF">
      <w:pPr>
        <w:spacing w:after="360" w:line="276" w:lineRule="auto"/>
        <w:rPr>
          <w:rFonts w:ascii="Open Sans" w:eastAsia="Times New Roman" w:hAnsi="Open Sans" w:cs="Open Sans"/>
          <w:b/>
          <w:bCs/>
          <w:color w:val="000000" w:themeColor="text1"/>
          <w:kern w:val="0"/>
          <w:sz w:val="28"/>
          <w:szCs w:val="28"/>
          <w:lang w:eastAsia="pl-PL"/>
        </w:rPr>
      </w:pPr>
      <w:r w:rsidRPr="00F56841">
        <w:rPr>
          <w:rFonts w:ascii="Open Sans" w:eastAsia="Times New Roman" w:hAnsi="Open Sans" w:cs="Open Sans"/>
          <w:b/>
          <w:bCs/>
          <w:color w:val="000000" w:themeColor="text1"/>
          <w:kern w:val="0"/>
          <w:sz w:val="28"/>
          <w:szCs w:val="28"/>
          <w:lang w:eastAsia="pl-PL"/>
        </w:rPr>
        <w:t>Europejski Fundusz Społeczny PLUS</w:t>
      </w:r>
    </w:p>
    <w:p w14:paraId="47E1CD6B" w14:textId="7E8801DA" w:rsidR="00AC57CF" w:rsidRPr="00AC57CF" w:rsidRDefault="001944A5" w:rsidP="00AC57CF">
      <w:pPr>
        <w:spacing w:after="1200" w:line="276" w:lineRule="auto"/>
        <w:rPr>
          <w:rFonts w:ascii="Open Sans" w:eastAsia="Times New Roman" w:hAnsi="Open Sans" w:cs="Open Sans"/>
          <w:b/>
          <w:bCs/>
          <w:color w:val="000000" w:themeColor="text1"/>
          <w:kern w:val="0"/>
          <w:sz w:val="28"/>
          <w:szCs w:val="28"/>
          <w:lang w:eastAsia="pl-PL"/>
        </w:rPr>
      </w:pPr>
      <w:r w:rsidRPr="00E73F3D">
        <w:rPr>
          <w:rFonts w:ascii="Open Sans" w:eastAsia="Times New Roman" w:hAnsi="Open Sans" w:cs="Open Sans"/>
          <w:b/>
          <w:bCs/>
          <w:color w:val="000000" w:themeColor="text1"/>
          <w:kern w:val="0"/>
          <w:sz w:val="28"/>
          <w:szCs w:val="28"/>
          <w:lang w:eastAsia="pl-PL"/>
        </w:rPr>
        <w:t>Priorytet VIII Fundusze na rzecz edukacji i włączenia społecznego</w:t>
      </w:r>
      <w:r w:rsidR="00AC57CF">
        <w:rPr>
          <w:rFonts w:ascii="Open Sans" w:eastAsia="Times New Roman" w:hAnsi="Open Sans" w:cs="Open Sans"/>
          <w:b/>
          <w:bCs/>
          <w:color w:val="000000" w:themeColor="text1"/>
          <w:kern w:val="0"/>
          <w:sz w:val="28"/>
          <w:szCs w:val="28"/>
          <w:lang w:eastAsia="pl-PL"/>
        </w:rPr>
        <w:t xml:space="preserve"> </w:t>
      </w:r>
      <w:r w:rsidRPr="00E73F3D">
        <w:rPr>
          <w:rFonts w:ascii="Open Sans" w:eastAsia="Times New Roman" w:hAnsi="Open Sans" w:cs="Open Sans"/>
          <w:b/>
          <w:bCs/>
          <w:color w:val="000000" w:themeColor="text1"/>
          <w:kern w:val="0"/>
          <w:sz w:val="28"/>
          <w:szCs w:val="28"/>
          <w:lang w:eastAsia="pl-PL"/>
        </w:rPr>
        <w:t xml:space="preserve">Działanie </w:t>
      </w:r>
      <w:r w:rsidR="000956BF">
        <w:rPr>
          <w:rFonts w:ascii="Open Sans" w:eastAsia="Times New Roman" w:hAnsi="Open Sans" w:cs="Open Sans"/>
          <w:b/>
          <w:bCs/>
          <w:color w:val="000000" w:themeColor="text1"/>
          <w:kern w:val="0"/>
          <w:sz w:val="28"/>
          <w:szCs w:val="28"/>
          <w:lang w:eastAsia="pl-PL"/>
        </w:rPr>
        <w:t>8.3</w:t>
      </w:r>
      <w:r w:rsidRPr="00E73F3D">
        <w:rPr>
          <w:rFonts w:ascii="Open Sans" w:eastAsia="Times New Roman" w:hAnsi="Open Sans" w:cs="Open Sans"/>
          <w:b/>
          <w:bCs/>
          <w:color w:val="000000" w:themeColor="text1"/>
          <w:kern w:val="0"/>
          <w:sz w:val="28"/>
          <w:szCs w:val="28"/>
          <w:lang w:eastAsia="pl-PL"/>
        </w:rPr>
        <w:t xml:space="preserve"> </w:t>
      </w:r>
      <w:r w:rsidR="00ED1E3A" w:rsidRPr="00ED1E3A">
        <w:rPr>
          <w:rFonts w:ascii="Open Sans" w:eastAsia="Times New Roman" w:hAnsi="Open Sans" w:cs="Open Sans"/>
          <w:b/>
          <w:bCs/>
          <w:color w:val="000000" w:themeColor="text1"/>
          <w:kern w:val="0"/>
          <w:sz w:val="28"/>
          <w:szCs w:val="28"/>
          <w:lang w:eastAsia="pl-PL"/>
        </w:rPr>
        <w:t xml:space="preserve">Zwiększenie aktywności </w:t>
      </w:r>
      <w:proofErr w:type="spellStart"/>
      <w:r w:rsidR="00ED1E3A" w:rsidRPr="00ED1E3A">
        <w:rPr>
          <w:rFonts w:ascii="Open Sans" w:eastAsia="Times New Roman" w:hAnsi="Open Sans" w:cs="Open Sans"/>
          <w:b/>
          <w:bCs/>
          <w:color w:val="000000" w:themeColor="text1"/>
          <w:kern w:val="0"/>
          <w:sz w:val="28"/>
          <w:szCs w:val="28"/>
          <w:lang w:eastAsia="pl-PL"/>
        </w:rPr>
        <w:t>społeczno</w:t>
      </w:r>
      <w:proofErr w:type="spellEnd"/>
      <w:r w:rsidR="00ED1E3A" w:rsidRPr="00ED1E3A">
        <w:rPr>
          <w:rFonts w:ascii="Open Sans" w:eastAsia="Times New Roman" w:hAnsi="Open Sans" w:cs="Open Sans"/>
          <w:b/>
          <w:bCs/>
          <w:color w:val="000000" w:themeColor="text1"/>
          <w:kern w:val="0"/>
          <w:sz w:val="28"/>
          <w:szCs w:val="28"/>
          <w:lang w:eastAsia="pl-PL"/>
        </w:rPr>
        <w:t xml:space="preserve"> – zawodowej</w:t>
      </w:r>
    </w:p>
    <w:p w14:paraId="6691E3EF" w14:textId="1C9F3CD8" w:rsidR="00BD5472" w:rsidRPr="00C40DB2" w:rsidRDefault="009E6497" w:rsidP="00AC57CF">
      <w:pPr>
        <w:tabs>
          <w:tab w:val="left" w:pos="180"/>
          <w:tab w:val="left" w:pos="360"/>
          <w:tab w:val="center" w:pos="4536"/>
          <w:tab w:val="right" w:pos="9072"/>
        </w:tabs>
        <w:spacing w:after="2280" w:line="276" w:lineRule="auto"/>
        <w:rPr>
          <w:rFonts w:ascii="Open Sans" w:hAnsi="Open Sans" w:cs="Open Sans"/>
          <w:b/>
          <w:bCs/>
          <w:color w:val="000000" w:themeColor="text1"/>
          <w:kern w:val="0"/>
          <w:sz w:val="28"/>
          <w:szCs w:val="28"/>
        </w:rPr>
      </w:pPr>
      <w:r>
        <w:rPr>
          <w:rFonts w:ascii="Open Sans" w:eastAsia="Times New Roman" w:hAnsi="Open Sans" w:cs="Open Sans"/>
          <w:b/>
          <w:bCs/>
          <w:color w:val="000000" w:themeColor="text1"/>
          <w:kern w:val="0"/>
          <w:sz w:val="28"/>
          <w:szCs w:val="28"/>
          <w:lang w:eastAsia="pl-PL"/>
        </w:rPr>
        <w:t xml:space="preserve">Tytuł naboru: </w:t>
      </w:r>
      <w:r w:rsidR="00E1169E">
        <w:rPr>
          <w:rFonts w:ascii="Open Sans" w:eastAsia="Times New Roman" w:hAnsi="Open Sans" w:cs="Open Sans"/>
          <w:b/>
          <w:bCs/>
          <w:color w:val="000000" w:themeColor="text1"/>
          <w:kern w:val="0"/>
          <w:sz w:val="28"/>
          <w:szCs w:val="28"/>
          <w:lang w:eastAsia="pl-PL"/>
        </w:rPr>
        <w:t>W</w:t>
      </w:r>
      <w:r w:rsidR="00E1169E" w:rsidRPr="00E1169E">
        <w:rPr>
          <w:rFonts w:ascii="Open Sans" w:eastAsia="Times New Roman" w:hAnsi="Open Sans" w:cs="Open Sans"/>
          <w:b/>
          <w:bCs/>
          <w:color w:val="000000" w:themeColor="text1"/>
          <w:kern w:val="0"/>
          <w:sz w:val="28"/>
          <w:szCs w:val="28"/>
          <w:lang w:eastAsia="pl-PL"/>
        </w:rPr>
        <w:t>sparci</w:t>
      </w:r>
      <w:r w:rsidR="00E1169E">
        <w:rPr>
          <w:rFonts w:ascii="Open Sans" w:eastAsia="Times New Roman" w:hAnsi="Open Sans" w:cs="Open Sans"/>
          <w:b/>
          <w:bCs/>
          <w:color w:val="000000" w:themeColor="text1"/>
          <w:kern w:val="0"/>
          <w:sz w:val="28"/>
          <w:szCs w:val="28"/>
          <w:lang w:eastAsia="pl-PL"/>
        </w:rPr>
        <w:t>e</w:t>
      </w:r>
      <w:r w:rsidR="00E1169E" w:rsidRPr="00E1169E">
        <w:rPr>
          <w:rFonts w:ascii="Open Sans" w:eastAsia="Times New Roman" w:hAnsi="Open Sans" w:cs="Open Sans"/>
          <w:b/>
          <w:bCs/>
          <w:color w:val="000000" w:themeColor="text1"/>
          <w:kern w:val="0"/>
          <w:sz w:val="28"/>
          <w:szCs w:val="28"/>
          <w:lang w:eastAsia="pl-PL"/>
        </w:rPr>
        <w:t xml:space="preserve"> rozwoju ekonomii społecznej </w:t>
      </w:r>
      <w:r w:rsidR="003A2A3D">
        <w:rPr>
          <w:rFonts w:ascii="Open Sans" w:eastAsia="Times New Roman" w:hAnsi="Open Sans" w:cs="Open Sans"/>
          <w:b/>
          <w:bCs/>
          <w:color w:val="000000" w:themeColor="text1"/>
          <w:kern w:val="0"/>
          <w:sz w:val="28"/>
          <w:szCs w:val="28"/>
          <w:lang w:eastAsia="pl-PL"/>
        </w:rPr>
        <w:br/>
      </w:r>
      <w:r w:rsidR="001944A5" w:rsidRPr="00E73F3D">
        <w:rPr>
          <w:rFonts w:ascii="Open Sans" w:eastAsia="Times New Roman" w:hAnsi="Open Sans" w:cs="Open Sans"/>
          <w:b/>
          <w:bCs/>
          <w:color w:val="000000" w:themeColor="text1"/>
          <w:kern w:val="0"/>
          <w:sz w:val="28"/>
          <w:szCs w:val="28"/>
          <w:lang w:eastAsia="pl-PL"/>
        </w:rPr>
        <w:t xml:space="preserve">Nabór nr: </w:t>
      </w:r>
      <w:r w:rsidR="001944A5" w:rsidRPr="00E73F3D">
        <w:rPr>
          <w:rFonts w:ascii="Open Sans" w:eastAsia="Times New Roman" w:hAnsi="Open Sans" w:cs="Open Sans"/>
          <w:b/>
          <w:bCs/>
          <w:kern w:val="0"/>
          <w:sz w:val="28"/>
          <w:szCs w:val="28"/>
          <w:lang w:eastAsia="pl-PL"/>
        </w:rPr>
        <w:t>FEPD.08.0</w:t>
      </w:r>
      <w:r w:rsidR="00ED1E3A">
        <w:rPr>
          <w:rFonts w:ascii="Open Sans" w:eastAsia="Times New Roman" w:hAnsi="Open Sans" w:cs="Open Sans"/>
          <w:b/>
          <w:bCs/>
          <w:kern w:val="0"/>
          <w:sz w:val="28"/>
          <w:szCs w:val="28"/>
          <w:lang w:eastAsia="pl-PL"/>
        </w:rPr>
        <w:t>3</w:t>
      </w:r>
      <w:r w:rsidR="001944A5" w:rsidRPr="00E73F3D">
        <w:rPr>
          <w:rFonts w:ascii="Open Sans" w:eastAsia="Times New Roman" w:hAnsi="Open Sans" w:cs="Open Sans"/>
          <w:b/>
          <w:bCs/>
          <w:kern w:val="0"/>
          <w:sz w:val="28"/>
          <w:szCs w:val="28"/>
          <w:lang w:eastAsia="pl-PL"/>
        </w:rPr>
        <w:t>-IZ.00-</w:t>
      </w:r>
      <w:r w:rsidR="00A024C9" w:rsidRPr="00DB2FBB">
        <w:rPr>
          <w:rFonts w:ascii="Open Sans" w:eastAsia="Times New Roman" w:hAnsi="Open Sans" w:cs="Open Sans"/>
          <w:b/>
          <w:bCs/>
          <w:kern w:val="0"/>
          <w:sz w:val="28"/>
          <w:szCs w:val="28"/>
          <w:lang w:eastAsia="pl-PL"/>
        </w:rPr>
        <w:t>00</w:t>
      </w:r>
      <w:r w:rsidR="00ED1E3A">
        <w:rPr>
          <w:rFonts w:ascii="Open Sans" w:eastAsia="Times New Roman" w:hAnsi="Open Sans" w:cs="Open Sans"/>
          <w:b/>
          <w:bCs/>
          <w:kern w:val="0"/>
          <w:sz w:val="28"/>
          <w:szCs w:val="28"/>
          <w:lang w:eastAsia="pl-PL"/>
        </w:rPr>
        <w:t>1</w:t>
      </w:r>
      <w:r w:rsidR="001944A5" w:rsidRPr="00D154D7">
        <w:rPr>
          <w:rFonts w:ascii="Open Sans" w:eastAsia="Times New Roman" w:hAnsi="Open Sans" w:cs="Open Sans"/>
          <w:b/>
          <w:bCs/>
          <w:kern w:val="0"/>
          <w:sz w:val="28"/>
          <w:szCs w:val="28"/>
          <w:lang w:eastAsia="pl-PL"/>
        </w:rPr>
        <w:t>/2</w:t>
      </w:r>
      <w:r w:rsidR="00112634">
        <w:rPr>
          <w:rFonts w:ascii="Open Sans" w:eastAsia="Times New Roman" w:hAnsi="Open Sans" w:cs="Open Sans"/>
          <w:b/>
          <w:bCs/>
          <w:kern w:val="0"/>
          <w:sz w:val="28"/>
          <w:szCs w:val="28"/>
          <w:lang w:eastAsia="pl-PL"/>
        </w:rPr>
        <w:t>6</w:t>
      </w:r>
    </w:p>
    <w:p w14:paraId="057ADC86" w14:textId="297F0198" w:rsidR="00255E20" w:rsidRDefault="001944A5" w:rsidP="00F822BB">
      <w:pPr>
        <w:suppressAutoHyphens w:val="0"/>
        <w:autoSpaceDE w:val="0"/>
        <w:spacing w:after="0" w:line="276" w:lineRule="auto"/>
        <w:textAlignment w:val="auto"/>
        <w:rPr>
          <w:rFonts w:ascii="Open Sans" w:eastAsia="Times New Roman" w:hAnsi="Open Sans" w:cs="Open Sans"/>
          <w:kern w:val="0"/>
          <w:sz w:val="28"/>
          <w:szCs w:val="28"/>
          <w:lang w:eastAsia="pl-PL"/>
        </w:rPr>
      </w:pPr>
      <w:r w:rsidRPr="00E73F3D">
        <w:rPr>
          <w:rFonts w:ascii="Open Sans" w:eastAsia="Times New Roman" w:hAnsi="Open Sans" w:cs="Open Sans"/>
          <w:kern w:val="0"/>
          <w:sz w:val="28"/>
          <w:szCs w:val="28"/>
          <w:lang w:eastAsia="pl-PL"/>
        </w:rPr>
        <w:t xml:space="preserve">(wersja </w:t>
      </w:r>
      <w:r w:rsidR="00ED1E3A">
        <w:rPr>
          <w:rFonts w:ascii="Open Sans" w:eastAsia="Times New Roman" w:hAnsi="Open Sans" w:cs="Open Sans"/>
          <w:kern w:val="0"/>
          <w:sz w:val="28"/>
          <w:szCs w:val="28"/>
          <w:lang w:eastAsia="pl-PL"/>
        </w:rPr>
        <w:t>1</w:t>
      </w:r>
      <w:r w:rsidRPr="00E73F3D">
        <w:rPr>
          <w:rFonts w:ascii="Open Sans" w:eastAsia="Times New Roman" w:hAnsi="Open Sans" w:cs="Open Sans"/>
          <w:kern w:val="0"/>
          <w:sz w:val="28"/>
          <w:szCs w:val="28"/>
          <w:lang w:eastAsia="pl-PL"/>
        </w:rPr>
        <w:t>)</w:t>
      </w:r>
    </w:p>
    <w:p w14:paraId="07FB60FB" w14:textId="53AD2CAD" w:rsidR="00AC57CF" w:rsidRDefault="001944A5" w:rsidP="00AC57CF">
      <w:pPr>
        <w:suppressAutoHyphens w:val="0"/>
        <w:autoSpaceDE w:val="0"/>
        <w:spacing w:after="0" w:line="276" w:lineRule="auto"/>
        <w:textAlignment w:val="auto"/>
        <w:rPr>
          <w:rFonts w:ascii="Open Sans" w:eastAsia="Times New Roman" w:hAnsi="Open Sans" w:cs="Open Sans"/>
          <w:kern w:val="0"/>
          <w:sz w:val="28"/>
          <w:szCs w:val="28"/>
          <w:lang w:eastAsia="pl-PL"/>
        </w:rPr>
      </w:pPr>
      <w:r w:rsidRPr="00E73F3D">
        <w:rPr>
          <w:rFonts w:ascii="Open Sans" w:eastAsia="Times New Roman" w:hAnsi="Open Sans" w:cs="Open Sans"/>
          <w:kern w:val="0"/>
          <w:sz w:val="28"/>
          <w:szCs w:val="28"/>
          <w:lang w:eastAsia="pl-PL"/>
        </w:rPr>
        <w:t>Białystok,</w:t>
      </w:r>
      <w:r w:rsidR="008C6FA7">
        <w:rPr>
          <w:rFonts w:ascii="Open Sans" w:eastAsia="Times New Roman" w:hAnsi="Open Sans" w:cs="Open Sans"/>
          <w:kern w:val="0"/>
          <w:sz w:val="28"/>
          <w:szCs w:val="28"/>
          <w:lang w:eastAsia="pl-PL"/>
        </w:rPr>
        <w:t xml:space="preserve"> </w:t>
      </w:r>
      <w:r w:rsidR="00ED1E3A">
        <w:rPr>
          <w:rFonts w:ascii="Open Sans" w:eastAsia="Times New Roman" w:hAnsi="Open Sans" w:cs="Open Sans"/>
          <w:kern w:val="0"/>
          <w:sz w:val="28"/>
          <w:szCs w:val="28"/>
          <w:lang w:eastAsia="pl-PL"/>
        </w:rPr>
        <w:t>5 listopada</w:t>
      </w:r>
      <w:r w:rsidR="00D82FBB">
        <w:rPr>
          <w:rFonts w:ascii="Open Sans" w:eastAsia="Times New Roman" w:hAnsi="Open Sans" w:cs="Open Sans"/>
          <w:kern w:val="0"/>
          <w:sz w:val="28"/>
          <w:szCs w:val="28"/>
          <w:lang w:eastAsia="pl-PL"/>
        </w:rPr>
        <w:t xml:space="preserve"> </w:t>
      </w:r>
      <w:r w:rsidR="00D15595">
        <w:rPr>
          <w:rFonts w:ascii="Open Sans" w:eastAsia="Times New Roman" w:hAnsi="Open Sans" w:cs="Open Sans"/>
          <w:kern w:val="0"/>
          <w:sz w:val="28"/>
          <w:szCs w:val="28"/>
          <w:lang w:eastAsia="pl-PL"/>
        </w:rPr>
        <w:t>2026</w:t>
      </w:r>
      <w:r w:rsidRPr="00E73F3D">
        <w:rPr>
          <w:rFonts w:ascii="Open Sans" w:eastAsia="Times New Roman" w:hAnsi="Open Sans" w:cs="Open Sans"/>
          <w:kern w:val="0"/>
          <w:sz w:val="28"/>
          <w:szCs w:val="28"/>
          <w:lang w:eastAsia="pl-PL"/>
        </w:rPr>
        <w:t xml:space="preserve"> r</w:t>
      </w:r>
      <w:r w:rsidR="00C40DB2">
        <w:rPr>
          <w:rFonts w:ascii="Open Sans" w:eastAsia="Times New Roman" w:hAnsi="Open Sans" w:cs="Open Sans"/>
          <w:kern w:val="0"/>
          <w:sz w:val="28"/>
          <w:szCs w:val="28"/>
          <w:lang w:eastAsia="pl-PL"/>
        </w:rPr>
        <w:t>.</w:t>
      </w:r>
    </w:p>
    <w:p w14:paraId="61DAA081" w14:textId="74A58203" w:rsidR="0069658D" w:rsidRPr="00F56841" w:rsidRDefault="00AC57CF" w:rsidP="00AC57CF">
      <w:pPr>
        <w:suppressAutoHyphens w:val="0"/>
        <w:rPr>
          <w:rFonts w:ascii="Open Sans" w:eastAsia="Times New Roman" w:hAnsi="Open Sans" w:cs="Open Sans"/>
          <w:kern w:val="0"/>
          <w:sz w:val="28"/>
          <w:szCs w:val="28"/>
          <w:lang w:eastAsia="pl-PL"/>
        </w:rPr>
      </w:pPr>
      <w:r>
        <w:rPr>
          <w:rFonts w:ascii="Open Sans" w:eastAsia="Times New Roman" w:hAnsi="Open Sans" w:cs="Open Sans"/>
          <w:kern w:val="0"/>
          <w:sz w:val="28"/>
          <w:szCs w:val="28"/>
          <w:lang w:eastAsia="pl-PL"/>
        </w:rPr>
        <w:br w:type="page"/>
      </w:r>
    </w:p>
    <w:p w14:paraId="125A3B58" w14:textId="594667FB" w:rsidR="009034CB" w:rsidRPr="00BA0BDB" w:rsidRDefault="009034CB" w:rsidP="000F486C">
      <w:pPr>
        <w:suppressAutoHyphens w:val="0"/>
        <w:autoSpaceDE w:val="0"/>
        <w:spacing w:after="120" w:line="276" w:lineRule="auto"/>
        <w:jc w:val="center"/>
        <w:textAlignment w:val="auto"/>
        <w:rPr>
          <w:rFonts w:ascii="Open Sans" w:eastAsia="Times New Roman" w:hAnsi="Open Sans" w:cs="Open Sans"/>
          <w:b/>
          <w:bCs/>
          <w:kern w:val="0"/>
          <w:lang w:eastAsia="pl-PL"/>
        </w:rPr>
      </w:pPr>
      <w:r w:rsidRPr="00BA0BDB">
        <w:rPr>
          <w:rFonts w:ascii="Open Sans" w:eastAsia="Times New Roman" w:hAnsi="Open Sans" w:cs="Open Sans"/>
          <w:b/>
          <w:bCs/>
          <w:kern w:val="0"/>
          <w:lang w:eastAsia="pl-PL"/>
        </w:rPr>
        <w:lastRenderedPageBreak/>
        <w:t>Spis treści</w:t>
      </w:r>
    </w:p>
    <w:p w14:paraId="1EC90314" w14:textId="79978BAE" w:rsidR="00263397" w:rsidRDefault="00242FE2">
      <w:pPr>
        <w:pStyle w:val="Spistreci1"/>
        <w:rPr>
          <w:rFonts w:asciiTheme="minorHAnsi" w:eastAsiaTheme="minorEastAsia" w:hAnsiTheme="minorHAnsi" w:cstheme="minorBidi"/>
          <w:b w:val="0"/>
          <w:bCs w:val="0"/>
          <w:caps w:val="0"/>
          <w:kern w:val="2"/>
          <w:sz w:val="24"/>
          <w:lang w:eastAsia="pl-PL"/>
          <w14:ligatures w14:val="standardContextual"/>
        </w:rPr>
      </w:pPr>
      <w:r w:rsidRPr="00BA0BDB">
        <w:rPr>
          <w:b w:val="0"/>
          <w:bCs w:val="0"/>
          <w:caps w:val="0"/>
          <w:color w:val="000000" w:themeColor="text1"/>
          <w:szCs w:val="22"/>
        </w:rPr>
        <w:fldChar w:fldCharType="begin"/>
      </w:r>
      <w:r w:rsidRPr="00BA0BDB">
        <w:rPr>
          <w:b w:val="0"/>
          <w:bCs w:val="0"/>
          <w:caps w:val="0"/>
          <w:color w:val="000000" w:themeColor="text1"/>
          <w:szCs w:val="22"/>
        </w:rPr>
        <w:instrText xml:space="preserve"> TOC \o "1-3" \h \z \u </w:instrText>
      </w:r>
      <w:r w:rsidRPr="00BA0BDB">
        <w:rPr>
          <w:b w:val="0"/>
          <w:bCs w:val="0"/>
          <w:caps w:val="0"/>
          <w:color w:val="000000" w:themeColor="text1"/>
          <w:szCs w:val="22"/>
        </w:rPr>
        <w:fldChar w:fldCharType="separate"/>
      </w:r>
      <w:hyperlink w:anchor="_Toc244763159" w:history="1">
        <w:r w:rsidR="00263397" w:rsidRPr="00544308">
          <w:rPr>
            <w:rStyle w:val="Hipercze"/>
          </w:rPr>
          <w:t>1.</w:t>
        </w:r>
        <w:r w:rsidR="00263397">
          <w:rPr>
            <w:rFonts w:asciiTheme="minorHAnsi" w:eastAsiaTheme="minorEastAsia" w:hAnsiTheme="minorHAnsi" w:cstheme="minorBidi"/>
            <w:b w:val="0"/>
            <w:bCs w:val="0"/>
            <w:caps w:val="0"/>
            <w:kern w:val="2"/>
            <w:sz w:val="24"/>
            <w:lang w:eastAsia="pl-PL"/>
            <w14:ligatures w14:val="standardContextual"/>
          </w:rPr>
          <w:tab/>
        </w:r>
        <w:r w:rsidR="00263397" w:rsidRPr="00544308">
          <w:rPr>
            <w:rStyle w:val="Hipercze"/>
          </w:rPr>
          <w:t>Informacje ogólne</w:t>
        </w:r>
        <w:r w:rsidR="00263397">
          <w:rPr>
            <w:webHidden/>
          </w:rPr>
          <w:tab/>
        </w:r>
        <w:r w:rsidR="00263397">
          <w:rPr>
            <w:webHidden/>
          </w:rPr>
          <w:fldChar w:fldCharType="begin"/>
        </w:r>
        <w:r w:rsidR="00263397">
          <w:rPr>
            <w:webHidden/>
          </w:rPr>
          <w:instrText xml:space="preserve"> PAGEREF _Toc244763159 \h </w:instrText>
        </w:r>
        <w:r w:rsidR="00263397">
          <w:rPr>
            <w:webHidden/>
          </w:rPr>
        </w:r>
        <w:r w:rsidR="00263397">
          <w:rPr>
            <w:webHidden/>
          </w:rPr>
          <w:fldChar w:fldCharType="separate"/>
        </w:r>
        <w:r w:rsidR="003A2A3D">
          <w:rPr>
            <w:webHidden/>
          </w:rPr>
          <w:t>4</w:t>
        </w:r>
        <w:r w:rsidR="00263397">
          <w:rPr>
            <w:webHidden/>
          </w:rPr>
          <w:fldChar w:fldCharType="end"/>
        </w:r>
      </w:hyperlink>
    </w:p>
    <w:p w14:paraId="2087DE20" w14:textId="7EC613EB"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60" w:history="1">
        <w:r w:rsidRPr="00544308">
          <w:rPr>
            <w:rStyle w:val="Hipercze"/>
            <w:rFonts w:eastAsia="TimesNewRoman"/>
            <w:noProof/>
          </w:rPr>
          <w:t>1.1</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Przedmiot naboru</w:t>
        </w:r>
        <w:r>
          <w:rPr>
            <w:noProof/>
            <w:webHidden/>
          </w:rPr>
          <w:tab/>
        </w:r>
        <w:r>
          <w:rPr>
            <w:noProof/>
            <w:webHidden/>
          </w:rPr>
          <w:fldChar w:fldCharType="begin"/>
        </w:r>
        <w:r>
          <w:rPr>
            <w:noProof/>
            <w:webHidden/>
          </w:rPr>
          <w:instrText xml:space="preserve"> PAGEREF _Toc244763160 \h </w:instrText>
        </w:r>
        <w:r>
          <w:rPr>
            <w:noProof/>
            <w:webHidden/>
          </w:rPr>
        </w:r>
        <w:r>
          <w:rPr>
            <w:noProof/>
            <w:webHidden/>
          </w:rPr>
          <w:fldChar w:fldCharType="separate"/>
        </w:r>
        <w:r w:rsidR="003A2A3D">
          <w:rPr>
            <w:noProof/>
            <w:webHidden/>
          </w:rPr>
          <w:t>4</w:t>
        </w:r>
        <w:r>
          <w:rPr>
            <w:noProof/>
            <w:webHidden/>
          </w:rPr>
          <w:fldChar w:fldCharType="end"/>
        </w:r>
      </w:hyperlink>
    </w:p>
    <w:p w14:paraId="05F5BB51" w14:textId="44C307BA"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62" w:history="1">
        <w:r w:rsidRPr="00544308">
          <w:rPr>
            <w:rStyle w:val="Hipercze"/>
            <w:noProof/>
          </w:rPr>
          <w:t>1.2</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Podstawowe informacje o naborze</w:t>
        </w:r>
        <w:r>
          <w:rPr>
            <w:noProof/>
            <w:webHidden/>
          </w:rPr>
          <w:tab/>
        </w:r>
        <w:r>
          <w:rPr>
            <w:noProof/>
            <w:webHidden/>
          </w:rPr>
          <w:fldChar w:fldCharType="begin"/>
        </w:r>
        <w:r>
          <w:rPr>
            <w:noProof/>
            <w:webHidden/>
          </w:rPr>
          <w:instrText xml:space="preserve"> PAGEREF _Toc244763162 \h </w:instrText>
        </w:r>
        <w:r>
          <w:rPr>
            <w:noProof/>
            <w:webHidden/>
          </w:rPr>
        </w:r>
        <w:r>
          <w:rPr>
            <w:noProof/>
            <w:webHidden/>
          </w:rPr>
          <w:fldChar w:fldCharType="separate"/>
        </w:r>
        <w:r w:rsidR="003A2A3D">
          <w:rPr>
            <w:noProof/>
            <w:webHidden/>
          </w:rPr>
          <w:t>6</w:t>
        </w:r>
        <w:r>
          <w:rPr>
            <w:noProof/>
            <w:webHidden/>
          </w:rPr>
          <w:fldChar w:fldCharType="end"/>
        </w:r>
      </w:hyperlink>
    </w:p>
    <w:p w14:paraId="3F1FD377" w14:textId="4E70C082"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63" w:history="1">
        <w:r w:rsidRPr="00544308">
          <w:rPr>
            <w:rStyle w:val="Hipercze"/>
            <w:noProof/>
          </w:rPr>
          <w:t>1.3</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Kwota przeznaczona na dofinansowanie projektów w naborze</w:t>
        </w:r>
        <w:r>
          <w:rPr>
            <w:noProof/>
            <w:webHidden/>
          </w:rPr>
          <w:tab/>
        </w:r>
        <w:r>
          <w:rPr>
            <w:noProof/>
            <w:webHidden/>
          </w:rPr>
          <w:fldChar w:fldCharType="begin"/>
        </w:r>
        <w:r>
          <w:rPr>
            <w:noProof/>
            <w:webHidden/>
          </w:rPr>
          <w:instrText xml:space="preserve"> PAGEREF _Toc244763163 \h </w:instrText>
        </w:r>
        <w:r>
          <w:rPr>
            <w:noProof/>
            <w:webHidden/>
          </w:rPr>
        </w:r>
        <w:r>
          <w:rPr>
            <w:noProof/>
            <w:webHidden/>
          </w:rPr>
          <w:fldChar w:fldCharType="separate"/>
        </w:r>
        <w:r w:rsidR="003A2A3D">
          <w:rPr>
            <w:noProof/>
            <w:webHidden/>
          </w:rPr>
          <w:t>7</w:t>
        </w:r>
        <w:r>
          <w:rPr>
            <w:noProof/>
            <w:webHidden/>
          </w:rPr>
          <w:fldChar w:fldCharType="end"/>
        </w:r>
      </w:hyperlink>
    </w:p>
    <w:p w14:paraId="4300492F" w14:textId="0AF66E8F"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64" w:history="1">
        <w:r w:rsidRPr="00544308">
          <w:rPr>
            <w:rStyle w:val="Hipercze"/>
            <w:noProof/>
          </w:rPr>
          <w:t>1.4</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Sposób składania wniosku o dofinansowanie</w:t>
        </w:r>
        <w:r>
          <w:rPr>
            <w:noProof/>
            <w:webHidden/>
          </w:rPr>
          <w:tab/>
        </w:r>
        <w:r>
          <w:rPr>
            <w:noProof/>
            <w:webHidden/>
          </w:rPr>
          <w:fldChar w:fldCharType="begin"/>
        </w:r>
        <w:r>
          <w:rPr>
            <w:noProof/>
            <w:webHidden/>
          </w:rPr>
          <w:instrText xml:space="preserve"> PAGEREF _Toc244763164 \h </w:instrText>
        </w:r>
        <w:r>
          <w:rPr>
            <w:noProof/>
            <w:webHidden/>
          </w:rPr>
        </w:r>
        <w:r>
          <w:rPr>
            <w:noProof/>
            <w:webHidden/>
          </w:rPr>
          <w:fldChar w:fldCharType="separate"/>
        </w:r>
        <w:r w:rsidR="003A2A3D">
          <w:rPr>
            <w:noProof/>
            <w:webHidden/>
          </w:rPr>
          <w:t>9</w:t>
        </w:r>
        <w:r>
          <w:rPr>
            <w:noProof/>
            <w:webHidden/>
          </w:rPr>
          <w:fldChar w:fldCharType="end"/>
        </w:r>
      </w:hyperlink>
    </w:p>
    <w:p w14:paraId="7D045874" w14:textId="5EBD8E2F"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65" w:history="1">
        <w:r w:rsidRPr="00544308">
          <w:rPr>
            <w:rStyle w:val="Hipercze"/>
            <w:noProof/>
          </w:rPr>
          <w:t>1.5</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Aplikacja SOWA EFS</w:t>
        </w:r>
        <w:r>
          <w:rPr>
            <w:noProof/>
            <w:webHidden/>
          </w:rPr>
          <w:tab/>
        </w:r>
        <w:r>
          <w:rPr>
            <w:noProof/>
            <w:webHidden/>
          </w:rPr>
          <w:fldChar w:fldCharType="begin"/>
        </w:r>
        <w:r>
          <w:rPr>
            <w:noProof/>
            <w:webHidden/>
          </w:rPr>
          <w:instrText xml:space="preserve"> PAGEREF _Toc244763165 \h </w:instrText>
        </w:r>
        <w:r>
          <w:rPr>
            <w:noProof/>
            <w:webHidden/>
          </w:rPr>
        </w:r>
        <w:r>
          <w:rPr>
            <w:noProof/>
            <w:webHidden/>
          </w:rPr>
          <w:fldChar w:fldCharType="separate"/>
        </w:r>
        <w:r w:rsidR="003A2A3D">
          <w:rPr>
            <w:noProof/>
            <w:webHidden/>
          </w:rPr>
          <w:t>11</w:t>
        </w:r>
        <w:r>
          <w:rPr>
            <w:noProof/>
            <w:webHidden/>
          </w:rPr>
          <w:fldChar w:fldCharType="end"/>
        </w:r>
      </w:hyperlink>
    </w:p>
    <w:p w14:paraId="2AC245D0" w14:textId="18299C59"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66" w:history="1">
        <w:r w:rsidRPr="00544308">
          <w:rPr>
            <w:rStyle w:val="Hipercze"/>
            <w:noProof/>
          </w:rPr>
          <w:t>1.6</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Procedura wycofania wniosku</w:t>
        </w:r>
        <w:r>
          <w:rPr>
            <w:noProof/>
            <w:webHidden/>
          </w:rPr>
          <w:tab/>
        </w:r>
        <w:r>
          <w:rPr>
            <w:noProof/>
            <w:webHidden/>
          </w:rPr>
          <w:fldChar w:fldCharType="begin"/>
        </w:r>
        <w:r>
          <w:rPr>
            <w:noProof/>
            <w:webHidden/>
          </w:rPr>
          <w:instrText xml:space="preserve"> PAGEREF _Toc244763166 \h </w:instrText>
        </w:r>
        <w:r>
          <w:rPr>
            <w:noProof/>
            <w:webHidden/>
          </w:rPr>
        </w:r>
        <w:r>
          <w:rPr>
            <w:noProof/>
            <w:webHidden/>
          </w:rPr>
          <w:fldChar w:fldCharType="separate"/>
        </w:r>
        <w:r w:rsidR="003A2A3D">
          <w:rPr>
            <w:noProof/>
            <w:webHidden/>
          </w:rPr>
          <w:t>12</w:t>
        </w:r>
        <w:r>
          <w:rPr>
            <w:noProof/>
            <w:webHidden/>
          </w:rPr>
          <w:fldChar w:fldCharType="end"/>
        </w:r>
      </w:hyperlink>
    </w:p>
    <w:p w14:paraId="79FD1726" w14:textId="04F8F89C" w:rsidR="00263397" w:rsidRDefault="00263397">
      <w:pPr>
        <w:pStyle w:val="Spistreci1"/>
        <w:rPr>
          <w:rFonts w:asciiTheme="minorHAnsi" w:eastAsiaTheme="minorEastAsia" w:hAnsiTheme="minorHAnsi" w:cstheme="minorBidi"/>
          <w:b w:val="0"/>
          <w:bCs w:val="0"/>
          <w:caps w:val="0"/>
          <w:kern w:val="2"/>
          <w:sz w:val="24"/>
          <w:lang w:eastAsia="pl-PL"/>
          <w14:ligatures w14:val="standardContextual"/>
        </w:rPr>
      </w:pPr>
      <w:hyperlink w:anchor="_Toc244763167" w:history="1">
        <w:r w:rsidRPr="00544308">
          <w:rPr>
            <w:rStyle w:val="Hipercze"/>
          </w:rPr>
          <w:t>2.</w:t>
        </w:r>
        <w:r>
          <w:rPr>
            <w:rFonts w:asciiTheme="minorHAnsi" w:eastAsiaTheme="minorEastAsia" w:hAnsiTheme="minorHAnsi" w:cstheme="minorBidi"/>
            <w:b w:val="0"/>
            <w:bCs w:val="0"/>
            <w:caps w:val="0"/>
            <w:kern w:val="2"/>
            <w:sz w:val="24"/>
            <w:lang w:eastAsia="pl-PL"/>
            <w14:ligatures w14:val="standardContextual"/>
          </w:rPr>
          <w:tab/>
        </w:r>
        <w:r w:rsidRPr="00544308">
          <w:rPr>
            <w:rStyle w:val="Hipercze"/>
          </w:rPr>
          <w:t>Wymagania dotyczące projektu</w:t>
        </w:r>
        <w:r>
          <w:rPr>
            <w:webHidden/>
          </w:rPr>
          <w:tab/>
        </w:r>
        <w:r>
          <w:rPr>
            <w:webHidden/>
          </w:rPr>
          <w:fldChar w:fldCharType="begin"/>
        </w:r>
        <w:r>
          <w:rPr>
            <w:webHidden/>
          </w:rPr>
          <w:instrText xml:space="preserve"> PAGEREF _Toc244763167 \h </w:instrText>
        </w:r>
        <w:r>
          <w:rPr>
            <w:webHidden/>
          </w:rPr>
        </w:r>
        <w:r>
          <w:rPr>
            <w:webHidden/>
          </w:rPr>
          <w:fldChar w:fldCharType="separate"/>
        </w:r>
        <w:r w:rsidR="003A2A3D">
          <w:rPr>
            <w:webHidden/>
          </w:rPr>
          <w:t>12</w:t>
        </w:r>
        <w:r>
          <w:rPr>
            <w:webHidden/>
          </w:rPr>
          <w:fldChar w:fldCharType="end"/>
        </w:r>
      </w:hyperlink>
    </w:p>
    <w:p w14:paraId="7D6DFDCB" w14:textId="214B672A"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69" w:history="1">
        <w:r w:rsidRPr="00544308">
          <w:rPr>
            <w:rStyle w:val="Hipercze"/>
            <w:noProof/>
          </w:rPr>
          <w:t>2.1</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Podmioty uprawnione do ubiegania się o dofinansowanie projektu</w:t>
        </w:r>
        <w:r>
          <w:rPr>
            <w:noProof/>
            <w:webHidden/>
          </w:rPr>
          <w:tab/>
        </w:r>
        <w:r>
          <w:rPr>
            <w:noProof/>
            <w:webHidden/>
          </w:rPr>
          <w:fldChar w:fldCharType="begin"/>
        </w:r>
        <w:r>
          <w:rPr>
            <w:noProof/>
            <w:webHidden/>
          </w:rPr>
          <w:instrText xml:space="preserve"> PAGEREF _Toc244763169 \h </w:instrText>
        </w:r>
        <w:r>
          <w:rPr>
            <w:noProof/>
            <w:webHidden/>
          </w:rPr>
        </w:r>
        <w:r>
          <w:rPr>
            <w:noProof/>
            <w:webHidden/>
          </w:rPr>
          <w:fldChar w:fldCharType="separate"/>
        </w:r>
        <w:r w:rsidR="003A2A3D">
          <w:rPr>
            <w:noProof/>
            <w:webHidden/>
          </w:rPr>
          <w:t>12</w:t>
        </w:r>
        <w:r>
          <w:rPr>
            <w:noProof/>
            <w:webHidden/>
          </w:rPr>
          <w:fldChar w:fldCharType="end"/>
        </w:r>
      </w:hyperlink>
    </w:p>
    <w:p w14:paraId="7FAE51A6" w14:textId="5A4032E9"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70" w:history="1">
        <w:r w:rsidRPr="00544308">
          <w:rPr>
            <w:rStyle w:val="Hipercze"/>
            <w:noProof/>
          </w:rPr>
          <w:t>2.2</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Grupa docelowa</w:t>
        </w:r>
        <w:r>
          <w:rPr>
            <w:noProof/>
            <w:webHidden/>
          </w:rPr>
          <w:tab/>
        </w:r>
        <w:r>
          <w:rPr>
            <w:noProof/>
            <w:webHidden/>
          </w:rPr>
          <w:fldChar w:fldCharType="begin"/>
        </w:r>
        <w:r>
          <w:rPr>
            <w:noProof/>
            <w:webHidden/>
          </w:rPr>
          <w:instrText xml:space="preserve"> PAGEREF _Toc244763170 \h </w:instrText>
        </w:r>
        <w:r>
          <w:rPr>
            <w:noProof/>
            <w:webHidden/>
          </w:rPr>
        </w:r>
        <w:r>
          <w:rPr>
            <w:noProof/>
            <w:webHidden/>
          </w:rPr>
          <w:fldChar w:fldCharType="separate"/>
        </w:r>
        <w:r w:rsidR="003A2A3D">
          <w:rPr>
            <w:noProof/>
            <w:webHidden/>
          </w:rPr>
          <w:t>15</w:t>
        </w:r>
        <w:r>
          <w:rPr>
            <w:noProof/>
            <w:webHidden/>
          </w:rPr>
          <w:fldChar w:fldCharType="end"/>
        </w:r>
      </w:hyperlink>
    </w:p>
    <w:p w14:paraId="5D7F45B7" w14:textId="5761A64E"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71" w:history="1">
        <w:r w:rsidRPr="00544308">
          <w:rPr>
            <w:rStyle w:val="Hipercze"/>
            <w:noProof/>
          </w:rPr>
          <w:t>2.3</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Typy projektów</w:t>
        </w:r>
        <w:r>
          <w:rPr>
            <w:noProof/>
            <w:webHidden/>
          </w:rPr>
          <w:tab/>
        </w:r>
        <w:r>
          <w:rPr>
            <w:noProof/>
            <w:webHidden/>
          </w:rPr>
          <w:fldChar w:fldCharType="begin"/>
        </w:r>
        <w:r>
          <w:rPr>
            <w:noProof/>
            <w:webHidden/>
          </w:rPr>
          <w:instrText xml:space="preserve"> PAGEREF _Toc244763171 \h </w:instrText>
        </w:r>
        <w:r>
          <w:rPr>
            <w:noProof/>
            <w:webHidden/>
          </w:rPr>
        </w:r>
        <w:r>
          <w:rPr>
            <w:noProof/>
            <w:webHidden/>
          </w:rPr>
          <w:fldChar w:fldCharType="separate"/>
        </w:r>
        <w:r w:rsidR="003A2A3D">
          <w:rPr>
            <w:noProof/>
            <w:webHidden/>
          </w:rPr>
          <w:t>21</w:t>
        </w:r>
        <w:r>
          <w:rPr>
            <w:noProof/>
            <w:webHidden/>
          </w:rPr>
          <w:fldChar w:fldCharType="end"/>
        </w:r>
      </w:hyperlink>
    </w:p>
    <w:p w14:paraId="76A2536C" w14:textId="5E5902A2"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72" w:history="1">
        <w:r w:rsidRPr="00544308">
          <w:rPr>
            <w:rStyle w:val="Hipercze"/>
            <w:noProof/>
          </w:rPr>
          <w:t>2.4</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Warunki realizacji projektów</w:t>
        </w:r>
        <w:r>
          <w:rPr>
            <w:noProof/>
            <w:webHidden/>
          </w:rPr>
          <w:tab/>
        </w:r>
        <w:r>
          <w:rPr>
            <w:noProof/>
            <w:webHidden/>
          </w:rPr>
          <w:fldChar w:fldCharType="begin"/>
        </w:r>
        <w:r>
          <w:rPr>
            <w:noProof/>
            <w:webHidden/>
          </w:rPr>
          <w:instrText xml:space="preserve"> PAGEREF _Toc244763172 \h </w:instrText>
        </w:r>
        <w:r>
          <w:rPr>
            <w:noProof/>
            <w:webHidden/>
          </w:rPr>
        </w:r>
        <w:r>
          <w:rPr>
            <w:noProof/>
            <w:webHidden/>
          </w:rPr>
          <w:fldChar w:fldCharType="separate"/>
        </w:r>
        <w:r w:rsidR="003A2A3D">
          <w:rPr>
            <w:noProof/>
            <w:webHidden/>
          </w:rPr>
          <w:t>21</w:t>
        </w:r>
        <w:r>
          <w:rPr>
            <w:noProof/>
            <w:webHidden/>
          </w:rPr>
          <w:fldChar w:fldCharType="end"/>
        </w:r>
      </w:hyperlink>
    </w:p>
    <w:p w14:paraId="4C673D2F" w14:textId="72C0837D"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73" w:history="1">
        <w:r w:rsidRPr="00544308">
          <w:rPr>
            <w:rStyle w:val="Hipercze"/>
            <w:noProof/>
          </w:rPr>
          <w:t>2.5</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Wskaźniki</w:t>
        </w:r>
        <w:r>
          <w:rPr>
            <w:noProof/>
            <w:webHidden/>
          </w:rPr>
          <w:tab/>
        </w:r>
        <w:r>
          <w:rPr>
            <w:noProof/>
            <w:webHidden/>
          </w:rPr>
          <w:fldChar w:fldCharType="begin"/>
        </w:r>
        <w:r>
          <w:rPr>
            <w:noProof/>
            <w:webHidden/>
          </w:rPr>
          <w:instrText xml:space="preserve"> PAGEREF _Toc244763173 \h </w:instrText>
        </w:r>
        <w:r>
          <w:rPr>
            <w:noProof/>
            <w:webHidden/>
          </w:rPr>
        </w:r>
        <w:r>
          <w:rPr>
            <w:noProof/>
            <w:webHidden/>
          </w:rPr>
          <w:fldChar w:fldCharType="separate"/>
        </w:r>
        <w:r w:rsidR="003A2A3D">
          <w:rPr>
            <w:noProof/>
            <w:webHidden/>
          </w:rPr>
          <w:t>29</w:t>
        </w:r>
        <w:r>
          <w:rPr>
            <w:noProof/>
            <w:webHidden/>
          </w:rPr>
          <w:fldChar w:fldCharType="end"/>
        </w:r>
      </w:hyperlink>
    </w:p>
    <w:p w14:paraId="2FA32418" w14:textId="0FD26A86" w:rsidR="00263397" w:rsidRDefault="00263397">
      <w:pPr>
        <w:pStyle w:val="Spistreci3"/>
        <w:rPr>
          <w:rFonts w:asciiTheme="minorHAnsi" w:eastAsiaTheme="minorEastAsia" w:hAnsiTheme="minorHAnsi" w:cstheme="minorBidi"/>
          <w:b w:val="0"/>
          <w:noProof/>
          <w:kern w:val="2"/>
          <w:sz w:val="24"/>
          <w:szCs w:val="24"/>
          <w:lang w:eastAsia="pl-PL"/>
          <w14:ligatures w14:val="standardContextual"/>
        </w:rPr>
      </w:pPr>
      <w:hyperlink w:anchor="_Toc244763174" w:history="1">
        <w:r w:rsidRPr="00544308">
          <w:rPr>
            <w:rStyle w:val="Hipercze"/>
            <w:noProof/>
          </w:rPr>
          <w:t>2.5.1 Wskaźniki kluczowe</w:t>
        </w:r>
        <w:r>
          <w:rPr>
            <w:noProof/>
            <w:webHidden/>
          </w:rPr>
          <w:tab/>
        </w:r>
        <w:r>
          <w:rPr>
            <w:noProof/>
            <w:webHidden/>
          </w:rPr>
          <w:fldChar w:fldCharType="begin"/>
        </w:r>
        <w:r>
          <w:rPr>
            <w:noProof/>
            <w:webHidden/>
          </w:rPr>
          <w:instrText xml:space="preserve"> PAGEREF _Toc244763174 \h </w:instrText>
        </w:r>
        <w:r>
          <w:rPr>
            <w:noProof/>
            <w:webHidden/>
          </w:rPr>
        </w:r>
        <w:r>
          <w:rPr>
            <w:noProof/>
            <w:webHidden/>
          </w:rPr>
          <w:fldChar w:fldCharType="separate"/>
        </w:r>
        <w:r w:rsidR="003A2A3D">
          <w:rPr>
            <w:noProof/>
            <w:webHidden/>
          </w:rPr>
          <w:t>29</w:t>
        </w:r>
        <w:r>
          <w:rPr>
            <w:noProof/>
            <w:webHidden/>
          </w:rPr>
          <w:fldChar w:fldCharType="end"/>
        </w:r>
      </w:hyperlink>
    </w:p>
    <w:p w14:paraId="20AC7567" w14:textId="1DF26D97" w:rsidR="00263397" w:rsidRDefault="00263397">
      <w:pPr>
        <w:pStyle w:val="Spistreci3"/>
        <w:rPr>
          <w:rFonts w:asciiTheme="minorHAnsi" w:eastAsiaTheme="minorEastAsia" w:hAnsiTheme="minorHAnsi" w:cstheme="minorBidi"/>
          <w:b w:val="0"/>
          <w:noProof/>
          <w:kern w:val="2"/>
          <w:sz w:val="24"/>
          <w:szCs w:val="24"/>
          <w:lang w:eastAsia="pl-PL"/>
          <w14:ligatures w14:val="standardContextual"/>
        </w:rPr>
      </w:pPr>
      <w:hyperlink w:anchor="_Toc244763175" w:history="1">
        <w:r w:rsidRPr="00544308">
          <w:rPr>
            <w:rStyle w:val="Hipercze"/>
            <w:noProof/>
          </w:rPr>
          <w:t>2.5.2 Wskaźniki wspólne</w:t>
        </w:r>
        <w:r>
          <w:rPr>
            <w:noProof/>
            <w:webHidden/>
          </w:rPr>
          <w:tab/>
        </w:r>
        <w:r>
          <w:rPr>
            <w:noProof/>
            <w:webHidden/>
          </w:rPr>
          <w:fldChar w:fldCharType="begin"/>
        </w:r>
        <w:r>
          <w:rPr>
            <w:noProof/>
            <w:webHidden/>
          </w:rPr>
          <w:instrText xml:space="preserve"> PAGEREF _Toc244763175 \h </w:instrText>
        </w:r>
        <w:r>
          <w:rPr>
            <w:noProof/>
            <w:webHidden/>
          </w:rPr>
        </w:r>
        <w:r>
          <w:rPr>
            <w:noProof/>
            <w:webHidden/>
          </w:rPr>
          <w:fldChar w:fldCharType="separate"/>
        </w:r>
        <w:r w:rsidR="003A2A3D">
          <w:rPr>
            <w:noProof/>
            <w:webHidden/>
          </w:rPr>
          <w:t>30</w:t>
        </w:r>
        <w:r>
          <w:rPr>
            <w:noProof/>
            <w:webHidden/>
          </w:rPr>
          <w:fldChar w:fldCharType="end"/>
        </w:r>
      </w:hyperlink>
    </w:p>
    <w:p w14:paraId="1320AB3D" w14:textId="01C423CB" w:rsidR="00263397" w:rsidRDefault="00263397">
      <w:pPr>
        <w:pStyle w:val="Spistreci3"/>
        <w:rPr>
          <w:rFonts w:asciiTheme="minorHAnsi" w:eastAsiaTheme="minorEastAsia" w:hAnsiTheme="minorHAnsi" w:cstheme="minorBidi"/>
          <w:b w:val="0"/>
          <w:noProof/>
          <w:kern w:val="2"/>
          <w:sz w:val="24"/>
          <w:szCs w:val="24"/>
          <w:lang w:eastAsia="pl-PL"/>
          <w14:ligatures w14:val="standardContextual"/>
        </w:rPr>
      </w:pPr>
      <w:hyperlink w:anchor="_Toc244763176" w:history="1">
        <w:r w:rsidRPr="00544308">
          <w:rPr>
            <w:rStyle w:val="Hipercze"/>
            <w:noProof/>
          </w:rPr>
          <w:t>2.5.3 Definicje wskaźników</w:t>
        </w:r>
        <w:r>
          <w:rPr>
            <w:noProof/>
            <w:webHidden/>
          </w:rPr>
          <w:tab/>
        </w:r>
        <w:r>
          <w:rPr>
            <w:noProof/>
            <w:webHidden/>
          </w:rPr>
          <w:fldChar w:fldCharType="begin"/>
        </w:r>
        <w:r>
          <w:rPr>
            <w:noProof/>
            <w:webHidden/>
          </w:rPr>
          <w:instrText xml:space="preserve"> PAGEREF _Toc244763176 \h </w:instrText>
        </w:r>
        <w:r>
          <w:rPr>
            <w:noProof/>
            <w:webHidden/>
          </w:rPr>
        </w:r>
        <w:r>
          <w:rPr>
            <w:noProof/>
            <w:webHidden/>
          </w:rPr>
          <w:fldChar w:fldCharType="separate"/>
        </w:r>
        <w:r w:rsidR="003A2A3D">
          <w:rPr>
            <w:noProof/>
            <w:webHidden/>
          </w:rPr>
          <w:t>31</w:t>
        </w:r>
        <w:r>
          <w:rPr>
            <w:noProof/>
            <w:webHidden/>
          </w:rPr>
          <w:fldChar w:fldCharType="end"/>
        </w:r>
      </w:hyperlink>
    </w:p>
    <w:p w14:paraId="67560D30" w14:textId="21175122"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77" w:history="1">
        <w:r w:rsidRPr="00544308">
          <w:rPr>
            <w:rStyle w:val="Hipercze"/>
            <w:noProof/>
          </w:rPr>
          <w:t>2.6</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Reguła proporcjonalności</w:t>
        </w:r>
        <w:r>
          <w:rPr>
            <w:noProof/>
            <w:webHidden/>
          </w:rPr>
          <w:tab/>
        </w:r>
        <w:r>
          <w:rPr>
            <w:noProof/>
            <w:webHidden/>
          </w:rPr>
          <w:fldChar w:fldCharType="begin"/>
        </w:r>
        <w:r>
          <w:rPr>
            <w:noProof/>
            <w:webHidden/>
          </w:rPr>
          <w:instrText xml:space="preserve"> PAGEREF _Toc244763177 \h </w:instrText>
        </w:r>
        <w:r>
          <w:rPr>
            <w:noProof/>
            <w:webHidden/>
          </w:rPr>
        </w:r>
        <w:r>
          <w:rPr>
            <w:noProof/>
            <w:webHidden/>
          </w:rPr>
          <w:fldChar w:fldCharType="separate"/>
        </w:r>
        <w:r w:rsidR="003A2A3D">
          <w:rPr>
            <w:noProof/>
            <w:webHidden/>
          </w:rPr>
          <w:t>40</w:t>
        </w:r>
        <w:r>
          <w:rPr>
            <w:noProof/>
            <w:webHidden/>
          </w:rPr>
          <w:fldChar w:fldCharType="end"/>
        </w:r>
      </w:hyperlink>
    </w:p>
    <w:p w14:paraId="6B44D5F5" w14:textId="16148D57"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78" w:history="1">
        <w:r w:rsidRPr="00544308">
          <w:rPr>
            <w:rStyle w:val="Hipercze"/>
            <w:noProof/>
          </w:rPr>
          <w:t>2.7</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Partnerstwo w projekcie</w:t>
        </w:r>
        <w:r>
          <w:rPr>
            <w:noProof/>
            <w:webHidden/>
          </w:rPr>
          <w:tab/>
        </w:r>
        <w:r>
          <w:rPr>
            <w:noProof/>
            <w:webHidden/>
          </w:rPr>
          <w:fldChar w:fldCharType="begin"/>
        </w:r>
        <w:r>
          <w:rPr>
            <w:noProof/>
            <w:webHidden/>
          </w:rPr>
          <w:instrText xml:space="preserve"> PAGEREF _Toc244763178 \h </w:instrText>
        </w:r>
        <w:r>
          <w:rPr>
            <w:noProof/>
            <w:webHidden/>
          </w:rPr>
        </w:r>
        <w:r>
          <w:rPr>
            <w:noProof/>
            <w:webHidden/>
          </w:rPr>
          <w:fldChar w:fldCharType="separate"/>
        </w:r>
        <w:r w:rsidR="003A2A3D">
          <w:rPr>
            <w:noProof/>
            <w:webHidden/>
          </w:rPr>
          <w:t>41</w:t>
        </w:r>
        <w:r>
          <w:rPr>
            <w:noProof/>
            <w:webHidden/>
          </w:rPr>
          <w:fldChar w:fldCharType="end"/>
        </w:r>
      </w:hyperlink>
    </w:p>
    <w:p w14:paraId="4AD10AF2" w14:textId="329ED1AE"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79" w:history="1">
        <w:r w:rsidRPr="00544308">
          <w:rPr>
            <w:rStyle w:val="Hipercze"/>
            <w:noProof/>
          </w:rPr>
          <w:t>2.8</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Zasady horyzontalne</w:t>
        </w:r>
        <w:r>
          <w:rPr>
            <w:noProof/>
            <w:webHidden/>
          </w:rPr>
          <w:tab/>
        </w:r>
        <w:r>
          <w:rPr>
            <w:noProof/>
            <w:webHidden/>
          </w:rPr>
          <w:fldChar w:fldCharType="begin"/>
        </w:r>
        <w:r>
          <w:rPr>
            <w:noProof/>
            <w:webHidden/>
          </w:rPr>
          <w:instrText xml:space="preserve"> PAGEREF _Toc244763179 \h </w:instrText>
        </w:r>
        <w:r>
          <w:rPr>
            <w:noProof/>
            <w:webHidden/>
          </w:rPr>
        </w:r>
        <w:r>
          <w:rPr>
            <w:noProof/>
            <w:webHidden/>
          </w:rPr>
          <w:fldChar w:fldCharType="separate"/>
        </w:r>
        <w:r w:rsidR="003A2A3D">
          <w:rPr>
            <w:noProof/>
            <w:webHidden/>
          </w:rPr>
          <w:t>42</w:t>
        </w:r>
        <w:r>
          <w:rPr>
            <w:noProof/>
            <w:webHidden/>
          </w:rPr>
          <w:fldChar w:fldCharType="end"/>
        </w:r>
      </w:hyperlink>
    </w:p>
    <w:p w14:paraId="509DB1F7" w14:textId="1E98A5DB" w:rsidR="00263397" w:rsidRDefault="00263397">
      <w:pPr>
        <w:pStyle w:val="Spistreci3"/>
        <w:rPr>
          <w:rFonts w:asciiTheme="minorHAnsi" w:eastAsiaTheme="minorEastAsia" w:hAnsiTheme="minorHAnsi" w:cstheme="minorBidi"/>
          <w:b w:val="0"/>
          <w:noProof/>
          <w:kern w:val="2"/>
          <w:sz w:val="24"/>
          <w:szCs w:val="24"/>
          <w:lang w:eastAsia="pl-PL"/>
          <w14:ligatures w14:val="standardContextual"/>
        </w:rPr>
      </w:pPr>
      <w:hyperlink w:anchor="_Toc244763180" w:history="1">
        <w:r w:rsidRPr="00544308">
          <w:rPr>
            <w:rStyle w:val="Hipercze"/>
            <w:rFonts w:cs="Open Sans"/>
            <w:noProof/>
          </w:rPr>
          <w:t>2.8.1</w:t>
        </w:r>
        <w:r>
          <w:rPr>
            <w:rFonts w:asciiTheme="minorHAnsi" w:eastAsiaTheme="minorEastAsia" w:hAnsiTheme="minorHAnsi" w:cstheme="minorBidi"/>
            <w:b w:val="0"/>
            <w:noProof/>
            <w:kern w:val="2"/>
            <w:sz w:val="24"/>
            <w:szCs w:val="24"/>
            <w:lang w:eastAsia="pl-PL"/>
            <w14:ligatures w14:val="standardContextual"/>
          </w:rPr>
          <w:tab/>
        </w:r>
        <w:r w:rsidRPr="00544308">
          <w:rPr>
            <w:rStyle w:val="Hipercze"/>
            <w:rFonts w:cs="Open Sans"/>
            <w:noProof/>
          </w:rPr>
          <w:t>Zasada równości kobiet i mężczyzn</w:t>
        </w:r>
        <w:r>
          <w:rPr>
            <w:noProof/>
            <w:webHidden/>
          </w:rPr>
          <w:tab/>
        </w:r>
        <w:r>
          <w:rPr>
            <w:noProof/>
            <w:webHidden/>
          </w:rPr>
          <w:fldChar w:fldCharType="begin"/>
        </w:r>
        <w:r>
          <w:rPr>
            <w:noProof/>
            <w:webHidden/>
          </w:rPr>
          <w:instrText xml:space="preserve"> PAGEREF _Toc244763180 \h </w:instrText>
        </w:r>
        <w:r>
          <w:rPr>
            <w:noProof/>
            <w:webHidden/>
          </w:rPr>
        </w:r>
        <w:r>
          <w:rPr>
            <w:noProof/>
            <w:webHidden/>
          </w:rPr>
          <w:fldChar w:fldCharType="separate"/>
        </w:r>
        <w:r w:rsidR="003A2A3D">
          <w:rPr>
            <w:noProof/>
            <w:webHidden/>
          </w:rPr>
          <w:t>43</w:t>
        </w:r>
        <w:r>
          <w:rPr>
            <w:noProof/>
            <w:webHidden/>
          </w:rPr>
          <w:fldChar w:fldCharType="end"/>
        </w:r>
      </w:hyperlink>
    </w:p>
    <w:p w14:paraId="4CC13895" w14:textId="32021379" w:rsidR="00263397" w:rsidRDefault="00263397">
      <w:pPr>
        <w:pStyle w:val="Spistreci3"/>
        <w:rPr>
          <w:rFonts w:asciiTheme="minorHAnsi" w:eastAsiaTheme="minorEastAsia" w:hAnsiTheme="minorHAnsi" w:cstheme="minorBidi"/>
          <w:b w:val="0"/>
          <w:noProof/>
          <w:kern w:val="2"/>
          <w:sz w:val="24"/>
          <w:szCs w:val="24"/>
          <w:lang w:eastAsia="pl-PL"/>
          <w14:ligatures w14:val="standardContextual"/>
        </w:rPr>
      </w:pPr>
      <w:hyperlink w:anchor="_Toc244763181" w:history="1">
        <w:r w:rsidRPr="00544308">
          <w:rPr>
            <w:rStyle w:val="Hipercze"/>
            <w:rFonts w:cs="Open Sans"/>
            <w:noProof/>
          </w:rPr>
          <w:t>2.8.2</w:t>
        </w:r>
        <w:r>
          <w:rPr>
            <w:rFonts w:asciiTheme="minorHAnsi" w:eastAsiaTheme="minorEastAsia" w:hAnsiTheme="minorHAnsi" w:cstheme="minorBidi"/>
            <w:b w:val="0"/>
            <w:noProof/>
            <w:kern w:val="2"/>
            <w:sz w:val="24"/>
            <w:szCs w:val="24"/>
            <w:lang w:eastAsia="pl-PL"/>
            <w14:ligatures w14:val="standardContextual"/>
          </w:rPr>
          <w:tab/>
        </w:r>
        <w:r w:rsidRPr="00544308">
          <w:rPr>
            <w:rStyle w:val="Hipercze"/>
            <w:rFonts w:cs="Open Sans"/>
            <w:noProof/>
          </w:rPr>
          <w:t>Zasada zrównoważonego rozwoju</w:t>
        </w:r>
        <w:r>
          <w:rPr>
            <w:noProof/>
            <w:webHidden/>
          </w:rPr>
          <w:tab/>
        </w:r>
        <w:r>
          <w:rPr>
            <w:noProof/>
            <w:webHidden/>
          </w:rPr>
          <w:fldChar w:fldCharType="begin"/>
        </w:r>
        <w:r>
          <w:rPr>
            <w:noProof/>
            <w:webHidden/>
          </w:rPr>
          <w:instrText xml:space="preserve"> PAGEREF _Toc244763181 \h </w:instrText>
        </w:r>
        <w:r>
          <w:rPr>
            <w:noProof/>
            <w:webHidden/>
          </w:rPr>
        </w:r>
        <w:r>
          <w:rPr>
            <w:noProof/>
            <w:webHidden/>
          </w:rPr>
          <w:fldChar w:fldCharType="separate"/>
        </w:r>
        <w:r w:rsidR="003A2A3D">
          <w:rPr>
            <w:noProof/>
            <w:webHidden/>
          </w:rPr>
          <w:t>44</w:t>
        </w:r>
        <w:r>
          <w:rPr>
            <w:noProof/>
            <w:webHidden/>
          </w:rPr>
          <w:fldChar w:fldCharType="end"/>
        </w:r>
      </w:hyperlink>
    </w:p>
    <w:p w14:paraId="2BA47C87" w14:textId="7C487E3A" w:rsidR="00263397" w:rsidRDefault="00263397">
      <w:pPr>
        <w:pStyle w:val="Spistreci3"/>
        <w:rPr>
          <w:rFonts w:asciiTheme="minorHAnsi" w:eastAsiaTheme="minorEastAsia" w:hAnsiTheme="minorHAnsi" w:cstheme="minorBidi"/>
          <w:b w:val="0"/>
          <w:noProof/>
          <w:kern w:val="2"/>
          <w:sz w:val="24"/>
          <w:szCs w:val="24"/>
          <w:lang w:eastAsia="pl-PL"/>
          <w14:ligatures w14:val="standardContextual"/>
        </w:rPr>
      </w:pPr>
      <w:hyperlink w:anchor="_Toc244763182" w:history="1">
        <w:r w:rsidRPr="00544308">
          <w:rPr>
            <w:rStyle w:val="Hipercze"/>
            <w:rFonts w:cs="Open Sans"/>
            <w:noProof/>
          </w:rPr>
          <w:t>2.8.3</w:t>
        </w:r>
        <w:r>
          <w:rPr>
            <w:rFonts w:asciiTheme="minorHAnsi" w:eastAsiaTheme="minorEastAsia" w:hAnsiTheme="minorHAnsi" w:cstheme="minorBidi"/>
            <w:b w:val="0"/>
            <w:noProof/>
            <w:kern w:val="2"/>
            <w:sz w:val="24"/>
            <w:szCs w:val="24"/>
            <w:lang w:eastAsia="pl-PL"/>
            <w14:ligatures w14:val="standardContextual"/>
          </w:rPr>
          <w:tab/>
        </w:r>
        <w:r w:rsidRPr="00544308">
          <w:rPr>
            <w:rStyle w:val="Hipercze"/>
            <w:rFonts w:cs="Open Sans"/>
            <w:noProof/>
          </w:rPr>
          <w:t>Zasada równości szans i niedyskryminacji</w:t>
        </w:r>
        <w:r>
          <w:rPr>
            <w:noProof/>
            <w:webHidden/>
          </w:rPr>
          <w:tab/>
        </w:r>
        <w:r>
          <w:rPr>
            <w:noProof/>
            <w:webHidden/>
          </w:rPr>
          <w:fldChar w:fldCharType="begin"/>
        </w:r>
        <w:r>
          <w:rPr>
            <w:noProof/>
            <w:webHidden/>
          </w:rPr>
          <w:instrText xml:space="preserve"> PAGEREF _Toc244763182 \h </w:instrText>
        </w:r>
        <w:r>
          <w:rPr>
            <w:noProof/>
            <w:webHidden/>
          </w:rPr>
        </w:r>
        <w:r>
          <w:rPr>
            <w:noProof/>
            <w:webHidden/>
          </w:rPr>
          <w:fldChar w:fldCharType="separate"/>
        </w:r>
        <w:r w:rsidR="003A2A3D">
          <w:rPr>
            <w:noProof/>
            <w:webHidden/>
          </w:rPr>
          <w:t>44</w:t>
        </w:r>
        <w:r>
          <w:rPr>
            <w:noProof/>
            <w:webHidden/>
          </w:rPr>
          <w:fldChar w:fldCharType="end"/>
        </w:r>
      </w:hyperlink>
    </w:p>
    <w:p w14:paraId="604A1D0F" w14:textId="065D5257" w:rsidR="00263397" w:rsidRDefault="00263397">
      <w:pPr>
        <w:pStyle w:val="Spistreci3"/>
        <w:rPr>
          <w:rFonts w:asciiTheme="minorHAnsi" w:eastAsiaTheme="minorEastAsia" w:hAnsiTheme="minorHAnsi" w:cstheme="minorBidi"/>
          <w:b w:val="0"/>
          <w:noProof/>
          <w:kern w:val="2"/>
          <w:sz w:val="24"/>
          <w:szCs w:val="24"/>
          <w:lang w:eastAsia="pl-PL"/>
          <w14:ligatures w14:val="standardContextual"/>
        </w:rPr>
      </w:pPr>
      <w:hyperlink w:anchor="_Toc244763183" w:history="1">
        <w:r w:rsidRPr="00544308">
          <w:rPr>
            <w:rStyle w:val="Hipercze"/>
            <w:rFonts w:cs="Open Sans"/>
            <w:noProof/>
          </w:rPr>
          <w:t>2.8.4</w:t>
        </w:r>
        <w:r>
          <w:rPr>
            <w:rFonts w:asciiTheme="minorHAnsi" w:eastAsiaTheme="minorEastAsia" w:hAnsiTheme="minorHAnsi" w:cstheme="minorBidi"/>
            <w:b w:val="0"/>
            <w:noProof/>
            <w:kern w:val="2"/>
            <w:sz w:val="24"/>
            <w:szCs w:val="24"/>
            <w:lang w:eastAsia="pl-PL"/>
            <w14:ligatures w14:val="standardContextual"/>
          </w:rPr>
          <w:tab/>
        </w:r>
        <w:r w:rsidRPr="00544308">
          <w:rPr>
            <w:rStyle w:val="Hipercze"/>
            <w:rFonts w:cs="Open Sans"/>
            <w:noProof/>
          </w:rPr>
          <w:t>Karta Praw Podstawowych Unii Europejskiej</w:t>
        </w:r>
        <w:r>
          <w:rPr>
            <w:noProof/>
            <w:webHidden/>
          </w:rPr>
          <w:tab/>
        </w:r>
        <w:r>
          <w:rPr>
            <w:noProof/>
            <w:webHidden/>
          </w:rPr>
          <w:fldChar w:fldCharType="begin"/>
        </w:r>
        <w:r>
          <w:rPr>
            <w:noProof/>
            <w:webHidden/>
          </w:rPr>
          <w:instrText xml:space="preserve"> PAGEREF _Toc244763183 \h </w:instrText>
        </w:r>
        <w:r>
          <w:rPr>
            <w:noProof/>
            <w:webHidden/>
          </w:rPr>
        </w:r>
        <w:r>
          <w:rPr>
            <w:noProof/>
            <w:webHidden/>
          </w:rPr>
          <w:fldChar w:fldCharType="separate"/>
        </w:r>
        <w:r w:rsidR="003A2A3D">
          <w:rPr>
            <w:noProof/>
            <w:webHidden/>
          </w:rPr>
          <w:t>46</w:t>
        </w:r>
        <w:r>
          <w:rPr>
            <w:noProof/>
            <w:webHidden/>
          </w:rPr>
          <w:fldChar w:fldCharType="end"/>
        </w:r>
      </w:hyperlink>
    </w:p>
    <w:p w14:paraId="1649B65F" w14:textId="374DF539" w:rsidR="00263397" w:rsidRDefault="00263397">
      <w:pPr>
        <w:pStyle w:val="Spistreci3"/>
        <w:rPr>
          <w:rFonts w:asciiTheme="minorHAnsi" w:eastAsiaTheme="minorEastAsia" w:hAnsiTheme="minorHAnsi" w:cstheme="minorBidi"/>
          <w:b w:val="0"/>
          <w:noProof/>
          <w:kern w:val="2"/>
          <w:sz w:val="24"/>
          <w:szCs w:val="24"/>
          <w:lang w:eastAsia="pl-PL"/>
          <w14:ligatures w14:val="standardContextual"/>
        </w:rPr>
      </w:pPr>
      <w:hyperlink w:anchor="_Toc244763184" w:history="1">
        <w:r w:rsidRPr="00544308">
          <w:rPr>
            <w:rStyle w:val="Hipercze"/>
            <w:rFonts w:cs="Open Sans"/>
            <w:noProof/>
          </w:rPr>
          <w:t>2.8.5</w:t>
        </w:r>
        <w:r>
          <w:rPr>
            <w:rFonts w:asciiTheme="minorHAnsi" w:eastAsiaTheme="minorEastAsia" w:hAnsiTheme="minorHAnsi" w:cstheme="minorBidi"/>
            <w:b w:val="0"/>
            <w:noProof/>
            <w:kern w:val="2"/>
            <w:sz w:val="24"/>
            <w:szCs w:val="24"/>
            <w:lang w:eastAsia="pl-PL"/>
            <w14:ligatures w14:val="standardContextual"/>
          </w:rPr>
          <w:tab/>
        </w:r>
        <w:r w:rsidRPr="00544308">
          <w:rPr>
            <w:rStyle w:val="Hipercze"/>
            <w:rFonts w:cs="Open Sans"/>
            <w:noProof/>
          </w:rPr>
          <w:t>Konwencja o Prawach Osób Niepełnosprawnych</w:t>
        </w:r>
        <w:r>
          <w:rPr>
            <w:noProof/>
            <w:webHidden/>
          </w:rPr>
          <w:tab/>
        </w:r>
        <w:r>
          <w:rPr>
            <w:noProof/>
            <w:webHidden/>
          </w:rPr>
          <w:fldChar w:fldCharType="begin"/>
        </w:r>
        <w:r>
          <w:rPr>
            <w:noProof/>
            <w:webHidden/>
          </w:rPr>
          <w:instrText xml:space="preserve"> PAGEREF _Toc244763184 \h </w:instrText>
        </w:r>
        <w:r>
          <w:rPr>
            <w:noProof/>
            <w:webHidden/>
          </w:rPr>
        </w:r>
        <w:r>
          <w:rPr>
            <w:noProof/>
            <w:webHidden/>
          </w:rPr>
          <w:fldChar w:fldCharType="separate"/>
        </w:r>
        <w:r w:rsidR="003A2A3D">
          <w:rPr>
            <w:noProof/>
            <w:webHidden/>
          </w:rPr>
          <w:t>46</w:t>
        </w:r>
        <w:r>
          <w:rPr>
            <w:noProof/>
            <w:webHidden/>
          </w:rPr>
          <w:fldChar w:fldCharType="end"/>
        </w:r>
      </w:hyperlink>
    </w:p>
    <w:p w14:paraId="24E61FE6" w14:textId="5BE662AB" w:rsidR="00263397" w:rsidRDefault="00263397">
      <w:pPr>
        <w:pStyle w:val="Spistreci1"/>
        <w:rPr>
          <w:rFonts w:asciiTheme="minorHAnsi" w:eastAsiaTheme="minorEastAsia" w:hAnsiTheme="minorHAnsi" w:cstheme="minorBidi"/>
          <w:b w:val="0"/>
          <w:bCs w:val="0"/>
          <w:caps w:val="0"/>
          <w:kern w:val="2"/>
          <w:sz w:val="24"/>
          <w:lang w:eastAsia="pl-PL"/>
          <w14:ligatures w14:val="standardContextual"/>
        </w:rPr>
      </w:pPr>
      <w:hyperlink w:anchor="_Toc244763185" w:history="1">
        <w:r w:rsidRPr="00544308">
          <w:rPr>
            <w:rStyle w:val="Hipercze"/>
          </w:rPr>
          <w:t>3.</w:t>
        </w:r>
        <w:r>
          <w:rPr>
            <w:rFonts w:asciiTheme="minorHAnsi" w:eastAsiaTheme="minorEastAsia" w:hAnsiTheme="minorHAnsi" w:cstheme="minorBidi"/>
            <w:b w:val="0"/>
            <w:bCs w:val="0"/>
            <w:caps w:val="0"/>
            <w:kern w:val="2"/>
            <w:sz w:val="24"/>
            <w:lang w:eastAsia="pl-PL"/>
            <w14:ligatures w14:val="standardContextual"/>
          </w:rPr>
          <w:tab/>
        </w:r>
        <w:r w:rsidRPr="00544308">
          <w:rPr>
            <w:rStyle w:val="Hipercze"/>
          </w:rPr>
          <w:t>Kwalifikowalność wydatków</w:t>
        </w:r>
        <w:r>
          <w:rPr>
            <w:webHidden/>
          </w:rPr>
          <w:tab/>
        </w:r>
        <w:r>
          <w:rPr>
            <w:webHidden/>
          </w:rPr>
          <w:fldChar w:fldCharType="begin"/>
        </w:r>
        <w:r>
          <w:rPr>
            <w:webHidden/>
          </w:rPr>
          <w:instrText xml:space="preserve"> PAGEREF _Toc244763185 \h </w:instrText>
        </w:r>
        <w:r>
          <w:rPr>
            <w:webHidden/>
          </w:rPr>
        </w:r>
        <w:r>
          <w:rPr>
            <w:webHidden/>
          </w:rPr>
          <w:fldChar w:fldCharType="separate"/>
        </w:r>
        <w:r w:rsidR="003A2A3D">
          <w:rPr>
            <w:webHidden/>
          </w:rPr>
          <w:t>47</w:t>
        </w:r>
        <w:r>
          <w:rPr>
            <w:webHidden/>
          </w:rPr>
          <w:fldChar w:fldCharType="end"/>
        </w:r>
      </w:hyperlink>
    </w:p>
    <w:p w14:paraId="2B6275AD" w14:textId="5C0F2CA8"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86" w:history="1">
        <w:r w:rsidRPr="00544308">
          <w:rPr>
            <w:rStyle w:val="Hipercze"/>
            <w:noProof/>
          </w:rPr>
          <w:t>3.1</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Okres kwalifikowalności</w:t>
        </w:r>
        <w:r>
          <w:rPr>
            <w:noProof/>
            <w:webHidden/>
          </w:rPr>
          <w:tab/>
        </w:r>
        <w:r>
          <w:rPr>
            <w:noProof/>
            <w:webHidden/>
          </w:rPr>
          <w:fldChar w:fldCharType="begin"/>
        </w:r>
        <w:r>
          <w:rPr>
            <w:noProof/>
            <w:webHidden/>
          </w:rPr>
          <w:instrText xml:space="preserve"> PAGEREF _Toc244763186 \h </w:instrText>
        </w:r>
        <w:r>
          <w:rPr>
            <w:noProof/>
            <w:webHidden/>
          </w:rPr>
        </w:r>
        <w:r>
          <w:rPr>
            <w:noProof/>
            <w:webHidden/>
          </w:rPr>
          <w:fldChar w:fldCharType="separate"/>
        </w:r>
        <w:r w:rsidR="003A2A3D">
          <w:rPr>
            <w:noProof/>
            <w:webHidden/>
          </w:rPr>
          <w:t>47</w:t>
        </w:r>
        <w:r>
          <w:rPr>
            <w:noProof/>
            <w:webHidden/>
          </w:rPr>
          <w:fldChar w:fldCharType="end"/>
        </w:r>
      </w:hyperlink>
    </w:p>
    <w:p w14:paraId="7B492D62" w14:textId="4BA31670"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87" w:history="1">
        <w:r w:rsidRPr="00544308">
          <w:rPr>
            <w:rStyle w:val="Hipercze"/>
            <w:noProof/>
          </w:rPr>
          <w:t>3.2</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Ocena kwalifikowalności wydatków</w:t>
        </w:r>
        <w:r>
          <w:rPr>
            <w:noProof/>
            <w:webHidden/>
          </w:rPr>
          <w:tab/>
        </w:r>
        <w:r>
          <w:rPr>
            <w:noProof/>
            <w:webHidden/>
          </w:rPr>
          <w:fldChar w:fldCharType="begin"/>
        </w:r>
        <w:r>
          <w:rPr>
            <w:noProof/>
            <w:webHidden/>
          </w:rPr>
          <w:instrText xml:space="preserve"> PAGEREF _Toc244763187 \h </w:instrText>
        </w:r>
        <w:r>
          <w:rPr>
            <w:noProof/>
            <w:webHidden/>
          </w:rPr>
        </w:r>
        <w:r>
          <w:rPr>
            <w:noProof/>
            <w:webHidden/>
          </w:rPr>
          <w:fldChar w:fldCharType="separate"/>
        </w:r>
        <w:r w:rsidR="003A2A3D">
          <w:rPr>
            <w:noProof/>
            <w:webHidden/>
          </w:rPr>
          <w:t>48</w:t>
        </w:r>
        <w:r>
          <w:rPr>
            <w:noProof/>
            <w:webHidden/>
          </w:rPr>
          <w:fldChar w:fldCharType="end"/>
        </w:r>
      </w:hyperlink>
    </w:p>
    <w:p w14:paraId="415F0A01" w14:textId="523C8C86"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88" w:history="1">
        <w:r w:rsidRPr="00544308">
          <w:rPr>
            <w:rStyle w:val="Hipercze"/>
            <w:noProof/>
          </w:rPr>
          <w:t>3.3</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Wydatki niekwalifikowalne</w:t>
        </w:r>
        <w:r>
          <w:rPr>
            <w:noProof/>
            <w:webHidden/>
          </w:rPr>
          <w:tab/>
        </w:r>
        <w:r>
          <w:rPr>
            <w:noProof/>
            <w:webHidden/>
          </w:rPr>
          <w:fldChar w:fldCharType="begin"/>
        </w:r>
        <w:r>
          <w:rPr>
            <w:noProof/>
            <w:webHidden/>
          </w:rPr>
          <w:instrText xml:space="preserve"> PAGEREF _Toc244763188 \h </w:instrText>
        </w:r>
        <w:r>
          <w:rPr>
            <w:noProof/>
            <w:webHidden/>
          </w:rPr>
        </w:r>
        <w:r>
          <w:rPr>
            <w:noProof/>
            <w:webHidden/>
          </w:rPr>
          <w:fldChar w:fldCharType="separate"/>
        </w:r>
        <w:r w:rsidR="003A2A3D">
          <w:rPr>
            <w:noProof/>
            <w:webHidden/>
          </w:rPr>
          <w:t>50</w:t>
        </w:r>
        <w:r>
          <w:rPr>
            <w:noProof/>
            <w:webHidden/>
          </w:rPr>
          <w:fldChar w:fldCharType="end"/>
        </w:r>
      </w:hyperlink>
    </w:p>
    <w:p w14:paraId="760F9683" w14:textId="040FD1F9"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97" w:history="1">
        <w:r w:rsidRPr="00544308">
          <w:rPr>
            <w:rStyle w:val="Hipercze"/>
            <w:noProof/>
          </w:rPr>
          <w:t>3.4</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Zasady udzielania zamówień w ramach projektu</w:t>
        </w:r>
        <w:r>
          <w:rPr>
            <w:noProof/>
            <w:webHidden/>
          </w:rPr>
          <w:tab/>
        </w:r>
        <w:r>
          <w:rPr>
            <w:noProof/>
            <w:webHidden/>
          </w:rPr>
          <w:fldChar w:fldCharType="begin"/>
        </w:r>
        <w:r>
          <w:rPr>
            <w:noProof/>
            <w:webHidden/>
          </w:rPr>
          <w:instrText xml:space="preserve"> PAGEREF _Toc244763197 \h </w:instrText>
        </w:r>
        <w:r>
          <w:rPr>
            <w:noProof/>
            <w:webHidden/>
          </w:rPr>
        </w:r>
        <w:r>
          <w:rPr>
            <w:noProof/>
            <w:webHidden/>
          </w:rPr>
          <w:fldChar w:fldCharType="separate"/>
        </w:r>
        <w:r w:rsidR="003A2A3D">
          <w:rPr>
            <w:noProof/>
            <w:webHidden/>
          </w:rPr>
          <w:t>52</w:t>
        </w:r>
        <w:r>
          <w:rPr>
            <w:noProof/>
            <w:webHidden/>
          </w:rPr>
          <w:fldChar w:fldCharType="end"/>
        </w:r>
      </w:hyperlink>
    </w:p>
    <w:p w14:paraId="4F0E0ABD" w14:textId="19B23759"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98" w:history="1">
        <w:r w:rsidRPr="00544308">
          <w:rPr>
            <w:rStyle w:val="Hipercze"/>
            <w:noProof/>
          </w:rPr>
          <w:t>3.5</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Personel projektu</w:t>
        </w:r>
        <w:r>
          <w:rPr>
            <w:noProof/>
            <w:webHidden/>
          </w:rPr>
          <w:tab/>
        </w:r>
        <w:r>
          <w:rPr>
            <w:noProof/>
            <w:webHidden/>
          </w:rPr>
          <w:fldChar w:fldCharType="begin"/>
        </w:r>
        <w:r>
          <w:rPr>
            <w:noProof/>
            <w:webHidden/>
          </w:rPr>
          <w:instrText xml:space="preserve"> PAGEREF _Toc244763198 \h </w:instrText>
        </w:r>
        <w:r>
          <w:rPr>
            <w:noProof/>
            <w:webHidden/>
          </w:rPr>
        </w:r>
        <w:r>
          <w:rPr>
            <w:noProof/>
            <w:webHidden/>
          </w:rPr>
          <w:fldChar w:fldCharType="separate"/>
        </w:r>
        <w:r w:rsidR="003A2A3D">
          <w:rPr>
            <w:noProof/>
            <w:webHidden/>
          </w:rPr>
          <w:t>53</w:t>
        </w:r>
        <w:r>
          <w:rPr>
            <w:noProof/>
            <w:webHidden/>
          </w:rPr>
          <w:fldChar w:fldCharType="end"/>
        </w:r>
      </w:hyperlink>
    </w:p>
    <w:p w14:paraId="68BEC4E8" w14:textId="04261A49"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199" w:history="1">
        <w:r w:rsidRPr="00544308">
          <w:rPr>
            <w:rStyle w:val="Hipercze"/>
            <w:noProof/>
          </w:rPr>
          <w:t>3.6</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Źródła finansowania</w:t>
        </w:r>
        <w:r>
          <w:rPr>
            <w:noProof/>
            <w:webHidden/>
          </w:rPr>
          <w:tab/>
        </w:r>
        <w:r>
          <w:rPr>
            <w:noProof/>
            <w:webHidden/>
          </w:rPr>
          <w:fldChar w:fldCharType="begin"/>
        </w:r>
        <w:r>
          <w:rPr>
            <w:noProof/>
            <w:webHidden/>
          </w:rPr>
          <w:instrText xml:space="preserve"> PAGEREF _Toc244763199 \h </w:instrText>
        </w:r>
        <w:r>
          <w:rPr>
            <w:noProof/>
            <w:webHidden/>
          </w:rPr>
        </w:r>
        <w:r>
          <w:rPr>
            <w:noProof/>
            <w:webHidden/>
          </w:rPr>
          <w:fldChar w:fldCharType="separate"/>
        </w:r>
        <w:r w:rsidR="003A2A3D">
          <w:rPr>
            <w:noProof/>
            <w:webHidden/>
          </w:rPr>
          <w:t>55</w:t>
        </w:r>
        <w:r>
          <w:rPr>
            <w:noProof/>
            <w:webHidden/>
          </w:rPr>
          <w:fldChar w:fldCharType="end"/>
        </w:r>
      </w:hyperlink>
    </w:p>
    <w:p w14:paraId="7994E6B9" w14:textId="412BCFB3"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200" w:history="1">
        <w:r w:rsidRPr="00544308">
          <w:rPr>
            <w:rStyle w:val="Hipercze"/>
            <w:noProof/>
          </w:rPr>
          <w:t>3.7</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Wkład własny</w:t>
        </w:r>
        <w:r>
          <w:rPr>
            <w:noProof/>
            <w:webHidden/>
          </w:rPr>
          <w:tab/>
        </w:r>
        <w:r>
          <w:rPr>
            <w:noProof/>
            <w:webHidden/>
          </w:rPr>
          <w:fldChar w:fldCharType="begin"/>
        </w:r>
        <w:r>
          <w:rPr>
            <w:noProof/>
            <w:webHidden/>
          </w:rPr>
          <w:instrText xml:space="preserve"> PAGEREF _Toc244763200 \h </w:instrText>
        </w:r>
        <w:r>
          <w:rPr>
            <w:noProof/>
            <w:webHidden/>
          </w:rPr>
        </w:r>
        <w:r>
          <w:rPr>
            <w:noProof/>
            <w:webHidden/>
          </w:rPr>
          <w:fldChar w:fldCharType="separate"/>
        </w:r>
        <w:r w:rsidR="003A2A3D">
          <w:rPr>
            <w:noProof/>
            <w:webHidden/>
          </w:rPr>
          <w:t>56</w:t>
        </w:r>
        <w:r>
          <w:rPr>
            <w:noProof/>
            <w:webHidden/>
          </w:rPr>
          <w:fldChar w:fldCharType="end"/>
        </w:r>
      </w:hyperlink>
    </w:p>
    <w:p w14:paraId="60643D5E" w14:textId="5FD2813D"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201" w:history="1">
        <w:r w:rsidRPr="00544308">
          <w:rPr>
            <w:rStyle w:val="Hipercze"/>
            <w:noProof/>
          </w:rPr>
          <w:t>3.8</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Cross – financing</w:t>
        </w:r>
        <w:r>
          <w:rPr>
            <w:noProof/>
            <w:webHidden/>
          </w:rPr>
          <w:tab/>
        </w:r>
        <w:r>
          <w:rPr>
            <w:noProof/>
            <w:webHidden/>
          </w:rPr>
          <w:fldChar w:fldCharType="begin"/>
        </w:r>
        <w:r>
          <w:rPr>
            <w:noProof/>
            <w:webHidden/>
          </w:rPr>
          <w:instrText xml:space="preserve"> PAGEREF _Toc244763201 \h </w:instrText>
        </w:r>
        <w:r>
          <w:rPr>
            <w:noProof/>
            <w:webHidden/>
          </w:rPr>
        </w:r>
        <w:r>
          <w:rPr>
            <w:noProof/>
            <w:webHidden/>
          </w:rPr>
          <w:fldChar w:fldCharType="separate"/>
        </w:r>
        <w:r w:rsidR="003A2A3D">
          <w:rPr>
            <w:noProof/>
            <w:webHidden/>
          </w:rPr>
          <w:t>58</w:t>
        </w:r>
        <w:r>
          <w:rPr>
            <w:noProof/>
            <w:webHidden/>
          </w:rPr>
          <w:fldChar w:fldCharType="end"/>
        </w:r>
      </w:hyperlink>
    </w:p>
    <w:p w14:paraId="00932A3A" w14:textId="7A7B5A28"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202" w:history="1">
        <w:r w:rsidRPr="00544308">
          <w:rPr>
            <w:rStyle w:val="Hipercze"/>
            <w:noProof/>
          </w:rPr>
          <w:t>3.9</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Trwałość w projektach</w:t>
        </w:r>
        <w:r>
          <w:rPr>
            <w:noProof/>
            <w:webHidden/>
          </w:rPr>
          <w:tab/>
        </w:r>
        <w:r>
          <w:rPr>
            <w:noProof/>
            <w:webHidden/>
          </w:rPr>
          <w:fldChar w:fldCharType="begin"/>
        </w:r>
        <w:r>
          <w:rPr>
            <w:noProof/>
            <w:webHidden/>
          </w:rPr>
          <w:instrText xml:space="preserve"> PAGEREF _Toc244763202 \h </w:instrText>
        </w:r>
        <w:r>
          <w:rPr>
            <w:noProof/>
            <w:webHidden/>
          </w:rPr>
        </w:r>
        <w:r>
          <w:rPr>
            <w:noProof/>
            <w:webHidden/>
          </w:rPr>
          <w:fldChar w:fldCharType="separate"/>
        </w:r>
        <w:r w:rsidR="003A2A3D">
          <w:rPr>
            <w:noProof/>
            <w:webHidden/>
          </w:rPr>
          <w:t>60</w:t>
        </w:r>
        <w:r>
          <w:rPr>
            <w:noProof/>
            <w:webHidden/>
          </w:rPr>
          <w:fldChar w:fldCharType="end"/>
        </w:r>
      </w:hyperlink>
    </w:p>
    <w:p w14:paraId="28C795D7" w14:textId="5A68A33A"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203" w:history="1">
        <w:r w:rsidRPr="00544308">
          <w:rPr>
            <w:rStyle w:val="Hipercze"/>
            <w:noProof/>
          </w:rPr>
          <w:t>3.10</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Budżet projektu</w:t>
        </w:r>
        <w:r>
          <w:rPr>
            <w:noProof/>
            <w:webHidden/>
          </w:rPr>
          <w:tab/>
        </w:r>
        <w:r>
          <w:rPr>
            <w:noProof/>
            <w:webHidden/>
          </w:rPr>
          <w:fldChar w:fldCharType="begin"/>
        </w:r>
        <w:r>
          <w:rPr>
            <w:noProof/>
            <w:webHidden/>
          </w:rPr>
          <w:instrText xml:space="preserve"> PAGEREF _Toc244763203 \h </w:instrText>
        </w:r>
        <w:r>
          <w:rPr>
            <w:noProof/>
            <w:webHidden/>
          </w:rPr>
        </w:r>
        <w:r>
          <w:rPr>
            <w:noProof/>
            <w:webHidden/>
          </w:rPr>
          <w:fldChar w:fldCharType="separate"/>
        </w:r>
        <w:r w:rsidR="003A2A3D">
          <w:rPr>
            <w:noProof/>
            <w:webHidden/>
          </w:rPr>
          <w:t>61</w:t>
        </w:r>
        <w:r>
          <w:rPr>
            <w:noProof/>
            <w:webHidden/>
          </w:rPr>
          <w:fldChar w:fldCharType="end"/>
        </w:r>
      </w:hyperlink>
    </w:p>
    <w:p w14:paraId="0BCC1760" w14:textId="4B6CA362" w:rsidR="00263397" w:rsidRDefault="00263397">
      <w:pPr>
        <w:pStyle w:val="Spistreci3"/>
        <w:rPr>
          <w:rFonts w:asciiTheme="minorHAnsi" w:eastAsiaTheme="minorEastAsia" w:hAnsiTheme="minorHAnsi" w:cstheme="minorBidi"/>
          <w:b w:val="0"/>
          <w:noProof/>
          <w:kern w:val="2"/>
          <w:sz w:val="24"/>
          <w:szCs w:val="24"/>
          <w:lang w:eastAsia="pl-PL"/>
          <w14:ligatures w14:val="standardContextual"/>
        </w:rPr>
      </w:pPr>
      <w:hyperlink w:anchor="_Toc244763204" w:history="1">
        <w:r w:rsidRPr="00544308">
          <w:rPr>
            <w:rStyle w:val="Hipercze"/>
            <w:rFonts w:cs="Open Sans"/>
            <w:noProof/>
          </w:rPr>
          <w:t>3.10.1</w:t>
        </w:r>
        <w:r>
          <w:rPr>
            <w:rFonts w:asciiTheme="minorHAnsi" w:eastAsiaTheme="minorEastAsia" w:hAnsiTheme="minorHAnsi" w:cstheme="minorBidi"/>
            <w:b w:val="0"/>
            <w:noProof/>
            <w:kern w:val="2"/>
            <w:sz w:val="24"/>
            <w:szCs w:val="24"/>
            <w:lang w:eastAsia="pl-PL"/>
            <w14:ligatures w14:val="standardContextual"/>
          </w:rPr>
          <w:tab/>
        </w:r>
        <w:r w:rsidRPr="00544308">
          <w:rPr>
            <w:rStyle w:val="Hipercze"/>
            <w:rFonts w:cs="Open Sans"/>
            <w:noProof/>
          </w:rPr>
          <w:t>Koszty bezpośrednie</w:t>
        </w:r>
        <w:r>
          <w:rPr>
            <w:noProof/>
            <w:webHidden/>
          </w:rPr>
          <w:tab/>
        </w:r>
        <w:r>
          <w:rPr>
            <w:noProof/>
            <w:webHidden/>
          </w:rPr>
          <w:fldChar w:fldCharType="begin"/>
        </w:r>
        <w:r>
          <w:rPr>
            <w:noProof/>
            <w:webHidden/>
          </w:rPr>
          <w:instrText xml:space="preserve"> PAGEREF _Toc244763204 \h </w:instrText>
        </w:r>
        <w:r>
          <w:rPr>
            <w:noProof/>
            <w:webHidden/>
          </w:rPr>
        </w:r>
        <w:r>
          <w:rPr>
            <w:noProof/>
            <w:webHidden/>
          </w:rPr>
          <w:fldChar w:fldCharType="separate"/>
        </w:r>
        <w:r w:rsidR="003A2A3D">
          <w:rPr>
            <w:noProof/>
            <w:webHidden/>
          </w:rPr>
          <w:t>61</w:t>
        </w:r>
        <w:r>
          <w:rPr>
            <w:noProof/>
            <w:webHidden/>
          </w:rPr>
          <w:fldChar w:fldCharType="end"/>
        </w:r>
      </w:hyperlink>
    </w:p>
    <w:p w14:paraId="2FA97AAE" w14:textId="34560769" w:rsidR="00263397" w:rsidRDefault="00263397">
      <w:pPr>
        <w:pStyle w:val="Spistreci3"/>
        <w:rPr>
          <w:rFonts w:asciiTheme="minorHAnsi" w:eastAsiaTheme="minorEastAsia" w:hAnsiTheme="minorHAnsi" w:cstheme="minorBidi"/>
          <w:b w:val="0"/>
          <w:noProof/>
          <w:kern w:val="2"/>
          <w:sz w:val="24"/>
          <w:szCs w:val="24"/>
          <w:lang w:eastAsia="pl-PL"/>
          <w14:ligatures w14:val="standardContextual"/>
        </w:rPr>
      </w:pPr>
      <w:hyperlink w:anchor="_Toc244763207" w:history="1">
        <w:r w:rsidRPr="00544308">
          <w:rPr>
            <w:rStyle w:val="Hipercze"/>
            <w:rFonts w:cs="Open Sans"/>
            <w:noProof/>
          </w:rPr>
          <w:t>3.10.2</w:t>
        </w:r>
        <w:r>
          <w:rPr>
            <w:rFonts w:asciiTheme="minorHAnsi" w:eastAsiaTheme="minorEastAsia" w:hAnsiTheme="minorHAnsi" w:cstheme="minorBidi"/>
            <w:b w:val="0"/>
            <w:noProof/>
            <w:kern w:val="2"/>
            <w:sz w:val="24"/>
            <w:szCs w:val="24"/>
            <w:lang w:eastAsia="pl-PL"/>
            <w14:ligatures w14:val="standardContextual"/>
          </w:rPr>
          <w:tab/>
        </w:r>
        <w:r w:rsidRPr="00544308">
          <w:rPr>
            <w:rStyle w:val="Hipercze"/>
            <w:rFonts w:cs="Open Sans"/>
            <w:noProof/>
          </w:rPr>
          <w:t>Koszty pośrednie</w:t>
        </w:r>
        <w:r>
          <w:rPr>
            <w:noProof/>
            <w:webHidden/>
          </w:rPr>
          <w:tab/>
        </w:r>
        <w:r>
          <w:rPr>
            <w:noProof/>
            <w:webHidden/>
          </w:rPr>
          <w:fldChar w:fldCharType="begin"/>
        </w:r>
        <w:r>
          <w:rPr>
            <w:noProof/>
            <w:webHidden/>
          </w:rPr>
          <w:instrText xml:space="preserve"> PAGEREF _Toc244763207 \h </w:instrText>
        </w:r>
        <w:r>
          <w:rPr>
            <w:noProof/>
            <w:webHidden/>
          </w:rPr>
        </w:r>
        <w:r>
          <w:rPr>
            <w:noProof/>
            <w:webHidden/>
          </w:rPr>
          <w:fldChar w:fldCharType="separate"/>
        </w:r>
        <w:r w:rsidR="003A2A3D">
          <w:rPr>
            <w:noProof/>
            <w:webHidden/>
          </w:rPr>
          <w:t>62</w:t>
        </w:r>
        <w:r>
          <w:rPr>
            <w:noProof/>
            <w:webHidden/>
          </w:rPr>
          <w:fldChar w:fldCharType="end"/>
        </w:r>
      </w:hyperlink>
    </w:p>
    <w:p w14:paraId="13D43B45" w14:textId="569DE022"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214" w:history="1">
        <w:r w:rsidRPr="00544308">
          <w:rPr>
            <w:rStyle w:val="Hipercze"/>
            <w:noProof/>
          </w:rPr>
          <w:t>3.11</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Uproszczone metody rozliczania projektu</w:t>
        </w:r>
        <w:r>
          <w:rPr>
            <w:noProof/>
            <w:webHidden/>
          </w:rPr>
          <w:tab/>
        </w:r>
        <w:r>
          <w:rPr>
            <w:noProof/>
            <w:webHidden/>
          </w:rPr>
          <w:fldChar w:fldCharType="begin"/>
        </w:r>
        <w:r>
          <w:rPr>
            <w:noProof/>
            <w:webHidden/>
          </w:rPr>
          <w:instrText xml:space="preserve"> PAGEREF _Toc244763214 \h </w:instrText>
        </w:r>
        <w:r>
          <w:rPr>
            <w:noProof/>
            <w:webHidden/>
          </w:rPr>
        </w:r>
        <w:r>
          <w:rPr>
            <w:noProof/>
            <w:webHidden/>
          </w:rPr>
          <w:fldChar w:fldCharType="separate"/>
        </w:r>
        <w:r w:rsidR="003A2A3D">
          <w:rPr>
            <w:noProof/>
            <w:webHidden/>
          </w:rPr>
          <w:t>64</w:t>
        </w:r>
        <w:r>
          <w:rPr>
            <w:noProof/>
            <w:webHidden/>
          </w:rPr>
          <w:fldChar w:fldCharType="end"/>
        </w:r>
      </w:hyperlink>
    </w:p>
    <w:p w14:paraId="4FF27DED" w14:textId="424AC029"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215" w:history="1">
        <w:r w:rsidRPr="00544308">
          <w:rPr>
            <w:rStyle w:val="Hipercze"/>
            <w:noProof/>
          </w:rPr>
          <w:t>3.12</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Podatek od towarów i usług – VAT</w:t>
        </w:r>
        <w:r>
          <w:rPr>
            <w:noProof/>
            <w:webHidden/>
          </w:rPr>
          <w:tab/>
        </w:r>
        <w:r>
          <w:rPr>
            <w:noProof/>
            <w:webHidden/>
          </w:rPr>
          <w:fldChar w:fldCharType="begin"/>
        </w:r>
        <w:r>
          <w:rPr>
            <w:noProof/>
            <w:webHidden/>
          </w:rPr>
          <w:instrText xml:space="preserve"> PAGEREF _Toc244763215 \h </w:instrText>
        </w:r>
        <w:r>
          <w:rPr>
            <w:noProof/>
            <w:webHidden/>
          </w:rPr>
        </w:r>
        <w:r>
          <w:rPr>
            <w:noProof/>
            <w:webHidden/>
          </w:rPr>
          <w:fldChar w:fldCharType="separate"/>
        </w:r>
        <w:r w:rsidR="003A2A3D">
          <w:rPr>
            <w:noProof/>
            <w:webHidden/>
          </w:rPr>
          <w:t>71</w:t>
        </w:r>
        <w:r>
          <w:rPr>
            <w:noProof/>
            <w:webHidden/>
          </w:rPr>
          <w:fldChar w:fldCharType="end"/>
        </w:r>
      </w:hyperlink>
    </w:p>
    <w:p w14:paraId="24D5C39B" w14:textId="4B84877C"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216" w:history="1">
        <w:r w:rsidRPr="00544308">
          <w:rPr>
            <w:rStyle w:val="Hipercze"/>
            <w:noProof/>
          </w:rPr>
          <w:t>3.13</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Pomoc publiczna/pomoc de minimis</w:t>
        </w:r>
        <w:r>
          <w:rPr>
            <w:noProof/>
            <w:webHidden/>
          </w:rPr>
          <w:tab/>
        </w:r>
        <w:r>
          <w:rPr>
            <w:noProof/>
            <w:webHidden/>
          </w:rPr>
          <w:fldChar w:fldCharType="begin"/>
        </w:r>
        <w:r>
          <w:rPr>
            <w:noProof/>
            <w:webHidden/>
          </w:rPr>
          <w:instrText xml:space="preserve"> PAGEREF _Toc244763216 \h </w:instrText>
        </w:r>
        <w:r>
          <w:rPr>
            <w:noProof/>
            <w:webHidden/>
          </w:rPr>
        </w:r>
        <w:r>
          <w:rPr>
            <w:noProof/>
            <w:webHidden/>
          </w:rPr>
          <w:fldChar w:fldCharType="separate"/>
        </w:r>
        <w:r w:rsidR="003A2A3D">
          <w:rPr>
            <w:noProof/>
            <w:webHidden/>
          </w:rPr>
          <w:t>72</w:t>
        </w:r>
        <w:r>
          <w:rPr>
            <w:noProof/>
            <w:webHidden/>
          </w:rPr>
          <w:fldChar w:fldCharType="end"/>
        </w:r>
      </w:hyperlink>
    </w:p>
    <w:p w14:paraId="37BDCCA7" w14:textId="7BF3E821" w:rsidR="00263397" w:rsidRDefault="00263397">
      <w:pPr>
        <w:pStyle w:val="Spistreci1"/>
        <w:rPr>
          <w:rFonts w:asciiTheme="minorHAnsi" w:eastAsiaTheme="minorEastAsia" w:hAnsiTheme="minorHAnsi" w:cstheme="minorBidi"/>
          <w:b w:val="0"/>
          <w:bCs w:val="0"/>
          <w:caps w:val="0"/>
          <w:kern w:val="2"/>
          <w:sz w:val="24"/>
          <w:lang w:eastAsia="pl-PL"/>
          <w14:ligatures w14:val="standardContextual"/>
        </w:rPr>
      </w:pPr>
      <w:hyperlink w:anchor="_Toc244763217" w:history="1">
        <w:r w:rsidRPr="00544308">
          <w:rPr>
            <w:rStyle w:val="Hipercze"/>
          </w:rPr>
          <w:t>4.</w:t>
        </w:r>
        <w:r>
          <w:rPr>
            <w:rFonts w:asciiTheme="minorHAnsi" w:eastAsiaTheme="minorEastAsia" w:hAnsiTheme="minorHAnsi" w:cstheme="minorBidi"/>
            <w:b w:val="0"/>
            <w:bCs w:val="0"/>
            <w:caps w:val="0"/>
            <w:kern w:val="2"/>
            <w:sz w:val="24"/>
            <w:lang w:eastAsia="pl-PL"/>
            <w14:ligatures w14:val="standardContextual"/>
          </w:rPr>
          <w:tab/>
        </w:r>
        <w:r w:rsidRPr="00544308">
          <w:rPr>
            <w:rStyle w:val="Hipercze"/>
          </w:rPr>
          <w:t>Proces wyboru projektów</w:t>
        </w:r>
        <w:r>
          <w:rPr>
            <w:webHidden/>
          </w:rPr>
          <w:tab/>
        </w:r>
        <w:r>
          <w:rPr>
            <w:webHidden/>
          </w:rPr>
          <w:fldChar w:fldCharType="begin"/>
        </w:r>
        <w:r>
          <w:rPr>
            <w:webHidden/>
          </w:rPr>
          <w:instrText xml:space="preserve"> PAGEREF _Toc244763217 \h </w:instrText>
        </w:r>
        <w:r>
          <w:rPr>
            <w:webHidden/>
          </w:rPr>
        </w:r>
        <w:r>
          <w:rPr>
            <w:webHidden/>
          </w:rPr>
          <w:fldChar w:fldCharType="separate"/>
        </w:r>
        <w:r w:rsidR="003A2A3D">
          <w:rPr>
            <w:webHidden/>
          </w:rPr>
          <w:t>72</w:t>
        </w:r>
        <w:r>
          <w:rPr>
            <w:webHidden/>
          </w:rPr>
          <w:fldChar w:fldCharType="end"/>
        </w:r>
      </w:hyperlink>
    </w:p>
    <w:p w14:paraId="0760F71E" w14:textId="1532D652"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218" w:history="1">
        <w:r w:rsidRPr="00544308">
          <w:rPr>
            <w:rStyle w:val="Hipercze"/>
            <w:noProof/>
          </w:rPr>
          <w:t>4.1</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Opis procedury oceny projektów</w:t>
        </w:r>
        <w:r>
          <w:rPr>
            <w:noProof/>
            <w:webHidden/>
          </w:rPr>
          <w:tab/>
        </w:r>
        <w:r>
          <w:rPr>
            <w:noProof/>
            <w:webHidden/>
          </w:rPr>
          <w:fldChar w:fldCharType="begin"/>
        </w:r>
        <w:r>
          <w:rPr>
            <w:noProof/>
            <w:webHidden/>
          </w:rPr>
          <w:instrText xml:space="preserve"> PAGEREF _Toc244763218 \h </w:instrText>
        </w:r>
        <w:r>
          <w:rPr>
            <w:noProof/>
            <w:webHidden/>
          </w:rPr>
        </w:r>
        <w:r>
          <w:rPr>
            <w:noProof/>
            <w:webHidden/>
          </w:rPr>
          <w:fldChar w:fldCharType="separate"/>
        </w:r>
        <w:r w:rsidR="003A2A3D">
          <w:rPr>
            <w:noProof/>
            <w:webHidden/>
          </w:rPr>
          <w:t>72</w:t>
        </w:r>
        <w:r>
          <w:rPr>
            <w:noProof/>
            <w:webHidden/>
          </w:rPr>
          <w:fldChar w:fldCharType="end"/>
        </w:r>
      </w:hyperlink>
    </w:p>
    <w:p w14:paraId="2DF4E236" w14:textId="570EABA7"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219" w:history="1">
        <w:r w:rsidRPr="00544308">
          <w:rPr>
            <w:rStyle w:val="Hipercze"/>
            <w:noProof/>
          </w:rPr>
          <w:t>4.2</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Procedura odwoławcza</w:t>
        </w:r>
        <w:r>
          <w:rPr>
            <w:noProof/>
            <w:webHidden/>
          </w:rPr>
          <w:tab/>
        </w:r>
        <w:r>
          <w:rPr>
            <w:noProof/>
            <w:webHidden/>
          </w:rPr>
          <w:fldChar w:fldCharType="begin"/>
        </w:r>
        <w:r>
          <w:rPr>
            <w:noProof/>
            <w:webHidden/>
          </w:rPr>
          <w:instrText xml:space="preserve"> PAGEREF _Toc244763219 \h </w:instrText>
        </w:r>
        <w:r>
          <w:rPr>
            <w:noProof/>
            <w:webHidden/>
          </w:rPr>
        </w:r>
        <w:r>
          <w:rPr>
            <w:noProof/>
            <w:webHidden/>
          </w:rPr>
          <w:fldChar w:fldCharType="separate"/>
        </w:r>
        <w:r w:rsidR="003A2A3D">
          <w:rPr>
            <w:noProof/>
            <w:webHidden/>
          </w:rPr>
          <w:t>76</w:t>
        </w:r>
        <w:r>
          <w:rPr>
            <w:noProof/>
            <w:webHidden/>
          </w:rPr>
          <w:fldChar w:fldCharType="end"/>
        </w:r>
      </w:hyperlink>
    </w:p>
    <w:p w14:paraId="269700D1" w14:textId="35737D03"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220" w:history="1">
        <w:r w:rsidRPr="00544308">
          <w:rPr>
            <w:rStyle w:val="Hipercze"/>
            <w:noProof/>
          </w:rPr>
          <w:t>4.3</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Udostępnianie dokumentów związanych z oceną wniosku</w:t>
        </w:r>
        <w:r>
          <w:rPr>
            <w:noProof/>
            <w:webHidden/>
          </w:rPr>
          <w:tab/>
        </w:r>
        <w:r>
          <w:rPr>
            <w:noProof/>
            <w:webHidden/>
          </w:rPr>
          <w:fldChar w:fldCharType="begin"/>
        </w:r>
        <w:r>
          <w:rPr>
            <w:noProof/>
            <w:webHidden/>
          </w:rPr>
          <w:instrText xml:space="preserve"> PAGEREF _Toc244763220 \h </w:instrText>
        </w:r>
        <w:r>
          <w:rPr>
            <w:noProof/>
            <w:webHidden/>
          </w:rPr>
        </w:r>
        <w:r>
          <w:rPr>
            <w:noProof/>
            <w:webHidden/>
          </w:rPr>
          <w:fldChar w:fldCharType="separate"/>
        </w:r>
        <w:r w:rsidR="003A2A3D">
          <w:rPr>
            <w:noProof/>
            <w:webHidden/>
          </w:rPr>
          <w:t>79</w:t>
        </w:r>
        <w:r>
          <w:rPr>
            <w:noProof/>
            <w:webHidden/>
          </w:rPr>
          <w:fldChar w:fldCharType="end"/>
        </w:r>
      </w:hyperlink>
    </w:p>
    <w:p w14:paraId="0A072B8B" w14:textId="2D6E13F1" w:rsidR="00263397" w:rsidRDefault="00263397">
      <w:pPr>
        <w:pStyle w:val="Spistreci1"/>
        <w:rPr>
          <w:rFonts w:asciiTheme="minorHAnsi" w:eastAsiaTheme="minorEastAsia" w:hAnsiTheme="minorHAnsi" w:cstheme="minorBidi"/>
          <w:b w:val="0"/>
          <w:bCs w:val="0"/>
          <w:caps w:val="0"/>
          <w:kern w:val="2"/>
          <w:sz w:val="24"/>
          <w:lang w:eastAsia="pl-PL"/>
          <w14:ligatures w14:val="standardContextual"/>
        </w:rPr>
      </w:pPr>
      <w:hyperlink w:anchor="_Toc244763221" w:history="1">
        <w:r w:rsidRPr="00544308">
          <w:rPr>
            <w:rStyle w:val="Hipercze"/>
          </w:rPr>
          <w:t>5.</w:t>
        </w:r>
        <w:r>
          <w:rPr>
            <w:rFonts w:asciiTheme="minorHAnsi" w:eastAsiaTheme="minorEastAsia" w:hAnsiTheme="minorHAnsi" w:cstheme="minorBidi"/>
            <w:b w:val="0"/>
            <w:bCs w:val="0"/>
            <w:caps w:val="0"/>
            <w:kern w:val="2"/>
            <w:sz w:val="24"/>
            <w:lang w:eastAsia="pl-PL"/>
            <w14:ligatures w14:val="standardContextual"/>
          </w:rPr>
          <w:tab/>
        </w:r>
        <w:r w:rsidRPr="00544308">
          <w:rPr>
            <w:rStyle w:val="Hipercze"/>
          </w:rPr>
          <w:t>Umowa o dofinansowanie projektu</w:t>
        </w:r>
        <w:r>
          <w:rPr>
            <w:webHidden/>
          </w:rPr>
          <w:tab/>
        </w:r>
        <w:r>
          <w:rPr>
            <w:webHidden/>
          </w:rPr>
          <w:fldChar w:fldCharType="begin"/>
        </w:r>
        <w:r>
          <w:rPr>
            <w:webHidden/>
          </w:rPr>
          <w:instrText xml:space="preserve"> PAGEREF _Toc244763221 \h </w:instrText>
        </w:r>
        <w:r>
          <w:rPr>
            <w:webHidden/>
          </w:rPr>
        </w:r>
        <w:r>
          <w:rPr>
            <w:webHidden/>
          </w:rPr>
          <w:fldChar w:fldCharType="separate"/>
        </w:r>
        <w:r w:rsidR="003A2A3D">
          <w:rPr>
            <w:webHidden/>
          </w:rPr>
          <w:t>79</w:t>
        </w:r>
        <w:r>
          <w:rPr>
            <w:webHidden/>
          </w:rPr>
          <w:fldChar w:fldCharType="end"/>
        </w:r>
      </w:hyperlink>
    </w:p>
    <w:p w14:paraId="501E3043" w14:textId="52A001D2"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233" w:history="1">
        <w:r w:rsidRPr="00544308">
          <w:rPr>
            <w:rStyle w:val="Hipercze"/>
            <w:noProof/>
          </w:rPr>
          <w:t>5.1</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Dokumenty wymagane do przygotowania umowy o dofinansowanie projektu</w:t>
        </w:r>
        <w:r>
          <w:rPr>
            <w:noProof/>
            <w:webHidden/>
          </w:rPr>
          <w:tab/>
        </w:r>
        <w:r>
          <w:rPr>
            <w:noProof/>
            <w:webHidden/>
          </w:rPr>
          <w:fldChar w:fldCharType="begin"/>
        </w:r>
        <w:r>
          <w:rPr>
            <w:noProof/>
            <w:webHidden/>
          </w:rPr>
          <w:instrText xml:space="preserve"> PAGEREF _Toc244763233 \h </w:instrText>
        </w:r>
        <w:r>
          <w:rPr>
            <w:noProof/>
            <w:webHidden/>
          </w:rPr>
        </w:r>
        <w:r>
          <w:rPr>
            <w:noProof/>
            <w:webHidden/>
          </w:rPr>
          <w:fldChar w:fldCharType="separate"/>
        </w:r>
        <w:r w:rsidR="003A2A3D">
          <w:rPr>
            <w:noProof/>
            <w:webHidden/>
          </w:rPr>
          <w:t>82</w:t>
        </w:r>
        <w:r>
          <w:rPr>
            <w:noProof/>
            <w:webHidden/>
          </w:rPr>
          <w:fldChar w:fldCharType="end"/>
        </w:r>
      </w:hyperlink>
    </w:p>
    <w:p w14:paraId="312E6018" w14:textId="7A69FC2E" w:rsidR="00263397" w:rsidRDefault="00263397">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4763234" w:history="1">
        <w:r w:rsidRPr="00544308">
          <w:rPr>
            <w:rStyle w:val="Hipercze"/>
            <w:noProof/>
          </w:rPr>
          <w:t>5.2</w:t>
        </w:r>
        <w:r>
          <w:rPr>
            <w:rFonts w:asciiTheme="minorHAnsi" w:eastAsiaTheme="minorEastAsia" w:hAnsiTheme="minorHAnsi" w:cstheme="minorBidi"/>
            <w:b w:val="0"/>
            <w:bCs w:val="0"/>
            <w:noProof/>
            <w:kern w:val="2"/>
            <w:sz w:val="24"/>
            <w:szCs w:val="24"/>
            <w:lang w:eastAsia="pl-PL"/>
            <w14:ligatures w14:val="standardContextual"/>
          </w:rPr>
          <w:tab/>
        </w:r>
        <w:r w:rsidRPr="00544308">
          <w:rPr>
            <w:rStyle w:val="Hipercze"/>
            <w:noProof/>
          </w:rPr>
          <w:t>Zabezpieczenie prawidłowej realizacji umowy</w:t>
        </w:r>
        <w:r>
          <w:rPr>
            <w:noProof/>
            <w:webHidden/>
          </w:rPr>
          <w:tab/>
        </w:r>
        <w:r>
          <w:rPr>
            <w:noProof/>
            <w:webHidden/>
          </w:rPr>
          <w:fldChar w:fldCharType="begin"/>
        </w:r>
        <w:r>
          <w:rPr>
            <w:noProof/>
            <w:webHidden/>
          </w:rPr>
          <w:instrText xml:space="preserve"> PAGEREF _Toc244763234 \h </w:instrText>
        </w:r>
        <w:r>
          <w:rPr>
            <w:noProof/>
            <w:webHidden/>
          </w:rPr>
        </w:r>
        <w:r>
          <w:rPr>
            <w:noProof/>
            <w:webHidden/>
          </w:rPr>
          <w:fldChar w:fldCharType="separate"/>
        </w:r>
        <w:r w:rsidR="003A2A3D">
          <w:rPr>
            <w:noProof/>
            <w:webHidden/>
          </w:rPr>
          <w:t>83</w:t>
        </w:r>
        <w:r>
          <w:rPr>
            <w:noProof/>
            <w:webHidden/>
          </w:rPr>
          <w:fldChar w:fldCharType="end"/>
        </w:r>
      </w:hyperlink>
    </w:p>
    <w:p w14:paraId="5B2945D2" w14:textId="4A68A53B" w:rsidR="00263397" w:rsidRDefault="00263397">
      <w:pPr>
        <w:pStyle w:val="Spistreci1"/>
        <w:rPr>
          <w:rFonts w:asciiTheme="minorHAnsi" w:eastAsiaTheme="minorEastAsia" w:hAnsiTheme="minorHAnsi" w:cstheme="minorBidi"/>
          <w:b w:val="0"/>
          <w:bCs w:val="0"/>
          <w:caps w:val="0"/>
          <w:kern w:val="2"/>
          <w:sz w:val="24"/>
          <w:lang w:eastAsia="pl-PL"/>
          <w14:ligatures w14:val="standardContextual"/>
        </w:rPr>
      </w:pPr>
      <w:hyperlink w:anchor="_Toc244763235" w:history="1">
        <w:r w:rsidRPr="00544308">
          <w:rPr>
            <w:rStyle w:val="Hipercze"/>
          </w:rPr>
          <w:t>6.</w:t>
        </w:r>
        <w:r>
          <w:rPr>
            <w:rFonts w:asciiTheme="minorHAnsi" w:eastAsiaTheme="minorEastAsia" w:hAnsiTheme="minorHAnsi" w:cstheme="minorBidi"/>
            <w:b w:val="0"/>
            <w:bCs w:val="0"/>
            <w:caps w:val="0"/>
            <w:kern w:val="2"/>
            <w:sz w:val="24"/>
            <w:lang w:eastAsia="pl-PL"/>
            <w14:ligatures w14:val="standardContextual"/>
          </w:rPr>
          <w:tab/>
        </w:r>
        <w:r w:rsidRPr="00544308">
          <w:rPr>
            <w:rStyle w:val="Hipercze"/>
          </w:rPr>
          <w:t>Kontakt</w:t>
        </w:r>
        <w:r>
          <w:rPr>
            <w:webHidden/>
          </w:rPr>
          <w:tab/>
        </w:r>
        <w:r>
          <w:rPr>
            <w:webHidden/>
          </w:rPr>
          <w:fldChar w:fldCharType="begin"/>
        </w:r>
        <w:r>
          <w:rPr>
            <w:webHidden/>
          </w:rPr>
          <w:instrText xml:space="preserve"> PAGEREF _Toc244763235 \h </w:instrText>
        </w:r>
        <w:r>
          <w:rPr>
            <w:webHidden/>
          </w:rPr>
        </w:r>
        <w:r>
          <w:rPr>
            <w:webHidden/>
          </w:rPr>
          <w:fldChar w:fldCharType="separate"/>
        </w:r>
        <w:r w:rsidR="003A2A3D">
          <w:rPr>
            <w:webHidden/>
          </w:rPr>
          <w:t>84</w:t>
        </w:r>
        <w:r>
          <w:rPr>
            <w:webHidden/>
          </w:rPr>
          <w:fldChar w:fldCharType="end"/>
        </w:r>
      </w:hyperlink>
    </w:p>
    <w:p w14:paraId="59685F9B" w14:textId="6FC6EA73" w:rsidR="00263397" w:rsidRDefault="00263397">
      <w:pPr>
        <w:pStyle w:val="Spistreci1"/>
        <w:rPr>
          <w:rFonts w:asciiTheme="minorHAnsi" w:eastAsiaTheme="minorEastAsia" w:hAnsiTheme="minorHAnsi" w:cstheme="minorBidi"/>
          <w:b w:val="0"/>
          <w:bCs w:val="0"/>
          <w:caps w:val="0"/>
          <w:kern w:val="2"/>
          <w:sz w:val="24"/>
          <w:lang w:eastAsia="pl-PL"/>
          <w14:ligatures w14:val="standardContextual"/>
        </w:rPr>
      </w:pPr>
      <w:hyperlink w:anchor="_Toc244763236" w:history="1">
        <w:r w:rsidRPr="00544308">
          <w:rPr>
            <w:rStyle w:val="Hipercze"/>
          </w:rPr>
          <w:t>7.</w:t>
        </w:r>
        <w:r>
          <w:rPr>
            <w:rFonts w:asciiTheme="minorHAnsi" w:eastAsiaTheme="minorEastAsia" w:hAnsiTheme="minorHAnsi" w:cstheme="minorBidi"/>
            <w:b w:val="0"/>
            <w:bCs w:val="0"/>
            <w:caps w:val="0"/>
            <w:kern w:val="2"/>
            <w:sz w:val="24"/>
            <w:lang w:eastAsia="pl-PL"/>
            <w14:ligatures w14:val="standardContextual"/>
          </w:rPr>
          <w:tab/>
        </w:r>
        <w:r w:rsidRPr="00544308">
          <w:rPr>
            <w:rStyle w:val="Hipercze"/>
          </w:rPr>
          <w:t>Sposób komunikacji</w:t>
        </w:r>
        <w:r>
          <w:rPr>
            <w:webHidden/>
          </w:rPr>
          <w:tab/>
        </w:r>
        <w:r>
          <w:rPr>
            <w:webHidden/>
          </w:rPr>
          <w:fldChar w:fldCharType="begin"/>
        </w:r>
        <w:r>
          <w:rPr>
            <w:webHidden/>
          </w:rPr>
          <w:instrText xml:space="preserve"> PAGEREF _Toc244763236 \h </w:instrText>
        </w:r>
        <w:r>
          <w:rPr>
            <w:webHidden/>
          </w:rPr>
        </w:r>
        <w:r>
          <w:rPr>
            <w:webHidden/>
          </w:rPr>
          <w:fldChar w:fldCharType="separate"/>
        </w:r>
        <w:r w:rsidR="003A2A3D">
          <w:rPr>
            <w:webHidden/>
          </w:rPr>
          <w:t>84</w:t>
        </w:r>
        <w:r>
          <w:rPr>
            <w:webHidden/>
          </w:rPr>
          <w:fldChar w:fldCharType="end"/>
        </w:r>
      </w:hyperlink>
    </w:p>
    <w:p w14:paraId="1428A0BE" w14:textId="3DB82079" w:rsidR="00263397" w:rsidRDefault="00263397">
      <w:pPr>
        <w:pStyle w:val="Spistreci1"/>
        <w:rPr>
          <w:rFonts w:asciiTheme="minorHAnsi" w:eastAsiaTheme="minorEastAsia" w:hAnsiTheme="minorHAnsi" w:cstheme="minorBidi"/>
          <w:b w:val="0"/>
          <w:bCs w:val="0"/>
          <w:caps w:val="0"/>
          <w:kern w:val="2"/>
          <w:sz w:val="24"/>
          <w:lang w:eastAsia="pl-PL"/>
          <w14:ligatures w14:val="standardContextual"/>
        </w:rPr>
      </w:pPr>
      <w:hyperlink w:anchor="_Toc244763237" w:history="1">
        <w:r w:rsidRPr="00544308">
          <w:rPr>
            <w:rStyle w:val="Hipercze"/>
          </w:rPr>
          <w:t>8.</w:t>
        </w:r>
        <w:r>
          <w:rPr>
            <w:rFonts w:asciiTheme="minorHAnsi" w:eastAsiaTheme="minorEastAsia" w:hAnsiTheme="minorHAnsi" w:cstheme="minorBidi"/>
            <w:b w:val="0"/>
            <w:bCs w:val="0"/>
            <w:caps w:val="0"/>
            <w:kern w:val="2"/>
            <w:sz w:val="24"/>
            <w:lang w:eastAsia="pl-PL"/>
            <w14:ligatures w14:val="standardContextual"/>
          </w:rPr>
          <w:tab/>
        </w:r>
        <w:r w:rsidRPr="00544308">
          <w:rPr>
            <w:rStyle w:val="Hipercze"/>
          </w:rPr>
          <w:t>Postanowienia końcowe</w:t>
        </w:r>
        <w:r>
          <w:rPr>
            <w:webHidden/>
          </w:rPr>
          <w:tab/>
        </w:r>
        <w:r>
          <w:rPr>
            <w:webHidden/>
          </w:rPr>
          <w:fldChar w:fldCharType="begin"/>
        </w:r>
        <w:r>
          <w:rPr>
            <w:webHidden/>
          </w:rPr>
          <w:instrText xml:space="preserve"> PAGEREF _Toc244763237 \h </w:instrText>
        </w:r>
        <w:r>
          <w:rPr>
            <w:webHidden/>
          </w:rPr>
        </w:r>
        <w:r>
          <w:rPr>
            <w:webHidden/>
          </w:rPr>
          <w:fldChar w:fldCharType="separate"/>
        </w:r>
        <w:r w:rsidR="003A2A3D">
          <w:rPr>
            <w:webHidden/>
          </w:rPr>
          <w:t>87</w:t>
        </w:r>
        <w:r>
          <w:rPr>
            <w:webHidden/>
          </w:rPr>
          <w:fldChar w:fldCharType="end"/>
        </w:r>
      </w:hyperlink>
    </w:p>
    <w:p w14:paraId="75AB4DEB" w14:textId="3D97F04D" w:rsidR="00263397" w:rsidRDefault="00263397">
      <w:pPr>
        <w:pStyle w:val="Spistreci1"/>
        <w:rPr>
          <w:rFonts w:asciiTheme="minorHAnsi" w:eastAsiaTheme="minorEastAsia" w:hAnsiTheme="minorHAnsi" w:cstheme="minorBidi"/>
          <w:b w:val="0"/>
          <w:bCs w:val="0"/>
          <w:caps w:val="0"/>
          <w:kern w:val="2"/>
          <w:sz w:val="24"/>
          <w:lang w:eastAsia="pl-PL"/>
          <w14:ligatures w14:val="standardContextual"/>
        </w:rPr>
      </w:pPr>
      <w:hyperlink w:anchor="_Toc244763238" w:history="1">
        <w:r w:rsidRPr="00544308">
          <w:rPr>
            <w:rStyle w:val="Hipercze"/>
          </w:rPr>
          <w:t>9.</w:t>
        </w:r>
        <w:r>
          <w:rPr>
            <w:rFonts w:asciiTheme="minorHAnsi" w:eastAsiaTheme="minorEastAsia" w:hAnsiTheme="minorHAnsi" w:cstheme="minorBidi"/>
            <w:b w:val="0"/>
            <w:bCs w:val="0"/>
            <w:caps w:val="0"/>
            <w:kern w:val="2"/>
            <w:sz w:val="24"/>
            <w:lang w:eastAsia="pl-PL"/>
            <w14:ligatures w14:val="standardContextual"/>
          </w:rPr>
          <w:tab/>
        </w:r>
        <w:r w:rsidRPr="00544308">
          <w:rPr>
            <w:rStyle w:val="Hipercze"/>
          </w:rPr>
          <w:t>Wykaz skrótów i słownik pojęć</w:t>
        </w:r>
        <w:r>
          <w:rPr>
            <w:webHidden/>
          </w:rPr>
          <w:tab/>
        </w:r>
        <w:r>
          <w:rPr>
            <w:webHidden/>
          </w:rPr>
          <w:fldChar w:fldCharType="begin"/>
        </w:r>
        <w:r>
          <w:rPr>
            <w:webHidden/>
          </w:rPr>
          <w:instrText xml:space="preserve"> PAGEREF _Toc244763238 \h </w:instrText>
        </w:r>
        <w:r>
          <w:rPr>
            <w:webHidden/>
          </w:rPr>
        </w:r>
        <w:r>
          <w:rPr>
            <w:webHidden/>
          </w:rPr>
          <w:fldChar w:fldCharType="separate"/>
        </w:r>
        <w:r w:rsidR="003A2A3D">
          <w:rPr>
            <w:webHidden/>
          </w:rPr>
          <w:t>88</w:t>
        </w:r>
        <w:r>
          <w:rPr>
            <w:webHidden/>
          </w:rPr>
          <w:fldChar w:fldCharType="end"/>
        </w:r>
      </w:hyperlink>
    </w:p>
    <w:p w14:paraId="47D939B7" w14:textId="6D6148B9" w:rsidR="00263397" w:rsidRDefault="00263397">
      <w:pPr>
        <w:pStyle w:val="Spistreci1"/>
        <w:rPr>
          <w:rFonts w:asciiTheme="minorHAnsi" w:eastAsiaTheme="minorEastAsia" w:hAnsiTheme="minorHAnsi" w:cstheme="minorBidi"/>
          <w:b w:val="0"/>
          <w:bCs w:val="0"/>
          <w:caps w:val="0"/>
          <w:kern w:val="2"/>
          <w:sz w:val="24"/>
          <w:lang w:eastAsia="pl-PL"/>
          <w14:ligatures w14:val="standardContextual"/>
        </w:rPr>
      </w:pPr>
      <w:hyperlink w:anchor="_Toc244763239" w:history="1">
        <w:r w:rsidRPr="00544308">
          <w:rPr>
            <w:rStyle w:val="Hipercze"/>
          </w:rPr>
          <w:t>10.</w:t>
        </w:r>
        <w:r>
          <w:rPr>
            <w:rFonts w:asciiTheme="minorHAnsi" w:eastAsiaTheme="minorEastAsia" w:hAnsiTheme="minorHAnsi" w:cstheme="minorBidi"/>
            <w:b w:val="0"/>
            <w:bCs w:val="0"/>
            <w:caps w:val="0"/>
            <w:kern w:val="2"/>
            <w:sz w:val="24"/>
            <w:lang w:eastAsia="pl-PL"/>
            <w14:ligatures w14:val="standardContextual"/>
          </w:rPr>
          <w:tab/>
        </w:r>
        <w:r w:rsidRPr="00544308">
          <w:rPr>
            <w:rStyle w:val="Hipercze"/>
          </w:rPr>
          <w:t>Podstawa prawna i dokumenty programowe</w:t>
        </w:r>
        <w:r>
          <w:rPr>
            <w:webHidden/>
          </w:rPr>
          <w:tab/>
        </w:r>
        <w:r>
          <w:rPr>
            <w:webHidden/>
          </w:rPr>
          <w:fldChar w:fldCharType="begin"/>
        </w:r>
        <w:r>
          <w:rPr>
            <w:webHidden/>
          </w:rPr>
          <w:instrText xml:space="preserve"> PAGEREF _Toc244763239 \h </w:instrText>
        </w:r>
        <w:r>
          <w:rPr>
            <w:webHidden/>
          </w:rPr>
        </w:r>
        <w:r>
          <w:rPr>
            <w:webHidden/>
          </w:rPr>
          <w:fldChar w:fldCharType="separate"/>
        </w:r>
        <w:r w:rsidR="003A2A3D">
          <w:rPr>
            <w:webHidden/>
          </w:rPr>
          <w:t>93</w:t>
        </w:r>
        <w:r>
          <w:rPr>
            <w:webHidden/>
          </w:rPr>
          <w:fldChar w:fldCharType="end"/>
        </w:r>
      </w:hyperlink>
    </w:p>
    <w:p w14:paraId="7387F95E" w14:textId="20C839D1" w:rsidR="00263397" w:rsidRDefault="00263397">
      <w:pPr>
        <w:pStyle w:val="Spistreci1"/>
        <w:rPr>
          <w:rFonts w:asciiTheme="minorHAnsi" w:eastAsiaTheme="minorEastAsia" w:hAnsiTheme="minorHAnsi" w:cstheme="minorBidi"/>
          <w:b w:val="0"/>
          <w:bCs w:val="0"/>
          <w:caps w:val="0"/>
          <w:kern w:val="2"/>
          <w:sz w:val="24"/>
          <w:lang w:eastAsia="pl-PL"/>
          <w14:ligatures w14:val="standardContextual"/>
        </w:rPr>
      </w:pPr>
      <w:hyperlink w:anchor="_Toc244763240" w:history="1">
        <w:r w:rsidRPr="00544308">
          <w:rPr>
            <w:rStyle w:val="Hipercze"/>
          </w:rPr>
          <w:t>11.</w:t>
        </w:r>
        <w:r>
          <w:rPr>
            <w:rFonts w:asciiTheme="minorHAnsi" w:eastAsiaTheme="minorEastAsia" w:hAnsiTheme="minorHAnsi" w:cstheme="minorBidi"/>
            <w:b w:val="0"/>
            <w:bCs w:val="0"/>
            <w:caps w:val="0"/>
            <w:kern w:val="2"/>
            <w:sz w:val="24"/>
            <w:lang w:eastAsia="pl-PL"/>
            <w14:ligatures w14:val="standardContextual"/>
          </w:rPr>
          <w:tab/>
        </w:r>
        <w:r w:rsidRPr="00544308">
          <w:rPr>
            <w:rStyle w:val="Hipercze"/>
          </w:rPr>
          <w:t>Załączniki</w:t>
        </w:r>
        <w:r>
          <w:rPr>
            <w:webHidden/>
          </w:rPr>
          <w:tab/>
        </w:r>
        <w:r>
          <w:rPr>
            <w:webHidden/>
          </w:rPr>
          <w:fldChar w:fldCharType="begin"/>
        </w:r>
        <w:r>
          <w:rPr>
            <w:webHidden/>
          </w:rPr>
          <w:instrText xml:space="preserve"> PAGEREF _Toc244763240 \h </w:instrText>
        </w:r>
        <w:r>
          <w:rPr>
            <w:webHidden/>
          </w:rPr>
        </w:r>
        <w:r>
          <w:rPr>
            <w:webHidden/>
          </w:rPr>
          <w:fldChar w:fldCharType="separate"/>
        </w:r>
        <w:r w:rsidR="003A2A3D">
          <w:rPr>
            <w:webHidden/>
          </w:rPr>
          <w:t>98</w:t>
        </w:r>
        <w:r>
          <w:rPr>
            <w:webHidden/>
          </w:rPr>
          <w:fldChar w:fldCharType="end"/>
        </w:r>
      </w:hyperlink>
    </w:p>
    <w:p w14:paraId="79E9A6D1" w14:textId="42768DD3" w:rsidR="00C40DB2" w:rsidRPr="002B3B96" w:rsidRDefault="00242FE2" w:rsidP="00C40DB2">
      <w:pPr>
        <w:spacing w:after="0" w:line="276" w:lineRule="auto"/>
        <w:rPr>
          <w:rFonts w:ascii="Open Sans" w:hAnsi="Open Sans" w:cs="Open Sans"/>
          <w:noProof/>
          <w:color w:val="000000" w:themeColor="text1"/>
        </w:rPr>
      </w:pPr>
      <w:r w:rsidRPr="00BA0BDB">
        <w:rPr>
          <w:rFonts w:ascii="Open Sans" w:hAnsi="Open Sans" w:cs="Open Sans"/>
          <w:b/>
          <w:bCs/>
          <w:caps/>
          <w:noProof/>
          <w:color w:val="000000" w:themeColor="text1"/>
        </w:rPr>
        <w:fldChar w:fldCharType="end"/>
      </w:r>
    </w:p>
    <w:p w14:paraId="35F065BB" w14:textId="38F1FF7F" w:rsidR="00F055B2" w:rsidRPr="00F56841" w:rsidRDefault="00C40DB2" w:rsidP="00C40DB2">
      <w:pPr>
        <w:suppressAutoHyphens w:val="0"/>
        <w:rPr>
          <w:rFonts w:ascii="Open Sans" w:hAnsi="Open Sans" w:cs="Open Sans"/>
          <w:noProof/>
          <w:color w:val="000000" w:themeColor="text1"/>
        </w:rPr>
      </w:pPr>
      <w:r>
        <w:rPr>
          <w:rFonts w:ascii="Open Sans" w:hAnsi="Open Sans" w:cs="Open Sans"/>
          <w:noProof/>
          <w:color w:val="000000" w:themeColor="text1"/>
        </w:rPr>
        <w:br w:type="page"/>
      </w:r>
    </w:p>
    <w:p w14:paraId="5DBA9899" w14:textId="22380825" w:rsidR="00314C6E" w:rsidRPr="000F579C" w:rsidRDefault="003449FC" w:rsidP="000F579C">
      <w:pPr>
        <w:pStyle w:val="Nagwek1"/>
      </w:pPr>
      <w:bookmarkStart w:id="1" w:name="_Toc134788900"/>
      <w:bookmarkStart w:id="2" w:name="_Toc134791346"/>
      <w:bookmarkStart w:id="3" w:name="_Toc135638993"/>
      <w:bookmarkStart w:id="4" w:name="_Toc135639134"/>
      <w:bookmarkStart w:id="5" w:name="_Toc135646009"/>
      <w:bookmarkStart w:id="6" w:name="_Toc135646446"/>
      <w:bookmarkStart w:id="7" w:name="_Toc135729896"/>
      <w:bookmarkStart w:id="8" w:name="_Toc135730627"/>
      <w:bookmarkStart w:id="9" w:name="_Toc135739791"/>
      <w:bookmarkStart w:id="10" w:name="_Toc135740156"/>
      <w:bookmarkStart w:id="11" w:name="_Toc135741358"/>
      <w:bookmarkStart w:id="12" w:name="_Toc135741400"/>
      <w:bookmarkStart w:id="13" w:name="_Toc135741876"/>
      <w:bookmarkStart w:id="14" w:name="_Toc135743554"/>
      <w:bookmarkStart w:id="15" w:name="_Toc135744640"/>
      <w:bookmarkStart w:id="16" w:name="_Toc135744690"/>
      <w:bookmarkStart w:id="17" w:name="_Toc135744740"/>
      <w:bookmarkStart w:id="18" w:name="_Toc135806845"/>
      <w:bookmarkStart w:id="19" w:name="_Toc135806887"/>
      <w:bookmarkStart w:id="20" w:name="_Toc135807768"/>
      <w:bookmarkStart w:id="21" w:name="_Toc135808247"/>
      <w:bookmarkStart w:id="22" w:name="_Toc135808434"/>
      <w:bookmarkStart w:id="23" w:name="_Toc135808636"/>
      <w:bookmarkStart w:id="24" w:name="_Hlk138678917"/>
      <w:bookmarkStart w:id="25" w:name="_Toc244763159"/>
      <w:r w:rsidRPr="00F56841">
        <w:lastRenderedPageBreak/>
        <w:t>Informacje ogólne</w:t>
      </w:r>
      <w:bookmarkStart w:id="26" w:name="_Toc134788902"/>
      <w:bookmarkStart w:id="27" w:name="_Toc135646448"/>
      <w:bookmarkStart w:id="28" w:name="_Toc135646449"/>
      <w:bookmarkStart w:id="29" w:name="_Toc134788903"/>
      <w:bookmarkStart w:id="30" w:name="_Toc134791348"/>
      <w:bookmarkStart w:id="31" w:name="_Toc135638995"/>
      <w:bookmarkStart w:id="32" w:name="_Toc135639136"/>
      <w:bookmarkStart w:id="33" w:name="_Toc135646011"/>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bookmarkEnd w:id="29"/>
    <w:bookmarkEnd w:id="30"/>
    <w:bookmarkEnd w:id="31"/>
    <w:bookmarkEnd w:id="32"/>
    <w:bookmarkEnd w:id="33"/>
    <w:p w14:paraId="0EA21D2F" w14:textId="0DF885F0" w:rsidR="00BD5472" w:rsidRPr="00F56841" w:rsidRDefault="00BD5472" w:rsidP="00B70C44">
      <w:pPr>
        <w:pStyle w:val="Akapitzlist"/>
        <w:suppressAutoHyphens w:val="0"/>
        <w:autoSpaceDE w:val="0"/>
        <w:spacing w:before="120" w:after="120" w:line="276" w:lineRule="auto"/>
        <w:ind w:left="0" w:hanging="6"/>
        <w:textAlignment w:val="auto"/>
        <w:rPr>
          <w:rStyle w:val="cf01"/>
          <w:rFonts w:ascii="Open Sans" w:hAnsi="Open Sans" w:cs="Open Sans"/>
          <w:sz w:val="22"/>
          <w:szCs w:val="22"/>
        </w:rPr>
      </w:pPr>
      <w:r w:rsidRPr="00F56841">
        <w:rPr>
          <w:rStyle w:val="cf01"/>
          <w:rFonts w:ascii="Open Sans" w:hAnsi="Open Sans" w:cs="Open Sans"/>
          <w:sz w:val="22"/>
          <w:szCs w:val="22"/>
        </w:rPr>
        <w:t>Instytucją Organizującą Nabór (ION) jest Instytucja Zarządzająca programem Fundusze Europejskie dla Podlaskiego 2021-2027 (IZ FEdP), którą stanowi Zarząd Województwa Podlaskiego obsługiwany w zakresie naboru przez Urząd Marszałkowski Województwa Podlaskiego Departament Europejskiego Funduszu Społecznego ul. Poleska 89, 15-874 Białystok.</w:t>
      </w:r>
    </w:p>
    <w:p w14:paraId="2CE33424" w14:textId="20655F68" w:rsidR="00BD5472" w:rsidRPr="00F56841" w:rsidRDefault="00BD5472" w:rsidP="00B70C44">
      <w:pPr>
        <w:tabs>
          <w:tab w:val="left" w:pos="426"/>
        </w:tabs>
        <w:suppressAutoHyphens w:val="0"/>
        <w:autoSpaceDE w:val="0"/>
        <w:spacing w:before="120" w:after="120" w:line="276" w:lineRule="auto"/>
        <w:textAlignment w:val="auto"/>
        <w:rPr>
          <w:rFonts w:ascii="Open Sans" w:hAnsi="Open Sans" w:cs="Open Sans"/>
        </w:rPr>
      </w:pPr>
      <w:r w:rsidRPr="00F56841">
        <w:rPr>
          <w:rFonts w:ascii="Open Sans" w:hAnsi="Open Sans" w:cs="Open Sans"/>
        </w:rPr>
        <w:t>Wybór projektów do dofinansowania przeprowadzany jest w sposób przejrzysty, rzetelny i bezstronny oraz z zapewnieniem równego dostępu do informacji o warunkach i sposobie wyboru projektów do dofinansowania oraz równego traktowania Wnioskodawców.</w:t>
      </w:r>
    </w:p>
    <w:p w14:paraId="3144DB6B" w14:textId="2F001F84" w:rsidR="00A70F49" w:rsidRPr="00F56841" w:rsidRDefault="00BD5472" w:rsidP="00B70C44">
      <w:pPr>
        <w:tabs>
          <w:tab w:val="left" w:pos="426"/>
        </w:tabs>
        <w:suppressAutoHyphens w:val="0"/>
        <w:autoSpaceDE w:val="0"/>
        <w:spacing w:before="120" w:after="120" w:line="276" w:lineRule="auto"/>
        <w:textAlignment w:val="auto"/>
        <w:rPr>
          <w:rFonts w:ascii="Open Sans" w:hAnsi="Open Sans" w:cs="Open Sans"/>
        </w:rPr>
      </w:pPr>
      <w:r w:rsidRPr="00F56841">
        <w:rPr>
          <w:rFonts w:ascii="Open Sans" w:hAnsi="Open Sans" w:cs="Open Sans"/>
        </w:rPr>
        <w:t>Opisane postępowanie dotyczy konkurencyjnego sposobu wyboru projektów, o którym mowa w art. 44 ust. 1 ustawy wdrożeniowej.</w:t>
      </w:r>
    </w:p>
    <w:p w14:paraId="09E278F4" w14:textId="79D2E131" w:rsidR="00314C6E" w:rsidRPr="00F56841" w:rsidRDefault="00BD5472" w:rsidP="00B70C44">
      <w:pPr>
        <w:suppressAutoHyphens w:val="0"/>
        <w:autoSpaceDE w:val="0"/>
        <w:spacing w:before="120" w:after="120" w:line="276" w:lineRule="auto"/>
        <w:textAlignment w:val="auto"/>
        <w:rPr>
          <w:rFonts w:ascii="Open Sans" w:hAnsi="Open Sans" w:cs="Open Sans"/>
        </w:rPr>
      </w:pPr>
      <w:r w:rsidRPr="00F56841">
        <w:rPr>
          <w:rFonts w:ascii="Open Sans" w:hAnsi="Open Sans" w:cs="Open Sans"/>
        </w:rPr>
        <w:t>Regulamin wyboru projektów przedstawia zasady aplikowania oraz reguły wyboru projektów do dofinansowania. Przystąpienie do naboru jest równoznaczne z</w:t>
      </w:r>
      <w:r w:rsidR="00B70C44" w:rsidRPr="00F56841">
        <w:rPr>
          <w:rFonts w:ascii="Open Sans" w:hAnsi="Open Sans" w:cs="Open Sans"/>
        </w:rPr>
        <w:t> </w:t>
      </w:r>
      <w:r w:rsidRPr="00F56841">
        <w:rPr>
          <w:rFonts w:ascii="Open Sans" w:hAnsi="Open Sans" w:cs="Open Sans"/>
        </w:rPr>
        <w:t>akceptacją przez Wnioskodawcę postanowień Regulaminu.</w:t>
      </w:r>
    </w:p>
    <w:p w14:paraId="5275C089" w14:textId="598601E8" w:rsidR="0082578F" w:rsidRPr="00F56841" w:rsidRDefault="008450A7" w:rsidP="00954A8C">
      <w:pPr>
        <w:pStyle w:val="Nagwek2"/>
        <w:rPr>
          <w:rFonts w:eastAsia="TimesNewRoman"/>
        </w:rPr>
      </w:pPr>
      <w:bookmarkStart w:id="34" w:name="_Toc134788904"/>
      <w:bookmarkStart w:id="35" w:name="_Toc134791349"/>
      <w:bookmarkStart w:id="36" w:name="_Toc135638996"/>
      <w:bookmarkStart w:id="37" w:name="_Toc135639137"/>
      <w:bookmarkStart w:id="38" w:name="_Toc135646012"/>
      <w:bookmarkStart w:id="39" w:name="_Toc135646451"/>
      <w:bookmarkStart w:id="40" w:name="_Toc135729899"/>
      <w:bookmarkStart w:id="41" w:name="_Toc135730630"/>
      <w:bookmarkStart w:id="42" w:name="_Toc135739794"/>
      <w:bookmarkStart w:id="43" w:name="_Toc135740159"/>
      <w:bookmarkStart w:id="44" w:name="_Toc135741361"/>
      <w:bookmarkStart w:id="45" w:name="_Toc135741403"/>
      <w:bookmarkStart w:id="46" w:name="_Toc135741879"/>
      <w:bookmarkStart w:id="47" w:name="_Toc135743557"/>
      <w:bookmarkStart w:id="48" w:name="_Toc135744643"/>
      <w:bookmarkStart w:id="49" w:name="_Toc135744693"/>
      <w:bookmarkStart w:id="50" w:name="_Toc135744743"/>
      <w:bookmarkStart w:id="51" w:name="_Toc135806848"/>
      <w:bookmarkStart w:id="52" w:name="_Toc135806890"/>
      <w:bookmarkStart w:id="53" w:name="_Toc135807771"/>
      <w:bookmarkStart w:id="54" w:name="_Toc135808250"/>
      <w:bookmarkStart w:id="55" w:name="_Toc135808437"/>
      <w:bookmarkStart w:id="56" w:name="_Toc135808639"/>
      <w:bookmarkStart w:id="57" w:name="_Toc244763160"/>
      <w:r w:rsidRPr="00F56841">
        <w:t>P</w:t>
      </w:r>
      <w:r w:rsidR="003449FC" w:rsidRPr="00F56841">
        <w:t>rzedmiot naboru</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29E6532C" w14:textId="77777777" w:rsidR="00ED1E3A" w:rsidRPr="00F56841" w:rsidRDefault="00ED1E3A" w:rsidP="00ED1E3A">
      <w:pPr>
        <w:pStyle w:val="Nagwek"/>
        <w:spacing w:before="120" w:after="120" w:line="276" w:lineRule="auto"/>
        <w:rPr>
          <w:rFonts w:ascii="Open Sans" w:hAnsi="Open Sans" w:cs="Open Sans"/>
          <w:color w:val="000000" w:themeColor="text1"/>
        </w:rPr>
      </w:pPr>
      <w:bookmarkStart w:id="58" w:name="_Hlk138678972"/>
      <w:bookmarkStart w:id="59" w:name="_Toc134788905"/>
      <w:bookmarkStart w:id="60" w:name="_Toc134791350"/>
      <w:bookmarkStart w:id="61" w:name="_Toc135638997"/>
      <w:bookmarkStart w:id="62" w:name="_Toc135639138"/>
      <w:bookmarkStart w:id="63" w:name="_Toc135646013"/>
      <w:bookmarkStart w:id="64" w:name="_Toc135646452"/>
      <w:bookmarkStart w:id="65" w:name="_Toc135729900"/>
      <w:bookmarkStart w:id="66" w:name="_Toc135730631"/>
      <w:bookmarkStart w:id="67" w:name="_Toc135739795"/>
      <w:bookmarkStart w:id="68" w:name="_Toc135740160"/>
      <w:bookmarkStart w:id="69" w:name="_Toc135741362"/>
      <w:bookmarkStart w:id="70" w:name="_Toc135741404"/>
      <w:bookmarkStart w:id="71" w:name="_Toc135741880"/>
      <w:bookmarkStart w:id="72" w:name="_Toc135743558"/>
      <w:bookmarkStart w:id="73" w:name="_Toc135744644"/>
      <w:bookmarkStart w:id="74" w:name="_Toc135744694"/>
      <w:bookmarkStart w:id="75" w:name="_Toc135744744"/>
      <w:bookmarkStart w:id="76" w:name="_Toc135806849"/>
      <w:bookmarkStart w:id="77" w:name="_Toc135806891"/>
      <w:bookmarkStart w:id="78" w:name="_Toc135807772"/>
      <w:bookmarkStart w:id="79" w:name="_Toc135808251"/>
      <w:bookmarkStart w:id="80" w:name="_Toc135808438"/>
      <w:bookmarkStart w:id="81" w:name="_Toc135808640"/>
      <w:r w:rsidRPr="00F56841">
        <w:rPr>
          <w:rFonts w:ascii="Open Sans" w:hAnsi="Open Sans" w:cs="Open Sans"/>
          <w:color w:val="000000" w:themeColor="text1"/>
        </w:rPr>
        <w:t xml:space="preserve">Ogłoszony nabór w ramach Działania 8.3 Zwiększenie aktywności </w:t>
      </w:r>
      <w:proofErr w:type="spellStart"/>
      <w:r w:rsidRPr="00F56841">
        <w:rPr>
          <w:rFonts w:ascii="Open Sans" w:hAnsi="Open Sans" w:cs="Open Sans"/>
          <w:color w:val="000000" w:themeColor="text1"/>
        </w:rPr>
        <w:t>społeczno</w:t>
      </w:r>
      <w:proofErr w:type="spellEnd"/>
      <w:r w:rsidRPr="00F56841">
        <w:rPr>
          <w:rFonts w:ascii="Open Sans" w:hAnsi="Open Sans" w:cs="Open Sans"/>
          <w:color w:val="000000" w:themeColor="text1"/>
        </w:rPr>
        <w:t xml:space="preserve"> – zawodowej programu Fundusze Europejskie dla Podlaskiego na lata 2021-2027 obejmuje następujący typ projektu:</w:t>
      </w:r>
    </w:p>
    <w:p w14:paraId="04118126" w14:textId="77777777" w:rsidR="00ED1E3A" w:rsidRPr="00F56841" w:rsidRDefault="00ED1E3A" w:rsidP="00ED1E3A">
      <w:pPr>
        <w:pStyle w:val="Nagwek"/>
        <w:spacing w:before="120" w:after="120" w:line="276" w:lineRule="auto"/>
        <w:rPr>
          <w:rFonts w:ascii="Open Sans" w:hAnsi="Open Sans" w:cs="Open Sans"/>
          <w:color w:val="000000" w:themeColor="text1"/>
        </w:rPr>
      </w:pPr>
      <w:r w:rsidRPr="00F56841">
        <w:rPr>
          <w:rFonts w:ascii="Open Sans" w:hAnsi="Open Sans" w:cs="Open Sans"/>
          <w:color w:val="000000" w:themeColor="text1"/>
        </w:rPr>
        <w:t>Wsparcie rozwoju ekonomii społecznej realizowane przez:</w:t>
      </w:r>
    </w:p>
    <w:p w14:paraId="2E945131" w14:textId="77777777" w:rsidR="00ED1E3A" w:rsidRPr="00F56841" w:rsidRDefault="00ED1E3A" w:rsidP="00EF6BC9">
      <w:pPr>
        <w:pStyle w:val="Nagwek"/>
        <w:numPr>
          <w:ilvl w:val="0"/>
          <w:numId w:val="127"/>
        </w:numPr>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Usługi wsparcia rozwoju ekonomii społecznej dla podmiotów ekonomii społecznej, w tym przedsiębiorstw społecznych, w szczególności usługi animacyjne, inkubacyjne i biznesowe.</w:t>
      </w:r>
    </w:p>
    <w:p w14:paraId="0AFB9C19" w14:textId="77777777" w:rsidR="00ED1E3A" w:rsidRPr="00F56841" w:rsidRDefault="00ED1E3A" w:rsidP="00EF6BC9">
      <w:pPr>
        <w:pStyle w:val="Nagwek"/>
        <w:numPr>
          <w:ilvl w:val="0"/>
          <w:numId w:val="127"/>
        </w:numPr>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Wsparcie tworzenia nowych miejsc pracy i utrzymania tych miejsc w przedsiębiorstwach społecznych.</w:t>
      </w:r>
    </w:p>
    <w:p w14:paraId="71A00FA5" w14:textId="77777777" w:rsidR="00ED1E3A" w:rsidRPr="00F56841" w:rsidRDefault="00ED1E3A" w:rsidP="00EF6BC9">
      <w:pPr>
        <w:pStyle w:val="Nagwek"/>
        <w:numPr>
          <w:ilvl w:val="0"/>
          <w:numId w:val="127"/>
        </w:numPr>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Wsparcie realizacji indywidualnego planu reintegracji w przedsiębiorstwach społecznych powiązane z wypłatą wsparcia reintegracyjnego.</w:t>
      </w:r>
    </w:p>
    <w:p w14:paraId="24851F5C" w14:textId="77777777" w:rsidR="00ED1E3A" w:rsidRPr="00F56841" w:rsidRDefault="00ED1E3A" w:rsidP="00EF6BC9">
      <w:pPr>
        <w:pStyle w:val="Nagwek"/>
        <w:numPr>
          <w:ilvl w:val="0"/>
          <w:numId w:val="127"/>
        </w:numPr>
        <w:spacing w:before="120" w:after="120" w:line="276" w:lineRule="auto"/>
        <w:ind w:left="714" w:hanging="357"/>
        <w:rPr>
          <w:rFonts w:ascii="Open Sans" w:hAnsi="Open Sans" w:cs="Open Sans"/>
          <w:color w:val="000000" w:themeColor="text1"/>
        </w:rPr>
      </w:pPr>
      <w:r w:rsidRPr="00F56841">
        <w:rPr>
          <w:rFonts w:ascii="Open Sans" w:hAnsi="Open Sans" w:cs="Open Sans"/>
          <w:color w:val="000000" w:themeColor="text1"/>
        </w:rPr>
        <w:t>Wsparcie podmiotów ekonomii społecznej w pozyskiwaniu wsparcia zewnętrznego, w szczególności w zakresie rozwoju umiejętności, kompetencji lub nabycia kwalifikacji przy wykorzystaniu Bazy Usług Rozwojowych.</w:t>
      </w:r>
    </w:p>
    <w:p w14:paraId="2210CDFC" w14:textId="77777777" w:rsidR="00ED1E3A" w:rsidRPr="00F56841" w:rsidRDefault="00ED1E3A" w:rsidP="00ED1E3A">
      <w:pPr>
        <w:pStyle w:val="Nagwek"/>
        <w:spacing w:before="120" w:after="120" w:line="276" w:lineRule="auto"/>
        <w:rPr>
          <w:rFonts w:ascii="Open Sans" w:hAnsi="Open Sans" w:cs="Open Sans"/>
          <w:color w:val="000000" w:themeColor="text1"/>
        </w:rPr>
      </w:pPr>
      <w:r w:rsidRPr="00F56841">
        <w:rPr>
          <w:rFonts w:ascii="Open Sans" w:hAnsi="Open Sans" w:cs="Open Sans"/>
          <w:color w:val="000000" w:themeColor="text1"/>
        </w:rPr>
        <w:t xml:space="preserve">Projekt powinien przyczyniać się do realizacji celów zawartych w programie FEdP 2021-2027, w szczególności musi wpisywać się w realizację celu szczegółowego „h”, tj.: </w:t>
      </w:r>
    </w:p>
    <w:p w14:paraId="5C4B7B13" w14:textId="08CD0FBE" w:rsidR="00853C97" w:rsidRPr="00D0752C" w:rsidRDefault="00ED1E3A" w:rsidP="00D0752C">
      <w:pPr>
        <w:pStyle w:val="Nagwek"/>
        <w:spacing w:before="120" w:after="120" w:line="276" w:lineRule="auto"/>
        <w:rPr>
          <w:rFonts w:ascii="Open Sans" w:hAnsi="Open Sans" w:cs="Open Sans"/>
          <w:color w:val="000000" w:themeColor="text1"/>
        </w:rPr>
      </w:pPr>
      <w:r w:rsidRPr="00BE15BC">
        <w:rPr>
          <w:rFonts w:ascii="Open Sans" w:hAnsi="Open Sans" w:cs="Open Sans"/>
          <w:i/>
          <w:iCs/>
          <w:color w:val="000000" w:themeColor="text1"/>
        </w:rPr>
        <w:t xml:space="preserve">Wspieranie aktywnego włączenia społecznego w celu promowania równości szans, niedyskryminacji i aktywnego uczestnictwa, oraz zwiększanie zdolności do </w:t>
      </w:r>
      <w:r w:rsidRPr="00BE15BC">
        <w:rPr>
          <w:rFonts w:ascii="Open Sans" w:hAnsi="Open Sans" w:cs="Open Sans"/>
          <w:i/>
          <w:iCs/>
          <w:color w:val="000000" w:themeColor="text1"/>
        </w:rPr>
        <w:lastRenderedPageBreak/>
        <w:t>zatrudnienia, w szczególności grup w niekorzystnej sytuacji</w:t>
      </w:r>
      <w:r w:rsidRPr="00F56841">
        <w:rPr>
          <w:rFonts w:ascii="Open Sans" w:hAnsi="Open Sans" w:cs="Open Sans"/>
          <w:color w:val="000000" w:themeColor="text1"/>
        </w:rPr>
        <w:t>,</w:t>
      </w:r>
      <w:r>
        <w:rPr>
          <w:rFonts w:ascii="Open Sans" w:hAnsi="Open Sans" w:cs="Open Sans"/>
          <w:color w:val="000000" w:themeColor="text1"/>
        </w:rPr>
        <w:t xml:space="preserve"> </w:t>
      </w:r>
      <w:r w:rsidRPr="00F56841">
        <w:rPr>
          <w:rFonts w:ascii="Open Sans" w:hAnsi="Open Sans" w:cs="Open Sans"/>
          <w:color w:val="000000" w:themeColor="text1"/>
        </w:rPr>
        <w:t xml:space="preserve">który wyrażony jest wartością zaplanowanych do realizacji wskaźników. </w:t>
      </w:r>
    </w:p>
    <w:p w14:paraId="0B178CB7" w14:textId="3DAACB71" w:rsidR="00ED1E3A" w:rsidRDefault="00ED1E3A" w:rsidP="00ED1E3A">
      <w:pPr>
        <w:spacing w:before="120" w:after="120" w:line="276" w:lineRule="auto"/>
        <w:rPr>
          <w:rFonts w:ascii="Open Sans" w:hAnsi="Open Sans" w:cs="Open Sans"/>
        </w:rPr>
      </w:pPr>
      <w:r w:rsidRPr="00F56841">
        <w:rPr>
          <w:rFonts w:ascii="Open Sans" w:hAnsi="Open Sans" w:cs="Open Sans"/>
        </w:rPr>
        <w:t>Obszar województwa podlaskiego został podzielony na 4 subregiony:</w:t>
      </w:r>
    </w:p>
    <w:tbl>
      <w:tblPr>
        <w:tblStyle w:val="Tabela-Siatka"/>
        <w:tblW w:w="0" w:type="auto"/>
        <w:jc w:val="center"/>
        <w:tblLook w:val="04A0" w:firstRow="1" w:lastRow="0" w:firstColumn="1" w:lastColumn="0" w:noHBand="0" w:noVBand="1"/>
      </w:tblPr>
      <w:tblGrid>
        <w:gridCol w:w="3020"/>
        <w:gridCol w:w="3638"/>
      </w:tblGrid>
      <w:tr w:rsidR="00ED1E3A" w:rsidRPr="002166DB" w14:paraId="3FABBA30" w14:textId="77777777" w:rsidTr="0093302F">
        <w:trPr>
          <w:jc w:val="center"/>
        </w:trPr>
        <w:tc>
          <w:tcPr>
            <w:tcW w:w="3020" w:type="dxa"/>
          </w:tcPr>
          <w:p w14:paraId="217E113D" w14:textId="77777777" w:rsidR="00ED1E3A" w:rsidRPr="002166DB" w:rsidRDefault="00ED1E3A" w:rsidP="0093302F">
            <w:pPr>
              <w:spacing w:before="120" w:after="120" w:line="276" w:lineRule="auto"/>
              <w:jc w:val="center"/>
              <w:rPr>
                <w:rFonts w:ascii="Open Sans" w:hAnsi="Open Sans" w:cs="Open Sans"/>
                <w:b/>
                <w:bCs/>
                <w:sz w:val="20"/>
                <w:szCs w:val="20"/>
              </w:rPr>
            </w:pPr>
            <w:r w:rsidRPr="002166DB">
              <w:rPr>
                <w:rFonts w:ascii="Open Sans" w:hAnsi="Open Sans" w:cs="Open Sans"/>
                <w:b/>
                <w:bCs/>
                <w:sz w:val="20"/>
                <w:szCs w:val="20"/>
              </w:rPr>
              <w:t>Nazwa subregionu</w:t>
            </w:r>
          </w:p>
        </w:tc>
        <w:tc>
          <w:tcPr>
            <w:tcW w:w="3638" w:type="dxa"/>
          </w:tcPr>
          <w:p w14:paraId="7C6812F2" w14:textId="77777777" w:rsidR="00ED1E3A" w:rsidRPr="002166DB" w:rsidRDefault="00ED1E3A" w:rsidP="0093302F">
            <w:pPr>
              <w:spacing w:before="120" w:after="120" w:line="276" w:lineRule="auto"/>
              <w:jc w:val="center"/>
              <w:rPr>
                <w:rFonts w:ascii="Open Sans" w:hAnsi="Open Sans" w:cs="Open Sans"/>
                <w:b/>
                <w:bCs/>
                <w:sz w:val="20"/>
                <w:szCs w:val="20"/>
              </w:rPr>
            </w:pPr>
            <w:r w:rsidRPr="002166DB">
              <w:rPr>
                <w:rFonts w:ascii="Open Sans" w:hAnsi="Open Sans" w:cs="Open Sans"/>
                <w:b/>
                <w:bCs/>
                <w:sz w:val="20"/>
                <w:szCs w:val="20"/>
              </w:rPr>
              <w:t>Obszar</w:t>
            </w:r>
          </w:p>
        </w:tc>
      </w:tr>
      <w:tr w:rsidR="00ED1E3A" w:rsidRPr="002166DB" w14:paraId="7E722F50" w14:textId="77777777" w:rsidTr="0093302F">
        <w:trPr>
          <w:jc w:val="center"/>
        </w:trPr>
        <w:tc>
          <w:tcPr>
            <w:tcW w:w="3020" w:type="dxa"/>
          </w:tcPr>
          <w:p w14:paraId="3A12890C" w14:textId="77777777" w:rsidR="00ED1E3A" w:rsidRPr="002166DB" w:rsidRDefault="00ED1E3A" w:rsidP="0093302F">
            <w:pPr>
              <w:spacing w:before="120" w:after="120" w:line="276" w:lineRule="auto"/>
              <w:rPr>
                <w:rFonts w:ascii="Open Sans" w:hAnsi="Open Sans" w:cs="Open Sans"/>
                <w:sz w:val="20"/>
                <w:szCs w:val="20"/>
              </w:rPr>
            </w:pPr>
            <w:r w:rsidRPr="002166DB">
              <w:rPr>
                <w:rFonts w:ascii="Open Sans" w:hAnsi="Open Sans" w:cs="Open Sans"/>
                <w:sz w:val="20"/>
                <w:szCs w:val="20"/>
              </w:rPr>
              <w:t xml:space="preserve">białostocki </w:t>
            </w:r>
          </w:p>
        </w:tc>
        <w:tc>
          <w:tcPr>
            <w:tcW w:w="3638" w:type="dxa"/>
          </w:tcPr>
          <w:p w14:paraId="74206161" w14:textId="77777777" w:rsidR="00ED1E3A" w:rsidRPr="002166DB" w:rsidRDefault="00ED1E3A" w:rsidP="0093302F">
            <w:pPr>
              <w:rPr>
                <w:rFonts w:ascii="Open Sans" w:hAnsi="Open Sans" w:cs="Open Sans"/>
                <w:sz w:val="20"/>
                <w:szCs w:val="20"/>
              </w:rPr>
            </w:pPr>
            <w:r w:rsidRPr="002166DB">
              <w:rPr>
                <w:rFonts w:ascii="Open Sans" w:hAnsi="Open Sans" w:cs="Open Sans"/>
                <w:sz w:val="20"/>
                <w:szCs w:val="20"/>
              </w:rPr>
              <w:t>miasto Białystok</w:t>
            </w:r>
          </w:p>
          <w:p w14:paraId="1944C625" w14:textId="77777777" w:rsidR="00ED1E3A" w:rsidRPr="002166DB" w:rsidRDefault="00ED1E3A" w:rsidP="0093302F">
            <w:pPr>
              <w:rPr>
                <w:rFonts w:ascii="Open Sans" w:hAnsi="Open Sans" w:cs="Open Sans"/>
                <w:sz w:val="20"/>
                <w:szCs w:val="20"/>
              </w:rPr>
            </w:pPr>
            <w:r w:rsidRPr="002166DB">
              <w:rPr>
                <w:rFonts w:ascii="Open Sans" w:hAnsi="Open Sans" w:cs="Open Sans"/>
                <w:sz w:val="20"/>
                <w:szCs w:val="20"/>
              </w:rPr>
              <w:t>powiat białostocki</w:t>
            </w:r>
          </w:p>
        </w:tc>
      </w:tr>
      <w:tr w:rsidR="00ED1E3A" w:rsidRPr="002166DB" w14:paraId="17282704" w14:textId="77777777" w:rsidTr="0093302F">
        <w:trPr>
          <w:jc w:val="center"/>
        </w:trPr>
        <w:tc>
          <w:tcPr>
            <w:tcW w:w="3020" w:type="dxa"/>
          </w:tcPr>
          <w:p w14:paraId="7D8E00E7" w14:textId="77777777" w:rsidR="00ED1E3A" w:rsidRPr="002166DB" w:rsidRDefault="00ED1E3A" w:rsidP="0093302F">
            <w:pPr>
              <w:spacing w:before="120" w:after="120" w:line="276" w:lineRule="auto"/>
              <w:rPr>
                <w:rFonts w:ascii="Open Sans" w:hAnsi="Open Sans" w:cs="Open Sans"/>
                <w:sz w:val="20"/>
                <w:szCs w:val="20"/>
              </w:rPr>
            </w:pPr>
            <w:r w:rsidRPr="002166DB">
              <w:rPr>
                <w:rFonts w:ascii="Open Sans" w:hAnsi="Open Sans" w:cs="Open Sans"/>
                <w:sz w:val="20"/>
                <w:szCs w:val="20"/>
              </w:rPr>
              <w:t xml:space="preserve">bielski </w:t>
            </w:r>
          </w:p>
        </w:tc>
        <w:tc>
          <w:tcPr>
            <w:tcW w:w="3638" w:type="dxa"/>
          </w:tcPr>
          <w:p w14:paraId="4BC58D09" w14:textId="77777777" w:rsidR="00ED1E3A" w:rsidRPr="002166DB" w:rsidRDefault="00ED1E3A" w:rsidP="0093302F">
            <w:pPr>
              <w:rPr>
                <w:rFonts w:ascii="Open Sans" w:hAnsi="Open Sans" w:cs="Open Sans"/>
                <w:sz w:val="20"/>
                <w:szCs w:val="20"/>
              </w:rPr>
            </w:pPr>
            <w:r w:rsidRPr="002166DB">
              <w:rPr>
                <w:rFonts w:ascii="Open Sans" w:hAnsi="Open Sans" w:cs="Open Sans"/>
                <w:sz w:val="20"/>
                <w:szCs w:val="20"/>
              </w:rPr>
              <w:t>powiat bielski</w:t>
            </w:r>
          </w:p>
          <w:p w14:paraId="74C07A7E" w14:textId="77777777" w:rsidR="00ED1E3A" w:rsidRPr="002166DB" w:rsidRDefault="00ED1E3A" w:rsidP="0093302F">
            <w:pPr>
              <w:rPr>
                <w:rFonts w:ascii="Open Sans" w:hAnsi="Open Sans" w:cs="Open Sans"/>
                <w:sz w:val="20"/>
                <w:szCs w:val="20"/>
              </w:rPr>
            </w:pPr>
            <w:r w:rsidRPr="002166DB">
              <w:rPr>
                <w:rFonts w:ascii="Open Sans" w:hAnsi="Open Sans" w:cs="Open Sans"/>
                <w:sz w:val="20"/>
                <w:szCs w:val="20"/>
              </w:rPr>
              <w:t>powiat hajnowski</w:t>
            </w:r>
            <w:r w:rsidRPr="002166DB">
              <w:rPr>
                <w:rFonts w:ascii="Open Sans" w:hAnsi="Open Sans" w:cs="Open Sans"/>
                <w:sz w:val="20"/>
                <w:szCs w:val="20"/>
              </w:rPr>
              <w:br/>
              <w:t>powiat siemiatycki</w:t>
            </w:r>
          </w:p>
        </w:tc>
      </w:tr>
      <w:tr w:rsidR="00ED1E3A" w:rsidRPr="002166DB" w14:paraId="7919EA43" w14:textId="77777777" w:rsidTr="0093302F">
        <w:trPr>
          <w:jc w:val="center"/>
        </w:trPr>
        <w:tc>
          <w:tcPr>
            <w:tcW w:w="3020" w:type="dxa"/>
          </w:tcPr>
          <w:p w14:paraId="7A6D8603" w14:textId="77777777" w:rsidR="00ED1E3A" w:rsidRPr="002166DB" w:rsidRDefault="00ED1E3A" w:rsidP="0093302F">
            <w:pPr>
              <w:spacing w:before="120" w:after="120" w:line="276" w:lineRule="auto"/>
              <w:rPr>
                <w:rFonts w:ascii="Open Sans" w:hAnsi="Open Sans" w:cs="Open Sans"/>
                <w:sz w:val="20"/>
                <w:szCs w:val="20"/>
              </w:rPr>
            </w:pPr>
            <w:r w:rsidRPr="002166DB">
              <w:rPr>
                <w:rFonts w:ascii="Open Sans" w:hAnsi="Open Sans" w:cs="Open Sans"/>
                <w:sz w:val="20"/>
                <w:szCs w:val="20"/>
              </w:rPr>
              <w:t xml:space="preserve">łomżyński </w:t>
            </w:r>
          </w:p>
        </w:tc>
        <w:tc>
          <w:tcPr>
            <w:tcW w:w="3638" w:type="dxa"/>
          </w:tcPr>
          <w:p w14:paraId="56BB1ED2" w14:textId="77777777" w:rsidR="00ED1E3A" w:rsidRPr="002166DB" w:rsidRDefault="00ED1E3A" w:rsidP="0093302F">
            <w:pPr>
              <w:rPr>
                <w:rFonts w:ascii="Open Sans" w:hAnsi="Open Sans" w:cs="Open Sans"/>
                <w:sz w:val="20"/>
                <w:szCs w:val="20"/>
              </w:rPr>
            </w:pPr>
            <w:r w:rsidRPr="002166DB">
              <w:rPr>
                <w:rFonts w:ascii="Open Sans" w:hAnsi="Open Sans" w:cs="Open Sans"/>
                <w:sz w:val="20"/>
                <w:szCs w:val="20"/>
              </w:rPr>
              <w:t>miasto Łomża</w:t>
            </w:r>
          </w:p>
          <w:p w14:paraId="639A3055" w14:textId="77777777" w:rsidR="00ED1E3A" w:rsidRPr="002166DB" w:rsidRDefault="00ED1E3A" w:rsidP="0093302F">
            <w:pPr>
              <w:rPr>
                <w:rFonts w:ascii="Open Sans" w:hAnsi="Open Sans" w:cs="Open Sans"/>
                <w:sz w:val="20"/>
                <w:szCs w:val="20"/>
              </w:rPr>
            </w:pPr>
            <w:r w:rsidRPr="002166DB">
              <w:rPr>
                <w:rFonts w:ascii="Open Sans" w:hAnsi="Open Sans" w:cs="Open Sans"/>
                <w:sz w:val="20"/>
                <w:szCs w:val="20"/>
              </w:rPr>
              <w:t>powiat grajewski</w:t>
            </w:r>
          </w:p>
          <w:p w14:paraId="2D3D291D" w14:textId="77777777" w:rsidR="00ED1E3A" w:rsidRPr="002166DB" w:rsidRDefault="00ED1E3A" w:rsidP="0093302F">
            <w:pPr>
              <w:rPr>
                <w:rFonts w:ascii="Open Sans" w:hAnsi="Open Sans" w:cs="Open Sans"/>
                <w:sz w:val="20"/>
                <w:szCs w:val="20"/>
              </w:rPr>
            </w:pPr>
            <w:r w:rsidRPr="002166DB">
              <w:rPr>
                <w:rFonts w:ascii="Open Sans" w:hAnsi="Open Sans" w:cs="Open Sans"/>
                <w:sz w:val="20"/>
                <w:szCs w:val="20"/>
              </w:rPr>
              <w:t>powiat kolneński</w:t>
            </w:r>
          </w:p>
          <w:p w14:paraId="1E5EF728" w14:textId="77777777" w:rsidR="00ED1E3A" w:rsidRPr="002166DB" w:rsidRDefault="00ED1E3A" w:rsidP="0093302F">
            <w:pPr>
              <w:rPr>
                <w:rFonts w:ascii="Open Sans" w:hAnsi="Open Sans" w:cs="Open Sans"/>
                <w:sz w:val="20"/>
                <w:szCs w:val="20"/>
              </w:rPr>
            </w:pPr>
            <w:r w:rsidRPr="002166DB">
              <w:rPr>
                <w:rFonts w:ascii="Open Sans" w:hAnsi="Open Sans" w:cs="Open Sans"/>
                <w:sz w:val="20"/>
                <w:szCs w:val="20"/>
              </w:rPr>
              <w:t>powiat łomżyński</w:t>
            </w:r>
          </w:p>
          <w:p w14:paraId="3C3C8728" w14:textId="1F2526A9" w:rsidR="00ED1E3A" w:rsidRPr="002166DB" w:rsidRDefault="00ED1E3A" w:rsidP="0093302F">
            <w:pPr>
              <w:rPr>
                <w:rFonts w:ascii="Open Sans" w:hAnsi="Open Sans" w:cs="Open Sans"/>
                <w:sz w:val="20"/>
                <w:szCs w:val="20"/>
              </w:rPr>
            </w:pPr>
            <w:r w:rsidRPr="002166DB">
              <w:rPr>
                <w:rFonts w:ascii="Open Sans" w:hAnsi="Open Sans" w:cs="Open Sans"/>
                <w:sz w:val="20"/>
                <w:szCs w:val="20"/>
              </w:rPr>
              <w:t xml:space="preserve">powiat wysokomazowiecki </w:t>
            </w:r>
            <w:r w:rsidR="00853C97">
              <w:rPr>
                <w:rFonts w:ascii="Open Sans" w:hAnsi="Open Sans" w:cs="Open Sans"/>
                <w:sz w:val="20"/>
                <w:szCs w:val="20"/>
              </w:rPr>
              <w:br/>
            </w:r>
            <w:r w:rsidRPr="002166DB">
              <w:rPr>
                <w:rFonts w:ascii="Open Sans" w:hAnsi="Open Sans" w:cs="Open Sans"/>
                <w:sz w:val="20"/>
                <w:szCs w:val="20"/>
              </w:rPr>
              <w:t>powiat zambrowski</w:t>
            </w:r>
          </w:p>
        </w:tc>
      </w:tr>
      <w:tr w:rsidR="00ED1E3A" w:rsidRPr="002166DB" w14:paraId="1A567B17" w14:textId="77777777" w:rsidTr="0093302F">
        <w:trPr>
          <w:jc w:val="center"/>
        </w:trPr>
        <w:tc>
          <w:tcPr>
            <w:tcW w:w="3020" w:type="dxa"/>
          </w:tcPr>
          <w:p w14:paraId="723CF948" w14:textId="77777777" w:rsidR="00ED1E3A" w:rsidRPr="002166DB" w:rsidRDefault="00ED1E3A" w:rsidP="0093302F">
            <w:pPr>
              <w:spacing w:before="120" w:after="120" w:line="276" w:lineRule="auto"/>
              <w:rPr>
                <w:rFonts w:ascii="Open Sans" w:hAnsi="Open Sans" w:cs="Open Sans"/>
                <w:sz w:val="20"/>
                <w:szCs w:val="20"/>
              </w:rPr>
            </w:pPr>
            <w:r w:rsidRPr="002166DB">
              <w:rPr>
                <w:rFonts w:ascii="Open Sans" w:hAnsi="Open Sans" w:cs="Open Sans"/>
                <w:sz w:val="20"/>
                <w:szCs w:val="20"/>
              </w:rPr>
              <w:t xml:space="preserve">suwalski </w:t>
            </w:r>
          </w:p>
        </w:tc>
        <w:tc>
          <w:tcPr>
            <w:tcW w:w="3638" w:type="dxa"/>
          </w:tcPr>
          <w:p w14:paraId="2834438E" w14:textId="77777777" w:rsidR="00ED1E3A" w:rsidRPr="002166DB" w:rsidRDefault="00ED1E3A" w:rsidP="0093302F">
            <w:pPr>
              <w:rPr>
                <w:rFonts w:ascii="Open Sans" w:hAnsi="Open Sans" w:cs="Open Sans"/>
                <w:sz w:val="20"/>
                <w:szCs w:val="20"/>
              </w:rPr>
            </w:pPr>
            <w:r w:rsidRPr="002166DB">
              <w:rPr>
                <w:rFonts w:ascii="Open Sans" w:hAnsi="Open Sans" w:cs="Open Sans"/>
                <w:sz w:val="20"/>
                <w:szCs w:val="20"/>
              </w:rPr>
              <w:t>miasto Suwałki</w:t>
            </w:r>
          </w:p>
          <w:p w14:paraId="781076EC" w14:textId="77777777" w:rsidR="00ED1E3A" w:rsidRPr="002166DB" w:rsidRDefault="00ED1E3A" w:rsidP="0093302F">
            <w:pPr>
              <w:rPr>
                <w:rFonts w:ascii="Open Sans" w:hAnsi="Open Sans" w:cs="Open Sans"/>
                <w:sz w:val="20"/>
                <w:szCs w:val="20"/>
              </w:rPr>
            </w:pPr>
            <w:r w:rsidRPr="002166DB">
              <w:rPr>
                <w:rFonts w:ascii="Open Sans" w:hAnsi="Open Sans" w:cs="Open Sans"/>
                <w:sz w:val="20"/>
                <w:szCs w:val="20"/>
              </w:rPr>
              <w:t>powiat augustowski</w:t>
            </w:r>
            <w:r w:rsidRPr="002166DB">
              <w:rPr>
                <w:rFonts w:ascii="Open Sans" w:hAnsi="Open Sans" w:cs="Open Sans"/>
                <w:sz w:val="20"/>
                <w:szCs w:val="20"/>
              </w:rPr>
              <w:br/>
              <w:t>powiat moniecki</w:t>
            </w:r>
          </w:p>
          <w:p w14:paraId="2AAF41DC" w14:textId="77777777" w:rsidR="00ED1E3A" w:rsidRPr="002166DB" w:rsidRDefault="00ED1E3A" w:rsidP="0093302F">
            <w:pPr>
              <w:rPr>
                <w:rFonts w:ascii="Open Sans" w:hAnsi="Open Sans" w:cs="Open Sans"/>
                <w:sz w:val="20"/>
                <w:szCs w:val="20"/>
              </w:rPr>
            </w:pPr>
            <w:r w:rsidRPr="002166DB">
              <w:rPr>
                <w:rFonts w:ascii="Open Sans" w:hAnsi="Open Sans" w:cs="Open Sans"/>
                <w:sz w:val="20"/>
                <w:szCs w:val="20"/>
              </w:rPr>
              <w:t>powiat sejneński</w:t>
            </w:r>
          </w:p>
          <w:p w14:paraId="207E4DCB" w14:textId="77777777" w:rsidR="00ED1E3A" w:rsidRPr="002166DB" w:rsidRDefault="00ED1E3A" w:rsidP="0093302F">
            <w:pPr>
              <w:rPr>
                <w:rFonts w:ascii="Open Sans" w:hAnsi="Open Sans" w:cs="Open Sans"/>
                <w:sz w:val="20"/>
                <w:szCs w:val="20"/>
              </w:rPr>
            </w:pPr>
            <w:r w:rsidRPr="002166DB">
              <w:rPr>
                <w:rFonts w:ascii="Open Sans" w:hAnsi="Open Sans" w:cs="Open Sans"/>
                <w:sz w:val="20"/>
                <w:szCs w:val="20"/>
              </w:rPr>
              <w:t>powiat sokólski</w:t>
            </w:r>
          </w:p>
          <w:p w14:paraId="287B396B" w14:textId="77777777" w:rsidR="00ED1E3A" w:rsidRPr="002166DB" w:rsidRDefault="00ED1E3A" w:rsidP="0093302F">
            <w:pPr>
              <w:rPr>
                <w:rFonts w:ascii="Open Sans" w:hAnsi="Open Sans" w:cs="Open Sans"/>
                <w:sz w:val="20"/>
                <w:szCs w:val="20"/>
              </w:rPr>
            </w:pPr>
            <w:r w:rsidRPr="002166DB">
              <w:rPr>
                <w:rFonts w:ascii="Open Sans" w:hAnsi="Open Sans" w:cs="Open Sans"/>
                <w:sz w:val="20"/>
                <w:szCs w:val="20"/>
              </w:rPr>
              <w:t>powiat suwalski</w:t>
            </w:r>
          </w:p>
        </w:tc>
      </w:tr>
    </w:tbl>
    <w:p w14:paraId="25F56561" w14:textId="77777777" w:rsidR="00853C97" w:rsidRDefault="00853C97" w:rsidP="00ED1E3A">
      <w:pPr>
        <w:pStyle w:val="Nagwek"/>
        <w:spacing w:before="120" w:after="120" w:line="276" w:lineRule="auto"/>
        <w:rPr>
          <w:rFonts w:ascii="Open Sans" w:hAnsi="Open Sans" w:cs="Open Sans"/>
          <w:color w:val="000000" w:themeColor="text1"/>
        </w:rPr>
      </w:pPr>
    </w:p>
    <w:p w14:paraId="58767A7F" w14:textId="2BBD8215" w:rsidR="00853C97" w:rsidRPr="00F56841" w:rsidRDefault="00ED1E3A" w:rsidP="00ED1E3A">
      <w:pPr>
        <w:pStyle w:val="Nagwek"/>
        <w:spacing w:before="120" w:after="120" w:line="276" w:lineRule="auto"/>
        <w:rPr>
          <w:rFonts w:ascii="Open Sans" w:hAnsi="Open Sans" w:cs="Open Sans"/>
          <w:color w:val="000000" w:themeColor="text1"/>
        </w:rPr>
      </w:pPr>
      <w:r>
        <w:rPr>
          <w:rFonts w:ascii="Open Sans" w:hAnsi="Open Sans" w:cs="Open Sans"/>
          <w:color w:val="000000" w:themeColor="text1"/>
        </w:rPr>
        <w:t>Wnioskodawca zobligowany jest do za</w:t>
      </w:r>
      <w:r w:rsidRPr="00F56841">
        <w:rPr>
          <w:rFonts w:ascii="Open Sans" w:hAnsi="Open Sans" w:cs="Open Sans"/>
          <w:color w:val="000000" w:themeColor="text1"/>
        </w:rPr>
        <w:t>planowa</w:t>
      </w:r>
      <w:r>
        <w:rPr>
          <w:rFonts w:ascii="Open Sans" w:hAnsi="Open Sans" w:cs="Open Sans"/>
          <w:color w:val="000000" w:themeColor="text1"/>
        </w:rPr>
        <w:t>nia</w:t>
      </w:r>
      <w:r w:rsidRPr="00F56841">
        <w:rPr>
          <w:rFonts w:ascii="Open Sans" w:hAnsi="Open Sans" w:cs="Open Sans"/>
          <w:color w:val="000000" w:themeColor="text1"/>
        </w:rPr>
        <w:t xml:space="preserve"> działa</w:t>
      </w:r>
      <w:r>
        <w:rPr>
          <w:rFonts w:ascii="Open Sans" w:hAnsi="Open Sans" w:cs="Open Sans"/>
          <w:color w:val="000000" w:themeColor="text1"/>
        </w:rPr>
        <w:t>ń w ramach projektu</w:t>
      </w:r>
      <w:r w:rsidRPr="00F56841">
        <w:rPr>
          <w:rFonts w:ascii="Open Sans" w:hAnsi="Open Sans" w:cs="Open Sans"/>
          <w:color w:val="000000" w:themeColor="text1"/>
        </w:rPr>
        <w:t xml:space="preserve">, </w:t>
      </w:r>
      <w:r>
        <w:rPr>
          <w:rFonts w:ascii="Open Sans" w:hAnsi="Open Sans" w:cs="Open Sans"/>
          <w:color w:val="000000" w:themeColor="text1"/>
        </w:rPr>
        <w:t xml:space="preserve">tak </w:t>
      </w:r>
      <w:r w:rsidRPr="00F56841">
        <w:rPr>
          <w:rFonts w:ascii="Open Sans" w:hAnsi="Open Sans" w:cs="Open Sans"/>
          <w:color w:val="000000" w:themeColor="text1"/>
        </w:rPr>
        <w:t xml:space="preserve">aby </w:t>
      </w:r>
      <w:r>
        <w:rPr>
          <w:rFonts w:ascii="Open Sans" w:hAnsi="Open Sans" w:cs="Open Sans"/>
          <w:color w:val="000000" w:themeColor="text1"/>
        </w:rPr>
        <w:t xml:space="preserve">w danym subregionie </w:t>
      </w:r>
      <w:r w:rsidRPr="00F56841">
        <w:rPr>
          <w:rFonts w:ascii="Open Sans" w:hAnsi="Open Sans" w:cs="Open Sans"/>
          <w:color w:val="000000" w:themeColor="text1"/>
        </w:rPr>
        <w:t xml:space="preserve">osiągnąć </w:t>
      </w:r>
      <w:r>
        <w:rPr>
          <w:rFonts w:ascii="Open Sans" w:hAnsi="Open Sans" w:cs="Open Sans"/>
          <w:color w:val="000000" w:themeColor="text1"/>
        </w:rPr>
        <w:t xml:space="preserve">poniższe wartości </w:t>
      </w:r>
      <w:r w:rsidRPr="00F56841">
        <w:rPr>
          <w:rFonts w:ascii="Open Sans" w:hAnsi="Open Sans" w:cs="Open Sans"/>
          <w:color w:val="000000" w:themeColor="text1"/>
        </w:rPr>
        <w:t>wskaźnik</w:t>
      </w:r>
      <w:r>
        <w:rPr>
          <w:rFonts w:ascii="Open Sans" w:hAnsi="Open Sans" w:cs="Open Sans"/>
          <w:color w:val="000000" w:themeColor="text1"/>
        </w:rPr>
        <w:t xml:space="preserve">ów </w:t>
      </w:r>
      <w:r w:rsidRPr="00F56841">
        <w:rPr>
          <w:rFonts w:ascii="Open Sans" w:hAnsi="Open Sans" w:cs="Open Sans"/>
          <w:color w:val="000000" w:themeColor="text1"/>
        </w:rPr>
        <w:t>proporcjonalnie do wartości projektu (relacja nakład/rezultat)</w:t>
      </w:r>
      <w:r>
        <w:rPr>
          <w:rFonts w:ascii="Open Sans" w:hAnsi="Open Sans" w:cs="Open Sans"/>
          <w:color w:val="000000" w:themeColor="text1"/>
        </w:rPr>
        <w:t>:</w:t>
      </w:r>
    </w:p>
    <w:tbl>
      <w:tblPr>
        <w:tblStyle w:val="Tabela-Siatka"/>
        <w:tblW w:w="8926" w:type="dxa"/>
        <w:tblLook w:val="04A0" w:firstRow="1" w:lastRow="0" w:firstColumn="1" w:lastColumn="0" w:noHBand="0" w:noVBand="1"/>
      </w:tblPr>
      <w:tblGrid>
        <w:gridCol w:w="3681"/>
        <w:gridCol w:w="1313"/>
        <w:gridCol w:w="3932"/>
      </w:tblGrid>
      <w:tr w:rsidR="00ED1E3A" w:rsidRPr="002166DB" w14:paraId="0893FA87" w14:textId="77777777" w:rsidTr="0093302F">
        <w:tc>
          <w:tcPr>
            <w:tcW w:w="3681" w:type="dxa"/>
          </w:tcPr>
          <w:p w14:paraId="2786B4B4" w14:textId="77777777" w:rsidR="00ED1E3A" w:rsidRPr="002166DB" w:rsidRDefault="00ED1E3A" w:rsidP="0093302F">
            <w:pPr>
              <w:pStyle w:val="Nagwek"/>
              <w:spacing w:line="276" w:lineRule="auto"/>
              <w:rPr>
                <w:rFonts w:ascii="Open Sans" w:hAnsi="Open Sans" w:cs="Open Sans"/>
                <w:b/>
                <w:bCs/>
                <w:color w:val="000000" w:themeColor="text1"/>
                <w:sz w:val="20"/>
                <w:szCs w:val="20"/>
              </w:rPr>
            </w:pPr>
            <w:bookmarkStart w:id="82" w:name="_Hlk138679015"/>
            <w:r w:rsidRPr="002166DB">
              <w:rPr>
                <w:rFonts w:ascii="Open Sans" w:hAnsi="Open Sans" w:cs="Open Sans"/>
                <w:b/>
                <w:bCs/>
                <w:color w:val="000000" w:themeColor="text1"/>
                <w:sz w:val="20"/>
                <w:szCs w:val="20"/>
              </w:rPr>
              <w:t>Wskaźniki produktu</w:t>
            </w:r>
          </w:p>
        </w:tc>
        <w:tc>
          <w:tcPr>
            <w:tcW w:w="1313" w:type="dxa"/>
          </w:tcPr>
          <w:p w14:paraId="75CF1C54" w14:textId="77777777" w:rsidR="00ED1E3A" w:rsidRPr="002166DB" w:rsidRDefault="00ED1E3A" w:rsidP="0093302F">
            <w:pPr>
              <w:pStyle w:val="Nagwek"/>
              <w:spacing w:line="276" w:lineRule="auto"/>
              <w:rPr>
                <w:rFonts w:ascii="Open Sans" w:hAnsi="Open Sans" w:cs="Open Sans"/>
                <w:b/>
                <w:bCs/>
                <w:color w:val="000000" w:themeColor="text1"/>
                <w:sz w:val="20"/>
                <w:szCs w:val="20"/>
              </w:rPr>
            </w:pPr>
            <w:r w:rsidRPr="002166DB">
              <w:rPr>
                <w:rFonts w:ascii="Open Sans" w:hAnsi="Open Sans" w:cs="Open Sans"/>
                <w:b/>
                <w:bCs/>
                <w:color w:val="000000" w:themeColor="text1"/>
                <w:sz w:val="20"/>
                <w:szCs w:val="20"/>
              </w:rPr>
              <w:t>Jednostka miary</w:t>
            </w:r>
          </w:p>
        </w:tc>
        <w:tc>
          <w:tcPr>
            <w:tcW w:w="3932" w:type="dxa"/>
          </w:tcPr>
          <w:p w14:paraId="257EB289" w14:textId="77777777" w:rsidR="00ED1E3A" w:rsidRPr="002166DB" w:rsidRDefault="00ED1E3A" w:rsidP="0093302F">
            <w:pPr>
              <w:pStyle w:val="Nagwek"/>
              <w:spacing w:line="276" w:lineRule="auto"/>
              <w:rPr>
                <w:rFonts w:ascii="Open Sans" w:hAnsi="Open Sans" w:cs="Open Sans"/>
                <w:b/>
                <w:bCs/>
                <w:color w:val="FF0000"/>
                <w:sz w:val="20"/>
                <w:szCs w:val="20"/>
              </w:rPr>
            </w:pPr>
            <w:r w:rsidRPr="002166DB">
              <w:rPr>
                <w:rFonts w:ascii="Open Sans" w:hAnsi="Open Sans" w:cs="Open Sans"/>
                <w:b/>
                <w:bCs/>
                <w:sz w:val="20"/>
                <w:szCs w:val="20"/>
              </w:rPr>
              <w:t>Wartość wskaźnika planowana do osiągnięcia w ramach alokacji na nabór</w:t>
            </w:r>
          </w:p>
        </w:tc>
      </w:tr>
      <w:tr w:rsidR="00ED1E3A" w:rsidRPr="002166DB" w14:paraId="777107A0" w14:textId="77777777" w:rsidTr="0093302F">
        <w:tc>
          <w:tcPr>
            <w:tcW w:w="3681" w:type="dxa"/>
          </w:tcPr>
          <w:p w14:paraId="2FFECED5" w14:textId="77777777" w:rsidR="00ED1E3A" w:rsidRPr="002166DB" w:rsidRDefault="00ED1E3A" w:rsidP="0093302F">
            <w:pPr>
              <w:pStyle w:val="Nagwek"/>
              <w:spacing w:line="276" w:lineRule="auto"/>
              <w:rPr>
                <w:rFonts w:ascii="Open Sans" w:hAnsi="Open Sans" w:cs="Open Sans"/>
                <w:color w:val="000000" w:themeColor="text1"/>
                <w:sz w:val="20"/>
                <w:szCs w:val="20"/>
              </w:rPr>
            </w:pPr>
            <w:r w:rsidRPr="002166DB">
              <w:rPr>
                <w:rFonts w:ascii="Open Sans" w:hAnsi="Open Sans" w:cs="Open Sans"/>
                <w:sz w:val="20"/>
                <w:szCs w:val="20"/>
              </w:rPr>
              <w:t>Liczba podmiotów ekonomii społecznej objętych wsparciem</w:t>
            </w:r>
          </w:p>
        </w:tc>
        <w:tc>
          <w:tcPr>
            <w:tcW w:w="1313" w:type="dxa"/>
          </w:tcPr>
          <w:p w14:paraId="5D518749" w14:textId="77777777" w:rsidR="00ED1E3A" w:rsidRPr="002166DB" w:rsidRDefault="00ED1E3A" w:rsidP="0093302F">
            <w:pPr>
              <w:pStyle w:val="Nagwek"/>
              <w:spacing w:line="276" w:lineRule="auto"/>
              <w:rPr>
                <w:rFonts w:ascii="Open Sans" w:hAnsi="Open Sans" w:cs="Open Sans"/>
                <w:color w:val="000000" w:themeColor="text1"/>
                <w:sz w:val="20"/>
                <w:szCs w:val="20"/>
              </w:rPr>
            </w:pPr>
            <w:r w:rsidRPr="002166DB">
              <w:rPr>
                <w:rFonts w:ascii="Open Sans" w:hAnsi="Open Sans" w:cs="Open Sans"/>
                <w:sz w:val="20"/>
                <w:szCs w:val="20"/>
              </w:rPr>
              <w:t>podmioty</w:t>
            </w:r>
          </w:p>
        </w:tc>
        <w:tc>
          <w:tcPr>
            <w:tcW w:w="3932" w:type="dxa"/>
          </w:tcPr>
          <w:p w14:paraId="3EBB1FBE" w14:textId="77777777" w:rsidR="00853C97" w:rsidRDefault="00ED1E3A" w:rsidP="0093302F">
            <w:pPr>
              <w:pStyle w:val="Nagwek"/>
              <w:spacing w:line="276" w:lineRule="auto"/>
              <w:rPr>
                <w:rFonts w:ascii="Open Sans" w:hAnsi="Open Sans" w:cs="Open Sans"/>
                <w:sz w:val="20"/>
                <w:szCs w:val="20"/>
              </w:rPr>
            </w:pPr>
            <w:r w:rsidRPr="00A31998">
              <w:rPr>
                <w:rFonts w:ascii="Open Sans" w:hAnsi="Open Sans" w:cs="Open Sans"/>
                <w:sz w:val="20"/>
                <w:szCs w:val="20"/>
              </w:rPr>
              <w:t xml:space="preserve">łącznie: </w:t>
            </w:r>
            <w:r w:rsidR="00E75FCD" w:rsidRPr="00A31998">
              <w:rPr>
                <w:rFonts w:ascii="Open Sans" w:hAnsi="Open Sans" w:cs="Open Sans"/>
                <w:sz w:val="20"/>
                <w:szCs w:val="20"/>
              </w:rPr>
              <w:t>618</w:t>
            </w:r>
            <w:r w:rsidR="00853C97">
              <w:rPr>
                <w:rFonts w:ascii="Open Sans" w:hAnsi="Open Sans" w:cs="Open Sans"/>
                <w:sz w:val="20"/>
                <w:szCs w:val="20"/>
              </w:rPr>
              <w:t>,</w:t>
            </w:r>
          </w:p>
          <w:p w14:paraId="2C3D37FB" w14:textId="22C37062" w:rsidR="0034675E" w:rsidRPr="0034675E" w:rsidRDefault="00853C97" w:rsidP="0093302F">
            <w:pPr>
              <w:pStyle w:val="Nagwek"/>
              <w:spacing w:line="276" w:lineRule="auto"/>
              <w:rPr>
                <w:rFonts w:ascii="Open Sans" w:hAnsi="Open Sans" w:cs="Open Sans"/>
                <w:sz w:val="20"/>
                <w:szCs w:val="20"/>
              </w:rPr>
            </w:pPr>
            <w:r>
              <w:rPr>
                <w:rFonts w:ascii="Open Sans" w:hAnsi="Open Sans" w:cs="Open Sans"/>
                <w:sz w:val="20"/>
                <w:szCs w:val="20"/>
              </w:rPr>
              <w:t xml:space="preserve"> </w:t>
            </w:r>
            <w:r w:rsidR="0034675E" w:rsidRPr="0034675E">
              <w:rPr>
                <w:rFonts w:ascii="Open Sans" w:hAnsi="Open Sans" w:cs="Open Sans"/>
                <w:sz w:val="20"/>
                <w:szCs w:val="20"/>
              </w:rPr>
              <w:t>w tym:</w:t>
            </w:r>
          </w:p>
          <w:p w14:paraId="2C1DBCED" w14:textId="0AC5B6F5" w:rsidR="00ED1E3A" w:rsidRPr="00A31998" w:rsidRDefault="00ED1E3A" w:rsidP="0093302F">
            <w:pPr>
              <w:pStyle w:val="Nagwek"/>
              <w:spacing w:line="276" w:lineRule="auto"/>
              <w:rPr>
                <w:rFonts w:ascii="Open Sans" w:hAnsi="Open Sans" w:cs="Open Sans"/>
                <w:sz w:val="20"/>
                <w:szCs w:val="20"/>
              </w:rPr>
            </w:pPr>
            <w:r w:rsidRPr="00A31998">
              <w:rPr>
                <w:rFonts w:ascii="Open Sans" w:hAnsi="Open Sans" w:cs="Open Sans"/>
                <w:sz w:val="20"/>
                <w:szCs w:val="20"/>
              </w:rPr>
              <w:t xml:space="preserve">subregion białostocki: </w:t>
            </w:r>
            <w:r w:rsidR="003747A5" w:rsidRPr="00A31998">
              <w:rPr>
                <w:rFonts w:ascii="Open Sans" w:hAnsi="Open Sans" w:cs="Open Sans"/>
                <w:sz w:val="20"/>
                <w:szCs w:val="20"/>
              </w:rPr>
              <w:t>18</w:t>
            </w:r>
            <w:r w:rsidR="003747A5">
              <w:rPr>
                <w:rFonts w:ascii="Open Sans" w:hAnsi="Open Sans" w:cs="Open Sans"/>
                <w:sz w:val="20"/>
                <w:szCs w:val="20"/>
              </w:rPr>
              <w:t>5</w:t>
            </w:r>
          </w:p>
          <w:p w14:paraId="0BE5ADC3" w14:textId="77777777" w:rsidR="00ED1E3A" w:rsidRPr="00A31998" w:rsidRDefault="00ED1E3A" w:rsidP="0093302F">
            <w:pPr>
              <w:pStyle w:val="Nagwek"/>
              <w:spacing w:line="276" w:lineRule="auto"/>
              <w:rPr>
                <w:rFonts w:ascii="Open Sans" w:hAnsi="Open Sans" w:cs="Open Sans"/>
                <w:sz w:val="20"/>
                <w:szCs w:val="20"/>
              </w:rPr>
            </w:pPr>
            <w:r w:rsidRPr="00A31998">
              <w:rPr>
                <w:rFonts w:ascii="Open Sans" w:hAnsi="Open Sans" w:cs="Open Sans"/>
                <w:sz w:val="20"/>
                <w:szCs w:val="20"/>
              </w:rPr>
              <w:t>subregion bielski: 91</w:t>
            </w:r>
          </w:p>
          <w:p w14:paraId="0547C745" w14:textId="77777777" w:rsidR="00ED1E3A" w:rsidRPr="00A31998" w:rsidRDefault="00ED1E3A" w:rsidP="0093302F">
            <w:pPr>
              <w:pStyle w:val="Nagwek"/>
              <w:spacing w:line="276" w:lineRule="auto"/>
              <w:rPr>
                <w:rFonts w:ascii="Open Sans" w:hAnsi="Open Sans" w:cs="Open Sans"/>
                <w:sz w:val="20"/>
                <w:szCs w:val="20"/>
              </w:rPr>
            </w:pPr>
            <w:r w:rsidRPr="00A31998">
              <w:rPr>
                <w:rFonts w:ascii="Open Sans" w:hAnsi="Open Sans" w:cs="Open Sans"/>
                <w:sz w:val="20"/>
                <w:szCs w:val="20"/>
              </w:rPr>
              <w:t xml:space="preserve">subregion łomżyński: 161 </w:t>
            </w:r>
          </w:p>
          <w:p w14:paraId="2DB442BD" w14:textId="4E3B70AF" w:rsidR="00ED1E3A" w:rsidRPr="00ED1E3A" w:rsidRDefault="00ED1E3A" w:rsidP="0093302F">
            <w:pPr>
              <w:pStyle w:val="Nagwek"/>
              <w:spacing w:line="276" w:lineRule="auto"/>
              <w:rPr>
                <w:rFonts w:ascii="Open Sans" w:hAnsi="Open Sans" w:cs="Open Sans"/>
                <w:color w:val="EE0000"/>
                <w:sz w:val="20"/>
                <w:szCs w:val="20"/>
              </w:rPr>
            </w:pPr>
            <w:r w:rsidRPr="00A31998">
              <w:rPr>
                <w:rFonts w:ascii="Open Sans" w:hAnsi="Open Sans" w:cs="Open Sans"/>
                <w:sz w:val="20"/>
                <w:szCs w:val="20"/>
              </w:rPr>
              <w:t xml:space="preserve">subregion suwalski: </w:t>
            </w:r>
            <w:r w:rsidR="00E75FCD" w:rsidRPr="00A31998">
              <w:rPr>
                <w:rFonts w:ascii="Open Sans" w:hAnsi="Open Sans" w:cs="Open Sans"/>
                <w:sz w:val="20"/>
                <w:szCs w:val="20"/>
              </w:rPr>
              <w:t>181</w:t>
            </w:r>
          </w:p>
        </w:tc>
      </w:tr>
      <w:tr w:rsidR="00ED1E3A" w:rsidRPr="002166DB" w14:paraId="6BE474F3" w14:textId="77777777" w:rsidTr="0093302F">
        <w:tc>
          <w:tcPr>
            <w:tcW w:w="3681" w:type="dxa"/>
          </w:tcPr>
          <w:p w14:paraId="463E8374" w14:textId="77777777" w:rsidR="00ED1E3A" w:rsidRPr="002166DB" w:rsidRDefault="00ED1E3A" w:rsidP="0093302F">
            <w:pPr>
              <w:pStyle w:val="Nagwek"/>
              <w:spacing w:line="276" w:lineRule="auto"/>
              <w:rPr>
                <w:rFonts w:ascii="Open Sans" w:hAnsi="Open Sans" w:cs="Open Sans"/>
                <w:b/>
                <w:bCs/>
                <w:color w:val="000000" w:themeColor="text1"/>
                <w:sz w:val="20"/>
                <w:szCs w:val="20"/>
              </w:rPr>
            </w:pPr>
            <w:r w:rsidRPr="002166DB">
              <w:rPr>
                <w:rFonts w:ascii="Open Sans" w:hAnsi="Open Sans" w:cs="Open Sans"/>
                <w:b/>
                <w:bCs/>
                <w:sz w:val="20"/>
                <w:szCs w:val="20"/>
              </w:rPr>
              <w:t>Wskaźniki rezultatu</w:t>
            </w:r>
          </w:p>
        </w:tc>
        <w:tc>
          <w:tcPr>
            <w:tcW w:w="1313" w:type="dxa"/>
          </w:tcPr>
          <w:p w14:paraId="6745DC92" w14:textId="77777777" w:rsidR="00ED1E3A" w:rsidRPr="002166DB" w:rsidRDefault="00ED1E3A" w:rsidP="0093302F">
            <w:pPr>
              <w:pStyle w:val="Nagwek"/>
              <w:spacing w:line="276" w:lineRule="auto"/>
              <w:rPr>
                <w:rFonts w:ascii="Open Sans" w:hAnsi="Open Sans" w:cs="Open Sans"/>
                <w:b/>
                <w:bCs/>
                <w:color w:val="000000" w:themeColor="text1"/>
                <w:sz w:val="20"/>
                <w:szCs w:val="20"/>
              </w:rPr>
            </w:pPr>
            <w:r w:rsidRPr="002166DB">
              <w:rPr>
                <w:rFonts w:ascii="Open Sans" w:hAnsi="Open Sans" w:cs="Open Sans"/>
                <w:b/>
                <w:bCs/>
                <w:sz w:val="20"/>
                <w:szCs w:val="20"/>
              </w:rPr>
              <w:t>Jednostka miary</w:t>
            </w:r>
          </w:p>
        </w:tc>
        <w:tc>
          <w:tcPr>
            <w:tcW w:w="3932" w:type="dxa"/>
          </w:tcPr>
          <w:p w14:paraId="7E2BA84C" w14:textId="77777777" w:rsidR="00ED1E3A" w:rsidRPr="002166DB" w:rsidRDefault="00ED1E3A" w:rsidP="0093302F">
            <w:pPr>
              <w:pStyle w:val="Nagwek"/>
              <w:spacing w:line="276" w:lineRule="auto"/>
              <w:rPr>
                <w:rFonts w:ascii="Open Sans" w:hAnsi="Open Sans" w:cs="Open Sans"/>
                <w:b/>
                <w:bCs/>
                <w:sz w:val="20"/>
                <w:szCs w:val="20"/>
              </w:rPr>
            </w:pPr>
            <w:r w:rsidRPr="002166DB">
              <w:rPr>
                <w:rFonts w:ascii="Open Sans" w:hAnsi="Open Sans" w:cs="Open Sans"/>
                <w:b/>
                <w:bCs/>
                <w:sz w:val="20"/>
                <w:szCs w:val="20"/>
              </w:rPr>
              <w:t>Wartość wskaźnika planowana do osiągnięcia w ramach alokacji na nabór</w:t>
            </w:r>
          </w:p>
        </w:tc>
      </w:tr>
      <w:tr w:rsidR="00ED1E3A" w:rsidRPr="002166DB" w14:paraId="4FD4FF15" w14:textId="77777777" w:rsidTr="0093302F">
        <w:tc>
          <w:tcPr>
            <w:tcW w:w="3681" w:type="dxa"/>
          </w:tcPr>
          <w:p w14:paraId="36678C88" w14:textId="77777777" w:rsidR="00ED1E3A" w:rsidRPr="002166DB" w:rsidRDefault="00ED1E3A" w:rsidP="0093302F">
            <w:pPr>
              <w:pStyle w:val="Nagwek"/>
              <w:spacing w:line="276" w:lineRule="auto"/>
              <w:rPr>
                <w:rFonts w:ascii="Open Sans" w:hAnsi="Open Sans" w:cs="Open Sans"/>
                <w:color w:val="000000" w:themeColor="text1"/>
                <w:sz w:val="20"/>
                <w:szCs w:val="20"/>
              </w:rPr>
            </w:pPr>
            <w:r w:rsidRPr="002166DB">
              <w:rPr>
                <w:rFonts w:ascii="Open Sans" w:hAnsi="Open Sans" w:cs="Open Sans"/>
                <w:sz w:val="20"/>
                <w:szCs w:val="20"/>
              </w:rPr>
              <w:t>Liczba miejsc pracy utworzonych w przedsiębiorstwach społecznych</w:t>
            </w:r>
          </w:p>
        </w:tc>
        <w:tc>
          <w:tcPr>
            <w:tcW w:w="1313" w:type="dxa"/>
          </w:tcPr>
          <w:p w14:paraId="3D8719CB" w14:textId="77777777" w:rsidR="00ED1E3A" w:rsidRPr="002166DB" w:rsidRDefault="00ED1E3A" w:rsidP="0093302F">
            <w:pPr>
              <w:pStyle w:val="Nagwek"/>
              <w:spacing w:line="276" w:lineRule="auto"/>
              <w:rPr>
                <w:rFonts w:ascii="Open Sans" w:hAnsi="Open Sans" w:cs="Open Sans"/>
                <w:color w:val="000000" w:themeColor="text1"/>
                <w:sz w:val="20"/>
                <w:szCs w:val="20"/>
              </w:rPr>
            </w:pPr>
            <w:r w:rsidRPr="002166DB">
              <w:rPr>
                <w:rFonts w:ascii="Open Sans" w:hAnsi="Open Sans" w:cs="Open Sans"/>
                <w:sz w:val="20"/>
                <w:szCs w:val="20"/>
              </w:rPr>
              <w:t>sztuki</w:t>
            </w:r>
          </w:p>
        </w:tc>
        <w:tc>
          <w:tcPr>
            <w:tcW w:w="3932" w:type="dxa"/>
          </w:tcPr>
          <w:p w14:paraId="3E88D796" w14:textId="77777777" w:rsidR="00853C97" w:rsidRDefault="00ED1E3A" w:rsidP="0093302F">
            <w:pPr>
              <w:pStyle w:val="Nagwek"/>
              <w:spacing w:line="276" w:lineRule="auto"/>
              <w:rPr>
                <w:rFonts w:ascii="Open Sans" w:hAnsi="Open Sans" w:cs="Open Sans"/>
                <w:sz w:val="20"/>
                <w:szCs w:val="20"/>
              </w:rPr>
            </w:pPr>
            <w:r w:rsidRPr="00A31998">
              <w:rPr>
                <w:rFonts w:ascii="Open Sans" w:hAnsi="Open Sans" w:cs="Open Sans"/>
                <w:sz w:val="20"/>
                <w:szCs w:val="20"/>
              </w:rPr>
              <w:t>łącznie: 50</w:t>
            </w:r>
            <w:r w:rsidR="00E75FCD" w:rsidRPr="00A31998">
              <w:rPr>
                <w:rFonts w:ascii="Open Sans" w:hAnsi="Open Sans" w:cs="Open Sans"/>
                <w:sz w:val="20"/>
                <w:szCs w:val="20"/>
              </w:rPr>
              <w:t>2</w:t>
            </w:r>
            <w:r w:rsidR="00853C97">
              <w:rPr>
                <w:rFonts w:ascii="Open Sans" w:hAnsi="Open Sans" w:cs="Open Sans"/>
                <w:sz w:val="20"/>
                <w:szCs w:val="20"/>
              </w:rPr>
              <w:t xml:space="preserve">, </w:t>
            </w:r>
          </w:p>
          <w:p w14:paraId="4562466A" w14:textId="56BD7D9D" w:rsidR="0034675E" w:rsidRPr="0034675E" w:rsidRDefault="0034675E" w:rsidP="0093302F">
            <w:pPr>
              <w:pStyle w:val="Nagwek"/>
              <w:spacing w:line="276" w:lineRule="auto"/>
              <w:rPr>
                <w:rFonts w:ascii="Open Sans" w:hAnsi="Open Sans" w:cs="Open Sans"/>
                <w:sz w:val="20"/>
                <w:szCs w:val="20"/>
              </w:rPr>
            </w:pPr>
            <w:r>
              <w:rPr>
                <w:rFonts w:ascii="Open Sans" w:hAnsi="Open Sans" w:cs="Open Sans"/>
                <w:sz w:val="20"/>
                <w:szCs w:val="20"/>
              </w:rPr>
              <w:t>w tym:</w:t>
            </w:r>
          </w:p>
          <w:p w14:paraId="196A60A0" w14:textId="0D313580" w:rsidR="00ED1E3A" w:rsidRPr="00A31998" w:rsidRDefault="00ED1E3A" w:rsidP="0093302F">
            <w:pPr>
              <w:pStyle w:val="Nagwek"/>
              <w:spacing w:line="276" w:lineRule="auto"/>
              <w:rPr>
                <w:rFonts w:ascii="Open Sans" w:hAnsi="Open Sans" w:cs="Open Sans"/>
                <w:sz w:val="20"/>
                <w:szCs w:val="20"/>
              </w:rPr>
            </w:pPr>
            <w:r w:rsidRPr="00A31998">
              <w:rPr>
                <w:rFonts w:ascii="Open Sans" w:hAnsi="Open Sans" w:cs="Open Sans"/>
                <w:sz w:val="20"/>
                <w:szCs w:val="20"/>
              </w:rPr>
              <w:t xml:space="preserve">subregion białostocki: </w:t>
            </w:r>
            <w:r w:rsidR="00E75FCD" w:rsidRPr="00A31998">
              <w:rPr>
                <w:rFonts w:ascii="Open Sans" w:hAnsi="Open Sans" w:cs="Open Sans"/>
                <w:sz w:val="20"/>
                <w:szCs w:val="20"/>
              </w:rPr>
              <w:t>150</w:t>
            </w:r>
          </w:p>
          <w:p w14:paraId="21098EBB" w14:textId="77777777" w:rsidR="00ED1E3A" w:rsidRPr="00A31998" w:rsidRDefault="00ED1E3A" w:rsidP="0093302F">
            <w:pPr>
              <w:pStyle w:val="Nagwek"/>
              <w:spacing w:line="276" w:lineRule="auto"/>
              <w:rPr>
                <w:rFonts w:ascii="Open Sans" w:hAnsi="Open Sans" w:cs="Open Sans"/>
                <w:sz w:val="20"/>
                <w:szCs w:val="20"/>
              </w:rPr>
            </w:pPr>
            <w:r w:rsidRPr="00A31998">
              <w:rPr>
                <w:rFonts w:ascii="Open Sans" w:hAnsi="Open Sans" w:cs="Open Sans"/>
                <w:sz w:val="20"/>
                <w:szCs w:val="20"/>
              </w:rPr>
              <w:t>subregion bielski: 74 </w:t>
            </w:r>
          </w:p>
          <w:p w14:paraId="06B553AF" w14:textId="33DE21EE" w:rsidR="00ED1E3A" w:rsidRPr="00A31998" w:rsidRDefault="00ED1E3A" w:rsidP="0093302F">
            <w:pPr>
              <w:pStyle w:val="Nagwek"/>
              <w:spacing w:line="276" w:lineRule="auto"/>
              <w:rPr>
                <w:rFonts w:ascii="Open Sans" w:hAnsi="Open Sans" w:cs="Open Sans"/>
                <w:sz w:val="20"/>
                <w:szCs w:val="20"/>
              </w:rPr>
            </w:pPr>
            <w:r w:rsidRPr="00A31998">
              <w:rPr>
                <w:rFonts w:ascii="Open Sans" w:hAnsi="Open Sans" w:cs="Open Sans"/>
                <w:sz w:val="20"/>
                <w:szCs w:val="20"/>
              </w:rPr>
              <w:t xml:space="preserve">subregion łomżyński: </w:t>
            </w:r>
            <w:r w:rsidR="00E75FCD" w:rsidRPr="00A31998">
              <w:rPr>
                <w:rFonts w:ascii="Open Sans" w:hAnsi="Open Sans" w:cs="Open Sans"/>
                <w:sz w:val="20"/>
                <w:szCs w:val="20"/>
              </w:rPr>
              <w:t xml:space="preserve">131 </w:t>
            </w:r>
          </w:p>
          <w:p w14:paraId="75581971" w14:textId="6BC8644D" w:rsidR="00ED1E3A" w:rsidRPr="002166DB" w:rsidRDefault="00ED1E3A" w:rsidP="0093302F">
            <w:pPr>
              <w:pStyle w:val="Nagwek"/>
              <w:spacing w:line="276" w:lineRule="auto"/>
              <w:rPr>
                <w:rFonts w:ascii="Open Sans" w:hAnsi="Open Sans" w:cs="Open Sans"/>
                <w:sz w:val="20"/>
                <w:szCs w:val="20"/>
              </w:rPr>
            </w:pPr>
            <w:r w:rsidRPr="00A31998">
              <w:rPr>
                <w:rFonts w:ascii="Open Sans" w:hAnsi="Open Sans" w:cs="Open Sans"/>
                <w:sz w:val="20"/>
                <w:szCs w:val="20"/>
              </w:rPr>
              <w:t>subregion suwalski: 14</w:t>
            </w:r>
            <w:r w:rsidR="00E75FCD" w:rsidRPr="00A31998">
              <w:rPr>
                <w:rFonts w:ascii="Open Sans" w:hAnsi="Open Sans" w:cs="Open Sans"/>
                <w:sz w:val="20"/>
                <w:szCs w:val="20"/>
              </w:rPr>
              <w:t>7</w:t>
            </w:r>
          </w:p>
        </w:tc>
      </w:tr>
    </w:tbl>
    <w:p w14:paraId="78F47AC7" w14:textId="0887A8AF" w:rsidR="00A70F49" w:rsidRDefault="00A70F49" w:rsidP="00853C97">
      <w:pPr>
        <w:pStyle w:val="Nagwek2"/>
        <w:numPr>
          <w:ilvl w:val="0"/>
          <w:numId w:val="0"/>
        </w:numPr>
      </w:pPr>
      <w:bookmarkStart w:id="83" w:name="_Toc244763161"/>
      <w:bookmarkEnd w:id="58"/>
      <w:bookmarkEnd w:id="82"/>
      <w:r>
        <w:lastRenderedPageBreak/>
        <w:t xml:space="preserve">Celem postępowania jest wybór </w:t>
      </w:r>
      <w:r w:rsidR="009524EF">
        <w:t>jednego</w:t>
      </w:r>
      <w:r>
        <w:t xml:space="preserve"> projektu dla każdego </w:t>
      </w:r>
      <w:r w:rsidR="00572BD9">
        <w:t>z 4</w:t>
      </w:r>
      <w:r>
        <w:t xml:space="preserve"> subregion</w:t>
      </w:r>
      <w:r w:rsidR="00572BD9">
        <w:t>ów</w:t>
      </w:r>
      <w:r>
        <w:t>.</w:t>
      </w:r>
      <w:bookmarkEnd w:id="83"/>
    </w:p>
    <w:p w14:paraId="4C1F3A0B" w14:textId="38FDBACF" w:rsidR="00314C6E" w:rsidRPr="00F56841" w:rsidRDefault="003449FC" w:rsidP="00954A8C">
      <w:pPr>
        <w:pStyle w:val="Nagwek2"/>
      </w:pPr>
      <w:bookmarkStart w:id="84" w:name="_Toc244763162"/>
      <w:r w:rsidRPr="00F56841">
        <w:t>Podstawowe informacje o naborze</w:t>
      </w:r>
      <w:bookmarkStart w:id="85" w:name="_Hlk138679059"/>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4"/>
    </w:p>
    <w:p w14:paraId="10DC1E15" w14:textId="4D01DE76" w:rsidR="00324461" w:rsidRPr="00F56841" w:rsidRDefault="00F05F48" w:rsidP="00B70C44">
      <w:pPr>
        <w:tabs>
          <w:tab w:val="left" w:pos="426"/>
        </w:tabs>
        <w:suppressAutoHyphens w:val="0"/>
        <w:autoSpaceDE w:val="0"/>
        <w:spacing w:before="120" w:after="120" w:line="276" w:lineRule="auto"/>
        <w:contextualSpacing/>
        <w:textAlignment w:val="auto"/>
        <w:rPr>
          <w:rFonts w:ascii="Open Sans" w:hAnsi="Open Sans" w:cs="Open Sans"/>
        </w:rPr>
      </w:pPr>
      <w:r w:rsidRPr="00F56841">
        <w:rPr>
          <w:rFonts w:ascii="Open Sans" w:hAnsi="Open Sans" w:cs="Open Sans"/>
        </w:rPr>
        <w:t xml:space="preserve">Nabór wniosków </w:t>
      </w:r>
      <w:r w:rsidR="002C77B2" w:rsidRPr="00F56841">
        <w:rPr>
          <w:rFonts w:ascii="Open Sans" w:hAnsi="Open Sans" w:cs="Open Sans"/>
        </w:rPr>
        <w:t xml:space="preserve">o dofinansowanie </w:t>
      </w:r>
      <w:r w:rsidR="00C011DB" w:rsidRPr="00F56841">
        <w:rPr>
          <w:rFonts w:ascii="Open Sans" w:hAnsi="Open Sans" w:cs="Open Sans"/>
        </w:rPr>
        <w:t xml:space="preserve">będzie </w:t>
      </w:r>
      <w:r w:rsidRPr="00F56841">
        <w:rPr>
          <w:rFonts w:ascii="Open Sans" w:hAnsi="Open Sans" w:cs="Open Sans"/>
        </w:rPr>
        <w:t>prowadzony wyłącznie w formie</w:t>
      </w:r>
      <w:r w:rsidR="00A31D71" w:rsidRPr="00F56841">
        <w:rPr>
          <w:rFonts w:ascii="Open Sans" w:hAnsi="Open Sans" w:cs="Open Sans"/>
        </w:rPr>
        <w:t xml:space="preserve"> </w:t>
      </w:r>
      <w:r w:rsidRPr="00F56841">
        <w:rPr>
          <w:rFonts w:ascii="Open Sans" w:hAnsi="Open Sans" w:cs="Open Sans"/>
        </w:rPr>
        <w:t>elektronicznej za pośrednictwem systemu</w:t>
      </w:r>
      <w:r w:rsidR="003921D1" w:rsidRPr="00F56841">
        <w:rPr>
          <w:rFonts w:ascii="Open Sans" w:hAnsi="Open Sans" w:cs="Open Sans"/>
        </w:rPr>
        <w:t xml:space="preserve"> </w:t>
      </w:r>
      <w:r w:rsidRPr="00F56841">
        <w:rPr>
          <w:rFonts w:ascii="Open Sans" w:hAnsi="Open Sans" w:cs="Open Sans"/>
        </w:rPr>
        <w:t>SOWA EFS</w:t>
      </w:r>
      <w:r w:rsidR="002C77B2" w:rsidRPr="00F56841">
        <w:rPr>
          <w:rFonts w:ascii="Open Sans" w:hAnsi="Open Sans" w:cs="Open Sans"/>
          <w:b/>
          <w:bCs/>
        </w:rPr>
        <w:t xml:space="preserve"> </w:t>
      </w:r>
      <w:r w:rsidR="00324461" w:rsidRPr="00F56841">
        <w:rPr>
          <w:rFonts w:ascii="Open Sans" w:hAnsi="Open Sans" w:cs="Open Sans"/>
        </w:rPr>
        <w:t>w terminie:</w:t>
      </w:r>
    </w:p>
    <w:p w14:paraId="688A3D32" w14:textId="3F8A592B" w:rsidR="000944E4" w:rsidRPr="00A024C9" w:rsidRDefault="00156945" w:rsidP="00EF6BC9">
      <w:pPr>
        <w:pStyle w:val="Akapitzlist"/>
        <w:numPr>
          <w:ilvl w:val="0"/>
          <w:numId w:val="102"/>
        </w:numPr>
        <w:tabs>
          <w:tab w:val="left" w:pos="426"/>
        </w:tabs>
        <w:suppressAutoHyphens w:val="0"/>
        <w:autoSpaceDE w:val="0"/>
        <w:spacing w:before="120" w:after="120" w:line="276" w:lineRule="auto"/>
        <w:ind w:left="714" w:hanging="357"/>
        <w:contextualSpacing/>
        <w:textAlignment w:val="auto"/>
        <w:rPr>
          <w:rFonts w:ascii="Open Sans" w:hAnsi="Open Sans" w:cs="Open Sans"/>
        </w:rPr>
      </w:pPr>
      <w:r w:rsidRPr="00A024C9">
        <w:rPr>
          <w:rFonts w:ascii="Open Sans" w:hAnsi="Open Sans" w:cs="Open Sans"/>
        </w:rPr>
        <w:t>rozpoczęcie naboru wniosków</w:t>
      </w:r>
      <w:r w:rsidR="00324461" w:rsidRPr="00A024C9">
        <w:rPr>
          <w:rFonts w:ascii="Open Sans" w:hAnsi="Open Sans" w:cs="Open Sans"/>
        </w:rPr>
        <w:t>:</w:t>
      </w:r>
      <w:r w:rsidR="00F02533" w:rsidRPr="00A024C9">
        <w:rPr>
          <w:rFonts w:ascii="Open Sans" w:hAnsi="Open Sans" w:cs="Open Sans"/>
        </w:rPr>
        <w:t xml:space="preserve"> </w:t>
      </w:r>
      <w:r w:rsidR="00ED1E3A">
        <w:rPr>
          <w:rFonts w:ascii="Open Sans" w:hAnsi="Open Sans" w:cs="Open Sans"/>
          <w:b/>
          <w:bCs/>
        </w:rPr>
        <w:t>05.11</w:t>
      </w:r>
      <w:r w:rsidRPr="00A024C9">
        <w:rPr>
          <w:rFonts w:ascii="Open Sans" w:hAnsi="Open Sans" w:cs="Open Sans"/>
          <w:b/>
          <w:bCs/>
        </w:rPr>
        <w:t>.202</w:t>
      </w:r>
      <w:r w:rsidR="000F611A" w:rsidRPr="00A024C9">
        <w:rPr>
          <w:rFonts w:ascii="Open Sans" w:hAnsi="Open Sans" w:cs="Open Sans"/>
          <w:b/>
          <w:bCs/>
        </w:rPr>
        <w:t>6</w:t>
      </w:r>
      <w:r w:rsidR="00641D9D" w:rsidRPr="00A024C9">
        <w:rPr>
          <w:rFonts w:ascii="Open Sans" w:hAnsi="Open Sans" w:cs="Open Sans"/>
          <w:b/>
          <w:bCs/>
        </w:rPr>
        <w:t xml:space="preserve"> </w:t>
      </w:r>
      <w:r w:rsidR="000B53B8" w:rsidRPr="00A024C9">
        <w:rPr>
          <w:rFonts w:ascii="Open Sans" w:hAnsi="Open Sans" w:cs="Open Sans"/>
          <w:b/>
          <w:bCs/>
        </w:rPr>
        <w:t xml:space="preserve">r. </w:t>
      </w:r>
      <w:r w:rsidR="00641D9D" w:rsidRPr="00A024C9">
        <w:rPr>
          <w:rFonts w:ascii="Open Sans" w:hAnsi="Open Sans" w:cs="Open Sans"/>
          <w:b/>
          <w:bCs/>
        </w:rPr>
        <w:t xml:space="preserve">godz. </w:t>
      </w:r>
      <w:r w:rsidR="00FB7F5D" w:rsidRPr="00A024C9">
        <w:rPr>
          <w:rFonts w:ascii="Open Sans" w:hAnsi="Open Sans" w:cs="Open Sans"/>
          <w:b/>
          <w:bCs/>
        </w:rPr>
        <w:t>15</w:t>
      </w:r>
      <w:r w:rsidR="003921D1" w:rsidRPr="00A024C9">
        <w:rPr>
          <w:rFonts w:ascii="Open Sans" w:hAnsi="Open Sans" w:cs="Open Sans"/>
          <w:b/>
          <w:bCs/>
        </w:rPr>
        <w:t>:</w:t>
      </w:r>
      <w:r w:rsidR="00641D9D" w:rsidRPr="00A024C9">
        <w:rPr>
          <w:rFonts w:ascii="Open Sans" w:hAnsi="Open Sans" w:cs="Open Sans"/>
          <w:b/>
          <w:bCs/>
        </w:rPr>
        <w:t>00</w:t>
      </w:r>
    </w:p>
    <w:p w14:paraId="63B47019" w14:textId="0DF8DC24" w:rsidR="00DC3CAA" w:rsidRPr="00A024C9" w:rsidRDefault="00156945" w:rsidP="00EF6BC9">
      <w:pPr>
        <w:pStyle w:val="Akapitzlist"/>
        <w:numPr>
          <w:ilvl w:val="0"/>
          <w:numId w:val="102"/>
        </w:numPr>
        <w:tabs>
          <w:tab w:val="left" w:pos="426"/>
        </w:tabs>
        <w:suppressAutoHyphens w:val="0"/>
        <w:autoSpaceDE w:val="0"/>
        <w:spacing w:before="120" w:after="120" w:line="276" w:lineRule="auto"/>
        <w:ind w:left="714" w:hanging="357"/>
        <w:contextualSpacing/>
        <w:textAlignment w:val="auto"/>
        <w:rPr>
          <w:rFonts w:ascii="Open Sans" w:hAnsi="Open Sans" w:cs="Open Sans"/>
        </w:rPr>
      </w:pPr>
      <w:r w:rsidRPr="00A024C9">
        <w:rPr>
          <w:rFonts w:ascii="Open Sans" w:hAnsi="Open Sans" w:cs="Open Sans"/>
        </w:rPr>
        <w:t>zakończenie naboru wniosków</w:t>
      </w:r>
      <w:r w:rsidR="00324461" w:rsidRPr="00A024C9">
        <w:rPr>
          <w:rFonts w:ascii="Open Sans" w:hAnsi="Open Sans" w:cs="Open Sans"/>
        </w:rPr>
        <w:t>:</w:t>
      </w:r>
      <w:r w:rsidR="00A25901">
        <w:rPr>
          <w:rFonts w:ascii="Open Sans" w:hAnsi="Open Sans" w:cs="Open Sans"/>
        </w:rPr>
        <w:t xml:space="preserve"> </w:t>
      </w:r>
      <w:r w:rsidR="00ED1E3A">
        <w:rPr>
          <w:rFonts w:ascii="Open Sans" w:hAnsi="Open Sans" w:cs="Open Sans"/>
          <w:b/>
          <w:bCs/>
        </w:rPr>
        <w:t>05.01.2027</w:t>
      </w:r>
      <w:r w:rsidR="00641D9D" w:rsidRPr="00A024C9">
        <w:rPr>
          <w:rFonts w:ascii="Open Sans" w:hAnsi="Open Sans" w:cs="Open Sans"/>
          <w:b/>
          <w:bCs/>
        </w:rPr>
        <w:t xml:space="preserve"> </w:t>
      </w:r>
      <w:r w:rsidR="000B53B8" w:rsidRPr="00A024C9">
        <w:rPr>
          <w:rFonts w:ascii="Open Sans" w:hAnsi="Open Sans" w:cs="Open Sans"/>
          <w:b/>
          <w:bCs/>
        </w:rPr>
        <w:t xml:space="preserve">r. </w:t>
      </w:r>
      <w:r w:rsidR="00641D9D" w:rsidRPr="00A024C9">
        <w:rPr>
          <w:rFonts w:ascii="Open Sans" w:hAnsi="Open Sans" w:cs="Open Sans"/>
          <w:b/>
          <w:bCs/>
        </w:rPr>
        <w:t>godz.</w:t>
      </w:r>
      <w:r w:rsidR="003921D1" w:rsidRPr="00A024C9">
        <w:rPr>
          <w:rFonts w:ascii="Open Sans" w:hAnsi="Open Sans" w:cs="Open Sans"/>
          <w:b/>
          <w:bCs/>
        </w:rPr>
        <w:t xml:space="preserve"> </w:t>
      </w:r>
      <w:r w:rsidR="00641D9D" w:rsidRPr="00A024C9">
        <w:rPr>
          <w:rFonts w:ascii="Open Sans" w:hAnsi="Open Sans" w:cs="Open Sans"/>
          <w:b/>
          <w:bCs/>
        </w:rPr>
        <w:t>23</w:t>
      </w:r>
      <w:r w:rsidR="003921D1" w:rsidRPr="00A024C9">
        <w:rPr>
          <w:rFonts w:ascii="Open Sans" w:hAnsi="Open Sans" w:cs="Open Sans"/>
          <w:b/>
          <w:bCs/>
        </w:rPr>
        <w:t>:</w:t>
      </w:r>
      <w:r w:rsidR="00641D9D" w:rsidRPr="00A024C9">
        <w:rPr>
          <w:rFonts w:ascii="Open Sans" w:hAnsi="Open Sans" w:cs="Open Sans"/>
          <w:b/>
          <w:bCs/>
        </w:rPr>
        <w:t>59</w:t>
      </w:r>
    </w:p>
    <w:p w14:paraId="35741CBF" w14:textId="76800B5F" w:rsidR="00CC6CEB" w:rsidRPr="00F56841" w:rsidRDefault="00CC6CEB" w:rsidP="002B7F4F">
      <w:pPr>
        <w:tabs>
          <w:tab w:val="left" w:pos="426"/>
        </w:tabs>
        <w:suppressAutoHyphens w:val="0"/>
        <w:autoSpaceDE w:val="0"/>
        <w:spacing w:before="120" w:after="120" w:line="276" w:lineRule="auto"/>
        <w:textAlignment w:val="auto"/>
        <w:rPr>
          <w:rFonts w:ascii="Open Sans" w:hAnsi="Open Sans" w:cs="Open Sans"/>
          <w:b/>
          <w:bCs/>
        </w:rPr>
      </w:pPr>
      <w:r w:rsidRPr="00A024C9">
        <w:rPr>
          <w:rFonts w:ascii="Open Sans" w:hAnsi="Open Sans" w:cs="Open Sans"/>
          <w:b/>
          <w:bCs/>
          <w:color w:val="000000" w:themeColor="text1"/>
        </w:rPr>
        <w:t xml:space="preserve">Orientacyjny termin rozstrzygnięcia naboru: </w:t>
      </w:r>
      <w:r w:rsidR="00ED1E3A">
        <w:rPr>
          <w:rFonts w:ascii="Open Sans" w:hAnsi="Open Sans" w:cs="Open Sans"/>
          <w:b/>
          <w:bCs/>
          <w:color w:val="000000" w:themeColor="text1"/>
        </w:rPr>
        <w:t xml:space="preserve">czerwiec </w:t>
      </w:r>
      <w:r w:rsidR="001C3B61" w:rsidRPr="00A024C9">
        <w:rPr>
          <w:rFonts w:ascii="Open Sans" w:hAnsi="Open Sans" w:cs="Open Sans"/>
          <w:b/>
          <w:bCs/>
          <w:color w:val="000000" w:themeColor="text1"/>
        </w:rPr>
        <w:t>202</w:t>
      </w:r>
      <w:r w:rsidR="000F611A" w:rsidRPr="00A024C9">
        <w:rPr>
          <w:rFonts w:ascii="Open Sans" w:hAnsi="Open Sans" w:cs="Open Sans"/>
          <w:b/>
          <w:bCs/>
          <w:color w:val="000000" w:themeColor="text1"/>
        </w:rPr>
        <w:t>7</w:t>
      </w:r>
      <w:r w:rsidR="001C3B61" w:rsidRPr="00A024C9">
        <w:rPr>
          <w:rFonts w:ascii="Open Sans" w:hAnsi="Open Sans" w:cs="Open Sans"/>
          <w:b/>
          <w:bCs/>
          <w:color w:val="000000" w:themeColor="text1"/>
        </w:rPr>
        <w:t xml:space="preserve"> r</w:t>
      </w:r>
      <w:r w:rsidRPr="00A024C9">
        <w:rPr>
          <w:rFonts w:ascii="Open Sans" w:hAnsi="Open Sans" w:cs="Open Sans"/>
          <w:b/>
          <w:bCs/>
        </w:rPr>
        <w:t>.</w:t>
      </w:r>
    </w:p>
    <w:p w14:paraId="1119739A" w14:textId="2599E094" w:rsidR="00112634" w:rsidRPr="00112634" w:rsidRDefault="008A2CF9" w:rsidP="00112634">
      <w:pPr>
        <w:tabs>
          <w:tab w:val="left" w:pos="2268"/>
        </w:tabs>
        <w:suppressAutoHyphens w:val="0"/>
        <w:autoSpaceDE w:val="0"/>
        <w:spacing w:before="120" w:after="120" w:line="276" w:lineRule="auto"/>
        <w:textAlignment w:val="auto"/>
        <w:rPr>
          <w:rFonts w:ascii="Open Sans" w:hAnsi="Open Sans" w:cs="Open Sans"/>
        </w:rPr>
      </w:pPr>
      <w:r w:rsidRPr="00F56841">
        <w:rPr>
          <w:rFonts w:ascii="Open Sans" w:hAnsi="Open Sans" w:cs="Open Sans"/>
        </w:rPr>
        <w:t xml:space="preserve">ION zastrzega sobie możliwość </w:t>
      </w:r>
      <w:r w:rsidR="00CC6CEB" w:rsidRPr="00F56841">
        <w:rPr>
          <w:rFonts w:ascii="Open Sans" w:hAnsi="Open Sans" w:cs="Open Sans"/>
        </w:rPr>
        <w:t>wydłużenia terminu składania wniosków</w:t>
      </w:r>
      <w:r w:rsidR="00112634">
        <w:rPr>
          <w:rFonts w:ascii="Open Sans" w:hAnsi="Open Sans" w:cs="Open Sans"/>
        </w:rPr>
        <w:t xml:space="preserve">, </w:t>
      </w:r>
      <w:r w:rsidR="00112634" w:rsidRPr="00112634">
        <w:rPr>
          <w:rFonts w:ascii="Open Sans" w:hAnsi="Open Sans" w:cs="Open Sans"/>
        </w:rPr>
        <w:t>np. w wyniku zaistnienia następujących przyczyn:</w:t>
      </w:r>
    </w:p>
    <w:p w14:paraId="18749671" w14:textId="656CACC7" w:rsidR="00112634" w:rsidRPr="008F42F7" w:rsidRDefault="00112634" w:rsidP="00EF6BC9">
      <w:pPr>
        <w:pStyle w:val="Akapitzlist"/>
        <w:numPr>
          <w:ilvl w:val="0"/>
          <w:numId w:val="121"/>
        </w:numPr>
        <w:tabs>
          <w:tab w:val="left" w:pos="2268"/>
        </w:tabs>
        <w:suppressAutoHyphens w:val="0"/>
        <w:autoSpaceDE w:val="0"/>
        <w:spacing w:before="120" w:after="120" w:line="276" w:lineRule="auto"/>
        <w:textAlignment w:val="auto"/>
        <w:rPr>
          <w:rFonts w:ascii="Open Sans" w:hAnsi="Open Sans" w:cs="Open Sans"/>
        </w:rPr>
      </w:pPr>
      <w:r w:rsidRPr="008F42F7">
        <w:rPr>
          <w:rFonts w:ascii="Open Sans" w:hAnsi="Open Sans" w:cs="Open Sans"/>
        </w:rPr>
        <w:t>wystąpi awaria CST2021</w:t>
      </w:r>
      <w:r w:rsidR="00365F98">
        <w:rPr>
          <w:rFonts w:ascii="Open Sans" w:hAnsi="Open Sans" w:cs="Open Sans"/>
        </w:rPr>
        <w:t>,</w:t>
      </w:r>
    </w:p>
    <w:p w14:paraId="4BBC2911" w14:textId="044C0548" w:rsidR="00112634" w:rsidRPr="008F42F7" w:rsidRDefault="00112634" w:rsidP="00EF6BC9">
      <w:pPr>
        <w:pStyle w:val="Akapitzlist"/>
        <w:numPr>
          <w:ilvl w:val="0"/>
          <w:numId w:val="121"/>
        </w:numPr>
        <w:tabs>
          <w:tab w:val="left" w:pos="2268"/>
        </w:tabs>
        <w:suppressAutoHyphens w:val="0"/>
        <w:autoSpaceDE w:val="0"/>
        <w:spacing w:before="120" w:after="120" w:line="276" w:lineRule="auto"/>
        <w:textAlignment w:val="auto"/>
        <w:rPr>
          <w:rFonts w:ascii="Open Sans" w:hAnsi="Open Sans" w:cs="Open Sans"/>
        </w:rPr>
      </w:pPr>
      <w:r w:rsidRPr="008F42F7">
        <w:rPr>
          <w:rFonts w:ascii="Open Sans" w:hAnsi="Open Sans" w:cs="Open Sans"/>
        </w:rPr>
        <w:t>wartość wnioskowanego wsparcia w złożonych w ramach naboru wnioskach o</w:t>
      </w:r>
      <w:r w:rsidR="008F42F7">
        <w:rPr>
          <w:rFonts w:ascii="Open Sans" w:hAnsi="Open Sans" w:cs="Open Sans"/>
        </w:rPr>
        <w:t> </w:t>
      </w:r>
      <w:r w:rsidRPr="008F42F7">
        <w:rPr>
          <w:rFonts w:ascii="Open Sans" w:hAnsi="Open Sans" w:cs="Open Sans"/>
        </w:rPr>
        <w:t>dofinansowanie nie wyczerpuje alokacji przeznaczonej na nabór</w:t>
      </w:r>
      <w:r w:rsidR="00365F98">
        <w:rPr>
          <w:rFonts w:ascii="Open Sans" w:hAnsi="Open Sans" w:cs="Open Sans"/>
        </w:rPr>
        <w:t>,</w:t>
      </w:r>
    </w:p>
    <w:p w14:paraId="0C805DFA" w14:textId="2893FA6C" w:rsidR="00112634" w:rsidRPr="008F42F7" w:rsidRDefault="00112634" w:rsidP="00EF6BC9">
      <w:pPr>
        <w:pStyle w:val="Akapitzlist"/>
        <w:numPr>
          <w:ilvl w:val="0"/>
          <w:numId w:val="121"/>
        </w:numPr>
        <w:tabs>
          <w:tab w:val="left" w:pos="2268"/>
        </w:tabs>
        <w:suppressAutoHyphens w:val="0"/>
        <w:autoSpaceDE w:val="0"/>
        <w:spacing w:before="120" w:after="120" w:line="276" w:lineRule="auto"/>
        <w:textAlignment w:val="auto"/>
        <w:rPr>
          <w:rFonts w:ascii="Open Sans" w:hAnsi="Open Sans" w:cs="Open Sans"/>
        </w:rPr>
      </w:pPr>
      <w:r w:rsidRPr="008F42F7">
        <w:rPr>
          <w:rFonts w:ascii="Open Sans" w:hAnsi="Open Sans" w:cs="Open Sans"/>
        </w:rPr>
        <w:t>zwiększeniu ulegnie alokacja przeznaczona na nabór</w:t>
      </w:r>
      <w:r w:rsidR="00365F98">
        <w:rPr>
          <w:rFonts w:ascii="Open Sans" w:hAnsi="Open Sans" w:cs="Open Sans"/>
        </w:rPr>
        <w:t>,</w:t>
      </w:r>
    </w:p>
    <w:p w14:paraId="33A1E968" w14:textId="64FB41D9" w:rsidR="00112634" w:rsidRPr="008F42F7" w:rsidRDefault="00112634" w:rsidP="00EF6BC9">
      <w:pPr>
        <w:pStyle w:val="Akapitzlist"/>
        <w:numPr>
          <w:ilvl w:val="0"/>
          <w:numId w:val="121"/>
        </w:numPr>
        <w:tabs>
          <w:tab w:val="left" w:pos="2268"/>
        </w:tabs>
        <w:suppressAutoHyphens w:val="0"/>
        <w:autoSpaceDE w:val="0"/>
        <w:spacing w:before="120" w:after="120" w:line="276" w:lineRule="auto"/>
        <w:textAlignment w:val="auto"/>
        <w:rPr>
          <w:rFonts w:ascii="Open Sans" w:hAnsi="Open Sans" w:cs="Open Sans"/>
        </w:rPr>
      </w:pPr>
      <w:r w:rsidRPr="008F42F7">
        <w:rPr>
          <w:rFonts w:ascii="Open Sans" w:hAnsi="Open Sans" w:cs="Open Sans"/>
        </w:rPr>
        <w:t>potencjalni wnioskodawcy zgłoszą uzasadnioną potrzebę wydłużenia terminu naboru</w:t>
      </w:r>
      <w:r w:rsidR="00365F98">
        <w:rPr>
          <w:rFonts w:ascii="Open Sans" w:hAnsi="Open Sans" w:cs="Open Sans"/>
        </w:rPr>
        <w:t>,</w:t>
      </w:r>
    </w:p>
    <w:p w14:paraId="65840D5A" w14:textId="02CF4E00" w:rsidR="00112634" w:rsidRPr="008F42F7" w:rsidRDefault="00112634" w:rsidP="00EF6BC9">
      <w:pPr>
        <w:pStyle w:val="Akapitzlist"/>
        <w:numPr>
          <w:ilvl w:val="0"/>
          <w:numId w:val="121"/>
        </w:numPr>
        <w:tabs>
          <w:tab w:val="left" w:pos="2268"/>
        </w:tabs>
        <w:suppressAutoHyphens w:val="0"/>
        <w:autoSpaceDE w:val="0"/>
        <w:spacing w:before="120" w:after="120" w:line="276" w:lineRule="auto"/>
        <w:textAlignment w:val="auto"/>
        <w:rPr>
          <w:rFonts w:ascii="Open Sans" w:hAnsi="Open Sans" w:cs="Open Sans"/>
        </w:rPr>
      </w:pPr>
      <w:r w:rsidRPr="008F42F7">
        <w:rPr>
          <w:rFonts w:ascii="Open Sans" w:hAnsi="Open Sans" w:cs="Open Sans"/>
        </w:rPr>
        <w:t>zmianie ulegną przepisy prawa, mające wpływ na regulacje zawarte w</w:t>
      </w:r>
      <w:r w:rsidR="00B11F67">
        <w:rPr>
          <w:rFonts w:ascii="Open Sans" w:hAnsi="Open Sans" w:cs="Open Sans"/>
        </w:rPr>
        <w:t> </w:t>
      </w:r>
      <w:r w:rsidRPr="008F42F7">
        <w:rPr>
          <w:rFonts w:ascii="Open Sans" w:hAnsi="Open Sans" w:cs="Open Sans"/>
        </w:rPr>
        <w:t>Regulaminie, ale nie skutkujące koniecznością anulowania naboru</w:t>
      </w:r>
      <w:r w:rsidR="00365F98">
        <w:rPr>
          <w:rFonts w:ascii="Open Sans" w:hAnsi="Open Sans" w:cs="Open Sans"/>
        </w:rPr>
        <w:t>,</w:t>
      </w:r>
    </w:p>
    <w:p w14:paraId="160115FB" w14:textId="1E5384A6" w:rsidR="00112634" w:rsidRPr="008F42F7" w:rsidRDefault="00112634" w:rsidP="00EF6BC9">
      <w:pPr>
        <w:pStyle w:val="Akapitzlist"/>
        <w:numPr>
          <w:ilvl w:val="0"/>
          <w:numId w:val="121"/>
        </w:numPr>
        <w:tabs>
          <w:tab w:val="left" w:pos="2268"/>
        </w:tabs>
        <w:suppressAutoHyphens w:val="0"/>
        <w:autoSpaceDE w:val="0"/>
        <w:spacing w:before="120" w:after="120" w:line="276" w:lineRule="auto"/>
        <w:textAlignment w:val="auto"/>
        <w:rPr>
          <w:rFonts w:ascii="Open Sans" w:hAnsi="Open Sans" w:cs="Open Sans"/>
        </w:rPr>
      </w:pPr>
      <w:r w:rsidRPr="008F42F7">
        <w:rPr>
          <w:rFonts w:ascii="Open Sans" w:hAnsi="Open Sans" w:cs="Open Sans"/>
        </w:rPr>
        <w:t xml:space="preserve">zmianie ulegną kryteria wyboru projektów, z zastrzeżeniem, </w:t>
      </w:r>
      <w:r w:rsidR="00365F98">
        <w:rPr>
          <w:rFonts w:ascii="Open Sans" w:hAnsi="Open Sans" w:cs="Open Sans"/>
        </w:rPr>
        <w:t>że</w:t>
      </w:r>
      <w:r w:rsidRPr="008F42F7">
        <w:rPr>
          <w:rFonts w:ascii="Open Sans" w:hAnsi="Open Sans" w:cs="Open Sans"/>
        </w:rPr>
        <w:t xml:space="preserve"> kryteria wyboru projektów mogą ulec zmianie wyłącznie wówczas, gdy w ramach naboru nie został złożony jeszcze żaden wniosek o dofinansowanie</w:t>
      </w:r>
      <w:r w:rsidR="00365F98">
        <w:rPr>
          <w:rFonts w:ascii="Open Sans" w:hAnsi="Open Sans" w:cs="Open Sans"/>
        </w:rPr>
        <w:t>,</w:t>
      </w:r>
    </w:p>
    <w:p w14:paraId="42B50152" w14:textId="4DDE8C72" w:rsidR="00112634" w:rsidRPr="008F42F7" w:rsidRDefault="00112634" w:rsidP="00EF6BC9">
      <w:pPr>
        <w:pStyle w:val="Akapitzlist"/>
        <w:numPr>
          <w:ilvl w:val="0"/>
          <w:numId w:val="121"/>
        </w:numPr>
        <w:tabs>
          <w:tab w:val="left" w:pos="2268"/>
        </w:tabs>
        <w:suppressAutoHyphens w:val="0"/>
        <w:autoSpaceDE w:val="0"/>
        <w:spacing w:before="120" w:after="120" w:line="276" w:lineRule="auto"/>
        <w:textAlignment w:val="auto"/>
        <w:rPr>
          <w:rFonts w:ascii="Open Sans" w:hAnsi="Open Sans" w:cs="Open Sans"/>
        </w:rPr>
      </w:pPr>
      <w:r w:rsidRPr="008F42F7">
        <w:rPr>
          <w:rFonts w:ascii="Open Sans" w:hAnsi="Open Sans" w:cs="Open Sans"/>
        </w:rPr>
        <w:t>wystąpienie innych okoliczności, których nie można było przewidzieć w chwili publikacji ogłoszenia Regulaminu.</w:t>
      </w:r>
    </w:p>
    <w:p w14:paraId="416E6432" w14:textId="3500770A" w:rsidR="00112634" w:rsidRDefault="00112634" w:rsidP="00112634">
      <w:pPr>
        <w:tabs>
          <w:tab w:val="left" w:pos="2268"/>
        </w:tabs>
        <w:suppressAutoHyphens w:val="0"/>
        <w:autoSpaceDE w:val="0"/>
        <w:spacing w:before="120" w:after="120" w:line="276" w:lineRule="auto"/>
        <w:textAlignment w:val="auto"/>
        <w:rPr>
          <w:rFonts w:ascii="Open Sans" w:hAnsi="Open Sans" w:cs="Open Sans"/>
        </w:rPr>
      </w:pPr>
      <w:r w:rsidRPr="00112634">
        <w:rPr>
          <w:rFonts w:ascii="Open Sans" w:hAnsi="Open Sans" w:cs="Open Sans"/>
        </w:rPr>
        <w:t>Wystąpienie powyższych okoliczności nie stanowi samoistnej przesłanki wydłużenia naboru, co oznacza, że samo wystąpienie danej okoliczności nie zawsze prowadzi do wydłużenia naboru, a decyzja w tym zakresie należy do ION.</w:t>
      </w:r>
    </w:p>
    <w:p w14:paraId="6EFF16B1" w14:textId="77777777" w:rsidR="00112634" w:rsidRDefault="00112634" w:rsidP="002B7F4F">
      <w:pPr>
        <w:tabs>
          <w:tab w:val="left" w:pos="2268"/>
        </w:tabs>
        <w:suppressAutoHyphens w:val="0"/>
        <w:autoSpaceDE w:val="0"/>
        <w:spacing w:before="120" w:after="120" w:line="276" w:lineRule="auto"/>
        <w:textAlignment w:val="auto"/>
        <w:rPr>
          <w:rFonts w:ascii="Open Sans" w:hAnsi="Open Sans" w:cs="Open Sans"/>
        </w:rPr>
      </w:pPr>
    </w:p>
    <w:p w14:paraId="3F9D6B77" w14:textId="18DC6A77" w:rsidR="00CC6CEB" w:rsidRDefault="00CC6CEB" w:rsidP="002B7F4F">
      <w:pPr>
        <w:tabs>
          <w:tab w:val="left" w:pos="2268"/>
        </w:tabs>
        <w:suppressAutoHyphens w:val="0"/>
        <w:autoSpaceDE w:val="0"/>
        <w:spacing w:before="120" w:after="120" w:line="276" w:lineRule="auto"/>
        <w:textAlignment w:val="auto"/>
        <w:rPr>
          <w:rFonts w:ascii="Open Sans" w:hAnsi="Open Sans" w:cs="Open Sans"/>
        </w:rPr>
      </w:pPr>
      <w:r w:rsidRPr="00F56841">
        <w:rPr>
          <w:rFonts w:ascii="Open Sans" w:hAnsi="Open Sans" w:cs="Open Sans"/>
        </w:rPr>
        <w:t>ION</w:t>
      </w:r>
      <w:r w:rsidR="00C50F00">
        <w:rPr>
          <w:rFonts w:ascii="Open Sans" w:hAnsi="Open Sans" w:cs="Open Sans"/>
        </w:rPr>
        <w:t xml:space="preserve"> </w:t>
      </w:r>
      <w:r w:rsidRPr="00F56841">
        <w:rPr>
          <w:rFonts w:ascii="Open Sans" w:hAnsi="Open Sans" w:cs="Open Sans"/>
        </w:rPr>
        <w:t>o</w:t>
      </w:r>
      <w:r w:rsidR="00C50F00">
        <w:rPr>
          <w:rFonts w:ascii="Open Sans" w:hAnsi="Open Sans" w:cs="Open Sans"/>
        </w:rPr>
        <w:t xml:space="preserve"> </w:t>
      </w:r>
      <w:r w:rsidRPr="00F56841">
        <w:rPr>
          <w:rFonts w:ascii="Open Sans" w:hAnsi="Open Sans" w:cs="Open Sans"/>
        </w:rPr>
        <w:t>zmianie terminu składania wniosków informuje na stronie internetowej FEdP</w:t>
      </w:r>
      <w:r w:rsidR="00DA088F" w:rsidRPr="00F56841">
        <w:rPr>
          <w:rFonts w:ascii="Open Sans" w:hAnsi="Open Sans" w:cs="Open Sans"/>
        </w:rPr>
        <w:t> </w:t>
      </w:r>
      <w:r w:rsidRPr="00F56841">
        <w:rPr>
          <w:rFonts w:ascii="Open Sans" w:hAnsi="Open Sans" w:cs="Open Sans"/>
        </w:rPr>
        <w:t>2021-2027</w:t>
      </w:r>
      <w:r w:rsidR="00DA088F" w:rsidRPr="00F56841">
        <w:rPr>
          <w:rFonts w:ascii="Open Sans" w:hAnsi="Open Sans" w:cs="Open Sans"/>
        </w:rPr>
        <w:t>:</w:t>
      </w:r>
      <w:r w:rsidRPr="00F56841">
        <w:rPr>
          <w:rFonts w:ascii="Open Sans" w:hAnsi="Open Sans" w:cs="Open Sans"/>
        </w:rPr>
        <w:t xml:space="preserve"> </w:t>
      </w:r>
      <w:hyperlink r:id="rId8" w:history="1">
        <w:r w:rsidR="00F055B2" w:rsidRPr="00F56841">
          <w:rPr>
            <w:rStyle w:val="Hipercze"/>
            <w:rFonts w:ascii="Open Sans" w:hAnsi="Open Sans" w:cs="Open Sans"/>
            <w:sz w:val="22"/>
          </w:rPr>
          <w:t>https://funduszeuepodlaskie.eu</w:t>
        </w:r>
      </w:hyperlink>
      <w:r w:rsidR="00F055B2" w:rsidRPr="00F56841">
        <w:rPr>
          <w:rFonts w:ascii="Open Sans" w:hAnsi="Open Sans" w:cs="Open Sans"/>
        </w:rPr>
        <w:t xml:space="preserve"> </w:t>
      </w:r>
      <w:r w:rsidR="00F5149F" w:rsidRPr="00F56841">
        <w:rPr>
          <w:rFonts w:ascii="Open Sans" w:hAnsi="Open Sans" w:cs="Open Sans"/>
        </w:rPr>
        <w:br/>
      </w:r>
      <w:r w:rsidRPr="00F56841">
        <w:rPr>
          <w:rFonts w:ascii="Open Sans" w:hAnsi="Open Sans" w:cs="Open Sans"/>
        </w:rPr>
        <w:t>oraz na portalu</w:t>
      </w:r>
      <w:r w:rsidR="00DA088F" w:rsidRPr="00F56841">
        <w:rPr>
          <w:rFonts w:ascii="Open Sans" w:hAnsi="Open Sans" w:cs="Open Sans"/>
        </w:rPr>
        <w:t>:</w:t>
      </w:r>
      <w:r w:rsidRPr="00F56841">
        <w:rPr>
          <w:rFonts w:ascii="Open Sans" w:hAnsi="Open Sans" w:cs="Open Sans"/>
        </w:rPr>
        <w:t xml:space="preserve"> </w:t>
      </w:r>
      <w:hyperlink r:id="rId9" w:history="1">
        <w:r w:rsidR="00F055B2" w:rsidRPr="00F56841">
          <w:rPr>
            <w:rStyle w:val="Hipercze"/>
            <w:rFonts w:ascii="Open Sans" w:hAnsi="Open Sans" w:cs="Open Sans"/>
            <w:sz w:val="22"/>
          </w:rPr>
          <w:t>https://www.funduszeeuropejskie.gov.pl</w:t>
        </w:r>
      </w:hyperlink>
    </w:p>
    <w:p w14:paraId="4C69F92B" w14:textId="6C4B29C6" w:rsidR="00534AB7" w:rsidRPr="00F56841" w:rsidRDefault="003449FC" w:rsidP="00B70C44">
      <w:pPr>
        <w:suppressAutoHyphens w:val="0"/>
        <w:autoSpaceDE w:val="0"/>
        <w:spacing w:before="120" w:after="120" w:line="276" w:lineRule="auto"/>
        <w:contextualSpacing/>
        <w:textAlignment w:val="auto"/>
        <w:rPr>
          <w:rFonts w:ascii="Open Sans" w:hAnsi="Open Sans" w:cs="Open Sans"/>
          <w:lang w:eastAsia="pl-PL"/>
        </w:rPr>
      </w:pPr>
      <w:r w:rsidRPr="00F56841">
        <w:rPr>
          <w:rFonts w:ascii="Open Sans" w:hAnsi="Open Sans" w:cs="Open Sans"/>
          <w:lang w:eastAsia="pl-PL"/>
        </w:rPr>
        <w:t xml:space="preserve">W uzasadnionych sytuacjach ION ma prawo unieważnić ogłoszony przez siebie </w:t>
      </w:r>
      <w:r w:rsidR="000F6FF8" w:rsidRPr="00F56841">
        <w:rPr>
          <w:rFonts w:ascii="Open Sans" w:hAnsi="Open Sans" w:cs="Open Sans"/>
          <w:lang w:eastAsia="pl-PL"/>
        </w:rPr>
        <w:t>nabór</w:t>
      </w:r>
      <w:r w:rsidR="00862B27" w:rsidRPr="00F56841">
        <w:rPr>
          <w:rFonts w:ascii="Open Sans" w:hAnsi="Open Sans" w:cs="Open Sans"/>
          <w:lang w:eastAsia="pl-PL"/>
        </w:rPr>
        <w:t>,</w:t>
      </w:r>
      <w:r w:rsidRPr="00F56841">
        <w:rPr>
          <w:rFonts w:ascii="Open Sans" w:hAnsi="Open Sans" w:cs="Open Sans"/>
          <w:lang w:eastAsia="pl-PL"/>
        </w:rPr>
        <w:t xml:space="preserve"> </w:t>
      </w:r>
      <w:r w:rsidR="00534AB7" w:rsidRPr="00F56841">
        <w:rPr>
          <w:rFonts w:ascii="Open Sans" w:hAnsi="Open Sans" w:cs="Open Sans"/>
          <w:lang w:eastAsia="pl-PL"/>
        </w:rPr>
        <w:t>tj.</w:t>
      </w:r>
      <w:r w:rsidR="00BA0238">
        <w:rPr>
          <w:rFonts w:ascii="Open Sans" w:hAnsi="Open Sans" w:cs="Open Sans"/>
          <w:lang w:eastAsia="pl-PL"/>
        </w:rPr>
        <w:t>,</w:t>
      </w:r>
      <w:r w:rsidR="005D09FD">
        <w:rPr>
          <w:rFonts w:ascii="Open Sans" w:hAnsi="Open Sans" w:cs="Open Sans"/>
          <w:lang w:eastAsia="pl-PL"/>
        </w:rPr>
        <w:t> </w:t>
      </w:r>
      <w:r w:rsidRPr="00F56841">
        <w:rPr>
          <w:rFonts w:ascii="Open Sans" w:hAnsi="Open Sans" w:cs="Open Sans"/>
          <w:lang w:eastAsia="pl-PL"/>
        </w:rPr>
        <w:t>gdy:</w:t>
      </w:r>
    </w:p>
    <w:p w14:paraId="23946714" w14:textId="779FE6E6" w:rsidR="00314C6E" w:rsidRPr="00F56841" w:rsidRDefault="003449FC" w:rsidP="002B0998">
      <w:pPr>
        <w:pStyle w:val="Akapitzlist"/>
        <w:numPr>
          <w:ilvl w:val="0"/>
          <w:numId w:val="52"/>
        </w:numPr>
        <w:suppressAutoHyphens w:val="0"/>
        <w:autoSpaceDE w:val="0"/>
        <w:spacing w:before="120" w:after="120" w:line="276" w:lineRule="auto"/>
        <w:contextualSpacing/>
        <w:textAlignment w:val="auto"/>
        <w:rPr>
          <w:rFonts w:ascii="Open Sans" w:hAnsi="Open Sans" w:cs="Open Sans"/>
          <w:color w:val="000000" w:themeColor="text1"/>
        </w:rPr>
      </w:pPr>
      <w:r w:rsidRPr="00F56841">
        <w:rPr>
          <w:rFonts w:ascii="Open Sans" w:hAnsi="Open Sans" w:cs="Open Sans"/>
          <w:color w:val="000000" w:themeColor="text1"/>
          <w:kern w:val="0"/>
          <w:lang w:eastAsia="pl-PL"/>
        </w:rPr>
        <w:t>w terminie składania wniosków o dofinansowanie projektu nie złożono żadnego wniosku lub</w:t>
      </w:r>
    </w:p>
    <w:p w14:paraId="0F4320D1" w14:textId="0F9239DC" w:rsidR="00314C6E" w:rsidRPr="00F56841" w:rsidRDefault="003449FC" w:rsidP="002B0998">
      <w:pPr>
        <w:pStyle w:val="Akapitzlist"/>
        <w:numPr>
          <w:ilvl w:val="0"/>
          <w:numId w:val="52"/>
        </w:numPr>
        <w:suppressAutoHyphens w:val="0"/>
        <w:autoSpaceDE w:val="0"/>
        <w:spacing w:before="120" w:after="120" w:line="276" w:lineRule="auto"/>
        <w:contextualSpacing/>
        <w:textAlignment w:val="auto"/>
        <w:rPr>
          <w:rFonts w:ascii="Open Sans" w:hAnsi="Open Sans" w:cs="Open Sans"/>
          <w:color w:val="000000" w:themeColor="text1"/>
        </w:rPr>
      </w:pPr>
      <w:r w:rsidRPr="00F56841">
        <w:rPr>
          <w:rFonts w:ascii="Open Sans" w:hAnsi="Open Sans" w:cs="Open Sans"/>
          <w:color w:val="000000" w:themeColor="text1"/>
          <w:kern w:val="0"/>
          <w:lang w:eastAsia="pl-PL"/>
        </w:rPr>
        <w:lastRenderedPageBreak/>
        <w:t>wystąpiła istotna zmiana okoliczności powodująca, że wybór projektów do dofinansowania nie leży w interesie publicznym, czego nie można było wcześniej przewidzieć lub</w:t>
      </w:r>
    </w:p>
    <w:p w14:paraId="28E8999D" w14:textId="77777777" w:rsidR="00175076" w:rsidRPr="00F56841" w:rsidRDefault="003449FC" w:rsidP="002B0998">
      <w:pPr>
        <w:pStyle w:val="Akapitzlist"/>
        <w:numPr>
          <w:ilvl w:val="0"/>
          <w:numId w:val="52"/>
        </w:numPr>
        <w:suppressAutoHyphens w:val="0"/>
        <w:autoSpaceDE w:val="0"/>
        <w:spacing w:before="120" w:after="120" w:line="276" w:lineRule="auto"/>
        <w:contextualSpacing/>
        <w:textAlignment w:val="auto"/>
        <w:rPr>
          <w:rFonts w:ascii="Open Sans" w:hAnsi="Open Sans" w:cs="Open Sans"/>
          <w:color w:val="000000" w:themeColor="text1"/>
        </w:rPr>
      </w:pPr>
      <w:r w:rsidRPr="00F56841">
        <w:rPr>
          <w:rFonts w:ascii="Open Sans" w:hAnsi="Open Sans" w:cs="Open Sans"/>
          <w:color w:val="000000" w:themeColor="text1"/>
          <w:kern w:val="0"/>
          <w:lang w:eastAsia="pl-PL"/>
        </w:rPr>
        <w:t>postępowanie obarczone jest niemożliwą do usunięcia wadą prawną.</w:t>
      </w:r>
    </w:p>
    <w:p w14:paraId="0384FAE7" w14:textId="3DE1A831" w:rsidR="00881EA4" w:rsidRPr="00F56841" w:rsidRDefault="00534AB7" w:rsidP="002B7F4F">
      <w:pPr>
        <w:suppressAutoHyphens w:val="0"/>
        <w:autoSpaceDE w:val="0"/>
        <w:spacing w:before="120" w:after="120" w:line="276" w:lineRule="auto"/>
        <w:contextualSpacing/>
        <w:textAlignment w:val="auto"/>
        <w:rPr>
          <w:rFonts w:ascii="Open Sans" w:hAnsi="Open Sans" w:cs="Open Sans"/>
          <w:color w:val="000000" w:themeColor="text1"/>
        </w:rPr>
      </w:pPr>
      <w:r w:rsidRPr="00F56841">
        <w:rPr>
          <w:rFonts w:ascii="Open Sans" w:hAnsi="Open Sans" w:cs="Open Sans"/>
          <w:color w:val="000000" w:themeColor="text1"/>
        </w:rPr>
        <w:t>ION zamieszcza na swojej stronie internetowej oraz na portalu informację o</w:t>
      </w:r>
      <w:r w:rsidR="002B7F4F" w:rsidRPr="00F56841">
        <w:rPr>
          <w:rFonts w:ascii="Open Sans" w:hAnsi="Open Sans" w:cs="Open Sans"/>
          <w:color w:val="000000" w:themeColor="text1"/>
        </w:rPr>
        <w:t> </w:t>
      </w:r>
      <w:r w:rsidRPr="00F56841">
        <w:rPr>
          <w:rFonts w:ascii="Open Sans" w:hAnsi="Open Sans" w:cs="Open Sans"/>
          <w:color w:val="000000" w:themeColor="text1"/>
        </w:rPr>
        <w:t>unieważnieniu postępowania wraz z wyjaśnieniem przyczyn unieważnienia.</w:t>
      </w:r>
    </w:p>
    <w:p w14:paraId="569BF2F1" w14:textId="6CD6AEC2" w:rsidR="00B33C9F" w:rsidRPr="00B778F5" w:rsidRDefault="008E2A95" w:rsidP="00954A8C">
      <w:pPr>
        <w:pStyle w:val="Nagwek2"/>
      </w:pPr>
      <w:bookmarkStart w:id="86" w:name="_Hlk149308050"/>
      <w:bookmarkStart w:id="87" w:name="_Toc244763163"/>
      <w:bookmarkEnd w:id="85"/>
      <w:r w:rsidRPr="00F56841">
        <w:rPr>
          <w:rStyle w:val="Nagwek2Znak"/>
          <w:rFonts w:ascii="Open Sans" w:hAnsi="Open Sans" w:cs="Open Sans"/>
          <w:bCs/>
          <w:color w:val="000000" w:themeColor="text1"/>
          <w:sz w:val="22"/>
          <w:szCs w:val="22"/>
        </w:rPr>
        <w:t>Kwota przeznaczona na dofinansowanie projektów w naborze</w:t>
      </w:r>
      <w:bookmarkEnd w:id="86"/>
      <w:bookmarkEnd w:id="87"/>
    </w:p>
    <w:p w14:paraId="13AA7CAD" w14:textId="72F69EA8" w:rsidR="00B33C9F" w:rsidRPr="00534AB7" w:rsidRDefault="00B33C9F" w:rsidP="00B33C9F">
      <w:pPr>
        <w:rPr>
          <w:rFonts w:ascii="Open Sans" w:hAnsi="Open Sans" w:cs="Open Sans"/>
        </w:rPr>
      </w:pPr>
      <w:r w:rsidRPr="00534AB7">
        <w:rPr>
          <w:rFonts w:ascii="Open Sans" w:hAnsi="Open Sans" w:cs="Open Sans"/>
        </w:rPr>
        <w:t>Projekty współfinansowane są ze środków UE w ramach EFS+ oraz budżetu państwa.</w:t>
      </w:r>
    </w:p>
    <w:tbl>
      <w:tblPr>
        <w:tblStyle w:val="Tabela-Siatka"/>
        <w:tblpPr w:leftFromText="141" w:rightFromText="141" w:vertAnchor="text" w:tblpXSpec="center" w:tblpY="1"/>
        <w:tblOverlap w:val="never"/>
        <w:tblW w:w="0" w:type="auto"/>
        <w:jc w:val="center"/>
        <w:tblLook w:val="04A0" w:firstRow="1" w:lastRow="0" w:firstColumn="1" w:lastColumn="0" w:noHBand="0" w:noVBand="1"/>
      </w:tblPr>
      <w:tblGrid>
        <w:gridCol w:w="2689"/>
        <w:gridCol w:w="2976"/>
        <w:gridCol w:w="2926"/>
      </w:tblGrid>
      <w:tr w:rsidR="00A82AA5" w:rsidRPr="006243BC" w14:paraId="078902E1" w14:textId="77777777" w:rsidTr="00A31998">
        <w:trPr>
          <w:jc w:val="center"/>
        </w:trPr>
        <w:tc>
          <w:tcPr>
            <w:tcW w:w="2689" w:type="dxa"/>
          </w:tcPr>
          <w:p w14:paraId="6B7FD3AD" w14:textId="77777777" w:rsidR="00A82AA5" w:rsidRPr="00DD1F70" w:rsidRDefault="00A82AA5" w:rsidP="005A6702">
            <w:pPr>
              <w:suppressAutoHyphens w:val="0"/>
              <w:autoSpaceDE w:val="0"/>
              <w:spacing w:before="200" w:after="200" w:line="276" w:lineRule="auto"/>
              <w:textAlignment w:val="auto"/>
              <w:rPr>
                <w:rFonts w:ascii="Open Sans" w:hAnsi="Open Sans" w:cs="Open Sans"/>
                <w:b/>
                <w:bCs/>
              </w:rPr>
            </w:pPr>
            <w:r w:rsidRPr="00DD1F70">
              <w:rPr>
                <w:rFonts w:ascii="Open Sans" w:hAnsi="Open Sans" w:cs="Open Sans"/>
                <w:b/>
                <w:bCs/>
              </w:rPr>
              <w:t>źródła finansowania</w:t>
            </w:r>
          </w:p>
        </w:tc>
        <w:tc>
          <w:tcPr>
            <w:tcW w:w="2976" w:type="dxa"/>
            <w:vAlign w:val="center"/>
          </w:tcPr>
          <w:p w14:paraId="21E87961" w14:textId="77777777" w:rsidR="00A82AA5" w:rsidRPr="00DD1F70" w:rsidRDefault="00A82AA5" w:rsidP="005A6702">
            <w:pPr>
              <w:suppressAutoHyphens w:val="0"/>
              <w:autoSpaceDE w:val="0"/>
              <w:spacing w:before="200" w:after="200" w:line="276" w:lineRule="auto"/>
              <w:textAlignment w:val="auto"/>
              <w:rPr>
                <w:rFonts w:ascii="Open Sans" w:hAnsi="Open Sans" w:cs="Open Sans"/>
                <w:b/>
                <w:bCs/>
              </w:rPr>
            </w:pPr>
            <w:r w:rsidRPr="00DD1F70">
              <w:rPr>
                <w:rFonts w:ascii="Open Sans" w:hAnsi="Open Sans" w:cs="Open Sans"/>
                <w:b/>
                <w:bCs/>
              </w:rPr>
              <w:t>udział</w:t>
            </w:r>
          </w:p>
        </w:tc>
        <w:tc>
          <w:tcPr>
            <w:tcW w:w="2926" w:type="dxa"/>
            <w:vAlign w:val="center"/>
          </w:tcPr>
          <w:p w14:paraId="6E853682" w14:textId="77777777" w:rsidR="00A82AA5" w:rsidRPr="00DD1F70" w:rsidRDefault="00A82AA5" w:rsidP="005A6702">
            <w:pPr>
              <w:suppressAutoHyphens w:val="0"/>
              <w:autoSpaceDE w:val="0"/>
              <w:spacing w:before="200" w:after="200" w:line="276" w:lineRule="auto"/>
              <w:textAlignment w:val="auto"/>
              <w:rPr>
                <w:rFonts w:ascii="Open Sans" w:hAnsi="Open Sans" w:cs="Open Sans"/>
                <w:b/>
                <w:bCs/>
              </w:rPr>
            </w:pPr>
            <w:r w:rsidRPr="00DD1F70">
              <w:rPr>
                <w:rFonts w:ascii="Open Sans" w:hAnsi="Open Sans" w:cs="Open Sans"/>
                <w:b/>
                <w:bCs/>
              </w:rPr>
              <w:t>Kwota (PLN)</w:t>
            </w:r>
          </w:p>
        </w:tc>
      </w:tr>
      <w:tr w:rsidR="00ED1E3A" w:rsidRPr="002E2886" w14:paraId="1065D915" w14:textId="77777777" w:rsidTr="00A31998">
        <w:trPr>
          <w:jc w:val="center"/>
        </w:trPr>
        <w:tc>
          <w:tcPr>
            <w:tcW w:w="2689" w:type="dxa"/>
          </w:tcPr>
          <w:p w14:paraId="11B2BA65" w14:textId="5986824F" w:rsidR="00ED1E3A" w:rsidRPr="00A31998" w:rsidRDefault="00ED1E3A" w:rsidP="00EF6BC9">
            <w:pPr>
              <w:pStyle w:val="Akapitzlist"/>
              <w:numPr>
                <w:ilvl w:val="0"/>
                <w:numId w:val="153"/>
              </w:numPr>
              <w:suppressAutoHyphens w:val="0"/>
              <w:autoSpaceDE w:val="0"/>
              <w:spacing w:before="200" w:after="200" w:line="276" w:lineRule="auto"/>
              <w:textAlignment w:val="auto"/>
              <w:rPr>
                <w:rFonts w:ascii="Open Sans" w:hAnsi="Open Sans" w:cs="Open Sans"/>
                <w:color w:val="000000" w:themeColor="text1"/>
              </w:rPr>
            </w:pPr>
            <w:r w:rsidRPr="00A31998">
              <w:rPr>
                <w:rFonts w:ascii="Open Sans" w:hAnsi="Open Sans" w:cs="Open Sans"/>
                <w:color w:val="000000" w:themeColor="text1"/>
              </w:rPr>
              <w:t>dofinansowanie</w:t>
            </w:r>
          </w:p>
        </w:tc>
        <w:tc>
          <w:tcPr>
            <w:tcW w:w="2976" w:type="dxa"/>
          </w:tcPr>
          <w:p w14:paraId="10A57642" w14:textId="77777777" w:rsidR="00ED1E3A" w:rsidRPr="00A31998" w:rsidRDefault="00ED1E3A" w:rsidP="0093302F">
            <w:pPr>
              <w:suppressAutoHyphens w:val="0"/>
              <w:autoSpaceDE w:val="0"/>
              <w:spacing w:before="200" w:after="200"/>
              <w:jc w:val="center"/>
              <w:textAlignment w:val="auto"/>
              <w:rPr>
                <w:rFonts w:ascii="Open Sans" w:hAnsi="Open Sans" w:cs="Open Sans"/>
                <w:color w:val="000000" w:themeColor="text1"/>
              </w:rPr>
            </w:pPr>
            <w:r w:rsidRPr="00A31998">
              <w:rPr>
                <w:rFonts w:ascii="Open Sans" w:hAnsi="Open Sans" w:cs="Open Sans"/>
              </w:rPr>
              <w:t xml:space="preserve">maksymalny poziom dofinansowania projektu uzależniony jest od kwoty przewidzianej na utworzenie i utrzymanie miejsca pracy w Przedsiębiorstwach Społecznych </w:t>
            </w:r>
          </w:p>
        </w:tc>
        <w:tc>
          <w:tcPr>
            <w:tcW w:w="2926" w:type="dxa"/>
          </w:tcPr>
          <w:p w14:paraId="36B672FB" w14:textId="6E61EC93" w:rsidR="00ED1E3A" w:rsidRPr="00A31998" w:rsidRDefault="00EA2DAB" w:rsidP="009237F2">
            <w:pPr>
              <w:suppressAutoHyphens w:val="0"/>
              <w:autoSpaceDE w:val="0"/>
              <w:spacing w:before="200" w:after="200" w:line="276" w:lineRule="auto"/>
              <w:jc w:val="center"/>
              <w:textAlignment w:val="auto"/>
              <w:rPr>
                <w:rFonts w:ascii="Open Sans" w:hAnsi="Open Sans" w:cs="Open Sans"/>
                <w:b/>
                <w:bCs/>
              </w:rPr>
            </w:pPr>
            <w:r w:rsidRPr="00A31998">
              <w:rPr>
                <w:rFonts w:ascii="Open Sans" w:hAnsi="Open Sans" w:cs="Open Sans"/>
                <w:b/>
                <w:bCs/>
              </w:rPr>
              <w:t>62 085 562</w:t>
            </w:r>
          </w:p>
        </w:tc>
      </w:tr>
      <w:tr w:rsidR="00ED1E3A" w:rsidRPr="002E2886" w14:paraId="7631417B" w14:textId="77777777" w:rsidTr="00A31998">
        <w:trPr>
          <w:jc w:val="center"/>
        </w:trPr>
        <w:tc>
          <w:tcPr>
            <w:tcW w:w="2689" w:type="dxa"/>
          </w:tcPr>
          <w:p w14:paraId="2E45C290" w14:textId="77777777" w:rsidR="00ED1E3A" w:rsidRPr="00A31998" w:rsidRDefault="00ED1E3A" w:rsidP="00EF6BC9">
            <w:pPr>
              <w:pStyle w:val="Akapitzlist"/>
              <w:numPr>
                <w:ilvl w:val="0"/>
                <w:numId w:val="128"/>
              </w:numPr>
              <w:suppressAutoHyphens w:val="0"/>
              <w:autoSpaceDE w:val="0"/>
              <w:spacing w:before="240" w:after="120" w:line="276" w:lineRule="auto"/>
              <w:ind w:left="731"/>
              <w:jc w:val="center"/>
              <w:textAlignment w:val="auto"/>
              <w:rPr>
                <w:rFonts w:ascii="Open Sans" w:hAnsi="Open Sans" w:cs="Open Sans"/>
                <w:color w:val="000000" w:themeColor="text1"/>
              </w:rPr>
            </w:pPr>
            <w:r w:rsidRPr="00A31998">
              <w:rPr>
                <w:rFonts w:ascii="Open Sans" w:hAnsi="Open Sans" w:cs="Open Sans"/>
                <w:color w:val="000000" w:themeColor="text1"/>
              </w:rPr>
              <w:t>środki UE z EFS+</w:t>
            </w:r>
          </w:p>
        </w:tc>
        <w:tc>
          <w:tcPr>
            <w:tcW w:w="2976" w:type="dxa"/>
          </w:tcPr>
          <w:p w14:paraId="4545D02D" w14:textId="77777777" w:rsidR="00ED1E3A" w:rsidRPr="00A31998" w:rsidRDefault="00ED1E3A" w:rsidP="00A31998">
            <w:pPr>
              <w:suppressAutoHyphens w:val="0"/>
              <w:autoSpaceDE w:val="0"/>
              <w:spacing w:before="240" w:after="120"/>
              <w:jc w:val="center"/>
              <w:textAlignment w:val="auto"/>
              <w:rPr>
                <w:rFonts w:ascii="Open Sans" w:hAnsi="Open Sans" w:cs="Open Sans"/>
                <w:color w:val="000000" w:themeColor="text1"/>
              </w:rPr>
            </w:pPr>
            <w:r w:rsidRPr="00A31998">
              <w:rPr>
                <w:rFonts w:ascii="Open Sans" w:hAnsi="Open Sans" w:cs="Open Sans"/>
                <w:color w:val="000000" w:themeColor="text1"/>
              </w:rPr>
              <w:t>85,00%</w:t>
            </w:r>
          </w:p>
        </w:tc>
        <w:tc>
          <w:tcPr>
            <w:tcW w:w="2926" w:type="dxa"/>
          </w:tcPr>
          <w:p w14:paraId="22501B3A" w14:textId="2FEF54AE" w:rsidR="00ED1E3A" w:rsidRPr="00A31998" w:rsidRDefault="00EA2DAB" w:rsidP="00A31998">
            <w:pPr>
              <w:suppressAutoHyphens w:val="0"/>
              <w:spacing w:before="240" w:after="120"/>
              <w:jc w:val="center"/>
              <w:rPr>
                <w:rFonts w:ascii="Open Sans" w:hAnsi="Open Sans" w:cs="Open Sans"/>
              </w:rPr>
            </w:pPr>
            <w:r w:rsidRPr="00A31998">
              <w:rPr>
                <w:rFonts w:ascii="Open Sans" w:hAnsi="Open Sans" w:cs="Open Sans"/>
              </w:rPr>
              <w:t>54 000 000</w:t>
            </w:r>
            <w:r w:rsidR="00ED1E3A" w:rsidRPr="00A31998">
              <w:rPr>
                <w:rFonts w:ascii="Open Sans" w:hAnsi="Open Sans" w:cs="Open Sans"/>
              </w:rPr>
              <w:t xml:space="preserve"> </w:t>
            </w:r>
          </w:p>
        </w:tc>
      </w:tr>
      <w:tr w:rsidR="00ED1E3A" w:rsidRPr="002E2886" w14:paraId="129932A2" w14:textId="77777777" w:rsidTr="00A31998">
        <w:trPr>
          <w:jc w:val="center"/>
        </w:trPr>
        <w:tc>
          <w:tcPr>
            <w:tcW w:w="2689" w:type="dxa"/>
          </w:tcPr>
          <w:p w14:paraId="5AA9FB7A" w14:textId="77777777" w:rsidR="00ED1E3A" w:rsidRPr="00A31998" w:rsidRDefault="00ED1E3A" w:rsidP="00EF6BC9">
            <w:pPr>
              <w:pStyle w:val="Akapitzlist"/>
              <w:numPr>
                <w:ilvl w:val="0"/>
                <w:numId w:val="128"/>
              </w:numPr>
              <w:suppressAutoHyphens w:val="0"/>
              <w:autoSpaceDE w:val="0"/>
              <w:spacing w:before="240" w:after="120" w:line="276" w:lineRule="auto"/>
              <w:ind w:left="731"/>
              <w:jc w:val="center"/>
              <w:textAlignment w:val="auto"/>
              <w:rPr>
                <w:rFonts w:ascii="Open Sans" w:hAnsi="Open Sans" w:cs="Open Sans"/>
                <w:color w:val="000000" w:themeColor="text1"/>
              </w:rPr>
            </w:pPr>
            <w:r w:rsidRPr="00A31998">
              <w:rPr>
                <w:rFonts w:ascii="Open Sans" w:hAnsi="Open Sans" w:cs="Open Sans"/>
                <w:color w:val="000000" w:themeColor="text1"/>
              </w:rPr>
              <w:t>Budżet Państwa</w:t>
            </w:r>
          </w:p>
        </w:tc>
        <w:tc>
          <w:tcPr>
            <w:tcW w:w="2976" w:type="dxa"/>
          </w:tcPr>
          <w:p w14:paraId="46215176" w14:textId="77777777" w:rsidR="00ED1E3A" w:rsidRPr="00A31998" w:rsidRDefault="00ED1E3A" w:rsidP="00A31998">
            <w:pPr>
              <w:suppressAutoHyphens w:val="0"/>
              <w:autoSpaceDE w:val="0"/>
              <w:spacing w:before="240" w:after="120"/>
              <w:jc w:val="center"/>
              <w:textAlignment w:val="auto"/>
              <w:rPr>
                <w:rFonts w:ascii="Open Sans" w:hAnsi="Open Sans" w:cs="Open Sans"/>
                <w:color w:val="000000" w:themeColor="text1"/>
              </w:rPr>
            </w:pPr>
            <w:r w:rsidRPr="00A31998">
              <w:rPr>
                <w:rFonts w:ascii="Open Sans" w:hAnsi="Open Sans" w:cs="Open Sans"/>
              </w:rPr>
              <w:t xml:space="preserve"> maksymalny poziom dofinansowania projektu z budżetu państwa uzależniony jest od kwoty przewidzianej na utworzenie i utrzymanie miejsca pracy w Przedsiębiorstwach Społecznych</w:t>
            </w:r>
          </w:p>
        </w:tc>
        <w:tc>
          <w:tcPr>
            <w:tcW w:w="2926" w:type="dxa"/>
          </w:tcPr>
          <w:p w14:paraId="073EE30E" w14:textId="0B90613E" w:rsidR="00ED1E3A" w:rsidRPr="00A31998" w:rsidRDefault="00EA2DAB" w:rsidP="00A31998">
            <w:pPr>
              <w:suppressAutoHyphens w:val="0"/>
              <w:spacing w:before="240" w:after="120"/>
              <w:jc w:val="center"/>
              <w:rPr>
                <w:rFonts w:ascii="Open Sans" w:hAnsi="Open Sans" w:cs="Open Sans"/>
              </w:rPr>
            </w:pPr>
            <w:r w:rsidRPr="00A31998">
              <w:rPr>
                <w:rFonts w:ascii="Open Sans" w:hAnsi="Open Sans" w:cs="Open Sans"/>
              </w:rPr>
              <w:t>8 085 562</w:t>
            </w:r>
          </w:p>
        </w:tc>
      </w:tr>
    </w:tbl>
    <w:p w14:paraId="6928C0CB" w14:textId="77777777" w:rsidR="0077733C" w:rsidRDefault="0077733C" w:rsidP="00AB2DDD">
      <w:pPr>
        <w:suppressAutoHyphens w:val="0"/>
        <w:autoSpaceDE w:val="0"/>
        <w:spacing w:before="200" w:after="200" w:line="276" w:lineRule="auto"/>
        <w:textAlignment w:val="auto"/>
        <w:rPr>
          <w:rFonts w:ascii="Open Sans" w:hAnsi="Open Sans" w:cs="Open Sans"/>
        </w:rPr>
      </w:pPr>
    </w:p>
    <w:p w14:paraId="1D0E3908" w14:textId="6627A5A1" w:rsidR="00ED1E3A" w:rsidRDefault="00ED1E3A" w:rsidP="00ED1E3A">
      <w:pPr>
        <w:suppressAutoHyphens w:val="0"/>
        <w:autoSpaceDE w:val="0"/>
        <w:spacing w:before="120" w:after="120" w:line="276" w:lineRule="auto"/>
        <w:textAlignment w:val="auto"/>
        <w:rPr>
          <w:rFonts w:ascii="Open Sans" w:hAnsi="Open Sans" w:cs="Open Sans"/>
        </w:rPr>
      </w:pPr>
      <w:r w:rsidRPr="00F56841">
        <w:rPr>
          <w:rFonts w:ascii="Open Sans" w:hAnsi="Open Sans" w:cs="Open Sans"/>
        </w:rPr>
        <w:t xml:space="preserve">Do dofinansowania wybrany zostanie jeden projekt </w:t>
      </w:r>
      <w:r>
        <w:rPr>
          <w:rFonts w:ascii="Open Sans" w:hAnsi="Open Sans" w:cs="Open Sans"/>
        </w:rPr>
        <w:t>na każdy</w:t>
      </w:r>
      <w:r w:rsidRPr="00F56841">
        <w:rPr>
          <w:rFonts w:ascii="Open Sans" w:hAnsi="Open Sans" w:cs="Open Sans"/>
        </w:rPr>
        <w:t xml:space="preserve"> subregionów</w:t>
      </w:r>
      <w:r w:rsidR="00547A69">
        <w:rPr>
          <w:rFonts w:ascii="Open Sans" w:hAnsi="Open Sans" w:cs="Open Sans"/>
        </w:rPr>
        <w:t xml:space="preserve"> (</w:t>
      </w:r>
      <w:r w:rsidRPr="00F56841">
        <w:rPr>
          <w:rFonts w:ascii="Open Sans" w:hAnsi="Open Sans" w:cs="Open Sans"/>
        </w:rPr>
        <w:t>białostocki, bielski, łomżyński, suwalski</w:t>
      </w:r>
      <w:r w:rsidR="00547A69">
        <w:rPr>
          <w:rFonts w:ascii="Open Sans" w:hAnsi="Open Sans" w:cs="Open Sans"/>
        </w:rPr>
        <w:t>)</w:t>
      </w:r>
      <w:r w:rsidRPr="00F56841">
        <w:rPr>
          <w:rFonts w:ascii="Open Sans" w:hAnsi="Open Sans" w:cs="Open Sans"/>
        </w:rPr>
        <w:t>, zajmujący najwyższą pozycję na zatwierdzonej liście ocenionych projektów w ramach danego subregionu.</w:t>
      </w:r>
    </w:p>
    <w:p w14:paraId="6CC4A41A" w14:textId="77777777" w:rsidR="0034675E" w:rsidRDefault="0034675E" w:rsidP="0034675E">
      <w:pPr>
        <w:suppressAutoHyphens w:val="0"/>
        <w:autoSpaceDE w:val="0"/>
        <w:spacing w:before="120" w:after="120" w:line="276" w:lineRule="auto"/>
        <w:textAlignment w:val="auto"/>
        <w:rPr>
          <w:rFonts w:ascii="Open Sans" w:hAnsi="Open Sans" w:cs="Open Sans"/>
        </w:rPr>
      </w:pPr>
    </w:p>
    <w:p w14:paraId="772443B0" w14:textId="77777777" w:rsidR="00D0752C" w:rsidRDefault="00D0752C" w:rsidP="0034675E">
      <w:pPr>
        <w:suppressAutoHyphens w:val="0"/>
        <w:autoSpaceDE w:val="0"/>
        <w:spacing w:before="120" w:after="120" w:line="276" w:lineRule="auto"/>
        <w:textAlignment w:val="auto"/>
        <w:rPr>
          <w:rFonts w:ascii="Open Sans" w:hAnsi="Open Sans" w:cs="Open Sans"/>
        </w:rPr>
      </w:pPr>
    </w:p>
    <w:p w14:paraId="1D795F5A" w14:textId="54B2DC92" w:rsidR="0034675E" w:rsidRPr="0054698F" w:rsidRDefault="0034675E" w:rsidP="0034675E">
      <w:pPr>
        <w:suppressAutoHyphens w:val="0"/>
        <w:autoSpaceDE w:val="0"/>
        <w:spacing w:before="120" w:after="120" w:line="276" w:lineRule="auto"/>
        <w:textAlignment w:val="auto"/>
        <w:rPr>
          <w:rFonts w:ascii="Open Sans" w:hAnsi="Open Sans" w:cs="Open Sans"/>
        </w:rPr>
      </w:pPr>
      <w:r w:rsidRPr="0054698F">
        <w:rPr>
          <w:rFonts w:ascii="Open Sans" w:hAnsi="Open Sans" w:cs="Open Sans"/>
        </w:rPr>
        <w:lastRenderedPageBreak/>
        <w:t xml:space="preserve">Podział dofinansowania (tj. środków EFS+ oraz Budżetu Państwa) </w:t>
      </w:r>
      <w:r>
        <w:rPr>
          <w:rFonts w:ascii="Open Sans" w:hAnsi="Open Sans" w:cs="Open Sans"/>
        </w:rPr>
        <w:t>na</w:t>
      </w:r>
      <w:r w:rsidRPr="0054698F">
        <w:rPr>
          <w:rFonts w:ascii="Open Sans" w:hAnsi="Open Sans" w:cs="Open Sans"/>
        </w:rPr>
        <w:t xml:space="preserve"> subregion</w:t>
      </w:r>
      <w:r>
        <w:rPr>
          <w:rFonts w:ascii="Open Sans" w:hAnsi="Open Sans" w:cs="Open Sans"/>
        </w:rPr>
        <w:t>y</w:t>
      </w:r>
      <w:r w:rsidRPr="0054698F">
        <w:rPr>
          <w:rFonts w:ascii="Open Sans" w:hAnsi="Open Sans" w:cs="Open Sans"/>
        </w:rPr>
        <w:t xml:space="preserve">: </w:t>
      </w:r>
    </w:p>
    <w:tbl>
      <w:tblPr>
        <w:tblStyle w:val="Tabela-Siatka"/>
        <w:tblW w:w="0" w:type="auto"/>
        <w:jc w:val="center"/>
        <w:tblLook w:val="04A0" w:firstRow="1" w:lastRow="0" w:firstColumn="1" w:lastColumn="0" w:noHBand="0" w:noVBand="1"/>
      </w:tblPr>
      <w:tblGrid>
        <w:gridCol w:w="2405"/>
        <w:gridCol w:w="5812"/>
      </w:tblGrid>
      <w:tr w:rsidR="0034675E" w:rsidRPr="00A31998" w14:paraId="0626FD55" w14:textId="77777777" w:rsidTr="0054698F">
        <w:trPr>
          <w:jc w:val="center"/>
        </w:trPr>
        <w:tc>
          <w:tcPr>
            <w:tcW w:w="2405" w:type="dxa"/>
          </w:tcPr>
          <w:p w14:paraId="5436CD72" w14:textId="5C541891" w:rsidR="0034675E" w:rsidRPr="00A31998" w:rsidRDefault="0034675E" w:rsidP="00853C97">
            <w:pPr>
              <w:suppressAutoHyphens w:val="0"/>
              <w:autoSpaceDE w:val="0"/>
              <w:spacing w:before="120" w:after="120" w:line="276" w:lineRule="auto"/>
              <w:ind w:left="306"/>
              <w:textAlignment w:val="auto"/>
              <w:rPr>
                <w:rFonts w:ascii="Open Sans" w:hAnsi="Open Sans" w:cs="Open Sans"/>
                <w:b/>
                <w:bCs/>
              </w:rPr>
            </w:pPr>
            <w:r w:rsidRPr="00A31998">
              <w:rPr>
                <w:rFonts w:ascii="Open Sans" w:hAnsi="Open Sans" w:cs="Open Sans"/>
                <w:b/>
                <w:bCs/>
              </w:rPr>
              <w:t>Subregion:</w:t>
            </w:r>
          </w:p>
        </w:tc>
        <w:tc>
          <w:tcPr>
            <w:tcW w:w="5812" w:type="dxa"/>
          </w:tcPr>
          <w:p w14:paraId="7878149C" w14:textId="5AEF6E79" w:rsidR="0034675E" w:rsidRPr="00A31998" w:rsidRDefault="0034675E" w:rsidP="0054698F">
            <w:pPr>
              <w:suppressAutoHyphens w:val="0"/>
              <w:autoSpaceDE w:val="0"/>
              <w:spacing w:before="120" w:after="120" w:line="276" w:lineRule="auto"/>
              <w:jc w:val="center"/>
              <w:textAlignment w:val="auto"/>
              <w:rPr>
                <w:rFonts w:ascii="Open Sans" w:hAnsi="Open Sans" w:cs="Open Sans"/>
                <w:b/>
                <w:bCs/>
              </w:rPr>
            </w:pPr>
            <w:r w:rsidRPr="00A31998">
              <w:rPr>
                <w:rFonts w:ascii="Open Sans" w:hAnsi="Open Sans" w:cs="Open Sans"/>
                <w:b/>
                <w:bCs/>
              </w:rPr>
              <w:t>Maksymalne dofinansowanie</w:t>
            </w:r>
            <w:r w:rsidR="0077733C" w:rsidRPr="00A31998">
              <w:rPr>
                <w:rFonts w:ascii="Open Sans" w:hAnsi="Open Sans" w:cs="Open Sans"/>
                <w:b/>
                <w:bCs/>
              </w:rPr>
              <w:t xml:space="preserve"> projektu</w:t>
            </w:r>
            <w:r w:rsidRPr="00A31998">
              <w:rPr>
                <w:rFonts w:ascii="Open Sans" w:hAnsi="Open Sans" w:cs="Open Sans"/>
                <w:b/>
                <w:bCs/>
              </w:rPr>
              <w:t>:</w:t>
            </w:r>
          </w:p>
          <w:p w14:paraId="31BBA147" w14:textId="77777777" w:rsidR="0034675E" w:rsidRPr="00A31998" w:rsidRDefault="0034675E" w:rsidP="0054698F">
            <w:pPr>
              <w:suppressAutoHyphens w:val="0"/>
              <w:autoSpaceDE w:val="0"/>
              <w:spacing w:before="120" w:after="120" w:line="276" w:lineRule="auto"/>
              <w:jc w:val="center"/>
              <w:textAlignment w:val="auto"/>
              <w:rPr>
                <w:rFonts w:ascii="Open Sans" w:hAnsi="Open Sans" w:cs="Open Sans"/>
              </w:rPr>
            </w:pPr>
            <w:r w:rsidRPr="00A31998">
              <w:rPr>
                <w:rFonts w:ascii="Open Sans" w:hAnsi="Open Sans" w:cs="Open Sans"/>
                <w:b/>
                <w:bCs/>
              </w:rPr>
              <w:t>(w PLN)</w:t>
            </w:r>
          </w:p>
        </w:tc>
      </w:tr>
      <w:tr w:rsidR="0034675E" w:rsidRPr="00A31998" w14:paraId="0E5A27A1" w14:textId="77777777" w:rsidTr="00A31998">
        <w:trPr>
          <w:trHeight w:val="487"/>
          <w:jc w:val="center"/>
        </w:trPr>
        <w:tc>
          <w:tcPr>
            <w:tcW w:w="2405" w:type="dxa"/>
          </w:tcPr>
          <w:p w14:paraId="1C3DD423" w14:textId="2B41FD15" w:rsidR="0034675E" w:rsidRPr="00A31998" w:rsidRDefault="0034675E" w:rsidP="00853C97">
            <w:pPr>
              <w:pStyle w:val="Akapitzlist"/>
              <w:suppressAutoHyphens w:val="0"/>
              <w:autoSpaceDE w:val="0"/>
              <w:spacing w:before="120" w:after="120" w:line="276" w:lineRule="auto"/>
              <w:ind w:left="164"/>
              <w:contextualSpacing/>
              <w:textAlignment w:val="auto"/>
            </w:pPr>
            <w:r w:rsidRPr="00A31998">
              <w:rPr>
                <w:rFonts w:ascii="Open Sans" w:hAnsi="Open Sans" w:cs="Open Sans"/>
              </w:rPr>
              <w:t>białostocki</w:t>
            </w:r>
          </w:p>
        </w:tc>
        <w:tc>
          <w:tcPr>
            <w:tcW w:w="5812" w:type="dxa"/>
          </w:tcPr>
          <w:p w14:paraId="59FE5D9D" w14:textId="77777777" w:rsidR="0034675E" w:rsidRPr="00A31998" w:rsidRDefault="0034675E" w:rsidP="0054698F">
            <w:pPr>
              <w:suppressAutoHyphens w:val="0"/>
              <w:autoSpaceDE w:val="0"/>
              <w:spacing w:before="120" w:after="120" w:line="276" w:lineRule="auto"/>
              <w:jc w:val="center"/>
              <w:textAlignment w:val="auto"/>
              <w:rPr>
                <w:rFonts w:ascii="Open Sans" w:hAnsi="Open Sans" w:cs="Open Sans"/>
                <w:color w:val="EE0000"/>
              </w:rPr>
            </w:pPr>
            <w:r w:rsidRPr="00A31998">
              <w:rPr>
                <w:rFonts w:ascii="Open Sans" w:hAnsi="Open Sans" w:cs="Open Sans"/>
              </w:rPr>
              <w:t>18 534 515</w:t>
            </w:r>
          </w:p>
        </w:tc>
      </w:tr>
      <w:tr w:rsidR="0034675E" w:rsidRPr="00A31998" w14:paraId="29989A7D" w14:textId="77777777" w:rsidTr="00A31998">
        <w:trPr>
          <w:trHeight w:val="543"/>
          <w:jc w:val="center"/>
        </w:trPr>
        <w:tc>
          <w:tcPr>
            <w:tcW w:w="2405" w:type="dxa"/>
          </w:tcPr>
          <w:p w14:paraId="5D696507" w14:textId="1D96DC7B" w:rsidR="0034675E" w:rsidRPr="00A31998" w:rsidRDefault="0034675E" w:rsidP="00853C97">
            <w:pPr>
              <w:suppressAutoHyphens w:val="0"/>
              <w:autoSpaceDE w:val="0"/>
              <w:spacing w:before="120" w:after="120" w:line="276" w:lineRule="auto"/>
              <w:ind w:left="164"/>
              <w:contextualSpacing/>
              <w:textAlignment w:val="auto"/>
            </w:pPr>
            <w:r w:rsidRPr="00A31998">
              <w:rPr>
                <w:rFonts w:ascii="Open Sans" w:hAnsi="Open Sans" w:cs="Open Sans"/>
              </w:rPr>
              <w:t>bielski</w:t>
            </w:r>
          </w:p>
        </w:tc>
        <w:tc>
          <w:tcPr>
            <w:tcW w:w="5812" w:type="dxa"/>
          </w:tcPr>
          <w:p w14:paraId="37D96230" w14:textId="77777777" w:rsidR="0034675E" w:rsidRPr="00A31998" w:rsidRDefault="0034675E" w:rsidP="0054698F">
            <w:pPr>
              <w:suppressAutoHyphens w:val="0"/>
              <w:autoSpaceDE w:val="0"/>
              <w:spacing w:before="120" w:after="120" w:line="276" w:lineRule="auto"/>
              <w:jc w:val="center"/>
              <w:textAlignment w:val="auto"/>
              <w:rPr>
                <w:rFonts w:ascii="Open Sans" w:eastAsia="Times New Roman" w:hAnsi="Open Sans" w:cs="Open Sans"/>
                <w:color w:val="EE0000"/>
                <w:lang w:eastAsia="pl-PL"/>
              </w:rPr>
            </w:pPr>
            <w:r w:rsidRPr="00A31998">
              <w:rPr>
                <w:rFonts w:ascii="Open Sans" w:hAnsi="Open Sans" w:cs="Open Sans"/>
              </w:rPr>
              <w:t>9 145 485</w:t>
            </w:r>
          </w:p>
        </w:tc>
      </w:tr>
      <w:tr w:rsidR="0034675E" w:rsidRPr="00A31998" w14:paraId="1CC97936" w14:textId="77777777" w:rsidTr="0054698F">
        <w:trPr>
          <w:jc w:val="center"/>
        </w:trPr>
        <w:tc>
          <w:tcPr>
            <w:tcW w:w="2405" w:type="dxa"/>
          </w:tcPr>
          <w:p w14:paraId="5E6B7916" w14:textId="77777777" w:rsidR="0034675E" w:rsidRPr="00A31998" w:rsidRDefault="0034675E" w:rsidP="00853C97">
            <w:pPr>
              <w:suppressAutoHyphens w:val="0"/>
              <w:autoSpaceDE w:val="0"/>
              <w:spacing w:before="120" w:after="120" w:line="276" w:lineRule="auto"/>
              <w:ind w:left="164"/>
              <w:contextualSpacing/>
              <w:textAlignment w:val="auto"/>
              <w:rPr>
                <w:rFonts w:ascii="Open Sans" w:hAnsi="Open Sans" w:cs="Open Sans"/>
              </w:rPr>
            </w:pPr>
            <w:r w:rsidRPr="00A31998">
              <w:rPr>
                <w:rFonts w:ascii="Open Sans" w:hAnsi="Open Sans" w:cs="Open Sans"/>
              </w:rPr>
              <w:t>łomżyński</w:t>
            </w:r>
          </w:p>
        </w:tc>
        <w:tc>
          <w:tcPr>
            <w:tcW w:w="5812" w:type="dxa"/>
          </w:tcPr>
          <w:p w14:paraId="3A59A987" w14:textId="77777777" w:rsidR="0034675E" w:rsidRPr="00A31998" w:rsidRDefault="0034675E" w:rsidP="0054698F">
            <w:pPr>
              <w:suppressAutoHyphens w:val="0"/>
              <w:autoSpaceDE w:val="0"/>
              <w:spacing w:before="120" w:after="120" w:line="276" w:lineRule="auto"/>
              <w:jc w:val="center"/>
              <w:textAlignment w:val="auto"/>
              <w:rPr>
                <w:rFonts w:ascii="Open Sans" w:eastAsia="Times New Roman" w:hAnsi="Open Sans" w:cs="Open Sans"/>
                <w:color w:val="EE0000"/>
                <w:lang w:eastAsia="pl-PL"/>
              </w:rPr>
            </w:pPr>
            <w:r w:rsidRPr="00A31998">
              <w:rPr>
                <w:rFonts w:ascii="Open Sans" w:hAnsi="Open Sans" w:cs="Open Sans"/>
              </w:rPr>
              <w:t>16 206 913</w:t>
            </w:r>
          </w:p>
        </w:tc>
      </w:tr>
      <w:tr w:rsidR="0034675E" w:rsidRPr="00A31998" w14:paraId="27676913" w14:textId="77777777" w:rsidTr="0054698F">
        <w:trPr>
          <w:trHeight w:val="717"/>
          <w:jc w:val="center"/>
        </w:trPr>
        <w:tc>
          <w:tcPr>
            <w:tcW w:w="2405" w:type="dxa"/>
          </w:tcPr>
          <w:p w14:paraId="783BC5EF" w14:textId="77777777" w:rsidR="0034675E" w:rsidRPr="00A31998" w:rsidRDefault="0034675E" w:rsidP="00853C97">
            <w:pPr>
              <w:suppressAutoHyphens w:val="0"/>
              <w:autoSpaceDE w:val="0"/>
              <w:spacing w:before="120" w:after="120" w:line="276" w:lineRule="auto"/>
              <w:ind w:left="164"/>
              <w:textAlignment w:val="auto"/>
              <w:rPr>
                <w:rFonts w:ascii="Open Sans" w:hAnsi="Open Sans" w:cs="Open Sans"/>
              </w:rPr>
            </w:pPr>
            <w:r w:rsidRPr="00A31998">
              <w:rPr>
                <w:rFonts w:ascii="Open Sans" w:hAnsi="Open Sans" w:cs="Open Sans"/>
              </w:rPr>
              <w:t>suwalski</w:t>
            </w:r>
          </w:p>
        </w:tc>
        <w:tc>
          <w:tcPr>
            <w:tcW w:w="5812" w:type="dxa"/>
          </w:tcPr>
          <w:p w14:paraId="52732BE2" w14:textId="77777777" w:rsidR="0034675E" w:rsidRPr="00A31998" w:rsidRDefault="0034675E" w:rsidP="0054698F">
            <w:pPr>
              <w:suppressAutoHyphens w:val="0"/>
              <w:autoSpaceDE w:val="0"/>
              <w:spacing w:before="120" w:after="120" w:line="276" w:lineRule="auto"/>
              <w:jc w:val="center"/>
              <w:textAlignment w:val="auto"/>
              <w:rPr>
                <w:rFonts w:ascii="Open Sans" w:eastAsia="Times New Roman" w:hAnsi="Open Sans" w:cs="Open Sans"/>
                <w:color w:val="EE0000"/>
                <w:lang w:eastAsia="pl-PL"/>
              </w:rPr>
            </w:pPr>
            <w:r w:rsidRPr="00A31998">
              <w:rPr>
                <w:rFonts w:ascii="Open Sans" w:eastAsia="Times New Roman" w:hAnsi="Open Sans" w:cs="Open Sans"/>
                <w:color w:val="000000" w:themeColor="text1"/>
                <w:lang w:eastAsia="pl-PL"/>
              </w:rPr>
              <w:t>18 198 649</w:t>
            </w:r>
          </w:p>
        </w:tc>
      </w:tr>
    </w:tbl>
    <w:p w14:paraId="00A2694E" w14:textId="77777777" w:rsidR="0034675E" w:rsidRDefault="0034675E" w:rsidP="00AB2DDD">
      <w:pPr>
        <w:suppressAutoHyphens w:val="0"/>
        <w:autoSpaceDE w:val="0"/>
        <w:spacing w:before="200" w:after="200" w:line="276" w:lineRule="auto"/>
        <w:textAlignment w:val="auto"/>
        <w:rPr>
          <w:rFonts w:ascii="Open Sans" w:hAnsi="Open Sans" w:cs="Open Sans"/>
        </w:rPr>
      </w:pPr>
    </w:p>
    <w:p w14:paraId="47AEDCC6" w14:textId="33DEA2BE" w:rsidR="00ED1E3A" w:rsidRDefault="00ED1E3A" w:rsidP="00ED1E3A">
      <w:pPr>
        <w:suppressAutoHyphens w:val="0"/>
        <w:autoSpaceDE w:val="0"/>
        <w:spacing w:before="120" w:after="120" w:line="276" w:lineRule="auto"/>
        <w:contextualSpacing/>
        <w:textAlignment w:val="auto"/>
        <w:rPr>
          <w:rFonts w:ascii="Open Sans" w:hAnsi="Open Sans" w:cs="Open Sans"/>
        </w:rPr>
      </w:pPr>
      <w:r w:rsidRPr="00977D96">
        <w:rPr>
          <w:rFonts w:ascii="Open Sans" w:hAnsi="Open Sans" w:cs="Open Sans"/>
          <w:b/>
          <w:bCs/>
        </w:rPr>
        <w:t>Maksymalna wartość projektu</w:t>
      </w:r>
      <w:r w:rsidRPr="00977D96">
        <w:rPr>
          <w:rFonts w:ascii="Open Sans" w:hAnsi="Open Sans" w:cs="Open Sans"/>
        </w:rPr>
        <w:t xml:space="preserve"> dla danego subregionu stanowi wartość </w:t>
      </w:r>
      <w:proofErr w:type="gramStart"/>
      <w:r w:rsidR="00EA2DAB">
        <w:rPr>
          <w:rFonts w:ascii="Open Sans" w:hAnsi="Open Sans" w:cs="Open Sans"/>
        </w:rPr>
        <w:t>dofinansowania,</w:t>
      </w:r>
      <w:proofErr w:type="gramEnd"/>
      <w:r w:rsidR="00EA2DAB">
        <w:rPr>
          <w:rFonts w:ascii="Open Sans" w:hAnsi="Open Sans" w:cs="Open Sans"/>
        </w:rPr>
        <w:t xml:space="preserve"> (tj. </w:t>
      </w:r>
      <w:r w:rsidRPr="00977D96">
        <w:rPr>
          <w:rFonts w:ascii="Open Sans" w:hAnsi="Open Sans" w:cs="Open Sans"/>
        </w:rPr>
        <w:t>środków europejskich przewidzianą na realizację projektu w danym subregionie</w:t>
      </w:r>
      <w:r w:rsidR="008C3900">
        <w:rPr>
          <w:rFonts w:ascii="Open Sans" w:hAnsi="Open Sans" w:cs="Open Sans"/>
        </w:rPr>
        <w:t xml:space="preserve"> </w:t>
      </w:r>
      <w:r w:rsidRPr="00977D96">
        <w:rPr>
          <w:rFonts w:ascii="Open Sans" w:hAnsi="Open Sans" w:cs="Open Sans"/>
        </w:rPr>
        <w:t>powiększoną o środki budżetu państwa</w:t>
      </w:r>
      <w:r w:rsidR="00EA2DAB">
        <w:rPr>
          <w:rFonts w:ascii="Open Sans" w:hAnsi="Open Sans" w:cs="Open Sans"/>
        </w:rPr>
        <w:t>)</w:t>
      </w:r>
      <w:r w:rsidRPr="00977D96">
        <w:rPr>
          <w:rFonts w:ascii="Open Sans" w:hAnsi="Open Sans" w:cs="Open Sans"/>
        </w:rPr>
        <w:t xml:space="preserve"> oraz wkład własny Beneficjenta. </w:t>
      </w:r>
    </w:p>
    <w:p w14:paraId="1A58858D" w14:textId="77777777" w:rsidR="00ED1E3A" w:rsidRPr="00977D96" w:rsidRDefault="00ED1E3A" w:rsidP="00ED1E3A">
      <w:pPr>
        <w:suppressAutoHyphens w:val="0"/>
        <w:autoSpaceDE w:val="0"/>
        <w:spacing w:before="120" w:after="120" w:line="276" w:lineRule="auto"/>
        <w:contextualSpacing/>
        <w:textAlignment w:val="auto"/>
        <w:rPr>
          <w:rFonts w:ascii="Open Sans" w:hAnsi="Open Sans" w:cs="Open Sans"/>
        </w:rPr>
      </w:pPr>
    </w:p>
    <w:p w14:paraId="51084218" w14:textId="77777777" w:rsidR="00ED1E3A" w:rsidRPr="00F56841" w:rsidRDefault="00ED1E3A" w:rsidP="00ED1E3A">
      <w:pPr>
        <w:suppressAutoHyphens w:val="0"/>
        <w:autoSpaceDE w:val="0"/>
        <w:spacing w:before="120" w:after="120" w:line="276" w:lineRule="auto"/>
        <w:textAlignment w:val="auto"/>
        <w:rPr>
          <w:rFonts w:ascii="Open Sans" w:hAnsi="Open Sans" w:cs="Open Sans"/>
        </w:rPr>
      </w:pPr>
      <w:r w:rsidRPr="00F56841">
        <w:rPr>
          <w:rFonts w:ascii="Open Sans" w:hAnsi="Open Sans" w:cs="Open Sans"/>
        </w:rPr>
        <w:t>Maksymalny % poziomu dofinansowania UE wydatków kwalifikowalnych na poziomie projektu w ramach naboru wynosi 85% wydatków kwalifikowalnych.</w:t>
      </w:r>
    </w:p>
    <w:p w14:paraId="44DC84AF" w14:textId="77777777" w:rsidR="00ED1E3A" w:rsidRPr="00F56841" w:rsidRDefault="00ED1E3A" w:rsidP="00ED1E3A">
      <w:pPr>
        <w:suppressAutoHyphens w:val="0"/>
        <w:autoSpaceDE w:val="0"/>
        <w:spacing w:before="120" w:after="120" w:line="276" w:lineRule="auto"/>
        <w:textAlignment w:val="auto"/>
        <w:rPr>
          <w:rFonts w:ascii="Open Sans" w:hAnsi="Open Sans" w:cs="Open Sans"/>
        </w:rPr>
      </w:pPr>
      <w:bookmarkStart w:id="88" w:name="_Hlk149911130"/>
      <w:r w:rsidRPr="00F56841">
        <w:rPr>
          <w:rFonts w:ascii="Open Sans" w:hAnsi="Open Sans" w:cs="Open Sans"/>
        </w:rPr>
        <w:t>Maksymalny poziom dofinansowania projektu z budżetu państwa uzależniony jest od kwoty przewidzianej na utworzenie i utrzymanie miejsca pracy w P</w:t>
      </w:r>
      <w:r>
        <w:rPr>
          <w:rFonts w:ascii="Open Sans" w:hAnsi="Open Sans" w:cs="Open Sans"/>
        </w:rPr>
        <w:t xml:space="preserve">rzedsiębiorstwach </w:t>
      </w:r>
      <w:r w:rsidRPr="00F56841">
        <w:rPr>
          <w:rFonts w:ascii="Open Sans" w:hAnsi="Open Sans" w:cs="Open Sans"/>
        </w:rPr>
        <w:t>S</w:t>
      </w:r>
      <w:r>
        <w:rPr>
          <w:rFonts w:ascii="Open Sans" w:hAnsi="Open Sans" w:cs="Open Sans"/>
        </w:rPr>
        <w:t>połecznych</w:t>
      </w:r>
      <w:r w:rsidRPr="00F56841">
        <w:rPr>
          <w:rFonts w:ascii="Open Sans" w:hAnsi="Open Sans" w:cs="Open Sans"/>
        </w:rPr>
        <w:t>.</w:t>
      </w:r>
    </w:p>
    <w:bookmarkEnd w:id="88"/>
    <w:p w14:paraId="5ADB11FA" w14:textId="77777777" w:rsidR="00ED1E3A" w:rsidRPr="009524EF" w:rsidRDefault="00ED1E3A" w:rsidP="00ED1E3A">
      <w:pPr>
        <w:suppressAutoHyphens w:val="0"/>
        <w:autoSpaceDE w:val="0"/>
        <w:spacing w:before="120" w:after="120" w:line="276" w:lineRule="auto"/>
        <w:textAlignment w:val="auto"/>
        <w:rPr>
          <w:rFonts w:ascii="Open Sans" w:hAnsi="Open Sans" w:cs="Open Sans"/>
        </w:rPr>
      </w:pPr>
      <w:r w:rsidRPr="00853C97">
        <w:rPr>
          <w:rFonts w:ascii="Open Sans" w:hAnsi="Open Sans" w:cs="Open Sans"/>
          <w:b/>
          <w:bCs/>
        </w:rPr>
        <w:t>Minimalny udział wkładu własnego</w:t>
      </w:r>
      <w:r w:rsidRPr="00F56841">
        <w:rPr>
          <w:rFonts w:ascii="Open Sans" w:hAnsi="Open Sans" w:cs="Open Sans"/>
        </w:rPr>
        <w:t xml:space="preserve"> wnioskodawcy w finansowaniu wydatków kwalifikowanych projektu wynosi 5% wydatków kwalifikowalnych, pomniejszonych o środki przeznaczone na dotacje na utworzenie i utrzymanie miejsc pracy. </w:t>
      </w:r>
      <w:r w:rsidRPr="00F56841">
        <w:rPr>
          <w:rFonts w:ascii="Open Sans" w:hAnsi="Open Sans" w:cs="Open Sans"/>
        </w:rPr>
        <w:br/>
        <w:t xml:space="preserve">Do wyliczenia wysokości wkładu własnego Wnioskodawca przyjmuje wartość wydatków kwalifikowalnych pomniejszonych o środki na utworzenie i utrzymanie miejsc pracy (objętych stawką jednostkową). Oznacza to, że środki przyznane na tworzenie i utrzymanie miejsc pracy w PS w 100% są finansowane wyłącznie ze środków </w:t>
      </w:r>
      <w:r>
        <w:rPr>
          <w:rFonts w:ascii="Open Sans" w:hAnsi="Open Sans" w:cs="Open Sans"/>
        </w:rPr>
        <w:t xml:space="preserve">EFS+ </w:t>
      </w:r>
      <w:r w:rsidRPr="00F56841">
        <w:rPr>
          <w:rFonts w:ascii="Open Sans" w:hAnsi="Open Sans" w:cs="Open Sans"/>
        </w:rPr>
        <w:t>i </w:t>
      </w:r>
      <w:r w:rsidRPr="009524EF">
        <w:rPr>
          <w:rFonts w:ascii="Open Sans" w:hAnsi="Open Sans" w:cs="Open Sans"/>
        </w:rPr>
        <w:t xml:space="preserve">środków budżetu państwa. </w:t>
      </w:r>
    </w:p>
    <w:p w14:paraId="214D8CF2" w14:textId="01BD9EE3" w:rsidR="00ED1E3A" w:rsidRDefault="00ED1E3A" w:rsidP="00ED1E3A">
      <w:pPr>
        <w:suppressAutoHyphens w:val="0"/>
        <w:autoSpaceDE w:val="0"/>
        <w:spacing w:before="120" w:after="120" w:line="276" w:lineRule="auto"/>
        <w:textAlignment w:val="auto"/>
        <w:rPr>
          <w:rFonts w:ascii="Open Sans" w:hAnsi="Open Sans" w:cs="Open Sans"/>
        </w:rPr>
      </w:pPr>
      <w:r w:rsidRPr="009524EF">
        <w:rPr>
          <w:rFonts w:ascii="Open Sans" w:hAnsi="Open Sans" w:cs="Open Sans"/>
        </w:rPr>
        <w:t xml:space="preserve">Zgodnie z </w:t>
      </w:r>
      <w:r w:rsidRPr="00853C97">
        <w:rPr>
          <w:rFonts w:ascii="Open Sans" w:hAnsi="Open Sans" w:cs="Open Sans"/>
        </w:rPr>
        <w:t xml:space="preserve">kryterium szczególnym nr </w:t>
      </w:r>
      <w:r w:rsidR="00E1169E" w:rsidRPr="009524EF">
        <w:rPr>
          <w:rFonts w:ascii="Open Sans" w:hAnsi="Open Sans" w:cs="Open Sans"/>
        </w:rPr>
        <w:t xml:space="preserve">2 </w:t>
      </w:r>
      <w:r w:rsidRPr="009524EF">
        <w:rPr>
          <w:rFonts w:ascii="Open Sans" w:hAnsi="Open Sans" w:cs="Open Sans"/>
        </w:rPr>
        <w:t>wsparcie finansowe przeznaczone na tworzenie miejsc pracy w przedsiębiorstwach społecznych (PS) wyniesie co najmniej 60% kosztów bezpośrednich projektu. Do udziału 60% wlicza się wsparcie przyznawane w postaci stawek jednostkowych na utworzenie i utrzymanie miejsca pracy w przedsiębiorstwach społecznych (PS) oraz wsparcie reintegracyjne, o którym mowa w pkt 19 podrozdziału</w:t>
      </w:r>
      <w:r>
        <w:rPr>
          <w:rFonts w:ascii="Open Sans" w:hAnsi="Open Sans" w:cs="Open Sans"/>
        </w:rPr>
        <w:t xml:space="preserve"> 2.4 Warunki realizacji projektów.</w:t>
      </w:r>
    </w:p>
    <w:p w14:paraId="6D5165A7" w14:textId="77777777" w:rsidR="00ED1E3A" w:rsidRPr="00F56841" w:rsidRDefault="00ED1E3A" w:rsidP="00ED1E3A">
      <w:pPr>
        <w:suppressAutoHyphens w:val="0"/>
        <w:autoSpaceDE w:val="0"/>
        <w:spacing w:before="120" w:after="120" w:line="276" w:lineRule="auto"/>
        <w:textAlignment w:val="auto"/>
        <w:rPr>
          <w:rFonts w:ascii="Open Sans" w:hAnsi="Open Sans" w:cs="Open Sans"/>
        </w:rPr>
      </w:pPr>
    </w:p>
    <w:p w14:paraId="3724F3AF" w14:textId="77777777" w:rsidR="00ED1E3A" w:rsidRPr="00F56841" w:rsidRDefault="00ED1E3A" w:rsidP="00ED1E3A">
      <w:pPr>
        <w:suppressAutoHyphens w:val="0"/>
        <w:autoSpaceDE w:val="0"/>
        <w:spacing w:before="120" w:after="120" w:line="276" w:lineRule="auto"/>
        <w:textAlignment w:val="auto"/>
        <w:rPr>
          <w:rFonts w:ascii="Open Sans" w:hAnsi="Open Sans" w:cs="Open Sans"/>
        </w:rPr>
      </w:pPr>
      <w:r w:rsidRPr="00F56841">
        <w:rPr>
          <w:rFonts w:ascii="Open Sans" w:hAnsi="Open Sans" w:cs="Open Sans"/>
        </w:rPr>
        <w:lastRenderedPageBreak/>
        <w:t xml:space="preserve">ION zastrzega sobie możliwość zmiany, w trakcie trwania naboru, kwoty przeznaczonej na dofinansowanie projektów, w tym w wyniku zmiany kursu euro. </w:t>
      </w:r>
    </w:p>
    <w:p w14:paraId="7D22EC59" w14:textId="77777777" w:rsidR="00B11F67" w:rsidRDefault="00B11F67" w:rsidP="00B11F67">
      <w:pPr>
        <w:suppressAutoHyphens w:val="0"/>
        <w:autoSpaceDE w:val="0"/>
        <w:spacing w:before="200" w:after="200" w:line="276" w:lineRule="auto"/>
        <w:textAlignment w:val="auto"/>
        <w:rPr>
          <w:rFonts w:ascii="Open Sans" w:hAnsi="Open Sans"/>
          <w:b/>
        </w:rPr>
      </w:pPr>
      <w:bookmarkStart w:id="89" w:name="_Toc138670000"/>
      <w:bookmarkStart w:id="90" w:name="_Toc138670104"/>
      <w:bookmarkStart w:id="91" w:name="_Toc138670001"/>
      <w:bookmarkStart w:id="92" w:name="_Toc138670105"/>
      <w:bookmarkEnd w:id="89"/>
      <w:bookmarkEnd w:id="90"/>
      <w:bookmarkEnd w:id="91"/>
      <w:bookmarkEnd w:id="92"/>
      <w:r w:rsidRPr="00B11F67">
        <w:rPr>
          <w:rFonts w:ascii="Open Sans" w:hAnsi="Open Sans"/>
          <w:b/>
        </w:rPr>
        <w:t xml:space="preserve">UWAGA! </w:t>
      </w:r>
    </w:p>
    <w:p w14:paraId="4A29D433" w14:textId="65F9D78E" w:rsidR="00B11F67" w:rsidRPr="00C916E3" w:rsidRDefault="00B11F67" w:rsidP="00B11F67">
      <w:pPr>
        <w:suppressAutoHyphens w:val="0"/>
        <w:autoSpaceDE w:val="0"/>
        <w:spacing w:before="200" w:after="200" w:line="276" w:lineRule="auto"/>
        <w:textAlignment w:val="auto"/>
        <w:rPr>
          <w:rFonts w:ascii="Open Sans" w:hAnsi="Open Sans" w:cs="Open Sans"/>
        </w:rPr>
      </w:pPr>
      <w:r w:rsidRPr="00F23931">
        <w:rPr>
          <w:rFonts w:ascii="Open Sans" w:hAnsi="Open Sans" w:cs="Open Sans"/>
          <w:b/>
          <w:bCs/>
        </w:rPr>
        <w:t>Zgodnie z kryterium formalnym nr 8 koszty bezpośrednie w projekcie rozliczane są zgodnie ze sposobem rozliczania określonym w Regulaminie wyboru projektów.</w:t>
      </w:r>
    </w:p>
    <w:p w14:paraId="17984026" w14:textId="2034331A" w:rsidR="00977D96" w:rsidRPr="00977D96" w:rsidRDefault="003747A5" w:rsidP="00977D96">
      <w:pPr>
        <w:suppressAutoHyphens w:val="0"/>
        <w:autoSpaceDE w:val="0"/>
        <w:spacing w:before="120" w:after="120" w:line="276" w:lineRule="auto"/>
        <w:contextualSpacing/>
        <w:textAlignment w:val="auto"/>
        <w:rPr>
          <w:rFonts w:ascii="Open Sans" w:hAnsi="Open Sans" w:cs="Open Sans"/>
        </w:rPr>
      </w:pPr>
      <w:r w:rsidRPr="005F263B">
        <w:rPr>
          <w:rFonts w:ascii="Open Sans" w:hAnsi="Open Sans" w:cs="Open Sans"/>
          <w:b/>
          <w:bCs/>
        </w:rPr>
        <w:t>W</w:t>
      </w:r>
      <w:r>
        <w:rPr>
          <w:rFonts w:ascii="Open Sans" w:hAnsi="Open Sans" w:cs="Open Sans"/>
          <w:b/>
          <w:bCs/>
        </w:rPr>
        <w:t> </w:t>
      </w:r>
      <w:r w:rsidR="004E17C2">
        <w:rPr>
          <w:rFonts w:ascii="Open Sans" w:hAnsi="Open Sans" w:cs="Open Sans"/>
          <w:b/>
          <w:bCs/>
        </w:rPr>
        <w:t xml:space="preserve">niniejszym </w:t>
      </w:r>
      <w:r w:rsidRPr="005F263B">
        <w:rPr>
          <w:rFonts w:ascii="Open Sans" w:hAnsi="Open Sans" w:cs="Open Sans"/>
          <w:b/>
          <w:bCs/>
        </w:rPr>
        <w:t>naborze wydatki w ramach kosztów bezpośrednich mogą być rozliczane wyłącznie na podstawie rzeczywiście poniesionych wydatków</w:t>
      </w:r>
      <w:r>
        <w:rPr>
          <w:rFonts w:ascii="Open Sans" w:hAnsi="Open Sans" w:cs="Open Sans"/>
          <w:b/>
          <w:bCs/>
        </w:rPr>
        <w:t xml:space="preserve">, </w:t>
      </w:r>
      <w:r w:rsidRPr="003747A5">
        <w:rPr>
          <w:rFonts w:ascii="Open Sans" w:hAnsi="Open Sans" w:cs="Open Sans"/>
          <w:b/>
          <w:bCs/>
        </w:rPr>
        <w:t>z wyłączeniem wydatków na utworzenie i utrzymanie miejsca pracy w PS, które rozliczane są obligatoryjnie za pomocą uproszczonych metod rozliczania wydatków (stawek jednostkowych)</w:t>
      </w:r>
      <w:r>
        <w:rPr>
          <w:rFonts w:ascii="Open Sans" w:hAnsi="Open Sans" w:cs="Open Sans"/>
          <w:b/>
          <w:bCs/>
        </w:rPr>
        <w:t>.</w:t>
      </w:r>
    </w:p>
    <w:p w14:paraId="488B5C54" w14:textId="77777777" w:rsidR="008B4236" w:rsidRPr="00F56841" w:rsidRDefault="008B4236" w:rsidP="00954A8C">
      <w:pPr>
        <w:pStyle w:val="Nagwek2"/>
        <w:rPr>
          <w:rStyle w:val="Nagwek2Znak"/>
          <w:rFonts w:ascii="Open Sans" w:hAnsi="Open Sans" w:cs="Open Sans"/>
          <w:bCs/>
          <w:color w:val="000000" w:themeColor="text1"/>
          <w:sz w:val="22"/>
          <w:szCs w:val="22"/>
        </w:rPr>
      </w:pPr>
      <w:bookmarkStart w:id="93" w:name="_Toc244763164"/>
      <w:bookmarkStart w:id="94" w:name="_Hlk146059646"/>
      <w:r w:rsidRPr="00F56841">
        <w:rPr>
          <w:rStyle w:val="Nagwek2Znak"/>
          <w:rFonts w:ascii="Open Sans" w:hAnsi="Open Sans" w:cs="Open Sans"/>
          <w:bCs/>
          <w:color w:val="000000" w:themeColor="text1"/>
          <w:sz w:val="22"/>
          <w:szCs w:val="22"/>
        </w:rPr>
        <w:t>Sposób składania wniosku o dofinansowanie</w:t>
      </w:r>
      <w:bookmarkEnd w:id="93"/>
    </w:p>
    <w:p w14:paraId="17D0DB2E" w14:textId="77777777" w:rsidR="002B7F4F" w:rsidRPr="00F56841" w:rsidRDefault="008B4236" w:rsidP="002B7F4F">
      <w:pPr>
        <w:widowControl w:val="0"/>
        <w:suppressAutoHyphens w:val="0"/>
        <w:autoSpaceDE w:val="0"/>
        <w:adjustRightInd w:val="0"/>
        <w:spacing w:before="120" w:after="120" w:line="276" w:lineRule="auto"/>
        <w:textAlignment w:val="auto"/>
        <w:rPr>
          <w:rFonts w:ascii="Open Sans" w:hAnsi="Open Sans" w:cs="Open Sans"/>
          <w:lang w:eastAsia="pl-PL"/>
        </w:rPr>
      </w:pPr>
      <w:r w:rsidRPr="00F56841">
        <w:rPr>
          <w:rFonts w:ascii="Open Sans" w:hAnsi="Open Sans" w:cs="Open Sans"/>
          <w:lang w:eastAsia="pl-PL"/>
        </w:rPr>
        <w:t>Wnioski o dofinansowanie projektów oraz załączniki składane są wyłącznie w wersji</w:t>
      </w:r>
      <w:r w:rsidR="002B7F4F" w:rsidRPr="00F56841">
        <w:rPr>
          <w:rFonts w:ascii="Open Sans" w:hAnsi="Open Sans" w:cs="Open Sans"/>
          <w:lang w:eastAsia="pl-PL"/>
        </w:rPr>
        <w:t xml:space="preserve"> </w:t>
      </w:r>
      <w:r w:rsidRPr="00F56841">
        <w:rPr>
          <w:rFonts w:ascii="Open Sans" w:hAnsi="Open Sans" w:cs="Open Sans"/>
          <w:lang w:eastAsia="pl-PL"/>
        </w:rPr>
        <w:t>elektronicznej za pomocą aplikacji SOWA EFS w centralnym systemie</w:t>
      </w:r>
      <w:r w:rsidR="002B7F4F" w:rsidRPr="00F56841">
        <w:rPr>
          <w:rFonts w:ascii="Open Sans" w:hAnsi="Open Sans" w:cs="Open Sans"/>
          <w:lang w:eastAsia="pl-PL"/>
        </w:rPr>
        <w:t xml:space="preserve"> </w:t>
      </w:r>
      <w:r w:rsidRPr="00F56841">
        <w:rPr>
          <w:rFonts w:ascii="Open Sans" w:hAnsi="Open Sans" w:cs="Open Sans"/>
          <w:lang w:eastAsia="pl-PL"/>
        </w:rPr>
        <w:t xml:space="preserve">teleinformatycznym na stronie: </w:t>
      </w:r>
      <w:hyperlink r:id="rId10" w:history="1">
        <w:r w:rsidRPr="00F56841">
          <w:rPr>
            <w:rStyle w:val="Hipercze"/>
            <w:rFonts w:ascii="Open Sans" w:hAnsi="Open Sans" w:cs="Open Sans"/>
            <w:bCs/>
            <w:sz w:val="22"/>
            <w:lang w:eastAsia="pl-PL"/>
          </w:rPr>
          <w:t>https://sowa2021.efs.gov.pl/</w:t>
        </w:r>
      </w:hyperlink>
      <w:r w:rsidRPr="00F56841">
        <w:rPr>
          <w:rFonts w:ascii="Open Sans" w:hAnsi="Open Sans" w:cs="Open Sans"/>
          <w:lang w:eastAsia="pl-PL"/>
        </w:rPr>
        <w:t>.</w:t>
      </w:r>
    </w:p>
    <w:p w14:paraId="18546888" w14:textId="72EA0BBA" w:rsidR="008B4236" w:rsidRPr="00F56841" w:rsidRDefault="008B4236" w:rsidP="002B7F4F">
      <w:pPr>
        <w:widowControl w:val="0"/>
        <w:suppressAutoHyphens w:val="0"/>
        <w:autoSpaceDE w:val="0"/>
        <w:adjustRightInd w:val="0"/>
        <w:spacing w:before="120" w:after="120" w:line="276" w:lineRule="auto"/>
        <w:textAlignment w:val="auto"/>
        <w:rPr>
          <w:rFonts w:ascii="Open Sans" w:hAnsi="Open Sans" w:cs="Open Sans"/>
          <w:lang w:eastAsia="pl-PL"/>
        </w:rPr>
      </w:pPr>
      <w:r w:rsidRPr="00F56841">
        <w:rPr>
          <w:rFonts w:ascii="Open Sans" w:hAnsi="Open Sans" w:cs="Open Sans"/>
          <w:b/>
          <w:bCs/>
          <w:lang w:eastAsia="pl-PL"/>
        </w:rPr>
        <w:t>Nie jest składana wersja papierowa</w:t>
      </w:r>
      <w:r w:rsidRPr="00F56841">
        <w:rPr>
          <w:rFonts w:ascii="Open Sans" w:hAnsi="Open Sans" w:cs="Open Sans"/>
          <w:lang w:eastAsia="pl-PL"/>
        </w:rPr>
        <w:t xml:space="preserve"> </w:t>
      </w:r>
      <w:r w:rsidR="00DA088F" w:rsidRPr="00F56841">
        <w:rPr>
          <w:rFonts w:ascii="Open Sans" w:hAnsi="Open Sans" w:cs="Open Sans"/>
          <w:lang w:eastAsia="pl-PL"/>
        </w:rPr>
        <w:t xml:space="preserve">- </w:t>
      </w:r>
      <w:r w:rsidRPr="00F56841">
        <w:rPr>
          <w:rFonts w:ascii="Open Sans" w:hAnsi="Open Sans" w:cs="Open Sans"/>
          <w:lang w:eastAsia="pl-PL"/>
        </w:rPr>
        <w:t>dokumenty złożone w formie papierowej nie stanowią wniosku o dofinansowanie projektu i nie podlegają ocenie).</w:t>
      </w:r>
    </w:p>
    <w:p w14:paraId="13E5A80B" w14:textId="77777777" w:rsidR="007A37B4" w:rsidRDefault="008B4236" w:rsidP="002B7F4F">
      <w:pPr>
        <w:widowControl w:val="0"/>
        <w:suppressAutoHyphens w:val="0"/>
        <w:autoSpaceDE w:val="0"/>
        <w:adjustRightInd w:val="0"/>
        <w:spacing w:before="120" w:after="120" w:line="276" w:lineRule="auto"/>
        <w:textAlignment w:val="auto"/>
        <w:rPr>
          <w:rFonts w:ascii="Open Sans" w:hAnsi="Open Sans" w:cs="Open Sans"/>
          <w:lang w:eastAsia="pl-PL"/>
        </w:rPr>
      </w:pPr>
      <w:r w:rsidRPr="00F56841">
        <w:rPr>
          <w:rFonts w:ascii="Open Sans" w:hAnsi="Open Sans" w:cs="Open Sans"/>
          <w:lang w:eastAsia="pl-PL"/>
        </w:rPr>
        <w:t>W dniu rozpoczęcia naboru ION udostępni formularz wniosku o dofinansowanie projektu w aplikacji SOWA EFS, aby potencjalny Wnioskodawca mógł go wypełnić, a</w:t>
      </w:r>
      <w:r w:rsidR="00DA088F" w:rsidRPr="00F56841">
        <w:rPr>
          <w:rFonts w:ascii="Open Sans" w:hAnsi="Open Sans" w:cs="Open Sans"/>
          <w:lang w:eastAsia="pl-PL"/>
        </w:rPr>
        <w:t> </w:t>
      </w:r>
      <w:r w:rsidRPr="00F56841">
        <w:rPr>
          <w:rFonts w:ascii="Open Sans" w:hAnsi="Open Sans" w:cs="Open Sans"/>
          <w:lang w:eastAsia="pl-PL"/>
        </w:rPr>
        <w:t>następnie złożyć wniosek w trakcie trwania naboru.</w:t>
      </w:r>
    </w:p>
    <w:p w14:paraId="53F46A4B" w14:textId="77777777" w:rsidR="008B4236" w:rsidRPr="00F56841" w:rsidRDefault="008B4236" w:rsidP="002B7F4F">
      <w:pPr>
        <w:widowControl w:val="0"/>
        <w:suppressAutoHyphens w:val="0"/>
        <w:autoSpaceDE w:val="0"/>
        <w:adjustRightInd w:val="0"/>
        <w:spacing w:before="120" w:after="120" w:line="276" w:lineRule="auto"/>
        <w:textAlignment w:val="auto"/>
        <w:rPr>
          <w:rFonts w:ascii="Open Sans" w:hAnsi="Open Sans" w:cs="Open Sans"/>
          <w:lang w:eastAsia="pl-PL"/>
        </w:rPr>
      </w:pPr>
      <w:r w:rsidRPr="00F56841">
        <w:rPr>
          <w:rFonts w:ascii="Open Sans" w:hAnsi="Open Sans" w:cs="Open Sans"/>
          <w:lang w:eastAsia="pl-PL"/>
        </w:rPr>
        <w:t xml:space="preserve">Za datę wpływu wniosku o dofinansowanie do ION uznaje się datę złożenia (wysłania) wniosku za pośrednictwem aplikacji SOWA EFS. Po upływie terminu na składanie wniosków o dofinansowanie projektu SOWA EFS uniemożliwi przesłanie wniosku do ION. </w:t>
      </w:r>
    </w:p>
    <w:p w14:paraId="6BE4584F" w14:textId="1573B149" w:rsidR="008B4236" w:rsidRPr="00F56841" w:rsidRDefault="008B4236" w:rsidP="002B7F4F">
      <w:pPr>
        <w:widowControl w:val="0"/>
        <w:suppressAutoHyphens w:val="0"/>
        <w:autoSpaceDE w:val="0"/>
        <w:adjustRightInd w:val="0"/>
        <w:spacing w:before="120" w:after="120" w:line="276" w:lineRule="auto"/>
        <w:textAlignment w:val="auto"/>
        <w:rPr>
          <w:rFonts w:ascii="Open Sans" w:hAnsi="Open Sans" w:cs="Open Sans"/>
          <w:lang w:eastAsia="pl-PL"/>
        </w:rPr>
      </w:pPr>
      <w:r w:rsidRPr="00F56841">
        <w:rPr>
          <w:rFonts w:ascii="Open Sans" w:hAnsi="Open Sans" w:cs="Open Sans"/>
          <w:lang w:eastAsia="pl-PL"/>
        </w:rPr>
        <w:t xml:space="preserve">W przypadku awarii i problemów z funkcjonowaniem aplikacji SOWA EFS Wnioskodawca może zgłaszać problemy za pomocą skrzynki mailowej: </w:t>
      </w:r>
      <w:hyperlink r:id="rId11" w:history="1">
        <w:r w:rsidRPr="00F56841">
          <w:rPr>
            <w:rStyle w:val="Hipercze"/>
            <w:rFonts w:ascii="Open Sans" w:hAnsi="Open Sans" w:cs="Open Sans"/>
            <w:sz w:val="22"/>
            <w:lang w:eastAsia="pl-PL"/>
          </w:rPr>
          <w:t>pomoc.fepd@podlaskie.eu</w:t>
        </w:r>
      </w:hyperlink>
      <w:r w:rsidRPr="00F56841">
        <w:rPr>
          <w:rFonts w:ascii="Open Sans" w:hAnsi="Open Sans" w:cs="Open Sans"/>
          <w:lang w:eastAsia="pl-PL"/>
        </w:rPr>
        <w:t xml:space="preserve"> lub telefonicznie pod numerami: 85 66 54</w:t>
      </w:r>
      <w:r w:rsidR="00F37DA0">
        <w:rPr>
          <w:rFonts w:ascii="Open Sans" w:hAnsi="Open Sans" w:cs="Open Sans"/>
          <w:lang w:eastAsia="pl-PL"/>
        </w:rPr>
        <w:t> </w:t>
      </w:r>
      <w:r w:rsidR="00FA7AD1" w:rsidRPr="00FA7AD1">
        <w:rPr>
          <w:rFonts w:ascii="Open Sans" w:hAnsi="Open Sans" w:cs="Open Sans"/>
          <w:lang w:eastAsia="pl-PL"/>
        </w:rPr>
        <w:t>360/379/363</w:t>
      </w:r>
      <w:r w:rsidRPr="00F56841">
        <w:rPr>
          <w:rFonts w:ascii="Open Sans" w:hAnsi="Open Sans" w:cs="Open Sans"/>
          <w:lang w:eastAsia="pl-PL"/>
        </w:rPr>
        <w:t>.</w:t>
      </w:r>
    </w:p>
    <w:p w14:paraId="07F873F5" w14:textId="50C36EE8" w:rsidR="00936A60" w:rsidRPr="00F56841" w:rsidRDefault="00936A60" w:rsidP="00054BB0">
      <w:pPr>
        <w:widowControl w:val="0"/>
        <w:suppressAutoHyphens w:val="0"/>
        <w:autoSpaceDE w:val="0"/>
        <w:adjustRightInd w:val="0"/>
        <w:spacing w:before="120" w:after="120" w:line="276" w:lineRule="auto"/>
        <w:textAlignment w:val="auto"/>
        <w:rPr>
          <w:rFonts w:ascii="Open Sans" w:hAnsi="Open Sans" w:cs="Open Sans"/>
          <w:b/>
          <w:bCs/>
          <w:lang w:eastAsia="pl-PL"/>
        </w:rPr>
      </w:pPr>
      <w:r w:rsidRPr="00F56841">
        <w:rPr>
          <w:rFonts w:ascii="Open Sans" w:hAnsi="Open Sans" w:cs="Open Sans"/>
          <w:b/>
          <w:bCs/>
          <w:lang w:eastAsia="pl-PL"/>
        </w:rPr>
        <w:t>Załączniki:</w:t>
      </w:r>
    </w:p>
    <w:p w14:paraId="051C66A2" w14:textId="2D46D81C" w:rsidR="00936A60" w:rsidRPr="00F56841" w:rsidRDefault="00936A60" w:rsidP="00054BB0">
      <w:pPr>
        <w:widowControl w:val="0"/>
        <w:tabs>
          <w:tab w:val="left" w:pos="284"/>
        </w:tabs>
        <w:suppressAutoHyphens w:val="0"/>
        <w:autoSpaceDE w:val="0"/>
        <w:adjustRightInd w:val="0"/>
        <w:spacing w:before="120" w:after="120" w:line="276" w:lineRule="auto"/>
        <w:textAlignment w:val="auto"/>
        <w:rPr>
          <w:rFonts w:ascii="Open Sans" w:hAnsi="Open Sans" w:cs="Open Sans"/>
          <w:lang w:eastAsia="pl-PL"/>
        </w:rPr>
      </w:pPr>
      <w:r w:rsidRPr="00F56841">
        <w:rPr>
          <w:rFonts w:ascii="Open Sans" w:hAnsi="Open Sans" w:cs="Open Sans"/>
          <w:lang w:eastAsia="pl-PL"/>
        </w:rPr>
        <w:t>Załączniki są integralną częścią wniosku o dofinansowanie projektu i służą do uzupełnienia oraz potwierdzenia danych w nim zawartych.</w:t>
      </w:r>
    </w:p>
    <w:p w14:paraId="191EB291" w14:textId="56EDC3D6" w:rsidR="008B4236" w:rsidRPr="00F56841" w:rsidRDefault="008B4236" w:rsidP="00054BB0">
      <w:pPr>
        <w:widowControl w:val="0"/>
        <w:tabs>
          <w:tab w:val="left" w:pos="284"/>
        </w:tabs>
        <w:suppressAutoHyphens w:val="0"/>
        <w:autoSpaceDE w:val="0"/>
        <w:adjustRightInd w:val="0"/>
        <w:spacing w:before="120" w:after="120" w:line="276" w:lineRule="auto"/>
        <w:contextualSpacing/>
        <w:textAlignment w:val="auto"/>
        <w:rPr>
          <w:rFonts w:ascii="Open Sans" w:hAnsi="Open Sans" w:cs="Open Sans"/>
          <w:lang w:eastAsia="pl-PL"/>
        </w:rPr>
      </w:pPr>
      <w:r w:rsidRPr="00F56841">
        <w:rPr>
          <w:rFonts w:ascii="Open Sans" w:hAnsi="Open Sans" w:cs="Open Sans"/>
          <w:lang w:eastAsia="pl-PL"/>
        </w:rPr>
        <w:t xml:space="preserve">Wnioskodawca zobowiązany jest wraz z wnioskiem o dofinansowanie projektu złożyć za pomocą aplikacji SOWA EFS </w:t>
      </w:r>
      <w:r w:rsidR="00285030">
        <w:rPr>
          <w:rFonts w:ascii="Open Sans" w:hAnsi="Open Sans" w:cs="Open Sans"/>
          <w:lang w:eastAsia="pl-PL"/>
        </w:rPr>
        <w:t xml:space="preserve">wyłącznie </w:t>
      </w:r>
      <w:r w:rsidRPr="00F56841">
        <w:rPr>
          <w:rFonts w:ascii="Open Sans" w:hAnsi="Open Sans" w:cs="Open Sans"/>
          <w:lang w:eastAsia="pl-PL"/>
        </w:rPr>
        <w:t>następujące załączniki:</w:t>
      </w:r>
    </w:p>
    <w:p w14:paraId="49B51E85" w14:textId="2AFF737A" w:rsidR="008B4236" w:rsidRPr="00F37DA0" w:rsidRDefault="008B4236" w:rsidP="00EF6BC9">
      <w:pPr>
        <w:pStyle w:val="Akapitzlist"/>
        <w:widowControl w:val="0"/>
        <w:numPr>
          <w:ilvl w:val="0"/>
          <w:numId w:val="105"/>
        </w:numPr>
        <w:suppressAutoHyphens w:val="0"/>
        <w:autoSpaceDE w:val="0"/>
        <w:adjustRightInd w:val="0"/>
        <w:spacing w:before="200" w:after="200" w:line="276" w:lineRule="auto"/>
        <w:ind w:left="714" w:hanging="357"/>
        <w:textAlignment w:val="auto"/>
        <w:rPr>
          <w:rFonts w:ascii="Open Sans" w:hAnsi="Open Sans" w:cs="Open Sans"/>
          <w:u w:val="single"/>
          <w:lang w:eastAsia="pl-PL"/>
        </w:rPr>
      </w:pPr>
      <w:bookmarkStart w:id="95" w:name="_Hlk149029366"/>
      <w:r w:rsidRPr="00F37DA0">
        <w:rPr>
          <w:rFonts w:ascii="Open Sans" w:hAnsi="Open Sans" w:cs="Open Sans"/>
          <w:lang w:eastAsia="pl-PL"/>
        </w:rPr>
        <w:t xml:space="preserve">oświadczenie </w:t>
      </w:r>
      <w:bookmarkEnd w:id="95"/>
      <w:r w:rsidR="009F7A1E">
        <w:rPr>
          <w:rFonts w:ascii="Open Sans" w:hAnsi="Open Sans" w:cs="Open Sans"/>
          <w:lang w:eastAsia="pl-PL"/>
        </w:rPr>
        <w:t>wnioskodawcy oraz p</w:t>
      </w:r>
      <w:r w:rsidR="009F7A1E" w:rsidRPr="00EA40B7">
        <w:rPr>
          <w:rFonts w:ascii="Open Sans" w:hAnsi="Open Sans" w:cs="Open Sans"/>
          <w:lang w:eastAsia="pl-PL"/>
        </w:rPr>
        <w:t xml:space="preserve">artnera </w:t>
      </w:r>
      <w:r w:rsidRPr="00EA40B7">
        <w:rPr>
          <w:rFonts w:ascii="Open Sans" w:hAnsi="Open Sans" w:cs="Open Sans"/>
          <w:lang w:eastAsia="pl-PL"/>
        </w:rPr>
        <w:t>o niepodleganiu wykluczeniu z możliwości otrzymania dofinansowania</w:t>
      </w:r>
      <w:r w:rsidR="00B92D86" w:rsidRPr="00EA40B7">
        <w:rPr>
          <w:rFonts w:ascii="Open Sans" w:hAnsi="Open Sans" w:cs="Open Sans"/>
          <w:lang w:eastAsia="pl-PL"/>
        </w:rPr>
        <w:t xml:space="preserve"> zgodnie z wzorem stanowiącym </w:t>
      </w:r>
      <w:r w:rsidR="00B92D86" w:rsidRPr="002E1C65">
        <w:rPr>
          <w:rFonts w:ascii="Open Sans" w:hAnsi="Open Sans" w:cs="Open Sans"/>
          <w:lang w:eastAsia="pl-PL"/>
        </w:rPr>
        <w:t xml:space="preserve">załącznik nr </w:t>
      </w:r>
      <w:r w:rsidR="001729D4" w:rsidRPr="00853C97">
        <w:rPr>
          <w:rFonts w:ascii="Open Sans" w:hAnsi="Open Sans" w:cs="Open Sans"/>
          <w:lang w:eastAsia="pl-PL"/>
        </w:rPr>
        <w:t>8</w:t>
      </w:r>
      <w:r w:rsidR="001729D4" w:rsidRPr="002E1C65">
        <w:rPr>
          <w:rFonts w:ascii="Open Sans" w:hAnsi="Open Sans" w:cs="Open Sans"/>
          <w:lang w:eastAsia="pl-PL"/>
        </w:rPr>
        <w:t xml:space="preserve"> </w:t>
      </w:r>
      <w:r w:rsidR="00B92D86" w:rsidRPr="002E1C65">
        <w:rPr>
          <w:rFonts w:ascii="Open Sans" w:hAnsi="Open Sans" w:cs="Open Sans"/>
          <w:lang w:eastAsia="pl-PL"/>
        </w:rPr>
        <w:t>do regulaminu</w:t>
      </w:r>
      <w:r w:rsidR="00A43B7D" w:rsidRPr="002E1C65">
        <w:rPr>
          <w:rFonts w:ascii="Open Sans" w:hAnsi="Open Sans" w:cs="Open Sans"/>
          <w:lang w:eastAsia="pl-PL"/>
        </w:rPr>
        <w:t xml:space="preserve"> </w:t>
      </w:r>
      <w:r w:rsidR="00F84B25" w:rsidRPr="002E1C65">
        <w:rPr>
          <w:rFonts w:ascii="Open Sans" w:hAnsi="Open Sans" w:cs="Open Sans"/>
          <w:lang w:eastAsia="pl-PL"/>
        </w:rPr>
        <w:t>–</w:t>
      </w:r>
      <w:r w:rsidR="00A43B7D" w:rsidRPr="002E1C65">
        <w:rPr>
          <w:rFonts w:ascii="Open Sans" w:hAnsi="Open Sans" w:cs="Open Sans"/>
          <w:lang w:eastAsia="pl-PL"/>
        </w:rPr>
        <w:t xml:space="preserve"> oświadczenia nie składają </w:t>
      </w:r>
      <w:r w:rsidR="00A43B7D" w:rsidRPr="002E1C65">
        <w:rPr>
          <w:rFonts w:ascii="Open Sans" w:hAnsi="Open Sans" w:cs="Open Sans"/>
          <w:lang w:eastAsia="pl-PL"/>
        </w:rPr>
        <w:lastRenderedPageBreak/>
        <w:t>wnioskodawca/partner będ</w:t>
      </w:r>
      <w:r w:rsidR="00A43B7D" w:rsidRPr="00A43B7D">
        <w:rPr>
          <w:rFonts w:ascii="Open Sans" w:hAnsi="Open Sans" w:cs="Open Sans"/>
          <w:lang w:eastAsia="pl-PL"/>
        </w:rPr>
        <w:t>ący jednostką samorządu terytorialnego lub związkiem j.s.t, Skarbem Państwa lub państwową jednostką budżetową</w:t>
      </w:r>
      <w:r w:rsidR="00CC43C7">
        <w:rPr>
          <w:rFonts w:ascii="Open Sans" w:hAnsi="Open Sans" w:cs="Open Sans"/>
          <w:lang w:eastAsia="pl-PL"/>
        </w:rPr>
        <w:t>;</w:t>
      </w:r>
    </w:p>
    <w:p w14:paraId="4460B6D9" w14:textId="3B5B7A7B" w:rsidR="008B4236" w:rsidRPr="00285030" w:rsidRDefault="008B4236" w:rsidP="00EF6BC9">
      <w:pPr>
        <w:pStyle w:val="Akapitzlist"/>
        <w:widowControl w:val="0"/>
        <w:numPr>
          <w:ilvl w:val="0"/>
          <w:numId w:val="105"/>
        </w:numPr>
        <w:suppressAutoHyphens w:val="0"/>
        <w:autoSpaceDE w:val="0"/>
        <w:adjustRightInd w:val="0"/>
        <w:spacing w:before="200" w:after="200" w:line="276" w:lineRule="auto"/>
        <w:ind w:left="714" w:hanging="357"/>
        <w:textAlignment w:val="auto"/>
        <w:rPr>
          <w:rFonts w:ascii="Open Sans" w:hAnsi="Open Sans" w:cs="Open Sans"/>
          <w:u w:val="single"/>
          <w:lang w:eastAsia="pl-PL"/>
        </w:rPr>
      </w:pPr>
      <w:bookmarkStart w:id="96" w:name="_Hlk149029376"/>
      <w:r w:rsidRPr="00F37DA0">
        <w:rPr>
          <w:rFonts w:ascii="Open Sans" w:hAnsi="Open Sans" w:cs="Open Sans"/>
          <w:lang w:eastAsia="pl-PL"/>
        </w:rPr>
        <w:t>oświadczenie</w:t>
      </w:r>
      <w:bookmarkEnd w:id="96"/>
      <w:r w:rsidR="009F7A1E">
        <w:rPr>
          <w:rFonts w:ascii="Open Sans" w:hAnsi="Open Sans" w:cs="Open Sans"/>
          <w:lang w:eastAsia="pl-PL"/>
        </w:rPr>
        <w:t xml:space="preserve"> wnioskodawcy i/lub partnera</w:t>
      </w:r>
      <w:r w:rsidRPr="00F37DA0">
        <w:rPr>
          <w:rFonts w:ascii="Open Sans" w:hAnsi="Open Sans" w:cs="Open Sans"/>
          <w:lang w:eastAsia="pl-PL"/>
        </w:rPr>
        <w:t xml:space="preserve">, że na terenie JST lub podmiotu przez nią kontrolowanego nie obowiązują dyskryminujące akty prawne </w:t>
      </w:r>
      <w:r w:rsidR="00B92D86" w:rsidRPr="00F37DA0">
        <w:rPr>
          <w:rFonts w:ascii="Open Sans" w:hAnsi="Open Sans" w:cs="Open Sans"/>
          <w:lang w:eastAsia="pl-PL"/>
        </w:rPr>
        <w:t xml:space="preserve">zgodnie z wzorem </w:t>
      </w:r>
      <w:r w:rsidR="00B92D86" w:rsidRPr="002E1C65">
        <w:rPr>
          <w:rFonts w:ascii="Open Sans" w:hAnsi="Open Sans" w:cs="Open Sans"/>
          <w:lang w:eastAsia="pl-PL"/>
        </w:rPr>
        <w:t xml:space="preserve">stanowiącym załącznik nr </w:t>
      </w:r>
      <w:r w:rsidR="001729D4" w:rsidRPr="002E1C65">
        <w:rPr>
          <w:rFonts w:ascii="Open Sans" w:hAnsi="Open Sans" w:cs="Open Sans"/>
          <w:lang w:eastAsia="pl-PL"/>
        </w:rPr>
        <w:t xml:space="preserve">9 </w:t>
      </w:r>
      <w:r w:rsidR="00B92D86" w:rsidRPr="002E1C65">
        <w:rPr>
          <w:rFonts w:ascii="Open Sans" w:hAnsi="Open Sans" w:cs="Open Sans"/>
          <w:lang w:eastAsia="pl-PL"/>
        </w:rPr>
        <w:t>do regulaminu</w:t>
      </w:r>
      <w:r w:rsidR="00B92D86" w:rsidRPr="00F37DA0">
        <w:rPr>
          <w:rFonts w:ascii="Open Sans" w:hAnsi="Open Sans" w:cs="Open Sans"/>
          <w:lang w:eastAsia="pl-PL"/>
        </w:rPr>
        <w:t xml:space="preserve"> </w:t>
      </w:r>
      <w:r w:rsidRPr="00F37DA0">
        <w:rPr>
          <w:rFonts w:ascii="Open Sans" w:hAnsi="Open Sans" w:cs="Open Sans"/>
          <w:lang w:eastAsia="pl-PL"/>
        </w:rPr>
        <w:t>(jeśli dotyczy)</w:t>
      </w:r>
      <w:r w:rsidR="00A43B7D" w:rsidRPr="00A43B7D">
        <w:rPr>
          <w:rFonts w:ascii="Open Sans" w:hAnsi="Open Sans" w:cs="Open Sans"/>
          <w:lang w:eastAsia="pl-PL"/>
        </w:rPr>
        <w:t xml:space="preserve"> – oświadczenie składa</w:t>
      </w:r>
      <w:r w:rsidR="00A43B7D" w:rsidRPr="00167414">
        <w:rPr>
          <w:rFonts w:ascii="Open Sans" w:hAnsi="Open Sans" w:cs="Open Sans"/>
          <w:lang w:eastAsia="pl-PL"/>
        </w:rPr>
        <w:t xml:space="preserve"> jednostk</w:t>
      </w:r>
      <w:r w:rsidR="00167414">
        <w:rPr>
          <w:rFonts w:ascii="Open Sans" w:hAnsi="Open Sans" w:cs="Open Sans"/>
          <w:lang w:eastAsia="pl-PL"/>
        </w:rPr>
        <w:t>a</w:t>
      </w:r>
      <w:r w:rsidR="00A43B7D" w:rsidRPr="00167414">
        <w:rPr>
          <w:rFonts w:ascii="Open Sans" w:hAnsi="Open Sans" w:cs="Open Sans"/>
          <w:lang w:eastAsia="pl-PL"/>
        </w:rPr>
        <w:t xml:space="preserve"> samorządu terytorialnego, któr</w:t>
      </w:r>
      <w:r w:rsidR="00CC43C7">
        <w:rPr>
          <w:rFonts w:ascii="Open Sans" w:hAnsi="Open Sans" w:cs="Open Sans"/>
          <w:lang w:eastAsia="pl-PL"/>
        </w:rPr>
        <w:t>a</w:t>
      </w:r>
      <w:r w:rsidR="00A43B7D" w:rsidRPr="00167414">
        <w:rPr>
          <w:rFonts w:ascii="Open Sans" w:hAnsi="Open Sans" w:cs="Open Sans"/>
          <w:lang w:eastAsia="pl-PL"/>
        </w:rPr>
        <w:t xml:space="preserve"> </w:t>
      </w:r>
      <w:r w:rsidR="00167414">
        <w:rPr>
          <w:rFonts w:ascii="Open Sans" w:hAnsi="Open Sans" w:cs="Open Sans"/>
          <w:lang w:eastAsia="pl-PL"/>
        </w:rPr>
        <w:t>jest</w:t>
      </w:r>
      <w:r w:rsidR="00A43B7D" w:rsidRPr="00167414">
        <w:rPr>
          <w:rFonts w:ascii="Open Sans" w:hAnsi="Open Sans" w:cs="Open Sans"/>
          <w:lang w:eastAsia="pl-PL"/>
        </w:rPr>
        <w:t xml:space="preserve"> </w:t>
      </w:r>
      <w:r w:rsidR="00167414">
        <w:rPr>
          <w:rFonts w:ascii="Open Sans" w:hAnsi="Open Sans" w:cs="Open Sans"/>
          <w:lang w:eastAsia="pl-PL"/>
        </w:rPr>
        <w:t>w</w:t>
      </w:r>
      <w:r w:rsidR="00A43B7D" w:rsidRPr="00167414">
        <w:rPr>
          <w:rFonts w:ascii="Open Sans" w:hAnsi="Open Sans" w:cs="Open Sans"/>
          <w:lang w:eastAsia="pl-PL"/>
        </w:rPr>
        <w:t>nioskodawcą/</w:t>
      </w:r>
      <w:r w:rsidR="00167414">
        <w:rPr>
          <w:rFonts w:ascii="Open Sans" w:hAnsi="Open Sans" w:cs="Open Sans"/>
          <w:lang w:eastAsia="pl-PL"/>
        </w:rPr>
        <w:t>p</w:t>
      </w:r>
      <w:r w:rsidR="00A43B7D" w:rsidRPr="00167414">
        <w:rPr>
          <w:rFonts w:ascii="Open Sans" w:hAnsi="Open Sans" w:cs="Open Sans"/>
          <w:lang w:eastAsia="pl-PL"/>
        </w:rPr>
        <w:t>artnerem oraz jednostk</w:t>
      </w:r>
      <w:r w:rsidR="00167414">
        <w:rPr>
          <w:rFonts w:ascii="Open Sans" w:hAnsi="Open Sans" w:cs="Open Sans"/>
          <w:lang w:eastAsia="pl-PL"/>
        </w:rPr>
        <w:t>a</w:t>
      </w:r>
      <w:r w:rsidR="00A43B7D" w:rsidRPr="00167414">
        <w:rPr>
          <w:rFonts w:ascii="Open Sans" w:hAnsi="Open Sans" w:cs="Open Sans"/>
          <w:lang w:eastAsia="pl-PL"/>
        </w:rPr>
        <w:t xml:space="preserve"> zależn</w:t>
      </w:r>
      <w:r w:rsidR="00167414">
        <w:rPr>
          <w:rFonts w:ascii="Open Sans" w:hAnsi="Open Sans" w:cs="Open Sans"/>
          <w:lang w:eastAsia="pl-PL"/>
        </w:rPr>
        <w:t>a</w:t>
      </w:r>
      <w:r w:rsidR="00A43B7D" w:rsidRPr="00167414">
        <w:rPr>
          <w:rFonts w:ascii="Open Sans" w:hAnsi="Open Sans" w:cs="Open Sans"/>
          <w:lang w:eastAsia="pl-PL"/>
        </w:rPr>
        <w:t xml:space="preserve"> i podmiot kontrolowan</w:t>
      </w:r>
      <w:r w:rsidR="00167414">
        <w:rPr>
          <w:rFonts w:ascii="Open Sans" w:hAnsi="Open Sans" w:cs="Open Sans"/>
          <w:lang w:eastAsia="pl-PL"/>
        </w:rPr>
        <w:t>y</w:t>
      </w:r>
      <w:r w:rsidR="00A43B7D" w:rsidRPr="00167414">
        <w:rPr>
          <w:rFonts w:ascii="Open Sans" w:hAnsi="Open Sans" w:cs="Open Sans"/>
          <w:lang w:eastAsia="pl-PL"/>
        </w:rPr>
        <w:t xml:space="preserve"> przez jednostk</w:t>
      </w:r>
      <w:r w:rsidR="00CC43C7">
        <w:rPr>
          <w:rFonts w:ascii="Open Sans" w:hAnsi="Open Sans" w:cs="Open Sans"/>
          <w:lang w:eastAsia="pl-PL"/>
        </w:rPr>
        <w:t>ę</w:t>
      </w:r>
      <w:r w:rsidR="00A43B7D" w:rsidRPr="00167414">
        <w:rPr>
          <w:rFonts w:ascii="Open Sans" w:hAnsi="Open Sans" w:cs="Open Sans"/>
          <w:lang w:eastAsia="pl-PL"/>
        </w:rPr>
        <w:t xml:space="preserve"> samorządu terytorialnego będąc</w:t>
      </w:r>
      <w:r w:rsidR="00CC43C7">
        <w:rPr>
          <w:rFonts w:ascii="Open Sans" w:hAnsi="Open Sans" w:cs="Open Sans"/>
          <w:lang w:eastAsia="pl-PL"/>
        </w:rPr>
        <w:t>a</w:t>
      </w:r>
      <w:r w:rsidR="00A43B7D" w:rsidRPr="00167414">
        <w:rPr>
          <w:rFonts w:ascii="Open Sans" w:hAnsi="Open Sans" w:cs="Open Sans"/>
          <w:lang w:eastAsia="pl-PL"/>
        </w:rPr>
        <w:t xml:space="preserve"> </w:t>
      </w:r>
      <w:r w:rsidR="00F84B25">
        <w:rPr>
          <w:rFonts w:ascii="Open Sans" w:hAnsi="Open Sans" w:cs="Open Sans"/>
          <w:lang w:eastAsia="pl-PL"/>
        </w:rPr>
        <w:t>w</w:t>
      </w:r>
      <w:r w:rsidR="00A43B7D" w:rsidRPr="00167414">
        <w:rPr>
          <w:rFonts w:ascii="Open Sans" w:hAnsi="Open Sans" w:cs="Open Sans"/>
          <w:lang w:eastAsia="pl-PL"/>
        </w:rPr>
        <w:t>nioskodawcą/</w:t>
      </w:r>
      <w:r w:rsidR="00F84B25">
        <w:rPr>
          <w:rFonts w:ascii="Open Sans" w:hAnsi="Open Sans" w:cs="Open Sans"/>
          <w:lang w:eastAsia="pl-PL"/>
        </w:rPr>
        <w:t>p</w:t>
      </w:r>
      <w:r w:rsidR="00A43B7D" w:rsidRPr="00167414">
        <w:rPr>
          <w:rFonts w:ascii="Open Sans" w:hAnsi="Open Sans" w:cs="Open Sans"/>
          <w:lang w:eastAsia="pl-PL"/>
        </w:rPr>
        <w:t>artnerem/</w:t>
      </w:r>
      <w:r w:rsidR="00F84B25">
        <w:rPr>
          <w:rFonts w:ascii="Open Sans" w:hAnsi="Open Sans" w:cs="Open Sans"/>
          <w:lang w:eastAsia="pl-PL"/>
        </w:rPr>
        <w:t>r</w:t>
      </w:r>
      <w:r w:rsidR="00A43B7D" w:rsidRPr="00167414">
        <w:rPr>
          <w:rFonts w:ascii="Open Sans" w:hAnsi="Open Sans" w:cs="Open Sans"/>
          <w:lang w:eastAsia="pl-PL"/>
        </w:rPr>
        <w:t>ealizatorem. Oświadczenia nie składa jednostk</w:t>
      </w:r>
      <w:r w:rsidR="00F84B25">
        <w:rPr>
          <w:rFonts w:ascii="Open Sans" w:hAnsi="Open Sans" w:cs="Open Sans"/>
          <w:lang w:eastAsia="pl-PL"/>
        </w:rPr>
        <w:t>a</w:t>
      </w:r>
      <w:r w:rsidR="00A43B7D" w:rsidRPr="00167414">
        <w:rPr>
          <w:rFonts w:ascii="Open Sans" w:hAnsi="Open Sans" w:cs="Open Sans"/>
          <w:lang w:eastAsia="pl-PL"/>
        </w:rPr>
        <w:t xml:space="preserve"> organizacyjn</w:t>
      </w:r>
      <w:r w:rsidR="00F84B25">
        <w:rPr>
          <w:rFonts w:ascii="Open Sans" w:hAnsi="Open Sans" w:cs="Open Sans"/>
          <w:lang w:eastAsia="pl-PL"/>
        </w:rPr>
        <w:t>a</w:t>
      </w:r>
      <w:r w:rsidR="00A43B7D" w:rsidRPr="00167414">
        <w:rPr>
          <w:rFonts w:ascii="Open Sans" w:hAnsi="Open Sans" w:cs="Open Sans"/>
          <w:lang w:eastAsia="pl-PL"/>
        </w:rPr>
        <w:t xml:space="preserve"> nieposiadając</w:t>
      </w:r>
      <w:r w:rsidR="00F84B25">
        <w:rPr>
          <w:rFonts w:ascii="Open Sans" w:hAnsi="Open Sans" w:cs="Open Sans"/>
          <w:lang w:eastAsia="pl-PL"/>
        </w:rPr>
        <w:t>a</w:t>
      </w:r>
      <w:r w:rsidR="00A43B7D" w:rsidRPr="00167414">
        <w:rPr>
          <w:rFonts w:ascii="Open Sans" w:hAnsi="Open Sans" w:cs="Open Sans"/>
          <w:lang w:eastAsia="pl-PL"/>
        </w:rPr>
        <w:t xml:space="preserve"> osobowości prawnej będąc</w:t>
      </w:r>
      <w:r w:rsidR="00F84B25">
        <w:rPr>
          <w:rFonts w:ascii="Open Sans" w:hAnsi="Open Sans" w:cs="Open Sans"/>
          <w:lang w:eastAsia="pl-PL"/>
        </w:rPr>
        <w:t>a</w:t>
      </w:r>
      <w:r w:rsidR="00A43B7D" w:rsidRPr="00167414">
        <w:rPr>
          <w:rFonts w:ascii="Open Sans" w:hAnsi="Open Sans" w:cs="Open Sans"/>
          <w:lang w:eastAsia="pl-PL"/>
        </w:rPr>
        <w:t xml:space="preserve"> </w:t>
      </w:r>
      <w:r w:rsidR="00F84B25">
        <w:rPr>
          <w:rFonts w:ascii="Open Sans" w:hAnsi="Open Sans" w:cs="Open Sans"/>
          <w:lang w:eastAsia="pl-PL"/>
        </w:rPr>
        <w:t>r</w:t>
      </w:r>
      <w:r w:rsidR="00A43B7D" w:rsidRPr="00167414">
        <w:rPr>
          <w:rFonts w:ascii="Open Sans" w:hAnsi="Open Sans" w:cs="Open Sans"/>
          <w:lang w:eastAsia="pl-PL"/>
        </w:rPr>
        <w:t>ealizatorem</w:t>
      </w:r>
      <w:r w:rsidR="00CC43C7">
        <w:rPr>
          <w:rFonts w:ascii="Open Sans" w:hAnsi="Open Sans" w:cs="Open Sans"/>
          <w:lang w:eastAsia="pl-PL"/>
        </w:rPr>
        <w:t>;</w:t>
      </w:r>
    </w:p>
    <w:p w14:paraId="0B7797E9" w14:textId="53D11ADB" w:rsidR="00285030" w:rsidRPr="00285030" w:rsidRDefault="00285030" w:rsidP="00EF6BC9">
      <w:pPr>
        <w:pStyle w:val="Akapitzlist"/>
        <w:numPr>
          <w:ilvl w:val="0"/>
          <w:numId w:val="105"/>
        </w:numPr>
        <w:rPr>
          <w:rFonts w:ascii="Open Sans" w:hAnsi="Open Sans" w:cs="Open Sans"/>
          <w:lang w:eastAsia="pl-PL"/>
        </w:rPr>
      </w:pPr>
      <w:r w:rsidRPr="00285030">
        <w:rPr>
          <w:rFonts w:ascii="Open Sans" w:hAnsi="Open Sans" w:cs="Open Sans"/>
          <w:lang w:eastAsia="pl-PL"/>
        </w:rPr>
        <w:t xml:space="preserve">oświadczenie o kwalifikowalności podatku VAT (jeśli dotyczy – w przypadku projektu, którego łączny koszt wynosi co najmniej 5 mln EUR) zgodnie z wzorem stanowiącym </w:t>
      </w:r>
      <w:r w:rsidRPr="002E1C65">
        <w:rPr>
          <w:rFonts w:ascii="Open Sans" w:hAnsi="Open Sans" w:cs="Open Sans"/>
          <w:lang w:eastAsia="pl-PL"/>
        </w:rPr>
        <w:t xml:space="preserve">załącznik nr </w:t>
      </w:r>
      <w:r w:rsidR="002E1C65" w:rsidRPr="002E1C65">
        <w:rPr>
          <w:rFonts w:ascii="Open Sans" w:hAnsi="Open Sans" w:cs="Open Sans"/>
          <w:lang w:eastAsia="pl-PL"/>
        </w:rPr>
        <w:t>10</w:t>
      </w:r>
      <w:r w:rsidR="002E1C65" w:rsidRPr="00BA74D8">
        <w:rPr>
          <w:rFonts w:ascii="Open Sans" w:hAnsi="Open Sans" w:cs="Open Sans"/>
          <w:lang w:eastAsia="pl-PL"/>
        </w:rPr>
        <w:t xml:space="preserve"> </w:t>
      </w:r>
      <w:r w:rsidRPr="00BA74D8">
        <w:rPr>
          <w:rFonts w:ascii="Open Sans" w:hAnsi="Open Sans" w:cs="Open Sans"/>
          <w:lang w:eastAsia="pl-PL"/>
        </w:rPr>
        <w:t>do regulaminu;</w:t>
      </w:r>
    </w:p>
    <w:p w14:paraId="4D537733" w14:textId="4AE54ED3" w:rsidR="008B4236" w:rsidRPr="00ED1E3A" w:rsidRDefault="008B4236" w:rsidP="00EF6BC9">
      <w:pPr>
        <w:pStyle w:val="Akapitzlist"/>
        <w:widowControl w:val="0"/>
        <w:numPr>
          <w:ilvl w:val="0"/>
          <w:numId w:val="105"/>
        </w:numPr>
        <w:suppressAutoHyphens w:val="0"/>
        <w:autoSpaceDE w:val="0"/>
        <w:adjustRightInd w:val="0"/>
        <w:spacing w:before="200" w:after="200" w:line="276" w:lineRule="auto"/>
        <w:ind w:left="714" w:hanging="357"/>
        <w:textAlignment w:val="auto"/>
        <w:rPr>
          <w:rFonts w:ascii="Open Sans" w:hAnsi="Open Sans" w:cs="Open Sans"/>
          <w:u w:val="single"/>
          <w:lang w:eastAsia="pl-PL"/>
        </w:rPr>
      </w:pPr>
      <w:r w:rsidRPr="00F37DA0">
        <w:rPr>
          <w:rFonts w:ascii="Open Sans" w:hAnsi="Open Sans" w:cs="Open Sans"/>
          <w:lang w:eastAsia="pl-PL"/>
        </w:rPr>
        <w:t>dokumenty potwierdzające odpowiedni potencjał finansowy do realizacji projektu) (jeśli dotyczy</w:t>
      </w:r>
      <w:r w:rsidR="0089522E">
        <w:rPr>
          <w:rFonts w:ascii="Open Sans" w:hAnsi="Open Sans" w:cs="Open Sans"/>
          <w:lang w:eastAsia="pl-PL"/>
        </w:rPr>
        <w:t>)</w:t>
      </w:r>
      <w:r w:rsidR="00F84B25" w:rsidRPr="00F84B25">
        <w:rPr>
          <w:rFonts w:ascii="Open Sans" w:hAnsi="Open Sans" w:cs="Open Sans"/>
          <w:lang w:eastAsia="pl-PL"/>
        </w:rPr>
        <w:t xml:space="preserve"> – nie dotyczy projektów, w których </w:t>
      </w:r>
      <w:r w:rsidR="00F84B25">
        <w:rPr>
          <w:rFonts w:ascii="Open Sans" w:hAnsi="Open Sans" w:cs="Open Sans"/>
          <w:lang w:eastAsia="pl-PL"/>
        </w:rPr>
        <w:t>w</w:t>
      </w:r>
      <w:r w:rsidR="00F84B25" w:rsidRPr="00F84B25">
        <w:rPr>
          <w:rFonts w:ascii="Open Sans" w:hAnsi="Open Sans" w:cs="Open Sans"/>
          <w:lang w:eastAsia="pl-PL"/>
        </w:rPr>
        <w:t>nioskodawcą</w:t>
      </w:r>
      <w:r w:rsidR="00F84B25">
        <w:rPr>
          <w:rFonts w:ascii="Open Sans" w:hAnsi="Open Sans" w:cs="Open Sans"/>
          <w:lang w:eastAsia="pl-PL"/>
        </w:rPr>
        <w:t xml:space="preserve"> </w:t>
      </w:r>
      <w:r w:rsidR="00F84B25" w:rsidRPr="00F84B25">
        <w:rPr>
          <w:rFonts w:ascii="Open Sans" w:hAnsi="Open Sans" w:cs="Open Sans"/>
          <w:lang w:eastAsia="pl-PL"/>
        </w:rPr>
        <w:t>jest jednostka sektora finansów publicznych</w:t>
      </w:r>
      <w:r w:rsidR="00285030">
        <w:rPr>
          <w:rFonts w:ascii="Open Sans" w:hAnsi="Open Sans" w:cs="Open Sans"/>
          <w:lang w:eastAsia="pl-PL"/>
        </w:rPr>
        <w:t xml:space="preserve">. </w:t>
      </w:r>
      <w:r w:rsidR="00285030" w:rsidRPr="00285030">
        <w:rPr>
          <w:rFonts w:ascii="Open Sans" w:hAnsi="Open Sans" w:cs="Open Sans"/>
          <w:lang w:eastAsia="pl-PL"/>
        </w:rPr>
        <w:t>W sytuacji, gdy dokumenty potwierdzające sytuację finansową wnioskodawcy znajdują się w rejestrach ogólnodostępnych, należy we wniosku dofinansowanie wskazać, w którym z ogólnodostępnych rejestrów znajdują się te dokumenty (można podać link) i wówczas nie ma konieczności dołączania załącznika.</w:t>
      </w:r>
    </w:p>
    <w:p w14:paraId="12D6DF0B" w14:textId="2A6051C4" w:rsidR="00ED1E3A" w:rsidRPr="002E1C65" w:rsidRDefault="00ED1E3A" w:rsidP="00EF6BC9">
      <w:pPr>
        <w:pStyle w:val="Akapitzlist"/>
        <w:numPr>
          <w:ilvl w:val="0"/>
          <w:numId w:val="105"/>
        </w:numPr>
        <w:rPr>
          <w:rFonts w:ascii="Open Sans" w:hAnsi="Open Sans" w:cs="Open Sans"/>
          <w:color w:val="000000" w:themeColor="text1"/>
          <w:lang w:eastAsia="pl-PL"/>
        </w:rPr>
      </w:pPr>
      <w:r w:rsidRPr="002E1C65">
        <w:rPr>
          <w:rFonts w:ascii="Open Sans" w:hAnsi="Open Sans" w:cs="Open Sans"/>
          <w:color w:val="000000" w:themeColor="text1"/>
          <w:lang w:eastAsia="pl-PL"/>
        </w:rPr>
        <w:t>dokument potwierdzający złożenie wniosku o akredytację i status</w:t>
      </w:r>
      <w:r w:rsidR="0077733C" w:rsidRPr="002E1C65">
        <w:rPr>
          <w:rFonts w:ascii="Open Sans" w:hAnsi="Open Sans" w:cs="Open Sans"/>
          <w:color w:val="000000" w:themeColor="text1"/>
          <w:lang w:eastAsia="pl-PL"/>
        </w:rPr>
        <w:t xml:space="preserve"> Ośrodka Wsparcia Ekonomii Społecznej</w:t>
      </w:r>
      <w:r w:rsidRPr="002E1C65">
        <w:rPr>
          <w:rFonts w:ascii="Open Sans" w:hAnsi="Open Sans" w:cs="Open Sans"/>
          <w:color w:val="000000" w:themeColor="text1"/>
          <w:lang w:eastAsia="pl-PL"/>
        </w:rPr>
        <w:t xml:space="preserve"> (dotyczy podmiotów nieposiadających akredytacji).</w:t>
      </w:r>
    </w:p>
    <w:p w14:paraId="34530C0C" w14:textId="4E35C5B3" w:rsidR="00ED1E3A" w:rsidRPr="00ED1E3A" w:rsidRDefault="00ED1E3A" w:rsidP="00ED1E3A">
      <w:pPr>
        <w:widowControl w:val="0"/>
        <w:suppressAutoHyphens w:val="0"/>
        <w:autoSpaceDE w:val="0"/>
        <w:adjustRightInd w:val="0"/>
        <w:spacing w:before="200" w:after="200" w:line="276" w:lineRule="auto"/>
        <w:textAlignment w:val="auto"/>
        <w:rPr>
          <w:rFonts w:ascii="Open Sans" w:hAnsi="Open Sans" w:cs="Open Sans"/>
          <w:u w:val="single"/>
          <w:lang w:eastAsia="pl-PL"/>
        </w:rPr>
      </w:pPr>
    </w:p>
    <w:p w14:paraId="2728EBCF" w14:textId="697E26C9" w:rsidR="00285030" w:rsidRPr="00285030" w:rsidRDefault="00285030" w:rsidP="00285030">
      <w:pPr>
        <w:widowControl w:val="0"/>
        <w:suppressAutoHyphens w:val="0"/>
        <w:autoSpaceDE w:val="0"/>
        <w:adjustRightInd w:val="0"/>
        <w:spacing w:before="200" w:after="200" w:line="276" w:lineRule="auto"/>
        <w:textAlignment w:val="auto"/>
        <w:rPr>
          <w:rFonts w:ascii="Open Sans" w:hAnsi="Open Sans" w:cs="Open Sans"/>
          <w:lang w:eastAsia="pl-PL"/>
        </w:rPr>
      </w:pPr>
      <w:r w:rsidRPr="00285030">
        <w:rPr>
          <w:rFonts w:ascii="Open Sans" w:hAnsi="Open Sans" w:cs="Open Sans"/>
          <w:lang w:eastAsia="pl-PL"/>
        </w:rPr>
        <w:t>Inne załączniki poza wymienionymi powyżej a dołączone przez Wnioskodawcę, nie będą brane pod uwagę przy ocenie wniosku o dofinansowanie projektu.</w:t>
      </w:r>
    </w:p>
    <w:p w14:paraId="7876CE5B" w14:textId="77777777" w:rsidR="00863300" w:rsidRDefault="00784797" w:rsidP="00054BB0">
      <w:pPr>
        <w:suppressAutoHyphens w:val="0"/>
        <w:autoSpaceDN/>
        <w:spacing w:before="120" w:after="120" w:line="276" w:lineRule="auto"/>
        <w:textAlignment w:val="auto"/>
        <w:rPr>
          <w:rFonts w:ascii="Open Sans" w:eastAsiaTheme="minorHAnsi" w:hAnsi="Open Sans" w:cs="Open Sans"/>
          <w:kern w:val="2"/>
          <w14:ligatures w14:val="standardContextual"/>
        </w:rPr>
      </w:pPr>
      <w:bookmarkStart w:id="97" w:name="_Hlk147234615"/>
      <w:r w:rsidRPr="00B57427">
        <w:rPr>
          <w:rFonts w:ascii="Open Sans" w:hAnsi="Open Sans" w:cs="Open Sans"/>
          <w:lang w:eastAsia="pl-PL"/>
        </w:rPr>
        <w:t xml:space="preserve">Załącznik </w:t>
      </w:r>
      <w:r w:rsidR="00C67865" w:rsidRPr="00B57427">
        <w:rPr>
          <w:rFonts w:ascii="Open Sans" w:hAnsi="Open Sans" w:cs="Open Sans"/>
          <w:lang w:eastAsia="pl-PL"/>
        </w:rPr>
        <w:t>1</w:t>
      </w:r>
      <w:r w:rsidR="00285030">
        <w:rPr>
          <w:rFonts w:ascii="Open Sans" w:hAnsi="Open Sans" w:cs="Open Sans"/>
          <w:lang w:eastAsia="pl-PL"/>
        </w:rPr>
        <w:t>-3</w:t>
      </w:r>
      <w:r w:rsidR="00C67865" w:rsidRPr="00F56841">
        <w:rPr>
          <w:rFonts w:ascii="Open Sans" w:hAnsi="Open Sans" w:cs="Open Sans"/>
          <w:lang w:eastAsia="pl-PL"/>
        </w:rPr>
        <w:t xml:space="preserve"> </w:t>
      </w:r>
      <w:r w:rsidRPr="00F56841">
        <w:rPr>
          <w:rFonts w:ascii="Open Sans" w:hAnsi="Open Sans" w:cs="Open Sans"/>
          <w:lang w:eastAsia="pl-PL"/>
        </w:rPr>
        <w:t xml:space="preserve">należy podpisać </w:t>
      </w:r>
      <w:r w:rsidRPr="00010DFB">
        <w:rPr>
          <w:rFonts w:ascii="Open Sans" w:hAnsi="Open Sans" w:cs="Open Sans"/>
          <w:b/>
          <w:bCs/>
          <w:lang w:eastAsia="pl-PL"/>
        </w:rPr>
        <w:t>podpisem kwalifikowalnym</w:t>
      </w:r>
      <w:r w:rsidR="0056400C" w:rsidRPr="0056400C">
        <w:rPr>
          <w:rFonts w:ascii="Open Sans" w:hAnsi="Open Sans" w:cs="Open Sans"/>
        </w:rPr>
        <w:t xml:space="preserve"> </w:t>
      </w:r>
      <w:r w:rsidR="0056400C" w:rsidRPr="00F56841">
        <w:rPr>
          <w:rFonts w:ascii="Open Sans" w:hAnsi="Open Sans" w:cs="Open Sans"/>
        </w:rPr>
        <w:t xml:space="preserve">przez osobę/osoby uprawnione do reprezentacji </w:t>
      </w:r>
      <w:r w:rsidR="00C532BA">
        <w:rPr>
          <w:rFonts w:ascii="Open Sans" w:hAnsi="Open Sans" w:cs="Open Sans"/>
        </w:rPr>
        <w:t>w</w:t>
      </w:r>
      <w:r w:rsidR="0056400C" w:rsidRPr="00F56841">
        <w:rPr>
          <w:rFonts w:ascii="Open Sans" w:hAnsi="Open Sans" w:cs="Open Sans"/>
        </w:rPr>
        <w:t>nioskodawcy</w:t>
      </w:r>
      <w:r w:rsidR="00F84B25">
        <w:rPr>
          <w:rFonts w:ascii="Open Sans" w:hAnsi="Open Sans" w:cs="Open Sans"/>
        </w:rPr>
        <w:t>/partnera</w:t>
      </w:r>
      <w:r w:rsidR="00DC259C">
        <w:rPr>
          <w:rFonts w:ascii="Open Sans" w:hAnsi="Open Sans" w:cs="Open Sans"/>
        </w:rPr>
        <w:t xml:space="preserve"> </w:t>
      </w:r>
      <w:r w:rsidR="0056400C" w:rsidRPr="00F56841">
        <w:rPr>
          <w:rFonts w:ascii="Open Sans" w:hAnsi="Open Sans" w:cs="Open Sans"/>
        </w:rPr>
        <w:t xml:space="preserve">zgodnie z dokumentem rejestrowym KRS lub </w:t>
      </w:r>
      <w:proofErr w:type="spellStart"/>
      <w:r w:rsidR="0056400C" w:rsidRPr="00F56841">
        <w:rPr>
          <w:rFonts w:ascii="Open Sans" w:hAnsi="Open Sans" w:cs="Open Sans"/>
        </w:rPr>
        <w:t>CEiDG</w:t>
      </w:r>
      <w:proofErr w:type="spellEnd"/>
      <w:r w:rsidR="0056400C" w:rsidRPr="00F56841">
        <w:rPr>
          <w:rFonts w:ascii="Open Sans" w:hAnsi="Open Sans" w:cs="Open Sans"/>
        </w:rPr>
        <w:t>.</w:t>
      </w:r>
      <w:r w:rsidRPr="00F56841">
        <w:rPr>
          <w:rFonts w:ascii="Open Sans" w:eastAsiaTheme="minorHAnsi" w:hAnsi="Open Sans" w:cs="Open Sans"/>
          <w:kern w:val="2"/>
          <w14:ligatures w14:val="standardContextual"/>
        </w:rPr>
        <w:t xml:space="preserve"> </w:t>
      </w:r>
    </w:p>
    <w:p w14:paraId="529E8255" w14:textId="6857F61D" w:rsidR="00784797" w:rsidRDefault="00784797" w:rsidP="00054BB0">
      <w:pPr>
        <w:suppressAutoHyphens w:val="0"/>
        <w:autoSpaceDN/>
        <w:spacing w:before="120" w:after="120" w:line="276" w:lineRule="auto"/>
        <w:textAlignment w:val="auto"/>
        <w:rPr>
          <w:rFonts w:ascii="Open Sans" w:eastAsiaTheme="minorHAnsi" w:hAnsi="Open Sans" w:cs="Open Sans"/>
          <w:kern w:val="2"/>
          <w14:ligatures w14:val="standardContextual"/>
        </w:rPr>
      </w:pPr>
      <w:r w:rsidRPr="00F56841">
        <w:rPr>
          <w:rFonts w:ascii="Open Sans" w:eastAsiaTheme="minorHAnsi" w:hAnsi="Open Sans" w:cs="Open Sans"/>
          <w:kern w:val="2"/>
          <w14:ligatures w14:val="standardContextual"/>
        </w:rPr>
        <w:t xml:space="preserve">Instytucja </w:t>
      </w:r>
      <w:r w:rsidR="00655166" w:rsidRPr="00F56841">
        <w:rPr>
          <w:rFonts w:ascii="Open Sans" w:eastAsiaTheme="minorHAnsi" w:hAnsi="Open Sans" w:cs="Open Sans"/>
          <w:kern w:val="2"/>
          <w14:ligatures w14:val="standardContextual"/>
        </w:rPr>
        <w:t>Or</w:t>
      </w:r>
      <w:r w:rsidR="00655166">
        <w:rPr>
          <w:rFonts w:ascii="Open Sans" w:eastAsiaTheme="minorHAnsi" w:hAnsi="Open Sans" w:cs="Open Sans"/>
          <w:kern w:val="2"/>
          <w14:ligatures w14:val="standardContextual"/>
        </w:rPr>
        <w:t>ganizująca</w:t>
      </w:r>
      <w:r w:rsidRPr="00F56841">
        <w:rPr>
          <w:rFonts w:ascii="Open Sans" w:eastAsiaTheme="minorHAnsi" w:hAnsi="Open Sans" w:cs="Open Sans"/>
          <w:kern w:val="2"/>
          <w14:ligatures w14:val="standardContextual"/>
        </w:rPr>
        <w:t xml:space="preserve"> Nabór </w:t>
      </w:r>
      <w:r w:rsidR="0089522E">
        <w:rPr>
          <w:rFonts w:ascii="Open Sans" w:eastAsiaTheme="minorHAnsi" w:hAnsi="Open Sans" w:cs="Open Sans"/>
          <w:kern w:val="2"/>
          <w14:ligatures w14:val="standardContextual"/>
        </w:rPr>
        <w:t xml:space="preserve">nie </w:t>
      </w:r>
      <w:r w:rsidRPr="00F56841">
        <w:rPr>
          <w:rFonts w:ascii="Open Sans" w:eastAsiaTheme="minorHAnsi" w:hAnsi="Open Sans" w:cs="Open Sans"/>
          <w:kern w:val="2"/>
          <w14:ligatures w14:val="standardContextual"/>
        </w:rPr>
        <w:t xml:space="preserve">dopuszcza </w:t>
      </w:r>
      <w:r w:rsidR="0089522E">
        <w:rPr>
          <w:rFonts w:ascii="Open Sans" w:eastAsiaTheme="minorHAnsi" w:hAnsi="Open Sans" w:cs="Open Sans"/>
          <w:kern w:val="2"/>
          <w14:ligatures w14:val="standardContextual"/>
        </w:rPr>
        <w:t xml:space="preserve">możliwości składania skanów </w:t>
      </w:r>
      <w:r w:rsidRPr="00F56841">
        <w:rPr>
          <w:rFonts w:ascii="Open Sans" w:eastAsiaTheme="minorHAnsi" w:hAnsi="Open Sans" w:cs="Open Sans"/>
          <w:kern w:val="2"/>
          <w14:ligatures w14:val="standardContextual"/>
        </w:rPr>
        <w:t>dokumentów podpisanych odręcznie.</w:t>
      </w:r>
    </w:p>
    <w:p w14:paraId="374A8211" w14:textId="0D992D43" w:rsidR="00863300" w:rsidRPr="00853C97" w:rsidRDefault="00863300" w:rsidP="00054BB0">
      <w:pPr>
        <w:suppressAutoHyphens w:val="0"/>
        <w:autoSpaceDN/>
        <w:spacing w:before="120" w:after="120" w:line="276" w:lineRule="auto"/>
        <w:textAlignment w:val="auto"/>
        <w:rPr>
          <w:rFonts w:ascii="Open Sans" w:eastAsiaTheme="minorHAnsi" w:hAnsi="Open Sans" w:cs="Open Sans"/>
          <w:kern w:val="2"/>
          <w14:ligatures w14:val="standardContextual"/>
        </w:rPr>
      </w:pPr>
      <w:r w:rsidRPr="00863300">
        <w:rPr>
          <w:rFonts w:ascii="Open Sans" w:eastAsiaTheme="minorHAnsi" w:hAnsi="Open Sans" w:cs="Open Sans"/>
          <w:kern w:val="2"/>
          <w14:ligatures w14:val="standardContextual"/>
        </w:rPr>
        <w:t xml:space="preserve">Oświadczenia składane jako załącznik do Wniosku o dofinansowanie powinny zostać podpisane </w:t>
      </w:r>
      <w:proofErr w:type="gramStart"/>
      <w:r w:rsidRPr="00863300">
        <w:rPr>
          <w:rFonts w:ascii="Open Sans" w:eastAsiaTheme="minorHAnsi" w:hAnsi="Open Sans" w:cs="Open Sans"/>
          <w:kern w:val="2"/>
          <w14:ligatures w14:val="standardContextual"/>
        </w:rPr>
        <w:t>nie wcześniej</w:t>
      </w:r>
      <w:proofErr w:type="gramEnd"/>
      <w:r w:rsidRPr="00863300">
        <w:rPr>
          <w:rFonts w:ascii="Open Sans" w:eastAsiaTheme="minorHAnsi" w:hAnsi="Open Sans" w:cs="Open Sans"/>
          <w:kern w:val="2"/>
          <w14:ligatures w14:val="standardContextual"/>
        </w:rPr>
        <w:t xml:space="preserve"> niż data ogłoszenia naboru i </w:t>
      </w:r>
      <w:proofErr w:type="gramStart"/>
      <w:r w:rsidRPr="00863300">
        <w:rPr>
          <w:rFonts w:ascii="Open Sans" w:eastAsiaTheme="minorHAnsi" w:hAnsi="Open Sans" w:cs="Open Sans"/>
          <w:kern w:val="2"/>
          <w14:ligatures w14:val="standardContextual"/>
        </w:rPr>
        <w:t>nie później</w:t>
      </w:r>
      <w:proofErr w:type="gramEnd"/>
      <w:r w:rsidRPr="00863300">
        <w:rPr>
          <w:rFonts w:ascii="Open Sans" w:eastAsiaTheme="minorHAnsi" w:hAnsi="Open Sans" w:cs="Open Sans"/>
          <w:kern w:val="2"/>
          <w14:ligatures w14:val="standardContextual"/>
        </w:rPr>
        <w:t xml:space="preserve"> niż dzień wysłania wniosku przez system SOWA EFS</w:t>
      </w:r>
      <w:r>
        <w:rPr>
          <w:rFonts w:ascii="Open Sans" w:eastAsiaTheme="minorHAnsi" w:hAnsi="Open Sans" w:cs="Open Sans"/>
          <w:kern w:val="2"/>
          <w14:ligatures w14:val="standardContextual"/>
        </w:rPr>
        <w:t>.</w:t>
      </w:r>
    </w:p>
    <w:p w14:paraId="25F7488C" w14:textId="11A49582" w:rsidR="00784797" w:rsidRPr="00F56841" w:rsidRDefault="00784797" w:rsidP="00054BB0">
      <w:pPr>
        <w:widowControl w:val="0"/>
        <w:suppressAutoHyphens w:val="0"/>
        <w:autoSpaceDE w:val="0"/>
        <w:adjustRightInd w:val="0"/>
        <w:spacing w:before="120" w:after="120" w:line="276" w:lineRule="auto"/>
        <w:textAlignment w:val="auto"/>
        <w:rPr>
          <w:rFonts w:ascii="Open Sans" w:hAnsi="Open Sans" w:cs="Open Sans"/>
          <w:lang w:eastAsia="pl-PL"/>
        </w:rPr>
      </w:pPr>
      <w:r w:rsidRPr="00F56841">
        <w:rPr>
          <w:rFonts w:ascii="Open Sans" w:hAnsi="Open Sans" w:cs="Open Sans"/>
          <w:lang w:eastAsia="pl-PL"/>
        </w:rPr>
        <w:t xml:space="preserve">Załączniki </w:t>
      </w:r>
      <w:r w:rsidR="00FB0C99" w:rsidRPr="00F56841">
        <w:rPr>
          <w:rFonts w:ascii="Open Sans" w:hAnsi="Open Sans" w:cs="Open Sans"/>
          <w:lang w:eastAsia="pl-PL"/>
        </w:rPr>
        <w:t>1-</w:t>
      </w:r>
      <w:r w:rsidR="00ED1E3A">
        <w:rPr>
          <w:rFonts w:ascii="Open Sans" w:hAnsi="Open Sans" w:cs="Open Sans"/>
          <w:lang w:eastAsia="pl-PL"/>
        </w:rPr>
        <w:t xml:space="preserve"> 5</w:t>
      </w:r>
      <w:r w:rsidRPr="00F56841">
        <w:rPr>
          <w:rFonts w:ascii="Open Sans" w:hAnsi="Open Sans" w:cs="Open Sans"/>
          <w:lang w:eastAsia="pl-PL"/>
        </w:rPr>
        <w:t xml:space="preserve"> należy przesłać wraz z wnioskiem o dofinansowanie w systemie SOWA EFS.</w:t>
      </w:r>
    </w:p>
    <w:bookmarkEnd w:id="97"/>
    <w:p w14:paraId="5D4F06B4" w14:textId="34F420CD" w:rsidR="00C532BA" w:rsidRPr="00C532BA" w:rsidRDefault="002E4655" w:rsidP="00C532BA">
      <w:pPr>
        <w:tabs>
          <w:tab w:val="left" w:pos="284"/>
        </w:tabs>
        <w:spacing w:before="120" w:after="120" w:line="276" w:lineRule="auto"/>
        <w:rPr>
          <w:rFonts w:ascii="Open Sans" w:hAnsi="Open Sans" w:cs="Open Sans"/>
        </w:rPr>
      </w:pPr>
      <w:r w:rsidRPr="00F56841">
        <w:rPr>
          <w:rFonts w:ascii="Open Sans" w:hAnsi="Open Sans" w:cs="Open Sans"/>
        </w:rPr>
        <w:lastRenderedPageBreak/>
        <w:t>Dopuszczalne są pliki z rozszerzeniami "</w:t>
      </w:r>
      <w:proofErr w:type="spellStart"/>
      <w:r w:rsidRPr="00F56841">
        <w:rPr>
          <w:rFonts w:ascii="Open Sans" w:hAnsi="Open Sans" w:cs="Open Sans"/>
        </w:rPr>
        <w:t>doc</w:t>
      </w:r>
      <w:proofErr w:type="spellEnd"/>
      <w:r w:rsidRPr="00F56841">
        <w:rPr>
          <w:rFonts w:ascii="Open Sans" w:hAnsi="Open Sans" w:cs="Open Sans"/>
        </w:rPr>
        <w:t>", "xls", "</w:t>
      </w:r>
      <w:proofErr w:type="spellStart"/>
      <w:r w:rsidRPr="00F56841">
        <w:rPr>
          <w:rFonts w:ascii="Open Sans" w:hAnsi="Open Sans" w:cs="Open Sans"/>
        </w:rPr>
        <w:t>xlsx</w:t>
      </w:r>
      <w:proofErr w:type="spellEnd"/>
      <w:r w:rsidRPr="00F56841">
        <w:rPr>
          <w:rFonts w:ascii="Open Sans" w:hAnsi="Open Sans" w:cs="Open Sans"/>
        </w:rPr>
        <w:t>", "pdf", "</w:t>
      </w:r>
      <w:proofErr w:type="spellStart"/>
      <w:r w:rsidRPr="00F56841">
        <w:rPr>
          <w:rFonts w:ascii="Open Sans" w:hAnsi="Open Sans" w:cs="Open Sans"/>
        </w:rPr>
        <w:t>docx</w:t>
      </w:r>
      <w:proofErr w:type="spellEnd"/>
      <w:r w:rsidRPr="00F56841">
        <w:rPr>
          <w:rFonts w:ascii="Open Sans" w:hAnsi="Open Sans" w:cs="Open Sans"/>
        </w:rPr>
        <w:t>", "</w:t>
      </w:r>
      <w:proofErr w:type="spellStart"/>
      <w:r w:rsidRPr="00F56841">
        <w:rPr>
          <w:rFonts w:ascii="Open Sans" w:hAnsi="Open Sans" w:cs="Open Sans"/>
        </w:rPr>
        <w:t>png</w:t>
      </w:r>
      <w:proofErr w:type="spellEnd"/>
      <w:r w:rsidRPr="00F56841">
        <w:rPr>
          <w:rFonts w:ascii="Open Sans" w:hAnsi="Open Sans" w:cs="Open Sans"/>
        </w:rPr>
        <w:t xml:space="preserve">", "jpg", "txt" oraz archiwa "zip" i "7z". </w:t>
      </w:r>
      <w:r w:rsidR="00C532BA" w:rsidRPr="00C532BA">
        <w:rPr>
          <w:rFonts w:ascii="Open Sans" w:hAnsi="Open Sans" w:cs="Open Sans"/>
        </w:rPr>
        <w:t xml:space="preserve">Ze względu na ograniczenia wynikające z </w:t>
      </w:r>
      <w:r w:rsidR="00DC430A">
        <w:rPr>
          <w:rFonts w:ascii="Open Sans" w:hAnsi="Open Sans" w:cs="Open Sans"/>
        </w:rPr>
        <w:t>przyjętego wzoru wniosku w systemie</w:t>
      </w:r>
      <w:r w:rsidR="00C532BA" w:rsidRPr="00C532BA">
        <w:rPr>
          <w:rFonts w:ascii="Open Sans" w:hAnsi="Open Sans" w:cs="Open Sans"/>
        </w:rPr>
        <w:t xml:space="preserve"> SOWA EFS </w:t>
      </w:r>
      <w:r w:rsidR="00D0252E">
        <w:rPr>
          <w:rFonts w:ascii="Open Sans" w:hAnsi="Open Sans" w:cs="Open Sans"/>
        </w:rPr>
        <w:t>w</w:t>
      </w:r>
      <w:r w:rsidR="00C532BA" w:rsidRPr="00C532BA">
        <w:rPr>
          <w:rFonts w:ascii="Open Sans" w:hAnsi="Open Sans" w:cs="Open Sans"/>
        </w:rPr>
        <w:t xml:space="preserve">nioskodawca ma możliwość dodania tylko trzech załączników. W związku z powyższym </w:t>
      </w:r>
      <w:r w:rsidR="00DC430A">
        <w:rPr>
          <w:rFonts w:ascii="Open Sans" w:hAnsi="Open Sans" w:cs="Open Sans"/>
        </w:rPr>
        <w:t xml:space="preserve">w </w:t>
      </w:r>
      <w:r w:rsidR="00C532BA" w:rsidRPr="00C532BA">
        <w:rPr>
          <w:rFonts w:ascii="Open Sans" w:hAnsi="Open Sans" w:cs="Open Sans"/>
        </w:rPr>
        <w:t xml:space="preserve">sytuacji, gdy </w:t>
      </w:r>
      <w:r w:rsidR="00DC430A">
        <w:rPr>
          <w:rFonts w:ascii="Open Sans" w:hAnsi="Open Sans" w:cs="Open Sans"/>
        </w:rPr>
        <w:t>wnioskodawca zobowiązany</w:t>
      </w:r>
      <w:r w:rsidR="00C532BA" w:rsidRPr="00C532BA">
        <w:rPr>
          <w:rFonts w:ascii="Open Sans" w:hAnsi="Open Sans" w:cs="Open Sans"/>
        </w:rPr>
        <w:t xml:space="preserve"> jest </w:t>
      </w:r>
      <w:r w:rsidR="00DC430A">
        <w:rPr>
          <w:rFonts w:ascii="Open Sans" w:hAnsi="Open Sans" w:cs="Open Sans"/>
        </w:rPr>
        <w:t xml:space="preserve">do </w:t>
      </w:r>
      <w:r w:rsidR="00C532BA" w:rsidRPr="00C532BA">
        <w:rPr>
          <w:rFonts w:ascii="Open Sans" w:hAnsi="Open Sans" w:cs="Open Sans"/>
        </w:rPr>
        <w:t>złożeni</w:t>
      </w:r>
      <w:r w:rsidR="00DC430A">
        <w:rPr>
          <w:rFonts w:ascii="Open Sans" w:hAnsi="Open Sans" w:cs="Open Sans"/>
        </w:rPr>
        <w:t>a</w:t>
      </w:r>
      <w:r w:rsidR="00C532BA" w:rsidRPr="00C532BA">
        <w:rPr>
          <w:rFonts w:ascii="Open Sans" w:hAnsi="Open Sans" w:cs="Open Sans"/>
        </w:rPr>
        <w:t xml:space="preserve"> większej liczby załączników (w przypadku oświadczeń) – należy spakować je do jednego pliku np.: „zip” lub „7z”.</w:t>
      </w:r>
    </w:p>
    <w:p w14:paraId="541ED636" w14:textId="77777777" w:rsidR="0089522E" w:rsidRDefault="0089522E" w:rsidP="0089522E">
      <w:pPr>
        <w:tabs>
          <w:tab w:val="left" w:pos="284"/>
        </w:tabs>
        <w:spacing w:before="120" w:after="120" w:line="276" w:lineRule="auto"/>
        <w:rPr>
          <w:rFonts w:ascii="Open Sans" w:hAnsi="Open Sans" w:cs="Open Sans"/>
        </w:rPr>
      </w:pPr>
      <w:r w:rsidRPr="00F56841">
        <w:rPr>
          <w:rFonts w:ascii="Open Sans" w:hAnsi="Open Sans" w:cs="Open Sans"/>
        </w:rPr>
        <w:t>Maksymalny rozmiar każdego z dołączanych plików, w tym maksymalny rozmiar archiwum to 5 MB.</w:t>
      </w:r>
      <w:r w:rsidRPr="00DC430A">
        <w:t xml:space="preserve"> </w:t>
      </w:r>
      <w:r w:rsidRPr="00DC430A">
        <w:rPr>
          <w:rFonts w:ascii="Open Sans" w:hAnsi="Open Sans" w:cs="Open Sans"/>
        </w:rPr>
        <w:t>Maksymalna wielkość wszystkich plików załączonych do wniosku to 35 MB.</w:t>
      </w:r>
    </w:p>
    <w:p w14:paraId="3BC11FCD" w14:textId="77777777" w:rsidR="00C532BA" w:rsidRDefault="00C532BA" w:rsidP="00C532BA">
      <w:pPr>
        <w:tabs>
          <w:tab w:val="left" w:pos="284"/>
        </w:tabs>
        <w:spacing w:before="120" w:after="120" w:line="276" w:lineRule="auto"/>
        <w:rPr>
          <w:rFonts w:ascii="Open Sans" w:hAnsi="Open Sans" w:cs="Open Sans"/>
        </w:rPr>
      </w:pPr>
      <w:r w:rsidRPr="00C532BA">
        <w:rPr>
          <w:rFonts w:ascii="Open Sans" w:hAnsi="Open Sans" w:cs="Open Sans"/>
        </w:rPr>
        <w:t xml:space="preserve">UWAGA! </w:t>
      </w:r>
    </w:p>
    <w:p w14:paraId="4EDDF9B3" w14:textId="65AEFF4D" w:rsidR="0089522E" w:rsidRPr="00C532BA" w:rsidRDefault="0089522E" w:rsidP="00C532BA">
      <w:pPr>
        <w:tabs>
          <w:tab w:val="left" w:pos="284"/>
        </w:tabs>
        <w:spacing w:before="120" w:after="120" w:line="276" w:lineRule="auto"/>
        <w:rPr>
          <w:rFonts w:ascii="Open Sans" w:hAnsi="Open Sans" w:cs="Open Sans"/>
        </w:rPr>
      </w:pPr>
      <w:r w:rsidRPr="0089522E">
        <w:rPr>
          <w:rFonts w:ascii="Open Sans" w:hAnsi="Open Sans" w:cs="Open Sans"/>
        </w:rPr>
        <w:t>W sytuacji</w:t>
      </w:r>
      <w:r w:rsidR="00853C97">
        <w:rPr>
          <w:rFonts w:ascii="Open Sans" w:hAnsi="Open Sans" w:cs="Open Sans"/>
        </w:rPr>
        <w:t xml:space="preserve">, </w:t>
      </w:r>
      <w:r w:rsidRPr="0089522E">
        <w:rPr>
          <w:rFonts w:ascii="Open Sans" w:hAnsi="Open Sans" w:cs="Open Sans"/>
        </w:rPr>
        <w:t>gdy dwa (lub więcej) dokumenty zostaną podpisane podpisem kwalifikowalnym osobno, a później będą scalone do jednego pliku PDF, wówczas podpisy nie mogą być zweryfikowane jako prawidłowe. Scalenie dokumentów po podpisaniu powoduje brak możliwości weryfikacji podpisu kwalifikowalnego. W związku z</w:t>
      </w:r>
      <w:r w:rsidR="00CC43C7">
        <w:rPr>
          <w:rFonts w:ascii="Open Sans" w:hAnsi="Open Sans" w:cs="Open Sans"/>
        </w:rPr>
        <w:t> </w:t>
      </w:r>
      <w:r w:rsidRPr="0089522E">
        <w:rPr>
          <w:rFonts w:ascii="Open Sans" w:hAnsi="Open Sans" w:cs="Open Sans"/>
        </w:rPr>
        <w:t>powyższym dokumenty należy podpisywać po scaleniu lub dołączyć jako dwa (lub więcej) pliki spakowane w formacie „zip” lub „7z”.</w:t>
      </w:r>
    </w:p>
    <w:p w14:paraId="334783A5" w14:textId="45728683" w:rsidR="00547F2F" w:rsidRPr="00F56841" w:rsidRDefault="008B4236" w:rsidP="00954A8C">
      <w:pPr>
        <w:pStyle w:val="Nagwek2"/>
      </w:pPr>
      <w:bookmarkStart w:id="98" w:name="_Toc244763165"/>
      <w:r w:rsidRPr="00F56841">
        <w:rPr>
          <w:rStyle w:val="Nagwek2Znak"/>
          <w:rFonts w:ascii="Open Sans" w:hAnsi="Open Sans" w:cs="Open Sans"/>
          <w:bCs/>
          <w:color w:val="000000" w:themeColor="text1"/>
          <w:sz w:val="22"/>
          <w:szCs w:val="22"/>
        </w:rPr>
        <w:t>Aplikacja SOWA</w:t>
      </w:r>
      <w:r w:rsidR="00446A57" w:rsidRPr="00F56841">
        <w:rPr>
          <w:rStyle w:val="Nagwek2Znak"/>
          <w:rFonts w:ascii="Open Sans" w:hAnsi="Open Sans" w:cs="Open Sans"/>
          <w:bCs/>
          <w:color w:val="000000" w:themeColor="text1"/>
          <w:sz w:val="22"/>
          <w:szCs w:val="22"/>
        </w:rPr>
        <w:t xml:space="preserve"> EFS</w:t>
      </w:r>
      <w:bookmarkEnd w:id="98"/>
    </w:p>
    <w:bookmarkEnd w:id="94"/>
    <w:p w14:paraId="286DDF03" w14:textId="2DE9D29C" w:rsidR="00446A57" w:rsidRPr="001D1CB0" w:rsidRDefault="00673163" w:rsidP="00155483">
      <w:pPr>
        <w:spacing w:before="120" w:after="120" w:line="276" w:lineRule="auto"/>
        <w:contextualSpacing/>
        <w:rPr>
          <w:rFonts w:ascii="Open Sans" w:hAnsi="Open Sans" w:cs="Open Sans"/>
          <w:lang w:eastAsia="pl-PL"/>
        </w:rPr>
      </w:pPr>
      <w:r w:rsidRPr="001D1CB0">
        <w:rPr>
          <w:rFonts w:ascii="Open Sans" w:hAnsi="Open Sans" w:cs="Open Sans"/>
          <w:lang w:eastAsia="pl-PL"/>
        </w:rPr>
        <w:t xml:space="preserve">W celu rozpoczęcia pracy w aplikacji SOWA EFS </w:t>
      </w:r>
      <w:r w:rsidR="00CC43C7">
        <w:rPr>
          <w:rFonts w:ascii="Open Sans" w:hAnsi="Open Sans" w:cs="Open Sans"/>
          <w:lang w:eastAsia="pl-PL"/>
        </w:rPr>
        <w:t>w</w:t>
      </w:r>
      <w:r w:rsidRPr="001D1CB0">
        <w:rPr>
          <w:rFonts w:ascii="Open Sans" w:hAnsi="Open Sans" w:cs="Open Sans"/>
          <w:lang w:eastAsia="pl-PL"/>
        </w:rPr>
        <w:t>nioskodawca musi zarejestrować konto</w:t>
      </w:r>
      <w:r w:rsidR="00446A57" w:rsidRPr="001D1CB0">
        <w:rPr>
          <w:rFonts w:ascii="Open Sans" w:hAnsi="Open Sans" w:cs="Open Sans"/>
          <w:lang w:eastAsia="pl-PL"/>
        </w:rPr>
        <w:t>.</w:t>
      </w:r>
    </w:p>
    <w:p w14:paraId="350A918B" w14:textId="5B68F3C8" w:rsidR="00A53957" w:rsidRPr="001D1CB0" w:rsidRDefault="00A53957" w:rsidP="00155483">
      <w:pPr>
        <w:spacing w:before="120" w:after="120" w:line="276" w:lineRule="auto"/>
        <w:contextualSpacing/>
        <w:rPr>
          <w:rFonts w:ascii="Open Sans" w:hAnsi="Open Sans" w:cs="Open Sans"/>
          <w:lang w:eastAsia="pl-PL"/>
        </w:rPr>
      </w:pPr>
      <w:r w:rsidRPr="001D1CB0">
        <w:rPr>
          <w:rFonts w:ascii="Open Sans" w:hAnsi="Open Sans" w:cs="Open Sans"/>
          <w:lang w:eastAsia="pl-PL"/>
        </w:rPr>
        <w:t>W przypadku założenia w imieniu wnioskodawcy konta w systemie informatycznym SOWA EFS przez podmiot inny niż wnioskodawca, nie będzie możliwości zmiany właściciela konta w systemie lub przeniesienia wniosku z</w:t>
      </w:r>
      <w:r w:rsidR="00652B33" w:rsidRPr="001D1CB0">
        <w:rPr>
          <w:rFonts w:ascii="Open Sans" w:hAnsi="Open Sans" w:cs="Open Sans"/>
          <w:lang w:eastAsia="pl-PL"/>
        </w:rPr>
        <w:t> </w:t>
      </w:r>
      <w:r w:rsidRPr="001D1CB0">
        <w:rPr>
          <w:rFonts w:ascii="Open Sans" w:hAnsi="Open Sans" w:cs="Open Sans"/>
          <w:lang w:eastAsia="pl-PL"/>
        </w:rPr>
        <w:t>konta podmiotu zewnętrznego na konto wnioskodawcy. Pozostawienie uprawnień do kont poza kontrolą wnioskodawcy może uniemożliwić proces wnioskowania, negocjacji, podpisania umowy lub realizacji projektu.</w:t>
      </w:r>
      <w:r w:rsidR="00673163" w:rsidRPr="001D1CB0">
        <w:rPr>
          <w:rFonts w:ascii="Open Sans" w:hAnsi="Open Sans" w:cs="Open Sans"/>
          <w:lang w:eastAsia="pl-PL"/>
        </w:rPr>
        <w:t xml:space="preserve"> </w:t>
      </w:r>
    </w:p>
    <w:p w14:paraId="0C94E697" w14:textId="1CB12B51" w:rsidR="00B87F5A" w:rsidRPr="0060131C" w:rsidRDefault="00446A57" w:rsidP="00155483">
      <w:pPr>
        <w:spacing w:before="120" w:after="120" w:line="276" w:lineRule="auto"/>
        <w:contextualSpacing/>
        <w:rPr>
          <w:rFonts w:ascii="Open Sans" w:hAnsi="Open Sans" w:cs="Open Sans"/>
          <w:lang w:eastAsia="pl-PL"/>
        </w:rPr>
      </w:pPr>
      <w:r w:rsidRPr="0060131C">
        <w:rPr>
          <w:rFonts w:ascii="Open Sans" w:hAnsi="Open Sans" w:cs="Open Sans"/>
          <w:lang w:eastAsia="pl-PL"/>
        </w:rPr>
        <w:t>Wnioskodawca</w:t>
      </w:r>
      <w:r w:rsidR="00673163" w:rsidRPr="0060131C">
        <w:rPr>
          <w:rFonts w:ascii="Open Sans" w:hAnsi="Open Sans" w:cs="Open Sans"/>
          <w:lang w:eastAsia="pl-PL"/>
        </w:rPr>
        <w:t xml:space="preserve"> </w:t>
      </w:r>
      <w:r w:rsidR="00A53957" w:rsidRPr="0060131C">
        <w:rPr>
          <w:rFonts w:ascii="Open Sans" w:hAnsi="Open Sans" w:cs="Open Sans"/>
          <w:lang w:eastAsia="pl-PL"/>
        </w:rPr>
        <w:t>po zarejestrowaniu konta</w:t>
      </w:r>
      <w:r w:rsidRPr="0060131C">
        <w:rPr>
          <w:rFonts w:ascii="Open Sans" w:hAnsi="Open Sans" w:cs="Open Sans"/>
          <w:lang w:eastAsia="pl-PL"/>
        </w:rPr>
        <w:t xml:space="preserve"> </w:t>
      </w:r>
      <w:r w:rsidR="00673163" w:rsidRPr="0060131C">
        <w:rPr>
          <w:rFonts w:ascii="Open Sans" w:hAnsi="Open Sans" w:cs="Open Sans"/>
          <w:lang w:eastAsia="pl-PL"/>
        </w:rPr>
        <w:t>wypełniania wnios</w:t>
      </w:r>
      <w:r w:rsidRPr="0060131C">
        <w:rPr>
          <w:rFonts w:ascii="Open Sans" w:hAnsi="Open Sans" w:cs="Open Sans"/>
          <w:lang w:eastAsia="pl-PL"/>
        </w:rPr>
        <w:t>ek</w:t>
      </w:r>
      <w:r w:rsidR="00673163" w:rsidRPr="0060131C">
        <w:rPr>
          <w:rFonts w:ascii="Open Sans" w:hAnsi="Open Sans" w:cs="Open Sans"/>
          <w:lang w:eastAsia="pl-PL"/>
        </w:rPr>
        <w:t xml:space="preserve"> o dofinansowanie w</w:t>
      </w:r>
      <w:r w:rsidR="00CC43C7">
        <w:rPr>
          <w:rFonts w:ascii="Open Sans" w:hAnsi="Open Sans" w:cs="Open Sans"/>
          <w:lang w:eastAsia="pl-PL"/>
        </w:rPr>
        <w:t> </w:t>
      </w:r>
      <w:r w:rsidR="00673163" w:rsidRPr="0060131C">
        <w:rPr>
          <w:rFonts w:ascii="Open Sans" w:hAnsi="Open Sans" w:cs="Open Sans"/>
          <w:lang w:eastAsia="pl-PL"/>
        </w:rPr>
        <w:t xml:space="preserve">oparciu o </w:t>
      </w:r>
      <w:r w:rsidR="005806EE" w:rsidRPr="0060131C">
        <w:rPr>
          <w:rFonts w:ascii="Open Sans" w:hAnsi="Open Sans" w:cs="Open Sans"/>
          <w:lang w:eastAsia="pl-PL"/>
        </w:rPr>
        <w:t>z</w:t>
      </w:r>
      <w:r w:rsidR="00B14C7A" w:rsidRPr="0060131C">
        <w:rPr>
          <w:rFonts w:ascii="Open Sans" w:hAnsi="Open Sans" w:cs="Open Sans"/>
          <w:lang w:eastAsia="pl-PL"/>
        </w:rPr>
        <w:t>amieszczoną na stronie IZ FEdP</w:t>
      </w:r>
      <w:r w:rsidR="00CC43C7">
        <w:rPr>
          <w:rFonts w:ascii="Open Sans" w:hAnsi="Open Sans" w:cs="Open Sans"/>
          <w:lang w:eastAsia="pl-PL"/>
        </w:rPr>
        <w:t xml:space="preserve"> </w:t>
      </w:r>
      <w:hyperlink r:id="rId12" w:anchor="PFE_SekcjaTre%C5%9Bciowa" w:history="1">
        <w:r w:rsidR="005747FF" w:rsidRPr="005747FF">
          <w:rPr>
            <w:rStyle w:val="Hipercze"/>
            <w:rFonts w:ascii="Open Sans" w:hAnsi="Open Sans" w:cs="Open Sans"/>
            <w:b w:val="0"/>
            <w:bCs/>
            <w:color w:val="000000" w:themeColor="text1"/>
            <w:sz w:val="22"/>
            <w:u w:val="single"/>
            <w:lang w:eastAsia="pl-PL"/>
          </w:rPr>
          <w:t>Instrukcja użytkownika Systemu Obsługi Wniosków Aplikacyjnych EFS (SOWA EFS) - Fundusze Europejskie dla Podlaskiego 2021-2027 (funduszeeuropejskie.eu)</w:t>
        </w:r>
      </w:hyperlink>
      <w:r w:rsidR="005747FF" w:rsidRPr="005747FF">
        <w:rPr>
          <w:rFonts w:ascii="Open Sans" w:hAnsi="Open Sans" w:cs="Open Sans"/>
          <w:color w:val="000000" w:themeColor="text1"/>
          <w:lang w:eastAsia="pl-PL"/>
        </w:rPr>
        <w:t>.</w:t>
      </w:r>
      <w:r w:rsidR="00CC43C7">
        <w:rPr>
          <w:rFonts w:ascii="Open Sans" w:hAnsi="Open Sans" w:cs="Open Sans"/>
          <w:lang w:eastAsia="pl-PL"/>
        </w:rPr>
        <w:t xml:space="preserve"> </w:t>
      </w:r>
      <w:r w:rsidR="00B87F5A" w:rsidRPr="0060131C">
        <w:rPr>
          <w:rFonts w:ascii="Open Sans" w:hAnsi="Open Sans" w:cs="Open Sans"/>
          <w:lang w:eastAsia="pl-PL"/>
        </w:rPr>
        <w:t>Wzór wniosku o</w:t>
      </w:r>
      <w:r w:rsidR="00652B33" w:rsidRPr="0060131C">
        <w:rPr>
          <w:rFonts w:ascii="Open Sans" w:hAnsi="Open Sans" w:cs="Open Sans"/>
          <w:lang w:eastAsia="pl-PL"/>
        </w:rPr>
        <w:t> </w:t>
      </w:r>
      <w:r w:rsidR="00B87F5A" w:rsidRPr="0060131C">
        <w:rPr>
          <w:rFonts w:ascii="Open Sans" w:hAnsi="Open Sans" w:cs="Open Sans"/>
          <w:lang w:eastAsia="pl-PL"/>
        </w:rPr>
        <w:t xml:space="preserve">dofinansowanie projektu </w:t>
      </w:r>
      <w:r w:rsidR="00B87F5A" w:rsidRPr="0060131C">
        <w:rPr>
          <w:rFonts w:ascii="Open Sans" w:hAnsi="Open Sans" w:cs="Open Sans"/>
          <w:color w:val="000000" w:themeColor="text1"/>
          <w:kern w:val="0"/>
        </w:rPr>
        <w:t xml:space="preserve">w ramach </w:t>
      </w:r>
      <w:r w:rsidR="00B87F5A" w:rsidRPr="00BA74D8">
        <w:rPr>
          <w:rFonts w:ascii="Open Sans" w:hAnsi="Open Sans" w:cs="Open Sans"/>
          <w:color w:val="000000" w:themeColor="text1"/>
          <w:kern w:val="0"/>
        </w:rPr>
        <w:t xml:space="preserve">programu Fundusze Europejskie dla Podlaskiego 2021-2027 </w:t>
      </w:r>
      <w:r w:rsidR="00B87F5A" w:rsidRPr="00BA74D8">
        <w:rPr>
          <w:rFonts w:ascii="Open Sans" w:hAnsi="Open Sans" w:cs="Open Sans"/>
          <w:lang w:eastAsia="pl-PL"/>
        </w:rPr>
        <w:t xml:space="preserve">stanowi załącznik nr 1 do </w:t>
      </w:r>
      <w:r w:rsidR="00A063B4" w:rsidRPr="00BA74D8">
        <w:rPr>
          <w:rFonts w:ascii="Open Sans" w:hAnsi="Open Sans" w:cs="Open Sans"/>
          <w:lang w:eastAsia="pl-PL"/>
        </w:rPr>
        <w:t>r</w:t>
      </w:r>
      <w:r w:rsidR="00B87F5A" w:rsidRPr="00BA74D8">
        <w:rPr>
          <w:rFonts w:ascii="Open Sans" w:hAnsi="Open Sans" w:cs="Open Sans"/>
          <w:lang w:eastAsia="pl-PL"/>
        </w:rPr>
        <w:t>egulaminu.</w:t>
      </w:r>
      <w:r w:rsidRPr="00BA74D8">
        <w:rPr>
          <w:rFonts w:ascii="Open Sans" w:hAnsi="Open Sans" w:cs="Open Sans"/>
          <w:lang w:eastAsia="pl-PL"/>
        </w:rPr>
        <w:t xml:space="preserve"> </w:t>
      </w:r>
      <w:r w:rsidR="00B87F5A" w:rsidRPr="00BA74D8">
        <w:rPr>
          <w:rFonts w:ascii="Open Sans" w:hAnsi="Open Sans" w:cs="Open Sans"/>
          <w:lang w:eastAsia="pl-PL"/>
        </w:rPr>
        <w:t>Instrukcj</w:t>
      </w:r>
      <w:r w:rsidR="005806EE" w:rsidRPr="00BA74D8">
        <w:rPr>
          <w:rFonts w:ascii="Open Sans" w:hAnsi="Open Sans" w:cs="Open Sans"/>
          <w:lang w:eastAsia="pl-PL"/>
        </w:rPr>
        <w:t>a</w:t>
      </w:r>
      <w:r w:rsidR="00B87F5A" w:rsidRPr="00BA74D8">
        <w:rPr>
          <w:rFonts w:ascii="Open Sans" w:hAnsi="Open Sans" w:cs="Open Sans"/>
          <w:lang w:eastAsia="pl-PL"/>
        </w:rPr>
        <w:t xml:space="preserve"> wypełniania wniosku o dofinansowanie projektu w ramach programu Fundusze Europejskie dla Podlaskiego 2021 – 2027, stanowi załącznik nr 2 do </w:t>
      </w:r>
      <w:r w:rsidR="00A063B4" w:rsidRPr="00BA74D8">
        <w:rPr>
          <w:rFonts w:ascii="Open Sans" w:hAnsi="Open Sans" w:cs="Open Sans"/>
          <w:lang w:eastAsia="pl-PL"/>
        </w:rPr>
        <w:t>r</w:t>
      </w:r>
      <w:r w:rsidR="00B87F5A" w:rsidRPr="00BA74D8">
        <w:rPr>
          <w:rFonts w:ascii="Open Sans" w:hAnsi="Open Sans" w:cs="Open Sans"/>
          <w:lang w:eastAsia="pl-PL"/>
        </w:rPr>
        <w:t>egulaminu</w:t>
      </w:r>
      <w:r w:rsidRPr="00BA74D8">
        <w:rPr>
          <w:rFonts w:ascii="Open Sans" w:hAnsi="Open Sans" w:cs="Open Sans"/>
          <w:lang w:eastAsia="pl-PL"/>
        </w:rPr>
        <w:t>.</w:t>
      </w:r>
    </w:p>
    <w:p w14:paraId="4C2A5D4F" w14:textId="7FB42C40" w:rsidR="00A53957" w:rsidRPr="001D1CB0" w:rsidRDefault="00A53957" w:rsidP="00155483">
      <w:pPr>
        <w:spacing w:before="120" w:after="120" w:line="276" w:lineRule="auto"/>
        <w:contextualSpacing/>
        <w:rPr>
          <w:rFonts w:ascii="Open Sans" w:hAnsi="Open Sans" w:cs="Open Sans"/>
          <w:lang w:eastAsia="pl-PL"/>
        </w:rPr>
      </w:pPr>
      <w:r w:rsidRPr="001D1CB0">
        <w:rPr>
          <w:rFonts w:ascii="Open Sans" w:hAnsi="Open Sans" w:cs="Open Sans"/>
          <w:lang w:eastAsia="pl-PL"/>
        </w:rPr>
        <w:t xml:space="preserve">Po wprowadzeniu wszystkich </w:t>
      </w:r>
      <w:r w:rsidR="00561C03" w:rsidRPr="001D1CB0">
        <w:rPr>
          <w:rFonts w:ascii="Open Sans" w:hAnsi="Open Sans" w:cs="Open Sans"/>
          <w:lang w:eastAsia="pl-PL"/>
        </w:rPr>
        <w:t>informacji o projekcie</w:t>
      </w:r>
      <w:r w:rsidRPr="001D1CB0">
        <w:rPr>
          <w:rFonts w:ascii="Open Sans" w:hAnsi="Open Sans" w:cs="Open Sans"/>
          <w:lang w:eastAsia="pl-PL"/>
        </w:rPr>
        <w:t xml:space="preserve"> należy dokonać walidacji danych we wniosku za pomocą funkcji „Sprawdź wniosek” </w:t>
      </w:r>
      <w:r w:rsidR="00561C03" w:rsidRPr="001D1CB0">
        <w:rPr>
          <w:rFonts w:ascii="Open Sans" w:hAnsi="Open Sans" w:cs="Open Sans"/>
          <w:lang w:eastAsia="pl-PL"/>
        </w:rPr>
        <w:t>oraz p</w:t>
      </w:r>
      <w:r w:rsidRPr="001D1CB0">
        <w:rPr>
          <w:rFonts w:ascii="Open Sans" w:hAnsi="Open Sans" w:cs="Open Sans"/>
          <w:lang w:eastAsia="pl-PL"/>
        </w:rPr>
        <w:t xml:space="preserve">rzesłać wniosek o dofinansowanie projektu za pomocą funkcji „Prześlij do instytucji”. </w:t>
      </w:r>
    </w:p>
    <w:p w14:paraId="2F258070" w14:textId="5E567732" w:rsidR="00561C03" w:rsidRPr="001D1CB0" w:rsidRDefault="00561C03" w:rsidP="00155483">
      <w:pPr>
        <w:spacing w:before="120" w:after="120" w:line="276" w:lineRule="auto"/>
        <w:contextualSpacing/>
        <w:rPr>
          <w:rFonts w:ascii="Open Sans" w:hAnsi="Open Sans" w:cs="Open Sans"/>
        </w:rPr>
      </w:pPr>
      <w:r w:rsidRPr="001D1CB0">
        <w:rPr>
          <w:rFonts w:ascii="Open Sans" w:hAnsi="Open Sans" w:cs="Open Sans"/>
        </w:rPr>
        <w:lastRenderedPageBreak/>
        <w:t>Założenie konta w systemie umożliwia prowadzenie korespondencji z ION. Na konto można zalogować się za pomocą loginu i hasła wprowadzonego przy rejestracji konta.</w:t>
      </w:r>
    </w:p>
    <w:p w14:paraId="125706AA" w14:textId="16FB5ACA" w:rsidR="00B778F5" w:rsidRPr="001D1CB0" w:rsidRDefault="00B87F5A" w:rsidP="00155483">
      <w:pPr>
        <w:spacing w:before="120" w:after="120" w:line="276" w:lineRule="auto"/>
        <w:contextualSpacing/>
        <w:rPr>
          <w:rFonts w:ascii="Open Sans" w:hAnsi="Open Sans" w:cs="Open Sans"/>
          <w:lang w:eastAsia="pl-PL"/>
        </w:rPr>
      </w:pPr>
      <w:r w:rsidRPr="001D1CB0">
        <w:rPr>
          <w:rFonts w:ascii="Open Sans" w:hAnsi="Open Sans" w:cs="Open Sans"/>
          <w:lang w:eastAsia="pl-PL"/>
        </w:rPr>
        <w:t>Wniosek o dofinansowanie projektu składany za pośrednictwem SOWA EFS nie wymaga podpisu na etapie składania wniosku.</w:t>
      </w:r>
    </w:p>
    <w:p w14:paraId="3BC93A76" w14:textId="77777777" w:rsidR="009D343C" w:rsidRPr="00F56841" w:rsidRDefault="003778DF" w:rsidP="00954A8C">
      <w:pPr>
        <w:pStyle w:val="Nagwek2"/>
        <w:rPr>
          <w:rStyle w:val="Nagwek2Znak"/>
          <w:rFonts w:ascii="Open Sans" w:eastAsia="Calibri" w:hAnsi="Open Sans" w:cs="Open Sans"/>
          <w:color w:val="auto"/>
          <w:sz w:val="22"/>
          <w:szCs w:val="22"/>
        </w:rPr>
      </w:pPr>
      <w:bookmarkStart w:id="99" w:name="_Toc244763166"/>
      <w:bookmarkStart w:id="100" w:name="_Hlk169090055"/>
      <w:r w:rsidRPr="00F56841">
        <w:rPr>
          <w:rStyle w:val="Nagwek2Znak"/>
          <w:rFonts w:ascii="Open Sans" w:eastAsia="Calibri" w:hAnsi="Open Sans" w:cs="Open Sans"/>
          <w:color w:val="auto"/>
          <w:sz w:val="22"/>
          <w:szCs w:val="22"/>
        </w:rPr>
        <w:t>P</w:t>
      </w:r>
      <w:r w:rsidR="001E315E" w:rsidRPr="00F56841">
        <w:rPr>
          <w:rStyle w:val="Nagwek2Znak"/>
          <w:rFonts w:ascii="Open Sans" w:eastAsia="Calibri" w:hAnsi="Open Sans" w:cs="Open Sans"/>
          <w:color w:val="auto"/>
          <w:sz w:val="22"/>
          <w:szCs w:val="22"/>
        </w:rPr>
        <w:t>rocedura wycofania wniosku</w:t>
      </w:r>
      <w:bookmarkEnd w:id="99"/>
    </w:p>
    <w:p w14:paraId="02FCABDA" w14:textId="77777777" w:rsidR="009D343C" w:rsidRPr="00F56841" w:rsidRDefault="001E315E" w:rsidP="00652B33">
      <w:pPr>
        <w:spacing w:before="120" w:after="120" w:line="276" w:lineRule="auto"/>
        <w:rPr>
          <w:rFonts w:ascii="Open Sans" w:hAnsi="Open Sans" w:cs="Open Sans"/>
          <w:u w:val="single"/>
        </w:rPr>
      </w:pPr>
      <w:r w:rsidRPr="00F56841">
        <w:rPr>
          <w:rFonts w:ascii="Open Sans" w:hAnsi="Open Sans" w:cs="Open Sans"/>
          <w:u w:val="single"/>
        </w:rPr>
        <w:t>Przed przesłaniem do ION</w:t>
      </w:r>
      <w:r w:rsidR="001933CF" w:rsidRPr="00F56841">
        <w:rPr>
          <w:rFonts w:ascii="Open Sans" w:hAnsi="Open Sans" w:cs="Open Sans"/>
          <w:u w:val="single"/>
        </w:rPr>
        <w:t>:</w:t>
      </w:r>
    </w:p>
    <w:p w14:paraId="15FFFF3F" w14:textId="467D94C5" w:rsidR="00704D8C" w:rsidRPr="00F56841" w:rsidRDefault="001E315E" w:rsidP="00652B33">
      <w:pPr>
        <w:spacing w:before="120" w:after="120" w:line="276" w:lineRule="auto"/>
        <w:rPr>
          <w:rFonts w:ascii="Open Sans" w:hAnsi="Open Sans" w:cs="Open Sans"/>
        </w:rPr>
      </w:pPr>
      <w:r w:rsidRPr="00F56841">
        <w:rPr>
          <w:rFonts w:ascii="Open Sans" w:hAnsi="Open Sans" w:cs="Open Sans"/>
        </w:rPr>
        <w:t>Wnioskodawca posiada możliwość usunięcia swojego projektu z systemu, ale tylko do momentu wysłania wniosku do instytucji. Aby usunąć projekt należy skorzystać z funkcji Usuń projekt dostępnej w menu projektu</w:t>
      </w:r>
      <w:r w:rsidR="00EB7D77">
        <w:rPr>
          <w:rFonts w:ascii="Open Sans" w:hAnsi="Open Sans" w:cs="Open Sans"/>
        </w:rPr>
        <w:t>,</w:t>
      </w:r>
      <w:r w:rsidR="00EB7D77" w:rsidRPr="00EB7D77">
        <w:t xml:space="preserve"> </w:t>
      </w:r>
      <w:r w:rsidR="00EB7D77">
        <w:rPr>
          <w:rFonts w:ascii="Open Sans" w:hAnsi="Open Sans" w:cs="Open Sans"/>
        </w:rPr>
        <w:t>s</w:t>
      </w:r>
      <w:r w:rsidR="00EB7D77" w:rsidRPr="00EB7D77">
        <w:rPr>
          <w:rFonts w:ascii="Open Sans" w:hAnsi="Open Sans" w:cs="Open Sans"/>
        </w:rPr>
        <w:t>ystem potwierdzi usunięcie projektu stosownym komunikatem</w:t>
      </w:r>
      <w:r w:rsidRPr="00F56841">
        <w:rPr>
          <w:rFonts w:ascii="Open Sans" w:hAnsi="Open Sans" w:cs="Open Sans"/>
        </w:rPr>
        <w:t>. Operacja usunięcia ma charakter nieodwracalny.</w:t>
      </w:r>
    </w:p>
    <w:p w14:paraId="3B2952F6" w14:textId="6BD2B307" w:rsidR="0077733C" w:rsidRDefault="001E315E" w:rsidP="009C5364">
      <w:pPr>
        <w:spacing w:before="120" w:after="120" w:line="276" w:lineRule="auto"/>
        <w:rPr>
          <w:rFonts w:ascii="Open Sans" w:hAnsi="Open Sans" w:cs="Open Sans"/>
        </w:rPr>
      </w:pPr>
      <w:r w:rsidRPr="00F56841">
        <w:rPr>
          <w:rFonts w:ascii="Open Sans" w:hAnsi="Open Sans" w:cs="Open Sans"/>
          <w:u w:val="single"/>
        </w:rPr>
        <w:t>Po przesłaniu do ION</w:t>
      </w:r>
      <w:r w:rsidR="001933CF" w:rsidRPr="00F56841">
        <w:rPr>
          <w:rFonts w:ascii="Open Sans" w:hAnsi="Open Sans" w:cs="Open Sans"/>
          <w:u w:val="single"/>
        </w:rPr>
        <w:t>:</w:t>
      </w:r>
      <w:r w:rsidR="00704D8C" w:rsidRPr="00F56841">
        <w:rPr>
          <w:rFonts w:ascii="Open Sans" w:hAnsi="Open Sans" w:cs="Open Sans"/>
        </w:rPr>
        <w:br/>
      </w:r>
      <w:r w:rsidRPr="00F56841">
        <w:rPr>
          <w:rFonts w:ascii="Open Sans" w:hAnsi="Open Sans" w:cs="Open Sans"/>
        </w:rPr>
        <w:t xml:space="preserve">Po wysłaniu wniosku do instytucji </w:t>
      </w:r>
      <w:r w:rsidR="00336BC1" w:rsidRPr="00336BC1">
        <w:rPr>
          <w:rFonts w:ascii="Open Sans" w:hAnsi="Open Sans" w:cs="Open Sans"/>
        </w:rPr>
        <w:t>usunięcie projektu z systemu nie jest możliwe</w:t>
      </w:r>
      <w:r w:rsidR="00336BC1">
        <w:rPr>
          <w:rFonts w:ascii="Open Sans" w:hAnsi="Open Sans" w:cs="Open Sans"/>
        </w:rPr>
        <w:t>,</w:t>
      </w:r>
      <w:r w:rsidR="00721EA5">
        <w:rPr>
          <w:rFonts w:ascii="Open Sans" w:hAnsi="Open Sans" w:cs="Open Sans"/>
        </w:rPr>
        <w:t xml:space="preserve"> </w:t>
      </w:r>
      <w:r w:rsidR="00EB7D77">
        <w:rPr>
          <w:rFonts w:ascii="Open Sans" w:hAnsi="Open Sans" w:cs="Open Sans"/>
        </w:rPr>
        <w:t>w</w:t>
      </w:r>
      <w:r w:rsidR="00EB7D77" w:rsidRPr="00F56841">
        <w:rPr>
          <w:rFonts w:ascii="Open Sans" w:hAnsi="Open Sans" w:cs="Open Sans"/>
        </w:rPr>
        <w:t>nioskodawca posiada</w:t>
      </w:r>
      <w:r w:rsidR="00EB7D77">
        <w:rPr>
          <w:rFonts w:ascii="Open Sans" w:hAnsi="Open Sans" w:cs="Open Sans"/>
        </w:rPr>
        <w:t xml:space="preserve"> </w:t>
      </w:r>
      <w:r w:rsidR="00721EA5">
        <w:rPr>
          <w:rFonts w:ascii="Open Sans" w:hAnsi="Open Sans" w:cs="Open Sans"/>
        </w:rPr>
        <w:t xml:space="preserve">jedynie </w:t>
      </w:r>
      <w:r w:rsidRPr="00F56841">
        <w:rPr>
          <w:rFonts w:ascii="Open Sans" w:hAnsi="Open Sans" w:cs="Open Sans"/>
        </w:rPr>
        <w:t>możliwość anulowania projektu</w:t>
      </w:r>
      <w:r w:rsidR="00721EA5">
        <w:rPr>
          <w:rFonts w:ascii="Open Sans" w:hAnsi="Open Sans" w:cs="Open Sans"/>
        </w:rPr>
        <w:t xml:space="preserve">. </w:t>
      </w:r>
      <w:r w:rsidR="00721EA5" w:rsidRPr="00721EA5">
        <w:rPr>
          <w:rFonts w:ascii="Open Sans" w:hAnsi="Open Sans" w:cs="Open Sans"/>
        </w:rPr>
        <w:t>Anulować projekt moż</w:t>
      </w:r>
      <w:r w:rsidR="00721EA5">
        <w:rPr>
          <w:rFonts w:ascii="Open Sans" w:hAnsi="Open Sans" w:cs="Open Sans"/>
        </w:rPr>
        <w:t>na</w:t>
      </w:r>
      <w:r w:rsidR="00721EA5" w:rsidRPr="00721EA5">
        <w:rPr>
          <w:rFonts w:ascii="Open Sans" w:hAnsi="Open Sans" w:cs="Open Sans"/>
        </w:rPr>
        <w:t xml:space="preserve"> </w:t>
      </w:r>
      <w:r w:rsidR="00F137A7">
        <w:rPr>
          <w:rFonts w:ascii="Open Sans" w:hAnsi="Open Sans" w:cs="Open Sans"/>
        </w:rPr>
        <w:t xml:space="preserve">na każdym etapie oceny </w:t>
      </w:r>
      <w:r w:rsidR="00721EA5" w:rsidRPr="00721EA5">
        <w:rPr>
          <w:rFonts w:ascii="Open Sans" w:hAnsi="Open Sans" w:cs="Open Sans"/>
        </w:rPr>
        <w:t>do momentu podpisania umowy o dofinansowani</w:t>
      </w:r>
      <w:r w:rsidR="009C5364">
        <w:rPr>
          <w:rFonts w:ascii="Open Sans" w:hAnsi="Open Sans" w:cs="Open Sans"/>
        </w:rPr>
        <w:t>e, s</w:t>
      </w:r>
      <w:r w:rsidR="009C5364" w:rsidRPr="009C5364">
        <w:rPr>
          <w:rFonts w:ascii="Open Sans" w:hAnsi="Open Sans" w:cs="Open Sans"/>
        </w:rPr>
        <w:t>ystem potwierdzi anulowanie projektu stosownym komunikatem</w:t>
      </w:r>
      <w:r w:rsidR="00721EA5" w:rsidRPr="00721EA5">
        <w:rPr>
          <w:rFonts w:ascii="Open Sans" w:hAnsi="Open Sans" w:cs="Open Sans"/>
        </w:rPr>
        <w:t xml:space="preserve">. </w:t>
      </w:r>
    </w:p>
    <w:p w14:paraId="6A8B1056" w14:textId="3C620773" w:rsidR="0077733C" w:rsidRDefault="0077733C" w:rsidP="009C5364">
      <w:pPr>
        <w:spacing w:before="120" w:after="120" w:line="276" w:lineRule="auto"/>
        <w:rPr>
          <w:rFonts w:ascii="Open Sans" w:hAnsi="Open Sans" w:cs="Open Sans"/>
        </w:rPr>
      </w:pPr>
      <w:r>
        <w:rPr>
          <w:rFonts w:ascii="Open Sans" w:hAnsi="Open Sans" w:cs="Open Sans"/>
        </w:rPr>
        <w:t>Wnioskodawca, który dokonał anulowania wniosku powinien poinformować o tym fakcie ION, poprzez zamieszczenie wiadomości w systemie SOWA EFS+.</w:t>
      </w:r>
    </w:p>
    <w:p w14:paraId="037382C8" w14:textId="77777777" w:rsidR="0077733C" w:rsidRDefault="0077733C" w:rsidP="009C5364">
      <w:pPr>
        <w:spacing w:before="120" w:after="120" w:line="276" w:lineRule="auto"/>
        <w:rPr>
          <w:rFonts w:ascii="Open Sans" w:hAnsi="Open Sans" w:cs="Open Sans"/>
        </w:rPr>
      </w:pPr>
    </w:p>
    <w:p w14:paraId="7A1DD0FD" w14:textId="334F476A" w:rsidR="001E315E" w:rsidRPr="00C06143" w:rsidRDefault="00721EA5" w:rsidP="009C5364">
      <w:pPr>
        <w:spacing w:before="120" w:after="120" w:line="276" w:lineRule="auto"/>
        <w:rPr>
          <w:rFonts w:ascii="Open Sans" w:hAnsi="Open Sans" w:cs="Open Sans"/>
          <w:color w:val="000000" w:themeColor="text1"/>
        </w:rPr>
      </w:pPr>
      <w:r w:rsidRPr="00721EA5">
        <w:rPr>
          <w:rFonts w:ascii="Open Sans" w:hAnsi="Open Sans" w:cs="Open Sans"/>
        </w:rPr>
        <w:t>W</w:t>
      </w:r>
      <w:r w:rsidR="009C5364">
        <w:rPr>
          <w:rFonts w:ascii="Open Sans" w:hAnsi="Open Sans" w:cs="Open Sans"/>
        </w:rPr>
        <w:t> </w:t>
      </w:r>
      <w:r w:rsidRPr="00721EA5">
        <w:rPr>
          <w:rFonts w:ascii="Open Sans" w:hAnsi="Open Sans" w:cs="Open Sans"/>
        </w:rPr>
        <w:t>odróżnieniu od operacji usunięcia, anulowanie projektu ma charakter odwracalny</w:t>
      </w:r>
      <w:r>
        <w:rPr>
          <w:rFonts w:ascii="Open Sans" w:hAnsi="Open Sans" w:cs="Open Sans"/>
        </w:rPr>
        <w:t>, jednakże</w:t>
      </w:r>
      <w:r w:rsidRPr="00721EA5">
        <w:t xml:space="preserve"> </w:t>
      </w:r>
      <w:r>
        <w:rPr>
          <w:rFonts w:ascii="Open Sans" w:hAnsi="Open Sans" w:cs="Open Sans"/>
        </w:rPr>
        <w:t>p</w:t>
      </w:r>
      <w:r w:rsidRPr="00721EA5">
        <w:rPr>
          <w:rFonts w:ascii="Open Sans" w:hAnsi="Open Sans" w:cs="Open Sans"/>
        </w:rPr>
        <w:t xml:space="preserve">o złożeniu projektu cofnięcie anulowania może wykonać </w:t>
      </w:r>
      <w:r>
        <w:rPr>
          <w:rFonts w:ascii="Open Sans" w:hAnsi="Open Sans" w:cs="Open Sans"/>
        </w:rPr>
        <w:t xml:space="preserve">jedynie </w:t>
      </w:r>
      <w:r w:rsidR="0089522E">
        <w:rPr>
          <w:rFonts w:ascii="Open Sans" w:hAnsi="Open Sans" w:cs="Open Sans"/>
        </w:rPr>
        <w:t>ION</w:t>
      </w:r>
      <w:r w:rsidRPr="00721EA5">
        <w:rPr>
          <w:rFonts w:ascii="Open Sans" w:hAnsi="Open Sans" w:cs="Open Sans"/>
        </w:rPr>
        <w:t xml:space="preserve">. </w:t>
      </w:r>
      <w:r w:rsidR="001E315E" w:rsidRPr="009C5364">
        <w:rPr>
          <w:rFonts w:ascii="Open Sans" w:hAnsi="Open Sans" w:cs="Open Sans"/>
          <w:color w:val="000000" w:themeColor="text1"/>
        </w:rPr>
        <w:t>Na</w:t>
      </w:r>
      <w:r w:rsidR="009C5364">
        <w:rPr>
          <w:rFonts w:ascii="Open Sans" w:hAnsi="Open Sans" w:cs="Open Sans"/>
          <w:color w:val="000000" w:themeColor="text1"/>
        </w:rPr>
        <w:t> </w:t>
      </w:r>
      <w:r w:rsidR="001E315E" w:rsidRPr="00C06143">
        <w:rPr>
          <w:rFonts w:ascii="Open Sans" w:hAnsi="Open Sans" w:cs="Open Sans"/>
          <w:color w:val="000000" w:themeColor="text1"/>
        </w:rPr>
        <w:t xml:space="preserve">wniosek </w:t>
      </w:r>
      <w:r w:rsidR="009C5364">
        <w:rPr>
          <w:rFonts w:ascii="Open Sans" w:hAnsi="Open Sans" w:cs="Open Sans"/>
          <w:color w:val="000000" w:themeColor="text1"/>
        </w:rPr>
        <w:t>w</w:t>
      </w:r>
      <w:r w:rsidR="001E315E" w:rsidRPr="00C06143">
        <w:rPr>
          <w:rFonts w:ascii="Open Sans" w:hAnsi="Open Sans" w:cs="Open Sans"/>
          <w:color w:val="000000" w:themeColor="text1"/>
        </w:rPr>
        <w:t>nioskodawcy ION może przywr</w:t>
      </w:r>
      <w:r w:rsidR="00C06143">
        <w:rPr>
          <w:rFonts w:ascii="Open Sans" w:hAnsi="Open Sans" w:cs="Open Sans"/>
          <w:color w:val="000000" w:themeColor="text1"/>
        </w:rPr>
        <w:t>ócić</w:t>
      </w:r>
      <w:r w:rsidR="001E315E" w:rsidRPr="00C06143">
        <w:rPr>
          <w:rFonts w:ascii="Open Sans" w:hAnsi="Open Sans" w:cs="Open Sans"/>
          <w:color w:val="000000" w:themeColor="text1"/>
        </w:rPr>
        <w:t xml:space="preserve"> status projektu na wartość sprzed anulowania.</w:t>
      </w:r>
    </w:p>
    <w:p w14:paraId="64E760A3" w14:textId="54AC834F" w:rsidR="001E315E" w:rsidRPr="009C5364" w:rsidRDefault="001E315E" w:rsidP="009C5364">
      <w:pPr>
        <w:spacing w:before="120" w:after="120" w:line="276" w:lineRule="auto"/>
        <w:contextualSpacing/>
        <w:rPr>
          <w:rFonts w:ascii="Open Sans" w:hAnsi="Open Sans" w:cs="Open Sans"/>
        </w:rPr>
      </w:pPr>
      <w:r w:rsidRPr="009C5364">
        <w:rPr>
          <w:rFonts w:ascii="Open Sans" w:hAnsi="Open Sans" w:cs="Open Sans"/>
        </w:rPr>
        <w:t xml:space="preserve">W przypadku anulowania </w:t>
      </w:r>
      <w:r w:rsidR="00B97E6B" w:rsidRPr="009C5364">
        <w:rPr>
          <w:rFonts w:ascii="Open Sans" w:hAnsi="Open Sans" w:cs="Open Sans"/>
        </w:rPr>
        <w:t xml:space="preserve">wszystkich </w:t>
      </w:r>
      <w:r w:rsidRPr="009C5364">
        <w:rPr>
          <w:rFonts w:ascii="Open Sans" w:hAnsi="Open Sans" w:cs="Open Sans"/>
        </w:rPr>
        <w:t>projektów przez Wnioskodawc</w:t>
      </w:r>
      <w:r w:rsidR="00B97E6B" w:rsidRPr="009C5364">
        <w:rPr>
          <w:rFonts w:ascii="Open Sans" w:hAnsi="Open Sans" w:cs="Open Sans"/>
        </w:rPr>
        <w:t>ów</w:t>
      </w:r>
      <w:r w:rsidRPr="009C5364">
        <w:rPr>
          <w:rFonts w:ascii="Open Sans" w:hAnsi="Open Sans" w:cs="Open Sans"/>
        </w:rPr>
        <w:t>, IZ dokonuje anulowania postępowania. Właściwa instytucja informuje o tym na swojej stronie internetowej i na portalu.</w:t>
      </w:r>
    </w:p>
    <w:bookmarkEnd w:id="100"/>
    <w:p w14:paraId="20B20A68" w14:textId="77777777" w:rsidR="009B594E" w:rsidRPr="00F56841" w:rsidRDefault="009B594E" w:rsidP="00D45756">
      <w:pPr>
        <w:pStyle w:val="Akapitzlist"/>
        <w:spacing w:before="200" w:after="200" w:line="276" w:lineRule="auto"/>
        <w:rPr>
          <w:rFonts w:ascii="Open Sans" w:hAnsi="Open Sans" w:cs="Open Sans"/>
        </w:rPr>
      </w:pPr>
    </w:p>
    <w:p w14:paraId="4CABE59A" w14:textId="33056B5D" w:rsidR="00314C6E" w:rsidRPr="00F56841" w:rsidRDefault="003449FC" w:rsidP="002D3FAE">
      <w:pPr>
        <w:pStyle w:val="Nagwek1"/>
      </w:pPr>
      <w:bookmarkStart w:id="101" w:name="_Toc138670003"/>
      <w:bookmarkStart w:id="102" w:name="_Toc138670107"/>
      <w:bookmarkStart w:id="103" w:name="_Toc134788910"/>
      <w:bookmarkStart w:id="104" w:name="_Toc134791355"/>
      <w:bookmarkStart w:id="105" w:name="_Toc135639002"/>
      <w:bookmarkStart w:id="106" w:name="_Toc135639143"/>
      <w:bookmarkStart w:id="107" w:name="_Toc135646018"/>
      <w:bookmarkStart w:id="108" w:name="_Toc135646457"/>
      <w:bookmarkStart w:id="109" w:name="_Toc135729905"/>
      <w:bookmarkStart w:id="110" w:name="_Toc135730636"/>
      <w:bookmarkStart w:id="111" w:name="_Toc135739800"/>
      <w:bookmarkStart w:id="112" w:name="_Toc135740165"/>
      <w:bookmarkStart w:id="113" w:name="_Toc135741367"/>
      <w:bookmarkStart w:id="114" w:name="_Toc135741409"/>
      <w:bookmarkStart w:id="115" w:name="_Toc135741885"/>
      <w:bookmarkStart w:id="116" w:name="_Toc135743563"/>
      <w:bookmarkStart w:id="117" w:name="_Toc135744649"/>
      <w:bookmarkStart w:id="118" w:name="_Toc135744699"/>
      <w:bookmarkStart w:id="119" w:name="_Toc135744749"/>
      <w:bookmarkStart w:id="120" w:name="_Toc135806854"/>
      <w:bookmarkStart w:id="121" w:name="_Toc135806896"/>
      <w:bookmarkStart w:id="122" w:name="_Toc135807777"/>
      <w:bookmarkStart w:id="123" w:name="_Toc135808256"/>
      <w:bookmarkStart w:id="124" w:name="_Toc135808443"/>
      <w:bookmarkStart w:id="125" w:name="_Toc135808645"/>
      <w:bookmarkStart w:id="126" w:name="_Toc244763167"/>
      <w:bookmarkEnd w:id="101"/>
      <w:bookmarkEnd w:id="102"/>
      <w:r w:rsidRPr="00F56841">
        <w:t>Wymagania dotyczące projektu</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5B8522BE" w14:textId="77777777" w:rsidR="0001617C" w:rsidRPr="00F56841" w:rsidRDefault="0001617C" w:rsidP="00B01ECE">
      <w:pPr>
        <w:pStyle w:val="Akapitzlist"/>
        <w:keepNext/>
        <w:keepLines/>
        <w:numPr>
          <w:ilvl w:val="0"/>
          <w:numId w:val="1"/>
        </w:numPr>
        <w:spacing w:before="40" w:after="0" w:line="276" w:lineRule="auto"/>
        <w:outlineLvl w:val="1"/>
        <w:rPr>
          <w:rFonts w:ascii="Open Sans" w:eastAsia="Times New Roman" w:hAnsi="Open Sans" w:cs="Open Sans"/>
          <w:b/>
          <w:vanish/>
          <w:szCs w:val="26"/>
        </w:rPr>
      </w:pPr>
      <w:bookmarkStart w:id="127" w:name="_Toc146023072"/>
      <w:bookmarkStart w:id="128" w:name="_Toc146028817"/>
      <w:bookmarkStart w:id="129" w:name="_Toc146096216"/>
      <w:bookmarkStart w:id="130" w:name="_Toc146097039"/>
      <w:bookmarkStart w:id="131" w:name="_Toc146101396"/>
      <w:bookmarkStart w:id="132" w:name="_Toc147737694"/>
      <w:bookmarkStart w:id="133" w:name="_Toc147739998"/>
      <w:bookmarkStart w:id="134" w:name="_Toc147740067"/>
      <w:bookmarkStart w:id="135" w:name="_Toc147740171"/>
      <w:bookmarkStart w:id="136" w:name="_Toc147746069"/>
      <w:bookmarkStart w:id="137" w:name="_Toc147746142"/>
      <w:bookmarkStart w:id="138" w:name="_Toc147746213"/>
      <w:bookmarkStart w:id="139" w:name="_Toc147746284"/>
      <w:bookmarkStart w:id="140" w:name="_Toc147746354"/>
      <w:bookmarkStart w:id="141" w:name="_Toc147748030"/>
      <w:bookmarkStart w:id="142" w:name="_Toc148612772"/>
      <w:bookmarkStart w:id="143" w:name="_Toc148613508"/>
      <w:bookmarkStart w:id="144" w:name="_Toc150174014"/>
      <w:bookmarkStart w:id="145" w:name="_Toc150174083"/>
      <w:bookmarkStart w:id="146" w:name="_Toc150174162"/>
      <w:bookmarkStart w:id="147" w:name="_Toc150175388"/>
      <w:bookmarkStart w:id="148" w:name="_Toc150245763"/>
      <w:bookmarkStart w:id="149" w:name="_Toc150246552"/>
      <w:bookmarkStart w:id="150" w:name="_Toc170799122"/>
      <w:bookmarkStart w:id="151" w:name="_Toc170799203"/>
      <w:bookmarkStart w:id="152" w:name="_Toc235540539"/>
      <w:bookmarkStart w:id="153" w:name="_Toc235611878"/>
      <w:bookmarkStart w:id="154" w:name="_Toc235626452"/>
      <w:bookmarkStart w:id="155" w:name="_Toc235626588"/>
      <w:bookmarkStart w:id="156" w:name="_Toc235685257"/>
      <w:bookmarkStart w:id="157" w:name="_Toc235797336"/>
      <w:bookmarkStart w:id="158" w:name="_Toc236052192"/>
      <w:bookmarkStart w:id="159" w:name="_Toc236052571"/>
      <w:bookmarkStart w:id="160" w:name="_Toc240358048"/>
      <w:bookmarkStart w:id="161" w:name="_Toc243900867"/>
      <w:bookmarkStart w:id="162" w:name="_Toc244163803"/>
      <w:bookmarkStart w:id="163" w:name="_Toc244696851"/>
      <w:bookmarkStart w:id="164" w:name="_Toc244763043"/>
      <w:bookmarkStart w:id="165" w:name="_Toc244763168"/>
      <w:bookmarkStart w:id="166" w:name="_Toc134788911"/>
      <w:bookmarkStart w:id="167" w:name="_Toc134791356"/>
      <w:bookmarkStart w:id="168" w:name="_Toc135639003"/>
      <w:bookmarkStart w:id="169" w:name="_Toc135639144"/>
      <w:bookmarkStart w:id="170" w:name="_Toc135646019"/>
      <w:bookmarkStart w:id="171" w:name="_Toc135646458"/>
      <w:bookmarkStart w:id="172" w:name="_Toc135729906"/>
      <w:bookmarkStart w:id="173" w:name="_Toc135730637"/>
      <w:bookmarkStart w:id="174" w:name="_Toc135739801"/>
      <w:bookmarkStart w:id="175" w:name="_Toc135740166"/>
      <w:bookmarkStart w:id="176" w:name="_Toc135741368"/>
      <w:bookmarkStart w:id="177" w:name="_Toc135741410"/>
      <w:bookmarkStart w:id="178" w:name="_Toc135741886"/>
      <w:bookmarkStart w:id="179" w:name="_Toc135743564"/>
      <w:bookmarkStart w:id="180" w:name="_Toc135744650"/>
      <w:bookmarkStart w:id="181" w:name="_Toc135744700"/>
      <w:bookmarkStart w:id="182" w:name="_Toc135744750"/>
      <w:bookmarkStart w:id="183" w:name="_Toc135806855"/>
      <w:bookmarkStart w:id="184" w:name="_Toc135806897"/>
      <w:bookmarkStart w:id="185" w:name="_Toc135807778"/>
      <w:bookmarkStart w:id="186" w:name="_Toc135808257"/>
      <w:bookmarkStart w:id="187" w:name="_Toc135808444"/>
      <w:bookmarkStart w:id="188" w:name="_Toc13580864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42373926" w14:textId="349BE3F6" w:rsidR="00314C6E" w:rsidRPr="00F56841" w:rsidRDefault="003449FC" w:rsidP="00954A8C">
      <w:pPr>
        <w:pStyle w:val="Nagwek2"/>
      </w:pPr>
      <w:bookmarkStart w:id="189" w:name="_Toc244763169"/>
      <w:r w:rsidRPr="00F56841">
        <w:t>Podmioty uprawnione do ubiegania się o dofinansowanie projektu</w:t>
      </w:r>
      <w:bookmarkStart w:id="190" w:name="_Hlk14834268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bookmarkEnd w:id="190"/>
    <w:p w14:paraId="24353005" w14:textId="7473843D" w:rsidR="00ED1E3A" w:rsidRPr="00C9520B" w:rsidRDefault="00ED1E3A" w:rsidP="00ED1E3A">
      <w:pPr>
        <w:pStyle w:val="Default"/>
        <w:spacing w:before="120" w:after="120" w:line="276" w:lineRule="auto"/>
        <w:rPr>
          <w:rFonts w:ascii="Open Sans" w:hAnsi="Open Sans" w:cs="Open Sans"/>
          <w:color w:val="auto"/>
          <w:sz w:val="22"/>
          <w:szCs w:val="22"/>
        </w:rPr>
      </w:pPr>
      <w:r w:rsidRPr="00F56841">
        <w:rPr>
          <w:rFonts w:ascii="Open Sans" w:hAnsi="Open Sans" w:cs="Open Sans"/>
          <w:color w:val="auto"/>
          <w:sz w:val="22"/>
          <w:szCs w:val="22"/>
        </w:rPr>
        <w:t xml:space="preserve">O dofinansowanie na realizację projektu mogą ubiegać </w:t>
      </w:r>
      <w:r w:rsidR="00A8635E">
        <w:rPr>
          <w:rFonts w:ascii="Open Sans" w:hAnsi="Open Sans" w:cs="Open Sans"/>
          <w:color w:val="auto"/>
          <w:sz w:val="22"/>
          <w:szCs w:val="22"/>
        </w:rPr>
        <w:t xml:space="preserve">się </w:t>
      </w:r>
      <w:r w:rsidRPr="00F56841">
        <w:rPr>
          <w:rFonts w:ascii="Open Sans" w:hAnsi="Open Sans" w:cs="Open Sans"/>
          <w:color w:val="auto"/>
          <w:sz w:val="22"/>
          <w:szCs w:val="22"/>
        </w:rPr>
        <w:t xml:space="preserve">podmioty, które posiadają akredytację i status ośrodka wsparcia ekonomii społecznej lub złożyły wniosek o akredytację i status zgodnie z </w:t>
      </w:r>
      <w:r w:rsidRPr="00F56841">
        <w:rPr>
          <w:rFonts w:ascii="Open Sans" w:hAnsi="Open Sans" w:cs="Open Sans"/>
          <w:b/>
          <w:bCs/>
          <w:color w:val="auto"/>
          <w:sz w:val="22"/>
          <w:szCs w:val="22"/>
        </w:rPr>
        <w:t>kryterium szczególn</w:t>
      </w:r>
      <w:r>
        <w:rPr>
          <w:rFonts w:ascii="Open Sans" w:hAnsi="Open Sans" w:cs="Open Sans"/>
          <w:b/>
          <w:bCs/>
          <w:color w:val="auto"/>
          <w:sz w:val="22"/>
          <w:szCs w:val="22"/>
        </w:rPr>
        <w:t>ym</w:t>
      </w:r>
      <w:r w:rsidRPr="00F56841">
        <w:rPr>
          <w:rFonts w:ascii="Open Sans" w:hAnsi="Open Sans" w:cs="Open Sans"/>
          <w:b/>
          <w:bCs/>
          <w:color w:val="auto"/>
          <w:sz w:val="22"/>
          <w:szCs w:val="22"/>
        </w:rPr>
        <w:t xml:space="preserve"> nr </w:t>
      </w:r>
      <w:r w:rsidR="00C9520B">
        <w:rPr>
          <w:rFonts w:ascii="Open Sans" w:hAnsi="Open Sans" w:cs="Open Sans"/>
          <w:b/>
          <w:bCs/>
          <w:color w:val="auto"/>
          <w:sz w:val="22"/>
          <w:szCs w:val="22"/>
        </w:rPr>
        <w:t xml:space="preserve">3 </w:t>
      </w:r>
      <w:r w:rsidR="00C9520B" w:rsidRPr="002E1C65">
        <w:rPr>
          <w:rFonts w:ascii="Open Sans" w:hAnsi="Open Sans" w:cs="Open Sans"/>
          <w:color w:val="auto"/>
          <w:sz w:val="22"/>
          <w:szCs w:val="22"/>
        </w:rPr>
        <w:t>weryfikowanym na etapie oceny formalnej</w:t>
      </w:r>
      <w:r w:rsidRPr="00C9520B">
        <w:rPr>
          <w:rFonts w:ascii="Open Sans" w:hAnsi="Open Sans" w:cs="Open Sans"/>
          <w:color w:val="auto"/>
          <w:sz w:val="22"/>
          <w:szCs w:val="22"/>
        </w:rPr>
        <w:t>.</w:t>
      </w:r>
    </w:p>
    <w:p w14:paraId="277FFFC4" w14:textId="77777777" w:rsidR="00ED1E3A" w:rsidRPr="00F56841" w:rsidRDefault="00ED1E3A" w:rsidP="00ED1E3A">
      <w:pPr>
        <w:pStyle w:val="Default"/>
        <w:spacing w:before="120" w:after="120" w:line="276" w:lineRule="auto"/>
        <w:rPr>
          <w:rFonts w:ascii="Open Sans" w:hAnsi="Open Sans" w:cs="Open Sans"/>
          <w:color w:val="auto"/>
          <w:sz w:val="22"/>
          <w:szCs w:val="22"/>
        </w:rPr>
      </w:pPr>
      <w:r w:rsidRPr="00F56841">
        <w:rPr>
          <w:rFonts w:ascii="Open Sans" w:hAnsi="Open Sans" w:cs="Open Sans"/>
          <w:color w:val="auto"/>
          <w:sz w:val="22"/>
          <w:szCs w:val="22"/>
        </w:rPr>
        <w:lastRenderedPageBreak/>
        <w:t xml:space="preserve">Wnioskodawcami mogą być ośrodki wsparcia ekonomii społecznej, o których mowa w art. 36 ust. 1 ustawy z dnia 5 sierpnia 2022 r. o ekonomii społecznej posiadające akredytację ministra właściwego do spraw zabezpieczenia społecznego dla wszystkich typów usług.  W ramach kryterium weryfikowane jest czy OWES posiada akredytację i status ośrodka wsparcia ekonomii społecznej lub złożył wniosek o akredytację i status (z zastrzeżeniem, że umowa o dofinansowanie realizacji projektu może być zawarta wyłącznie z ośrodkiem, który uzyska powyższą akredytację i status). </w:t>
      </w:r>
    </w:p>
    <w:p w14:paraId="7483D4C5" w14:textId="754210F3" w:rsidR="00ED1E3A" w:rsidRPr="00F56841" w:rsidRDefault="00ED1E3A" w:rsidP="00ED1E3A">
      <w:pPr>
        <w:pStyle w:val="Default"/>
        <w:spacing w:before="120" w:after="120" w:line="276" w:lineRule="auto"/>
        <w:rPr>
          <w:rFonts w:ascii="Open Sans" w:hAnsi="Open Sans" w:cs="Open Sans"/>
          <w:color w:val="auto"/>
          <w:sz w:val="22"/>
          <w:szCs w:val="22"/>
        </w:rPr>
      </w:pPr>
      <w:r w:rsidRPr="00F56841">
        <w:rPr>
          <w:rFonts w:ascii="Open Sans" w:hAnsi="Open Sans" w:cs="Open Sans"/>
          <w:color w:val="auto"/>
          <w:sz w:val="22"/>
          <w:szCs w:val="22"/>
        </w:rPr>
        <w:t>W przypadku, gdy w trakcie realizacji projektu OWES</w:t>
      </w:r>
      <w:r>
        <w:rPr>
          <w:rFonts w:ascii="Open Sans" w:hAnsi="Open Sans" w:cs="Open Sans"/>
          <w:color w:val="auto"/>
          <w:sz w:val="22"/>
          <w:szCs w:val="22"/>
        </w:rPr>
        <w:t xml:space="preserve">, </w:t>
      </w:r>
      <w:r w:rsidRPr="00F56841">
        <w:rPr>
          <w:rFonts w:ascii="Open Sans" w:hAnsi="Open Sans" w:cs="Open Sans"/>
          <w:color w:val="auto"/>
          <w:sz w:val="22"/>
          <w:szCs w:val="22"/>
        </w:rPr>
        <w:t>utracił akredytację przed terminem, na jaki akredytacja została przyznana lub po upływie terminu, na jaki została przyznana akredytacja, nie uzyska przedłużenia dotychczasowej akredytacji lub nowej akredytacji, IZ FEdP 2021-2027 rozwiązuje umowę o dofinansowanie projektu.</w:t>
      </w:r>
      <w:r>
        <w:rPr>
          <w:rFonts w:ascii="Open Sans" w:hAnsi="Open Sans" w:cs="Open Sans"/>
          <w:color w:val="auto"/>
          <w:sz w:val="22"/>
          <w:szCs w:val="22"/>
        </w:rPr>
        <w:t xml:space="preserve"> </w:t>
      </w:r>
    </w:p>
    <w:p w14:paraId="00869037" w14:textId="77777777" w:rsidR="00ED1E3A" w:rsidRPr="00F56841" w:rsidRDefault="00ED1E3A" w:rsidP="00ED1E3A">
      <w:pPr>
        <w:pStyle w:val="Default"/>
        <w:spacing w:before="120" w:after="120" w:line="276" w:lineRule="auto"/>
        <w:rPr>
          <w:rFonts w:ascii="Open Sans" w:hAnsi="Open Sans" w:cs="Open Sans"/>
          <w:color w:val="auto"/>
          <w:sz w:val="22"/>
          <w:szCs w:val="22"/>
        </w:rPr>
      </w:pPr>
      <w:r w:rsidRPr="00F56841">
        <w:rPr>
          <w:rFonts w:ascii="Open Sans" w:hAnsi="Open Sans" w:cs="Open Sans"/>
          <w:color w:val="auto"/>
          <w:sz w:val="22"/>
          <w:szCs w:val="22"/>
        </w:rPr>
        <w:t xml:space="preserve">W przypadku podmiotu, który posiada akredytację i status OWES, kryterium zostanie zweryfikowane w oparciu o dane zamieszczone na stronie internetowej właściwego Ministerstwa. </w:t>
      </w:r>
    </w:p>
    <w:p w14:paraId="45575131" w14:textId="1F65E61C" w:rsidR="00ED1E3A" w:rsidRDefault="00ED1E3A" w:rsidP="00ED1E3A">
      <w:pPr>
        <w:pStyle w:val="Default"/>
        <w:spacing w:before="120" w:after="120" w:line="276" w:lineRule="auto"/>
        <w:rPr>
          <w:rFonts w:ascii="Open Sans" w:hAnsi="Open Sans" w:cs="Open Sans"/>
          <w:color w:val="auto"/>
          <w:sz w:val="22"/>
          <w:szCs w:val="22"/>
        </w:rPr>
      </w:pPr>
      <w:r w:rsidRPr="00F56841">
        <w:rPr>
          <w:rFonts w:ascii="Open Sans" w:hAnsi="Open Sans" w:cs="Open Sans"/>
          <w:color w:val="auto"/>
          <w:sz w:val="22"/>
          <w:szCs w:val="22"/>
        </w:rPr>
        <w:t xml:space="preserve">Podmiot, który nie uzyskał jeszcze akredytacji i statusu OWES, zobowiązany jest do złożenia załącznika do wniosku o dofinansowanie, tj.  </w:t>
      </w:r>
      <w:bookmarkStart w:id="191" w:name="_Hlk149301184"/>
      <w:r w:rsidRPr="00F56841">
        <w:rPr>
          <w:rFonts w:ascii="Open Sans" w:hAnsi="Open Sans" w:cs="Open Sans"/>
          <w:color w:val="auto"/>
          <w:sz w:val="22"/>
          <w:szCs w:val="22"/>
        </w:rPr>
        <w:t>dokumentu potwierdzającego złożenie wniosku o akredytację i status</w:t>
      </w:r>
      <w:r w:rsidR="00716646">
        <w:rPr>
          <w:rFonts w:ascii="Open Sans" w:hAnsi="Open Sans" w:cs="Open Sans"/>
          <w:color w:val="auto"/>
          <w:sz w:val="22"/>
          <w:szCs w:val="22"/>
        </w:rPr>
        <w:t xml:space="preserve"> OWES</w:t>
      </w:r>
      <w:r w:rsidRPr="00F56841">
        <w:rPr>
          <w:rFonts w:ascii="Open Sans" w:hAnsi="Open Sans" w:cs="Open Sans"/>
          <w:color w:val="auto"/>
          <w:sz w:val="22"/>
          <w:szCs w:val="22"/>
        </w:rPr>
        <w:t>.</w:t>
      </w:r>
    </w:p>
    <w:p w14:paraId="41D29C05" w14:textId="77777777" w:rsidR="00ED1E3A" w:rsidRPr="00F56841" w:rsidRDefault="00ED1E3A" w:rsidP="00ED1E3A">
      <w:pPr>
        <w:pStyle w:val="Default"/>
        <w:spacing w:before="120" w:after="120" w:line="276" w:lineRule="auto"/>
        <w:rPr>
          <w:rFonts w:ascii="Open Sans" w:hAnsi="Open Sans" w:cs="Open Sans"/>
          <w:color w:val="auto"/>
          <w:sz w:val="22"/>
          <w:szCs w:val="22"/>
        </w:rPr>
      </w:pPr>
      <w:r w:rsidRPr="007D5C4B">
        <w:rPr>
          <w:rFonts w:ascii="Open Sans" w:hAnsi="Open Sans" w:cs="Open Sans"/>
          <w:color w:val="auto"/>
          <w:sz w:val="22"/>
          <w:szCs w:val="22"/>
        </w:rPr>
        <w:t>OWES pełnią rolę beneficjenta, o którym mowa w art. 2(9)(d) rozporządzenia ogólnego</w:t>
      </w:r>
      <w:r>
        <w:rPr>
          <w:rFonts w:ascii="Open Sans" w:hAnsi="Open Sans" w:cs="Open Sans"/>
          <w:color w:val="auto"/>
          <w:sz w:val="22"/>
          <w:szCs w:val="22"/>
        </w:rPr>
        <w:t>.</w:t>
      </w:r>
    </w:p>
    <w:bookmarkEnd w:id="191"/>
    <w:p w14:paraId="1E395012" w14:textId="77777777" w:rsidR="00257326" w:rsidRDefault="00257326" w:rsidP="00ED1E3A">
      <w:pPr>
        <w:pStyle w:val="Default"/>
        <w:spacing w:before="120" w:after="120" w:line="276" w:lineRule="auto"/>
        <w:rPr>
          <w:rFonts w:ascii="Open Sans" w:hAnsi="Open Sans" w:cs="Open Sans"/>
          <w:color w:val="auto"/>
          <w:sz w:val="22"/>
          <w:szCs w:val="22"/>
        </w:rPr>
      </w:pPr>
    </w:p>
    <w:p w14:paraId="33958EED" w14:textId="15C0BDAD" w:rsidR="00257326" w:rsidRDefault="00257326" w:rsidP="00ED1E3A">
      <w:pPr>
        <w:pStyle w:val="Default"/>
        <w:spacing w:before="120" w:after="120" w:line="276" w:lineRule="auto"/>
        <w:rPr>
          <w:rFonts w:ascii="Open Sans" w:hAnsi="Open Sans" w:cs="Open Sans"/>
          <w:color w:val="auto"/>
          <w:sz w:val="22"/>
          <w:szCs w:val="22"/>
        </w:rPr>
      </w:pPr>
      <w:r w:rsidRPr="00257326">
        <w:rPr>
          <w:rFonts w:ascii="Open Sans" w:hAnsi="Open Sans" w:cs="Open Sans"/>
          <w:color w:val="auto"/>
          <w:sz w:val="22"/>
          <w:szCs w:val="22"/>
        </w:rPr>
        <w:t>ION nie wyraża zgody na rezygnację z partnera, jego zmianę lub dodanie nowego partnera na etapie oceny projektu i przed podpisaniem umowy o dofinansowanie projektu.</w:t>
      </w:r>
    </w:p>
    <w:p w14:paraId="4DF5B028" w14:textId="77777777" w:rsidR="00257326" w:rsidRDefault="00257326" w:rsidP="00ED1E3A">
      <w:pPr>
        <w:pStyle w:val="Default"/>
        <w:spacing w:before="120" w:after="120" w:line="276" w:lineRule="auto"/>
        <w:rPr>
          <w:rFonts w:ascii="Open Sans" w:hAnsi="Open Sans" w:cs="Open Sans"/>
          <w:color w:val="auto"/>
          <w:sz w:val="22"/>
          <w:szCs w:val="22"/>
        </w:rPr>
      </w:pPr>
    </w:p>
    <w:p w14:paraId="47B83B3E" w14:textId="7E48E7E8" w:rsidR="00ED1E3A" w:rsidRDefault="00ED1E3A" w:rsidP="00ED1E3A">
      <w:pPr>
        <w:pStyle w:val="Default"/>
        <w:spacing w:before="120" w:after="120" w:line="276" w:lineRule="auto"/>
        <w:rPr>
          <w:rFonts w:ascii="Open Sans" w:hAnsi="Open Sans" w:cs="Open Sans"/>
          <w:color w:val="auto"/>
          <w:sz w:val="22"/>
          <w:szCs w:val="22"/>
        </w:rPr>
      </w:pPr>
      <w:r w:rsidRPr="00F56841">
        <w:rPr>
          <w:rFonts w:ascii="Open Sans" w:hAnsi="Open Sans" w:cs="Open Sans"/>
          <w:color w:val="auto"/>
          <w:sz w:val="22"/>
          <w:szCs w:val="22"/>
        </w:rPr>
        <w:t xml:space="preserve">Zgodnie z </w:t>
      </w:r>
      <w:r w:rsidRPr="00F56841">
        <w:rPr>
          <w:rFonts w:ascii="Open Sans" w:hAnsi="Open Sans" w:cs="Open Sans"/>
          <w:b/>
          <w:bCs/>
          <w:color w:val="auto"/>
          <w:sz w:val="22"/>
          <w:szCs w:val="22"/>
        </w:rPr>
        <w:t>kryterium szczególn</w:t>
      </w:r>
      <w:r>
        <w:rPr>
          <w:rFonts w:ascii="Open Sans" w:hAnsi="Open Sans" w:cs="Open Sans"/>
          <w:b/>
          <w:bCs/>
          <w:color w:val="auto"/>
          <w:sz w:val="22"/>
          <w:szCs w:val="22"/>
        </w:rPr>
        <w:t>ym</w:t>
      </w:r>
      <w:r w:rsidRPr="00F56841">
        <w:rPr>
          <w:rFonts w:ascii="Open Sans" w:hAnsi="Open Sans" w:cs="Open Sans"/>
          <w:b/>
          <w:bCs/>
          <w:color w:val="auto"/>
          <w:sz w:val="22"/>
          <w:szCs w:val="22"/>
        </w:rPr>
        <w:t xml:space="preserve"> nr 1 </w:t>
      </w:r>
      <w:r w:rsidR="00C9520B" w:rsidRPr="002E1C65">
        <w:rPr>
          <w:rFonts w:ascii="Open Sans" w:hAnsi="Open Sans" w:cs="Open Sans"/>
          <w:color w:val="auto"/>
          <w:sz w:val="22"/>
          <w:szCs w:val="22"/>
        </w:rPr>
        <w:t>weryfikowanym na etapie oceny formalnej</w:t>
      </w:r>
      <w:r w:rsidR="00C9520B">
        <w:rPr>
          <w:rFonts w:ascii="Open Sans" w:hAnsi="Open Sans" w:cs="Open Sans"/>
          <w:b/>
          <w:bCs/>
          <w:color w:val="auto"/>
          <w:sz w:val="22"/>
          <w:szCs w:val="22"/>
        </w:rPr>
        <w:t xml:space="preserve"> </w:t>
      </w:r>
      <w:r w:rsidRPr="00F56841">
        <w:rPr>
          <w:rFonts w:ascii="Open Sans" w:hAnsi="Open Sans" w:cs="Open Sans"/>
          <w:color w:val="auto"/>
          <w:sz w:val="22"/>
          <w:szCs w:val="22"/>
        </w:rPr>
        <w:t xml:space="preserve">wnioskodawca (lub w przypadku projektu partnerskiego: partner wiodący) prowadzi działalność i ma siedzibę na terenie województwa podlaskiego. </w:t>
      </w:r>
    </w:p>
    <w:p w14:paraId="01C581AF" w14:textId="77777777" w:rsidR="00ED1E3A" w:rsidRDefault="00ED1E3A" w:rsidP="00ED1E3A">
      <w:pPr>
        <w:pStyle w:val="Default"/>
        <w:spacing w:before="120" w:after="120" w:line="276" w:lineRule="auto"/>
        <w:rPr>
          <w:rFonts w:ascii="Open Sans" w:hAnsi="Open Sans" w:cs="Open Sans"/>
          <w:color w:val="auto"/>
          <w:sz w:val="22"/>
          <w:szCs w:val="22"/>
        </w:rPr>
      </w:pPr>
      <w:r w:rsidRPr="00F56841">
        <w:rPr>
          <w:rFonts w:ascii="Open Sans" w:hAnsi="Open Sans" w:cs="Open Sans"/>
          <w:color w:val="auto"/>
          <w:sz w:val="22"/>
          <w:szCs w:val="22"/>
        </w:rPr>
        <w:t xml:space="preserve">Realizacja projektu przez podmioty funkcjonujące na terenie województwa podlaskiego jest uzasadniona regionalnym/ lokalnym charakterem wsparcia oraz pozytywnie wpłynie na efektywność realizacji projektu.  Działalność prowadzona w regionie przekłada się na znajomość występujących tu problemów oraz specyfiki rynku pracy, a także zwiększenie dostępności wsparcia dla uczestników. </w:t>
      </w:r>
    </w:p>
    <w:p w14:paraId="110CC6FB" w14:textId="77777777" w:rsidR="00ED1E3A" w:rsidRPr="00F56841" w:rsidRDefault="00ED1E3A" w:rsidP="00ED1E3A">
      <w:pPr>
        <w:pStyle w:val="Default"/>
        <w:spacing w:before="120" w:after="120" w:line="276" w:lineRule="auto"/>
        <w:rPr>
          <w:rFonts w:ascii="Open Sans" w:hAnsi="Open Sans" w:cs="Open Sans"/>
          <w:color w:val="auto"/>
          <w:sz w:val="22"/>
          <w:szCs w:val="22"/>
        </w:rPr>
      </w:pPr>
      <w:r w:rsidRPr="00F56841">
        <w:rPr>
          <w:rFonts w:ascii="Open Sans" w:hAnsi="Open Sans" w:cs="Open Sans"/>
          <w:color w:val="auto"/>
          <w:sz w:val="22"/>
          <w:szCs w:val="22"/>
        </w:rPr>
        <w:t xml:space="preserve">Kryterium zostanie uznane za </w:t>
      </w:r>
      <w:proofErr w:type="gramStart"/>
      <w:r w:rsidRPr="00F56841">
        <w:rPr>
          <w:rFonts w:ascii="Open Sans" w:hAnsi="Open Sans" w:cs="Open Sans"/>
          <w:color w:val="auto"/>
          <w:sz w:val="22"/>
          <w:szCs w:val="22"/>
        </w:rPr>
        <w:t>spełnione</w:t>
      </w:r>
      <w:proofErr w:type="gramEnd"/>
      <w:r w:rsidRPr="00F56841">
        <w:rPr>
          <w:rFonts w:ascii="Open Sans" w:hAnsi="Open Sans" w:cs="Open Sans"/>
          <w:color w:val="auto"/>
          <w:sz w:val="22"/>
          <w:szCs w:val="22"/>
        </w:rPr>
        <w:t xml:space="preserve"> jeśli w treści wniosku zostanie wyraźnie wskazane, że Beneficjent posiada siedzibę, filię, delegaturę, oddział czy inną prawnie dozwoloną formę organizacyjną działalności podmiotu oraz prowadzi działalność na terenie województwa podlaskiego. Fakt prowadzenia działalności i posiadania </w:t>
      </w:r>
      <w:r w:rsidRPr="00F56841">
        <w:rPr>
          <w:rFonts w:ascii="Open Sans" w:hAnsi="Open Sans" w:cs="Open Sans"/>
          <w:color w:val="auto"/>
          <w:sz w:val="22"/>
          <w:szCs w:val="22"/>
        </w:rPr>
        <w:lastRenderedPageBreak/>
        <w:t>siedziby przez wnioskodawcę (lub w przypadku projektu partnerskiego: partnera wiodącego) na terenie województwa podlaskiego zostanie zweryfikowany na podstawie wniosku o dofinansowanie oraz dokumentów rejestrowych wnioskodawcy.</w:t>
      </w:r>
    </w:p>
    <w:p w14:paraId="323A4BB3" w14:textId="0C5E3ED2" w:rsidR="00ED1E3A" w:rsidRPr="002E1C65" w:rsidRDefault="00ED1E3A" w:rsidP="00ED1E3A">
      <w:pPr>
        <w:pStyle w:val="Default"/>
        <w:spacing w:before="120" w:after="120" w:line="276" w:lineRule="auto"/>
        <w:rPr>
          <w:rFonts w:ascii="Open Sans" w:hAnsi="Open Sans" w:cs="Open Sans"/>
          <w:color w:val="auto"/>
          <w:sz w:val="22"/>
          <w:szCs w:val="22"/>
        </w:rPr>
      </w:pPr>
      <w:r w:rsidRPr="00F56841">
        <w:rPr>
          <w:rFonts w:ascii="Open Sans" w:hAnsi="Open Sans" w:cs="Open Sans"/>
          <w:color w:val="auto"/>
          <w:sz w:val="22"/>
          <w:szCs w:val="22"/>
        </w:rPr>
        <w:t xml:space="preserve">Zgodnie z </w:t>
      </w:r>
      <w:r w:rsidRPr="00F56841">
        <w:rPr>
          <w:rFonts w:ascii="Open Sans" w:hAnsi="Open Sans" w:cs="Open Sans"/>
          <w:b/>
          <w:bCs/>
          <w:color w:val="auto"/>
          <w:sz w:val="22"/>
          <w:szCs w:val="22"/>
        </w:rPr>
        <w:t>kryterium szczególn</w:t>
      </w:r>
      <w:r>
        <w:rPr>
          <w:rFonts w:ascii="Open Sans" w:hAnsi="Open Sans" w:cs="Open Sans"/>
          <w:b/>
          <w:bCs/>
          <w:color w:val="auto"/>
          <w:sz w:val="22"/>
          <w:szCs w:val="22"/>
        </w:rPr>
        <w:t>ym</w:t>
      </w:r>
      <w:r w:rsidRPr="00F56841">
        <w:rPr>
          <w:rFonts w:ascii="Open Sans" w:hAnsi="Open Sans" w:cs="Open Sans"/>
          <w:b/>
          <w:bCs/>
          <w:color w:val="auto"/>
          <w:sz w:val="22"/>
          <w:szCs w:val="22"/>
        </w:rPr>
        <w:t xml:space="preserve"> nr </w:t>
      </w:r>
      <w:r w:rsidR="00C9520B">
        <w:rPr>
          <w:rFonts w:ascii="Open Sans" w:hAnsi="Open Sans" w:cs="Open Sans"/>
          <w:b/>
          <w:bCs/>
          <w:color w:val="auto"/>
          <w:sz w:val="22"/>
          <w:szCs w:val="22"/>
        </w:rPr>
        <w:t xml:space="preserve">2 </w:t>
      </w:r>
      <w:r w:rsidR="00C9520B" w:rsidRPr="002E1C65">
        <w:rPr>
          <w:rFonts w:ascii="Open Sans" w:hAnsi="Open Sans" w:cs="Open Sans"/>
          <w:color w:val="auto"/>
          <w:sz w:val="22"/>
          <w:szCs w:val="22"/>
        </w:rPr>
        <w:t>weryfikowanym na etapie oceny formalnej</w:t>
      </w:r>
      <w:r w:rsidR="00C9520B">
        <w:rPr>
          <w:rFonts w:ascii="Open Sans" w:hAnsi="Open Sans" w:cs="Open Sans"/>
          <w:color w:val="auto"/>
          <w:sz w:val="22"/>
          <w:szCs w:val="22"/>
        </w:rPr>
        <w:t xml:space="preserve"> </w:t>
      </w:r>
      <w:r w:rsidRPr="00F56841">
        <w:rPr>
          <w:rFonts w:ascii="Open Sans" w:hAnsi="Open Sans" w:cs="Open Sans"/>
          <w:color w:val="auto"/>
          <w:sz w:val="22"/>
          <w:szCs w:val="22"/>
        </w:rPr>
        <w:t xml:space="preserve">wnioskodawca (lub w przypadku projektu </w:t>
      </w:r>
      <w:r w:rsidRPr="002E1C65">
        <w:rPr>
          <w:rFonts w:ascii="Open Sans" w:hAnsi="Open Sans" w:cs="Open Sans"/>
          <w:color w:val="auto"/>
          <w:sz w:val="22"/>
          <w:szCs w:val="22"/>
        </w:rPr>
        <w:t xml:space="preserve">partnerskiego partner wiodący) składa maksymalnie jeden wniosek na dany subregion. </w:t>
      </w:r>
    </w:p>
    <w:p w14:paraId="23F1909B" w14:textId="17C229FD" w:rsidR="00ED1E3A" w:rsidRPr="002E1C65" w:rsidRDefault="00ED1E3A" w:rsidP="00853C97">
      <w:pPr>
        <w:framePr w:hSpace="141" w:wrap="around" w:vAnchor="text" w:hAnchor="text" w:y="1"/>
        <w:spacing w:after="0" w:line="276" w:lineRule="auto"/>
        <w:suppressOverlap/>
        <w:rPr>
          <w:rFonts w:ascii="Open Sans" w:hAnsi="Open Sans" w:cs="Open Sans"/>
        </w:rPr>
      </w:pPr>
      <w:r w:rsidRPr="002E1C65">
        <w:rPr>
          <w:rFonts w:ascii="Open Sans" w:hAnsi="Open Sans" w:cs="Open Sans"/>
        </w:rPr>
        <w:t>Każdy podmiot może złożyć maksymalnie jeden wniosek na dany subregion w ramach danego naboru w charakterze Wnioskodawcy lub w przypadku projektu partnerskiego Partnera wiodącego.</w:t>
      </w:r>
    </w:p>
    <w:p w14:paraId="5B10A164" w14:textId="105838BC" w:rsidR="00ED1E3A" w:rsidRPr="002E1C65" w:rsidRDefault="00ED1E3A" w:rsidP="00853C97">
      <w:pPr>
        <w:pStyle w:val="Default"/>
        <w:spacing w:before="200" w:after="200" w:line="276" w:lineRule="auto"/>
        <w:rPr>
          <w:rFonts w:ascii="Open Sans" w:hAnsi="Open Sans" w:cs="Open Sans"/>
          <w:sz w:val="22"/>
          <w:szCs w:val="22"/>
        </w:rPr>
      </w:pPr>
      <w:r w:rsidRPr="002E1C65">
        <w:rPr>
          <w:rFonts w:ascii="Open Sans" w:hAnsi="Open Sans" w:cs="Open Sans"/>
          <w:sz w:val="22"/>
          <w:szCs w:val="22"/>
        </w:rPr>
        <w:t>W przypadku złożenia więcej niż jednego wniosku przez ten sam podmiot w charakterze Wnioskodawcy lub Partnera wiodącego, wszystkie złożone przez niego w odpowiedzi na nabór wnioski, w związku z niespełnieniem przez wnioskodawcę kryterium zostaną odrzucone.</w:t>
      </w:r>
      <w:r w:rsidRPr="002E1C65">
        <w:rPr>
          <w:rStyle w:val="cf01"/>
          <w:rFonts w:ascii="Open Sans" w:hAnsi="Open Sans" w:cs="Open Sans"/>
          <w:sz w:val="22"/>
          <w:szCs w:val="22"/>
        </w:rPr>
        <w:t xml:space="preserve"> </w:t>
      </w:r>
      <w:r w:rsidRPr="002E1C65">
        <w:rPr>
          <w:rFonts w:ascii="Open Sans" w:hAnsi="Open Sans" w:cs="Open Sans"/>
          <w:sz w:val="22"/>
          <w:szCs w:val="22"/>
        </w:rPr>
        <w:t xml:space="preserve">Przedmiotowe kryterium weryfikowane będzie w oparciu o wykaz wniosków złożonych w ramach naboru do Instytucji Organizującej Nabór. </w:t>
      </w:r>
    </w:p>
    <w:p w14:paraId="6EB35F54" w14:textId="77777777" w:rsidR="00ED1E3A" w:rsidRPr="00F56841" w:rsidRDefault="00ED1E3A" w:rsidP="00ED1E3A">
      <w:pPr>
        <w:spacing w:before="120" w:after="120" w:line="276" w:lineRule="auto"/>
        <w:rPr>
          <w:rFonts w:ascii="Open Sans" w:hAnsi="Open Sans" w:cs="Open Sans"/>
        </w:rPr>
      </w:pPr>
      <w:r w:rsidRPr="00F56841">
        <w:rPr>
          <w:rFonts w:ascii="Open Sans" w:hAnsi="Open Sans" w:cs="Open Sans"/>
        </w:rPr>
        <w:t>W ramach naboru o dofinansowanie nie może ubiegać się podmiot, który zgodnie z </w:t>
      </w:r>
      <w:r w:rsidRPr="001D1CB0">
        <w:rPr>
          <w:rFonts w:ascii="Open Sans" w:hAnsi="Open Sans" w:cs="Open Sans"/>
          <w:b/>
          <w:bCs/>
        </w:rPr>
        <w:t>kryterium formalnym nr 2</w:t>
      </w:r>
      <w:r w:rsidRPr="00F56841">
        <w:rPr>
          <w:rFonts w:ascii="Open Sans" w:hAnsi="Open Sans" w:cs="Open Sans"/>
        </w:rPr>
        <w:t xml:space="preserve"> podlega wykluczeniu z możliwości otrzymania dofinansowania, w tym wykluczeniu, o którym mowa w:</w:t>
      </w:r>
    </w:p>
    <w:p w14:paraId="725D0C61" w14:textId="77777777" w:rsidR="00ED1E3A" w:rsidRPr="00F56841" w:rsidRDefault="00ED1E3A" w:rsidP="00EF6BC9">
      <w:pPr>
        <w:pStyle w:val="Akapitzlist"/>
        <w:numPr>
          <w:ilvl w:val="0"/>
          <w:numId w:val="64"/>
        </w:numPr>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art. 207 ust. 4 ustawy z dnia 27 sierpnia 2009 r. o finansach publicznych;</w:t>
      </w:r>
    </w:p>
    <w:p w14:paraId="76B0E789" w14:textId="77777777" w:rsidR="00ED1E3A" w:rsidRPr="00F56841" w:rsidRDefault="00ED1E3A" w:rsidP="00EF6BC9">
      <w:pPr>
        <w:pStyle w:val="Akapitzlist"/>
        <w:numPr>
          <w:ilvl w:val="0"/>
          <w:numId w:val="64"/>
        </w:numPr>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art. 12 ust. 1 pkt 1 ustawy z dnia 15 czerwca 2012 r. o skutkach powierzania wykonywania pracy cudzoziemcom przebywającym wbrew przepisom na terytorium Rzeczypospolitej Polskiej;</w:t>
      </w:r>
    </w:p>
    <w:p w14:paraId="7BAF6E2C" w14:textId="77777777" w:rsidR="00ED1E3A" w:rsidRPr="001227E6" w:rsidRDefault="00ED1E3A" w:rsidP="00EF6BC9">
      <w:pPr>
        <w:pStyle w:val="Akapitzlist"/>
        <w:numPr>
          <w:ilvl w:val="0"/>
          <w:numId w:val="64"/>
        </w:numPr>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art. 9 ust. 1 pkt 2a ustawy z dnia 28 października 2002 r. o odpowiedzialności podmiotów zbiorowych za czyny zabronione pod groźbą kary.</w:t>
      </w:r>
    </w:p>
    <w:p w14:paraId="7A66BD56" w14:textId="336B184D" w:rsidR="0054698F" w:rsidRPr="0054698F" w:rsidRDefault="0054698F" w:rsidP="0054698F">
      <w:pPr>
        <w:spacing w:before="120" w:after="120" w:line="276" w:lineRule="auto"/>
        <w:rPr>
          <w:rFonts w:ascii="Open Sans" w:hAnsi="Open Sans" w:cs="Open Sans"/>
        </w:rPr>
      </w:pPr>
      <w:r w:rsidRPr="0054698F">
        <w:rPr>
          <w:rFonts w:ascii="Open Sans" w:hAnsi="Open Sans" w:cs="Open Sans"/>
        </w:rPr>
        <w:t>W przypadku projektów partnerskich kryterium dotyczy zarówno</w:t>
      </w:r>
      <w:r>
        <w:rPr>
          <w:rFonts w:ascii="Open Sans" w:hAnsi="Open Sans" w:cs="Open Sans"/>
        </w:rPr>
        <w:t xml:space="preserve"> </w:t>
      </w:r>
      <w:r w:rsidRPr="0054698F">
        <w:rPr>
          <w:rFonts w:ascii="Open Sans" w:hAnsi="Open Sans" w:cs="Open Sans"/>
        </w:rPr>
        <w:t>Wnioskodawcy/Partnera Wiodącego jak i pozostałych Partnerów.</w:t>
      </w:r>
    </w:p>
    <w:p w14:paraId="1F8C02EA" w14:textId="77777777" w:rsidR="0054698F" w:rsidRDefault="0054698F" w:rsidP="00ED1E3A">
      <w:pPr>
        <w:spacing w:before="120" w:after="120" w:line="276" w:lineRule="auto"/>
        <w:rPr>
          <w:rFonts w:ascii="Open Sans" w:hAnsi="Open Sans" w:cs="Open Sans"/>
        </w:rPr>
      </w:pPr>
      <w:r w:rsidRPr="0054698F">
        <w:rPr>
          <w:rFonts w:ascii="Open Sans" w:hAnsi="Open Sans" w:cs="Open Sans"/>
        </w:rPr>
        <w:t>Kryterium nie dotyczy projektów, których Wnioskodawcą/Partnerem jest jednostka samorządu terytorialnego lub związek j.s.t, Skarb Państwa lub państwowa jednostka budżetowa.</w:t>
      </w:r>
    </w:p>
    <w:p w14:paraId="0DA70E53" w14:textId="64DD7986" w:rsidR="00ED1E3A" w:rsidRDefault="00ED1E3A" w:rsidP="00ED1E3A">
      <w:pPr>
        <w:spacing w:before="120" w:after="120" w:line="276" w:lineRule="auto"/>
        <w:rPr>
          <w:rFonts w:ascii="Open Sans" w:hAnsi="Open Sans" w:cs="Open Sans"/>
        </w:rPr>
      </w:pPr>
      <w:r w:rsidRPr="003D73A2">
        <w:rPr>
          <w:rFonts w:ascii="Open Sans" w:hAnsi="Open Sans" w:cs="Open Sans"/>
        </w:rPr>
        <w:t>Wnioskodawca kwalifikuje się do otrzymania wsparcia wyłącznie w sytuacji, gdy jest podmiotem uprawnionym do dofinansowania zarówno na etapie aplikowania, jak również w dniu podpisania umowy o dofinansowanie</w:t>
      </w:r>
      <w:r>
        <w:rPr>
          <w:rFonts w:ascii="Open Sans" w:hAnsi="Open Sans" w:cs="Open Sans"/>
        </w:rPr>
        <w:t>.</w:t>
      </w:r>
    </w:p>
    <w:p w14:paraId="7414E37F" w14:textId="4545B09F" w:rsidR="00853C97" w:rsidRDefault="00ED1E3A" w:rsidP="00ED1E3A">
      <w:pPr>
        <w:spacing w:before="120" w:after="120" w:line="276" w:lineRule="auto"/>
        <w:rPr>
          <w:rFonts w:ascii="Open Sans" w:hAnsi="Open Sans" w:cs="Open Sans"/>
        </w:rPr>
      </w:pPr>
      <w:r w:rsidRPr="00F56841">
        <w:rPr>
          <w:rFonts w:ascii="Open Sans" w:hAnsi="Open Sans" w:cs="Open Sans"/>
        </w:rPr>
        <w:t xml:space="preserve">Dopuszcza się możliwość realizacji projektu przez jednostkę organizacyjną samorządu terytorialnego nieposiadającą osobowości prawnej, która zawsze działa w imieniu i na rzecz jednostki samorządu terytorialnego (JST) na podstawie stosownego pełnomocnictwa. Jednostki organizacyjne JST nieposiadające osobowości prawnej, podając nazwę Wnioskodawcy we wniosku o dofinansowanie projektu, powinny </w:t>
      </w:r>
      <w:r w:rsidRPr="00F56841">
        <w:rPr>
          <w:rFonts w:ascii="Open Sans" w:hAnsi="Open Sans" w:cs="Open Sans"/>
        </w:rPr>
        <w:lastRenderedPageBreak/>
        <w:t>wpisać nazwę jednostki samorządu terytorialnego (np.: gmina, powiat), natomiast nazwa jednostki budżetowej, która faktycznie realizuje projekt powinna znaleźć się w polu dotyczącym realizatora. W pozostałych częściach wniosku należy posługiwać się danymi jednostki budżetowej.</w:t>
      </w:r>
    </w:p>
    <w:p w14:paraId="2ED03D76" w14:textId="36F87107" w:rsidR="00ED1E3A" w:rsidRPr="00632348" w:rsidRDefault="00ED1E3A" w:rsidP="00ED1E3A">
      <w:pPr>
        <w:spacing w:before="120" w:after="120" w:line="276" w:lineRule="auto"/>
        <w:rPr>
          <w:rFonts w:ascii="Open Sans" w:hAnsi="Open Sans" w:cs="Open Sans"/>
        </w:rPr>
      </w:pPr>
      <w:r w:rsidRPr="00632348">
        <w:rPr>
          <w:rFonts w:ascii="Open Sans" w:hAnsi="Open Sans" w:cs="Open Sans"/>
        </w:rPr>
        <w:t xml:space="preserve">Wniosek o </w:t>
      </w:r>
      <w:r w:rsidRPr="00AD2C73">
        <w:rPr>
          <w:rFonts w:ascii="Open Sans" w:hAnsi="Open Sans" w:cs="Open Sans"/>
        </w:rPr>
        <w:t xml:space="preserve">dofinansowanie musi spełniać </w:t>
      </w:r>
      <w:r w:rsidRPr="00AD2C73">
        <w:rPr>
          <w:rFonts w:ascii="Open Sans" w:hAnsi="Open Sans" w:cs="Open Sans"/>
          <w:b/>
          <w:bCs/>
        </w:rPr>
        <w:t>kryterium horyzontalne nr 4</w:t>
      </w:r>
      <w:r w:rsidRPr="00AD2C73">
        <w:rPr>
          <w:rFonts w:ascii="Open Sans" w:hAnsi="Open Sans" w:cs="Open Sans"/>
        </w:rPr>
        <w:t xml:space="preserve"> pn.:</w:t>
      </w:r>
    </w:p>
    <w:p w14:paraId="05D2AF16" w14:textId="77777777" w:rsidR="00ED1E3A" w:rsidRPr="00632348" w:rsidRDefault="00ED1E3A" w:rsidP="00ED1E3A">
      <w:pPr>
        <w:spacing w:before="120" w:after="120" w:line="276" w:lineRule="auto"/>
        <w:rPr>
          <w:rFonts w:ascii="Open Sans" w:hAnsi="Open Sans" w:cs="Open Sans"/>
        </w:rPr>
      </w:pPr>
      <w:r w:rsidRPr="00632348">
        <w:rPr>
          <w:rFonts w:ascii="Open Sans" w:hAnsi="Open Sans" w:cs="Open Sans"/>
        </w:rPr>
        <w:t>„</w:t>
      </w:r>
      <w:r w:rsidRPr="00255CFF">
        <w:rPr>
          <w:rFonts w:ascii="Open Sans" w:hAnsi="Open Sans" w:cs="Open Sans"/>
        </w:rPr>
        <w:t>Nie obowiązują dyskryminujące akty prawne przyjęte przez jednostkę samorządu terytorialnego, która jest Wnioskodawcą/ partnerem lub której jednostka zależna lub podmiot przez nią kontrolowany jest Wnioskodawcą/ partnerem/ realizatorem</w:t>
      </w:r>
      <w:r w:rsidRPr="00632348">
        <w:rPr>
          <w:rFonts w:ascii="Open Sans" w:hAnsi="Open Sans" w:cs="Open Sans"/>
        </w:rPr>
        <w:t>.”</w:t>
      </w:r>
    </w:p>
    <w:p w14:paraId="7E93A2F3" w14:textId="77777777" w:rsidR="00ED1E3A" w:rsidRPr="00632348" w:rsidRDefault="00ED1E3A" w:rsidP="00ED1E3A">
      <w:pPr>
        <w:spacing w:before="120" w:after="120" w:line="276" w:lineRule="auto"/>
        <w:rPr>
          <w:rFonts w:ascii="Open Sans" w:hAnsi="Open Sans" w:cs="Open Sans"/>
        </w:rPr>
      </w:pPr>
      <w:r w:rsidRPr="00632348">
        <w:rPr>
          <w:rFonts w:ascii="Open Sans" w:hAnsi="Open Sans" w:cs="Open Sans"/>
        </w:rPr>
        <w:t>Przez dyskryminujące akty prawne należy rozumieć jakiekolwiek akty prawa powodujące nieuprawnione różnicowanie, wykluczanie lub ograniczanie ze względu na jakiekolwiek przesłanki, tj.: płeć, rasę, pochodzenie etniczne, religię, światopogląd,</w:t>
      </w:r>
      <w:r>
        <w:rPr>
          <w:rFonts w:ascii="Open Sans" w:hAnsi="Open Sans" w:cs="Open Sans"/>
        </w:rPr>
        <w:t xml:space="preserve"> </w:t>
      </w:r>
      <w:r w:rsidRPr="00632348">
        <w:rPr>
          <w:rFonts w:ascii="Open Sans" w:hAnsi="Open Sans" w:cs="Open Sans"/>
        </w:rPr>
        <w:t>niepełnosprawność, wiek, orientację seksualną.</w:t>
      </w:r>
    </w:p>
    <w:p w14:paraId="00DF3AD1" w14:textId="77777777" w:rsidR="00ED1E3A" w:rsidRPr="00632348" w:rsidRDefault="00ED1E3A" w:rsidP="00ED1E3A">
      <w:pPr>
        <w:spacing w:before="120" w:after="120" w:line="276" w:lineRule="auto"/>
        <w:rPr>
          <w:rFonts w:ascii="Open Sans" w:hAnsi="Open Sans" w:cs="Open Sans"/>
        </w:rPr>
      </w:pPr>
      <w:r w:rsidRPr="00632348">
        <w:rPr>
          <w:rFonts w:ascii="Open Sans" w:hAnsi="Open Sans" w:cs="Open Sans"/>
        </w:rPr>
        <w:t>Jednym z przejawów pozytywnego wpływu projektu na tę zasadę jest niepodejmowanie dyskryminujących aktów prawnych, tj.:</w:t>
      </w:r>
    </w:p>
    <w:p w14:paraId="0EE02531" w14:textId="77777777" w:rsidR="00ED1E3A" w:rsidRPr="00632348" w:rsidRDefault="00ED1E3A" w:rsidP="00ED1E3A">
      <w:pPr>
        <w:spacing w:before="120" w:after="120" w:line="276" w:lineRule="auto"/>
        <w:rPr>
          <w:rFonts w:ascii="Open Sans" w:hAnsi="Open Sans" w:cs="Open Sans"/>
        </w:rPr>
      </w:pPr>
      <w:r w:rsidRPr="00632348">
        <w:rPr>
          <w:rFonts w:ascii="Open Sans" w:hAnsi="Open Sans" w:cs="Open Sans"/>
        </w:rPr>
        <w:t>− Wnioskodawca będący jednostką samorządu terytorialnego oświadcza, że na jego terenie nie obowiązują dyskryminujące akty prawne;</w:t>
      </w:r>
    </w:p>
    <w:p w14:paraId="47FF844B" w14:textId="77777777" w:rsidR="00ED1E3A" w:rsidRPr="00632348" w:rsidRDefault="00ED1E3A" w:rsidP="00ED1E3A">
      <w:pPr>
        <w:spacing w:before="120" w:after="120" w:line="276" w:lineRule="auto"/>
        <w:rPr>
          <w:rFonts w:ascii="Open Sans" w:hAnsi="Open Sans" w:cs="Open Sans"/>
        </w:rPr>
      </w:pPr>
      <w:r w:rsidRPr="00632348">
        <w:rPr>
          <w:rFonts w:ascii="Open Sans" w:hAnsi="Open Sans" w:cs="Open Sans"/>
        </w:rPr>
        <w:t>− Wnioskodawca będący podmiotem kontrolowanym przez jednostkę samorządu terytorialnego lub podmiotem zależnym od jednostki samorządu terytorialnego oświadcza, że na terenie, na którym posiada swoją siedzibę, nie obowiązują dyskryminujące akty prawne.</w:t>
      </w:r>
    </w:p>
    <w:p w14:paraId="6AC62B23" w14:textId="42126C68" w:rsidR="00ED1E3A" w:rsidRDefault="00ED1E3A" w:rsidP="00655F27">
      <w:pPr>
        <w:spacing w:before="120" w:after="120" w:line="276" w:lineRule="auto"/>
        <w:rPr>
          <w:rFonts w:ascii="Open Sans" w:hAnsi="Open Sans" w:cs="Open Sans"/>
        </w:rPr>
      </w:pPr>
      <w:r w:rsidRPr="00255CFF">
        <w:rPr>
          <w:rFonts w:ascii="Open Sans" w:hAnsi="Open Sans" w:cs="Open Sans"/>
        </w:rPr>
        <w:t>Spełnienie kryterium będzie oceniane na podstawie oświadczenia, stanowiącego załącznik do wniosku o dofinansowanie.</w:t>
      </w:r>
    </w:p>
    <w:p w14:paraId="22FE0CCA" w14:textId="7B90D0F0" w:rsidR="00356314" w:rsidRPr="00FF5584" w:rsidRDefault="003449FC" w:rsidP="00954A8C">
      <w:pPr>
        <w:pStyle w:val="Nagwek2"/>
      </w:pPr>
      <w:bookmarkStart w:id="192" w:name="_Toc138670006"/>
      <w:bookmarkStart w:id="193" w:name="_Toc138670110"/>
      <w:bookmarkStart w:id="194" w:name="_Toc134788913"/>
      <w:bookmarkStart w:id="195" w:name="_Toc134791358"/>
      <w:bookmarkStart w:id="196" w:name="_Toc135639005"/>
      <w:bookmarkStart w:id="197" w:name="_Toc135639146"/>
      <w:bookmarkStart w:id="198" w:name="_Toc135646021"/>
      <w:bookmarkStart w:id="199" w:name="_Toc135646460"/>
      <w:bookmarkStart w:id="200" w:name="_Toc135729908"/>
      <w:bookmarkStart w:id="201" w:name="_Toc135730639"/>
      <w:bookmarkStart w:id="202" w:name="_Toc135739803"/>
      <w:bookmarkStart w:id="203" w:name="_Toc135740168"/>
      <w:bookmarkStart w:id="204" w:name="_Toc135741370"/>
      <w:bookmarkStart w:id="205" w:name="_Toc135741412"/>
      <w:bookmarkStart w:id="206" w:name="_Toc135741888"/>
      <w:bookmarkStart w:id="207" w:name="_Toc135743566"/>
      <w:bookmarkStart w:id="208" w:name="_Toc135744652"/>
      <w:bookmarkStart w:id="209" w:name="_Toc135744702"/>
      <w:bookmarkStart w:id="210" w:name="_Toc135744752"/>
      <w:bookmarkStart w:id="211" w:name="_Toc135806857"/>
      <w:bookmarkStart w:id="212" w:name="_Toc135806899"/>
      <w:bookmarkStart w:id="213" w:name="_Toc135807780"/>
      <w:bookmarkStart w:id="214" w:name="_Toc135808259"/>
      <w:bookmarkStart w:id="215" w:name="_Toc135808446"/>
      <w:bookmarkStart w:id="216" w:name="_Toc135808648"/>
      <w:bookmarkStart w:id="217" w:name="_Toc244763170"/>
      <w:bookmarkStart w:id="218" w:name="_Hlk148015970"/>
      <w:bookmarkEnd w:id="192"/>
      <w:bookmarkEnd w:id="193"/>
      <w:r w:rsidRPr="00F56841">
        <w:t>Grupa docelowa</w:t>
      </w:r>
      <w:bookmarkStart w:id="219" w:name="_Hlk138680157"/>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02F3D2C4" w14:textId="77777777" w:rsidR="00ED1E3A" w:rsidRPr="00F56841" w:rsidRDefault="00ED1E3A" w:rsidP="00ED1E3A">
      <w:pPr>
        <w:spacing w:before="120" w:after="120" w:line="276" w:lineRule="auto"/>
        <w:rPr>
          <w:rFonts w:ascii="Open Sans" w:hAnsi="Open Sans" w:cs="Open Sans"/>
        </w:rPr>
      </w:pPr>
      <w:bookmarkStart w:id="220" w:name="_Toc134788914"/>
      <w:bookmarkStart w:id="221" w:name="_Toc134791359"/>
      <w:bookmarkStart w:id="222" w:name="_Toc135639006"/>
      <w:bookmarkStart w:id="223" w:name="_Toc135639147"/>
      <w:bookmarkStart w:id="224" w:name="_Toc135646022"/>
      <w:bookmarkStart w:id="225" w:name="_Toc135646461"/>
      <w:bookmarkStart w:id="226" w:name="_Toc135729909"/>
      <w:bookmarkStart w:id="227" w:name="_Toc135730640"/>
      <w:bookmarkStart w:id="228" w:name="_Toc135739804"/>
      <w:bookmarkStart w:id="229" w:name="_Toc135740169"/>
      <w:bookmarkStart w:id="230" w:name="_Toc135741371"/>
      <w:bookmarkStart w:id="231" w:name="_Toc135741413"/>
      <w:bookmarkStart w:id="232" w:name="_Toc135741889"/>
      <w:bookmarkStart w:id="233" w:name="_Toc135743567"/>
      <w:bookmarkStart w:id="234" w:name="_Toc135744653"/>
      <w:bookmarkStart w:id="235" w:name="_Toc135744703"/>
      <w:bookmarkStart w:id="236" w:name="_Toc135744753"/>
      <w:bookmarkStart w:id="237" w:name="_Toc135806858"/>
      <w:bookmarkStart w:id="238" w:name="_Toc135806900"/>
      <w:bookmarkStart w:id="239" w:name="_Toc135807781"/>
      <w:bookmarkStart w:id="240" w:name="_Toc135808260"/>
      <w:bookmarkStart w:id="241" w:name="_Toc135808447"/>
      <w:bookmarkStart w:id="242" w:name="_Toc135808649"/>
      <w:bookmarkEnd w:id="219"/>
      <w:r w:rsidRPr="00F56841">
        <w:rPr>
          <w:rFonts w:ascii="Open Sans" w:hAnsi="Open Sans" w:cs="Open Sans"/>
        </w:rPr>
        <w:t xml:space="preserve">Wsparcie udzielane w projekcie kierowane jest </w:t>
      </w:r>
      <w:r>
        <w:rPr>
          <w:rFonts w:ascii="Open Sans" w:hAnsi="Open Sans" w:cs="Open Sans"/>
        </w:rPr>
        <w:t>z</w:t>
      </w:r>
      <w:r w:rsidRPr="00F56841">
        <w:rPr>
          <w:rFonts w:ascii="Open Sans" w:hAnsi="Open Sans" w:cs="Open Sans"/>
        </w:rPr>
        <w:t>godnie ze Szczegółowym Opisem Priorytetów Programu Fundusze Europejskie dla Podlaskiego 2021-2027</w:t>
      </w:r>
      <w:r>
        <w:rPr>
          <w:rFonts w:ascii="Open Sans" w:hAnsi="Open Sans" w:cs="Open Sans"/>
        </w:rPr>
        <w:t xml:space="preserve"> do</w:t>
      </w:r>
      <w:r w:rsidRPr="00F56841">
        <w:rPr>
          <w:rFonts w:ascii="Open Sans" w:hAnsi="Open Sans" w:cs="Open Sans"/>
        </w:rPr>
        <w:t>:</w:t>
      </w:r>
    </w:p>
    <w:p w14:paraId="5EE96C7D" w14:textId="1DCD24AB" w:rsidR="00ED1E3A" w:rsidRPr="0060131C" w:rsidRDefault="00ED1E3A" w:rsidP="00EF6BC9">
      <w:pPr>
        <w:pStyle w:val="Akapitzlist"/>
        <w:numPr>
          <w:ilvl w:val="0"/>
          <w:numId w:val="129"/>
        </w:numPr>
        <w:spacing w:before="120" w:after="120" w:line="276" w:lineRule="auto"/>
        <w:ind w:left="709"/>
        <w:contextualSpacing/>
        <w:rPr>
          <w:rFonts w:ascii="Open Sans" w:hAnsi="Open Sans" w:cs="Open Sans"/>
        </w:rPr>
      </w:pPr>
      <w:r w:rsidRPr="0060131C">
        <w:rPr>
          <w:rFonts w:ascii="Open Sans" w:hAnsi="Open Sans" w:cs="Open Sans"/>
        </w:rPr>
        <w:t>osób zagrożonych ubóstwem i wykluczeniem społecznym,</w:t>
      </w:r>
      <w:r w:rsidRPr="0060131C">
        <w:t xml:space="preserve"> </w:t>
      </w:r>
      <w:r w:rsidRPr="0060131C">
        <w:rPr>
          <w:rFonts w:ascii="Open Sans" w:hAnsi="Open Sans" w:cs="Open Sans"/>
        </w:rPr>
        <w:t>w tym os</w:t>
      </w:r>
      <w:r w:rsidR="00A4450B">
        <w:rPr>
          <w:rFonts w:ascii="Open Sans" w:hAnsi="Open Sans" w:cs="Open Sans"/>
        </w:rPr>
        <w:t>ób</w:t>
      </w:r>
      <w:r w:rsidR="00257326">
        <w:rPr>
          <w:rFonts w:ascii="Open Sans" w:hAnsi="Open Sans" w:cs="Open Sans"/>
        </w:rPr>
        <w:t xml:space="preserve"> </w:t>
      </w:r>
      <w:r w:rsidRPr="0060131C">
        <w:rPr>
          <w:rFonts w:ascii="Open Sans" w:hAnsi="Open Sans" w:cs="Open Sans"/>
        </w:rPr>
        <w:t>uciekając</w:t>
      </w:r>
      <w:r w:rsidR="00A4450B">
        <w:rPr>
          <w:rFonts w:ascii="Open Sans" w:hAnsi="Open Sans" w:cs="Open Sans"/>
        </w:rPr>
        <w:t>ych</w:t>
      </w:r>
      <w:r w:rsidRPr="0060131C">
        <w:rPr>
          <w:rFonts w:ascii="Open Sans" w:hAnsi="Open Sans" w:cs="Open Sans"/>
        </w:rPr>
        <w:t xml:space="preserve"> z</w:t>
      </w:r>
      <w:r>
        <w:rPr>
          <w:rFonts w:ascii="Open Sans" w:hAnsi="Open Sans" w:cs="Open Sans"/>
        </w:rPr>
        <w:t xml:space="preserve"> </w:t>
      </w:r>
      <w:r w:rsidRPr="0060131C">
        <w:rPr>
          <w:rFonts w:ascii="Open Sans" w:hAnsi="Open Sans" w:cs="Open Sans"/>
        </w:rPr>
        <w:t>terenu Ukrainy,</w:t>
      </w:r>
    </w:p>
    <w:p w14:paraId="3BF3D599" w14:textId="77777777" w:rsidR="00ED1E3A" w:rsidRPr="00F56841" w:rsidRDefault="00ED1E3A" w:rsidP="00EF6BC9">
      <w:pPr>
        <w:pStyle w:val="Akapitzlist"/>
        <w:numPr>
          <w:ilvl w:val="0"/>
          <w:numId w:val="129"/>
        </w:numPr>
        <w:spacing w:before="120" w:after="120" w:line="276" w:lineRule="auto"/>
        <w:ind w:left="714" w:hanging="357"/>
        <w:contextualSpacing/>
        <w:rPr>
          <w:rFonts w:ascii="Open Sans" w:hAnsi="Open Sans" w:cs="Open Sans"/>
        </w:rPr>
      </w:pPr>
      <w:r w:rsidRPr="00F56841">
        <w:rPr>
          <w:rFonts w:ascii="Open Sans" w:hAnsi="Open Sans" w:cs="Open Sans"/>
        </w:rPr>
        <w:t xml:space="preserve">podmiotów ekonomii społecznej (w tym przedsiębiorstw społecznych), </w:t>
      </w:r>
    </w:p>
    <w:p w14:paraId="1456256D" w14:textId="77777777" w:rsidR="00ED1E3A" w:rsidRPr="00F56841" w:rsidRDefault="00ED1E3A" w:rsidP="00EF6BC9">
      <w:pPr>
        <w:pStyle w:val="Akapitzlist"/>
        <w:numPr>
          <w:ilvl w:val="0"/>
          <w:numId w:val="129"/>
        </w:numPr>
        <w:spacing w:before="120" w:after="120" w:line="276" w:lineRule="auto"/>
        <w:ind w:left="714" w:hanging="357"/>
        <w:contextualSpacing/>
        <w:rPr>
          <w:rFonts w:ascii="Open Sans" w:hAnsi="Open Sans" w:cs="Open Sans"/>
        </w:rPr>
      </w:pPr>
      <w:r w:rsidRPr="00F56841">
        <w:rPr>
          <w:rFonts w:ascii="Open Sans" w:hAnsi="Open Sans" w:cs="Open Sans"/>
        </w:rPr>
        <w:t xml:space="preserve">pracowników podmiotów ekonomii społecznej (w tym przedsiębiorstw społecznych). </w:t>
      </w:r>
    </w:p>
    <w:p w14:paraId="47E68E14" w14:textId="77777777" w:rsidR="00ED1E3A" w:rsidRPr="00F56841" w:rsidRDefault="00ED1E3A" w:rsidP="00EF6BC9">
      <w:pPr>
        <w:pStyle w:val="Akapitzlist"/>
        <w:numPr>
          <w:ilvl w:val="0"/>
          <w:numId w:val="129"/>
        </w:numPr>
        <w:spacing w:before="120" w:after="120" w:line="276" w:lineRule="auto"/>
        <w:ind w:left="714" w:hanging="357"/>
        <w:contextualSpacing/>
        <w:rPr>
          <w:rFonts w:ascii="Open Sans" w:hAnsi="Open Sans" w:cs="Open Sans"/>
        </w:rPr>
      </w:pPr>
      <w:r w:rsidRPr="00F56841">
        <w:rPr>
          <w:rFonts w:ascii="Open Sans" w:hAnsi="Open Sans" w:cs="Open Sans"/>
        </w:rPr>
        <w:t xml:space="preserve">osób fizycznych chcących założyć działalność w sektorze ekonomii społecznej, </w:t>
      </w:r>
    </w:p>
    <w:p w14:paraId="72E57A0B" w14:textId="77777777" w:rsidR="00ED1E3A" w:rsidRPr="00007EBD" w:rsidRDefault="00ED1E3A" w:rsidP="00EF6BC9">
      <w:pPr>
        <w:pStyle w:val="Akapitzlist"/>
        <w:numPr>
          <w:ilvl w:val="0"/>
          <w:numId w:val="129"/>
        </w:numPr>
        <w:spacing w:before="120" w:after="120" w:line="276" w:lineRule="auto"/>
        <w:ind w:left="714" w:hanging="357"/>
        <w:contextualSpacing/>
        <w:rPr>
          <w:rFonts w:ascii="Open Sans" w:hAnsi="Open Sans" w:cs="Open Sans"/>
        </w:rPr>
      </w:pPr>
      <w:r w:rsidRPr="00F56841">
        <w:rPr>
          <w:rFonts w:ascii="Open Sans" w:hAnsi="Open Sans" w:cs="Open Sans"/>
        </w:rPr>
        <w:t xml:space="preserve">otoczenia sektora ekonomii społecznej, </w:t>
      </w:r>
    </w:p>
    <w:p w14:paraId="6887DD99" w14:textId="77777777" w:rsidR="00ED1E3A" w:rsidRPr="00F56841" w:rsidRDefault="00ED1E3A" w:rsidP="00ED1E3A">
      <w:pPr>
        <w:spacing w:before="120" w:after="120" w:line="276" w:lineRule="auto"/>
        <w:rPr>
          <w:rFonts w:ascii="Open Sans" w:hAnsi="Open Sans" w:cs="Open Sans"/>
        </w:rPr>
      </w:pPr>
      <w:r w:rsidRPr="00F56841">
        <w:rPr>
          <w:rFonts w:ascii="Open Sans" w:hAnsi="Open Sans" w:cs="Open Sans"/>
        </w:rPr>
        <w:t>Zgodnie z ustawą z dnia 5 sierpnia 2022 r. o ekonomii społecznej przez:</w:t>
      </w:r>
    </w:p>
    <w:p w14:paraId="3F4D1C1C" w14:textId="77777777" w:rsidR="00ED1E3A" w:rsidRPr="00F56841" w:rsidRDefault="00ED1E3A" w:rsidP="00ED1E3A">
      <w:pPr>
        <w:spacing w:before="120" w:after="120" w:line="276" w:lineRule="auto"/>
        <w:rPr>
          <w:rFonts w:ascii="Open Sans" w:hAnsi="Open Sans" w:cs="Open Sans"/>
        </w:rPr>
      </w:pPr>
      <w:r w:rsidRPr="00F56841">
        <w:rPr>
          <w:rFonts w:ascii="Open Sans" w:hAnsi="Open Sans" w:cs="Open Sans"/>
        </w:rPr>
        <w:t>1. osobę zagrożoną wykluczeniem społecznym (art. 2 pkt. 6) należy rozumieć:</w:t>
      </w:r>
    </w:p>
    <w:p w14:paraId="0C3C3CBC" w14:textId="77777777" w:rsidR="00ED1E3A" w:rsidRPr="00F56841" w:rsidRDefault="00ED1E3A" w:rsidP="00EF6BC9">
      <w:pPr>
        <w:pStyle w:val="Akapitzlist"/>
        <w:numPr>
          <w:ilvl w:val="1"/>
          <w:numId w:val="130"/>
        </w:numPr>
        <w:spacing w:before="120" w:after="120" w:line="276" w:lineRule="auto"/>
        <w:ind w:left="709" w:hanging="357"/>
        <w:contextualSpacing/>
        <w:rPr>
          <w:rFonts w:ascii="Open Sans" w:hAnsi="Open Sans" w:cs="Open Sans"/>
        </w:rPr>
      </w:pPr>
      <w:r w:rsidRPr="00F56841">
        <w:rPr>
          <w:rFonts w:ascii="Open Sans" w:hAnsi="Open Sans" w:cs="Open Sans"/>
        </w:rPr>
        <w:lastRenderedPageBreak/>
        <w:t>bezrobotnego, o którym mowa w art. 2 ust. 1 pkt 2 ustawy z dnia 20 kwietnia 2004 r. o promocji zatrudnienia i instytucjach rynku pracy (Dz. U. z 2022 r. poz. 690, 830, 1079, 1383 i 1561),</w:t>
      </w:r>
    </w:p>
    <w:p w14:paraId="7DF2B49C" w14:textId="77777777" w:rsidR="00ED1E3A" w:rsidRPr="00F56841" w:rsidRDefault="00ED1E3A" w:rsidP="00EF6BC9">
      <w:pPr>
        <w:pStyle w:val="Akapitzlist"/>
        <w:numPr>
          <w:ilvl w:val="1"/>
          <w:numId w:val="130"/>
        </w:numPr>
        <w:spacing w:before="120" w:after="120" w:line="276" w:lineRule="auto"/>
        <w:ind w:left="709" w:hanging="357"/>
        <w:contextualSpacing/>
        <w:rPr>
          <w:rFonts w:ascii="Open Sans" w:hAnsi="Open Sans" w:cs="Open Sans"/>
        </w:rPr>
      </w:pPr>
      <w:r w:rsidRPr="00F56841">
        <w:rPr>
          <w:rFonts w:ascii="Open Sans" w:hAnsi="Open Sans" w:cs="Open Sans"/>
        </w:rPr>
        <w:t>bezrobotnego długotrwale, o którym mowa w art. 2 ust. 1 pkt 5 ustawy z dnia 20 kwietnia 2004 r. o promocji za-trudnienia i instytucjach rynku pracy,</w:t>
      </w:r>
    </w:p>
    <w:p w14:paraId="6307CD57" w14:textId="77777777" w:rsidR="00ED1E3A" w:rsidRPr="00F56841" w:rsidRDefault="00ED1E3A" w:rsidP="00EF6BC9">
      <w:pPr>
        <w:pStyle w:val="Akapitzlist"/>
        <w:numPr>
          <w:ilvl w:val="1"/>
          <w:numId w:val="130"/>
        </w:numPr>
        <w:spacing w:before="120" w:after="120" w:line="276" w:lineRule="auto"/>
        <w:ind w:left="709" w:hanging="357"/>
        <w:contextualSpacing/>
        <w:rPr>
          <w:rFonts w:ascii="Open Sans" w:hAnsi="Open Sans" w:cs="Open Sans"/>
        </w:rPr>
      </w:pPr>
      <w:r w:rsidRPr="00F56841">
        <w:rPr>
          <w:rFonts w:ascii="Open Sans" w:hAnsi="Open Sans" w:cs="Open Sans"/>
        </w:rPr>
        <w:t>poszukującego pracy, o którym mowa w art. 2 ust. 1 pkt 22 ustawy z dnia 20 kwietnia 2004 r. o promocji zatrudnienia i instytucjach rynku pracy, bez zatrudnienia:</w:t>
      </w:r>
    </w:p>
    <w:p w14:paraId="3D5D686F" w14:textId="77777777" w:rsidR="00ED1E3A" w:rsidRPr="00F56841" w:rsidRDefault="00ED1E3A" w:rsidP="00EF6BC9">
      <w:pPr>
        <w:pStyle w:val="Akapitzlist"/>
        <w:numPr>
          <w:ilvl w:val="0"/>
          <w:numId w:val="131"/>
        </w:numPr>
        <w:spacing w:before="120" w:after="120" w:line="276" w:lineRule="auto"/>
        <w:ind w:left="1134" w:hanging="357"/>
        <w:contextualSpacing/>
        <w:rPr>
          <w:rFonts w:ascii="Open Sans" w:hAnsi="Open Sans" w:cs="Open Sans"/>
        </w:rPr>
      </w:pPr>
      <w:r w:rsidRPr="00F56841">
        <w:rPr>
          <w:rFonts w:ascii="Open Sans" w:hAnsi="Open Sans" w:cs="Open Sans"/>
        </w:rPr>
        <w:t>w wieku do 30. roku życia oraz po ukończeniu 50. roku życia lub</w:t>
      </w:r>
    </w:p>
    <w:p w14:paraId="437C3E65" w14:textId="77777777" w:rsidR="00ED1E3A" w:rsidRPr="00F56841" w:rsidRDefault="00ED1E3A" w:rsidP="00EF6BC9">
      <w:pPr>
        <w:pStyle w:val="Akapitzlist"/>
        <w:numPr>
          <w:ilvl w:val="0"/>
          <w:numId w:val="131"/>
        </w:numPr>
        <w:spacing w:before="120" w:after="120" w:line="276" w:lineRule="auto"/>
        <w:ind w:left="1134" w:hanging="357"/>
        <w:contextualSpacing/>
        <w:rPr>
          <w:rFonts w:ascii="Open Sans" w:hAnsi="Open Sans" w:cs="Open Sans"/>
        </w:rPr>
      </w:pPr>
      <w:r w:rsidRPr="00F56841">
        <w:rPr>
          <w:rFonts w:ascii="Open Sans" w:hAnsi="Open Sans" w:cs="Open Sans"/>
        </w:rPr>
        <w:t>niewykonującego innej pracy zarobkowej, o której mowa w art. 2 ust. 1 pkt 11 ustawy z dnia 20 kwietnia 2004 r. o promocji zatrudnienia i instytucjach rynku pracy,</w:t>
      </w:r>
    </w:p>
    <w:p w14:paraId="10727AE4" w14:textId="77777777" w:rsidR="00ED1E3A" w:rsidRPr="00F56841" w:rsidRDefault="00ED1E3A" w:rsidP="00EF6BC9">
      <w:pPr>
        <w:pStyle w:val="Akapitzlist"/>
        <w:numPr>
          <w:ilvl w:val="1"/>
          <w:numId w:val="130"/>
        </w:numPr>
        <w:spacing w:before="120" w:after="120" w:line="276" w:lineRule="auto"/>
        <w:ind w:left="709" w:hanging="357"/>
        <w:contextualSpacing/>
        <w:rPr>
          <w:rFonts w:ascii="Open Sans" w:hAnsi="Open Sans" w:cs="Open Sans"/>
        </w:rPr>
      </w:pPr>
      <w:r w:rsidRPr="00F56841">
        <w:rPr>
          <w:rFonts w:ascii="Open Sans" w:hAnsi="Open Sans" w:cs="Open Sans"/>
        </w:rPr>
        <w:t>osobę niepełnosprawną w rozumieniu art. 1 ustawy z dnia 27 sierpnia 1997 r. o rehabilitacji zawodowej i społecznej oraz zatrudnianiu osób niepełnosprawnych,</w:t>
      </w:r>
    </w:p>
    <w:p w14:paraId="12E13A46" w14:textId="77777777" w:rsidR="00ED1E3A" w:rsidRPr="00F56841" w:rsidRDefault="00ED1E3A" w:rsidP="00EF6BC9">
      <w:pPr>
        <w:pStyle w:val="Akapitzlist"/>
        <w:numPr>
          <w:ilvl w:val="1"/>
          <w:numId w:val="130"/>
        </w:numPr>
        <w:spacing w:before="120" w:after="120" w:line="276" w:lineRule="auto"/>
        <w:ind w:left="709" w:hanging="357"/>
        <w:contextualSpacing/>
        <w:rPr>
          <w:rFonts w:ascii="Open Sans" w:hAnsi="Open Sans" w:cs="Open Sans"/>
        </w:rPr>
      </w:pPr>
      <w:r w:rsidRPr="00F56841">
        <w:rPr>
          <w:rFonts w:ascii="Open Sans" w:hAnsi="Open Sans" w:cs="Open Sans"/>
        </w:rPr>
        <w:t>absolwenta centrum integracji społecznej oraz absolwenta klubu integracji społecznej, o których mowa w art. 2 pkt 1a i 1b ustawy z dnia 13 czerwca 2003 r. o zatrudnieniu socjalnym,</w:t>
      </w:r>
    </w:p>
    <w:p w14:paraId="658540CE" w14:textId="77777777" w:rsidR="00ED1E3A" w:rsidRPr="00F56841" w:rsidRDefault="00ED1E3A" w:rsidP="00EF6BC9">
      <w:pPr>
        <w:pStyle w:val="Akapitzlist"/>
        <w:numPr>
          <w:ilvl w:val="1"/>
          <w:numId w:val="130"/>
        </w:numPr>
        <w:spacing w:before="120" w:after="120" w:line="276" w:lineRule="auto"/>
        <w:ind w:left="709" w:hanging="357"/>
        <w:contextualSpacing/>
        <w:rPr>
          <w:rFonts w:ascii="Open Sans" w:hAnsi="Open Sans" w:cs="Open Sans"/>
        </w:rPr>
      </w:pPr>
      <w:r w:rsidRPr="00F56841">
        <w:rPr>
          <w:rFonts w:ascii="Open Sans" w:hAnsi="Open Sans" w:cs="Open Sans"/>
        </w:rPr>
        <w:t xml:space="preserve">osobę spełniającą kryteria, o których mowa w art. 8 ust. 1 pkt 1 i 2 ustawy z dnia 12 marca 2004 r. o pomocy społecznej (Dz. U. z 2021 r. poz. 2268, z </w:t>
      </w:r>
      <w:proofErr w:type="spellStart"/>
      <w:r w:rsidRPr="00F56841">
        <w:rPr>
          <w:rFonts w:ascii="Open Sans" w:hAnsi="Open Sans" w:cs="Open Sans"/>
        </w:rPr>
        <w:t>późn</w:t>
      </w:r>
      <w:proofErr w:type="spellEnd"/>
      <w:r w:rsidRPr="00F56841">
        <w:rPr>
          <w:rFonts w:ascii="Open Sans" w:hAnsi="Open Sans" w:cs="Open Sans"/>
        </w:rPr>
        <w:t>. zm.3)),</w:t>
      </w:r>
    </w:p>
    <w:p w14:paraId="44141393" w14:textId="77777777" w:rsidR="00ED1E3A" w:rsidRPr="00F56841" w:rsidRDefault="00ED1E3A" w:rsidP="00EF6BC9">
      <w:pPr>
        <w:pStyle w:val="Akapitzlist"/>
        <w:numPr>
          <w:ilvl w:val="1"/>
          <w:numId w:val="130"/>
        </w:numPr>
        <w:spacing w:before="120" w:after="120" w:line="276" w:lineRule="auto"/>
        <w:ind w:left="709" w:hanging="357"/>
        <w:contextualSpacing/>
        <w:rPr>
          <w:rFonts w:ascii="Open Sans" w:hAnsi="Open Sans" w:cs="Open Sans"/>
        </w:rPr>
      </w:pPr>
      <w:r w:rsidRPr="00F56841">
        <w:rPr>
          <w:rFonts w:ascii="Open Sans" w:hAnsi="Open Sans" w:cs="Open Sans"/>
        </w:rPr>
        <w:t>osobę uprawnioną do specjalnego zasiłku opiekuńczego, o której mowa w art. 16a ust. 1 ustawy z dnia 28 listopada 2003 r. o świadczeniach rodzinnych (Dz. U. z 2022 r. poz. 615 i 1265),</w:t>
      </w:r>
    </w:p>
    <w:p w14:paraId="513FC817" w14:textId="77777777" w:rsidR="00ED1E3A" w:rsidRPr="00F56841" w:rsidRDefault="00ED1E3A" w:rsidP="00EF6BC9">
      <w:pPr>
        <w:pStyle w:val="Akapitzlist"/>
        <w:numPr>
          <w:ilvl w:val="1"/>
          <w:numId w:val="130"/>
        </w:numPr>
        <w:spacing w:before="120" w:after="120" w:line="276" w:lineRule="auto"/>
        <w:ind w:left="709" w:hanging="357"/>
        <w:contextualSpacing/>
        <w:rPr>
          <w:rFonts w:ascii="Open Sans" w:hAnsi="Open Sans" w:cs="Open Sans"/>
        </w:rPr>
      </w:pPr>
      <w:r w:rsidRPr="00F56841">
        <w:rPr>
          <w:rFonts w:ascii="Open Sans" w:hAnsi="Open Sans" w:cs="Open Sans"/>
        </w:rPr>
        <w:t>osobę usamodzielnianą, o której mowa w art. 140 ust. 1 i 2 ustawy z dnia 9 czerwca 2011 r. o wspieraniu rodziny i systemie pieczy zastępczej (Dz. U. z 2022 r. poz. 447 i 1700) oraz art. 88 ust. 1 ustawy z dnia 12 marca 2004 r. o pomocy społecznej,</w:t>
      </w:r>
    </w:p>
    <w:p w14:paraId="16EC0475" w14:textId="77777777" w:rsidR="00ED1E3A" w:rsidRPr="00F56841" w:rsidRDefault="00ED1E3A" w:rsidP="00EF6BC9">
      <w:pPr>
        <w:pStyle w:val="Akapitzlist"/>
        <w:numPr>
          <w:ilvl w:val="1"/>
          <w:numId w:val="130"/>
        </w:numPr>
        <w:spacing w:before="120" w:after="120" w:line="276" w:lineRule="auto"/>
        <w:ind w:left="709" w:hanging="357"/>
        <w:contextualSpacing/>
        <w:rPr>
          <w:rFonts w:ascii="Open Sans" w:hAnsi="Open Sans" w:cs="Open Sans"/>
        </w:rPr>
      </w:pPr>
      <w:r w:rsidRPr="00F56841">
        <w:rPr>
          <w:rFonts w:ascii="Open Sans" w:hAnsi="Open Sans" w:cs="Open Sans"/>
        </w:rPr>
        <w:t>osobę z zaburzeniami psychicznymi, o której mowa w art. 3 pkt 1 ustawy z dnia 19 sierpnia 1994 r. o ochronie zdrowia psychicznego (Dz. U. z 2020 r. poz. 685 oraz z 2022 r. poz. 974 i 1700),</w:t>
      </w:r>
    </w:p>
    <w:p w14:paraId="7773B7C5" w14:textId="77777777" w:rsidR="00ED1E3A" w:rsidRPr="00F56841" w:rsidRDefault="00ED1E3A" w:rsidP="00EF6BC9">
      <w:pPr>
        <w:pStyle w:val="Akapitzlist"/>
        <w:numPr>
          <w:ilvl w:val="1"/>
          <w:numId w:val="130"/>
        </w:numPr>
        <w:spacing w:before="120" w:after="120" w:line="276" w:lineRule="auto"/>
        <w:ind w:left="709" w:hanging="357"/>
        <w:contextualSpacing/>
        <w:rPr>
          <w:rFonts w:ascii="Open Sans" w:hAnsi="Open Sans" w:cs="Open Sans"/>
        </w:rPr>
      </w:pPr>
      <w:r w:rsidRPr="00F56841">
        <w:rPr>
          <w:rFonts w:ascii="Open Sans" w:hAnsi="Open Sans" w:cs="Open Sans"/>
        </w:rPr>
        <w:t>osobę pozbawioną wolności, osobę opuszczającą zakład karny oraz pełnoletnią osobę opuszczającą zakład poprawczy,</w:t>
      </w:r>
    </w:p>
    <w:p w14:paraId="2D5DF468" w14:textId="77777777" w:rsidR="00ED1E3A" w:rsidRPr="00F56841" w:rsidRDefault="00ED1E3A" w:rsidP="00EF6BC9">
      <w:pPr>
        <w:pStyle w:val="Akapitzlist"/>
        <w:numPr>
          <w:ilvl w:val="1"/>
          <w:numId w:val="130"/>
        </w:numPr>
        <w:spacing w:before="120" w:after="120" w:line="276" w:lineRule="auto"/>
        <w:ind w:left="709" w:hanging="357"/>
        <w:contextualSpacing/>
        <w:rPr>
          <w:rFonts w:ascii="Open Sans" w:hAnsi="Open Sans" w:cs="Open Sans"/>
        </w:rPr>
      </w:pPr>
      <w:r w:rsidRPr="00F56841">
        <w:rPr>
          <w:rFonts w:ascii="Open Sans" w:hAnsi="Open Sans" w:cs="Open Sans"/>
        </w:rPr>
        <w:t>osobę starszą, o której mowa w art. 4 pkt 1 ustawy z dnia 11 września 2015 r. o osobach starszych (Dz. U. poz. 1705),</w:t>
      </w:r>
    </w:p>
    <w:p w14:paraId="08760CBB" w14:textId="77777777" w:rsidR="00ED1E3A" w:rsidRPr="00F56841" w:rsidRDefault="00ED1E3A" w:rsidP="00EF6BC9">
      <w:pPr>
        <w:pStyle w:val="Akapitzlist"/>
        <w:numPr>
          <w:ilvl w:val="1"/>
          <w:numId w:val="130"/>
        </w:numPr>
        <w:spacing w:before="120" w:after="120" w:line="276" w:lineRule="auto"/>
        <w:ind w:left="709" w:hanging="357"/>
        <w:contextualSpacing/>
        <w:rPr>
          <w:rFonts w:ascii="Open Sans" w:hAnsi="Open Sans" w:cs="Open Sans"/>
        </w:rPr>
      </w:pPr>
      <w:r w:rsidRPr="00F56841">
        <w:rPr>
          <w:rFonts w:ascii="Open Sans" w:hAnsi="Open Sans" w:cs="Open Sans"/>
        </w:rPr>
        <w:t>osobę, która uzyskała w Rzeczypospolitej Polskiej status uchodźcy lub ochronę uzupełniającą;</w:t>
      </w:r>
    </w:p>
    <w:p w14:paraId="33D31855" w14:textId="77777777" w:rsidR="00ED1E3A" w:rsidRPr="00F56841" w:rsidRDefault="00ED1E3A" w:rsidP="00ED1E3A">
      <w:pPr>
        <w:spacing w:before="120" w:after="120" w:line="276" w:lineRule="auto"/>
        <w:rPr>
          <w:rFonts w:ascii="Open Sans" w:hAnsi="Open Sans" w:cs="Open Sans"/>
        </w:rPr>
      </w:pPr>
      <w:r w:rsidRPr="00F56841">
        <w:rPr>
          <w:rFonts w:ascii="Open Sans" w:hAnsi="Open Sans" w:cs="Open Sans"/>
        </w:rPr>
        <w:t>2. podmiot ekonomii społecznej (art. 2 pkt. 5) należy rozumieć:</w:t>
      </w:r>
    </w:p>
    <w:p w14:paraId="445949C6" w14:textId="77777777" w:rsidR="00ED1E3A" w:rsidRPr="00F56841" w:rsidRDefault="00ED1E3A" w:rsidP="00EF6BC9">
      <w:pPr>
        <w:pStyle w:val="Akapitzlist"/>
        <w:numPr>
          <w:ilvl w:val="1"/>
          <w:numId w:val="132"/>
        </w:numPr>
        <w:spacing w:before="120" w:after="120" w:line="276" w:lineRule="auto"/>
        <w:ind w:left="714" w:hanging="357"/>
        <w:contextualSpacing/>
        <w:rPr>
          <w:rFonts w:ascii="Open Sans" w:hAnsi="Open Sans" w:cs="Open Sans"/>
        </w:rPr>
      </w:pPr>
      <w:r w:rsidRPr="00F56841">
        <w:rPr>
          <w:rFonts w:ascii="Open Sans" w:hAnsi="Open Sans" w:cs="Open Sans"/>
        </w:rPr>
        <w:t>spółdzielnię socjalną,</w:t>
      </w:r>
    </w:p>
    <w:p w14:paraId="3070030D" w14:textId="77777777" w:rsidR="00ED1E3A" w:rsidRPr="00F56841" w:rsidRDefault="00ED1E3A" w:rsidP="00EF6BC9">
      <w:pPr>
        <w:pStyle w:val="Akapitzlist"/>
        <w:numPr>
          <w:ilvl w:val="1"/>
          <w:numId w:val="132"/>
        </w:numPr>
        <w:spacing w:before="120" w:after="120" w:line="276" w:lineRule="auto"/>
        <w:ind w:left="714" w:hanging="357"/>
        <w:contextualSpacing/>
        <w:rPr>
          <w:rFonts w:ascii="Open Sans" w:hAnsi="Open Sans" w:cs="Open Sans"/>
        </w:rPr>
      </w:pPr>
      <w:r w:rsidRPr="00F56841">
        <w:rPr>
          <w:rFonts w:ascii="Open Sans" w:hAnsi="Open Sans" w:cs="Open Sans"/>
        </w:rPr>
        <w:t>warsztat terapii zajęciowej i zakład aktywności zawodowej,</w:t>
      </w:r>
    </w:p>
    <w:p w14:paraId="5431E68F" w14:textId="77777777" w:rsidR="00ED1E3A" w:rsidRPr="00F56841" w:rsidRDefault="00ED1E3A" w:rsidP="00EF6BC9">
      <w:pPr>
        <w:pStyle w:val="Akapitzlist"/>
        <w:numPr>
          <w:ilvl w:val="1"/>
          <w:numId w:val="132"/>
        </w:numPr>
        <w:spacing w:before="120" w:after="120" w:line="276" w:lineRule="auto"/>
        <w:ind w:left="714" w:hanging="357"/>
        <w:contextualSpacing/>
        <w:rPr>
          <w:rFonts w:ascii="Open Sans" w:hAnsi="Open Sans" w:cs="Open Sans"/>
        </w:rPr>
      </w:pPr>
      <w:r w:rsidRPr="00F56841">
        <w:rPr>
          <w:rFonts w:ascii="Open Sans" w:hAnsi="Open Sans" w:cs="Open Sans"/>
        </w:rPr>
        <w:lastRenderedPageBreak/>
        <w:t>centrum integracji społecznej i klub integracji społecznej,</w:t>
      </w:r>
    </w:p>
    <w:p w14:paraId="1966D7D0" w14:textId="77777777" w:rsidR="00ED1E3A" w:rsidRPr="00F56841" w:rsidRDefault="00ED1E3A" w:rsidP="00EF6BC9">
      <w:pPr>
        <w:pStyle w:val="Akapitzlist"/>
        <w:numPr>
          <w:ilvl w:val="1"/>
          <w:numId w:val="132"/>
        </w:numPr>
        <w:spacing w:before="120" w:after="120" w:line="276" w:lineRule="auto"/>
        <w:ind w:left="714" w:hanging="357"/>
        <w:contextualSpacing/>
        <w:rPr>
          <w:rFonts w:ascii="Open Sans" w:hAnsi="Open Sans" w:cs="Open Sans"/>
        </w:rPr>
      </w:pPr>
      <w:r w:rsidRPr="00F56841">
        <w:rPr>
          <w:rFonts w:ascii="Open Sans" w:hAnsi="Open Sans" w:cs="Open Sans"/>
        </w:rPr>
        <w:t>spółdzielnię pracy, w tym spółdzielnię inwalidów i spółdzielnię niewidomych, oraz spółdzielnię produkcji rolnej,</w:t>
      </w:r>
    </w:p>
    <w:p w14:paraId="19721491" w14:textId="77777777" w:rsidR="00ED1E3A" w:rsidRPr="00F56841" w:rsidRDefault="00ED1E3A" w:rsidP="00EF6BC9">
      <w:pPr>
        <w:pStyle w:val="Akapitzlist"/>
        <w:numPr>
          <w:ilvl w:val="1"/>
          <w:numId w:val="132"/>
        </w:numPr>
        <w:spacing w:before="120" w:after="120" w:line="276" w:lineRule="auto"/>
        <w:ind w:left="714" w:hanging="357"/>
        <w:contextualSpacing/>
        <w:rPr>
          <w:rFonts w:ascii="Open Sans" w:hAnsi="Open Sans" w:cs="Open Sans"/>
        </w:rPr>
      </w:pPr>
      <w:r w:rsidRPr="00F56841">
        <w:rPr>
          <w:rFonts w:ascii="Open Sans" w:hAnsi="Open Sans" w:cs="Open Sans"/>
        </w:rPr>
        <w:t>organizację pozarządową, o której mowa w art. 3 ust. 2 ustawy z dnia 24 kwietnia 2003 r. o działalności pożytku publicznego i o wolontariacie (Dz. U. z 2022 r. poz. 1327 i 1265), z wyjątkiem partii politycznych, europejskich partii politycznych, związków zawodowych i organizacji pracodawców, samorządów zawodowych, fundacji utworzonych przez partie polityczne i europejskich fundacji politycznych,</w:t>
      </w:r>
    </w:p>
    <w:p w14:paraId="488BB586" w14:textId="77777777" w:rsidR="00ED1E3A" w:rsidRPr="00F31947" w:rsidRDefault="00ED1E3A" w:rsidP="00EF6BC9">
      <w:pPr>
        <w:pStyle w:val="Akapitzlist"/>
        <w:numPr>
          <w:ilvl w:val="1"/>
          <w:numId w:val="132"/>
        </w:numPr>
        <w:spacing w:before="120" w:after="120" w:line="276" w:lineRule="auto"/>
        <w:ind w:left="714" w:hanging="357"/>
        <w:contextualSpacing/>
        <w:rPr>
          <w:rFonts w:ascii="Open Sans" w:hAnsi="Open Sans" w:cs="Open Sans"/>
        </w:rPr>
      </w:pPr>
      <w:r w:rsidRPr="00F56841">
        <w:rPr>
          <w:rFonts w:ascii="Open Sans" w:hAnsi="Open Sans" w:cs="Open Sans"/>
        </w:rPr>
        <w:t>podmiot, o którym mowa w art. 3 ust. 3 pkt 1, 2 lub 4 ustawy z dnia 24 kwietnia 2003 r. o działalności pożytku publicznego i o wolontariacie;</w:t>
      </w:r>
    </w:p>
    <w:p w14:paraId="01645AE0" w14:textId="77777777" w:rsidR="002E1C65" w:rsidRDefault="002E1C65" w:rsidP="00ED1E3A">
      <w:pPr>
        <w:spacing w:before="120" w:after="120" w:line="276" w:lineRule="auto"/>
        <w:rPr>
          <w:rFonts w:ascii="Open Sans" w:hAnsi="Open Sans" w:cs="Open Sans"/>
        </w:rPr>
      </w:pPr>
    </w:p>
    <w:p w14:paraId="32BFAE05" w14:textId="644D37D9" w:rsidR="00ED1E3A" w:rsidRPr="00F56841" w:rsidRDefault="00ED1E3A" w:rsidP="00ED1E3A">
      <w:pPr>
        <w:spacing w:before="120" w:after="120" w:line="276" w:lineRule="auto"/>
        <w:rPr>
          <w:rFonts w:ascii="Open Sans" w:hAnsi="Open Sans" w:cs="Open Sans"/>
        </w:rPr>
      </w:pPr>
      <w:r w:rsidRPr="00F56841">
        <w:rPr>
          <w:rFonts w:ascii="Open Sans" w:hAnsi="Open Sans" w:cs="Open Sans"/>
        </w:rPr>
        <w:t xml:space="preserve">Zgodnie z </w:t>
      </w:r>
      <w:r w:rsidRPr="00F56841">
        <w:rPr>
          <w:rFonts w:ascii="Open Sans" w:hAnsi="Open Sans" w:cs="Open Sans"/>
          <w:b/>
          <w:bCs/>
        </w:rPr>
        <w:t xml:space="preserve">kryterium szczególnym nr </w:t>
      </w:r>
      <w:r w:rsidR="00C9520B">
        <w:rPr>
          <w:rFonts w:ascii="Open Sans" w:hAnsi="Open Sans" w:cs="Open Sans"/>
          <w:b/>
          <w:bCs/>
        </w:rPr>
        <w:t>1</w:t>
      </w:r>
      <w:r w:rsidR="00C9520B" w:rsidRPr="00F56841">
        <w:rPr>
          <w:rFonts w:ascii="Open Sans" w:hAnsi="Open Sans" w:cs="Open Sans"/>
        </w:rPr>
        <w:t xml:space="preserve"> </w:t>
      </w:r>
      <w:r w:rsidR="00C9520B" w:rsidRPr="00C9520B">
        <w:rPr>
          <w:rFonts w:ascii="Open Sans" w:hAnsi="Open Sans" w:cs="Open Sans"/>
        </w:rPr>
        <w:t xml:space="preserve">weryfikowanym na etapie oceny </w:t>
      </w:r>
      <w:r w:rsidR="00C9520B">
        <w:rPr>
          <w:rFonts w:ascii="Open Sans" w:hAnsi="Open Sans" w:cs="Open Sans"/>
        </w:rPr>
        <w:t xml:space="preserve">merytorycznej </w:t>
      </w:r>
      <w:r w:rsidRPr="00F56841">
        <w:rPr>
          <w:rFonts w:ascii="Open Sans" w:hAnsi="Open Sans" w:cs="Open Sans"/>
        </w:rPr>
        <w:t>projekt jest realizowany na terenie wyłącznie jednego całego subregionu.</w:t>
      </w:r>
    </w:p>
    <w:p w14:paraId="78EF3029" w14:textId="1D959D01" w:rsidR="00716646" w:rsidRDefault="00ED1E3A" w:rsidP="00ED1E3A">
      <w:pPr>
        <w:spacing w:before="120" w:after="120" w:line="276" w:lineRule="auto"/>
        <w:rPr>
          <w:rFonts w:ascii="Open Sans" w:hAnsi="Open Sans" w:cs="Open Sans"/>
        </w:rPr>
      </w:pPr>
      <w:bookmarkStart w:id="243" w:name="_Hlk150255181"/>
      <w:r w:rsidRPr="00F56841">
        <w:rPr>
          <w:rFonts w:ascii="Open Sans" w:hAnsi="Open Sans" w:cs="Open Sans"/>
        </w:rPr>
        <w:t>Obszar województwa podlaskiego został podzielony na 4 subregiony:</w:t>
      </w:r>
    </w:p>
    <w:tbl>
      <w:tblPr>
        <w:tblStyle w:val="Tabela-Siatka"/>
        <w:tblW w:w="0" w:type="auto"/>
        <w:jc w:val="center"/>
        <w:tblLook w:val="04A0" w:firstRow="1" w:lastRow="0" w:firstColumn="1" w:lastColumn="0" w:noHBand="0" w:noVBand="1"/>
      </w:tblPr>
      <w:tblGrid>
        <w:gridCol w:w="3020"/>
        <w:gridCol w:w="3638"/>
      </w:tblGrid>
      <w:tr w:rsidR="00ED1E3A" w14:paraId="550329C5" w14:textId="77777777" w:rsidTr="0093302F">
        <w:trPr>
          <w:jc w:val="center"/>
        </w:trPr>
        <w:tc>
          <w:tcPr>
            <w:tcW w:w="3020" w:type="dxa"/>
          </w:tcPr>
          <w:p w14:paraId="22A5477D" w14:textId="77777777" w:rsidR="00ED1E3A" w:rsidRPr="0033078F" w:rsidRDefault="00ED1E3A" w:rsidP="0093302F">
            <w:pPr>
              <w:spacing w:before="120" w:after="120" w:line="276" w:lineRule="auto"/>
              <w:jc w:val="center"/>
              <w:rPr>
                <w:rFonts w:ascii="Open Sans" w:hAnsi="Open Sans" w:cs="Open Sans"/>
                <w:b/>
                <w:bCs/>
              </w:rPr>
            </w:pPr>
            <w:r w:rsidRPr="0033078F">
              <w:rPr>
                <w:rFonts w:ascii="Open Sans" w:hAnsi="Open Sans" w:cs="Open Sans"/>
                <w:b/>
                <w:bCs/>
              </w:rPr>
              <w:t>Nazwa subregionu</w:t>
            </w:r>
          </w:p>
        </w:tc>
        <w:tc>
          <w:tcPr>
            <w:tcW w:w="3638" w:type="dxa"/>
          </w:tcPr>
          <w:p w14:paraId="39B44D38" w14:textId="77777777" w:rsidR="00ED1E3A" w:rsidRPr="0033078F" w:rsidRDefault="00ED1E3A" w:rsidP="0093302F">
            <w:pPr>
              <w:spacing w:before="120" w:after="120" w:line="276" w:lineRule="auto"/>
              <w:jc w:val="center"/>
              <w:rPr>
                <w:rFonts w:ascii="Open Sans" w:hAnsi="Open Sans" w:cs="Open Sans"/>
                <w:b/>
                <w:bCs/>
              </w:rPr>
            </w:pPr>
            <w:r w:rsidRPr="0033078F">
              <w:rPr>
                <w:rFonts w:ascii="Open Sans" w:hAnsi="Open Sans" w:cs="Open Sans"/>
                <w:b/>
                <w:bCs/>
              </w:rPr>
              <w:t>Obszar</w:t>
            </w:r>
          </w:p>
        </w:tc>
      </w:tr>
      <w:tr w:rsidR="00ED1E3A" w14:paraId="16176DD6" w14:textId="77777777" w:rsidTr="0093302F">
        <w:trPr>
          <w:jc w:val="center"/>
        </w:trPr>
        <w:tc>
          <w:tcPr>
            <w:tcW w:w="3020" w:type="dxa"/>
          </w:tcPr>
          <w:p w14:paraId="75664EE4" w14:textId="77777777" w:rsidR="00ED1E3A" w:rsidRDefault="00ED1E3A" w:rsidP="0093302F">
            <w:pPr>
              <w:spacing w:before="120" w:after="120" w:line="276" w:lineRule="auto"/>
              <w:rPr>
                <w:rFonts w:ascii="Open Sans" w:hAnsi="Open Sans" w:cs="Open Sans"/>
              </w:rPr>
            </w:pPr>
            <w:r w:rsidRPr="00F56841">
              <w:rPr>
                <w:rFonts w:ascii="Open Sans" w:hAnsi="Open Sans" w:cs="Open Sans"/>
              </w:rPr>
              <w:t xml:space="preserve">białostocki </w:t>
            </w:r>
          </w:p>
        </w:tc>
        <w:tc>
          <w:tcPr>
            <w:tcW w:w="3638" w:type="dxa"/>
          </w:tcPr>
          <w:p w14:paraId="70ED8958" w14:textId="77777777" w:rsidR="00ED1E3A" w:rsidRDefault="00ED1E3A" w:rsidP="0093302F">
            <w:pPr>
              <w:rPr>
                <w:rFonts w:ascii="Open Sans" w:hAnsi="Open Sans" w:cs="Open Sans"/>
              </w:rPr>
            </w:pPr>
            <w:r w:rsidRPr="00F56841">
              <w:rPr>
                <w:rFonts w:ascii="Open Sans" w:hAnsi="Open Sans" w:cs="Open Sans"/>
              </w:rPr>
              <w:t>miasto Białystok</w:t>
            </w:r>
          </w:p>
          <w:p w14:paraId="63BAF35F" w14:textId="77777777" w:rsidR="00ED1E3A" w:rsidRDefault="00ED1E3A" w:rsidP="0093302F">
            <w:pPr>
              <w:rPr>
                <w:rFonts w:ascii="Open Sans" w:hAnsi="Open Sans" w:cs="Open Sans"/>
              </w:rPr>
            </w:pPr>
            <w:r w:rsidRPr="00F56841">
              <w:rPr>
                <w:rFonts w:ascii="Open Sans" w:hAnsi="Open Sans" w:cs="Open Sans"/>
              </w:rPr>
              <w:t>powiat białostocki</w:t>
            </w:r>
          </w:p>
        </w:tc>
      </w:tr>
      <w:tr w:rsidR="00ED1E3A" w14:paraId="0A6FD05B" w14:textId="77777777" w:rsidTr="0093302F">
        <w:trPr>
          <w:jc w:val="center"/>
        </w:trPr>
        <w:tc>
          <w:tcPr>
            <w:tcW w:w="3020" w:type="dxa"/>
          </w:tcPr>
          <w:p w14:paraId="1BDD7AEB" w14:textId="77777777" w:rsidR="00ED1E3A" w:rsidRDefault="00ED1E3A" w:rsidP="0093302F">
            <w:pPr>
              <w:spacing w:before="120" w:after="120" w:line="276" w:lineRule="auto"/>
              <w:rPr>
                <w:rFonts w:ascii="Open Sans" w:hAnsi="Open Sans" w:cs="Open Sans"/>
              </w:rPr>
            </w:pPr>
            <w:r w:rsidRPr="00F56841">
              <w:rPr>
                <w:rFonts w:ascii="Open Sans" w:hAnsi="Open Sans" w:cs="Open Sans"/>
              </w:rPr>
              <w:t xml:space="preserve">bielski </w:t>
            </w:r>
          </w:p>
        </w:tc>
        <w:tc>
          <w:tcPr>
            <w:tcW w:w="3638" w:type="dxa"/>
          </w:tcPr>
          <w:p w14:paraId="1AC14A7D" w14:textId="77777777" w:rsidR="00ED1E3A" w:rsidRDefault="00ED1E3A" w:rsidP="0093302F">
            <w:pPr>
              <w:rPr>
                <w:rFonts w:ascii="Open Sans" w:hAnsi="Open Sans" w:cs="Open Sans"/>
              </w:rPr>
            </w:pPr>
            <w:r w:rsidRPr="00F56841">
              <w:rPr>
                <w:rFonts w:ascii="Open Sans" w:hAnsi="Open Sans" w:cs="Open Sans"/>
              </w:rPr>
              <w:t>powiat bielski</w:t>
            </w:r>
          </w:p>
          <w:p w14:paraId="04534AF8" w14:textId="77777777" w:rsidR="00ED1E3A" w:rsidRDefault="00ED1E3A" w:rsidP="0093302F">
            <w:pPr>
              <w:rPr>
                <w:rFonts w:ascii="Open Sans" w:hAnsi="Open Sans" w:cs="Open Sans"/>
              </w:rPr>
            </w:pPr>
            <w:r w:rsidRPr="00F56841">
              <w:rPr>
                <w:rFonts w:ascii="Open Sans" w:hAnsi="Open Sans" w:cs="Open Sans"/>
              </w:rPr>
              <w:t>powia</w:t>
            </w:r>
            <w:r>
              <w:rPr>
                <w:rFonts w:ascii="Open Sans" w:hAnsi="Open Sans" w:cs="Open Sans"/>
              </w:rPr>
              <w:t xml:space="preserve">t </w:t>
            </w:r>
            <w:r w:rsidRPr="00F56841">
              <w:rPr>
                <w:rFonts w:ascii="Open Sans" w:hAnsi="Open Sans" w:cs="Open Sans"/>
              </w:rPr>
              <w:t>hajnowski</w:t>
            </w:r>
            <w:r>
              <w:rPr>
                <w:rFonts w:ascii="Open Sans" w:hAnsi="Open Sans" w:cs="Open Sans"/>
              </w:rPr>
              <w:br/>
            </w:r>
            <w:r w:rsidRPr="00AD7F9F">
              <w:rPr>
                <w:rFonts w:ascii="Open Sans" w:hAnsi="Open Sans" w:cs="Open Sans"/>
              </w:rPr>
              <w:t>powia</w:t>
            </w:r>
            <w:r>
              <w:rPr>
                <w:rFonts w:ascii="Open Sans" w:hAnsi="Open Sans" w:cs="Open Sans"/>
              </w:rPr>
              <w:t xml:space="preserve">t </w:t>
            </w:r>
            <w:r w:rsidRPr="00F56841">
              <w:rPr>
                <w:rFonts w:ascii="Open Sans" w:hAnsi="Open Sans" w:cs="Open Sans"/>
              </w:rPr>
              <w:t>siemiatycki</w:t>
            </w:r>
          </w:p>
        </w:tc>
      </w:tr>
      <w:tr w:rsidR="00ED1E3A" w14:paraId="10911888" w14:textId="77777777" w:rsidTr="0093302F">
        <w:trPr>
          <w:jc w:val="center"/>
        </w:trPr>
        <w:tc>
          <w:tcPr>
            <w:tcW w:w="3020" w:type="dxa"/>
          </w:tcPr>
          <w:p w14:paraId="7E98F8BD" w14:textId="77777777" w:rsidR="00ED1E3A" w:rsidRDefault="00ED1E3A" w:rsidP="0093302F">
            <w:pPr>
              <w:spacing w:before="120" w:after="120" w:line="276" w:lineRule="auto"/>
              <w:rPr>
                <w:rFonts w:ascii="Open Sans" w:hAnsi="Open Sans" w:cs="Open Sans"/>
              </w:rPr>
            </w:pPr>
            <w:r w:rsidRPr="00F56841">
              <w:rPr>
                <w:rFonts w:ascii="Open Sans" w:hAnsi="Open Sans" w:cs="Open Sans"/>
              </w:rPr>
              <w:t xml:space="preserve">łomżyński </w:t>
            </w:r>
          </w:p>
        </w:tc>
        <w:tc>
          <w:tcPr>
            <w:tcW w:w="3638" w:type="dxa"/>
          </w:tcPr>
          <w:p w14:paraId="4D8B6804" w14:textId="77777777" w:rsidR="00ED1E3A" w:rsidRDefault="00ED1E3A" w:rsidP="0093302F">
            <w:pPr>
              <w:rPr>
                <w:rFonts w:ascii="Open Sans" w:hAnsi="Open Sans" w:cs="Open Sans"/>
              </w:rPr>
            </w:pPr>
            <w:r w:rsidRPr="00F56841">
              <w:rPr>
                <w:rFonts w:ascii="Open Sans" w:hAnsi="Open Sans" w:cs="Open Sans"/>
              </w:rPr>
              <w:t>miasto Łomża</w:t>
            </w:r>
          </w:p>
          <w:p w14:paraId="782236F1" w14:textId="77777777" w:rsidR="00ED1E3A" w:rsidRDefault="00ED1E3A" w:rsidP="0093302F">
            <w:pPr>
              <w:rPr>
                <w:rFonts w:ascii="Open Sans" w:hAnsi="Open Sans" w:cs="Open Sans"/>
              </w:rPr>
            </w:pPr>
            <w:r w:rsidRPr="00F56841">
              <w:rPr>
                <w:rFonts w:ascii="Open Sans" w:hAnsi="Open Sans" w:cs="Open Sans"/>
              </w:rPr>
              <w:t>powiat grajewski</w:t>
            </w:r>
          </w:p>
          <w:p w14:paraId="53A2C56B" w14:textId="77777777" w:rsidR="00ED1E3A" w:rsidRDefault="00ED1E3A" w:rsidP="0093302F">
            <w:pPr>
              <w:rPr>
                <w:rFonts w:ascii="Open Sans" w:hAnsi="Open Sans" w:cs="Open Sans"/>
              </w:rPr>
            </w:pPr>
            <w:r w:rsidRPr="00AD7F9F">
              <w:rPr>
                <w:rFonts w:ascii="Open Sans" w:hAnsi="Open Sans" w:cs="Open Sans"/>
              </w:rPr>
              <w:t xml:space="preserve">powiat </w:t>
            </w:r>
            <w:r w:rsidRPr="00F56841">
              <w:rPr>
                <w:rFonts w:ascii="Open Sans" w:hAnsi="Open Sans" w:cs="Open Sans"/>
              </w:rPr>
              <w:t>kolneński</w:t>
            </w:r>
          </w:p>
          <w:p w14:paraId="267C7C1B" w14:textId="77777777" w:rsidR="00ED1E3A" w:rsidRDefault="00ED1E3A" w:rsidP="0093302F">
            <w:pPr>
              <w:rPr>
                <w:rFonts w:ascii="Open Sans" w:hAnsi="Open Sans" w:cs="Open Sans"/>
              </w:rPr>
            </w:pPr>
            <w:r w:rsidRPr="00AD7F9F">
              <w:rPr>
                <w:rFonts w:ascii="Open Sans" w:hAnsi="Open Sans" w:cs="Open Sans"/>
              </w:rPr>
              <w:t xml:space="preserve">powiat </w:t>
            </w:r>
            <w:r w:rsidRPr="00F56841">
              <w:rPr>
                <w:rFonts w:ascii="Open Sans" w:hAnsi="Open Sans" w:cs="Open Sans"/>
              </w:rPr>
              <w:t>łomżyński</w:t>
            </w:r>
          </w:p>
          <w:p w14:paraId="10B1D04F" w14:textId="77777777" w:rsidR="00ED1E3A" w:rsidRDefault="00ED1E3A" w:rsidP="0093302F">
            <w:pPr>
              <w:rPr>
                <w:rFonts w:ascii="Open Sans" w:hAnsi="Open Sans" w:cs="Open Sans"/>
              </w:rPr>
            </w:pPr>
            <w:r w:rsidRPr="00AD7F9F">
              <w:rPr>
                <w:rFonts w:ascii="Open Sans" w:hAnsi="Open Sans" w:cs="Open Sans"/>
              </w:rPr>
              <w:t xml:space="preserve">powiat </w:t>
            </w:r>
            <w:r w:rsidRPr="00F56841">
              <w:rPr>
                <w:rFonts w:ascii="Open Sans" w:hAnsi="Open Sans" w:cs="Open Sans"/>
              </w:rPr>
              <w:t xml:space="preserve">wysokomazowiecki </w:t>
            </w:r>
            <w:r w:rsidRPr="00AD7F9F">
              <w:rPr>
                <w:rFonts w:ascii="Open Sans" w:hAnsi="Open Sans" w:cs="Open Sans"/>
              </w:rPr>
              <w:t xml:space="preserve">powiat </w:t>
            </w:r>
            <w:r w:rsidRPr="00F56841">
              <w:rPr>
                <w:rFonts w:ascii="Open Sans" w:hAnsi="Open Sans" w:cs="Open Sans"/>
              </w:rPr>
              <w:t>zambrowski</w:t>
            </w:r>
          </w:p>
        </w:tc>
      </w:tr>
      <w:tr w:rsidR="00ED1E3A" w14:paraId="4358C3AE" w14:textId="77777777" w:rsidTr="0093302F">
        <w:trPr>
          <w:jc w:val="center"/>
        </w:trPr>
        <w:tc>
          <w:tcPr>
            <w:tcW w:w="3020" w:type="dxa"/>
          </w:tcPr>
          <w:p w14:paraId="2966C4DE" w14:textId="77777777" w:rsidR="00ED1E3A" w:rsidRDefault="00ED1E3A" w:rsidP="0093302F">
            <w:pPr>
              <w:spacing w:before="120" w:after="120" w:line="276" w:lineRule="auto"/>
              <w:rPr>
                <w:rFonts w:ascii="Open Sans" w:hAnsi="Open Sans" w:cs="Open Sans"/>
              </w:rPr>
            </w:pPr>
            <w:r w:rsidRPr="00F56841">
              <w:rPr>
                <w:rFonts w:ascii="Open Sans" w:hAnsi="Open Sans" w:cs="Open Sans"/>
              </w:rPr>
              <w:t xml:space="preserve">suwalski </w:t>
            </w:r>
          </w:p>
        </w:tc>
        <w:tc>
          <w:tcPr>
            <w:tcW w:w="3638" w:type="dxa"/>
          </w:tcPr>
          <w:p w14:paraId="669B399C" w14:textId="77777777" w:rsidR="00ED1E3A" w:rsidRDefault="00ED1E3A" w:rsidP="0093302F">
            <w:pPr>
              <w:rPr>
                <w:rFonts w:ascii="Open Sans" w:hAnsi="Open Sans" w:cs="Open Sans"/>
              </w:rPr>
            </w:pPr>
            <w:r w:rsidRPr="00F56841">
              <w:rPr>
                <w:rFonts w:ascii="Open Sans" w:hAnsi="Open Sans" w:cs="Open Sans"/>
              </w:rPr>
              <w:t>miasto Suwałki</w:t>
            </w:r>
          </w:p>
          <w:p w14:paraId="6BFE0204" w14:textId="77777777" w:rsidR="00ED1E3A" w:rsidRDefault="00ED1E3A" w:rsidP="0093302F">
            <w:pPr>
              <w:rPr>
                <w:rFonts w:ascii="Open Sans" w:hAnsi="Open Sans" w:cs="Open Sans"/>
              </w:rPr>
            </w:pPr>
            <w:r w:rsidRPr="00F56841">
              <w:rPr>
                <w:rFonts w:ascii="Open Sans" w:hAnsi="Open Sans" w:cs="Open Sans"/>
              </w:rPr>
              <w:t>powiat augustowski</w:t>
            </w:r>
            <w:r>
              <w:rPr>
                <w:rFonts w:ascii="Open Sans" w:hAnsi="Open Sans" w:cs="Open Sans"/>
              </w:rPr>
              <w:br/>
            </w:r>
            <w:r w:rsidRPr="00AD7F9F">
              <w:rPr>
                <w:rFonts w:ascii="Open Sans" w:hAnsi="Open Sans" w:cs="Open Sans"/>
              </w:rPr>
              <w:t xml:space="preserve">powiat </w:t>
            </w:r>
            <w:r w:rsidRPr="00F56841">
              <w:rPr>
                <w:rFonts w:ascii="Open Sans" w:hAnsi="Open Sans" w:cs="Open Sans"/>
              </w:rPr>
              <w:t>moniecki</w:t>
            </w:r>
          </w:p>
          <w:p w14:paraId="0AA04652" w14:textId="77777777" w:rsidR="00ED1E3A" w:rsidRDefault="00ED1E3A" w:rsidP="0093302F">
            <w:pPr>
              <w:rPr>
                <w:rFonts w:ascii="Open Sans" w:hAnsi="Open Sans" w:cs="Open Sans"/>
              </w:rPr>
            </w:pPr>
            <w:r w:rsidRPr="00AD7F9F">
              <w:rPr>
                <w:rFonts w:ascii="Open Sans" w:hAnsi="Open Sans" w:cs="Open Sans"/>
              </w:rPr>
              <w:t xml:space="preserve">powiat </w:t>
            </w:r>
            <w:r w:rsidRPr="00F56841">
              <w:rPr>
                <w:rFonts w:ascii="Open Sans" w:hAnsi="Open Sans" w:cs="Open Sans"/>
              </w:rPr>
              <w:t>sejneński</w:t>
            </w:r>
          </w:p>
          <w:p w14:paraId="41B67CCC" w14:textId="77777777" w:rsidR="00ED1E3A" w:rsidRDefault="00ED1E3A" w:rsidP="0093302F">
            <w:pPr>
              <w:rPr>
                <w:rFonts w:ascii="Open Sans" w:hAnsi="Open Sans" w:cs="Open Sans"/>
              </w:rPr>
            </w:pPr>
            <w:r w:rsidRPr="00AD7F9F">
              <w:rPr>
                <w:rFonts w:ascii="Open Sans" w:hAnsi="Open Sans" w:cs="Open Sans"/>
              </w:rPr>
              <w:t xml:space="preserve">powiat </w:t>
            </w:r>
            <w:r w:rsidRPr="00F56841">
              <w:rPr>
                <w:rFonts w:ascii="Open Sans" w:hAnsi="Open Sans" w:cs="Open Sans"/>
              </w:rPr>
              <w:t>sokólski</w:t>
            </w:r>
          </w:p>
          <w:p w14:paraId="10DE831E" w14:textId="77777777" w:rsidR="00ED1E3A" w:rsidRDefault="00ED1E3A" w:rsidP="0093302F">
            <w:pPr>
              <w:rPr>
                <w:rFonts w:ascii="Open Sans" w:hAnsi="Open Sans" w:cs="Open Sans"/>
              </w:rPr>
            </w:pPr>
            <w:r w:rsidRPr="00AD7F9F">
              <w:rPr>
                <w:rFonts w:ascii="Open Sans" w:hAnsi="Open Sans" w:cs="Open Sans"/>
              </w:rPr>
              <w:t xml:space="preserve">powiat </w:t>
            </w:r>
            <w:r w:rsidRPr="00F56841">
              <w:rPr>
                <w:rFonts w:ascii="Open Sans" w:hAnsi="Open Sans" w:cs="Open Sans"/>
              </w:rPr>
              <w:t>suwalski</w:t>
            </w:r>
          </w:p>
        </w:tc>
      </w:tr>
      <w:bookmarkEnd w:id="243"/>
    </w:tbl>
    <w:p w14:paraId="6AE9AF8E" w14:textId="77777777" w:rsidR="00716646" w:rsidRDefault="00716646" w:rsidP="00ED1E3A">
      <w:pPr>
        <w:framePr w:hSpace="141" w:wrap="around" w:vAnchor="text" w:hAnchor="text" w:y="1"/>
        <w:spacing w:after="0"/>
        <w:suppressOverlap/>
        <w:rPr>
          <w:rFonts w:ascii="Open Sans" w:hAnsi="Open Sans" w:cs="Open Sans"/>
        </w:rPr>
      </w:pPr>
    </w:p>
    <w:p w14:paraId="14769886" w14:textId="77777777" w:rsidR="00ED1E3A" w:rsidRPr="00ED1E3A" w:rsidRDefault="00ED1E3A" w:rsidP="00853C97">
      <w:pPr>
        <w:framePr w:hSpace="141" w:wrap="around" w:vAnchor="text" w:hAnchor="text" w:y="1"/>
        <w:spacing w:after="0" w:line="276" w:lineRule="auto"/>
        <w:suppressOverlap/>
        <w:rPr>
          <w:rFonts w:ascii="Open Sans" w:hAnsi="Open Sans" w:cs="Open Sans"/>
        </w:rPr>
      </w:pPr>
    </w:p>
    <w:p w14:paraId="6B7AD1C3" w14:textId="77777777" w:rsidR="00853C97" w:rsidRPr="00ED1E3A" w:rsidRDefault="00853C97" w:rsidP="00853C97">
      <w:pPr>
        <w:spacing w:after="0" w:line="276" w:lineRule="auto"/>
        <w:rPr>
          <w:rFonts w:ascii="Open Sans" w:hAnsi="Open Sans" w:cs="Open Sans"/>
        </w:rPr>
      </w:pPr>
      <w:r w:rsidRPr="00ED1E3A">
        <w:rPr>
          <w:rFonts w:ascii="Open Sans" w:hAnsi="Open Sans" w:cs="Open Sans"/>
        </w:rPr>
        <w:t xml:space="preserve">Projekt obejmie swym zasięgiem wszystkie powiaty znajdujące się na obszarze jednego subregionu, co oznacza, że wsparcie będzie realizowane na obszarze danego subregionu i zostanie skierowane do grup docelowych z obszaru danego subregionu, tj.: </w:t>
      </w:r>
    </w:p>
    <w:p w14:paraId="61CE0512" w14:textId="59ADC960" w:rsidR="00853C97" w:rsidRPr="00853C97" w:rsidRDefault="00853C97" w:rsidP="00EF6BC9">
      <w:pPr>
        <w:pStyle w:val="Akapitzlist"/>
        <w:numPr>
          <w:ilvl w:val="0"/>
          <w:numId w:val="157"/>
        </w:numPr>
        <w:spacing w:after="0" w:line="276" w:lineRule="auto"/>
        <w:rPr>
          <w:rFonts w:ascii="Open Sans" w:hAnsi="Open Sans" w:cs="Open Sans"/>
        </w:rPr>
      </w:pPr>
      <w:r w:rsidRPr="00853C97">
        <w:rPr>
          <w:rFonts w:ascii="Open Sans" w:hAnsi="Open Sans" w:cs="Open Sans"/>
        </w:rPr>
        <w:lastRenderedPageBreak/>
        <w:t xml:space="preserve">w przypadku osób fizycznych zamieszkują one na obszarze danego subregionu (w rozumieniu przepisów Kodeksu Cywilnego), </w:t>
      </w:r>
    </w:p>
    <w:p w14:paraId="37A57EA6" w14:textId="2C6B1F8D" w:rsidR="00853C97" w:rsidRPr="00853C97" w:rsidRDefault="00853C97" w:rsidP="00EF6BC9">
      <w:pPr>
        <w:pStyle w:val="Akapitzlist"/>
        <w:numPr>
          <w:ilvl w:val="0"/>
          <w:numId w:val="157"/>
        </w:numPr>
        <w:spacing w:after="0" w:line="276" w:lineRule="auto"/>
        <w:rPr>
          <w:rFonts w:ascii="Open Sans" w:hAnsi="Open Sans" w:cs="Open Sans"/>
        </w:rPr>
      </w:pPr>
      <w:r w:rsidRPr="00853C97">
        <w:rPr>
          <w:rFonts w:ascii="Open Sans" w:hAnsi="Open Sans" w:cs="Open Sans"/>
        </w:rPr>
        <w:t>w przypadku podmiotów posiadają one jednostkę organizacyjną (tj. posiada siedzibę, filię, delegaturę, oddział czy inną prawnie dozwoloną formę organizacyjną działalności podmiotu) na obszarze danego subregionu.</w:t>
      </w:r>
    </w:p>
    <w:p w14:paraId="62F86A7D" w14:textId="77777777" w:rsidR="00853C97" w:rsidRPr="00ED1E3A" w:rsidRDefault="00853C97" w:rsidP="00853C97">
      <w:pPr>
        <w:spacing w:after="0" w:line="276" w:lineRule="auto"/>
        <w:rPr>
          <w:rFonts w:ascii="Open Sans" w:hAnsi="Open Sans" w:cs="Open Sans"/>
        </w:rPr>
      </w:pPr>
    </w:p>
    <w:p w14:paraId="6F1A227C" w14:textId="77777777" w:rsidR="00853C97" w:rsidRPr="00ED1E3A" w:rsidRDefault="00853C97" w:rsidP="00853C97">
      <w:pPr>
        <w:spacing w:after="0" w:line="276" w:lineRule="auto"/>
        <w:rPr>
          <w:rFonts w:ascii="Open Sans" w:hAnsi="Open Sans" w:cs="Open Sans"/>
        </w:rPr>
      </w:pPr>
      <w:r w:rsidRPr="00ED1E3A">
        <w:rPr>
          <w:rFonts w:ascii="Open Sans" w:hAnsi="Open Sans" w:cs="Open Sans"/>
        </w:rPr>
        <w:t>Warunek ten nie dotyczy animacji lokalnej, w której w uzasadnionych przypadkach dopuszcza się udział osób fizycznych/podmiotów spoza subregionu, o ile służy to realizacji celu projektu.</w:t>
      </w:r>
    </w:p>
    <w:p w14:paraId="74786479" w14:textId="77777777" w:rsidR="00ED1E3A" w:rsidRPr="00ED1E3A" w:rsidRDefault="00ED1E3A" w:rsidP="00ED1E3A">
      <w:pPr>
        <w:spacing w:before="120" w:after="120" w:line="276" w:lineRule="auto"/>
        <w:rPr>
          <w:rStyle w:val="cf01"/>
          <w:rFonts w:ascii="Open Sans" w:hAnsi="Open Sans" w:cs="Open Sans"/>
          <w:sz w:val="22"/>
          <w:szCs w:val="22"/>
        </w:rPr>
      </w:pPr>
    </w:p>
    <w:p w14:paraId="2B5505FE" w14:textId="6E5C7741" w:rsidR="00ED1E3A" w:rsidRPr="00F56841" w:rsidRDefault="00ED1E3A" w:rsidP="00ED1E3A">
      <w:pPr>
        <w:spacing w:before="120" w:after="120" w:line="276" w:lineRule="auto"/>
        <w:rPr>
          <w:rFonts w:ascii="Open Sans" w:hAnsi="Open Sans" w:cs="Open Sans"/>
        </w:rPr>
      </w:pPr>
      <w:r w:rsidRPr="00F56841">
        <w:rPr>
          <w:rFonts w:ascii="Open Sans" w:hAnsi="Open Sans" w:cs="Open Sans"/>
        </w:rPr>
        <w:t xml:space="preserve">Zgodnie z </w:t>
      </w:r>
      <w:r w:rsidRPr="00F56841">
        <w:rPr>
          <w:rFonts w:ascii="Open Sans" w:hAnsi="Open Sans" w:cs="Open Sans"/>
          <w:b/>
          <w:bCs/>
        </w:rPr>
        <w:t xml:space="preserve">kryterium szczególnym nr </w:t>
      </w:r>
      <w:r w:rsidR="00C9520B">
        <w:rPr>
          <w:rFonts w:ascii="Open Sans" w:hAnsi="Open Sans" w:cs="Open Sans"/>
          <w:b/>
          <w:bCs/>
        </w:rPr>
        <w:t>4</w:t>
      </w:r>
      <w:r w:rsidRPr="00F56841">
        <w:rPr>
          <w:rFonts w:ascii="Open Sans" w:hAnsi="Open Sans" w:cs="Open Sans"/>
        </w:rPr>
        <w:t xml:space="preserve"> </w:t>
      </w:r>
      <w:r w:rsidR="00C9520B" w:rsidRPr="00C9520B">
        <w:rPr>
          <w:rFonts w:ascii="Open Sans" w:hAnsi="Open Sans" w:cs="Open Sans"/>
        </w:rPr>
        <w:t xml:space="preserve">weryfikowanym na etapie oceny merytorycznej </w:t>
      </w:r>
      <w:r w:rsidRPr="00F56841">
        <w:rPr>
          <w:rFonts w:ascii="Open Sans" w:hAnsi="Open Sans" w:cs="Open Sans"/>
        </w:rPr>
        <w:t>projekt zakłada preferencje dla wsparcia osób, o których mowa w art. 2 pkt 6 lit. b, d, e, g, h</w:t>
      </w:r>
      <w:r>
        <w:rPr>
          <w:rFonts w:ascii="Open Sans" w:hAnsi="Open Sans" w:cs="Open Sans"/>
        </w:rPr>
        <w:t>, i</w:t>
      </w:r>
      <w:r w:rsidRPr="00650DCB">
        <w:t xml:space="preserve"> </w:t>
      </w:r>
      <w:r w:rsidRPr="00650DCB">
        <w:rPr>
          <w:rFonts w:ascii="Open Sans" w:hAnsi="Open Sans" w:cs="Open Sans"/>
        </w:rPr>
        <w:t>oraz</w:t>
      </w:r>
      <w:r>
        <w:rPr>
          <w:rFonts w:ascii="Open Sans" w:hAnsi="Open Sans" w:cs="Open Sans"/>
        </w:rPr>
        <w:t xml:space="preserve"> l</w:t>
      </w:r>
      <w:r w:rsidRPr="00F56841">
        <w:rPr>
          <w:rFonts w:ascii="Open Sans" w:hAnsi="Open Sans" w:cs="Open Sans"/>
        </w:rPr>
        <w:t xml:space="preserve"> ustawy z dnia 5 sierpnia 2022 r. o ekonomii społecznej, tj. projekt zakłada preferencje wyboru:</w:t>
      </w:r>
    </w:p>
    <w:p w14:paraId="77D3A6E1" w14:textId="32E05521" w:rsidR="00ED1E3A" w:rsidRPr="00F56841" w:rsidRDefault="00ED1E3A" w:rsidP="00EF6BC9">
      <w:pPr>
        <w:pStyle w:val="Akapitzlist"/>
        <w:numPr>
          <w:ilvl w:val="0"/>
          <w:numId w:val="134"/>
        </w:numPr>
        <w:spacing w:before="120" w:after="120" w:line="276" w:lineRule="auto"/>
        <w:contextualSpacing/>
        <w:rPr>
          <w:rFonts w:ascii="Open Sans" w:hAnsi="Open Sans" w:cs="Open Sans"/>
        </w:rPr>
      </w:pPr>
      <w:r w:rsidRPr="00F56841">
        <w:rPr>
          <w:rFonts w:ascii="Open Sans" w:hAnsi="Open Sans" w:cs="Open Sans"/>
        </w:rPr>
        <w:t xml:space="preserve">osób bezrobotnych długotrwale, o których mowa w </w:t>
      </w:r>
      <w:r w:rsidR="0054698F" w:rsidRPr="0054698F">
        <w:rPr>
          <w:rFonts w:ascii="Open Sans" w:hAnsi="Open Sans" w:cs="Open Sans"/>
        </w:rPr>
        <w:t>art. 2 pkt 4 ustawy z dnia 20 marca 2025 r. o rynku pracy i służbach zatrudnienia</w:t>
      </w:r>
      <w:r w:rsidR="0054698F">
        <w:rPr>
          <w:rFonts w:ascii="Open Sans" w:hAnsi="Open Sans" w:cs="Open Sans"/>
        </w:rPr>
        <w:t>,</w:t>
      </w:r>
    </w:p>
    <w:p w14:paraId="0DB5FC21" w14:textId="77777777" w:rsidR="00ED1E3A" w:rsidRPr="00F56841" w:rsidRDefault="00ED1E3A" w:rsidP="00EF6BC9">
      <w:pPr>
        <w:pStyle w:val="Akapitzlist"/>
        <w:numPr>
          <w:ilvl w:val="0"/>
          <w:numId w:val="134"/>
        </w:numPr>
        <w:spacing w:before="120" w:after="120" w:line="276" w:lineRule="auto"/>
        <w:contextualSpacing/>
        <w:rPr>
          <w:rFonts w:ascii="Open Sans" w:hAnsi="Open Sans" w:cs="Open Sans"/>
        </w:rPr>
      </w:pPr>
      <w:r w:rsidRPr="00F56841">
        <w:rPr>
          <w:rFonts w:ascii="Open Sans" w:hAnsi="Open Sans" w:cs="Open Sans"/>
        </w:rPr>
        <w:t>osób z niepełnosprawnościami w rozumieniu art. 1 ustawy z dnia 27 sierpnia 1997 r. o rehabilitacji zawodowej i społecznej oraz zatrudnianiu osób niepełnosprawnych</w:t>
      </w:r>
      <w:r>
        <w:rPr>
          <w:rFonts w:ascii="Open Sans" w:hAnsi="Open Sans" w:cs="Open Sans"/>
        </w:rPr>
        <w:t>,</w:t>
      </w:r>
    </w:p>
    <w:p w14:paraId="1996312B" w14:textId="77777777" w:rsidR="00ED1E3A" w:rsidRPr="00F56841" w:rsidRDefault="00ED1E3A" w:rsidP="00EF6BC9">
      <w:pPr>
        <w:pStyle w:val="Akapitzlist"/>
        <w:numPr>
          <w:ilvl w:val="0"/>
          <w:numId w:val="134"/>
        </w:numPr>
        <w:spacing w:before="120" w:after="120" w:line="276" w:lineRule="auto"/>
        <w:contextualSpacing/>
        <w:rPr>
          <w:rFonts w:ascii="Open Sans" w:hAnsi="Open Sans" w:cs="Open Sans"/>
        </w:rPr>
      </w:pPr>
      <w:r w:rsidRPr="00F56841">
        <w:rPr>
          <w:rFonts w:ascii="Open Sans" w:hAnsi="Open Sans" w:cs="Open Sans"/>
        </w:rPr>
        <w:t>absolwentów centrum integracji społecznej oraz absolwentów klubu integracji społecznej, o których mowa w art. 2 pkt 1a i 1b ustawy z dnia 13 czerwca 2003 r. o zatrudnieniu socjalnym</w:t>
      </w:r>
      <w:r>
        <w:rPr>
          <w:rFonts w:ascii="Open Sans" w:hAnsi="Open Sans" w:cs="Open Sans"/>
        </w:rPr>
        <w:t>,</w:t>
      </w:r>
    </w:p>
    <w:p w14:paraId="31E8F46C" w14:textId="7841CFAD" w:rsidR="00ED1E3A" w:rsidRPr="00F56841" w:rsidRDefault="00ED1E3A" w:rsidP="00EF6BC9">
      <w:pPr>
        <w:pStyle w:val="Akapitzlist"/>
        <w:numPr>
          <w:ilvl w:val="0"/>
          <w:numId w:val="134"/>
        </w:numPr>
        <w:spacing w:before="120" w:after="120" w:line="276" w:lineRule="auto"/>
        <w:contextualSpacing/>
        <w:rPr>
          <w:rFonts w:ascii="Open Sans" w:hAnsi="Open Sans" w:cs="Open Sans"/>
        </w:rPr>
      </w:pPr>
      <w:r w:rsidRPr="00F56841">
        <w:rPr>
          <w:rFonts w:ascii="Open Sans" w:hAnsi="Open Sans" w:cs="Open Sans"/>
        </w:rPr>
        <w:t>osób uprawnionych do specjalnego zasiłku opiekuńczego, o której mowa w art. 16a ust. 1 ustawy z dnia 28 listo-pada 2003 r. o świadczeniach rodzinnych (Dz. U. z 2022 r. poz. 615 i 1265)</w:t>
      </w:r>
      <w:r>
        <w:rPr>
          <w:rFonts w:ascii="Open Sans" w:hAnsi="Open Sans" w:cs="Open Sans"/>
        </w:rPr>
        <w:t>,</w:t>
      </w:r>
    </w:p>
    <w:p w14:paraId="50F596BE" w14:textId="619A403E" w:rsidR="00ED1E3A" w:rsidRPr="00F56841" w:rsidRDefault="00ED1E3A" w:rsidP="00EF6BC9">
      <w:pPr>
        <w:pStyle w:val="Akapitzlist"/>
        <w:numPr>
          <w:ilvl w:val="0"/>
          <w:numId w:val="134"/>
        </w:numPr>
        <w:spacing w:before="120" w:after="120" w:line="276" w:lineRule="auto"/>
        <w:contextualSpacing/>
        <w:rPr>
          <w:rFonts w:ascii="Open Sans" w:hAnsi="Open Sans" w:cs="Open Sans"/>
        </w:rPr>
      </w:pPr>
      <w:r w:rsidRPr="00F56841">
        <w:rPr>
          <w:rFonts w:ascii="Open Sans" w:hAnsi="Open Sans" w:cs="Open Sans"/>
        </w:rPr>
        <w:t>osób usamodzielnianych, o których mowa w art. 140 ust. 1 i 2 ustawy z dnia 9 czerwca 2011 r. o wspieraniu rodziny i systemie pieczy zastępczej (Dz. U. z 2022 r. poz. 447 i 1700) oraz art. 88 ust. 1 ustawy z dnia 12 marca 2004 r. o pomocy społecznej</w:t>
      </w:r>
      <w:r>
        <w:rPr>
          <w:rFonts w:ascii="Open Sans" w:hAnsi="Open Sans" w:cs="Open Sans"/>
        </w:rPr>
        <w:t>,</w:t>
      </w:r>
    </w:p>
    <w:p w14:paraId="78A4EA1C" w14:textId="123CDAA4" w:rsidR="00ED1E3A" w:rsidRPr="00F56841" w:rsidRDefault="00ED1E3A" w:rsidP="00EF6BC9">
      <w:pPr>
        <w:pStyle w:val="Akapitzlist"/>
        <w:numPr>
          <w:ilvl w:val="0"/>
          <w:numId w:val="134"/>
        </w:numPr>
        <w:spacing w:before="120" w:after="120" w:line="276" w:lineRule="auto"/>
        <w:contextualSpacing/>
        <w:rPr>
          <w:rFonts w:ascii="Open Sans" w:hAnsi="Open Sans" w:cs="Open Sans"/>
        </w:rPr>
      </w:pPr>
      <w:r w:rsidRPr="00F56841">
        <w:rPr>
          <w:rFonts w:ascii="Open Sans" w:hAnsi="Open Sans" w:cs="Open Sans"/>
        </w:rPr>
        <w:t>osób z zaburzeniami psychicznymi, o których mowa w art. 3 pkt 1 ustawy z dnia 19 sierpnia 1994 r. o ochronie zdrowia psychicznego (Dz. U. z 2020 r. poz. 685 oraz z 2022 r. poz. 974 i 1700)</w:t>
      </w:r>
      <w:r>
        <w:rPr>
          <w:rFonts w:ascii="Open Sans" w:hAnsi="Open Sans" w:cs="Open Sans"/>
        </w:rPr>
        <w:t>,</w:t>
      </w:r>
    </w:p>
    <w:p w14:paraId="69B6345F" w14:textId="77777777" w:rsidR="00ED1E3A" w:rsidRPr="00F56841" w:rsidRDefault="00ED1E3A" w:rsidP="00EF6BC9">
      <w:pPr>
        <w:pStyle w:val="Akapitzlist"/>
        <w:numPr>
          <w:ilvl w:val="0"/>
          <w:numId w:val="134"/>
        </w:numPr>
        <w:spacing w:before="120" w:after="120" w:line="276" w:lineRule="auto"/>
        <w:contextualSpacing/>
        <w:rPr>
          <w:rFonts w:ascii="Open Sans" w:hAnsi="Open Sans" w:cs="Open Sans"/>
        </w:rPr>
      </w:pPr>
      <w:r w:rsidRPr="00F56841">
        <w:rPr>
          <w:rFonts w:ascii="Open Sans" w:hAnsi="Open Sans" w:cs="Open Sans"/>
        </w:rPr>
        <w:t>osób, które uzyskały w Rzeczypospolitej Polskiej status uchodźcy lub ochronę uzupełniającą.</w:t>
      </w:r>
    </w:p>
    <w:p w14:paraId="13B2BFF7" w14:textId="0FB4EFA8" w:rsidR="00853C97" w:rsidRDefault="00C9520B" w:rsidP="00D0752C">
      <w:pPr>
        <w:spacing w:before="120" w:after="120" w:line="276" w:lineRule="auto"/>
        <w:rPr>
          <w:rStyle w:val="cf01"/>
          <w:rFonts w:ascii="Open Sans" w:hAnsi="Open Sans" w:cs="Open Sans"/>
          <w:sz w:val="22"/>
          <w:szCs w:val="22"/>
        </w:rPr>
      </w:pPr>
      <w:r w:rsidRPr="00C9520B">
        <w:rPr>
          <w:rFonts w:ascii="Open Sans" w:hAnsi="Open Sans" w:cs="Open Sans"/>
        </w:rPr>
        <w:t>Kryterium zostanie uznane za spełnione w sytuacji, gdy we wniosku o dofinansowanie w szczególności w polu dotyczącym opisu grupy docelowej lub rekrutacji uczestników projektu, zostanie jednoznacznie wskazane, że kryteria rekrutacji</w:t>
      </w:r>
      <w:r>
        <w:rPr>
          <w:rFonts w:ascii="Open Sans" w:hAnsi="Open Sans" w:cs="Open Sans"/>
        </w:rPr>
        <w:t xml:space="preserve"> </w:t>
      </w:r>
      <w:r w:rsidRPr="00C9520B">
        <w:rPr>
          <w:rFonts w:ascii="Open Sans" w:hAnsi="Open Sans" w:cs="Open Sans"/>
        </w:rPr>
        <w:t xml:space="preserve">będą zawierały preferencje dla osób ze wszystkich grup wskazanych w kryterium. Wnioskodawca powinien opisać sposób preferencji np. poprzez wskazanie, że osoby z grup </w:t>
      </w:r>
      <w:r w:rsidRPr="00C9520B">
        <w:rPr>
          <w:rFonts w:ascii="Open Sans" w:hAnsi="Open Sans" w:cs="Open Sans"/>
        </w:rPr>
        <w:lastRenderedPageBreak/>
        <w:t>preferowanych otrzymają dodatkowe punkty. Nie wszystkie grupy wskazane w nazwie kryterium muszą być preferowane w jednakowym stopniu. W treści wniosku należy uzasadnić przyjęte rozwiązanie.</w:t>
      </w:r>
    </w:p>
    <w:p w14:paraId="64795AB2" w14:textId="2D0B7C75" w:rsidR="00D22153" w:rsidRPr="00853C97" w:rsidRDefault="00D22153" w:rsidP="00853C97">
      <w:pPr>
        <w:pStyle w:val="pf0"/>
        <w:spacing w:line="276" w:lineRule="auto"/>
        <w:rPr>
          <w:rFonts w:ascii="Open Sans" w:hAnsi="Open Sans" w:cs="Open Sans"/>
          <w:sz w:val="22"/>
          <w:szCs w:val="22"/>
        </w:rPr>
      </w:pPr>
      <w:r w:rsidRPr="002E1C65">
        <w:rPr>
          <w:rStyle w:val="cf01"/>
          <w:rFonts w:ascii="Open Sans" w:hAnsi="Open Sans" w:cs="Open Sans"/>
          <w:sz w:val="22"/>
          <w:szCs w:val="22"/>
        </w:rPr>
        <w:t xml:space="preserve">Na etapie rekrutacji do projektu, Wnioskodawca ma obowiązek kierować się </w:t>
      </w:r>
      <w:r w:rsidRPr="002E1C65">
        <w:rPr>
          <w:rStyle w:val="cf01"/>
          <w:rFonts w:ascii="Open Sans" w:hAnsi="Open Sans" w:cs="Open Sans"/>
          <w:b/>
          <w:bCs/>
          <w:sz w:val="22"/>
          <w:szCs w:val="22"/>
        </w:rPr>
        <w:t>zasadą celowości i efektywności wsparcia oraz przeprowadzić ocenę predyspozycji uczestnika, potwierdzającą zdolność do podjęcia zatrudnienia lub założenia PES/PS</w:t>
      </w:r>
      <w:r w:rsidRPr="002E1C65">
        <w:rPr>
          <w:rStyle w:val="cf01"/>
          <w:rFonts w:ascii="Open Sans" w:hAnsi="Open Sans" w:cs="Open Sans"/>
          <w:sz w:val="22"/>
          <w:szCs w:val="22"/>
        </w:rPr>
        <w:t>.</w:t>
      </w:r>
      <w:r>
        <w:rPr>
          <w:rStyle w:val="cf01"/>
          <w:rFonts w:ascii="Open Sans" w:hAnsi="Open Sans" w:cs="Open Sans"/>
          <w:sz w:val="22"/>
          <w:szCs w:val="22"/>
        </w:rPr>
        <w:t xml:space="preserve"> Opis sposobu zapewnienia powyższego wymogu należy zawrzeć w polu „</w:t>
      </w:r>
      <w:r w:rsidRPr="00D22153">
        <w:rPr>
          <w:rStyle w:val="cf01"/>
          <w:rFonts w:ascii="Open Sans" w:hAnsi="Open Sans" w:cs="Open Sans"/>
          <w:sz w:val="22"/>
          <w:szCs w:val="22"/>
        </w:rPr>
        <w:t>Opis rekrutacji i uczestników projektu</w:t>
      </w:r>
      <w:r>
        <w:rPr>
          <w:rStyle w:val="cf01"/>
          <w:rFonts w:ascii="Open Sans" w:hAnsi="Open Sans" w:cs="Open Sans"/>
          <w:sz w:val="22"/>
          <w:szCs w:val="22"/>
        </w:rPr>
        <w:t>”.</w:t>
      </w:r>
    </w:p>
    <w:p w14:paraId="4E316C1E" w14:textId="1566F1AD" w:rsidR="00ED1E3A" w:rsidRPr="00F56841" w:rsidRDefault="00ED1E3A" w:rsidP="00ED1E3A">
      <w:pPr>
        <w:spacing w:before="120" w:after="120" w:line="276" w:lineRule="auto"/>
        <w:rPr>
          <w:rFonts w:ascii="Open Sans" w:hAnsi="Open Sans" w:cs="Open Sans"/>
        </w:rPr>
      </w:pPr>
      <w:r w:rsidRPr="002E1C65">
        <w:rPr>
          <w:rFonts w:ascii="Open Sans" w:hAnsi="Open Sans" w:cs="Open Sans"/>
          <w:b/>
          <w:bCs/>
        </w:rPr>
        <w:t xml:space="preserve">Zgodnie z </w:t>
      </w:r>
      <w:r w:rsidRPr="002E1C65">
        <w:rPr>
          <w:rFonts w:ascii="Open Sans" w:hAnsi="Open Sans" w:cs="Open Sans"/>
          <w:b/>
          <w:bCs/>
          <w:kern w:val="0"/>
        </w:rPr>
        <w:t>wytycznymi kwalifikowalności</w:t>
      </w:r>
      <w:r w:rsidRPr="00F56841">
        <w:rPr>
          <w:rFonts w:ascii="Open Sans" w:hAnsi="Open Sans" w:cs="Open Sans"/>
        </w:rPr>
        <w:t xml:space="preserve"> </w:t>
      </w:r>
      <w:r w:rsidRPr="002E1C65">
        <w:rPr>
          <w:rFonts w:ascii="Open Sans" w:hAnsi="Open Sans" w:cs="Open Sans"/>
          <w:b/>
          <w:bCs/>
        </w:rPr>
        <w:t>warunkiem kwalifikowalności uczestnika projektu lub podmiotu otrzymującego wsparcie jest</w:t>
      </w:r>
      <w:r w:rsidRPr="00F56841">
        <w:rPr>
          <w:rFonts w:ascii="Open Sans" w:hAnsi="Open Sans" w:cs="Open Sans"/>
        </w:rPr>
        <w:t xml:space="preserve">: </w:t>
      </w:r>
    </w:p>
    <w:p w14:paraId="590DAB5D" w14:textId="77777777" w:rsidR="00ED1E3A" w:rsidRPr="00F56841" w:rsidRDefault="00ED1E3A" w:rsidP="00EF6BC9">
      <w:pPr>
        <w:pStyle w:val="Akapitzlist"/>
        <w:numPr>
          <w:ilvl w:val="0"/>
          <w:numId w:val="65"/>
        </w:numPr>
        <w:suppressAutoHyphens w:val="0"/>
        <w:autoSpaceDE w:val="0"/>
        <w:spacing w:before="120" w:after="120" w:line="276" w:lineRule="auto"/>
        <w:ind w:left="714" w:hanging="357"/>
        <w:contextualSpacing/>
        <w:textAlignment w:val="auto"/>
        <w:rPr>
          <w:rFonts w:ascii="Open Sans" w:hAnsi="Open Sans" w:cs="Open Sans"/>
          <w:kern w:val="0"/>
        </w:rPr>
      </w:pPr>
      <w:r w:rsidRPr="00F56841">
        <w:rPr>
          <w:rFonts w:ascii="Open Sans" w:hAnsi="Open Sans" w:cs="Open Sans"/>
          <w:kern w:val="0"/>
        </w:rPr>
        <w:t>spełnienie przez niego kryteriów kwalifikowalności uprawniających do udziału w projekcie, co jest potwierdzone właściwym dokumentem, w szczególności zaświadczeniem lub innym dokumentem wystawionym przez właściwy podmiot, albo oświadczeniem uczestnika projektu lub podmiotu otrzymującego wsparcie, jeżeli kryterium kwalifikowalności nie może zostać potwierdzone dokumentem wystawionym przez właściwy podmiot</w:t>
      </w:r>
      <w:r>
        <w:rPr>
          <w:rFonts w:ascii="Open Sans" w:hAnsi="Open Sans" w:cs="Open Sans"/>
          <w:kern w:val="0"/>
        </w:rPr>
        <w:t xml:space="preserve"> </w:t>
      </w:r>
      <w:r w:rsidRPr="00F56841">
        <w:rPr>
          <w:rFonts w:ascii="Open Sans" w:hAnsi="Open Sans" w:cs="Open Sans"/>
          <w:kern w:val="0"/>
        </w:rPr>
        <w:t xml:space="preserve">oraz </w:t>
      </w:r>
    </w:p>
    <w:p w14:paraId="7C740146" w14:textId="77777777" w:rsidR="00ED1E3A" w:rsidRPr="00F56841" w:rsidRDefault="00ED1E3A" w:rsidP="00EF6BC9">
      <w:pPr>
        <w:pStyle w:val="Akapitzlist"/>
        <w:numPr>
          <w:ilvl w:val="0"/>
          <w:numId w:val="65"/>
        </w:numPr>
        <w:suppressAutoHyphens w:val="0"/>
        <w:autoSpaceDE w:val="0"/>
        <w:spacing w:before="120" w:after="120" w:line="276" w:lineRule="auto"/>
        <w:ind w:left="714" w:hanging="357"/>
        <w:contextualSpacing/>
        <w:textAlignment w:val="auto"/>
        <w:rPr>
          <w:rFonts w:ascii="Open Sans" w:hAnsi="Open Sans" w:cs="Open Sans"/>
        </w:rPr>
      </w:pPr>
      <w:r w:rsidRPr="00F56841">
        <w:rPr>
          <w:rFonts w:ascii="Open Sans" w:hAnsi="Open Sans" w:cs="Open Sans"/>
          <w:kern w:val="0"/>
        </w:rPr>
        <w:t xml:space="preserve">uzyskanie danych o uczestniku projektu, o których mowa w załączniku nr 1 do rozporządzenia EFS+, tj. m.in. płeć, status na rynku pracy, wiek, wykształcenie lub danych uczestnika projektu lub podmiotu otrzymującego </w:t>
      </w:r>
      <w:r w:rsidRPr="00F56841">
        <w:rPr>
          <w:rFonts w:ascii="Open Sans" w:hAnsi="Open Sans" w:cs="Open Sans"/>
        </w:rPr>
        <w:t>wsparcie potrzebnych do monitorowania wskaźników kluczowych oraz przeprowadzenia ewaluacji, oraz zobowiązanie uczestnika projektu do przekazania informacji na temat jego sytuacji po opuszczeniu projektu.</w:t>
      </w:r>
    </w:p>
    <w:p w14:paraId="0961C941" w14:textId="77777777" w:rsidR="00ED1E3A" w:rsidRPr="00F56841" w:rsidRDefault="00ED1E3A" w:rsidP="00ED1E3A">
      <w:pPr>
        <w:tabs>
          <w:tab w:val="left" w:pos="284"/>
          <w:tab w:val="left" w:pos="426"/>
        </w:tabs>
        <w:spacing w:before="120" w:after="120" w:line="276" w:lineRule="auto"/>
        <w:rPr>
          <w:rFonts w:ascii="Open Sans" w:hAnsi="Open Sans" w:cs="Open Sans"/>
        </w:rPr>
      </w:pPr>
      <w:r w:rsidRPr="00F56841">
        <w:rPr>
          <w:rFonts w:ascii="Open Sans" w:hAnsi="Open Sans" w:cs="Open Sans"/>
        </w:rPr>
        <w:t>IZ rekomenduje stosowanie (w zależności od sytuacji lub statusu danego uczestnika lub podmiotu otrzymującego wsparcie) poniższych dokumentów potwierdzających spełnienie kryterium kwalifikowalności uprawniającego do udziału w projekcie, np.:</w:t>
      </w:r>
    </w:p>
    <w:p w14:paraId="0772689B" w14:textId="77777777" w:rsidR="00ED1E3A" w:rsidRPr="00905693" w:rsidRDefault="00ED1E3A" w:rsidP="00EF6BC9">
      <w:pPr>
        <w:pStyle w:val="Akapitzlist"/>
        <w:numPr>
          <w:ilvl w:val="0"/>
          <w:numId w:val="106"/>
        </w:numPr>
        <w:spacing w:before="120" w:after="120" w:line="276" w:lineRule="auto"/>
        <w:contextualSpacing/>
        <w:rPr>
          <w:rFonts w:ascii="Open Sans" w:eastAsiaTheme="minorHAnsi" w:hAnsi="Open Sans" w:cs="Open Sans"/>
          <w:kern w:val="0"/>
        </w:rPr>
      </w:pPr>
      <w:r w:rsidRPr="00F56841">
        <w:rPr>
          <w:rFonts w:ascii="Open Sans" w:eastAsiaTheme="minorHAnsi" w:hAnsi="Open Sans" w:cs="Open Sans"/>
          <w:kern w:val="0"/>
          <w14:ligatures w14:val="standardContextual"/>
        </w:rPr>
        <w:t>zaświadczenie z Zakładu Ubezpieczeń Społecznych (ZUS) lub potwierdzenie wygenerowane z Platformy Usług Elektronicznych ZUS, potwierdzające status tych osób jako osób bezrobotnych lub biernych zawodowo w dniu jego wydania (zaświadczenie/potwierdzenie obejmuje np. brak tytułu do odprowadzania składek na ubezpieczenia społeczne w związku z zatrudnieniem lub wykonywaniem innej pracy zarobkowej; o zaświadczenie z ZUS można ubiegać się składając np. wniosek na druku US-7 lub poprzez Platformę Usług Elektronicznych ZUS). W przypadku osób bezrobotnych zarejestrowanych w powiatowym urzędzie pracy (PUP), dokumentem tym może być również zaświadczenie z PUP o posiadaniu statusu osoby bezrobotnej w dniu jego wydania</w:t>
      </w:r>
      <w:r>
        <w:rPr>
          <w:rFonts w:ascii="Open Sans" w:eastAsiaTheme="minorHAnsi" w:hAnsi="Open Sans" w:cs="Open Sans"/>
          <w:kern w:val="0"/>
          <w14:ligatures w14:val="standardContextual"/>
        </w:rPr>
        <w:t xml:space="preserve">. </w:t>
      </w:r>
      <w:r w:rsidRPr="00905693">
        <w:rPr>
          <w:rFonts w:ascii="Open Sans" w:eastAsiaTheme="minorHAnsi" w:hAnsi="Open Sans" w:cs="Open Sans"/>
          <w:kern w:val="0"/>
        </w:rPr>
        <w:t>Zaświadczenia, o których mowa w zdaniu pierwszym i drugim, uznaje</w:t>
      </w:r>
    </w:p>
    <w:p w14:paraId="4B23B94E" w14:textId="77777777" w:rsidR="00ED1E3A" w:rsidRPr="00905693" w:rsidRDefault="00ED1E3A" w:rsidP="00ED1E3A">
      <w:pPr>
        <w:pStyle w:val="Akapitzlist"/>
        <w:spacing w:before="120" w:after="120" w:line="276" w:lineRule="auto"/>
        <w:contextualSpacing/>
        <w:rPr>
          <w:rFonts w:ascii="Open Sans" w:eastAsiaTheme="minorHAnsi" w:hAnsi="Open Sans" w:cs="Open Sans"/>
          <w:kern w:val="0"/>
        </w:rPr>
      </w:pPr>
      <w:r w:rsidRPr="00905693">
        <w:rPr>
          <w:rFonts w:ascii="Open Sans" w:eastAsiaTheme="minorHAnsi" w:hAnsi="Open Sans" w:cs="Open Sans"/>
          <w:kern w:val="0"/>
        </w:rPr>
        <w:t>się za ważne przez okres 30 dni od dnia ich wydania. Rozpoczęcie wsparcia</w:t>
      </w:r>
    </w:p>
    <w:p w14:paraId="3488CB9D" w14:textId="77777777" w:rsidR="00ED1E3A" w:rsidRPr="0054562F" w:rsidRDefault="00ED1E3A" w:rsidP="00ED1E3A">
      <w:pPr>
        <w:pStyle w:val="Akapitzlist"/>
        <w:spacing w:before="120" w:after="120" w:line="276" w:lineRule="auto"/>
        <w:contextualSpacing/>
      </w:pPr>
      <w:r w:rsidRPr="00905693">
        <w:rPr>
          <w:rFonts w:ascii="Open Sans" w:eastAsiaTheme="minorHAnsi" w:hAnsi="Open Sans" w:cs="Open Sans"/>
          <w:kern w:val="0"/>
        </w:rPr>
        <w:lastRenderedPageBreak/>
        <w:t>przez uczestnika projektu, którego kwalifikowalność została potwierdzona</w:t>
      </w:r>
      <w:r>
        <w:rPr>
          <w:rFonts w:ascii="Open Sans" w:eastAsiaTheme="minorHAnsi" w:hAnsi="Open Sans" w:cs="Open Sans"/>
          <w:kern w:val="0"/>
        </w:rPr>
        <w:t xml:space="preserve"> </w:t>
      </w:r>
      <w:r w:rsidRPr="0033078F">
        <w:rPr>
          <w:rFonts w:ascii="Open Sans" w:eastAsiaTheme="minorHAnsi" w:hAnsi="Open Sans" w:cs="Open Sans"/>
          <w:kern w:val="0"/>
        </w:rPr>
        <w:t>zaświadczeniem, powinno nastąpić nie później niż 30 dni od dnia wystawienia zaświadczenia</w:t>
      </w:r>
      <w:r>
        <w:rPr>
          <w:rFonts w:ascii="Open Sans" w:eastAsiaTheme="minorHAnsi" w:hAnsi="Open Sans" w:cs="Open Sans"/>
          <w:kern w:val="0"/>
        </w:rPr>
        <w:t>,</w:t>
      </w:r>
    </w:p>
    <w:p w14:paraId="7EF81D8C" w14:textId="77777777" w:rsidR="00ED1E3A" w:rsidRPr="00F56841" w:rsidRDefault="00ED1E3A" w:rsidP="00EF6BC9">
      <w:pPr>
        <w:pStyle w:val="Akapitzlist"/>
        <w:numPr>
          <w:ilvl w:val="0"/>
          <w:numId w:val="106"/>
        </w:numPr>
        <w:suppressAutoHyphens w:val="0"/>
        <w:autoSpaceDE w:val="0"/>
        <w:adjustRightInd w:val="0"/>
        <w:spacing w:before="120" w:after="120" w:line="276" w:lineRule="auto"/>
        <w:contextualSpacing/>
        <w:rPr>
          <w:rFonts w:ascii="Open Sans" w:eastAsiaTheme="minorHAnsi" w:hAnsi="Open Sans" w:cs="Open Sans"/>
          <w:kern w:val="0"/>
          <w14:ligatures w14:val="standardContextual"/>
        </w:rPr>
      </w:pPr>
      <w:r w:rsidRPr="00F56841">
        <w:rPr>
          <w:rFonts w:ascii="Open Sans" w:eastAsiaTheme="minorHAnsi" w:hAnsi="Open Sans" w:cs="Open Sans"/>
          <w:kern w:val="0"/>
          <w14:ligatures w14:val="standardContextual"/>
        </w:rPr>
        <w:t>zaświadczenie z PUP o posiadaniu statusu osoby poszukującej pracy w dniu jego wydania</w:t>
      </w:r>
      <w:r>
        <w:rPr>
          <w:rFonts w:ascii="Open Sans" w:eastAsiaTheme="minorHAnsi" w:hAnsi="Open Sans" w:cs="Open Sans"/>
          <w:kern w:val="0"/>
          <w14:ligatures w14:val="standardContextual"/>
        </w:rPr>
        <w:t>,</w:t>
      </w:r>
    </w:p>
    <w:p w14:paraId="0F928A0F" w14:textId="6E71B23A" w:rsidR="00ED1E3A" w:rsidRPr="00F56841" w:rsidRDefault="00ED1E3A" w:rsidP="00EF6BC9">
      <w:pPr>
        <w:pStyle w:val="Akapitzlist"/>
        <w:numPr>
          <w:ilvl w:val="0"/>
          <w:numId w:val="106"/>
        </w:numPr>
        <w:spacing w:before="120" w:after="120" w:line="276" w:lineRule="auto"/>
        <w:contextualSpacing/>
        <w:rPr>
          <w:rFonts w:ascii="Open Sans" w:hAnsi="Open Sans" w:cs="Open Sans"/>
          <w:color w:val="FF0000"/>
        </w:rPr>
      </w:pPr>
      <w:r w:rsidRPr="00F56841">
        <w:rPr>
          <w:rFonts w:ascii="Open Sans" w:eastAsia="Times New Roman" w:hAnsi="Open Sans" w:cs="Open Sans"/>
          <w:kern w:val="0"/>
          <w:lang w:eastAsia="pl-PL"/>
        </w:rPr>
        <w:t xml:space="preserve">orzeczenie o niepełnosprawności w rozumieniu przepisów ustawy z dnia 27 sierpnia 1997 r. o rehabilitacji zawodowej i społecznej oraz zatrudnianiu osób niepełnosprawnych (Dz. U. 2023 r. poz. 100, z </w:t>
      </w:r>
      <w:proofErr w:type="spellStart"/>
      <w:r w:rsidRPr="00F56841">
        <w:rPr>
          <w:rFonts w:ascii="Open Sans" w:eastAsia="Times New Roman" w:hAnsi="Open Sans" w:cs="Open Sans"/>
          <w:kern w:val="0"/>
          <w:lang w:eastAsia="pl-PL"/>
        </w:rPr>
        <w:t>późn</w:t>
      </w:r>
      <w:proofErr w:type="spellEnd"/>
      <w:r w:rsidRPr="00F56841">
        <w:rPr>
          <w:rFonts w:ascii="Open Sans" w:eastAsia="Times New Roman" w:hAnsi="Open Sans" w:cs="Open Sans"/>
          <w:kern w:val="0"/>
          <w:lang w:eastAsia="pl-PL"/>
        </w:rPr>
        <w:t xml:space="preserve">. zm.) </w:t>
      </w:r>
      <w:r w:rsidRPr="00EC13EF">
        <w:rPr>
          <w:rFonts w:ascii="Open Sans" w:eastAsia="Times New Roman" w:hAnsi="Open Sans" w:cs="Open Sans"/>
          <w:kern w:val="0"/>
          <w:lang w:eastAsia="pl-PL"/>
        </w:rPr>
        <w:t>lub inny dokument poświadczającym stan zdrowia</w:t>
      </w:r>
      <w:r>
        <w:rPr>
          <w:rFonts w:ascii="Open Sans" w:eastAsia="Times New Roman" w:hAnsi="Open Sans" w:cs="Open Sans"/>
          <w:kern w:val="0"/>
          <w:lang w:eastAsia="pl-PL"/>
        </w:rPr>
        <w:t>,</w:t>
      </w:r>
    </w:p>
    <w:p w14:paraId="03C72138" w14:textId="77777777" w:rsidR="00ED1E3A" w:rsidRPr="00F56841" w:rsidRDefault="00ED1E3A" w:rsidP="00EF6BC9">
      <w:pPr>
        <w:pStyle w:val="Akapitzlist"/>
        <w:numPr>
          <w:ilvl w:val="0"/>
          <w:numId w:val="106"/>
        </w:numPr>
        <w:spacing w:before="120" w:after="120" w:line="276" w:lineRule="auto"/>
        <w:contextualSpacing/>
        <w:rPr>
          <w:rFonts w:ascii="Open Sans" w:hAnsi="Open Sans" w:cs="Open Sans"/>
        </w:rPr>
      </w:pPr>
      <w:r w:rsidRPr="00F56841">
        <w:rPr>
          <w:rFonts w:ascii="Open Sans" w:hAnsi="Open Sans" w:cs="Open Sans"/>
        </w:rPr>
        <w:t>zaświadczenie wydane przez podmiot reintegracyjny tj. CIS lub KIS</w:t>
      </w:r>
      <w:r>
        <w:rPr>
          <w:rFonts w:ascii="Open Sans" w:hAnsi="Open Sans" w:cs="Open Sans"/>
        </w:rPr>
        <w:t>,</w:t>
      </w:r>
    </w:p>
    <w:p w14:paraId="09520490" w14:textId="57C27621" w:rsidR="00ED1E3A" w:rsidRPr="00F56841" w:rsidRDefault="00ED1E3A" w:rsidP="00EF6BC9">
      <w:pPr>
        <w:pStyle w:val="Akapitzlist"/>
        <w:numPr>
          <w:ilvl w:val="0"/>
          <w:numId w:val="106"/>
        </w:numPr>
        <w:spacing w:before="120" w:after="120" w:line="276" w:lineRule="auto"/>
        <w:contextualSpacing/>
        <w:rPr>
          <w:rFonts w:ascii="Open Sans" w:hAnsi="Open Sans" w:cs="Open Sans"/>
        </w:rPr>
      </w:pPr>
      <w:r w:rsidRPr="00F56841">
        <w:rPr>
          <w:rFonts w:ascii="Open Sans" w:hAnsi="Open Sans" w:cs="Open Sans"/>
        </w:rPr>
        <w:t>zaświadczenie wydane przez właściwy O</w:t>
      </w:r>
      <w:r w:rsidR="00D55548">
        <w:rPr>
          <w:rFonts w:ascii="Open Sans" w:hAnsi="Open Sans" w:cs="Open Sans"/>
        </w:rPr>
        <w:t xml:space="preserve">środek </w:t>
      </w:r>
      <w:r w:rsidR="00A27F1B">
        <w:rPr>
          <w:rFonts w:ascii="Open Sans" w:hAnsi="Open Sans" w:cs="Open Sans"/>
        </w:rPr>
        <w:t>P</w:t>
      </w:r>
      <w:r w:rsidR="00D55548">
        <w:rPr>
          <w:rFonts w:ascii="Open Sans" w:hAnsi="Open Sans" w:cs="Open Sans"/>
        </w:rPr>
        <w:t>omocy Społecznej</w:t>
      </w:r>
      <w:r w:rsidR="00A27F1B">
        <w:rPr>
          <w:rFonts w:ascii="Open Sans" w:hAnsi="Open Sans" w:cs="Open Sans"/>
        </w:rPr>
        <w:t>/C</w:t>
      </w:r>
      <w:r w:rsidR="00D55548">
        <w:rPr>
          <w:rFonts w:ascii="Open Sans" w:hAnsi="Open Sans" w:cs="Open Sans"/>
        </w:rPr>
        <w:t xml:space="preserve">entrum </w:t>
      </w:r>
      <w:r w:rsidR="00A27F1B">
        <w:rPr>
          <w:rFonts w:ascii="Open Sans" w:hAnsi="Open Sans" w:cs="Open Sans"/>
        </w:rPr>
        <w:t>U</w:t>
      </w:r>
      <w:r w:rsidR="00D55548">
        <w:rPr>
          <w:rFonts w:ascii="Open Sans" w:hAnsi="Open Sans" w:cs="Open Sans"/>
        </w:rPr>
        <w:t>sług Społecznych</w:t>
      </w:r>
      <w:r>
        <w:rPr>
          <w:rFonts w:ascii="Open Sans" w:hAnsi="Open Sans" w:cs="Open Sans"/>
        </w:rPr>
        <w:t>,</w:t>
      </w:r>
      <w:r w:rsidRPr="00F56841">
        <w:rPr>
          <w:rFonts w:ascii="Open Sans" w:hAnsi="Open Sans" w:cs="Open Sans"/>
        </w:rPr>
        <w:t xml:space="preserve"> </w:t>
      </w:r>
    </w:p>
    <w:p w14:paraId="2A85CA07" w14:textId="77777777" w:rsidR="00ED1E3A" w:rsidRPr="00691919" w:rsidRDefault="00ED1E3A" w:rsidP="00EF6BC9">
      <w:pPr>
        <w:pStyle w:val="Akapitzlist"/>
        <w:numPr>
          <w:ilvl w:val="0"/>
          <w:numId w:val="106"/>
        </w:numPr>
        <w:suppressAutoHyphens w:val="0"/>
        <w:autoSpaceDE w:val="0"/>
        <w:adjustRightInd w:val="0"/>
        <w:spacing w:before="120" w:after="120" w:line="276" w:lineRule="auto"/>
        <w:contextualSpacing/>
        <w:rPr>
          <w:rFonts w:ascii="Open Sans" w:eastAsiaTheme="minorHAnsi" w:hAnsi="Open Sans" w:cs="Open Sans"/>
          <w:kern w:val="0"/>
          <w14:ligatures w14:val="standardContextual"/>
        </w:rPr>
      </w:pPr>
      <w:r w:rsidRPr="00F56841">
        <w:rPr>
          <w:rFonts w:ascii="Open Sans" w:eastAsiaTheme="minorHAnsi" w:hAnsi="Open Sans" w:cs="Open Sans"/>
          <w:kern w:val="0"/>
          <w14:ligatures w14:val="standardContextual"/>
        </w:rPr>
        <w:t>zaświadczenie wydane przez inną właściwą instytucję</w:t>
      </w:r>
      <w:r>
        <w:rPr>
          <w:rFonts w:ascii="Open Sans" w:eastAsiaTheme="minorHAnsi" w:hAnsi="Open Sans" w:cs="Open Sans"/>
          <w:kern w:val="0"/>
          <w14:ligatures w14:val="standardContextual"/>
        </w:rPr>
        <w:t>,</w:t>
      </w:r>
    </w:p>
    <w:p w14:paraId="69A42D7B" w14:textId="0658E65A" w:rsidR="00ED1E3A" w:rsidRDefault="00ED1E3A" w:rsidP="00EF6BC9">
      <w:pPr>
        <w:pStyle w:val="Akapitzlist"/>
        <w:numPr>
          <w:ilvl w:val="0"/>
          <w:numId w:val="106"/>
        </w:numPr>
        <w:spacing w:before="120" w:after="120" w:line="276" w:lineRule="auto"/>
        <w:contextualSpacing/>
        <w:rPr>
          <w:rFonts w:ascii="Open Sans" w:hAnsi="Open Sans" w:cs="Open Sans"/>
        </w:rPr>
      </w:pPr>
      <w:r w:rsidRPr="00F56841">
        <w:rPr>
          <w:rFonts w:ascii="Open Sans" w:hAnsi="Open Sans" w:cs="Open Sans"/>
        </w:rPr>
        <w:t>dokument potwierdzający tożsamość</w:t>
      </w:r>
      <w:r w:rsidR="00D55548">
        <w:rPr>
          <w:rFonts w:ascii="Open Sans" w:hAnsi="Open Sans" w:cs="Open Sans"/>
        </w:rPr>
        <w:t>,</w:t>
      </w:r>
    </w:p>
    <w:p w14:paraId="69E0909A" w14:textId="2EEAC048" w:rsidR="00A27F1B" w:rsidRPr="00A27F1B" w:rsidRDefault="00A27F1B" w:rsidP="00CA662E">
      <w:pPr>
        <w:pStyle w:val="Akapitzlist"/>
        <w:numPr>
          <w:ilvl w:val="0"/>
          <w:numId w:val="106"/>
        </w:numPr>
        <w:spacing w:after="0"/>
        <w:ind w:left="641" w:hanging="357"/>
        <w:rPr>
          <w:rFonts w:ascii="Open Sans" w:hAnsi="Open Sans" w:cs="Open Sans"/>
        </w:rPr>
      </w:pPr>
      <w:r w:rsidRPr="00A27F1B">
        <w:rPr>
          <w:rFonts w:ascii="Open Sans" w:hAnsi="Open Sans" w:cs="Open Sans"/>
        </w:rPr>
        <w:t>dokumenty potwierdzające zamieszkanie na terenie województwa (np. legitymacja, pierwsza strona PIT, rachunki za media, zaświadczenie z urzędu i inne,</w:t>
      </w:r>
    </w:p>
    <w:p w14:paraId="5A71B7B3" w14:textId="2530422D" w:rsidR="00ED1E3A" w:rsidRPr="00F56841" w:rsidRDefault="00ED1E3A" w:rsidP="00EF6BC9">
      <w:pPr>
        <w:pStyle w:val="Akapitzlist"/>
        <w:numPr>
          <w:ilvl w:val="0"/>
          <w:numId w:val="106"/>
        </w:numPr>
        <w:spacing w:before="120" w:after="120" w:line="276" w:lineRule="auto"/>
        <w:contextualSpacing/>
        <w:rPr>
          <w:rFonts w:ascii="Open Sans" w:hAnsi="Open Sans" w:cs="Open Sans"/>
        </w:rPr>
      </w:pPr>
      <w:r w:rsidRPr="00F56841">
        <w:rPr>
          <w:rFonts w:ascii="Open Sans" w:hAnsi="Open Sans" w:cs="Open Sans"/>
          <w:kern w:val="0"/>
        </w:rPr>
        <w:t xml:space="preserve">w przypadku cudzoziemców mających miejsce zamieszkania na terytorium Rzeczypospolitej Polskiej, np.:  zezwolenie na pobyt rezydenta długoterminowego Wspólnot Europejskich, uzyskania w Rzeczypospolitej Polskiej statusu uchodźcy lub ochrony uzupełniającej, zezwolenia na osiedlenie się, zezwolenia na zamieszkanie na czas oznaczony udzielonego w związku z okolicznością, o której mowa w art.  53 ust.  1 pkt 13 ustawy z dnia 13 czerwca 2003 r. o </w:t>
      </w:r>
      <w:proofErr w:type="gramStart"/>
      <w:r w:rsidRPr="00F56841">
        <w:rPr>
          <w:rFonts w:ascii="Open Sans" w:hAnsi="Open Sans" w:cs="Open Sans"/>
          <w:kern w:val="0"/>
        </w:rPr>
        <w:t>cudzoziemcach</w:t>
      </w:r>
      <w:r w:rsidR="00C43E31">
        <w:rPr>
          <w:rFonts w:ascii="Open Sans" w:hAnsi="Open Sans" w:cs="Open Sans"/>
          <w:kern w:val="0"/>
        </w:rPr>
        <w:t>,</w:t>
      </w:r>
      <w:proofErr w:type="gramEnd"/>
      <w:r w:rsidRPr="00F56841">
        <w:rPr>
          <w:rFonts w:ascii="Open Sans" w:hAnsi="Open Sans" w:cs="Open Sans"/>
          <w:kern w:val="0"/>
        </w:rPr>
        <w:t xml:space="preserve"> (Dz.  U. z 2006 r. Nr 234, poz. 1694, z </w:t>
      </w:r>
      <w:proofErr w:type="spellStart"/>
      <w:r w:rsidRPr="00F56841">
        <w:rPr>
          <w:rFonts w:ascii="Open Sans" w:hAnsi="Open Sans" w:cs="Open Sans"/>
          <w:kern w:val="0"/>
        </w:rPr>
        <w:t>późn</w:t>
      </w:r>
      <w:proofErr w:type="spellEnd"/>
      <w:r w:rsidRPr="00F56841">
        <w:rPr>
          <w:rFonts w:ascii="Open Sans" w:hAnsi="Open Sans" w:cs="Open Sans"/>
          <w:kern w:val="0"/>
        </w:rPr>
        <w:t>. zm.3)</w:t>
      </w:r>
      <w:r>
        <w:rPr>
          <w:rFonts w:ascii="Open Sans" w:hAnsi="Open Sans" w:cs="Open Sans"/>
          <w:kern w:val="0"/>
        </w:rPr>
        <w:t>,</w:t>
      </w:r>
    </w:p>
    <w:p w14:paraId="57A13D12" w14:textId="77777777" w:rsidR="00ED1E3A" w:rsidRPr="00053DD4" w:rsidRDefault="00ED1E3A" w:rsidP="00ED1E3A">
      <w:pPr>
        <w:spacing w:before="120" w:after="120" w:line="276" w:lineRule="auto"/>
        <w:rPr>
          <w:rFonts w:ascii="Open Sans" w:hAnsi="Open Sans" w:cs="Open Sans"/>
        </w:rPr>
      </w:pPr>
      <w:r>
        <w:rPr>
          <w:rFonts w:ascii="Open Sans" w:hAnsi="Open Sans" w:cs="Open Sans"/>
        </w:rPr>
        <w:t>a w przypadku po</w:t>
      </w:r>
      <w:r w:rsidRPr="00053DD4">
        <w:rPr>
          <w:rFonts w:ascii="Open Sans" w:hAnsi="Open Sans" w:cs="Open Sans"/>
        </w:rPr>
        <w:t>dmiot</w:t>
      </w:r>
      <w:r>
        <w:rPr>
          <w:rFonts w:ascii="Open Sans" w:hAnsi="Open Sans" w:cs="Open Sans"/>
        </w:rPr>
        <w:t>u</w:t>
      </w:r>
      <w:r w:rsidRPr="00053DD4">
        <w:rPr>
          <w:rFonts w:ascii="Open Sans" w:hAnsi="Open Sans" w:cs="Open Sans"/>
        </w:rPr>
        <w:t xml:space="preserve"> ekonomii społecznej, w tym przedsiębiorstw społeczn</w:t>
      </w:r>
      <w:r>
        <w:rPr>
          <w:rFonts w:ascii="Open Sans" w:hAnsi="Open Sans" w:cs="Open Sans"/>
        </w:rPr>
        <w:t>ych</w:t>
      </w:r>
      <w:r w:rsidRPr="00053DD4">
        <w:rPr>
          <w:rFonts w:ascii="Open Sans" w:hAnsi="Open Sans" w:cs="Open Sans"/>
        </w:rPr>
        <w:t xml:space="preserve"> oraz ich pracowni</w:t>
      </w:r>
      <w:r>
        <w:rPr>
          <w:rFonts w:ascii="Open Sans" w:hAnsi="Open Sans" w:cs="Open Sans"/>
        </w:rPr>
        <w:t>ków</w:t>
      </w:r>
      <w:r w:rsidRPr="00053DD4">
        <w:rPr>
          <w:rFonts w:ascii="Open Sans" w:hAnsi="Open Sans" w:cs="Open Sans"/>
        </w:rPr>
        <w:t>:</w:t>
      </w:r>
    </w:p>
    <w:p w14:paraId="5FB0BCB8" w14:textId="77777777" w:rsidR="00ED1E3A" w:rsidRPr="00053DD4" w:rsidRDefault="00ED1E3A" w:rsidP="00EF6BC9">
      <w:pPr>
        <w:pStyle w:val="Akapitzlist"/>
        <w:numPr>
          <w:ilvl w:val="0"/>
          <w:numId w:val="133"/>
        </w:numPr>
        <w:spacing w:before="120" w:after="120" w:line="276" w:lineRule="auto"/>
        <w:ind w:left="714" w:hanging="357"/>
        <w:contextualSpacing/>
        <w:rPr>
          <w:rFonts w:ascii="Open Sans" w:hAnsi="Open Sans" w:cs="Open Sans"/>
        </w:rPr>
      </w:pPr>
      <w:r w:rsidRPr="00053DD4">
        <w:rPr>
          <w:rFonts w:ascii="Open Sans" w:hAnsi="Open Sans" w:cs="Open Sans"/>
        </w:rPr>
        <w:t>dokumenty potwierdzające posiadanie statusu podmiotów określonych w art. 2 pkt 5 oraz art. 3 ustawy z dnia 5 sierpnia 2022 r. o ekonomii społecznej (tj.</w:t>
      </w:r>
      <w:r>
        <w:rPr>
          <w:rFonts w:ascii="Open Sans" w:hAnsi="Open Sans" w:cs="Open Sans"/>
        </w:rPr>
        <w:t xml:space="preserve"> </w:t>
      </w:r>
      <w:r w:rsidRPr="00053DD4">
        <w:rPr>
          <w:rFonts w:ascii="Open Sans" w:hAnsi="Open Sans" w:cs="Open Sans"/>
        </w:rPr>
        <w:t> aktualne informacje z dostępnych rejestrów publicznych wskazujące formę prawną PES np. odpis z KRS, wpis do rejestru ARiMR, umowa spółki, która musi zawierać zapisy odnoszące się do niedziałania dla zysku, zasad dystrybucji zysku oraz przeznaczenia dochodu)</w:t>
      </w:r>
      <w:r>
        <w:rPr>
          <w:rFonts w:ascii="Open Sans" w:hAnsi="Open Sans" w:cs="Open Sans"/>
        </w:rPr>
        <w:t>,</w:t>
      </w:r>
    </w:p>
    <w:p w14:paraId="1A44CF3D" w14:textId="77777777" w:rsidR="00ED1E3A" w:rsidRPr="00053DD4" w:rsidRDefault="00ED1E3A" w:rsidP="00EF6BC9">
      <w:pPr>
        <w:pStyle w:val="Akapitzlist"/>
        <w:numPr>
          <w:ilvl w:val="0"/>
          <w:numId w:val="133"/>
        </w:numPr>
        <w:spacing w:before="120" w:after="120" w:line="276" w:lineRule="auto"/>
        <w:ind w:left="714" w:hanging="357"/>
        <w:contextualSpacing/>
        <w:rPr>
          <w:rFonts w:ascii="Open Sans" w:hAnsi="Open Sans" w:cs="Open Sans"/>
        </w:rPr>
      </w:pPr>
      <w:r w:rsidRPr="00053DD4">
        <w:rPr>
          <w:rFonts w:ascii="Open Sans" w:hAnsi="Open Sans" w:cs="Open Sans"/>
        </w:rPr>
        <w:t>dokument potwierdzający nadanie statusu PS (np. decyzja administracyjna wydana przez wojewodę)</w:t>
      </w:r>
      <w:r>
        <w:rPr>
          <w:rFonts w:ascii="Open Sans" w:hAnsi="Open Sans" w:cs="Open Sans"/>
        </w:rPr>
        <w:t>,</w:t>
      </w:r>
    </w:p>
    <w:p w14:paraId="5CCF1C51" w14:textId="77777777" w:rsidR="00ED1E3A" w:rsidRDefault="00ED1E3A" w:rsidP="00EF6BC9">
      <w:pPr>
        <w:pStyle w:val="Akapitzlist"/>
        <w:numPr>
          <w:ilvl w:val="0"/>
          <w:numId w:val="133"/>
        </w:numPr>
        <w:spacing w:before="120" w:after="120" w:line="276" w:lineRule="auto"/>
        <w:ind w:left="714" w:hanging="357"/>
        <w:contextualSpacing/>
        <w:rPr>
          <w:rFonts w:ascii="Open Sans" w:hAnsi="Open Sans" w:cs="Open Sans"/>
        </w:rPr>
      </w:pPr>
      <w:r w:rsidRPr="00053DD4">
        <w:rPr>
          <w:rFonts w:ascii="Open Sans" w:hAnsi="Open Sans" w:cs="Open Sans"/>
        </w:rPr>
        <w:t xml:space="preserve">zaświadczenia wystawione przez PES, w tym PS dotyczące zatrudnienia, członkostwa w PES. </w:t>
      </w:r>
    </w:p>
    <w:p w14:paraId="107E425E" w14:textId="6D836815" w:rsidR="00ED1E3A" w:rsidRPr="00415AAF" w:rsidRDefault="00ED1E3A" w:rsidP="00ED1E3A">
      <w:pPr>
        <w:spacing w:before="120" w:after="120" w:line="276" w:lineRule="auto"/>
        <w:rPr>
          <w:rFonts w:ascii="Open Sans" w:hAnsi="Open Sans" w:cs="Open Sans"/>
        </w:rPr>
      </w:pPr>
      <w:r w:rsidRPr="00415AAF">
        <w:rPr>
          <w:rFonts w:ascii="Open Sans" w:hAnsi="Open Sans" w:cs="Open Sans"/>
        </w:rPr>
        <w:t xml:space="preserve">Składający oświadczenie jest </w:t>
      </w:r>
      <w:r w:rsidR="00716646">
        <w:rPr>
          <w:rFonts w:ascii="Open Sans" w:hAnsi="Open Sans" w:cs="Open Sans"/>
        </w:rPr>
        <w:t>z</w:t>
      </w:r>
      <w:r w:rsidRPr="00415AAF">
        <w:rPr>
          <w:rFonts w:ascii="Open Sans" w:hAnsi="Open Sans" w:cs="Open Sans"/>
        </w:rPr>
        <w:t>obowiązany do zawarcia w nim klauzuli następującej treści: "</w:t>
      </w:r>
      <w:r w:rsidRPr="0033078F">
        <w:rPr>
          <w:rFonts w:ascii="Open Sans" w:hAnsi="Open Sans" w:cs="Open Sans"/>
          <w:i/>
          <w:iCs/>
        </w:rPr>
        <w:t>Jestem świadomy odpowiedzialności karnej za złożenie fałszywego oświadczenia</w:t>
      </w:r>
      <w:r w:rsidRPr="00415AAF">
        <w:rPr>
          <w:rFonts w:ascii="Open Sans" w:hAnsi="Open Sans" w:cs="Open Sans"/>
        </w:rPr>
        <w:t>". Klauzula ta zastępuje pouczenie organu o odpowiedzialności karnej za składanie fałszywych zeznań.</w:t>
      </w:r>
    </w:p>
    <w:p w14:paraId="56C4DC0D" w14:textId="77777777" w:rsidR="00ED1E3A" w:rsidRPr="00F56841" w:rsidRDefault="00ED1E3A" w:rsidP="00ED1E3A">
      <w:pPr>
        <w:spacing w:before="120" w:after="120" w:line="276" w:lineRule="auto"/>
        <w:rPr>
          <w:rFonts w:ascii="Open Sans" w:hAnsi="Open Sans" w:cs="Open Sans"/>
          <w:color w:val="000000" w:themeColor="text1"/>
        </w:rPr>
      </w:pPr>
      <w:r w:rsidRPr="00F56841">
        <w:rPr>
          <w:rFonts w:ascii="Open Sans" w:hAnsi="Open Sans" w:cs="Open Sans"/>
          <w:color w:val="000000" w:themeColor="text1"/>
        </w:rPr>
        <w:lastRenderedPageBreak/>
        <w:t xml:space="preserve">Co do zasady, kwalifikowalność uczestnika projektu lub podmiotu </w:t>
      </w:r>
      <w:r w:rsidRPr="00F56841">
        <w:rPr>
          <w:rFonts w:ascii="Open Sans" w:hAnsi="Open Sans" w:cs="Open Sans"/>
        </w:rPr>
        <w:t>otrzymującego wsparcie</w:t>
      </w:r>
      <w:r w:rsidRPr="00F56841">
        <w:rPr>
          <w:rFonts w:ascii="Open Sans" w:hAnsi="Open Sans" w:cs="Open Sans"/>
          <w:color w:val="000000" w:themeColor="text1"/>
        </w:rPr>
        <w:t xml:space="preserve"> jest potwierdzana bezpośrednio przed udzieleniem mu pierwszej formy wsparcia w ramach projektu, przy </w:t>
      </w:r>
      <w:proofErr w:type="gramStart"/>
      <w:r w:rsidRPr="00F56841">
        <w:rPr>
          <w:rFonts w:ascii="Open Sans" w:hAnsi="Open Sans" w:cs="Open Sans"/>
          <w:color w:val="000000" w:themeColor="text1"/>
        </w:rPr>
        <w:t>czym</w:t>
      </w:r>
      <w:proofErr w:type="gramEnd"/>
      <w:r w:rsidRPr="00F56841">
        <w:rPr>
          <w:rFonts w:ascii="Open Sans" w:hAnsi="Open Sans" w:cs="Open Sans"/>
          <w:color w:val="000000" w:themeColor="text1"/>
        </w:rPr>
        <w:t xml:space="preserve"> jeżeli charakter wsparcia uzasadnia prowadzenie rekrutacji na wcześniejszym etapie realizacji projektu – kwalifikowalność uczestnika projektu lub podmiotu otrzymującego wsparcie potwierdzana może być na etapie rekrutacji do projektu.</w:t>
      </w:r>
    </w:p>
    <w:p w14:paraId="593AB8A3" w14:textId="77777777" w:rsidR="00ED1E3A" w:rsidRPr="00F56841" w:rsidRDefault="00ED1E3A" w:rsidP="00ED1E3A">
      <w:pPr>
        <w:spacing w:before="120" w:after="120" w:line="276" w:lineRule="auto"/>
        <w:rPr>
          <w:rFonts w:ascii="Open Sans" w:hAnsi="Open Sans" w:cs="Open Sans"/>
          <w:color w:val="000000" w:themeColor="text1"/>
        </w:rPr>
      </w:pPr>
      <w:r w:rsidRPr="00F56841">
        <w:rPr>
          <w:rFonts w:ascii="Open Sans" w:hAnsi="Open Sans" w:cs="Open Sans"/>
          <w:color w:val="000000" w:themeColor="text1"/>
        </w:rPr>
        <w:t>Potwierdzanie spełnienia kryteriów kwalifikowalności uprawniających do udziału w projekcie należy przeprowadzić w sposób gwarantujący wiarygodność danych.</w:t>
      </w:r>
    </w:p>
    <w:p w14:paraId="3CCA1DDB" w14:textId="77777777" w:rsidR="00ED1E3A" w:rsidRPr="00A65EC2" w:rsidRDefault="00ED1E3A" w:rsidP="00ED1E3A">
      <w:pPr>
        <w:suppressAutoHyphens w:val="0"/>
        <w:autoSpaceDE w:val="0"/>
        <w:spacing w:before="120" w:after="120" w:line="276" w:lineRule="auto"/>
        <w:textAlignment w:val="auto"/>
        <w:rPr>
          <w:rFonts w:ascii="Open Sans" w:hAnsi="Open Sans" w:cs="Open Sans"/>
          <w:color w:val="000000" w:themeColor="text1"/>
          <w:kern w:val="0"/>
        </w:rPr>
      </w:pPr>
      <w:r w:rsidRPr="00A65EC2">
        <w:rPr>
          <w:rFonts w:ascii="Open Sans" w:hAnsi="Open Sans" w:cs="Open Sans"/>
          <w:color w:val="000000" w:themeColor="text1"/>
          <w:kern w:val="0"/>
        </w:rPr>
        <w:t xml:space="preserve">Przystępując do projektu uczestnik projektu musi potwierdzić zapoznanie się z informacjami wynikającymi z art. 13 i art. 14 RODO. W przypadku uczestnika projektu nieposiadającego zdolności do czynności prawnych, fakt zapoznania się z powyższymi informacjami potwierdza jego opiekun prawny. </w:t>
      </w:r>
    </w:p>
    <w:p w14:paraId="4E7F5362" w14:textId="12233426" w:rsidR="00314C6E" w:rsidRPr="00A65EC2" w:rsidRDefault="003449FC" w:rsidP="00954A8C">
      <w:pPr>
        <w:pStyle w:val="Nagwek2"/>
      </w:pPr>
      <w:bookmarkStart w:id="244" w:name="_Toc244763171"/>
      <w:r w:rsidRPr="00A65EC2">
        <w:t>Typy projektów</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4"/>
    </w:p>
    <w:p w14:paraId="3C12B55C" w14:textId="77777777" w:rsidR="00ED1E3A" w:rsidRPr="00A65EC2" w:rsidRDefault="00ED1E3A" w:rsidP="00ED1E3A">
      <w:pPr>
        <w:spacing w:before="120" w:after="120" w:line="276" w:lineRule="auto"/>
        <w:rPr>
          <w:rFonts w:ascii="Open Sans" w:hAnsi="Open Sans" w:cs="Open Sans"/>
        </w:rPr>
      </w:pPr>
      <w:r w:rsidRPr="00A65EC2">
        <w:rPr>
          <w:rFonts w:ascii="Open Sans" w:hAnsi="Open Sans" w:cs="Open Sans"/>
        </w:rPr>
        <w:t>Dofinansowanie w ramach niniejszego naboru mogą uzyskać projekty wpisujące się w następujący typ projektu:</w:t>
      </w:r>
    </w:p>
    <w:p w14:paraId="34C454C0" w14:textId="77777777" w:rsidR="00ED1E3A" w:rsidRPr="00A65EC2" w:rsidRDefault="00ED1E3A" w:rsidP="00ED1E3A">
      <w:pPr>
        <w:spacing w:before="120" w:after="120" w:line="276" w:lineRule="auto"/>
        <w:rPr>
          <w:rFonts w:ascii="Open Sans" w:hAnsi="Open Sans" w:cs="Open Sans"/>
        </w:rPr>
      </w:pPr>
      <w:r w:rsidRPr="00A65EC2">
        <w:rPr>
          <w:rFonts w:ascii="Open Sans" w:hAnsi="Open Sans" w:cs="Open Sans"/>
        </w:rPr>
        <w:t>Wsparcie rozwoju ekonomii społecznej realizowane przez:</w:t>
      </w:r>
    </w:p>
    <w:p w14:paraId="6AF42AC8" w14:textId="77777777" w:rsidR="00ED1E3A" w:rsidRPr="00A65EC2" w:rsidRDefault="00ED1E3A" w:rsidP="00EF6BC9">
      <w:pPr>
        <w:pStyle w:val="Akapitzlist"/>
        <w:numPr>
          <w:ilvl w:val="0"/>
          <w:numId w:val="135"/>
        </w:numPr>
        <w:spacing w:before="120" w:after="120" w:line="276" w:lineRule="auto"/>
        <w:ind w:left="714" w:hanging="357"/>
        <w:contextualSpacing/>
        <w:rPr>
          <w:rFonts w:ascii="Open Sans" w:hAnsi="Open Sans" w:cs="Open Sans"/>
        </w:rPr>
      </w:pPr>
      <w:r w:rsidRPr="00A65EC2">
        <w:rPr>
          <w:rFonts w:ascii="Open Sans" w:hAnsi="Open Sans" w:cs="Open Sans"/>
        </w:rPr>
        <w:t>Usługi wsparcia rozwoju ekonomii społecznej dla podmiotów ekonomii społecznej, w tym przedsiębiorstw społecznych, w szczególności usługi animacyjne, inkubacyjne i biznesowe.</w:t>
      </w:r>
    </w:p>
    <w:p w14:paraId="341A1D1D" w14:textId="77777777" w:rsidR="00ED1E3A" w:rsidRPr="00A65EC2" w:rsidRDefault="00ED1E3A" w:rsidP="00EF6BC9">
      <w:pPr>
        <w:pStyle w:val="Akapitzlist"/>
        <w:numPr>
          <w:ilvl w:val="0"/>
          <w:numId w:val="135"/>
        </w:numPr>
        <w:spacing w:before="120" w:after="120" w:line="276" w:lineRule="auto"/>
        <w:ind w:left="714" w:hanging="357"/>
        <w:contextualSpacing/>
        <w:rPr>
          <w:rFonts w:ascii="Open Sans" w:hAnsi="Open Sans" w:cs="Open Sans"/>
        </w:rPr>
      </w:pPr>
      <w:r w:rsidRPr="00A65EC2">
        <w:rPr>
          <w:rFonts w:ascii="Open Sans" w:hAnsi="Open Sans" w:cs="Open Sans"/>
        </w:rPr>
        <w:t>Wsparcie tworzenia nowych miejsc pracy i utrzymania tych miejsc w przedsiębiorstwach społecznych.</w:t>
      </w:r>
    </w:p>
    <w:p w14:paraId="4E86E98F" w14:textId="77777777" w:rsidR="002E1C65" w:rsidRPr="002E1C65" w:rsidRDefault="00ED1E3A" w:rsidP="00EF6BC9">
      <w:pPr>
        <w:pStyle w:val="Akapitzlist"/>
        <w:numPr>
          <w:ilvl w:val="0"/>
          <w:numId w:val="135"/>
        </w:numPr>
        <w:spacing w:before="120" w:after="120" w:line="276" w:lineRule="auto"/>
        <w:ind w:left="714" w:hanging="357"/>
        <w:contextualSpacing/>
        <w:rPr>
          <w:b/>
          <w:bCs/>
        </w:rPr>
      </w:pPr>
      <w:r w:rsidRPr="00A65EC2">
        <w:rPr>
          <w:rFonts w:ascii="Open Sans" w:hAnsi="Open Sans" w:cs="Open Sans"/>
        </w:rPr>
        <w:t>Wsparcie realizacji indywidualnego planu reintegracji w przedsiębiorstwach społecznych powiązane z wypłatą wsparcia reintegracyjnego.</w:t>
      </w:r>
    </w:p>
    <w:p w14:paraId="4ED8B8C1" w14:textId="5E466B15" w:rsidR="00ED1E3A" w:rsidRPr="0038526B" w:rsidRDefault="00ED1E3A" w:rsidP="00EF6BC9">
      <w:pPr>
        <w:pStyle w:val="Akapitzlist"/>
        <w:numPr>
          <w:ilvl w:val="0"/>
          <w:numId w:val="135"/>
        </w:numPr>
        <w:spacing w:before="120" w:after="120" w:line="276" w:lineRule="auto"/>
        <w:ind w:left="714" w:hanging="357"/>
        <w:contextualSpacing/>
        <w:rPr>
          <w:b/>
          <w:bCs/>
        </w:rPr>
      </w:pPr>
      <w:r w:rsidRPr="002E1C65">
        <w:rPr>
          <w:rFonts w:ascii="Open Sans" w:hAnsi="Open Sans" w:cs="Open Sans"/>
        </w:rPr>
        <w:t>Wsparcie podmiotów ekonomii społecznej w pozyskiwaniu wsparcia zewnętrznego, w szczególności w zakresie rozwoju umiejętności, kompetencji lub nabycia kwalifikacji przy wykorzystaniu Bazy Usług Rozwojowych.</w:t>
      </w:r>
    </w:p>
    <w:p w14:paraId="6B34B52E" w14:textId="77777777" w:rsidR="00ED1E3A" w:rsidRPr="00A65EC2" w:rsidRDefault="00ED1E3A" w:rsidP="00ED1E3A">
      <w:pPr>
        <w:spacing w:before="120" w:after="120" w:line="276" w:lineRule="auto"/>
        <w:rPr>
          <w:rFonts w:ascii="Open Sans" w:hAnsi="Open Sans" w:cs="Open Sans"/>
        </w:rPr>
      </w:pPr>
      <w:r w:rsidRPr="00A65EC2">
        <w:rPr>
          <w:rFonts w:ascii="Open Sans" w:hAnsi="Open Sans" w:cs="Open Sans"/>
          <w:b/>
          <w:bCs/>
        </w:rPr>
        <w:t>Kod interwencji 138</w:t>
      </w:r>
      <w:r w:rsidRPr="00A65EC2">
        <w:rPr>
          <w:rFonts w:ascii="Open Sans" w:hAnsi="Open Sans" w:cs="Open Sans"/>
        </w:rPr>
        <w:t xml:space="preserve"> - Wsparcie na rzecz ekonomii społecznej i przedsiębiorstw społecznych</w:t>
      </w:r>
    </w:p>
    <w:p w14:paraId="7D19B085" w14:textId="7A4DB1CA" w:rsidR="00DB513B" w:rsidRPr="00ED1E3A" w:rsidRDefault="00365A99" w:rsidP="002E1C65">
      <w:pPr>
        <w:pStyle w:val="Nagwek2"/>
        <w:rPr>
          <w:rStyle w:val="Nagwek2Znak"/>
          <w:rFonts w:ascii="Open Sans" w:eastAsia="Calibri" w:hAnsi="Open Sans" w:cs="Open Sans"/>
          <w:bCs/>
          <w:color w:val="auto"/>
          <w:sz w:val="22"/>
          <w:szCs w:val="22"/>
        </w:rPr>
      </w:pPr>
      <w:bookmarkStart w:id="245" w:name="_Toc138670009"/>
      <w:bookmarkStart w:id="246" w:name="_Toc138670113"/>
      <w:bookmarkStart w:id="247" w:name="_Toc138670010"/>
      <w:bookmarkStart w:id="248" w:name="_Toc138670114"/>
      <w:bookmarkStart w:id="249" w:name="_Toc244763172"/>
      <w:bookmarkStart w:id="250" w:name="_Hlk148611719"/>
      <w:bookmarkEnd w:id="218"/>
      <w:bookmarkEnd w:id="245"/>
      <w:bookmarkEnd w:id="246"/>
      <w:bookmarkEnd w:id="247"/>
      <w:bookmarkEnd w:id="248"/>
      <w:r w:rsidRPr="00ED1E3A">
        <w:rPr>
          <w:rStyle w:val="Nagwek2Znak"/>
          <w:rFonts w:ascii="Open Sans" w:eastAsia="Calibri" w:hAnsi="Open Sans" w:cs="Open Sans"/>
          <w:bCs/>
          <w:color w:val="auto"/>
          <w:sz w:val="22"/>
          <w:szCs w:val="22"/>
        </w:rPr>
        <w:t>Warunki realizacji projektów</w:t>
      </w:r>
      <w:bookmarkEnd w:id="249"/>
    </w:p>
    <w:p w14:paraId="61EC53AC" w14:textId="667AF1A7" w:rsidR="002D56BA" w:rsidRDefault="002D56BA" w:rsidP="002D56BA">
      <w:pPr>
        <w:rPr>
          <w:rFonts w:ascii="Open Sans" w:hAnsi="Open Sans" w:cs="Open Sans"/>
        </w:rPr>
      </w:pPr>
      <w:r w:rsidRPr="002D56BA">
        <w:rPr>
          <w:rFonts w:ascii="Open Sans" w:hAnsi="Open Sans" w:cs="Open Sans"/>
        </w:rPr>
        <w:t>Wsparcie realizowane w ramach projektu musi być zgodne z następującymi warunkami:</w:t>
      </w:r>
    </w:p>
    <w:p w14:paraId="5A0A7E48" w14:textId="77777777" w:rsidR="00ED1E3A" w:rsidRPr="00A65EC2"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bookmarkStart w:id="251" w:name="_Toc134788915"/>
      <w:bookmarkStart w:id="252" w:name="_Toc134791360"/>
      <w:bookmarkStart w:id="253" w:name="_Toc135639007"/>
      <w:bookmarkStart w:id="254" w:name="_Toc135639148"/>
      <w:bookmarkStart w:id="255" w:name="_Toc135646023"/>
      <w:bookmarkStart w:id="256" w:name="_Toc135646462"/>
      <w:bookmarkStart w:id="257" w:name="_Toc135729910"/>
      <w:bookmarkStart w:id="258" w:name="_Toc135730641"/>
      <w:bookmarkStart w:id="259" w:name="_Toc135739805"/>
      <w:bookmarkStart w:id="260" w:name="_Toc135740170"/>
      <w:bookmarkStart w:id="261" w:name="_Toc135741372"/>
      <w:bookmarkStart w:id="262" w:name="_Toc135741414"/>
      <w:bookmarkStart w:id="263" w:name="_Toc135741890"/>
      <w:bookmarkStart w:id="264" w:name="_Toc135743568"/>
      <w:bookmarkStart w:id="265" w:name="_Toc135744654"/>
      <w:bookmarkStart w:id="266" w:name="_Toc135744704"/>
      <w:bookmarkStart w:id="267" w:name="_Toc135744754"/>
      <w:bookmarkStart w:id="268" w:name="_Toc135806859"/>
      <w:bookmarkStart w:id="269" w:name="_Toc135806901"/>
      <w:bookmarkStart w:id="270" w:name="_Toc135807782"/>
      <w:bookmarkStart w:id="271" w:name="_Toc135808261"/>
      <w:bookmarkStart w:id="272" w:name="_Toc135808448"/>
      <w:bookmarkStart w:id="273" w:name="_Toc135808650"/>
      <w:bookmarkEnd w:id="250"/>
      <w:r w:rsidRPr="00A65EC2">
        <w:rPr>
          <w:rFonts w:ascii="Open Sans" w:eastAsiaTheme="minorHAnsi" w:hAnsi="Open Sans" w:cs="Open Sans"/>
          <w:kern w:val="0"/>
          <w14:ligatures w14:val="standardContextual"/>
        </w:rPr>
        <w:t>Wsparcie ekonomii społecznej realizowane przez OWES jest zgodne z Ustawą z dnia 5 sierpnia 2022 r. o ekonomii społecznej</w:t>
      </w:r>
      <w:r>
        <w:rPr>
          <w:rFonts w:ascii="Open Sans" w:eastAsiaTheme="minorHAnsi" w:hAnsi="Open Sans" w:cs="Open Sans"/>
          <w:kern w:val="0"/>
          <w14:ligatures w14:val="standardContextual"/>
        </w:rPr>
        <w:t>.</w:t>
      </w:r>
    </w:p>
    <w:p w14:paraId="5F9B83FE" w14:textId="77777777" w:rsidR="00ED1E3A" w:rsidRPr="00A65EC2" w:rsidRDefault="00ED1E3A" w:rsidP="00EF6BC9">
      <w:pPr>
        <w:numPr>
          <w:ilvl w:val="0"/>
          <w:numId w:val="136"/>
        </w:numPr>
        <w:spacing w:before="120" w:after="120" w:line="276" w:lineRule="auto"/>
        <w:contextualSpacing/>
        <w:rPr>
          <w:rFonts w:ascii="Open Sans" w:hAnsi="Open Sans" w:cs="Open Sans"/>
        </w:rPr>
      </w:pPr>
      <w:r w:rsidRPr="00A65EC2">
        <w:rPr>
          <w:rFonts w:ascii="Open Sans" w:eastAsiaTheme="minorHAnsi" w:hAnsi="Open Sans" w:cs="Open Sans"/>
          <w:kern w:val="0"/>
          <w14:ligatures w14:val="standardContextual"/>
        </w:rPr>
        <w:lastRenderedPageBreak/>
        <w:t>Wsparcie w obszarze ekonomii społecznej jest zgodne z „</w:t>
      </w:r>
      <w:r w:rsidRPr="00A65EC2">
        <w:rPr>
          <w:rFonts w:ascii="Open Sans" w:hAnsi="Open Sans" w:cs="Open Sans"/>
        </w:rPr>
        <w:t>Wieloletnim Programem Rozwoju Ekonomii Społecznej w województwie podlaskim do roku 2027.</w:t>
      </w:r>
      <w:r>
        <w:rPr>
          <w:rFonts w:ascii="Open Sans" w:hAnsi="Open Sans" w:cs="Open Sans"/>
        </w:rPr>
        <w:t xml:space="preserve"> </w:t>
      </w:r>
      <w:r w:rsidRPr="00A65EC2">
        <w:rPr>
          <w:rFonts w:ascii="Open Sans" w:hAnsi="Open Sans" w:cs="Open Sans"/>
        </w:rPr>
        <w:t>Ekonomia Solidarności Społecznej”</w:t>
      </w:r>
      <w:r>
        <w:rPr>
          <w:rFonts w:ascii="Open Sans" w:hAnsi="Open Sans" w:cs="Open Sans"/>
        </w:rPr>
        <w:t>.</w:t>
      </w:r>
    </w:p>
    <w:p w14:paraId="6C23A06E" w14:textId="77777777" w:rsidR="00ED1E3A" w:rsidRPr="00A65EC2" w:rsidRDefault="00ED1E3A" w:rsidP="00EF6BC9">
      <w:pPr>
        <w:numPr>
          <w:ilvl w:val="0"/>
          <w:numId w:val="136"/>
        </w:numPr>
        <w:spacing w:before="120" w:after="120" w:line="276" w:lineRule="auto"/>
        <w:contextualSpacing/>
        <w:rPr>
          <w:rFonts w:ascii="Open Sans" w:eastAsiaTheme="minorHAnsi" w:hAnsi="Open Sans" w:cs="Open Sans"/>
          <w:kern w:val="0"/>
          <w14:ligatures w14:val="standardContextual"/>
        </w:rPr>
      </w:pPr>
      <w:r w:rsidRPr="00A65EC2">
        <w:rPr>
          <w:rFonts w:ascii="Open Sans" w:hAnsi="Open Sans" w:cs="Open Sans"/>
        </w:rPr>
        <w:t>Wsparcie w obszarze ekonomii społecznej jest zgodne z „Krajowym Programem Rozwoju Ekonomii Społecznej do 2030 roku. Ekonomia solidarności społecznej”</w:t>
      </w:r>
      <w:r w:rsidRPr="00A65EC2">
        <w:rPr>
          <w:rFonts w:ascii="Open Sans" w:eastAsiaTheme="minorHAnsi" w:hAnsi="Open Sans" w:cs="Open Sans"/>
          <w:kern w:val="0"/>
          <w:vertAlign w:val="superscript"/>
          <w14:ligatures w14:val="standardContextual"/>
        </w:rPr>
        <w:footnoteReference w:id="1"/>
      </w:r>
      <w:r>
        <w:rPr>
          <w:rFonts w:ascii="Open Sans" w:hAnsi="Open Sans" w:cs="Open Sans"/>
        </w:rPr>
        <w:t xml:space="preserve"> i </w:t>
      </w:r>
      <w:r w:rsidRPr="00E574C1">
        <w:rPr>
          <w:rFonts w:ascii="Open Sans" w:hAnsi="Open Sans" w:cs="Open Sans"/>
        </w:rPr>
        <w:t>jego aktualizacją.</w:t>
      </w:r>
    </w:p>
    <w:p w14:paraId="2DCE9126" w14:textId="77777777" w:rsidR="00ED1E3A" w:rsidRPr="00A65EC2"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Realizowane wsparcie w obszarze ekonomii społecznej jest zgodne z „Krajowym Programem Przeciwdziałania Ubóstwu i Wykluczeniu Społecznemu. Aktualizacja 2021–2027, polityka publiczna z perspektywą do roku 2030”</w:t>
      </w:r>
      <w:r>
        <w:rPr>
          <w:rFonts w:ascii="Open Sans" w:eastAsiaTheme="minorHAnsi" w:hAnsi="Open Sans" w:cs="Open Sans"/>
          <w:kern w:val="0"/>
          <w14:ligatures w14:val="standardContextual"/>
        </w:rPr>
        <w:t>.</w:t>
      </w:r>
    </w:p>
    <w:p w14:paraId="68A33BF0" w14:textId="48464EA6" w:rsidR="00ED1E3A" w:rsidRPr="00A65EC2"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 xml:space="preserve">Przy realizacji projektu Beneficjent </w:t>
      </w:r>
      <w:r w:rsidR="00257326">
        <w:rPr>
          <w:rFonts w:ascii="Open Sans" w:eastAsiaTheme="minorHAnsi" w:hAnsi="Open Sans" w:cs="Open Sans"/>
          <w:kern w:val="0"/>
          <w14:ligatures w14:val="standardContextual"/>
        </w:rPr>
        <w:t>spełnia</w:t>
      </w:r>
      <w:r w:rsidR="00086DDD">
        <w:rPr>
          <w:rFonts w:ascii="Open Sans" w:eastAsiaTheme="minorHAnsi" w:hAnsi="Open Sans" w:cs="Open Sans"/>
          <w:kern w:val="0"/>
          <w14:ligatures w14:val="standardContextual"/>
        </w:rPr>
        <w:t xml:space="preserve"> </w:t>
      </w:r>
      <w:r w:rsidRPr="00A65EC2">
        <w:rPr>
          <w:rFonts w:ascii="Open Sans" w:eastAsiaTheme="minorHAnsi" w:hAnsi="Open Sans" w:cs="Open Sans"/>
          <w:kern w:val="0"/>
          <w14:ligatures w14:val="standardContextual"/>
        </w:rPr>
        <w:t>„</w:t>
      </w:r>
      <w:r w:rsidR="00257326" w:rsidRPr="00A65EC2">
        <w:rPr>
          <w:rFonts w:ascii="Open Sans" w:eastAsiaTheme="minorHAnsi" w:hAnsi="Open Sans" w:cs="Open Sans"/>
          <w:kern w:val="0"/>
          <w14:ligatures w14:val="standardContextual"/>
        </w:rPr>
        <w:t>Standard</w:t>
      </w:r>
      <w:r w:rsidR="00257326">
        <w:rPr>
          <w:rFonts w:ascii="Open Sans" w:eastAsiaTheme="minorHAnsi" w:hAnsi="Open Sans" w:cs="Open Sans"/>
          <w:kern w:val="0"/>
          <w14:ligatures w14:val="standardContextual"/>
        </w:rPr>
        <w:t>y</w:t>
      </w:r>
      <w:r w:rsidR="00257326" w:rsidRPr="00A65EC2">
        <w:rPr>
          <w:rFonts w:ascii="Open Sans" w:eastAsiaTheme="minorHAnsi" w:hAnsi="Open Sans" w:cs="Open Sans"/>
          <w:kern w:val="0"/>
          <w14:ligatures w14:val="standardContextual"/>
        </w:rPr>
        <w:t xml:space="preserve"> </w:t>
      </w:r>
      <w:r w:rsidRPr="00A65EC2">
        <w:rPr>
          <w:rFonts w:ascii="Open Sans" w:eastAsiaTheme="minorHAnsi" w:hAnsi="Open Sans" w:cs="Open Sans"/>
          <w:kern w:val="0"/>
          <w14:ligatures w14:val="standardContextual"/>
        </w:rPr>
        <w:t xml:space="preserve">działania Ośrodków Wsparcia Ekonomii Społecznej (OWES) Ministerstwa Rodziny i Polityki Społecznej”, które stanowią </w:t>
      </w:r>
      <w:r w:rsidRPr="001729D4">
        <w:rPr>
          <w:rFonts w:ascii="Open Sans" w:eastAsiaTheme="minorHAnsi" w:hAnsi="Open Sans" w:cs="Open Sans"/>
          <w:kern w:val="0"/>
          <w14:ligatures w14:val="standardContextual"/>
        </w:rPr>
        <w:t>załącznik nr 5 do Regulaminu.</w:t>
      </w:r>
      <w:r w:rsidRPr="00A65EC2">
        <w:rPr>
          <w:rFonts w:ascii="Open Sans" w:eastAsiaTheme="minorHAnsi" w:hAnsi="Open Sans" w:cs="Open Sans"/>
          <w:kern w:val="0"/>
          <w14:ligatures w14:val="standardContextual"/>
        </w:rPr>
        <w:t xml:space="preserve"> </w:t>
      </w:r>
    </w:p>
    <w:p w14:paraId="6F030A9C" w14:textId="6E3558D9" w:rsidR="00ED1E3A" w:rsidRPr="00A65EC2"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hAnsi="Open Sans" w:cs="Open Sans"/>
        </w:rPr>
        <w:t xml:space="preserve">Zgodnie z </w:t>
      </w:r>
      <w:r w:rsidRPr="00A65EC2">
        <w:rPr>
          <w:rFonts w:ascii="Open Sans" w:hAnsi="Open Sans" w:cs="Open Sans"/>
          <w:b/>
          <w:bCs/>
        </w:rPr>
        <w:t xml:space="preserve">kryterium szczególnym nr </w:t>
      </w:r>
      <w:r w:rsidR="00C9520B">
        <w:rPr>
          <w:rFonts w:ascii="Open Sans" w:hAnsi="Open Sans" w:cs="Open Sans"/>
          <w:b/>
          <w:bCs/>
        </w:rPr>
        <w:t>2</w:t>
      </w:r>
      <w:r w:rsidR="00C9520B" w:rsidRPr="00A65EC2">
        <w:rPr>
          <w:rFonts w:ascii="Open Sans" w:hAnsi="Open Sans" w:cs="Open Sans"/>
          <w:b/>
          <w:bCs/>
        </w:rPr>
        <w:t xml:space="preserve"> </w:t>
      </w:r>
      <w:r w:rsidR="00C9520B" w:rsidRPr="002E1C65">
        <w:rPr>
          <w:rFonts w:ascii="Open Sans" w:hAnsi="Open Sans" w:cs="Open Sans"/>
        </w:rPr>
        <w:t>weryfikowanym na etapie oceny merytorycznej</w:t>
      </w:r>
      <w:r w:rsidR="00C9520B" w:rsidRPr="00C9520B">
        <w:rPr>
          <w:rFonts w:ascii="Open Sans" w:hAnsi="Open Sans" w:cs="Open Sans"/>
          <w:b/>
          <w:bCs/>
        </w:rPr>
        <w:t xml:space="preserve"> </w:t>
      </w:r>
      <w:r w:rsidRPr="00A65EC2">
        <w:rPr>
          <w:rFonts w:ascii="Open Sans" w:hAnsi="Open Sans" w:cs="Open Sans"/>
        </w:rPr>
        <w:t>wsparcie finansowe przeznaczone na tworzenie miejsc pracy w przedsiębiorstwach społecznych (PS) wyniesie co najmniej 60% kosztów bezpośrednich projektu. Do udziału 60% wlicza się wsparcie przyznawane w postaci stawek jednostkowych na utworzenie i utrzymanie miejsca pracy w przedsiębiorstwach społecznych (PS) oraz wsparcie reintegracyjne</w:t>
      </w:r>
      <w:r>
        <w:rPr>
          <w:rFonts w:ascii="Open Sans" w:hAnsi="Open Sans" w:cs="Open Sans"/>
        </w:rPr>
        <w:t>.</w:t>
      </w:r>
    </w:p>
    <w:p w14:paraId="62BB07BE" w14:textId="48C6AF83" w:rsidR="00ED1E3A" w:rsidRPr="0038526B"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 xml:space="preserve">Usługi wsparcia ekonomii społecznej realizowane przez OWES są zgodne z art. 29 ustawy z dnia 5 sierpnia 2022 r. o ekonomii społecznej, natomiast wsparcie finansowe na tworzenie i utrzymanie miejsc pracy w PS jest kwalifikowalne wyłącznie w formie stawek jednostkowych oraz udzielane i rozliczane zgodnie z warunkami określonymi w pkt </w:t>
      </w:r>
      <w:r w:rsidRPr="0038526B">
        <w:rPr>
          <w:rFonts w:ascii="Open Sans" w:eastAsiaTheme="minorHAnsi" w:hAnsi="Open Sans" w:cs="Open Sans"/>
          <w:kern w:val="0"/>
          <w14:ligatures w14:val="standardContextual"/>
        </w:rPr>
        <w:t>3</w:t>
      </w:r>
      <w:r w:rsidRPr="002E1C65">
        <w:rPr>
          <w:rFonts w:ascii="Open Sans" w:eastAsiaTheme="minorHAnsi" w:hAnsi="Open Sans" w:cs="Open Sans"/>
          <w:kern w:val="0"/>
          <w14:ligatures w14:val="standardContextual"/>
        </w:rPr>
        <w:t>.</w:t>
      </w:r>
      <w:r w:rsidR="009E6497" w:rsidRPr="002E1C65">
        <w:rPr>
          <w:rFonts w:ascii="Open Sans" w:eastAsiaTheme="minorHAnsi" w:hAnsi="Open Sans" w:cs="Open Sans"/>
          <w:kern w:val="0"/>
          <w14:ligatures w14:val="standardContextual"/>
        </w:rPr>
        <w:t xml:space="preserve">11 </w:t>
      </w:r>
      <w:r w:rsidRPr="0038526B">
        <w:rPr>
          <w:rFonts w:ascii="Open Sans" w:eastAsiaTheme="minorHAnsi" w:hAnsi="Open Sans" w:cs="Open Sans"/>
          <w:kern w:val="0"/>
          <w14:ligatures w14:val="standardContextual"/>
        </w:rPr>
        <w:t xml:space="preserve">niniejszego Regulaminu tj. </w:t>
      </w:r>
      <w:r w:rsidRPr="0038526B">
        <w:rPr>
          <w:rFonts w:ascii="Open Sans" w:hAnsi="Open Sans" w:cs="Open Sans"/>
          <w:kern w:val="0"/>
        </w:rPr>
        <w:t>Uproszczone metody rozliczania projektu</w:t>
      </w:r>
      <w:r w:rsidRPr="0038526B">
        <w:rPr>
          <w:rFonts w:ascii="Open Sans" w:eastAsiaTheme="minorHAnsi" w:hAnsi="Open Sans" w:cs="Open Sans"/>
          <w:kern w:val="0"/>
          <w14:ligatures w14:val="standardContextual"/>
        </w:rPr>
        <w:t>.</w:t>
      </w:r>
    </w:p>
    <w:p w14:paraId="3C24F4A4" w14:textId="77777777" w:rsidR="00ED1E3A" w:rsidRPr="00A65EC2"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Wsparcie finansowe</w:t>
      </w:r>
      <w:r>
        <w:rPr>
          <w:rFonts w:ascii="Open Sans" w:eastAsiaTheme="minorHAnsi" w:hAnsi="Open Sans" w:cs="Open Sans"/>
          <w:kern w:val="0"/>
          <w14:ligatures w14:val="standardContextual"/>
        </w:rPr>
        <w:t xml:space="preserve"> na utworzenie i utrzymanie miejsca pracy </w:t>
      </w:r>
      <w:r w:rsidRPr="00A65EC2">
        <w:rPr>
          <w:rFonts w:ascii="Open Sans" w:eastAsiaTheme="minorHAnsi" w:hAnsi="Open Sans" w:cs="Open Sans"/>
          <w:kern w:val="0"/>
          <w14:ligatures w14:val="standardContextual"/>
        </w:rPr>
        <w:t xml:space="preserve">jest udzielane wyłącznie na tworzenie </w:t>
      </w:r>
      <w:r w:rsidRPr="002E1C65">
        <w:rPr>
          <w:rFonts w:ascii="Open Sans" w:eastAsiaTheme="minorHAnsi" w:hAnsi="Open Sans" w:cs="Open Sans"/>
          <w:b/>
          <w:bCs/>
          <w:kern w:val="0"/>
          <w14:ligatures w14:val="standardContextual"/>
        </w:rPr>
        <w:t>nowych miejsc pracy</w:t>
      </w:r>
      <w:r w:rsidRPr="00A65EC2">
        <w:rPr>
          <w:rFonts w:ascii="Open Sans" w:eastAsiaTheme="minorHAnsi" w:hAnsi="Open Sans" w:cs="Open Sans"/>
          <w:kern w:val="0"/>
          <w14:ligatures w14:val="standardContextual"/>
        </w:rPr>
        <w:t xml:space="preserve"> dla osób</w:t>
      </w:r>
      <w:r w:rsidRPr="00A65EC2">
        <w:rPr>
          <w:rFonts w:ascii="Open Sans" w:hAnsi="Open Sans" w:cs="Open Sans"/>
          <w:color w:val="000000"/>
        </w:rPr>
        <w:t xml:space="preserve"> zagrożonych wykluczeniem społecznym</w:t>
      </w:r>
      <w:r w:rsidRPr="00A65EC2">
        <w:rPr>
          <w:rFonts w:ascii="Open Sans" w:eastAsiaTheme="minorHAnsi" w:hAnsi="Open Sans" w:cs="Open Sans"/>
          <w:kern w:val="0"/>
          <w14:ligatures w14:val="standardContextual"/>
        </w:rPr>
        <w:t>, o których mowa w art. 2 pkt 6 ustawy z dnia 5 sierpnia 2022 r. o ekonomii społecznej</w:t>
      </w:r>
      <w:r>
        <w:rPr>
          <w:rFonts w:ascii="Open Sans" w:eastAsiaTheme="minorHAnsi" w:hAnsi="Open Sans" w:cs="Open Sans"/>
          <w:kern w:val="0"/>
          <w14:ligatures w14:val="standardContextual"/>
        </w:rPr>
        <w:t>.</w:t>
      </w:r>
    </w:p>
    <w:p w14:paraId="4D670F3B" w14:textId="27CA80FA" w:rsidR="00D226C0" w:rsidRPr="002E1C65"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hAnsi="Open Sans" w:cs="Open Sans"/>
        </w:rPr>
        <w:t xml:space="preserve">Zgodnie z </w:t>
      </w:r>
      <w:r w:rsidRPr="00A65EC2">
        <w:rPr>
          <w:rFonts w:ascii="Open Sans" w:hAnsi="Open Sans" w:cs="Open Sans"/>
          <w:b/>
          <w:bCs/>
        </w:rPr>
        <w:t xml:space="preserve">kryterium szczególnym nr </w:t>
      </w:r>
      <w:r w:rsidR="00673807">
        <w:rPr>
          <w:rFonts w:ascii="Open Sans" w:hAnsi="Open Sans" w:cs="Open Sans"/>
          <w:b/>
          <w:bCs/>
        </w:rPr>
        <w:t xml:space="preserve">3 </w:t>
      </w:r>
      <w:r w:rsidR="00673807" w:rsidRPr="002E1C65">
        <w:rPr>
          <w:rFonts w:ascii="Open Sans" w:hAnsi="Open Sans" w:cs="Open Sans"/>
        </w:rPr>
        <w:t xml:space="preserve">weryfikowanym na etapie oceny merytorycznej </w:t>
      </w:r>
      <w:r w:rsidRPr="00A65EC2">
        <w:rPr>
          <w:rFonts w:ascii="Open Sans" w:hAnsi="Open Sans" w:cs="Open Sans"/>
        </w:rPr>
        <w:t>w</w:t>
      </w:r>
      <w:r w:rsidRPr="00A65EC2">
        <w:rPr>
          <w:rFonts w:ascii="Open Sans" w:hAnsi="Open Sans" w:cs="Open Sans"/>
          <w:color w:val="000000"/>
        </w:rPr>
        <w:t xml:space="preserve">sparcie finansowe na utworzenie i utrzymanie miejsca pracy ma prowadzić do zwiększenia ogólnej liczby miejsc pracy w danym przedsiębiorstwie społecznym co najmniej o liczbę miejsc pracy, na którą przyznano dofinansowanie. </w:t>
      </w:r>
    </w:p>
    <w:p w14:paraId="6D18FBFB" w14:textId="5467EF0F" w:rsidR="00D226C0" w:rsidRPr="002E1C65" w:rsidRDefault="00D226C0" w:rsidP="00853C97">
      <w:pPr>
        <w:pStyle w:val="Akapitzlist"/>
        <w:autoSpaceDE w:val="0"/>
        <w:adjustRightInd w:val="0"/>
        <w:spacing w:after="0" w:line="276" w:lineRule="auto"/>
        <w:ind w:left="709"/>
        <w:rPr>
          <w:rFonts w:ascii="Open Sans" w:hAnsi="Open Sans" w:cs="Open Sans"/>
        </w:rPr>
      </w:pPr>
      <w:r w:rsidRPr="002E1C65">
        <w:rPr>
          <w:rFonts w:ascii="Open Sans" w:hAnsi="Open Sans" w:cs="Open Sans"/>
        </w:rPr>
        <w:t>Kryterium zostanie uznane za spełnione</w:t>
      </w:r>
      <w:r w:rsidR="002E1C65">
        <w:rPr>
          <w:rFonts w:ascii="Open Sans" w:hAnsi="Open Sans" w:cs="Open Sans"/>
        </w:rPr>
        <w:t xml:space="preserve">, </w:t>
      </w:r>
      <w:r w:rsidRPr="002E1C65">
        <w:rPr>
          <w:rFonts w:ascii="Open Sans" w:hAnsi="Open Sans" w:cs="Open Sans"/>
        </w:rPr>
        <w:t xml:space="preserve">jeśli wsparcie finansowe będzie udzielane wyłącznie na </w:t>
      </w:r>
      <w:r w:rsidRPr="002E1C65">
        <w:rPr>
          <w:rFonts w:ascii="Open Sans" w:hAnsi="Open Sans" w:cs="Open Sans"/>
          <w:color w:val="000000"/>
        </w:rPr>
        <w:t xml:space="preserve">utworzenie i utrzymanie nowoutworzonego miejsca pracy, które będzie prowadzić do zwiększenia ogólnej liczby miejsc pracy w danym przedsiębiorstwie społecznym co najmniej o liczbę miejsc pracy, na którą przyznano dofinansowanie. </w:t>
      </w:r>
    </w:p>
    <w:p w14:paraId="70CA11A4" w14:textId="74CD1C2B" w:rsidR="00ED1E3A" w:rsidRPr="00A65EC2" w:rsidRDefault="00D226C0" w:rsidP="00853C97">
      <w:pPr>
        <w:pStyle w:val="pf0"/>
        <w:spacing w:line="276" w:lineRule="auto"/>
        <w:ind w:left="709"/>
        <w:rPr>
          <w:rFonts w:eastAsiaTheme="minorHAnsi"/>
        </w:rPr>
      </w:pPr>
      <w:r w:rsidRPr="002E1C65">
        <w:rPr>
          <w:rFonts w:ascii="Open Sans" w:hAnsi="Open Sans" w:cs="Open Sans"/>
          <w:sz w:val="22"/>
          <w:szCs w:val="22"/>
        </w:rPr>
        <w:lastRenderedPageBreak/>
        <w:t>Moment badania wzrostu liczby miejsc pracy w wyniku przyznania PS lub PES przekształcanemu w PS wsparcia finansowego następuje na koniec okresu trwałości ostatniego miejsca pracy, momentem odniesienia jest data przyznania wsparcia finansowego na utworzenie miejsca pracy. J</w:t>
      </w:r>
      <w:r w:rsidRPr="002E1C65">
        <w:rPr>
          <w:rStyle w:val="cf01"/>
          <w:rFonts w:ascii="Open Sans" w:hAnsi="Open Sans" w:cs="Open Sans"/>
          <w:sz w:val="22"/>
          <w:szCs w:val="22"/>
        </w:rPr>
        <w:t>edno PS może uzyskać wsparcie finansowe na utworzenie i utrzymanie maksymalnie dziesięciu miejsc pracy.</w:t>
      </w:r>
    </w:p>
    <w:p w14:paraId="1313A728" w14:textId="77777777" w:rsidR="00ED1E3A" w:rsidRPr="00A65EC2"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Osoby, dla których na stworzenie miejsca pracy udzielono wsparcia finansowego na utworzenie i utrzymanie miejsca pracy w PS, nie mogą wykonywać pracy na podstawie umowy o pracę, spółdzielczej umowy o pracę lub umowy cywilnoprawnej, lub prowadzić działalności gospodarczej w momencie podejmowania zatrudnienia w PS</w:t>
      </w:r>
      <w:r>
        <w:rPr>
          <w:rFonts w:ascii="Open Sans" w:eastAsiaTheme="minorHAnsi" w:hAnsi="Open Sans" w:cs="Open Sans"/>
          <w:kern w:val="0"/>
          <w14:ligatures w14:val="standardContextual"/>
        </w:rPr>
        <w:t>.</w:t>
      </w:r>
    </w:p>
    <w:p w14:paraId="0DE8F3F0" w14:textId="60F9285E" w:rsidR="00D226C0" w:rsidRPr="00243D4F" w:rsidRDefault="00ED1E3A" w:rsidP="00243D4F">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Osoby, zatrudniane na miejscach pracy utworzonych w ramach stawki jednostkowej na utworzenie i utrzymanie miejsca pracy, nie mogą pracować w danym PS lub PES przekształcanym w PS (na podstawie umowy o pracę lub umów cywilnoprawnych) w terminie 12 miesięcy poprzedzających złożenie wniosku o udzielenie wsparcia finansowego. Zapis nie dotyczy osób odbywających staż w PS, rozumiany jako nabywanie umiejętności praktycznych istotnych dla wykonywania pracy o określonej specyfice bez nawiązania stosunku pracy z pracodawcą, mające za zadanie przygotować osobę wchodzącą, powracającą na rynek pracy, planującą zmianę miejsca zatrudnienia lub podnoszącą swoje kwalifikacje do podjęcia, zmiany lub poprawy warunków zatrudnienia</w:t>
      </w:r>
      <w:r>
        <w:rPr>
          <w:rFonts w:ascii="Open Sans" w:eastAsiaTheme="minorHAnsi" w:hAnsi="Open Sans" w:cs="Open Sans"/>
          <w:kern w:val="0"/>
          <w14:ligatures w14:val="standardContextual"/>
        </w:rPr>
        <w:t>.</w:t>
      </w:r>
      <w:r w:rsidR="00243D4F">
        <w:rPr>
          <w:rFonts w:ascii="Open Sans" w:eastAsiaTheme="minorHAnsi" w:hAnsi="Open Sans" w:cs="Open Sans"/>
          <w:kern w:val="0"/>
          <w14:ligatures w14:val="standardContextual"/>
        </w:rPr>
        <w:t xml:space="preserve"> </w:t>
      </w:r>
      <w:r w:rsidR="00D226C0" w:rsidRPr="00243D4F">
        <w:rPr>
          <w:rFonts w:ascii="Open Sans" w:eastAsiaTheme="minorHAnsi" w:hAnsi="Open Sans" w:cs="Open Sans"/>
          <w:kern w:val="0"/>
          <w14:ligatures w14:val="standardContextual"/>
        </w:rPr>
        <w:t>W przypadku gdy na miejscu pracy dochodzi do wymiany pracowników, okres 12</w:t>
      </w:r>
      <w:r w:rsidR="00243D4F" w:rsidRPr="00243D4F">
        <w:rPr>
          <w:rFonts w:ascii="Open Sans" w:eastAsiaTheme="minorHAnsi" w:hAnsi="Open Sans" w:cs="Open Sans"/>
          <w:kern w:val="0"/>
          <w14:ligatures w14:val="standardContextual"/>
        </w:rPr>
        <w:t xml:space="preserve"> </w:t>
      </w:r>
      <w:r w:rsidR="00D226C0" w:rsidRPr="00243D4F">
        <w:rPr>
          <w:rFonts w:ascii="Open Sans" w:eastAsiaTheme="minorHAnsi" w:hAnsi="Open Sans" w:cs="Open Sans"/>
          <w:kern w:val="0"/>
          <w14:ligatures w14:val="standardContextual"/>
        </w:rPr>
        <w:t>miesięcy dla nowego pracownika liczony jest od momentu zatrudnienia tej osoby w PS.</w:t>
      </w:r>
    </w:p>
    <w:p w14:paraId="50D3FB2B" w14:textId="77777777" w:rsidR="00ED1E3A" w:rsidRPr="00A65EC2"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Formą zatrudnienia w ramach miejsc pracy dla osób zagrożonych wykluczeniem społecznym (o których mowa w art. 2 pkt 6 ustawy z dnia 5 sierpnia 2022 r. o ekonomii społecznej) jest umowa o pracę lub spółdzielcza umowa o pracę. Miejsce pracy w ramach projektu może zostać utworzone przez PS bądź PES przekształcany w PS najwcześniej w dniu złożenia wniosku o wsparcie finansowe na utworzenie miejsca/miejsc pracy</w:t>
      </w:r>
      <w:r>
        <w:rPr>
          <w:rFonts w:ascii="Open Sans" w:eastAsiaTheme="minorHAnsi" w:hAnsi="Open Sans" w:cs="Open Sans"/>
          <w:kern w:val="0"/>
          <w14:ligatures w14:val="standardContextual"/>
        </w:rPr>
        <w:t>.</w:t>
      </w:r>
    </w:p>
    <w:p w14:paraId="6F57840C" w14:textId="77777777" w:rsidR="00ED1E3A" w:rsidRPr="00A65EC2"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Jedno PS może uzyskać wsparcie finansowe na utworzenie i utrzymanie maksymalnie dziesięciu miejsc pracy dla osób zagrożonych wykluczeniem społecznym (o których mowa w art. 2 pkt 6 ustawy z dnia 5 sierpnia 2022 r. o ekonomii społecznej), jako:</w:t>
      </w:r>
    </w:p>
    <w:p w14:paraId="0B71C1FD" w14:textId="77777777" w:rsidR="00ED1E3A" w:rsidRPr="00A65EC2" w:rsidRDefault="00ED1E3A" w:rsidP="00ED1E3A">
      <w:pPr>
        <w:suppressAutoHyphens w:val="0"/>
        <w:autoSpaceDE w:val="0"/>
        <w:adjustRightInd w:val="0"/>
        <w:spacing w:before="120" w:after="120" w:line="276" w:lineRule="auto"/>
        <w:ind w:left="709"/>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a) nowotworzone PS lub PES przekształcany w PS</w:t>
      </w:r>
      <w:r>
        <w:rPr>
          <w:rFonts w:ascii="Open Sans" w:eastAsiaTheme="minorHAnsi" w:hAnsi="Open Sans" w:cs="Open Sans"/>
          <w:kern w:val="0"/>
          <w14:ligatures w14:val="standardContextual"/>
        </w:rPr>
        <w:t>,</w:t>
      </w:r>
    </w:p>
    <w:p w14:paraId="262BC3AE" w14:textId="77777777" w:rsidR="00ED1E3A" w:rsidRPr="00A65EC2" w:rsidRDefault="00ED1E3A" w:rsidP="00ED1E3A">
      <w:pPr>
        <w:suppressAutoHyphens w:val="0"/>
        <w:autoSpaceDE w:val="0"/>
        <w:adjustRightInd w:val="0"/>
        <w:spacing w:before="120" w:after="120" w:line="276" w:lineRule="auto"/>
        <w:ind w:left="709"/>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b) istniejące PS, niekorzystające ze wsparcia finansowego na utworzenie i utrzymanie miejsc pracy</w:t>
      </w:r>
      <w:r>
        <w:rPr>
          <w:rFonts w:ascii="Open Sans" w:eastAsiaTheme="minorHAnsi" w:hAnsi="Open Sans" w:cs="Open Sans"/>
          <w:kern w:val="0"/>
          <w14:ligatures w14:val="standardContextual"/>
        </w:rPr>
        <w:t>,</w:t>
      </w:r>
    </w:p>
    <w:p w14:paraId="77FEA999" w14:textId="77777777" w:rsidR="00ED1E3A" w:rsidRPr="00A65EC2" w:rsidRDefault="00ED1E3A" w:rsidP="00ED1E3A">
      <w:pPr>
        <w:suppressAutoHyphens w:val="0"/>
        <w:autoSpaceDE w:val="0"/>
        <w:adjustRightInd w:val="0"/>
        <w:spacing w:before="120" w:after="120" w:line="276" w:lineRule="auto"/>
        <w:ind w:left="709"/>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lastRenderedPageBreak/>
        <w:t>c) istniejące PS, korzystające ze wsparcia finansowego na utworzenie i utrzymanie miejsc pracy, po upływie okresu trwałości dla wszystkich stworzonych wcześniej miejsc pracy</w:t>
      </w:r>
      <w:r>
        <w:rPr>
          <w:rFonts w:ascii="Open Sans" w:eastAsiaTheme="minorHAnsi" w:hAnsi="Open Sans" w:cs="Open Sans"/>
          <w:kern w:val="0"/>
          <w14:ligatures w14:val="standardContextual"/>
        </w:rPr>
        <w:t>.</w:t>
      </w:r>
    </w:p>
    <w:p w14:paraId="7FBD460B" w14:textId="0CDD6CD9" w:rsidR="00ED1E3A" w:rsidRPr="00A65EC2"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 xml:space="preserve">Wsparcie finansowe na utworzenie i utrzymanie miejsca pracy jest przyznawane na podstawie biznesplanu. Biznesplan umożliwia ocenę opłacalności planowanego przedsięwzięcia, jego racjonalności finansowej oraz efektów ekonomicznych i korzyści społecznych. OWES zapewniają konkurencyjny, transparentny i oparty na merytorycznych przesłankach sposób przyznawania wsparcia finansowego na utworzenie miejsca pracy, opierający się na jednolitych zasadach w </w:t>
      </w:r>
      <w:r w:rsidR="007F7843">
        <w:rPr>
          <w:rFonts w:ascii="Open Sans" w:eastAsiaTheme="minorHAnsi" w:hAnsi="Open Sans" w:cs="Open Sans"/>
          <w:kern w:val="0"/>
          <w14:ligatures w14:val="standardContextual"/>
        </w:rPr>
        <w:t>całym</w:t>
      </w:r>
      <w:r w:rsidRPr="00A65EC2">
        <w:rPr>
          <w:rFonts w:ascii="Open Sans" w:eastAsiaTheme="minorHAnsi" w:hAnsi="Open Sans" w:cs="Open Sans"/>
          <w:kern w:val="0"/>
          <w14:ligatures w14:val="standardContextual"/>
        </w:rPr>
        <w:t xml:space="preserve"> województwie, obejmujących co najmniej regulamin udzielania wsparcia finansowego na utworzenie i utrzymanie miejsca pracy, opracowanych we współpracy z Regionalnym Ośrodkiem Polityki Społecznej w Białymstoku (ROPS).</w:t>
      </w:r>
    </w:p>
    <w:p w14:paraId="1B3510C1" w14:textId="77777777" w:rsidR="00ED1E3A" w:rsidRPr="00A65EC2"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Przyznawanie wsparcia finansowego na utworzenie i utrzymanie miejsca pracy w PS jest powiązane z usługami wsparcia podmiotów ekonomii społecznej, o których mowa w art. 29 ustawy z dnia 5 sierpnia 2022 r. o ekonomii społecznej.</w:t>
      </w:r>
    </w:p>
    <w:p w14:paraId="5DD08039" w14:textId="77777777" w:rsidR="00ED1E3A" w:rsidRPr="00A65EC2" w:rsidRDefault="00ED1E3A" w:rsidP="00ED1E3A">
      <w:pPr>
        <w:suppressAutoHyphens w:val="0"/>
        <w:autoSpaceDE w:val="0"/>
        <w:adjustRightInd w:val="0"/>
        <w:spacing w:before="120" w:after="120" w:line="276" w:lineRule="auto"/>
        <w:ind w:left="720"/>
        <w:contextualSpacing/>
        <w:textAlignment w:val="auto"/>
        <w:rPr>
          <w:rFonts w:ascii="Open Sans" w:eastAsiaTheme="minorHAnsi" w:hAnsi="Open Sans" w:cs="Open Sans"/>
          <w:kern w:val="0"/>
          <w14:ligatures w14:val="standardContextual"/>
        </w:rPr>
      </w:pPr>
      <w:r w:rsidRPr="00A65EC2">
        <w:rPr>
          <w:rFonts w:ascii="Open Sans" w:eastAsia="Times New Roman" w:hAnsi="Open Sans" w:cs="Open Sans"/>
          <w:color w:val="000000"/>
          <w:kern w:val="0"/>
          <w:lang w:eastAsia="pl-PL"/>
        </w:rPr>
        <w:t>Usługi wsparcia podmiotów ekonomii społecznej obejmują działania w zakresie:</w:t>
      </w:r>
    </w:p>
    <w:p w14:paraId="22D3E8D2" w14:textId="77777777" w:rsidR="00ED1E3A" w:rsidRPr="003A3A38" w:rsidRDefault="00ED1E3A" w:rsidP="00EF6BC9">
      <w:pPr>
        <w:pStyle w:val="Akapitzlist"/>
        <w:numPr>
          <w:ilvl w:val="0"/>
          <w:numId w:val="137"/>
        </w:numPr>
        <w:suppressAutoHyphens w:val="0"/>
        <w:autoSpaceDN/>
        <w:spacing w:before="120" w:after="120" w:line="276" w:lineRule="auto"/>
        <w:ind w:left="993" w:hanging="284"/>
        <w:contextualSpacing/>
        <w:textAlignment w:val="auto"/>
        <w:rPr>
          <w:rFonts w:ascii="Open Sans" w:eastAsia="Times New Roman" w:hAnsi="Open Sans" w:cs="Open Sans"/>
          <w:kern w:val="0"/>
          <w:lang w:eastAsia="pl-PL"/>
        </w:rPr>
      </w:pPr>
      <w:r w:rsidRPr="003A3A38">
        <w:rPr>
          <w:rFonts w:ascii="Open Sans" w:eastAsia="Times New Roman" w:hAnsi="Open Sans" w:cs="Open Sans"/>
          <w:color w:val="000000"/>
          <w:kern w:val="0"/>
          <w:lang w:eastAsia="pl-PL"/>
        </w:rPr>
        <w:t>animacji lokalnej, polegającej na upowszechnianiu idei i zasad ekonomii społecznej, pobudzaniu aktywności społecznej w społecznościach lokalnych oraz inicjowaniu i rozwoju międzysektorowych partnerstw lokalnych</w:t>
      </w:r>
      <w:r>
        <w:rPr>
          <w:rFonts w:ascii="Open Sans" w:eastAsia="Times New Roman" w:hAnsi="Open Sans" w:cs="Open Sans"/>
          <w:color w:val="000000"/>
          <w:kern w:val="0"/>
          <w:lang w:eastAsia="pl-PL"/>
        </w:rPr>
        <w:t>,</w:t>
      </w:r>
    </w:p>
    <w:p w14:paraId="36977929" w14:textId="77777777" w:rsidR="00ED1E3A" w:rsidRPr="003A3A38" w:rsidRDefault="00ED1E3A" w:rsidP="00EF6BC9">
      <w:pPr>
        <w:pStyle w:val="Akapitzlist"/>
        <w:numPr>
          <w:ilvl w:val="0"/>
          <w:numId w:val="137"/>
        </w:numPr>
        <w:suppressAutoHyphens w:val="0"/>
        <w:autoSpaceDN/>
        <w:spacing w:before="120" w:after="120" w:line="276" w:lineRule="auto"/>
        <w:ind w:left="993" w:hanging="284"/>
        <w:contextualSpacing/>
        <w:textAlignment w:val="auto"/>
        <w:rPr>
          <w:rFonts w:ascii="Open Sans" w:eastAsia="Times New Roman" w:hAnsi="Open Sans" w:cs="Open Sans"/>
          <w:kern w:val="0"/>
          <w:lang w:eastAsia="pl-PL"/>
        </w:rPr>
      </w:pPr>
      <w:r w:rsidRPr="003A3A38">
        <w:rPr>
          <w:rFonts w:ascii="Open Sans" w:eastAsia="Times New Roman" w:hAnsi="Open Sans" w:cs="Open Sans"/>
          <w:color w:val="000000"/>
          <w:kern w:val="0"/>
          <w:lang w:eastAsia="pl-PL"/>
        </w:rPr>
        <w:t>tworzenia podmiotów ekonomii społecznej i przedsiębiorstw społecznych oraz wspierania prowadzonej przez nie działalności, a także finansowania powstawania w nich miejsc pracy</w:t>
      </w:r>
      <w:r>
        <w:rPr>
          <w:rFonts w:ascii="Open Sans" w:eastAsia="Times New Roman" w:hAnsi="Open Sans" w:cs="Open Sans"/>
          <w:color w:val="000000"/>
          <w:kern w:val="0"/>
          <w:lang w:eastAsia="pl-PL"/>
        </w:rPr>
        <w:t>,</w:t>
      </w:r>
    </w:p>
    <w:p w14:paraId="6C0FEE90" w14:textId="77777777" w:rsidR="00ED1E3A" w:rsidRPr="003A3A38" w:rsidRDefault="00ED1E3A" w:rsidP="00EF6BC9">
      <w:pPr>
        <w:pStyle w:val="Akapitzlist"/>
        <w:numPr>
          <w:ilvl w:val="0"/>
          <w:numId w:val="137"/>
        </w:numPr>
        <w:suppressAutoHyphens w:val="0"/>
        <w:autoSpaceDN/>
        <w:spacing w:before="120" w:after="120" w:line="276" w:lineRule="auto"/>
        <w:ind w:left="993" w:hanging="284"/>
        <w:contextualSpacing/>
        <w:textAlignment w:val="auto"/>
        <w:rPr>
          <w:rFonts w:ascii="Open Sans" w:eastAsia="Times New Roman" w:hAnsi="Open Sans" w:cs="Open Sans"/>
          <w:kern w:val="0"/>
          <w:lang w:eastAsia="pl-PL"/>
        </w:rPr>
      </w:pPr>
      <w:r w:rsidRPr="003A3A38">
        <w:rPr>
          <w:rFonts w:ascii="Open Sans" w:eastAsia="Times New Roman" w:hAnsi="Open Sans" w:cs="Open Sans"/>
          <w:color w:val="000000"/>
          <w:kern w:val="0"/>
          <w:lang w:eastAsia="pl-PL"/>
        </w:rPr>
        <w:t>wsparcia działań reintegracyjnych podejmowanych przez przedsiębiorstwo społeczne, w tym wsparcia w tworzeniu planów reintegracyjnych, o których mowa w art. 6 ust. 1 ustawy z dnia 5 sierpnia 2022 r. o ekonomii społecznej, oraz finansowania tych działań</w:t>
      </w:r>
      <w:r>
        <w:rPr>
          <w:rFonts w:ascii="Open Sans" w:eastAsia="Times New Roman" w:hAnsi="Open Sans" w:cs="Open Sans"/>
          <w:color w:val="000000"/>
          <w:kern w:val="0"/>
          <w:lang w:eastAsia="pl-PL"/>
        </w:rPr>
        <w:t>,</w:t>
      </w:r>
    </w:p>
    <w:p w14:paraId="3A3FEDE5" w14:textId="77777777" w:rsidR="00ED1E3A" w:rsidRPr="003A3A38" w:rsidRDefault="00ED1E3A" w:rsidP="00EF6BC9">
      <w:pPr>
        <w:pStyle w:val="Akapitzlist"/>
        <w:numPr>
          <w:ilvl w:val="0"/>
          <w:numId w:val="137"/>
        </w:numPr>
        <w:suppressAutoHyphens w:val="0"/>
        <w:autoSpaceDN/>
        <w:spacing w:before="120" w:after="120" w:line="276" w:lineRule="auto"/>
        <w:ind w:left="993" w:hanging="284"/>
        <w:contextualSpacing/>
        <w:textAlignment w:val="auto"/>
        <w:rPr>
          <w:rFonts w:ascii="Open Sans" w:eastAsia="Times New Roman" w:hAnsi="Open Sans" w:cs="Open Sans"/>
          <w:kern w:val="0"/>
          <w:lang w:eastAsia="pl-PL"/>
        </w:rPr>
      </w:pPr>
      <w:r w:rsidRPr="003A3A38">
        <w:rPr>
          <w:rFonts w:ascii="Open Sans" w:eastAsia="Times New Roman" w:hAnsi="Open Sans" w:cs="Open Sans"/>
          <w:color w:val="000000"/>
          <w:kern w:val="0"/>
          <w:lang w:eastAsia="pl-PL"/>
        </w:rPr>
        <w:t>wsparcia podmiotów ekonomii społecznej i przedsiębiorstw społecznych w postępowaniach o udzielenie zamówienia publicznego</w:t>
      </w:r>
      <w:r>
        <w:rPr>
          <w:rFonts w:ascii="Open Sans" w:eastAsia="Times New Roman" w:hAnsi="Open Sans" w:cs="Open Sans"/>
          <w:color w:val="000000"/>
          <w:kern w:val="0"/>
          <w:lang w:eastAsia="pl-PL"/>
        </w:rPr>
        <w:t>,</w:t>
      </w:r>
    </w:p>
    <w:p w14:paraId="41962D1A" w14:textId="77777777" w:rsidR="00ED1E3A" w:rsidRPr="003A3A38" w:rsidRDefault="00ED1E3A" w:rsidP="00EF6BC9">
      <w:pPr>
        <w:pStyle w:val="Akapitzlist"/>
        <w:numPr>
          <w:ilvl w:val="0"/>
          <w:numId w:val="137"/>
        </w:numPr>
        <w:suppressAutoHyphens w:val="0"/>
        <w:autoSpaceDN/>
        <w:spacing w:before="120" w:after="120" w:line="276" w:lineRule="auto"/>
        <w:ind w:left="993" w:hanging="284"/>
        <w:contextualSpacing/>
        <w:textAlignment w:val="auto"/>
        <w:rPr>
          <w:rFonts w:ascii="Open Sans" w:eastAsia="Times New Roman" w:hAnsi="Open Sans" w:cs="Open Sans"/>
          <w:color w:val="000000"/>
          <w:kern w:val="0"/>
          <w:lang w:eastAsia="pl-PL"/>
        </w:rPr>
      </w:pPr>
      <w:r w:rsidRPr="003A3A38">
        <w:rPr>
          <w:rFonts w:ascii="Open Sans" w:eastAsia="Times New Roman" w:hAnsi="Open Sans" w:cs="Open Sans"/>
          <w:color w:val="000000"/>
          <w:kern w:val="0"/>
          <w:lang w:eastAsia="pl-PL"/>
        </w:rPr>
        <w:t>wzmacniania potencjału kadrowego, finansowego i innowacyjnego podmiotów ekonomii społecznej i przedsiębiorstw społecznych oraz udzielania im wsparcia biznesowego</w:t>
      </w:r>
      <w:r>
        <w:rPr>
          <w:rFonts w:ascii="Open Sans" w:eastAsia="Times New Roman" w:hAnsi="Open Sans" w:cs="Open Sans"/>
          <w:color w:val="000000"/>
          <w:kern w:val="0"/>
          <w:lang w:eastAsia="pl-PL"/>
        </w:rPr>
        <w:t>.</w:t>
      </w:r>
    </w:p>
    <w:p w14:paraId="394D2027" w14:textId="77777777" w:rsidR="00ED1E3A" w:rsidRPr="00A65EC2" w:rsidRDefault="00ED1E3A" w:rsidP="00D0752C">
      <w:pPr>
        <w:numPr>
          <w:ilvl w:val="0"/>
          <w:numId w:val="136"/>
        </w:numPr>
        <w:suppressAutoHyphens w:val="0"/>
        <w:autoSpaceDN/>
        <w:spacing w:before="120" w:after="120" w:line="276" w:lineRule="auto"/>
        <w:ind w:left="426"/>
        <w:contextualSpacing/>
        <w:textAlignment w:val="auto"/>
        <w:rPr>
          <w:rFonts w:ascii="Open Sans" w:eastAsia="Times New Roman" w:hAnsi="Open Sans" w:cs="Open Sans"/>
          <w:kern w:val="0"/>
          <w:lang w:eastAsia="pl-PL"/>
        </w:rPr>
      </w:pPr>
      <w:r w:rsidRPr="00A65EC2">
        <w:rPr>
          <w:rFonts w:ascii="Open Sans" w:eastAsiaTheme="minorHAnsi" w:hAnsi="Open Sans" w:cs="Open Sans"/>
          <w:kern w:val="0"/>
          <w14:ligatures w14:val="standardContextual"/>
        </w:rPr>
        <w:t>OWES w ramach swojej działalności, aktywnie wspiera PES w pozyskiwaniu wsparcia zewnętrznego, w szczególności w zakresie rozwoju umiejętności, kompetencji lub nabycia kwalifikacji przy wykorzystaniu BUR.</w:t>
      </w:r>
    </w:p>
    <w:p w14:paraId="5ED74C9C" w14:textId="77777777" w:rsidR="00ED1E3A" w:rsidRPr="00A65EC2" w:rsidRDefault="00ED1E3A" w:rsidP="00D0752C">
      <w:pPr>
        <w:numPr>
          <w:ilvl w:val="0"/>
          <w:numId w:val="136"/>
        </w:numPr>
        <w:suppressAutoHyphens w:val="0"/>
        <w:autoSpaceDN/>
        <w:spacing w:before="120" w:after="120" w:line="276" w:lineRule="auto"/>
        <w:ind w:left="426"/>
        <w:contextualSpacing/>
        <w:textAlignment w:val="auto"/>
        <w:rPr>
          <w:rFonts w:ascii="Open Sans" w:eastAsia="Times New Roman" w:hAnsi="Open Sans" w:cs="Open Sans"/>
          <w:kern w:val="0"/>
          <w:lang w:eastAsia="pl-PL"/>
        </w:rPr>
      </w:pPr>
      <w:r w:rsidRPr="00A65EC2">
        <w:rPr>
          <w:rFonts w:ascii="Open Sans" w:eastAsiaTheme="minorHAnsi" w:hAnsi="Open Sans" w:cs="Open Sans"/>
          <w:kern w:val="0"/>
          <w14:ligatures w14:val="standardContextual"/>
        </w:rPr>
        <w:t>OWES jest zobowiązany do podpisania porozumień o współpracy z operatorami PSF, działającymi w ramach BUR, udzielającymi wsparcia na terenie działania OWES</w:t>
      </w:r>
      <w:r>
        <w:rPr>
          <w:rFonts w:ascii="Open Sans" w:eastAsiaTheme="minorHAnsi" w:hAnsi="Open Sans" w:cs="Open Sans"/>
          <w:kern w:val="0"/>
          <w14:ligatures w14:val="standardContextual"/>
        </w:rPr>
        <w:t>.</w:t>
      </w:r>
    </w:p>
    <w:p w14:paraId="04A2F1B7" w14:textId="060ED5DE" w:rsidR="00ED1E3A" w:rsidRPr="00A65EC2" w:rsidRDefault="00ED1E3A" w:rsidP="00D0752C">
      <w:pPr>
        <w:numPr>
          <w:ilvl w:val="0"/>
          <w:numId w:val="136"/>
        </w:numPr>
        <w:suppressAutoHyphens w:val="0"/>
        <w:autoSpaceDN/>
        <w:spacing w:before="120" w:after="120" w:line="276" w:lineRule="auto"/>
        <w:ind w:left="426"/>
        <w:contextualSpacing/>
        <w:textAlignment w:val="auto"/>
        <w:rPr>
          <w:rFonts w:ascii="Open Sans" w:hAnsi="Open Sans" w:cs="Open Sans"/>
          <w:lang w:eastAsia="pl-PL"/>
        </w:rPr>
      </w:pPr>
      <w:r w:rsidRPr="00A65EC2">
        <w:rPr>
          <w:rFonts w:ascii="Open Sans" w:eastAsiaTheme="minorHAnsi" w:hAnsi="Open Sans" w:cs="Open Sans"/>
          <w14:ligatures w14:val="standardContextual"/>
        </w:rPr>
        <w:lastRenderedPageBreak/>
        <w:t xml:space="preserve">Dofinansowanie realizacji </w:t>
      </w:r>
      <w:r w:rsidRPr="002E1C65">
        <w:rPr>
          <w:rFonts w:ascii="Open Sans" w:eastAsiaTheme="minorHAnsi" w:hAnsi="Open Sans" w:cs="Open Sans"/>
          <w:b/>
          <w:bCs/>
          <w14:ligatures w14:val="standardContextual"/>
        </w:rPr>
        <w:t>indywidualnego planu reintegracyjnego</w:t>
      </w:r>
      <w:r w:rsidRPr="00A65EC2">
        <w:rPr>
          <w:rFonts w:ascii="Open Sans" w:eastAsiaTheme="minorHAnsi" w:hAnsi="Open Sans" w:cs="Open Sans"/>
          <w14:ligatures w14:val="standardContextual"/>
        </w:rPr>
        <w:t>, o którym mowa w art. 6 ustawy z dnia 5 sierpnia 2022 r. o ekonomii społecznej, powiązane jest z wypłatą</w:t>
      </w:r>
      <w:r>
        <w:rPr>
          <w:rFonts w:ascii="Open Sans" w:eastAsiaTheme="minorHAnsi" w:hAnsi="Open Sans" w:cs="Open Sans"/>
          <w14:ligatures w14:val="standardContextual"/>
        </w:rPr>
        <w:t xml:space="preserve"> (w formie refundacji)</w:t>
      </w:r>
      <w:r w:rsidRPr="00A65EC2">
        <w:rPr>
          <w:rFonts w:ascii="Open Sans" w:eastAsiaTheme="minorHAnsi" w:hAnsi="Open Sans" w:cs="Open Sans"/>
          <w14:ligatures w14:val="standardContextual"/>
        </w:rPr>
        <w:t xml:space="preserve"> wsparcia reintegracyjnego i w całym okresie realizacji planu wynosi do 300% minimalnego wynagrodzenia za pracę na jednego pracownika</w:t>
      </w:r>
      <w:r w:rsidR="00673807">
        <w:rPr>
          <w:rFonts w:ascii="Open Sans" w:eastAsiaTheme="minorHAnsi" w:hAnsi="Open Sans" w:cs="Open Sans"/>
          <w14:ligatures w14:val="standardContextual"/>
        </w:rPr>
        <w:t>.</w:t>
      </w:r>
    </w:p>
    <w:p w14:paraId="7A1FA250" w14:textId="022F67F7" w:rsidR="00ED1E3A" w:rsidRPr="008102E4" w:rsidRDefault="00ED1E3A" w:rsidP="00D0752C">
      <w:pPr>
        <w:numPr>
          <w:ilvl w:val="0"/>
          <w:numId w:val="136"/>
        </w:numPr>
        <w:suppressAutoHyphens w:val="0"/>
        <w:autoSpaceDE w:val="0"/>
        <w:autoSpaceDN/>
        <w:adjustRightInd w:val="0"/>
        <w:spacing w:before="120" w:after="120" w:line="276" w:lineRule="auto"/>
        <w:ind w:left="426"/>
        <w:contextualSpacing/>
        <w:textAlignment w:val="auto"/>
        <w:rPr>
          <w:rFonts w:ascii="Open Sans" w:eastAsiaTheme="minorHAnsi" w:hAnsi="Open Sans" w:cs="Open Sans"/>
          <w:kern w:val="0"/>
          <w14:ligatures w14:val="standardContextual"/>
        </w:rPr>
      </w:pPr>
      <w:r w:rsidRPr="008102E4">
        <w:rPr>
          <w:rFonts w:ascii="Open Sans" w:eastAsiaTheme="minorHAnsi" w:hAnsi="Open Sans" w:cs="Open Sans"/>
          <w:kern w:val="0"/>
          <w14:ligatures w14:val="standardContextual"/>
        </w:rPr>
        <w:t xml:space="preserve"> Wsparcie, o którym mowa w pkt </w:t>
      </w:r>
      <w:r w:rsidR="005376A5" w:rsidRPr="008102E4">
        <w:rPr>
          <w:rFonts w:ascii="Open Sans" w:eastAsiaTheme="minorHAnsi" w:hAnsi="Open Sans" w:cs="Open Sans"/>
          <w:kern w:val="0"/>
          <w14:ligatures w14:val="standardContextual"/>
        </w:rPr>
        <w:t>1</w:t>
      </w:r>
      <w:r w:rsidR="005376A5">
        <w:rPr>
          <w:rFonts w:ascii="Open Sans" w:eastAsiaTheme="minorHAnsi" w:hAnsi="Open Sans" w:cs="Open Sans"/>
          <w:kern w:val="0"/>
          <w14:ligatures w14:val="standardContextual"/>
        </w:rPr>
        <w:t>8</w:t>
      </w:r>
      <w:r w:rsidRPr="008102E4">
        <w:rPr>
          <w:rFonts w:ascii="Open Sans" w:eastAsiaTheme="minorHAnsi" w:hAnsi="Open Sans" w:cs="Open Sans"/>
          <w:kern w:val="0"/>
          <w14:ligatures w14:val="standardContextual"/>
        </w:rPr>
        <w:t>, dotyczy wyłącznie nowych pracowników</w:t>
      </w:r>
      <w:r>
        <w:rPr>
          <w:rFonts w:ascii="Open Sans" w:eastAsiaTheme="minorHAnsi" w:hAnsi="Open Sans" w:cs="Open Sans"/>
          <w:kern w:val="0"/>
          <w14:ligatures w14:val="standardContextual"/>
        </w:rPr>
        <w:t xml:space="preserve"> </w:t>
      </w:r>
      <w:r w:rsidRPr="008102E4">
        <w:rPr>
          <w:rFonts w:ascii="Open Sans" w:eastAsiaTheme="minorHAnsi" w:hAnsi="Open Sans" w:cs="Open Sans"/>
          <w:kern w:val="0"/>
          <w14:ligatures w14:val="standardContextual"/>
        </w:rPr>
        <w:t>i</w:t>
      </w:r>
      <w:r>
        <w:rPr>
          <w:rFonts w:ascii="Open Sans" w:eastAsiaTheme="minorHAnsi" w:hAnsi="Open Sans" w:cs="Open Sans"/>
          <w:kern w:val="0"/>
          <w14:ligatures w14:val="standardContextual"/>
        </w:rPr>
        <w:t> </w:t>
      </w:r>
      <w:r w:rsidRPr="008102E4">
        <w:rPr>
          <w:rFonts w:ascii="Open Sans" w:eastAsiaTheme="minorHAnsi" w:hAnsi="Open Sans" w:cs="Open Sans"/>
          <w:kern w:val="0"/>
          <w14:ligatures w14:val="standardContextual"/>
        </w:rPr>
        <w:t>może być świadczone bez przyznawania wsparcia finansowego na utworzenie i</w:t>
      </w:r>
      <w:r>
        <w:rPr>
          <w:rFonts w:ascii="Open Sans" w:eastAsiaTheme="minorHAnsi" w:hAnsi="Open Sans" w:cs="Open Sans"/>
          <w:kern w:val="0"/>
          <w14:ligatures w14:val="standardContextual"/>
        </w:rPr>
        <w:t> </w:t>
      </w:r>
      <w:r w:rsidRPr="008102E4">
        <w:rPr>
          <w:rFonts w:ascii="Open Sans" w:eastAsiaTheme="minorHAnsi" w:hAnsi="Open Sans" w:cs="Open Sans"/>
          <w:kern w:val="0"/>
          <w14:ligatures w14:val="standardContextual"/>
        </w:rPr>
        <w:t>utrzymanie miejsca pracy w PS</w:t>
      </w:r>
      <w:r>
        <w:rPr>
          <w:rFonts w:ascii="Open Sans" w:eastAsiaTheme="minorHAnsi" w:hAnsi="Open Sans" w:cs="Open Sans"/>
          <w:kern w:val="0"/>
          <w14:ligatures w14:val="standardContextual"/>
        </w:rPr>
        <w:t>.</w:t>
      </w:r>
    </w:p>
    <w:p w14:paraId="2AA2D70B" w14:textId="6FB418B0" w:rsidR="00ED1E3A" w:rsidRPr="00A65EC2" w:rsidRDefault="00ED1E3A" w:rsidP="00D0752C">
      <w:pPr>
        <w:numPr>
          <w:ilvl w:val="0"/>
          <w:numId w:val="136"/>
        </w:numPr>
        <w:suppressAutoHyphens w:val="0"/>
        <w:autoSpaceDE w:val="0"/>
        <w:adjustRightInd w:val="0"/>
        <w:spacing w:before="120" w:after="120" w:line="276" w:lineRule="auto"/>
        <w:ind w:left="426"/>
        <w:contextualSpacing/>
        <w:textAlignment w:val="auto"/>
        <w:rPr>
          <w:rFonts w:ascii="Open Sans" w:eastAsiaTheme="minorHAnsi" w:hAnsi="Open Sans" w:cs="Open Sans"/>
          <w:kern w:val="0"/>
          <w14:ligatures w14:val="standardContextual"/>
        </w:rPr>
      </w:pPr>
      <w:r>
        <w:rPr>
          <w:rFonts w:ascii="Open Sans" w:eastAsiaTheme="minorHAnsi" w:hAnsi="Open Sans" w:cs="Open Sans"/>
          <w:kern w:val="0"/>
          <w14:ligatures w14:val="standardContextual"/>
        </w:rPr>
        <w:t>OWES zobowiązane są do zapewnienia, że w</w:t>
      </w:r>
      <w:r w:rsidRPr="00A65EC2">
        <w:rPr>
          <w:rFonts w:ascii="Open Sans" w:eastAsiaTheme="minorHAnsi" w:hAnsi="Open Sans" w:cs="Open Sans"/>
          <w:kern w:val="0"/>
          <w14:ligatures w14:val="standardContextual"/>
        </w:rPr>
        <w:t xml:space="preserve"> przypadku wsparcia, o którym mowa w pkt </w:t>
      </w:r>
      <w:r w:rsidR="0038526B" w:rsidRPr="00A65EC2">
        <w:rPr>
          <w:rFonts w:ascii="Open Sans" w:eastAsiaTheme="minorHAnsi" w:hAnsi="Open Sans" w:cs="Open Sans"/>
          <w:kern w:val="0"/>
          <w14:ligatures w14:val="standardContextual"/>
        </w:rPr>
        <w:t>1</w:t>
      </w:r>
      <w:r w:rsidR="0038526B">
        <w:rPr>
          <w:rFonts w:ascii="Open Sans" w:eastAsiaTheme="minorHAnsi" w:hAnsi="Open Sans" w:cs="Open Sans"/>
          <w:kern w:val="0"/>
          <w14:ligatures w14:val="standardContextual"/>
        </w:rPr>
        <w:t>8</w:t>
      </w:r>
      <w:r w:rsidRPr="00A65EC2">
        <w:rPr>
          <w:rFonts w:ascii="Open Sans" w:eastAsiaTheme="minorHAnsi" w:hAnsi="Open Sans" w:cs="Open Sans"/>
          <w:kern w:val="0"/>
          <w14:ligatures w14:val="standardContextual"/>
        </w:rPr>
        <w:t>, nie występuje podwójne finansowanie ze wsparciem finansowym na utworzenie i utrzymanie miejsca pracy w PS</w:t>
      </w:r>
      <w:r>
        <w:rPr>
          <w:rFonts w:ascii="Open Sans" w:eastAsiaTheme="minorHAnsi" w:hAnsi="Open Sans" w:cs="Open Sans"/>
          <w:kern w:val="0"/>
          <w14:ligatures w14:val="standardContextual"/>
        </w:rPr>
        <w:t>.</w:t>
      </w:r>
    </w:p>
    <w:p w14:paraId="0BE73B94" w14:textId="77777777" w:rsidR="00D0752C" w:rsidRDefault="00ED1E3A" w:rsidP="00D0752C">
      <w:pPr>
        <w:numPr>
          <w:ilvl w:val="0"/>
          <w:numId w:val="136"/>
        </w:numPr>
        <w:suppressAutoHyphens w:val="0"/>
        <w:autoSpaceDE w:val="0"/>
        <w:adjustRightInd w:val="0"/>
        <w:spacing w:before="120" w:after="120" w:line="276" w:lineRule="auto"/>
        <w:ind w:left="426"/>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 xml:space="preserve">Usługi finansowane w ramach wsparcia, o którym w pkt </w:t>
      </w:r>
      <w:r w:rsidR="005376A5">
        <w:rPr>
          <w:rFonts w:ascii="Open Sans" w:eastAsiaTheme="minorHAnsi" w:hAnsi="Open Sans" w:cs="Open Sans"/>
          <w:kern w:val="0"/>
          <w14:ligatures w14:val="standardContextual"/>
        </w:rPr>
        <w:t>18</w:t>
      </w:r>
      <w:r w:rsidRPr="00A65EC2">
        <w:rPr>
          <w:rFonts w:ascii="Open Sans" w:eastAsiaTheme="minorHAnsi" w:hAnsi="Open Sans" w:cs="Open Sans"/>
          <w:kern w:val="0"/>
          <w14:ligatures w14:val="standardContextual"/>
        </w:rPr>
        <w:t>, dotyczą bezpośrednio pracownika lub zespołu PS i mają na celu zwiększenie możliwości udziału w życiu społecznym i zawodowym osoby objętej planem reintegracyjnym</w:t>
      </w:r>
      <w:r>
        <w:rPr>
          <w:rFonts w:ascii="Open Sans" w:eastAsiaTheme="minorHAnsi" w:hAnsi="Open Sans" w:cs="Open Sans"/>
          <w:kern w:val="0"/>
          <w14:ligatures w14:val="standardContextual"/>
        </w:rPr>
        <w:t>.</w:t>
      </w:r>
    </w:p>
    <w:p w14:paraId="76AF9F51" w14:textId="3B8C2EAB" w:rsidR="00ED1E3A" w:rsidRPr="00D0752C" w:rsidRDefault="00ED1E3A" w:rsidP="00D0752C">
      <w:pPr>
        <w:numPr>
          <w:ilvl w:val="0"/>
          <w:numId w:val="136"/>
        </w:numPr>
        <w:suppressAutoHyphens w:val="0"/>
        <w:autoSpaceDE w:val="0"/>
        <w:adjustRightInd w:val="0"/>
        <w:spacing w:before="120" w:after="120" w:line="276" w:lineRule="auto"/>
        <w:ind w:left="426"/>
        <w:contextualSpacing/>
        <w:textAlignment w:val="auto"/>
        <w:rPr>
          <w:rFonts w:ascii="Open Sans" w:eastAsiaTheme="minorHAnsi" w:hAnsi="Open Sans" w:cs="Open Sans"/>
          <w:kern w:val="0"/>
          <w14:ligatures w14:val="standardContextual"/>
        </w:rPr>
      </w:pPr>
      <w:r w:rsidRPr="00D0752C">
        <w:rPr>
          <w:rFonts w:ascii="Open Sans" w:eastAsiaTheme="minorHAnsi" w:hAnsi="Open Sans" w:cs="Open Sans"/>
          <w:kern w:val="0"/>
          <w14:ligatures w14:val="standardContextual"/>
        </w:rPr>
        <w:t xml:space="preserve">Wsparcie, o którym mowa w pkt </w:t>
      </w:r>
      <w:r w:rsidR="005376A5" w:rsidRPr="00D0752C">
        <w:rPr>
          <w:rFonts w:ascii="Open Sans" w:eastAsiaTheme="minorHAnsi" w:hAnsi="Open Sans" w:cs="Open Sans"/>
          <w:kern w:val="0"/>
          <w14:ligatures w14:val="standardContextual"/>
        </w:rPr>
        <w:t>18</w:t>
      </w:r>
      <w:r w:rsidRPr="00D0752C">
        <w:rPr>
          <w:rFonts w:ascii="Open Sans" w:eastAsiaTheme="minorHAnsi" w:hAnsi="Open Sans" w:cs="Open Sans"/>
          <w:kern w:val="0"/>
          <w14:ligatures w14:val="standardContextual"/>
        </w:rPr>
        <w:t>, może być wypłacane wyłącznie w okresie</w:t>
      </w:r>
      <w:r w:rsidR="00D0752C" w:rsidRPr="00D0752C">
        <w:rPr>
          <w:rFonts w:ascii="Open Sans" w:eastAsiaTheme="minorHAnsi" w:hAnsi="Open Sans" w:cs="Open Sans"/>
          <w:kern w:val="0"/>
          <w14:ligatures w14:val="standardContextual"/>
        </w:rPr>
        <w:t xml:space="preserve"> </w:t>
      </w:r>
      <w:r w:rsidRPr="00D0752C">
        <w:rPr>
          <w:rFonts w:ascii="Open Sans" w:eastAsiaTheme="minorHAnsi" w:hAnsi="Open Sans" w:cs="Open Sans"/>
          <w:kern w:val="0"/>
          <w14:ligatures w14:val="standardContextual"/>
        </w:rPr>
        <w:t>realizacji indywidualnego planu reintegracyjnego.</w:t>
      </w:r>
    </w:p>
    <w:p w14:paraId="4A7FE31B" w14:textId="77777777" w:rsidR="00ED1E3A" w:rsidRPr="008D480E" w:rsidRDefault="00ED1E3A" w:rsidP="00D0752C">
      <w:pPr>
        <w:numPr>
          <w:ilvl w:val="0"/>
          <w:numId w:val="136"/>
        </w:numPr>
        <w:suppressAutoHyphens w:val="0"/>
        <w:autoSpaceDE w:val="0"/>
        <w:adjustRightInd w:val="0"/>
        <w:spacing w:before="120" w:after="120" w:line="276" w:lineRule="auto"/>
        <w:ind w:left="426"/>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 xml:space="preserve">W umowie o dofinansowanie projektu Beneficjent zostanie zobligowany do spełnienia </w:t>
      </w:r>
      <w:r w:rsidRPr="002E1C65">
        <w:rPr>
          <w:rFonts w:ascii="Open Sans" w:eastAsiaTheme="minorHAnsi" w:hAnsi="Open Sans" w:cs="Open Sans"/>
          <w:b/>
          <w:bCs/>
          <w:kern w:val="0"/>
          <w14:ligatures w14:val="standardContextual"/>
        </w:rPr>
        <w:t>warunków trwałości</w:t>
      </w:r>
      <w:r w:rsidRPr="00A65EC2">
        <w:rPr>
          <w:rFonts w:ascii="Open Sans" w:eastAsiaTheme="minorHAnsi" w:hAnsi="Open Sans" w:cs="Open Sans"/>
          <w:kern w:val="0"/>
          <w14:ligatures w14:val="standardContextual"/>
        </w:rPr>
        <w:t xml:space="preserve"> na zasadach określonych w sekcji 4.4.1</w:t>
      </w:r>
      <w:r>
        <w:rPr>
          <w:rFonts w:ascii="Open Sans" w:eastAsiaTheme="minorHAnsi" w:hAnsi="Open Sans" w:cs="Open Sans"/>
          <w:kern w:val="0"/>
          <w14:ligatures w14:val="standardContextual"/>
        </w:rPr>
        <w:t xml:space="preserve"> </w:t>
      </w:r>
      <w:r w:rsidRPr="002E1C65">
        <w:rPr>
          <w:rFonts w:ascii="Open Sans" w:eastAsiaTheme="minorHAnsi" w:hAnsi="Open Sans" w:cs="Open Sans"/>
          <w:i/>
          <w:iCs/>
          <w:kern w:val="0"/>
          <w14:ligatures w14:val="standardContextual"/>
        </w:rPr>
        <w:t>Wytycznych dotyczących realizacji projektów z udziałem środków Europejskiego Funduszu Społecznego Plus w regionalnych programach na lata 2021-2027</w:t>
      </w:r>
      <w:r w:rsidRPr="008D480E">
        <w:rPr>
          <w:rFonts w:ascii="Open Sans" w:eastAsiaTheme="minorHAnsi" w:hAnsi="Open Sans" w:cs="Open Sans"/>
          <w:kern w:val="0"/>
          <w14:ligatures w14:val="standardContextual"/>
        </w:rPr>
        <w:t xml:space="preserve"> oraz zapewnienia trwałości PS, tj.: </w:t>
      </w:r>
    </w:p>
    <w:p w14:paraId="2738663E" w14:textId="77777777" w:rsidR="00ED1E3A" w:rsidRPr="008102E4" w:rsidRDefault="00ED1E3A" w:rsidP="00EF6BC9">
      <w:pPr>
        <w:pStyle w:val="Akapitzlist"/>
        <w:numPr>
          <w:ilvl w:val="0"/>
          <w:numId w:val="138"/>
        </w:numPr>
        <w:suppressAutoHyphens w:val="0"/>
        <w:autoSpaceDE w:val="0"/>
        <w:adjustRightInd w:val="0"/>
        <w:spacing w:before="120" w:after="120" w:line="276" w:lineRule="auto"/>
        <w:ind w:left="993" w:hanging="284"/>
        <w:contextualSpacing/>
        <w:textAlignment w:val="auto"/>
        <w:rPr>
          <w:rFonts w:ascii="Open Sans" w:eastAsiaTheme="minorHAnsi" w:hAnsi="Open Sans" w:cs="Open Sans"/>
          <w:kern w:val="0"/>
          <w14:ligatures w14:val="standardContextual"/>
        </w:rPr>
      </w:pPr>
      <w:r w:rsidRPr="008102E4">
        <w:rPr>
          <w:rFonts w:ascii="Open Sans" w:eastAsiaTheme="minorHAnsi" w:hAnsi="Open Sans" w:cs="Open Sans"/>
          <w:kern w:val="0"/>
          <w14:ligatures w14:val="standardContextual"/>
        </w:rPr>
        <w:t>utrzymania statusu PS przez okres obowiązywania umowy o udzielenie wsparcia finansowego na utworzenie i utrzymanie miejsca pracy</w:t>
      </w:r>
      <w:r>
        <w:rPr>
          <w:rFonts w:ascii="Open Sans" w:eastAsiaTheme="minorHAnsi" w:hAnsi="Open Sans" w:cs="Open Sans"/>
          <w:kern w:val="0"/>
          <w14:ligatures w14:val="standardContextual"/>
        </w:rPr>
        <w:t>,</w:t>
      </w:r>
    </w:p>
    <w:p w14:paraId="39B70D6C" w14:textId="77777777" w:rsidR="00ED1E3A" w:rsidRPr="008102E4" w:rsidRDefault="00ED1E3A" w:rsidP="00EF6BC9">
      <w:pPr>
        <w:pStyle w:val="Akapitzlist"/>
        <w:numPr>
          <w:ilvl w:val="0"/>
          <w:numId w:val="138"/>
        </w:numPr>
        <w:suppressAutoHyphens w:val="0"/>
        <w:autoSpaceDE w:val="0"/>
        <w:adjustRightInd w:val="0"/>
        <w:spacing w:before="120" w:after="120" w:line="276" w:lineRule="auto"/>
        <w:ind w:left="993" w:hanging="284"/>
        <w:contextualSpacing/>
        <w:textAlignment w:val="auto"/>
        <w:rPr>
          <w:rFonts w:ascii="Open Sans" w:eastAsiaTheme="minorHAnsi" w:hAnsi="Open Sans" w:cs="Open Sans"/>
          <w:kern w:val="0"/>
          <w14:ligatures w14:val="standardContextual"/>
        </w:rPr>
      </w:pPr>
      <w:r w:rsidRPr="008102E4">
        <w:rPr>
          <w:rFonts w:ascii="Open Sans" w:eastAsiaTheme="minorHAnsi" w:hAnsi="Open Sans" w:cs="Open Sans"/>
          <w:kern w:val="0"/>
          <w14:ligatures w14:val="standardContextual"/>
        </w:rPr>
        <w:t>w przypadku PES przekształcanych w PS – uzyskania statusu PS przed upływem 6 miesięcy od dnia utworzenia miejsca pracy oraz utrzymania go przez okres obowiązywania umowy o udzielenie wsparcia finansowego na utworzenie i utrzymanie miejsca pracy</w:t>
      </w:r>
      <w:r>
        <w:rPr>
          <w:rFonts w:ascii="Open Sans" w:eastAsiaTheme="minorHAnsi" w:hAnsi="Open Sans" w:cs="Open Sans"/>
          <w:kern w:val="0"/>
          <w14:ligatures w14:val="standardContextual"/>
        </w:rPr>
        <w:t>,</w:t>
      </w:r>
    </w:p>
    <w:p w14:paraId="3E8ACB37" w14:textId="77777777" w:rsidR="00ED1E3A" w:rsidRPr="008102E4" w:rsidRDefault="00ED1E3A" w:rsidP="00EF6BC9">
      <w:pPr>
        <w:pStyle w:val="Akapitzlist"/>
        <w:numPr>
          <w:ilvl w:val="0"/>
          <w:numId w:val="138"/>
        </w:numPr>
        <w:suppressAutoHyphens w:val="0"/>
        <w:autoSpaceDE w:val="0"/>
        <w:adjustRightInd w:val="0"/>
        <w:spacing w:before="120" w:after="120" w:line="276" w:lineRule="auto"/>
        <w:ind w:left="993" w:hanging="284"/>
        <w:contextualSpacing/>
        <w:textAlignment w:val="auto"/>
        <w:rPr>
          <w:rFonts w:ascii="Open Sans" w:eastAsiaTheme="minorHAnsi" w:hAnsi="Open Sans" w:cs="Open Sans"/>
          <w:kern w:val="0"/>
          <w14:ligatures w14:val="standardContextual"/>
        </w:rPr>
      </w:pPr>
      <w:r w:rsidRPr="008102E4">
        <w:rPr>
          <w:rFonts w:ascii="Open Sans" w:eastAsiaTheme="minorHAnsi" w:hAnsi="Open Sans" w:cs="Open Sans"/>
          <w:kern w:val="0"/>
          <w14:ligatures w14:val="standardContextual"/>
        </w:rPr>
        <w:t>zapewnienia, że przed upływem 3 lat od rozliczenia wsparcia finansowego, podmiot nie przekształci się w podmiot gospodarczy niespełniający definicji PES, a w przypadku likwidacji tego PES – zapewnienia, że majątek zakupiony w</w:t>
      </w:r>
      <w:r>
        <w:rPr>
          <w:rFonts w:ascii="Open Sans" w:eastAsiaTheme="minorHAnsi" w:hAnsi="Open Sans" w:cs="Open Sans"/>
          <w:kern w:val="0"/>
          <w14:ligatures w14:val="standardContextual"/>
        </w:rPr>
        <w:t> </w:t>
      </w:r>
      <w:r w:rsidRPr="008102E4">
        <w:rPr>
          <w:rFonts w:ascii="Open Sans" w:eastAsiaTheme="minorHAnsi" w:hAnsi="Open Sans" w:cs="Open Sans"/>
          <w:kern w:val="0"/>
          <w14:ligatures w14:val="standardContextual"/>
        </w:rPr>
        <w:t>związku z udzieleniem wsparcia finansowego na utworzenie i utrzymanie miejsc pracy zostanie ponownie wykorzystany na wsparcie PS, o ile przepisy prawa nie stanowią inaczej.</w:t>
      </w:r>
    </w:p>
    <w:p w14:paraId="6DA2D4CB" w14:textId="77777777" w:rsidR="00ED1E3A" w:rsidRPr="00A65EC2" w:rsidRDefault="00ED1E3A" w:rsidP="00853C97">
      <w:pPr>
        <w:suppressAutoHyphens w:val="0"/>
        <w:autoSpaceDE w:val="0"/>
        <w:adjustRightInd w:val="0"/>
        <w:spacing w:before="120" w:after="120" w:line="276" w:lineRule="auto"/>
        <w:ind w:left="709"/>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Monitoring trwałości, o której mowa powyżej, może odbywać się po zakończeniu realizacji projektu OWES. Trwałość podlega kontroli rezultatów zgodnie z postanowieniami umowy o dofinansowanie projektu.</w:t>
      </w:r>
    </w:p>
    <w:p w14:paraId="19C7EE59" w14:textId="40E54DFE" w:rsidR="00C43E31" w:rsidRPr="002E1C65" w:rsidRDefault="00ED1E3A" w:rsidP="00D0752C">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i/>
          <w:iCs/>
          <w:kern w:val="0"/>
          <w14:ligatures w14:val="standardContextual"/>
        </w:rPr>
      </w:pPr>
      <w:r w:rsidRPr="00A65EC2">
        <w:rPr>
          <w:rFonts w:ascii="Open Sans" w:eastAsiaTheme="minorHAnsi" w:hAnsi="Open Sans" w:cs="Open Sans"/>
          <w:kern w:val="0"/>
          <w14:ligatures w14:val="standardContextual"/>
        </w:rPr>
        <w:t xml:space="preserve">OWES sprawują nadzór nad funkcjonowaniem PS, w tym weryfikują, czy PS są prowadzone zgodnie z regulaminem udzielania wsparcia finansowego na utworzenie i utrzymanie miejsca pracy, umową o udzielenie wsparcia oraz </w:t>
      </w:r>
      <w:r w:rsidR="00257326" w:rsidRPr="002E1C65">
        <w:rPr>
          <w:rFonts w:ascii="Open Sans" w:eastAsiaTheme="minorHAnsi" w:hAnsi="Open Sans" w:cs="Open Sans"/>
          <w:i/>
          <w:iCs/>
          <w:kern w:val="0"/>
          <w14:ligatures w14:val="standardContextual"/>
        </w:rPr>
        <w:t xml:space="preserve">Wytycznymi </w:t>
      </w:r>
      <w:r w:rsidR="00C43E31" w:rsidRPr="002E1C65">
        <w:rPr>
          <w:rFonts w:ascii="Open Sans" w:eastAsiaTheme="minorHAnsi" w:hAnsi="Open Sans" w:cs="Open Sans"/>
          <w:i/>
          <w:iCs/>
          <w:kern w:val="0"/>
          <w14:ligatures w14:val="standardContextual"/>
        </w:rPr>
        <w:t>dotyczącymi realizacji projektów z udziałem środków Europejskiego</w:t>
      </w:r>
    </w:p>
    <w:p w14:paraId="1ACA6B75" w14:textId="3CDDC115" w:rsidR="00ED1E3A" w:rsidRDefault="002E1C65" w:rsidP="00853C97">
      <w:p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Pr>
          <w:rFonts w:ascii="Open Sans" w:eastAsiaTheme="minorHAnsi" w:hAnsi="Open Sans" w:cs="Open Sans"/>
          <w:i/>
          <w:iCs/>
          <w:kern w:val="0"/>
          <w14:ligatures w14:val="standardContextual"/>
        </w:rPr>
        <w:lastRenderedPageBreak/>
        <w:t xml:space="preserve">           </w:t>
      </w:r>
      <w:r w:rsidR="00C43E31" w:rsidRPr="002E1C65">
        <w:rPr>
          <w:rFonts w:ascii="Open Sans" w:eastAsiaTheme="minorHAnsi" w:hAnsi="Open Sans" w:cs="Open Sans"/>
          <w:i/>
          <w:iCs/>
          <w:kern w:val="0"/>
          <w14:ligatures w14:val="standardContextual"/>
        </w:rPr>
        <w:t>Funduszu Społecznego Plus w regionalnych programach na lata 2021–</w:t>
      </w:r>
      <w:proofErr w:type="gramStart"/>
      <w:r w:rsidR="00C43E31" w:rsidRPr="002E1C65">
        <w:rPr>
          <w:rFonts w:ascii="Open Sans" w:eastAsiaTheme="minorHAnsi" w:hAnsi="Open Sans" w:cs="Open Sans"/>
          <w:i/>
          <w:iCs/>
          <w:kern w:val="0"/>
          <w14:ligatures w14:val="standardContextual"/>
        </w:rPr>
        <w:t>2027</w:t>
      </w:r>
      <w:r w:rsidR="00C43E31">
        <w:rPr>
          <w:rFonts w:ascii="Open Sans" w:eastAsiaTheme="minorHAnsi" w:hAnsi="Open Sans" w:cs="Open Sans"/>
          <w:kern w:val="0"/>
          <w14:ligatures w14:val="standardContextual"/>
        </w:rPr>
        <w:t xml:space="preserve"> </w:t>
      </w:r>
      <w:r w:rsidR="00ED1E3A" w:rsidRPr="00A65EC2">
        <w:rPr>
          <w:rFonts w:ascii="Open Sans" w:eastAsiaTheme="minorHAnsi" w:hAnsi="Open Sans" w:cs="Open Sans"/>
          <w:kern w:val="0"/>
          <w14:ligatures w14:val="standardContextual"/>
        </w:rPr>
        <w:t>.</w:t>
      </w:r>
      <w:proofErr w:type="gramEnd"/>
    </w:p>
    <w:p w14:paraId="628916C8" w14:textId="77777777" w:rsidR="00ED1E3A" w:rsidRPr="00F74475" w:rsidRDefault="00ED1E3A" w:rsidP="00EF6BC9">
      <w:pPr>
        <w:pStyle w:val="Akapitzlist"/>
        <w:numPr>
          <w:ilvl w:val="0"/>
          <w:numId w:val="136"/>
        </w:numPr>
        <w:spacing w:line="276" w:lineRule="auto"/>
        <w:rPr>
          <w:rFonts w:ascii="Open Sans" w:eastAsiaTheme="minorHAnsi" w:hAnsi="Open Sans" w:cs="Open Sans"/>
          <w:kern w:val="0"/>
          <w14:ligatures w14:val="standardContextual"/>
        </w:rPr>
      </w:pPr>
      <w:r w:rsidRPr="00F74475">
        <w:rPr>
          <w:rFonts w:ascii="Open Sans" w:eastAsiaTheme="minorHAnsi" w:hAnsi="Open Sans" w:cs="Open Sans"/>
          <w:kern w:val="0"/>
          <w14:ligatures w14:val="standardContextual"/>
        </w:rPr>
        <w:t xml:space="preserve">OWES zapewnia, że PS zrealizuje założenia biznesplanu. W przypadku gdy założenia biznesplanu w zakresie zatrudnienia okażą się niemożliwe do zrealizowania, OWES zobowiązuje PS do niezwłocznego poinformowania o tym fakcie, w szczególności gdy okaże się, że poziom zatrudnienia został w biznesplanie ustalony na poziomie wyższym niż realne potrzeby PS, </w:t>
      </w:r>
      <w:r>
        <w:rPr>
          <w:rFonts w:ascii="Open Sans" w:eastAsiaTheme="minorHAnsi" w:hAnsi="Open Sans" w:cs="Open Sans"/>
          <w:kern w:val="0"/>
          <w14:ligatures w14:val="standardContextual"/>
        </w:rPr>
        <w:t xml:space="preserve">wówczas </w:t>
      </w:r>
      <w:r w:rsidRPr="00F74475">
        <w:rPr>
          <w:rFonts w:ascii="Open Sans" w:eastAsiaTheme="minorHAnsi" w:hAnsi="Open Sans" w:cs="Open Sans"/>
          <w:kern w:val="0"/>
          <w14:ligatures w14:val="standardContextual"/>
        </w:rPr>
        <w:t>PS zobowiązuje się do redukcji etatów i zwrotu wsparcia finansowego udzielonego w tym zakresie. Zmiany w zakresie realizacji biznesplanu wymagają pisemnej zgody OWES.</w:t>
      </w:r>
    </w:p>
    <w:p w14:paraId="403BE819" w14:textId="77777777" w:rsidR="00ED1E3A" w:rsidRPr="002B3445"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2B3445">
        <w:rPr>
          <w:rFonts w:ascii="Open Sans" w:eastAsiaTheme="minorHAnsi" w:hAnsi="Open Sans" w:cs="Open Sans"/>
          <w:kern w:val="0"/>
          <w14:ligatures w14:val="standardContextual"/>
        </w:rPr>
        <w:t>OWES zobowiązuje PS do przekazania wynagrodzenia (jeśli dotyczy) na rachunek płatniczy pracownika (dotyczy miejsc pracy utworzonych w ramach projektu). OWES może, na każdym etapie realizacji projektu, żądać od PS przedstawienia potwierdzenia przelewu wynagrodzenia pracownikowi.</w:t>
      </w:r>
    </w:p>
    <w:p w14:paraId="5543E112" w14:textId="77777777" w:rsidR="00ED1E3A" w:rsidRPr="00A65EC2"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OWES współpracuje z właściwymi terytorialnie PUP w zakresie przyznawania wsparcia finansowego na tworzenie miejsc pracy w nowych i istniejących PS, a obowiązek współpracy dotyczy każdej ze stron w równym stopniu.</w:t>
      </w:r>
    </w:p>
    <w:p w14:paraId="281E4F26" w14:textId="58163325" w:rsidR="00ED1E3A" w:rsidRPr="00412470" w:rsidRDefault="00ED1E3A" w:rsidP="00D0752C">
      <w:pPr>
        <w:numPr>
          <w:ilvl w:val="0"/>
          <w:numId w:val="136"/>
        </w:numPr>
        <w:suppressAutoHyphens w:val="0"/>
        <w:autoSpaceDE w:val="0"/>
        <w:adjustRightInd w:val="0"/>
        <w:spacing w:before="120" w:after="120" w:line="276" w:lineRule="auto"/>
        <w:ind w:left="567" w:hanging="425"/>
        <w:contextualSpacing/>
        <w:textAlignment w:val="auto"/>
        <w:rPr>
          <w:rFonts w:ascii="Open Sans" w:eastAsiaTheme="minorHAnsi" w:hAnsi="Open Sans" w:cs="Open Sans"/>
          <w:kern w:val="0"/>
          <w14:ligatures w14:val="standardContextual"/>
        </w:rPr>
      </w:pPr>
      <w:r w:rsidRPr="00412470">
        <w:rPr>
          <w:rFonts w:ascii="Open Sans" w:eastAsiaTheme="minorHAnsi" w:hAnsi="Open Sans" w:cs="Open Sans"/>
          <w:kern w:val="0"/>
          <w14:ligatures w14:val="standardContextual"/>
        </w:rPr>
        <w:t xml:space="preserve">W </w:t>
      </w:r>
      <w:r w:rsidRPr="000D63B5">
        <w:rPr>
          <w:rFonts w:ascii="Open Sans" w:eastAsiaTheme="minorHAnsi" w:hAnsi="Open Sans" w:cs="Open Sans"/>
          <w:kern w:val="0"/>
          <w14:ligatures w14:val="standardContextual"/>
        </w:rPr>
        <w:t>przypadku, gdy w trakcie realizacji projektu OWES utracił akredytację przed terminem, na jaki akredytacja została przyznana lub po upływie terminu, na jaki została przyznana akredytacja, nie uzyska przedłużenia dotychczasowej akredytacji lub nowej akredytacji, IZ FEdP 2021-2027 rozwiązuje umowę o dofinansowanie projektu.</w:t>
      </w:r>
    </w:p>
    <w:p w14:paraId="2DCF35F4" w14:textId="77777777" w:rsidR="00ED1E3A" w:rsidRPr="000751D5"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OWES współpracuje z pośrednikami finansowymi oferującymi instrumenty finansowe bezpośrednio PES. W ramach ww. współpracy OWES przekazuje do pośredników finansowych informacje o PES, u których zidentyfikowano potrzebę rozwojową, której zrealizowanie wymaga skorzystania z instrumentu finansowego oraz uzgadnia zakres doradztwa dla ww. PES niezbędny do skorzystania z instrumentu finansowego i jego spłaty.</w:t>
      </w:r>
    </w:p>
    <w:p w14:paraId="0155A09F" w14:textId="77777777" w:rsidR="00ED1E3A" w:rsidRPr="00412470"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412470">
        <w:rPr>
          <w:rFonts w:ascii="Open Sans" w:eastAsiaTheme="minorHAnsi" w:hAnsi="Open Sans" w:cs="Open Sans"/>
          <w:kern w:val="0"/>
          <w14:ligatures w14:val="standardContextual"/>
        </w:rPr>
        <w:t>OWES współpracuje z ROPS w Białymstoku w zakresie promocji i rozwoju ekonomii społecznej w regionie podejmowanej zarówno w ramach projektów OWES jak i zadań koordynacyjnych ROPS.</w:t>
      </w:r>
      <w:r>
        <w:rPr>
          <w:rFonts w:ascii="Open Sans" w:eastAsiaTheme="minorHAnsi" w:hAnsi="Open Sans" w:cs="Open Sans"/>
          <w:kern w:val="0"/>
          <w14:ligatures w14:val="standardContextual"/>
        </w:rPr>
        <w:t xml:space="preserve"> </w:t>
      </w:r>
      <w:r w:rsidRPr="00412470">
        <w:rPr>
          <w:rFonts w:ascii="Open Sans" w:eastAsiaTheme="minorHAnsi" w:hAnsi="Open Sans" w:cs="Open Sans"/>
          <w:kern w:val="0"/>
          <w14:ligatures w14:val="standardContextual"/>
        </w:rPr>
        <w:t>Współpraca ta obejmuje w szczególności:</w:t>
      </w:r>
    </w:p>
    <w:p w14:paraId="4CFF921B" w14:textId="77777777" w:rsidR="00ED1E3A" w:rsidRPr="00412470" w:rsidRDefault="00ED1E3A" w:rsidP="00EF6BC9">
      <w:pPr>
        <w:pStyle w:val="Akapitzlist"/>
        <w:numPr>
          <w:ilvl w:val="0"/>
          <w:numId w:val="139"/>
        </w:numPr>
        <w:suppressAutoHyphens w:val="0"/>
        <w:autoSpaceDE w:val="0"/>
        <w:adjustRightInd w:val="0"/>
        <w:spacing w:before="120" w:after="120" w:line="276" w:lineRule="auto"/>
        <w:ind w:left="1134" w:hanging="425"/>
        <w:contextualSpacing/>
        <w:textAlignment w:val="auto"/>
        <w:rPr>
          <w:rFonts w:ascii="Open Sans" w:eastAsiaTheme="minorHAnsi" w:hAnsi="Open Sans" w:cs="Open Sans"/>
          <w:kern w:val="0"/>
          <w14:ligatures w14:val="standardContextual"/>
        </w:rPr>
      </w:pPr>
      <w:r w:rsidRPr="00412470">
        <w:rPr>
          <w:rFonts w:ascii="Open Sans" w:eastAsiaTheme="minorHAnsi" w:hAnsi="Open Sans" w:cs="Open Sans"/>
          <w:kern w:val="0"/>
          <w14:ligatures w14:val="standardContextual"/>
        </w:rPr>
        <w:t>uczestnictwo w działaniach koordynujących rozwój ekonomii społecznej podejmowanych przez ROPS</w:t>
      </w:r>
      <w:r>
        <w:rPr>
          <w:rFonts w:ascii="Open Sans" w:eastAsiaTheme="minorHAnsi" w:hAnsi="Open Sans" w:cs="Open Sans"/>
          <w:kern w:val="0"/>
          <w14:ligatures w14:val="standardContextual"/>
        </w:rPr>
        <w:t>,</w:t>
      </w:r>
    </w:p>
    <w:p w14:paraId="0395054F" w14:textId="77777777" w:rsidR="00ED1E3A" w:rsidRPr="00412470" w:rsidRDefault="00ED1E3A" w:rsidP="00EF6BC9">
      <w:pPr>
        <w:pStyle w:val="Akapitzlist"/>
        <w:numPr>
          <w:ilvl w:val="0"/>
          <w:numId w:val="139"/>
        </w:numPr>
        <w:suppressAutoHyphens w:val="0"/>
        <w:autoSpaceDE w:val="0"/>
        <w:adjustRightInd w:val="0"/>
        <w:spacing w:before="120" w:after="120" w:line="276" w:lineRule="auto"/>
        <w:ind w:left="1134" w:hanging="425"/>
        <w:contextualSpacing/>
        <w:textAlignment w:val="auto"/>
        <w:rPr>
          <w:rFonts w:ascii="Open Sans" w:eastAsiaTheme="minorHAnsi" w:hAnsi="Open Sans" w:cs="Open Sans"/>
          <w:kern w:val="0"/>
          <w14:ligatures w14:val="standardContextual"/>
        </w:rPr>
      </w:pPr>
      <w:r w:rsidRPr="00412470">
        <w:rPr>
          <w:rFonts w:ascii="Open Sans" w:eastAsiaTheme="minorHAnsi" w:hAnsi="Open Sans" w:cs="Open Sans"/>
          <w:kern w:val="0"/>
          <w14:ligatures w14:val="standardContextual"/>
        </w:rPr>
        <w:t>współpraca w zakresie wypracowywania kierunków rozwoju ekonomii społecznej w regionie</w:t>
      </w:r>
      <w:r>
        <w:rPr>
          <w:rFonts w:ascii="Open Sans" w:eastAsiaTheme="minorHAnsi" w:hAnsi="Open Sans" w:cs="Open Sans"/>
          <w:kern w:val="0"/>
          <w14:ligatures w14:val="standardContextual"/>
        </w:rPr>
        <w:t>,</w:t>
      </w:r>
    </w:p>
    <w:p w14:paraId="06F94B12" w14:textId="77777777" w:rsidR="00ED1E3A" w:rsidRPr="00412470" w:rsidRDefault="00ED1E3A" w:rsidP="00EF6BC9">
      <w:pPr>
        <w:pStyle w:val="Akapitzlist"/>
        <w:numPr>
          <w:ilvl w:val="0"/>
          <w:numId w:val="139"/>
        </w:numPr>
        <w:suppressAutoHyphens w:val="0"/>
        <w:autoSpaceDE w:val="0"/>
        <w:adjustRightInd w:val="0"/>
        <w:spacing w:before="120" w:after="120" w:line="276" w:lineRule="auto"/>
        <w:ind w:left="1134" w:hanging="425"/>
        <w:contextualSpacing/>
        <w:textAlignment w:val="auto"/>
        <w:rPr>
          <w:rFonts w:ascii="Open Sans" w:eastAsiaTheme="minorHAnsi" w:hAnsi="Open Sans" w:cs="Open Sans"/>
          <w:kern w:val="0"/>
          <w14:ligatures w14:val="standardContextual"/>
        </w:rPr>
      </w:pPr>
      <w:r w:rsidRPr="00412470">
        <w:rPr>
          <w:rFonts w:ascii="Open Sans" w:eastAsiaTheme="minorHAnsi" w:hAnsi="Open Sans" w:cs="Open Sans"/>
          <w:kern w:val="0"/>
          <w14:ligatures w14:val="standardContextual"/>
        </w:rPr>
        <w:t>współpraca w zakresie podejmowanych działań promocyjnych, informacyjnych i edukacyjnych prowadzonych przez ROPS</w:t>
      </w:r>
      <w:r>
        <w:rPr>
          <w:rFonts w:ascii="Open Sans" w:eastAsiaTheme="minorHAnsi" w:hAnsi="Open Sans" w:cs="Open Sans"/>
          <w:kern w:val="0"/>
          <w14:ligatures w14:val="standardContextual"/>
        </w:rPr>
        <w:t>,</w:t>
      </w:r>
      <w:r w:rsidRPr="00412470">
        <w:rPr>
          <w:rFonts w:ascii="Open Sans" w:eastAsiaTheme="minorHAnsi" w:hAnsi="Open Sans" w:cs="Open Sans"/>
          <w:kern w:val="0"/>
          <w14:ligatures w14:val="standardContextual"/>
        </w:rPr>
        <w:t xml:space="preserve"> </w:t>
      </w:r>
    </w:p>
    <w:p w14:paraId="24C19AD4" w14:textId="77777777" w:rsidR="00ED1E3A" w:rsidRPr="00412470" w:rsidRDefault="00ED1E3A" w:rsidP="00EF6BC9">
      <w:pPr>
        <w:pStyle w:val="Akapitzlist"/>
        <w:numPr>
          <w:ilvl w:val="0"/>
          <w:numId w:val="139"/>
        </w:numPr>
        <w:suppressAutoHyphens w:val="0"/>
        <w:autoSpaceDE w:val="0"/>
        <w:adjustRightInd w:val="0"/>
        <w:spacing w:before="120" w:after="120" w:line="276" w:lineRule="auto"/>
        <w:ind w:left="1134" w:hanging="425"/>
        <w:contextualSpacing/>
        <w:textAlignment w:val="auto"/>
        <w:rPr>
          <w:rFonts w:ascii="Open Sans" w:eastAsiaTheme="minorHAnsi" w:hAnsi="Open Sans" w:cs="Open Sans"/>
          <w:kern w:val="0"/>
          <w14:ligatures w14:val="standardContextual"/>
        </w:rPr>
      </w:pPr>
      <w:r w:rsidRPr="00412470">
        <w:rPr>
          <w:rFonts w:ascii="Open Sans" w:eastAsiaTheme="minorHAnsi" w:hAnsi="Open Sans" w:cs="Open Sans"/>
          <w:kern w:val="0"/>
          <w14:ligatures w14:val="standardContextual"/>
        </w:rPr>
        <w:t xml:space="preserve">aktywne uczestnictwo w działaniach wpierających PES, mających na celu zwiększenie poziomu ubiegania się PES o zamówienia, w szczególności w </w:t>
      </w:r>
      <w:r w:rsidRPr="00412470">
        <w:rPr>
          <w:rFonts w:ascii="Open Sans" w:eastAsiaTheme="minorHAnsi" w:hAnsi="Open Sans" w:cs="Open Sans"/>
          <w:kern w:val="0"/>
          <w14:ligatures w14:val="standardContextual"/>
        </w:rPr>
        <w:lastRenderedPageBreak/>
        <w:t>trybach określonych w ustawie o działalności pożytku publicznego i o wolontariacie, ustawie prawo zamówień publicznych, ustawie o ekonomii społecznej oraz ustawie o spółdzielniach socjalnych</w:t>
      </w:r>
      <w:r>
        <w:rPr>
          <w:rFonts w:ascii="Open Sans" w:eastAsiaTheme="minorHAnsi" w:hAnsi="Open Sans" w:cs="Open Sans"/>
          <w:kern w:val="0"/>
          <w14:ligatures w14:val="standardContextual"/>
        </w:rPr>
        <w:t>,</w:t>
      </w:r>
    </w:p>
    <w:p w14:paraId="325D6DB7" w14:textId="77777777" w:rsidR="00ED1E3A" w:rsidRPr="00412470" w:rsidRDefault="00ED1E3A" w:rsidP="00EF6BC9">
      <w:pPr>
        <w:pStyle w:val="Akapitzlist"/>
        <w:numPr>
          <w:ilvl w:val="0"/>
          <w:numId w:val="139"/>
        </w:numPr>
        <w:suppressAutoHyphens w:val="0"/>
        <w:autoSpaceDE w:val="0"/>
        <w:adjustRightInd w:val="0"/>
        <w:spacing w:before="120" w:after="120" w:line="276" w:lineRule="auto"/>
        <w:ind w:left="1134" w:hanging="425"/>
        <w:contextualSpacing/>
        <w:textAlignment w:val="auto"/>
        <w:rPr>
          <w:rFonts w:ascii="Open Sans" w:eastAsiaTheme="minorHAnsi" w:hAnsi="Open Sans" w:cs="Open Sans"/>
          <w:kern w:val="0"/>
          <w14:ligatures w14:val="standardContextual"/>
        </w:rPr>
      </w:pPr>
      <w:r w:rsidRPr="00412470">
        <w:rPr>
          <w:rFonts w:ascii="Open Sans" w:eastAsiaTheme="minorHAnsi" w:hAnsi="Open Sans" w:cs="Open Sans"/>
          <w:kern w:val="0"/>
          <w14:ligatures w14:val="standardContextual"/>
        </w:rPr>
        <w:t xml:space="preserve">współpraca z ROPS i pozostałymi OWES z danego województwa w zakresie </w:t>
      </w:r>
      <w:proofErr w:type="spellStart"/>
      <w:r w:rsidRPr="00412470">
        <w:rPr>
          <w:rFonts w:ascii="Open Sans" w:eastAsiaTheme="minorHAnsi" w:hAnsi="Open Sans" w:cs="Open Sans"/>
          <w:kern w:val="0"/>
          <w14:ligatures w14:val="standardContextual"/>
        </w:rPr>
        <w:t>uspójnienia</w:t>
      </w:r>
      <w:proofErr w:type="spellEnd"/>
      <w:r w:rsidRPr="00412470">
        <w:rPr>
          <w:rFonts w:ascii="Open Sans" w:eastAsiaTheme="minorHAnsi" w:hAnsi="Open Sans" w:cs="Open Sans"/>
          <w:kern w:val="0"/>
          <w14:ligatures w14:val="standardContextual"/>
        </w:rPr>
        <w:t xml:space="preserve"> działań wzmacniających sektor ekonomii społecznej w regionie.</w:t>
      </w:r>
    </w:p>
    <w:p w14:paraId="5CEC4BD9" w14:textId="77777777" w:rsidR="00D0752C" w:rsidRDefault="00ED1E3A" w:rsidP="00D0752C">
      <w:pPr>
        <w:numPr>
          <w:ilvl w:val="0"/>
          <w:numId w:val="136"/>
        </w:numPr>
        <w:suppressAutoHyphens w:val="0"/>
        <w:autoSpaceDE w:val="0"/>
        <w:adjustRightInd w:val="0"/>
        <w:spacing w:before="120" w:after="120" w:line="276" w:lineRule="auto"/>
        <w:ind w:left="567" w:hanging="425"/>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 xml:space="preserve">OWES zobowiązane są do informowania PES o możliwości uczestnictwa </w:t>
      </w:r>
      <w:proofErr w:type="gramStart"/>
      <w:r w:rsidRPr="00A65EC2">
        <w:rPr>
          <w:rFonts w:ascii="Open Sans" w:eastAsiaTheme="minorHAnsi" w:hAnsi="Open Sans" w:cs="Open Sans"/>
          <w:kern w:val="0"/>
          <w14:ligatures w14:val="standardContextual"/>
        </w:rPr>
        <w:t xml:space="preserve">w </w:t>
      </w:r>
      <w:r w:rsidR="002E1C65">
        <w:rPr>
          <w:rFonts w:ascii="Open Sans" w:eastAsiaTheme="minorHAnsi" w:hAnsi="Open Sans" w:cs="Open Sans"/>
          <w:kern w:val="0"/>
          <w14:ligatures w14:val="standardContextual"/>
        </w:rPr>
        <w:t xml:space="preserve"> </w:t>
      </w:r>
      <w:r w:rsidRPr="00A65EC2">
        <w:rPr>
          <w:rFonts w:ascii="Open Sans" w:eastAsiaTheme="minorHAnsi" w:hAnsi="Open Sans" w:cs="Open Sans"/>
          <w:kern w:val="0"/>
          <w14:ligatures w14:val="standardContextual"/>
        </w:rPr>
        <w:t>konkursach</w:t>
      </w:r>
      <w:proofErr w:type="gramEnd"/>
      <w:r w:rsidRPr="00A65EC2">
        <w:rPr>
          <w:rFonts w:ascii="Open Sans" w:eastAsiaTheme="minorHAnsi" w:hAnsi="Open Sans" w:cs="Open Sans"/>
          <w:kern w:val="0"/>
          <w14:ligatures w14:val="standardContextual"/>
        </w:rPr>
        <w:t xml:space="preserve"> ogłaszanych w ramach </w:t>
      </w:r>
      <w:r w:rsidR="007A098F" w:rsidRPr="00A65EC2">
        <w:rPr>
          <w:rFonts w:ascii="Open Sans" w:eastAsiaTheme="minorHAnsi" w:hAnsi="Open Sans" w:cs="Open Sans"/>
          <w:kern w:val="0"/>
          <w14:ligatures w14:val="standardContextual"/>
        </w:rPr>
        <w:t>R</w:t>
      </w:r>
      <w:r w:rsidR="007A098F">
        <w:rPr>
          <w:rFonts w:ascii="Open Sans" w:eastAsiaTheme="minorHAnsi" w:hAnsi="Open Sans" w:cs="Open Sans"/>
          <w:kern w:val="0"/>
          <w14:ligatures w14:val="standardContextual"/>
        </w:rPr>
        <w:t>egionalnego</w:t>
      </w:r>
      <w:r w:rsidR="008A3297">
        <w:rPr>
          <w:rFonts w:ascii="Open Sans" w:eastAsiaTheme="minorHAnsi" w:hAnsi="Open Sans" w:cs="Open Sans"/>
          <w:kern w:val="0"/>
          <w14:ligatures w14:val="standardContextual"/>
        </w:rPr>
        <w:t xml:space="preserve"> </w:t>
      </w:r>
      <w:r w:rsidRPr="00A65EC2">
        <w:rPr>
          <w:rFonts w:ascii="Open Sans" w:eastAsiaTheme="minorHAnsi" w:hAnsi="Open Sans" w:cs="Open Sans"/>
          <w:kern w:val="0"/>
          <w14:ligatures w14:val="standardContextual"/>
        </w:rPr>
        <w:t>P</w:t>
      </w:r>
      <w:r w:rsidR="008A3297">
        <w:rPr>
          <w:rFonts w:ascii="Open Sans" w:eastAsiaTheme="minorHAnsi" w:hAnsi="Open Sans" w:cs="Open Sans"/>
          <w:kern w:val="0"/>
          <w14:ligatures w14:val="standardContextual"/>
        </w:rPr>
        <w:t xml:space="preserve">rogramu </w:t>
      </w:r>
      <w:r w:rsidRPr="00A65EC2">
        <w:rPr>
          <w:rFonts w:ascii="Open Sans" w:eastAsiaTheme="minorHAnsi" w:hAnsi="Open Sans" w:cs="Open Sans"/>
          <w:kern w:val="0"/>
          <w14:ligatures w14:val="standardContextual"/>
        </w:rPr>
        <w:t xml:space="preserve">oraz </w:t>
      </w:r>
      <w:proofErr w:type="gramStart"/>
      <w:r w:rsidR="008A3297">
        <w:rPr>
          <w:rFonts w:ascii="Open Sans" w:eastAsiaTheme="minorHAnsi" w:hAnsi="Open Sans" w:cs="Open Sans"/>
          <w:kern w:val="0"/>
          <w14:ligatures w14:val="standardContextual"/>
        </w:rPr>
        <w:t xml:space="preserve">Programu </w:t>
      </w:r>
      <w:r w:rsidR="002E1C65">
        <w:rPr>
          <w:rFonts w:ascii="Open Sans" w:eastAsiaTheme="minorHAnsi" w:hAnsi="Open Sans" w:cs="Open Sans"/>
          <w:kern w:val="0"/>
          <w14:ligatures w14:val="standardContextual"/>
        </w:rPr>
        <w:t xml:space="preserve"> </w:t>
      </w:r>
      <w:r w:rsidRPr="00A65EC2">
        <w:rPr>
          <w:rFonts w:ascii="Open Sans" w:eastAsiaTheme="minorHAnsi" w:hAnsi="Open Sans" w:cs="Open Sans"/>
          <w:kern w:val="0"/>
          <w14:ligatures w14:val="standardContextual"/>
        </w:rPr>
        <w:t>F</w:t>
      </w:r>
      <w:r w:rsidR="008A3297">
        <w:rPr>
          <w:rFonts w:ascii="Open Sans" w:eastAsiaTheme="minorHAnsi" w:hAnsi="Open Sans" w:cs="Open Sans"/>
          <w:kern w:val="0"/>
          <w14:ligatures w14:val="standardContextual"/>
        </w:rPr>
        <w:t>undusze</w:t>
      </w:r>
      <w:proofErr w:type="gramEnd"/>
      <w:r w:rsidR="008A3297">
        <w:rPr>
          <w:rFonts w:ascii="Open Sans" w:eastAsiaTheme="minorHAnsi" w:hAnsi="Open Sans" w:cs="Open Sans"/>
          <w:kern w:val="0"/>
          <w14:ligatures w14:val="standardContextual"/>
        </w:rPr>
        <w:t xml:space="preserve"> </w:t>
      </w:r>
      <w:r w:rsidRPr="00A65EC2">
        <w:rPr>
          <w:rFonts w:ascii="Open Sans" w:eastAsiaTheme="minorHAnsi" w:hAnsi="Open Sans" w:cs="Open Sans"/>
          <w:kern w:val="0"/>
          <w14:ligatures w14:val="standardContextual"/>
        </w:rPr>
        <w:t>E</w:t>
      </w:r>
      <w:r w:rsidR="008A3297">
        <w:rPr>
          <w:rFonts w:ascii="Open Sans" w:eastAsiaTheme="minorHAnsi" w:hAnsi="Open Sans" w:cs="Open Sans"/>
          <w:kern w:val="0"/>
          <w14:ligatures w14:val="standardContextual"/>
        </w:rPr>
        <w:t>uropejskie</w:t>
      </w:r>
      <w:r w:rsidR="007A098F">
        <w:rPr>
          <w:rFonts w:ascii="Open Sans" w:eastAsiaTheme="minorHAnsi" w:hAnsi="Open Sans" w:cs="Open Sans"/>
          <w:kern w:val="0"/>
          <w14:ligatures w14:val="standardContextual"/>
        </w:rPr>
        <w:t xml:space="preserve"> </w:t>
      </w:r>
      <w:proofErr w:type="gramStart"/>
      <w:r w:rsidR="007A098F">
        <w:rPr>
          <w:rFonts w:ascii="Open Sans" w:eastAsiaTheme="minorHAnsi" w:hAnsi="Open Sans" w:cs="Open Sans"/>
          <w:kern w:val="0"/>
          <w14:ligatures w14:val="standardContextual"/>
        </w:rPr>
        <w:t xml:space="preserve">dla </w:t>
      </w:r>
      <w:r w:rsidR="008A3297">
        <w:rPr>
          <w:rFonts w:ascii="Open Sans" w:eastAsiaTheme="minorHAnsi" w:hAnsi="Open Sans" w:cs="Open Sans"/>
          <w:kern w:val="0"/>
          <w14:ligatures w14:val="standardContextual"/>
        </w:rPr>
        <w:t xml:space="preserve"> </w:t>
      </w:r>
      <w:r w:rsidRPr="00A65EC2">
        <w:rPr>
          <w:rFonts w:ascii="Open Sans" w:eastAsiaTheme="minorHAnsi" w:hAnsi="Open Sans" w:cs="Open Sans"/>
          <w:kern w:val="0"/>
          <w14:ligatures w14:val="standardContextual"/>
        </w:rPr>
        <w:t>R</w:t>
      </w:r>
      <w:r w:rsidR="008A3297">
        <w:rPr>
          <w:rFonts w:ascii="Open Sans" w:eastAsiaTheme="minorHAnsi" w:hAnsi="Open Sans" w:cs="Open Sans"/>
          <w:kern w:val="0"/>
          <w14:ligatures w14:val="standardContextual"/>
        </w:rPr>
        <w:t>ozw</w:t>
      </w:r>
      <w:r w:rsidR="007A098F">
        <w:rPr>
          <w:rFonts w:ascii="Open Sans" w:eastAsiaTheme="minorHAnsi" w:hAnsi="Open Sans" w:cs="Open Sans"/>
          <w:kern w:val="0"/>
          <w14:ligatures w14:val="standardContextual"/>
        </w:rPr>
        <w:t>o</w:t>
      </w:r>
      <w:r w:rsidR="008A3297">
        <w:rPr>
          <w:rFonts w:ascii="Open Sans" w:eastAsiaTheme="minorHAnsi" w:hAnsi="Open Sans" w:cs="Open Sans"/>
          <w:kern w:val="0"/>
          <w14:ligatures w14:val="standardContextual"/>
        </w:rPr>
        <w:t>j</w:t>
      </w:r>
      <w:r w:rsidR="007A098F">
        <w:rPr>
          <w:rFonts w:ascii="Open Sans" w:eastAsiaTheme="minorHAnsi" w:hAnsi="Open Sans" w:cs="Open Sans"/>
          <w:kern w:val="0"/>
          <w14:ligatures w14:val="standardContextual"/>
        </w:rPr>
        <w:t>u</w:t>
      </w:r>
      <w:proofErr w:type="gramEnd"/>
      <w:r w:rsidR="008A3297">
        <w:rPr>
          <w:rFonts w:ascii="Open Sans" w:eastAsiaTheme="minorHAnsi" w:hAnsi="Open Sans" w:cs="Open Sans"/>
          <w:kern w:val="0"/>
          <w14:ligatures w14:val="standardContextual"/>
        </w:rPr>
        <w:t xml:space="preserve"> </w:t>
      </w:r>
      <w:r w:rsidRPr="00A65EC2">
        <w:rPr>
          <w:rFonts w:ascii="Open Sans" w:eastAsiaTheme="minorHAnsi" w:hAnsi="Open Sans" w:cs="Open Sans"/>
          <w:kern w:val="0"/>
          <w14:ligatures w14:val="standardContextual"/>
        </w:rPr>
        <w:t>S</w:t>
      </w:r>
      <w:r w:rsidR="008A3297">
        <w:rPr>
          <w:rFonts w:ascii="Open Sans" w:eastAsiaTheme="minorHAnsi" w:hAnsi="Open Sans" w:cs="Open Sans"/>
          <w:kern w:val="0"/>
          <w14:ligatures w14:val="standardContextual"/>
        </w:rPr>
        <w:t>połeczn</w:t>
      </w:r>
      <w:r w:rsidR="007A098F">
        <w:rPr>
          <w:rFonts w:ascii="Open Sans" w:eastAsiaTheme="minorHAnsi" w:hAnsi="Open Sans" w:cs="Open Sans"/>
          <w:kern w:val="0"/>
          <w14:ligatures w14:val="standardContextual"/>
        </w:rPr>
        <w:t>ego</w:t>
      </w:r>
      <w:r w:rsidRPr="00A65EC2">
        <w:rPr>
          <w:rFonts w:ascii="Open Sans" w:eastAsiaTheme="minorHAnsi" w:hAnsi="Open Sans" w:cs="Open Sans"/>
          <w:kern w:val="0"/>
          <w14:ligatures w14:val="standardContextual"/>
        </w:rPr>
        <w:t>.</w:t>
      </w:r>
    </w:p>
    <w:p w14:paraId="48A1F91A" w14:textId="2EFDE2A3" w:rsidR="00ED1E3A" w:rsidRPr="00D0752C" w:rsidRDefault="00ED1E3A" w:rsidP="00D0752C">
      <w:pPr>
        <w:numPr>
          <w:ilvl w:val="0"/>
          <w:numId w:val="136"/>
        </w:numPr>
        <w:suppressAutoHyphens w:val="0"/>
        <w:autoSpaceDE w:val="0"/>
        <w:adjustRightInd w:val="0"/>
        <w:spacing w:before="120" w:after="120" w:line="276" w:lineRule="auto"/>
        <w:ind w:left="567" w:hanging="425"/>
        <w:contextualSpacing/>
        <w:textAlignment w:val="auto"/>
        <w:rPr>
          <w:rFonts w:ascii="Open Sans" w:eastAsiaTheme="minorHAnsi" w:hAnsi="Open Sans" w:cs="Open Sans"/>
          <w:kern w:val="0"/>
          <w14:ligatures w14:val="standardContextual"/>
        </w:rPr>
      </w:pPr>
      <w:r w:rsidRPr="00D0752C">
        <w:rPr>
          <w:rFonts w:ascii="Open Sans" w:eastAsiaTheme="minorHAnsi" w:hAnsi="Open Sans" w:cs="Open Sans"/>
          <w:kern w:val="0"/>
          <w14:ligatures w14:val="standardContextual"/>
        </w:rPr>
        <w:t>OWES zobowiązane są do wsparcia PES w ubieganiu się o udzielenie zamówień publicznych.</w:t>
      </w:r>
    </w:p>
    <w:p w14:paraId="08DE38C9" w14:textId="77777777" w:rsidR="00ED1E3A" w:rsidRPr="00A65EC2" w:rsidRDefault="00ED1E3A" w:rsidP="00EF6BC9">
      <w:pPr>
        <w:numPr>
          <w:ilvl w:val="0"/>
          <w:numId w:val="136"/>
        </w:numPr>
        <w:suppressAutoHyphens w:val="0"/>
        <w:autoSpaceDE w:val="0"/>
        <w:adjustRightInd w:val="0"/>
        <w:spacing w:before="120" w:after="120" w:line="276" w:lineRule="auto"/>
        <w:ind w:left="567" w:hanging="425"/>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OWES zobowiązane są do wdrożenia procedur zapewniających brak podwójnego finansowania działań finansowanych z EFS+ ze środkami przeznaczonymi na wsparcie ekonomii społecznej w ramach</w:t>
      </w:r>
      <w:r>
        <w:rPr>
          <w:rFonts w:ascii="Open Sans" w:eastAsiaTheme="minorHAnsi" w:hAnsi="Open Sans" w:cs="Open Sans"/>
          <w:kern w:val="0"/>
          <w14:ligatures w14:val="standardContextual"/>
        </w:rPr>
        <w:t xml:space="preserve"> KPO lub FERS</w:t>
      </w:r>
      <w:r w:rsidRPr="00A65EC2">
        <w:rPr>
          <w:rFonts w:ascii="Open Sans" w:eastAsiaTheme="minorHAnsi" w:hAnsi="Open Sans" w:cs="Open Sans"/>
          <w:kern w:val="0"/>
          <w14:ligatures w14:val="standardContextual"/>
        </w:rPr>
        <w:t>.</w:t>
      </w:r>
    </w:p>
    <w:p w14:paraId="50351E6E" w14:textId="4C3017F4" w:rsidR="00ED1E3A" w:rsidRPr="00A65EC2" w:rsidRDefault="00ED1E3A" w:rsidP="00EF6BC9">
      <w:pPr>
        <w:numPr>
          <w:ilvl w:val="0"/>
          <w:numId w:val="136"/>
        </w:numPr>
        <w:suppressAutoHyphens w:val="0"/>
        <w:autoSpaceDE w:val="0"/>
        <w:adjustRightInd w:val="0"/>
        <w:spacing w:before="120" w:after="120" w:line="276" w:lineRule="auto"/>
        <w:ind w:left="567" w:hanging="425"/>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 xml:space="preserve">Podwójne finansowanie, o którym mowa w pkt </w:t>
      </w:r>
      <w:r w:rsidR="00910568" w:rsidRPr="00A65EC2">
        <w:rPr>
          <w:rFonts w:ascii="Open Sans" w:eastAsiaTheme="minorHAnsi" w:hAnsi="Open Sans" w:cs="Open Sans"/>
          <w:kern w:val="0"/>
          <w14:ligatures w14:val="standardContextual"/>
        </w:rPr>
        <w:t>3</w:t>
      </w:r>
      <w:r w:rsidR="00910568">
        <w:rPr>
          <w:rFonts w:ascii="Open Sans" w:eastAsiaTheme="minorHAnsi" w:hAnsi="Open Sans" w:cs="Open Sans"/>
          <w:kern w:val="0"/>
          <w14:ligatures w14:val="standardContextual"/>
        </w:rPr>
        <w:t>3</w:t>
      </w:r>
      <w:r w:rsidRPr="00A65EC2">
        <w:rPr>
          <w:rFonts w:ascii="Open Sans" w:eastAsiaTheme="minorHAnsi" w:hAnsi="Open Sans" w:cs="Open Sans"/>
          <w:kern w:val="0"/>
          <w14:ligatures w14:val="standardContextual"/>
        </w:rPr>
        <w:t xml:space="preserve">, nie </w:t>
      </w:r>
      <w:proofErr w:type="gramStart"/>
      <w:r w:rsidRPr="00A65EC2">
        <w:rPr>
          <w:rFonts w:ascii="Open Sans" w:eastAsiaTheme="minorHAnsi" w:hAnsi="Open Sans" w:cs="Open Sans"/>
          <w:kern w:val="0"/>
          <w14:ligatures w14:val="standardContextual"/>
        </w:rPr>
        <w:t>wystąpi</w:t>
      </w:r>
      <w:proofErr w:type="gramEnd"/>
      <w:r w:rsidRPr="00A65EC2">
        <w:rPr>
          <w:rFonts w:ascii="Open Sans" w:eastAsiaTheme="minorHAnsi" w:hAnsi="Open Sans" w:cs="Open Sans"/>
          <w:kern w:val="0"/>
          <w14:ligatures w14:val="standardContextual"/>
        </w:rPr>
        <w:t xml:space="preserve"> jeżeli:</w:t>
      </w:r>
    </w:p>
    <w:p w14:paraId="20DD50A2" w14:textId="77777777" w:rsidR="00ED1E3A" w:rsidRPr="00412470" w:rsidRDefault="00ED1E3A" w:rsidP="00EF6BC9">
      <w:pPr>
        <w:pStyle w:val="Akapitzlist"/>
        <w:numPr>
          <w:ilvl w:val="0"/>
          <w:numId w:val="140"/>
        </w:numPr>
        <w:suppressAutoHyphens w:val="0"/>
        <w:autoSpaceDE w:val="0"/>
        <w:adjustRightInd w:val="0"/>
        <w:spacing w:before="120" w:after="120" w:line="276" w:lineRule="auto"/>
        <w:ind w:left="993" w:hanging="284"/>
        <w:contextualSpacing/>
        <w:textAlignment w:val="auto"/>
        <w:rPr>
          <w:rFonts w:ascii="Open Sans" w:eastAsiaTheme="minorHAnsi" w:hAnsi="Open Sans" w:cs="Open Sans"/>
          <w:kern w:val="0"/>
          <w14:ligatures w14:val="standardContextual"/>
        </w:rPr>
      </w:pPr>
      <w:r w:rsidRPr="00412470">
        <w:rPr>
          <w:rFonts w:ascii="Open Sans" w:eastAsiaTheme="minorHAnsi" w:hAnsi="Open Sans" w:cs="Open Sans"/>
          <w:kern w:val="0"/>
          <w14:ligatures w14:val="standardContextual"/>
        </w:rPr>
        <w:t>PES nie wnioskował, ani nie otrzymał środków w ramach KPO</w:t>
      </w:r>
      <w:r>
        <w:rPr>
          <w:rFonts w:ascii="Open Sans" w:eastAsiaTheme="minorHAnsi" w:hAnsi="Open Sans" w:cs="Open Sans"/>
          <w:kern w:val="0"/>
          <w14:ligatures w14:val="standardContextual"/>
        </w:rPr>
        <w:t xml:space="preserve"> lub FERS</w:t>
      </w:r>
      <w:r w:rsidRPr="00412470">
        <w:rPr>
          <w:rFonts w:ascii="Open Sans" w:eastAsiaTheme="minorHAnsi" w:hAnsi="Open Sans" w:cs="Open Sans"/>
          <w:kern w:val="0"/>
          <w14:ligatures w14:val="standardContextual"/>
        </w:rPr>
        <w:t xml:space="preserve"> – na potwierdzenie czego PES składa oświadczenie, że nie wnioskuje, ani nie otrzymał środków KPO</w:t>
      </w:r>
      <w:r>
        <w:rPr>
          <w:rFonts w:ascii="Open Sans" w:eastAsiaTheme="minorHAnsi" w:hAnsi="Open Sans" w:cs="Open Sans"/>
          <w:kern w:val="0"/>
          <w14:ligatures w14:val="standardContextual"/>
        </w:rPr>
        <w:t xml:space="preserve"> lub FERS</w:t>
      </w:r>
      <w:r w:rsidRPr="00412470">
        <w:rPr>
          <w:rFonts w:ascii="Open Sans" w:eastAsiaTheme="minorHAnsi" w:hAnsi="Open Sans" w:cs="Open Sans"/>
          <w:kern w:val="0"/>
          <w14:ligatures w14:val="standardContextual"/>
        </w:rPr>
        <w:t>;</w:t>
      </w:r>
    </w:p>
    <w:p w14:paraId="656B1531" w14:textId="77777777" w:rsidR="00ED1E3A" w:rsidRPr="00412470" w:rsidRDefault="00ED1E3A" w:rsidP="00EF6BC9">
      <w:pPr>
        <w:pStyle w:val="Akapitzlist"/>
        <w:numPr>
          <w:ilvl w:val="0"/>
          <w:numId w:val="140"/>
        </w:numPr>
        <w:suppressAutoHyphens w:val="0"/>
        <w:autoSpaceDE w:val="0"/>
        <w:adjustRightInd w:val="0"/>
        <w:spacing w:before="120" w:after="120" w:line="276" w:lineRule="auto"/>
        <w:ind w:left="993" w:hanging="284"/>
        <w:contextualSpacing/>
        <w:textAlignment w:val="auto"/>
        <w:rPr>
          <w:rFonts w:ascii="Open Sans" w:eastAsiaTheme="minorHAnsi" w:hAnsi="Open Sans" w:cs="Open Sans"/>
          <w:kern w:val="0"/>
          <w14:ligatures w14:val="standardContextual"/>
        </w:rPr>
      </w:pPr>
      <w:r w:rsidRPr="00412470">
        <w:rPr>
          <w:rFonts w:ascii="Open Sans" w:eastAsiaTheme="minorHAnsi" w:hAnsi="Open Sans" w:cs="Open Sans"/>
          <w:kern w:val="0"/>
          <w14:ligatures w14:val="standardContextual"/>
        </w:rPr>
        <w:t>PES otrzymał wcześniej środki lub złożył wniosek o środki w ramach KPO</w:t>
      </w:r>
      <w:r>
        <w:rPr>
          <w:rFonts w:ascii="Open Sans" w:eastAsiaTheme="minorHAnsi" w:hAnsi="Open Sans" w:cs="Open Sans"/>
          <w:kern w:val="0"/>
          <w14:ligatures w14:val="standardContextual"/>
        </w:rPr>
        <w:t xml:space="preserve"> lub FERS</w:t>
      </w:r>
      <w:r w:rsidRPr="00412470">
        <w:rPr>
          <w:rFonts w:ascii="Open Sans" w:eastAsiaTheme="minorHAnsi" w:hAnsi="Open Sans" w:cs="Open Sans"/>
          <w:kern w:val="0"/>
          <w14:ligatures w14:val="standardContextual"/>
        </w:rPr>
        <w:t>, ale</w:t>
      </w:r>
      <w:r w:rsidRPr="00DF13CE">
        <w:rPr>
          <w:rFonts w:ascii="Open Sans" w:eastAsiaTheme="minorHAnsi" w:hAnsi="Open Sans" w:cs="Open Sans"/>
          <w:kern w:val="0"/>
          <w14:ligatures w14:val="standardContextual"/>
        </w:rPr>
        <w:t xml:space="preserve"> </w:t>
      </w:r>
      <w:r w:rsidRPr="00412470">
        <w:rPr>
          <w:rFonts w:ascii="Open Sans" w:eastAsiaTheme="minorHAnsi" w:hAnsi="Open Sans" w:cs="Open Sans"/>
          <w:kern w:val="0"/>
          <w14:ligatures w14:val="standardContextual"/>
        </w:rPr>
        <w:t>wnioskuje do OWES o wsparcie finansowe bezzwrotne ze środków EFS+</w:t>
      </w:r>
      <w:r>
        <w:rPr>
          <w:rFonts w:ascii="Open Sans" w:eastAsiaTheme="minorHAnsi" w:hAnsi="Open Sans" w:cs="Open Sans"/>
          <w:kern w:val="0"/>
          <w14:ligatures w14:val="standardContextual"/>
        </w:rPr>
        <w:t>:</w:t>
      </w:r>
    </w:p>
    <w:p w14:paraId="5818D76F" w14:textId="77777777" w:rsidR="00ED1E3A" w:rsidRPr="00412470" w:rsidRDefault="00ED1E3A" w:rsidP="00EF6BC9">
      <w:pPr>
        <w:pStyle w:val="Akapitzlist"/>
        <w:numPr>
          <w:ilvl w:val="0"/>
          <w:numId w:val="141"/>
        </w:numPr>
        <w:suppressAutoHyphens w:val="0"/>
        <w:autoSpaceDE w:val="0"/>
        <w:adjustRightInd w:val="0"/>
        <w:spacing w:before="120" w:after="120" w:line="276" w:lineRule="auto"/>
        <w:ind w:left="1276" w:hanging="142"/>
        <w:contextualSpacing/>
        <w:textAlignment w:val="auto"/>
        <w:rPr>
          <w:rFonts w:ascii="Open Sans" w:eastAsiaTheme="minorHAnsi" w:hAnsi="Open Sans" w:cs="Open Sans"/>
          <w:kern w:val="0"/>
          <w14:ligatures w14:val="standardContextual"/>
        </w:rPr>
      </w:pPr>
      <w:r w:rsidRPr="00412470">
        <w:rPr>
          <w:rFonts w:ascii="Open Sans" w:eastAsiaTheme="minorHAnsi" w:hAnsi="Open Sans" w:cs="Open Sans"/>
          <w:kern w:val="0"/>
          <w14:ligatures w14:val="standardContextual"/>
        </w:rPr>
        <w:t>po upływie 6 miesięcy od dnia zatwierdzenia wniosku o środki w ramach KPO, a wsparcie w ramach KPO zostało rozliczone przez ministra właściwego do spraw zabezpieczenia społecznego – na potwierdzenie czego PES składa zatwierdzone przez ministra wniosek o środki KPO oraz rozliczenie wsparcia z KPO lub</w:t>
      </w:r>
    </w:p>
    <w:p w14:paraId="4C0DA6F9" w14:textId="77777777" w:rsidR="00ED1E3A" w:rsidRPr="00783DBD" w:rsidRDefault="00ED1E3A" w:rsidP="00EF6BC9">
      <w:pPr>
        <w:pStyle w:val="Akapitzlist"/>
        <w:numPr>
          <w:ilvl w:val="0"/>
          <w:numId w:val="141"/>
        </w:numPr>
        <w:suppressAutoHyphens w:val="0"/>
        <w:autoSpaceDE w:val="0"/>
        <w:adjustRightInd w:val="0"/>
        <w:spacing w:before="120" w:after="120" w:line="276" w:lineRule="auto"/>
        <w:ind w:left="1276" w:hanging="142"/>
        <w:contextualSpacing/>
        <w:textAlignment w:val="auto"/>
        <w:rPr>
          <w:rFonts w:ascii="Open Sans" w:eastAsiaTheme="minorHAnsi" w:hAnsi="Open Sans" w:cs="Open Sans"/>
          <w:kern w:val="0"/>
          <w14:ligatures w14:val="standardContextual"/>
        </w:rPr>
      </w:pPr>
      <w:r w:rsidRPr="00412470">
        <w:rPr>
          <w:rFonts w:ascii="Open Sans" w:eastAsiaTheme="minorHAnsi" w:hAnsi="Open Sans" w:cs="Open Sans"/>
          <w:kern w:val="0"/>
          <w14:ligatures w14:val="standardContextual"/>
        </w:rPr>
        <w:t xml:space="preserve">przed upływem 6 miesięcy od dnia zatwierdzenia wniosku o środki w ramach KPO, lecz zlecony przez PES (na jego koszt) audyt zewnętrzny potwierdzi brak podwójnego finansowania – na potwierdzenie czego przedłoży wyniki audytu zewnętrznego (tj. raport z opinii biegłego rewidenta) w ramach rozliczenia środków KPO i EFS+, pod warunkiem </w:t>
      </w:r>
      <w:r w:rsidRPr="00783DBD">
        <w:rPr>
          <w:rFonts w:ascii="Open Sans" w:eastAsiaTheme="minorHAnsi" w:hAnsi="Open Sans" w:cs="Open Sans"/>
          <w:kern w:val="0"/>
          <w14:ligatures w14:val="standardContextual"/>
        </w:rPr>
        <w:t xml:space="preserve">niekwalifikowania wsparcia bezzwrotnego ze środków EFS+ </w:t>
      </w:r>
      <w:r>
        <w:rPr>
          <w:rFonts w:ascii="Open Sans" w:eastAsiaTheme="minorHAnsi" w:hAnsi="Open Sans" w:cs="Open Sans"/>
          <w:kern w:val="0"/>
          <w14:ligatures w14:val="standardContextual"/>
        </w:rPr>
        <w:t>l</w:t>
      </w:r>
      <w:r w:rsidRPr="00783DBD">
        <w:rPr>
          <w:rFonts w:ascii="Open Sans" w:eastAsiaTheme="minorHAnsi" w:hAnsi="Open Sans" w:cs="Open Sans"/>
          <w:kern w:val="0"/>
          <w14:ligatures w14:val="standardContextual"/>
        </w:rPr>
        <w:t>ub</w:t>
      </w:r>
    </w:p>
    <w:p w14:paraId="42CB7CA4" w14:textId="77777777" w:rsidR="00ED1E3A" w:rsidRPr="001227E6" w:rsidRDefault="00ED1E3A" w:rsidP="00EF6BC9">
      <w:pPr>
        <w:pStyle w:val="Akapitzlist"/>
        <w:numPr>
          <w:ilvl w:val="0"/>
          <w:numId w:val="141"/>
        </w:numPr>
        <w:suppressAutoHyphens w:val="0"/>
        <w:autoSpaceDE w:val="0"/>
        <w:adjustRightInd w:val="0"/>
        <w:spacing w:before="120" w:after="120" w:line="276" w:lineRule="auto"/>
        <w:ind w:left="1276" w:hanging="142"/>
        <w:contextualSpacing/>
        <w:textAlignment w:val="auto"/>
        <w:rPr>
          <w:rFonts w:ascii="Open Sans" w:eastAsiaTheme="minorHAnsi" w:hAnsi="Open Sans" w:cs="Open Sans"/>
          <w:kern w:val="0"/>
          <w14:ligatures w14:val="standardContextual"/>
        </w:rPr>
      </w:pPr>
      <w:r w:rsidRPr="001227E6">
        <w:rPr>
          <w:rFonts w:ascii="Open Sans" w:hAnsi="Open Sans" w:cs="Open Sans"/>
          <w:kern w:val="0"/>
        </w:rPr>
        <w:t>po upływie 6 miesięcy od dnia zawarcia umowy pożyczki FERS lub</w:t>
      </w:r>
    </w:p>
    <w:p w14:paraId="137985C9" w14:textId="77777777" w:rsidR="00ED1E3A" w:rsidRPr="001227E6" w:rsidRDefault="00ED1E3A" w:rsidP="00EF6BC9">
      <w:pPr>
        <w:pStyle w:val="Akapitzlist"/>
        <w:numPr>
          <w:ilvl w:val="0"/>
          <w:numId w:val="141"/>
        </w:numPr>
        <w:suppressAutoHyphens w:val="0"/>
        <w:autoSpaceDE w:val="0"/>
        <w:adjustRightInd w:val="0"/>
        <w:spacing w:before="120" w:after="120" w:line="276" w:lineRule="auto"/>
        <w:ind w:left="1276" w:hanging="142"/>
        <w:contextualSpacing/>
        <w:textAlignment w:val="auto"/>
        <w:rPr>
          <w:rFonts w:ascii="Open Sans" w:eastAsiaTheme="minorHAnsi" w:hAnsi="Open Sans" w:cs="Open Sans"/>
          <w:kern w:val="0"/>
          <w14:ligatures w14:val="standardContextual"/>
        </w:rPr>
      </w:pPr>
      <w:r w:rsidRPr="001227E6">
        <w:rPr>
          <w:rFonts w:ascii="Open Sans" w:hAnsi="Open Sans" w:cs="Open Sans"/>
          <w:kern w:val="0"/>
        </w:rPr>
        <w:t>zakresie innym niż w ramach FERS, na potwierdzenie czego PES składa oświadczenie o braku podwójnego finansowania oraz załącza umowę pożyczki FERS lub inny dokument określający cel lub zakres inwestycji, zatwierdzony przez właściwego pośrednika finansowego.</w:t>
      </w:r>
    </w:p>
    <w:p w14:paraId="380E1A34" w14:textId="75142B46" w:rsidR="00ED1E3A" w:rsidRPr="00A65EC2"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 xml:space="preserve">OWES zobowiązane są do weryfikacji dokumentów, o których mowa w pkt </w:t>
      </w:r>
      <w:r w:rsidR="00910568" w:rsidRPr="00A65EC2">
        <w:rPr>
          <w:rFonts w:ascii="Open Sans" w:eastAsiaTheme="minorHAnsi" w:hAnsi="Open Sans" w:cs="Open Sans"/>
          <w:kern w:val="0"/>
          <w14:ligatures w14:val="standardContextual"/>
        </w:rPr>
        <w:t>3</w:t>
      </w:r>
      <w:r w:rsidR="00910568">
        <w:rPr>
          <w:rFonts w:ascii="Open Sans" w:eastAsiaTheme="minorHAnsi" w:hAnsi="Open Sans" w:cs="Open Sans"/>
          <w:kern w:val="0"/>
          <w14:ligatures w14:val="standardContextual"/>
        </w:rPr>
        <w:t>4</w:t>
      </w:r>
      <w:r w:rsidRPr="00A65EC2">
        <w:rPr>
          <w:rFonts w:ascii="Open Sans" w:eastAsiaTheme="minorHAnsi" w:hAnsi="Open Sans" w:cs="Open Sans"/>
          <w:kern w:val="0"/>
          <w14:ligatures w14:val="standardContextual"/>
        </w:rPr>
        <w:t>, w</w:t>
      </w:r>
      <w:r>
        <w:rPr>
          <w:rFonts w:ascii="Open Sans" w:eastAsiaTheme="minorHAnsi" w:hAnsi="Open Sans" w:cs="Open Sans"/>
          <w:kern w:val="0"/>
          <w14:ligatures w14:val="standardContextual"/>
        </w:rPr>
        <w:t> </w:t>
      </w:r>
      <w:r w:rsidRPr="00A65EC2">
        <w:rPr>
          <w:rFonts w:ascii="Open Sans" w:eastAsiaTheme="minorHAnsi" w:hAnsi="Open Sans" w:cs="Open Sans"/>
          <w:kern w:val="0"/>
          <w14:ligatures w14:val="standardContextual"/>
        </w:rPr>
        <w:t xml:space="preserve">szczególności prawdziwości składanych przez PES oświadczeń w oparciu o listę </w:t>
      </w:r>
      <w:r w:rsidRPr="00A65EC2">
        <w:rPr>
          <w:rFonts w:ascii="Open Sans" w:eastAsiaTheme="minorHAnsi" w:hAnsi="Open Sans" w:cs="Open Sans"/>
          <w:kern w:val="0"/>
          <w14:ligatures w14:val="standardContextual"/>
        </w:rPr>
        <w:lastRenderedPageBreak/>
        <w:t>beneficjentów KPO prowadzoną przez ministra właściwego do spraw zabezpieczenia społecznego i udostępnioną na stronie internetowej urzędu obsługującego tego ministra</w:t>
      </w:r>
      <w:r>
        <w:rPr>
          <w:rFonts w:ascii="Open Sans" w:eastAsiaTheme="minorHAnsi" w:hAnsi="Open Sans" w:cs="Open Sans"/>
          <w:kern w:val="0"/>
          <w14:ligatures w14:val="standardContextual"/>
        </w:rPr>
        <w:t xml:space="preserve"> lub  w oparciu o informacje o udzielonych pożyczkach w ramach FERS opracowaną przez pośredników finansowych i udostępnioną na stronie internetowej Banku Gospodarstwa Krajowego lub w oparciu o informacje dostępne w Systemie Udostępniania Danych o Pomocy Publicznej (SUDOP).</w:t>
      </w:r>
    </w:p>
    <w:p w14:paraId="101020D9" w14:textId="77777777" w:rsidR="00ED1E3A" w:rsidRPr="00A65EC2"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 xml:space="preserve">OWES zobowiązane są do prowadzenia na swojej stronie internetowej listy podmiotów, które otrzymały wsparcie finansowe na utworzenie i utrzymanie miejsca pracy w PS, wraz z informacją o dacie przyznania tego wsparcia i jego zakresie. OWES informuje ministra właściwego do spraw zabezpieczenia społecznego o adresie strony internetowej. OWES aktualizuje listę niezwłocznie, </w:t>
      </w:r>
      <w:proofErr w:type="gramStart"/>
      <w:r w:rsidRPr="00A65EC2">
        <w:rPr>
          <w:rFonts w:ascii="Open Sans" w:eastAsiaTheme="minorHAnsi" w:hAnsi="Open Sans" w:cs="Open Sans"/>
          <w:kern w:val="0"/>
          <w14:ligatures w14:val="standardContextual"/>
        </w:rPr>
        <w:t>nie później</w:t>
      </w:r>
      <w:proofErr w:type="gramEnd"/>
      <w:r w:rsidRPr="00A65EC2">
        <w:rPr>
          <w:rFonts w:ascii="Open Sans" w:eastAsiaTheme="minorHAnsi" w:hAnsi="Open Sans" w:cs="Open Sans"/>
          <w:kern w:val="0"/>
          <w14:ligatures w14:val="standardContextual"/>
        </w:rPr>
        <w:t xml:space="preserve"> jednak niż do 3 dni roboczych od momentu przyznania wsparcia finansowego na utworzenie i utrzymanie miejsca pracy w PS</w:t>
      </w:r>
      <w:r>
        <w:rPr>
          <w:rFonts w:ascii="Open Sans" w:eastAsiaTheme="minorHAnsi" w:hAnsi="Open Sans" w:cs="Open Sans"/>
          <w:kern w:val="0"/>
          <w14:ligatures w14:val="standardContextual"/>
        </w:rPr>
        <w:t>.</w:t>
      </w:r>
    </w:p>
    <w:p w14:paraId="55C8E425" w14:textId="77777777" w:rsidR="00ED1E3A" w:rsidRPr="002E1C65" w:rsidRDefault="00ED1E3A" w:rsidP="00EF6BC9">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 xml:space="preserve">OWES zobowiązane są do niezwłocznego wydawania pisemnego potwierdzenia o udzielonym w ramach EFS+ wsparciu finansowym, w przypadku wnioskowania przez te podmioty o środki przeznaczone na wsparcie ekonomii społecznej w </w:t>
      </w:r>
      <w:r w:rsidRPr="002E1C65">
        <w:rPr>
          <w:rFonts w:ascii="Open Sans" w:eastAsiaTheme="minorHAnsi" w:hAnsi="Open Sans" w:cs="Open Sans"/>
          <w:kern w:val="0"/>
          <w14:ligatures w14:val="standardContextual"/>
        </w:rPr>
        <w:t>ramach KPO lub FERS.</w:t>
      </w:r>
    </w:p>
    <w:p w14:paraId="001D5988" w14:textId="77777777" w:rsidR="00D0752C" w:rsidRDefault="00ED1E3A" w:rsidP="00D0752C">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2E1C65">
        <w:rPr>
          <w:rFonts w:ascii="Open Sans" w:eastAsiaTheme="minorHAnsi" w:hAnsi="Open Sans" w:cs="Open Sans"/>
          <w:kern w:val="0"/>
          <w14:ligatures w14:val="standardContextual"/>
        </w:rPr>
        <w:t>Wsparcie świadczone przedsiębiorcom przez OWES udzielane jest wyłącznie w formule pomocy</w:t>
      </w:r>
      <w:r w:rsidR="008A3297" w:rsidRPr="001916CB">
        <w:rPr>
          <w:rFonts w:ascii="Open Sans" w:hAnsi="Open Sans" w:cs="Open Sans"/>
        </w:rPr>
        <w:t xml:space="preserve"> </w:t>
      </w:r>
      <w:r w:rsidR="008A3297" w:rsidRPr="002E1C65">
        <w:rPr>
          <w:rFonts w:ascii="Open Sans" w:hAnsi="Open Sans" w:cs="Open Sans"/>
        </w:rPr>
        <w:t xml:space="preserve">de </w:t>
      </w:r>
      <w:proofErr w:type="spellStart"/>
      <w:r w:rsidR="008A3297" w:rsidRPr="002E1C65">
        <w:rPr>
          <w:rFonts w:ascii="Open Sans" w:eastAsiaTheme="minorHAnsi" w:hAnsi="Open Sans" w:cs="Open Sans"/>
          <w:kern w:val="0"/>
          <w14:ligatures w14:val="standardContextual"/>
        </w:rPr>
        <w:t>minimis</w:t>
      </w:r>
      <w:proofErr w:type="spellEnd"/>
      <w:r w:rsidRPr="002E1C65">
        <w:rPr>
          <w:rFonts w:ascii="Open Sans" w:eastAsiaTheme="minorHAnsi" w:hAnsi="Open Sans" w:cs="Open Sans"/>
          <w:kern w:val="0"/>
          <w14:ligatures w14:val="standardContextual"/>
        </w:rPr>
        <w:t xml:space="preserve"> zgodnie z rozporządzeniem Komisji (UE) nr 1407/2013 z dnia 18 grudnia 2013 r. w sprawie stosowania art. 107 i 108 Traktatu o funkcjonowaniu Unii Europejskiej do pomocy de </w:t>
      </w:r>
      <w:proofErr w:type="spellStart"/>
      <w:r w:rsidRPr="002E1C65">
        <w:rPr>
          <w:rFonts w:ascii="Open Sans" w:eastAsiaTheme="minorHAnsi" w:hAnsi="Open Sans" w:cs="Open Sans"/>
          <w:kern w:val="0"/>
          <w14:ligatures w14:val="standardContextual"/>
        </w:rPr>
        <w:t>minimis</w:t>
      </w:r>
      <w:proofErr w:type="spellEnd"/>
      <w:r w:rsidRPr="002E1C65">
        <w:rPr>
          <w:rFonts w:ascii="Open Sans" w:eastAsiaTheme="minorHAnsi" w:hAnsi="Open Sans" w:cs="Open Sans"/>
          <w:kern w:val="0"/>
          <w14:ligatures w14:val="standardContextual"/>
        </w:rPr>
        <w:t>.</w:t>
      </w:r>
    </w:p>
    <w:p w14:paraId="64989EBA" w14:textId="77777777" w:rsidR="00D0752C" w:rsidRDefault="00ED1E3A" w:rsidP="00D0752C">
      <w:pPr>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D0752C">
        <w:rPr>
          <w:rFonts w:ascii="Open Sans" w:hAnsi="Open Sans" w:cs="Open Sans"/>
        </w:rPr>
        <w:t xml:space="preserve">Zgodnie z </w:t>
      </w:r>
      <w:r w:rsidRPr="00D0752C">
        <w:rPr>
          <w:rFonts w:ascii="Open Sans" w:hAnsi="Open Sans" w:cs="Open Sans"/>
          <w:b/>
          <w:bCs/>
        </w:rPr>
        <w:t xml:space="preserve">kryterium </w:t>
      </w:r>
      <w:r w:rsidR="005376A5" w:rsidRPr="00D0752C">
        <w:rPr>
          <w:rFonts w:ascii="Open Sans" w:hAnsi="Open Sans" w:cs="Open Sans"/>
          <w:b/>
          <w:bCs/>
        </w:rPr>
        <w:t>szczególnym</w:t>
      </w:r>
      <w:r w:rsidR="00673807" w:rsidRPr="00D0752C">
        <w:rPr>
          <w:rFonts w:ascii="Open Sans" w:hAnsi="Open Sans" w:cs="Open Sans"/>
          <w:b/>
          <w:bCs/>
        </w:rPr>
        <w:t xml:space="preserve"> </w:t>
      </w:r>
      <w:r w:rsidRPr="00D0752C">
        <w:rPr>
          <w:rFonts w:ascii="Open Sans" w:hAnsi="Open Sans" w:cs="Open Sans"/>
          <w:b/>
          <w:bCs/>
        </w:rPr>
        <w:t xml:space="preserve">wyboru projektów nr </w:t>
      </w:r>
      <w:r w:rsidR="005376A5" w:rsidRPr="00D0752C">
        <w:rPr>
          <w:rFonts w:ascii="Open Sans" w:hAnsi="Open Sans" w:cs="Open Sans"/>
          <w:b/>
          <w:bCs/>
        </w:rPr>
        <w:t xml:space="preserve">5 </w:t>
      </w:r>
      <w:r w:rsidR="00673807" w:rsidRPr="00D0752C">
        <w:rPr>
          <w:rFonts w:ascii="Open Sans" w:hAnsi="Open Sans" w:cs="Open Sans"/>
        </w:rPr>
        <w:t>weryfikowanym na etapie oceny merytorycznej</w:t>
      </w:r>
      <w:r w:rsidR="00673807" w:rsidRPr="00D0752C">
        <w:rPr>
          <w:rFonts w:ascii="Open Sans" w:hAnsi="Open Sans" w:cs="Open Sans"/>
          <w:b/>
          <w:bCs/>
        </w:rPr>
        <w:t xml:space="preserve"> </w:t>
      </w:r>
      <w:r w:rsidRPr="00D0752C">
        <w:rPr>
          <w:rFonts w:ascii="Open Sans" w:hAnsi="Open Sans" w:cs="Open Sans"/>
        </w:rPr>
        <w:t>Wnioskodawca</w:t>
      </w:r>
      <w:r w:rsidRPr="00D0752C">
        <w:rPr>
          <w:rFonts w:ascii="Open Sans" w:hAnsi="Open Sans" w:cs="Open Sans"/>
          <w:spacing w:val="-5"/>
        </w:rPr>
        <w:t xml:space="preserve"> </w:t>
      </w:r>
      <w:r w:rsidRPr="00D0752C">
        <w:rPr>
          <w:rFonts w:ascii="Open Sans" w:hAnsi="Open Sans" w:cs="Open Sans"/>
        </w:rPr>
        <w:t>zakłada,</w:t>
      </w:r>
      <w:r w:rsidRPr="00D0752C">
        <w:rPr>
          <w:rFonts w:ascii="Open Sans" w:hAnsi="Open Sans" w:cs="Open Sans"/>
          <w:spacing w:val="-6"/>
        </w:rPr>
        <w:t xml:space="preserve"> </w:t>
      </w:r>
      <w:r w:rsidRPr="00D0752C">
        <w:rPr>
          <w:rFonts w:ascii="Open Sans" w:hAnsi="Open Sans" w:cs="Open Sans"/>
        </w:rPr>
        <w:t>że</w:t>
      </w:r>
      <w:r w:rsidRPr="00D0752C">
        <w:rPr>
          <w:rFonts w:ascii="Open Sans" w:hAnsi="Open Sans" w:cs="Open Sans"/>
          <w:spacing w:val="-3"/>
        </w:rPr>
        <w:t xml:space="preserve"> </w:t>
      </w:r>
      <w:r w:rsidRPr="00D0752C">
        <w:rPr>
          <w:rFonts w:ascii="Open Sans" w:hAnsi="Open Sans" w:cs="Open Sans"/>
        </w:rPr>
        <w:t>co</w:t>
      </w:r>
      <w:r w:rsidRPr="00D0752C">
        <w:rPr>
          <w:rFonts w:ascii="Open Sans" w:hAnsi="Open Sans" w:cs="Open Sans"/>
          <w:spacing w:val="-6"/>
        </w:rPr>
        <w:t xml:space="preserve"> </w:t>
      </w:r>
      <w:r w:rsidRPr="00D0752C">
        <w:rPr>
          <w:rFonts w:ascii="Open Sans" w:hAnsi="Open Sans" w:cs="Open Sans"/>
        </w:rPr>
        <w:t>najmniej</w:t>
      </w:r>
      <w:r w:rsidRPr="00D0752C">
        <w:rPr>
          <w:rFonts w:ascii="Open Sans" w:hAnsi="Open Sans" w:cs="Open Sans"/>
          <w:spacing w:val="-6"/>
        </w:rPr>
        <w:t xml:space="preserve"> </w:t>
      </w:r>
      <w:r w:rsidR="005376A5" w:rsidRPr="00D0752C">
        <w:rPr>
          <w:rFonts w:ascii="Open Sans" w:hAnsi="Open Sans" w:cs="Open Sans"/>
        </w:rPr>
        <w:t>20</w:t>
      </w:r>
      <w:proofErr w:type="gramStart"/>
      <w:r w:rsidRPr="00D0752C">
        <w:rPr>
          <w:rFonts w:ascii="Open Sans" w:hAnsi="Open Sans" w:cs="Open Sans"/>
        </w:rPr>
        <w:t xml:space="preserve">% </w:t>
      </w:r>
      <w:r w:rsidRPr="00D0752C">
        <w:rPr>
          <w:rFonts w:ascii="Open Sans" w:hAnsi="Open Sans" w:cs="Open Sans"/>
          <w:spacing w:val="-52"/>
        </w:rPr>
        <w:t xml:space="preserve"> </w:t>
      </w:r>
      <w:r w:rsidRPr="00D0752C">
        <w:rPr>
          <w:rFonts w:ascii="Open Sans" w:hAnsi="Open Sans" w:cs="Open Sans"/>
        </w:rPr>
        <w:t>miejsc</w:t>
      </w:r>
      <w:proofErr w:type="gramEnd"/>
      <w:r w:rsidRPr="00D0752C">
        <w:rPr>
          <w:rFonts w:ascii="Open Sans" w:hAnsi="Open Sans" w:cs="Open Sans"/>
          <w:spacing w:val="1"/>
        </w:rPr>
        <w:t xml:space="preserve"> </w:t>
      </w:r>
      <w:r w:rsidRPr="00D0752C">
        <w:rPr>
          <w:rFonts w:ascii="Open Sans" w:hAnsi="Open Sans" w:cs="Open Sans"/>
        </w:rPr>
        <w:t>pracy,</w:t>
      </w:r>
      <w:r w:rsidRPr="00D0752C">
        <w:rPr>
          <w:rFonts w:ascii="Open Sans" w:hAnsi="Open Sans" w:cs="Open Sans"/>
          <w:spacing w:val="1"/>
        </w:rPr>
        <w:t xml:space="preserve"> </w:t>
      </w:r>
      <w:r w:rsidRPr="00D0752C">
        <w:rPr>
          <w:rFonts w:ascii="Open Sans" w:hAnsi="Open Sans" w:cs="Open Sans"/>
        </w:rPr>
        <w:t>które</w:t>
      </w:r>
      <w:r w:rsidRPr="00D0752C">
        <w:rPr>
          <w:rFonts w:ascii="Open Sans" w:hAnsi="Open Sans" w:cs="Open Sans"/>
          <w:spacing w:val="1"/>
        </w:rPr>
        <w:t xml:space="preserve"> </w:t>
      </w:r>
      <w:r w:rsidRPr="00D0752C">
        <w:rPr>
          <w:rFonts w:ascii="Open Sans" w:hAnsi="Open Sans" w:cs="Open Sans"/>
        </w:rPr>
        <w:t>powstaną</w:t>
      </w:r>
      <w:r w:rsidRPr="00D0752C">
        <w:rPr>
          <w:rFonts w:ascii="Open Sans" w:hAnsi="Open Sans" w:cs="Open Sans"/>
          <w:spacing w:val="1"/>
        </w:rPr>
        <w:t xml:space="preserve"> </w:t>
      </w:r>
      <w:r w:rsidRPr="00D0752C">
        <w:rPr>
          <w:rFonts w:ascii="Open Sans" w:hAnsi="Open Sans" w:cs="Open Sans"/>
        </w:rPr>
        <w:t>w</w:t>
      </w:r>
      <w:r w:rsidRPr="00D0752C">
        <w:rPr>
          <w:rFonts w:ascii="Open Sans" w:hAnsi="Open Sans" w:cs="Open Sans"/>
          <w:spacing w:val="1"/>
        </w:rPr>
        <w:t xml:space="preserve"> </w:t>
      </w:r>
      <w:r w:rsidRPr="00D0752C">
        <w:rPr>
          <w:rFonts w:ascii="Open Sans" w:hAnsi="Open Sans" w:cs="Open Sans"/>
        </w:rPr>
        <w:t>ramach</w:t>
      </w:r>
      <w:r w:rsidRPr="00D0752C">
        <w:rPr>
          <w:rFonts w:ascii="Open Sans" w:hAnsi="Open Sans" w:cs="Open Sans"/>
          <w:spacing w:val="1"/>
        </w:rPr>
        <w:t xml:space="preserve"> </w:t>
      </w:r>
      <w:r w:rsidRPr="00D0752C">
        <w:rPr>
          <w:rFonts w:ascii="Open Sans" w:hAnsi="Open Sans" w:cs="Open Sans"/>
        </w:rPr>
        <w:t>projektu</w:t>
      </w:r>
      <w:r w:rsidRPr="00D0752C">
        <w:rPr>
          <w:rFonts w:ascii="Open Sans" w:hAnsi="Open Sans" w:cs="Open Sans"/>
          <w:spacing w:val="1"/>
        </w:rPr>
        <w:t xml:space="preserve"> </w:t>
      </w:r>
      <w:r w:rsidRPr="00D0752C">
        <w:rPr>
          <w:rFonts w:ascii="Open Sans" w:hAnsi="Open Sans" w:cs="Open Sans"/>
        </w:rPr>
        <w:t>będą</w:t>
      </w:r>
      <w:r w:rsidRPr="00D0752C">
        <w:rPr>
          <w:rFonts w:ascii="Open Sans" w:hAnsi="Open Sans" w:cs="Open Sans"/>
          <w:spacing w:val="1"/>
        </w:rPr>
        <w:t xml:space="preserve"> </w:t>
      </w:r>
      <w:r w:rsidRPr="00D0752C">
        <w:rPr>
          <w:rFonts w:ascii="Open Sans" w:hAnsi="Open Sans" w:cs="Open Sans"/>
        </w:rPr>
        <w:t xml:space="preserve">stanowiły </w:t>
      </w:r>
      <w:r w:rsidRPr="00D0752C">
        <w:rPr>
          <w:rFonts w:ascii="Open Sans" w:hAnsi="Open Sans" w:cs="Open Sans"/>
          <w:spacing w:val="-52"/>
        </w:rPr>
        <w:t xml:space="preserve">  </w:t>
      </w:r>
      <w:r w:rsidRPr="00D0752C">
        <w:rPr>
          <w:rFonts w:ascii="Open Sans" w:hAnsi="Open Sans" w:cs="Open Sans"/>
        </w:rPr>
        <w:t xml:space="preserve">miejsca pracy </w:t>
      </w:r>
      <w:r w:rsidRPr="00D0752C">
        <w:rPr>
          <w:rFonts w:ascii="Open Sans" w:hAnsi="Open Sans" w:cs="Open Sans"/>
          <w:spacing w:val="-2"/>
        </w:rPr>
        <w:t xml:space="preserve">w </w:t>
      </w:r>
      <w:r w:rsidRPr="00D0752C">
        <w:rPr>
          <w:rFonts w:ascii="Open Sans" w:hAnsi="Open Sans" w:cs="Open Sans"/>
        </w:rPr>
        <w:t>przedsiębiorstwach</w:t>
      </w:r>
      <w:r w:rsidRPr="00D0752C">
        <w:rPr>
          <w:rFonts w:ascii="Open Sans" w:hAnsi="Open Sans" w:cs="Open Sans"/>
          <w:spacing w:val="1"/>
        </w:rPr>
        <w:t xml:space="preserve"> </w:t>
      </w:r>
      <w:r w:rsidRPr="00D0752C">
        <w:rPr>
          <w:rFonts w:ascii="Open Sans" w:hAnsi="Open Sans" w:cs="Open Sans"/>
        </w:rPr>
        <w:t>społecznych</w:t>
      </w:r>
      <w:r w:rsidRPr="00D0752C">
        <w:rPr>
          <w:rFonts w:ascii="Open Sans" w:hAnsi="Open Sans" w:cs="Open Sans"/>
          <w:spacing w:val="1"/>
        </w:rPr>
        <w:t xml:space="preserve"> </w:t>
      </w:r>
      <w:r w:rsidRPr="00D0752C">
        <w:rPr>
          <w:rFonts w:ascii="Open Sans" w:hAnsi="Open Sans" w:cs="Open Sans"/>
        </w:rPr>
        <w:t>realizujących</w:t>
      </w:r>
      <w:r w:rsidRPr="00D0752C">
        <w:rPr>
          <w:rFonts w:ascii="Open Sans" w:hAnsi="Open Sans" w:cs="Open Sans"/>
          <w:spacing w:val="1"/>
        </w:rPr>
        <w:t xml:space="preserve"> </w:t>
      </w:r>
      <w:r w:rsidRPr="00D0752C">
        <w:rPr>
          <w:rFonts w:ascii="Open Sans" w:hAnsi="Open Sans" w:cs="Open Sans"/>
        </w:rPr>
        <w:t>usługi</w:t>
      </w:r>
      <w:r w:rsidRPr="00D0752C">
        <w:rPr>
          <w:rFonts w:ascii="Open Sans" w:hAnsi="Open Sans" w:cs="Open Sans"/>
          <w:spacing w:val="1"/>
        </w:rPr>
        <w:t xml:space="preserve"> </w:t>
      </w:r>
      <w:r w:rsidRPr="00D0752C">
        <w:rPr>
          <w:rFonts w:ascii="Open Sans" w:hAnsi="Open Sans" w:cs="Open Sans"/>
        </w:rPr>
        <w:t>społeczne,</w:t>
      </w:r>
      <w:r w:rsidRPr="00D0752C">
        <w:rPr>
          <w:rFonts w:ascii="Open Sans" w:hAnsi="Open Sans" w:cs="Open Sans"/>
          <w:spacing w:val="1"/>
        </w:rPr>
        <w:t xml:space="preserve"> </w:t>
      </w:r>
      <w:r w:rsidRPr="00D0752C">
        <w:rPr>
          <w:rFonts w:ascii="Open Sans" w:hAnsi="Open Sans" w:cs="Open Sans"/>
        </w:rPr>
        <w:t xml:space="preserve">o </w:t>
      </w:r>
      <w:r w:rsidRPr="00D0752C">
        <w:rPr>
          <w:rFonts w:ascii="Open Sans" w:hAnsi="Open Sans" w:cs="Open Sans"/>
          <w:spacing w:val="-52"/>
        </w:rPr>
        <w:t xml:space="preserve">   </w:t>
      </w:r>
      <w:r w:rsidRPr="00D0752C">
        <w:rPr>
          <w:rFonts w:ascii="Open Sans" w:hAnsi="Open Sans" w:cs="Open Sans"/>
          <w:spacing w:val="-1"/>
        </w:rPr>
        <w:t>których</w:t>
      </w:r>
      <w:r w:rsidRPr="00D0752C">
        <w:rPr>
          <w:rFonts w:ascii="Open Sans" w:hAnsi="Open Sans" w:cs="Open Sans"/>
          <w:spacing w:val="-12"/>
        </w:rPr>
        <w:t xml:space="preserve"> </w:t>
      </w:r>
      <w:r w:rsidRPr="00D0752C">
        <w:rPr>
          <w:rFonts w:ascii="Open Sans" w:hAnsi="Open Sans" w:cs="Open Sans"/>
        </w:rPr>
        <w:t>mowa</w:t>
      </w:r>
      <w:r w:rsidRPr="00D0752C">
        <w:rPr>
          <w:rFonts w:ascii="Open Sans" w:hAnsi="Open Sans" w:cs="Open Sans"/>
          <w:spacing w:val="-10"/>
        </w:rPr>
        <w:t xml:space="preserve"> </w:t>
      </w:r>
      <w:r w:rsidRPr="00D0752C">
        <w:rPr>
          <w:rFonts w:ascii="Open Sans" w:hAnsi="Open Sans" w:cs="Open Sans"/>
        </w:rPr>
        <w:t>w</w:t>
      </w:r>
      <w:r w:rsidRPr="00D0752C">
        <w:rPr>
          <w:rFonts w:ascii="Open Sans" w:hAnsi="Open Sans" w:cs="Open Sans"/>
          <w:spacing w:val="-13"/>
        </w:rPr>
        <w:t xml:space="preserve"> </w:t>
      </w:r>
      <w:r w:rsidRPr="00D0752C">
        <w:rPr>
          <w:rFonts w:ascii="Open Sans" w:hAnsi="Open Sans" w:cs="Open Sans"/>
        </w:rPr>
        <w:t>art.</w:t>
      </w:r>
      <w:r w:rsidRPr="00D0752C">
        <w:rPr>
          <w:rFonts w:ascii="Open Sans" w:hAnsi="Open Sans" w:cs="Open Sans"/>
          <w:spacing w:val="-12"/>
        </w:rPr>
        <w:t xml:space="preserve"> </w:t>
      </w:r>
      <w:r w:rsidRPr="00D0752C">
        <w:rPr>
          <w:rFonts w:ascii="Open Sans" w:hAnsi="Open Sans" w:cs="Open Sans"/>
        </w:rPr>
        <w:t>2</w:t>
      </w:r>
      <w:r w:rsidRPr="00D0752C">
        <w:rPr>
          <w:rFonts w:ascii="Open Sans" w:hAnsi="Open Sans" w:cs="Open Sans"/>
          <w:spacing w:val="-12"/>
        </w:rPr>
        <w:t xml:space="preserve"> </w:t>
      </w:r>
      <w:r w:rsidRPr="00D0752C">
        <w:rPr>
          <w:rFonts w:ascii="Open Sans" w:hAnsi="Open Sans" w:cs="Open Sans"/>
        </w:rPr>
        <w:t>ust.</w:t>
      </w:r>
      <w:r w:rsidRPr="00D0752C">
        <w:rPr>
          <w:rFonts w:ascii="Open Sans" w:hAnsi="Open Sans" w:cs="Open Sans"/>
          <w:spacing w:val="-12"/>
        </w:rPr>
        <w:t xml:space="preserve"> </w:t>
      </w:r>
      <w:r w:rsidRPr="00D0752C">
        <w:rPr>
          <w:rFonts w:ascii="Open Sans" w:hAnsi="Open Sans" w:cs="Open Sans"/>
        </w:rPr>
        <w:t>1</w:t>
      </w:r>
      <w:r w:rsidRPr="00D0752C">
        <w:rPr>
          <w:rFonts w:ascii="Open Sans" w:hAnsi="Open Sans" w:cs="Open Sans"/>
          <w:spacing w:val="-11"/>
        </w:rPr>
        <w:t xml:space="preserve"> </w:t>
      </w:r>
      <w:r w:rsidRPr="00D0752C">
        <w:rPr>
          <w:rFonts w:ascii="Open Sans" w:hAnsi="Open Sans" w:cs="Open Sans"/>
        </w:rPr>
        <w:t>pkt</w:t>
      </w:r>
      <w:r w:rsidRPr="00D0752C">
        <w:rPr>
          <w:rFonts w:ascii="Open Sans" w:hAnsi="Open Sans" w:cs="Open Sans"/>
          <w:spacing w:val="-13"/>
        </w:rPr>
        <w:t xml:space="preserve"> </w:t>
      </w:r>
      <w:r w:rsidRPr="00D0752C">
        <w:rPr>
          <w:rFonts w:ascii="Open Sans" w:hAnsi="Open Sans" w:cs="Open Sans"/>
        </w:rPr>
        <w:t>1–14 ustawy</w:t>
      </w:r>
      <w:r w:rsidRPr="00D0752C">
        <w:rPr>
          <w:rFonts w:ascii="Open Sans" w:hAnsi="Open Sans" w:cs="Open Sans"/>
          <w:spacing w:val="1"/>
        </w:rPr>
        <w:t xml:space="preserve"> </w:t>
      </w:r>
      <w:r w:rsidRPr="00D0752C">
        <w:rPr>
          <w:rFonts w:ascii="Open Sans" w:hAnsi="Open Sans" w:cs="Open Sans"/>
        </w:rPr>
        <w:t>z</w:t>
      </w:r>
      <w:r w:rsidRPr="00D0752C">
        <w:rPr>
          <w:rFonts w:ascii="Open Sans" w:hAnsi="Open Sans" w:cs="Open Sans"/>
          <w:spacing w:val="1"/>
        </w:rPr>
        <w:t xml:space="preserve"> </w:t>
      </w:r>
      <w:r w:rsidRPr="00D0752C">
        <w:rPr>
          <w:rFonts w:ascii="Open Sans" w:hAnsi="Open Sans" w:cs="Open Sans"/>
        </w:rPr>
        <w:t>dnia 19 lipca 2019</w:t>
      </w:r>
      <w:r w:rsidRPr="00D0752C">
        <w:rPr>
          <w:rFonts w:ascii="Open Sans" w:hAnsi="Open Sans" w:cs="Open Sans"/>
          <w:spacing w:val="2"/>
        </w:rPr>
        <w:t xml:space="preserve"> </w:t>
      </w:r>
      <w:r w:rsidRPr="00D0752C">
        <w:rPr>
          <w:rFonts w:ascii="Open Sans" w:hAnsi="Open Sans" w:cs="Open Sans"/>
        </w:rPr>
        <w:t>r.</w:t>
      </w:r>
      <w:r w:rsidRPr="00D0752C">
        <w:rPr>
          <w:rFonts w:ascii="Open Sans" w:hAnsi="Open Sans" w:cs="Open Sans"/>
          <w:spacing w:val="3"/>
        </w:rPr>
        <w:t xml:space="preserve"> </w:t>
      </w:r>
      <w:r w:rsidRPr="00D0752C">
        <w:rPr>
          <w:rFonts w:ascii="Open Sans" w:hAnsi="Open Sans" w:cs="Open Sans"/>
          <w:i/>
        </w:rPr>
        <w:t>o realizowaniu usług</w:t>
      </w:r>
      <w:r w:rsidR="002E1C65" w:rsidRPr="00D0752C">
        <w:rPr>
          <w:rFonts w:ascii="Open Sans" w:hAnsi="Open Sans" w:cs="Open Sans"/>
          <w:i/>
        </w:rPr>
        <w:t xml:space="preserve"> </w:t>
      </w:r>
      <w:proofErr w:type="gramStart"/>
      <w:r w:rsidRPr="00D0752C">
        <w:rPr>
          <w:rFonts w:ascii="Open Sans" w:hAnsi="Open Sans" w:cs="Open Sans"/>
          <w:i/>
          <w:spacing w:val="-1"/>
        </w:rPr>
        <w:t xml:space="preserve">społecznych </w:t>
      </w:r>
      <w:r w:rsidRPr="00D0752C">
        <w:rPr>
          <w:rFonts w:ascii="Open Sans" w:hAnsi="Open Sans" w:cs="Open Sans"/>
          <w:i/>
          <w:spacing w:val="-52"/>
        </w:rPr>
        <w:t xml:space="preserve"> </w:t>
      </w:r>
      <w:r w:rsidRPr="00D0752C">
        <w:rPr>
          <w:rFonts w:ascii="Open Sans" w:hAnsi="Open Sans" w:cs="Open Sans"/>
          <w:i/>
        </w:rPr>
        <w:t>przez</w:t>
      </w:r>
      <w:proofErr w:type="gramEnd"/>
      <w:r w:rsidRPr="00D0752C">
        <w:rPr>
          <w:rFonts w:ascii="Open Sans" w:hAnsi="Open Sans" w:cs="Open Sans"/>
          <w:i/>
          <w:spacing w:val="39"/>
        </w:rPr>
        <w:t xml:space="preserve"> </w:t>
      </w:r>
      <w:r w:rsidRPr="00D0752C">
        <w:rPr>
          <w:rFonts w:ascii="Open Sans" w:hAnsi="Open Sans" w:cs="Open Sans"/>
          <w:i/>
        </w:rPr>
        <w:t>centrum</w:t>
      </w:r>
      <w:r w:rsidRPr="00D0752C">
        <w:rPr>
          <w:rFonts w:ascii="Open Sans" w:hAnsi="Open Sans" w:cs="Open Sans"/>
          <w:i/>
          <w:spacing w:val="39"/>
        </w:rPr>
        <w:t xml:space="preserve"> </w:t>
      </w:r>
      <w:r w:rsidRPr="00D0752C">
        <w:rPr>
          <w:rFonts w:ascii="Open Sans" w:hAnsi="Open Sans" w:cs="Open Sans"/>
          <w:i/>
        </w:rPr>
        <w:t>usług</w:t>
      </w:r>
      <w:r w:rsidRPr="00D0752C">
        <w:rPr>
          <w:rFonts w:ascii="Open Sans" w:hAnsi="Open Sans" w:cs="Open Sans"/>
          <w:i/>
          <w:spacing w:val="38"/>
        </w:rPr>
        <w:t xml:space="preserve"> </w:t>
      </w:r>
      <w:r w:rsidRPr="00D0752C">
        <w:rPr>
          <w:rFonts w:ascii="Open Sans" w:hAnsi="Open Sans" w:cs="Open Sans"/>
          <w:i/>
        </w:rPr>
        <w:t>społecznych.</w:t>
      </w:r>
      <w:r w:rsidR="00853C97" w:rsidRPr="00D0752C">
        <w:rPr>
          <w:rFonts w:ascii="Open Sans" w:hAnsi="Open Sans" w:cs="Open Sans"/>
        </w:rPr>
        <w:t xml:space="preserve">   </w:t>
      </w:r>
    </w:p>
    <w:p w14:paraId="0C2BD3B5" w14:textId="030B53C0" w:rsidR="00D0752C" w:rsidRPr="00D0752C" w:rsidRDefault="00853C97" w:rsidP="00D0752C">
      <w:pPr>
        <w:suppressAutoHyphens w:val="0"/>
        <w:autoSpaceDE w:val="0"/>
        <w:adjustRightInd w:val="0"/>
        <w:spacing w:before="120" w:after="120" w:line="276" w:lineRule="auto"/>
        <w:ind w:left="502"/>
        <w:contextualSpacing/>
        <w:textAlignment w:val="auto"/>
        <w:rPr>
          <w:rFonts w:ascii="Open Sans" w:eastAsiaTheme="minorHAnsi" w:hAnsi="Open Sans" w:cs="Open Sans"/>
          <w:kern w:val="0"/>
          <w14:ligatures w14:val="standardContextual"/>
        </w:rPr>
      </w:pPr>
      <w:r w:rsidRPr="00D0752C">
        <w:rPr>
          <w:rFonts w:ascii="Open Sans" w:hAnsi="Open Sans" w:cs="Open Sans"/>
        </w:rPr>
        <w:t>Warunkiem spełnienia kryterium na etapie oceny projektu jest założenie we wniosku</w:t>
      </w:r>
      <w:r w:rsidR="00D0752C" w:rsidRPr="00D0752C">
        <w:rPr>
          <w:rFonts w:ascii="Open Sans" w:eastAsiaTheme="minorHAnsi" w:hAnsi="Open Sans" w:cs="Open Sans"/>
          <w:kern w:val="0"/>
          <w14:ligatures w14:val="standardContextual"/>
        </w:rPr>
        <w:t xml:space="preserve"> </w:t>
      </w:r>
      <w:r w:rsidRPr="00D0752C">
        <w:rPr>
          <w:rFonts w:ascii="Open Sans" w:hAnsi="Open Sans" w:cs="Open Sans"/>
        </w:rPr>
        <w:t>o dofinansowanie, że 20 % miejsc pracy, które powstaną w ramach projektu będą stanowiły miejsca pracy w przedsiębiorstwach społecznych realizujących usługi społeczne o których mowa w art. 2 ust. 1 pkt 1–14 ustawy z dnia 19 lipca 2019 r. o realizowaniu usług społecznych przez centrum usług społecznych</w:t>
      </w:r>
      <w:r w:rsidR="00D0752C" w:rsidRPr="00D0752C">
        <w:rPr>
          <w:rFonts w:ascii="Open Sans" w:eastAsiaTheme="minorHAnsi" w:hAnsi="Open Sans" w:cs="Open Sans"/>
          <w:kern w:val="0"/>
          <w14:ligatures w14:val="standardContextual"/>
        </w:rPr>
        <w:t>.</w:t>
      </w:r>
    </w:p>
    <w:p w14:paraId="0404D19F" w14:textId="77777777" w:rsidR="00D0752C" w:rsidRPr="00D0752C" w:rsidRDefault="005376A5" w:rsidP="00D0752C">
      <w:pPr>
        <w:pStyle w:val="Akapitzlist"/>
        <w:numPr>
          <w:ilvl w:val="0"/>
          <w:numId w:val="136"/>
        </w:numPr>
        <w:suppressAutoHyphens w:val="0"/>
        <w:autoSpaceDE w:val="0"/>
        <w:adjustRightInd w:val="0"/>
        <w:spacing w:before="120" w:after="120" w:line="276" w:lineRule="auto"/>
        <w:ind w:left="499" w:hanging="357"/>
        <w:contextualSpacing/>
        <w:textAlignment w:val="auto"/>
        <w:rPr>
          <w:rFonts w:ascii="Open Sans" w:eastAsiaTheme="minorHAnsi" w:hAnsi="Open Sans" w:cs="Open Sans"/>
          <w:kern w:val="0"/>
          <w14:ligatures w14:val="standardContextual"/>
        </w:rPr>
      </w:pPr>
      <w:r w:rsidRPr="00D0752C">
        <w:rPr>
          <w:rFonts w:ascii="Open Sans" w:hAnsi="Open Sans" w:cs="Open Sans"/>
        </w:rPr>
        <w:t>Spełnienie danego kryterium zostanie zweryfikowane na podstawie treści wniosku o dofinansowanie. Wnioskodawca powinien zawrzeć we wniosku o dofinansowanie jednoznaczny opis sposobu spełnienia kryterium oraz założyć odpowiedni wskaźnik.</w:t>
      </w:r>
    </w:p>
    <w:p w14:paraId="67853DFC" w14:textId="77777777" w:rsidR="00D0752C" w:rsidRPr="00D0752C" w:rsidRDefault="00ED1E3A" w:rsidP="00D0752C">
      <w:pPr>
        <w:pStyle w:val="Akapitzlist"/>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D0752C">
        <w:rPr>
          <w:rFonts w:ascii="Open Sans" w:hAnsi="Open Sans" w:cs="Open Sans"/>
        </w:rPr>
        <w:lastRenderedPageBreak/>
        <w:t>Działania upowszechniające wiedzę z zakresu ekonomii społecznej wśród potencjalnych partnerów oraz mieszkańców województwa mogą być jedynie częścią szerszego projektu</w:t>
      </w:r>
      <w:r w:rsidR="00A20084" w:rsidRPr="00D0752C">
        <w:rPr>
          <w:rFonts w:ascii="Open Sans" w:hAnsi="Open Sans" w:cs="Open Sans"/>
        </w:rPr>
        <w:t>.</w:t>
      </w:r>
    </w:p>
    <w:p w14:paraId="5F14F9F6" w14:textId="42C64DB3" w:rsidR="00D0752C" w:rsidRPr="00D0752C" w:rsidRDefault="00ED1E3A" w:rsidP="00D0752C">
      <w:pPr>
        <w:pStyle w:val="Akapitzlist"/>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D0752C">
        <w:rPr>
          <w:rFonts w:ascii="Open Sans" w:hAnsi="Open Sans" w:cs="Open Sans"/>
        </w:rPr>
        <w:t xml:space="preserve">W ramach wsparcia sektora ekonomii społecznej możliwe </w:t>
      </w:r>
      <w:r w:rsidR="00A20084" w:rsidRPr="00D0752C">
        <w:rPr>
          <w:rFonts w:ascii="Open Sans" w:hAnsi="Open Sans" w:cs="Open Sans"/>
        </w:rPr>
        <w:t xml:space="preserve">są </w:t>
      </w:r>
      <w:r w:rsidRPr="00D0752C">
        <w:rPr>
          <w:rFonts w:ascii="Open Sans" w:hAnsi="Open Sans" w:cs="Open Sans"/>
        </w:rPr>
        <w:t>do realizacji działania na rzecz transformacji ekologicznej i rozwoju umiejętności ekologicznych.</w:t>
      </w:r>
    </w:p>
    <w:p w14:paraId="6B0D3A25" w14:textId="2CCF7540" w:rsidR="00853C97" w:rsidRPr="00C929D6" w:rsidRDefault="00853C97" w:rsidP="00C929D6">
      <w:pPr>
        <w:pStyle w:val="Akapitzlist"/>
        <w:numPr>
          <w:ilvl w:val="0"/>
          <w:numId w:val="13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D0752C">
        <w:rPr>
          <w:rFonts w:ascii="Open Sans" w:hAnsi="Open Sans" w:cs="Open Sans"/>
        </w:rPr>
        <w:t>Załącznik do umowy o dofinansowanie projektu stanowią szczegółowe wytyczne dotyczące realizacji danego rodzaju projektów.</w:t>
      </w:r>
    </w:p>
    <w:p w14:paraId="3E1127E0" w14:textId="56513FAE" w:rsidR="00756AD5" w:rsidRPr="007B4066" w:rsidRDefault="003449FC" w:rsidP="00954A8C">
      <w:pPr>
        <w:pStyle w:val="Nagwek2"/>
      </w:pPr>
      <w:bookmarkStart w:id="274" w:name="_Toc244763173"/>
      <w:r w:rsidRPr="007B4066">
        <w:t>Wskaźniki</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14:paraId="3B79C84A" w14:textId="2C8A1C90" w:rsidR="00555167" w:rsidRPr="00A01F59" w:rsidRDefault="00E557CB" w:rsidP="00ED7904">
      <w:pPr>
        <w:spacing w:before="120" w:after="120" w:line="276" w:lineRule="auto"/>
        <w:rPr>
          <w:rFonts w:ascii="Open Sans" w:hAnsi="Open Sans" w:cs="Open Sans"/>
        </w:rPr>
      </w:pPr>
      <w:r w:rsidRPr="00A01F59">
        <w:rPr>
          <w:rFonts w:ascii="Open Sans" w:hAnsi="Open Sans" w:cs="Open Sans"/>
        </w:rPr>
        <w:t>Wnioskodawca ma obowiązek wybrania wszystkich wskaźników produktu oraz wskaźników rezultatu odpowiednich do planowanych działań w projekcie w kontekście typów projektu, w ramach których projekt jest realizowany oraz do ich monitorowania w</w:t>
      </w:r>
      <w:r w:rsidR="00ED7904" w:rsidRPr="00A01F59">
        <w:rPr>
          <w:rFonts w:ascii="Open Sans" w:hAnsi="Open Sans" w:cs="Open Sans"/>
        </w:rPr>
        <w:t> </w:t>
      </w:r>
      <w:r w:rsidRPr="00A01F59">
        <w:rPr>
          <w:rFonts w:ascii="Open Sans" w:hAnsi="Open Sans" w:cs="Open Sans"/>
        </w:rPr>
        <w:t xml:space="preserve">trakcie realizacji projektu. </w:t>
      </w:r>
      <w:r w:rsidR="00EA201C" w:rsidRPr="00A01F59">
        <w:rPr>
          <w:rFonts w:ascii="Open Sans" w:hAnsi="Open Sans" w:cs="Open Sans"/>
        </w:rPr>
        <w:t>Wskaźniki produktu są bezpośrednio związane z wydatkami ponoszonymi w ramach projektu, natomiast wskaźniki rezultatu</w:t>
      </w:r>
      <w:r w:rsidR="00E63775" w:rsidRPr="00A01F59">
        <w:rPr>
          <w:rFonts w:ascii="Open Sans" w:hAnsi="Open Sans" w:cs="Open Sans"/>
        </w:rPr>
        <w:t xml:space="preserve"> </w:t>
      </w:r>
      <w:r w:rsidR="00EA201C" w:rsidRPr="00A01F59">
        <w:rPr>
          <w:rFonts w:ascii="Open Sans" w:hAnsi="Open Sans" w:cs="Open Sans"/>
        </w:rPr>
        <w:t>są bezpośrednim efektem dofinansowanego projektu.</w:t>
      </w:r>
    </w:p>
    <w:p w14:paraId="5CEAAE27" w14:textId="14CB6532" w:rsidR="00161840" w:rsidRDefault="00161840" w:rsidP="00ED7904">
      <w:pPr>
        <w:spacing w:before="120" w:after="120" w:line="276" w:lineRule="auto"/>
        <w:rPr>
          <w:rFonts w:ascii="Open Sans" w:hAnsi="Open Sans" w:cs="Open Sans"/>
        </w:rPr>
      </w:pPr>
      <w:r w:rsidRPr="00A01F59">
        <w:rPr>
          <w:rFonts w:ascii="Open Sans" w:hAnsi="Open Sans" w:cs="Open Sans"/>
        </w:rPr>
        <w:t xml:space="preserve">Wartości wskaźników powinny być wykazywane zgodnie z definicjami wskaźników znajdującymi się w Liście Wskaźników Kluczowych 2021-2027 – EFS+, stanowiącej </w:t>
      </w:r>
      <w:r w:rsidRPr="001B6C3B">
        <w:rPr>
          <w:rFonts w:ascii="Open Sans" w:hAnsi="Open Sans" w:cs="Open Sans"/>
        </w:rPr>
        <w:t xml:space="preserve">załącznik nr </w:t>
      </w:r>
      <w:r w:rsidR="00BA74D8" w:rsidRPr="001B6C3B">
        <w:rPr>
          <w:rFonts w:ascii="Open Sans" w:hAnsi="Open Sans" w:cs="Open Sans"/>
        </w:rPr>
        <w:t>3</w:t>
      </w:r>
      <w:r w:rsidRPr="001B6C3B">
        <w:rPr>
          <w:rFonts w:ascii="Open Sans" w:hAnsi="Open Sans" w:cs="Open Sans"/>
        </w:rPr>
        <w:t xml:space="preserve"> do regulaminu.</w:t>
      </w:r>
    </w:p>
    <w:p w14:paraId="2F589334" w14:textId="47993DF5" w:rsidR="00E41916" w:rsidRDefault="00B00094" w:rsidP="00ED7904">
      <w:pPr>
        <w:spacing w:before="120" w:after="120" w:line="276" w:lineRule="auto"/>
        <w:rPr>
          <w:rFonts w:ascii="Open Sans" w:hAnsi="Open Sans" w:cs="Open Sans"/>
        </w:rPr>
      </w:pPr>
      <w:r w:rsidRPr="00A01F59">
        <w:rPr>
          <w:rFonts w:ascii="Open Sans" w:hAnsi="Open Sans" w:cs="Open Sans"/>
        </w:rPr>
        <w:t xml:space="preserve">IZ nie dopuszcza stosowania wiarygodnych szacunków, o których mowa w </w:t>
      </w:r>
      <w:r w:rsidR="00D35101" w:rsidRPr="00A01F59">
        <w:rPr>
          <w:rFonts w:ascii="Open Sans" w:hAnsi="Open Sans" w:cs="Open Sans"/>
        </w:rPr>
        <w:t>w</w:t>
      </w:r>
      <w:r w:rsidRPr="00A01F59">
        <w:rPr>
          <w:rFonts w:ascii="Open Sans" w:hAnsi="Open Sans" w:cs="Open Sans"/>
        </w:rPr>
        <w:t>ytycznych monitorowania, przy wyliczaniu wartości wskaźników produktu odnoszących się do następujących cech: uczestnicy z niepełnosprawnościami, obywatele państw trzecich, uczestnicy obcego pochodzenia, mniejszości, w tym społeczności marginalizowane takie jak Romowie, osoby w kryzysie bezdomności lub dotknięte wykluczeniem</w:t>
      </w:r>
      <w:r w:rsidR="00D040BF" w:rsidRPr="00A01F59">
        <w:rPr>
          <w:rFonts w:ascii="Open Sans" w:hAnsi="Open Sans" w:cs="Open Sans"/>
        </w:rPr>
        <w:t xml:space="preserve"> </w:t>
      </w:r>
      <w:r w:rsidRPr="00A01F59">
        <w:rPr>
          <w:rFonts w:ascii="Open Sans" w:hAnsi="Open Sans" w:cs="Open Sans"/>
        </w:rPr>
        <w:t>mieszkaniowym.</w:t>
      </w:r>
      <w:bookmarkStart w:id="275" w:name="_Hlk143336429"/>
    </w:p>
    <w:p w14:paraId="1D862716" w14:textId="3388E1F5" w:rsidR="00806595" w:rsidRPr="007B4066" w:rsidRDefault="00806595" w:rsidP="008E65E7">
      <w:pPr>
        <w:pStyle w:val="Nagwek3"/>
        <w:numPr>
          <w:ilvl w:val="0"/>
          <w:numId w:val="0"/>
        </w:numPr>
        <w:ind w:left="720"/>
      </w:pPr>
      <w:bookmarkStart w:id="276" w:name="_Toc244763174"/>
      <w:r w:rsidRPr="007B4066">
        <w:t>2.5.1 Wskaźniki kluczowe</w:t>
      </w:r>
      <w:bookmarkEnd w:id="276"/>
    </w:p>
    <w:p w14:paraId="1F6942D1" w14:textId="56E45610" w:rsidR="00161840" w:rsidRPr="0047380C" w:rsidRDefault="00FF7EA9" w:rsidP="00F67EBD">
      <w:pPr>
        <w:spacing w:before="120" w:after="120" w:line="276" w:lineRule="auto"/>
        <w:rPr>
          <w:rFonts w:ascii="Open Sans" w:hAnsi="Open Sans" w:cs="Open Sans"/>
        </w:rPr>
      </w:pPr>
      <w:r>
        <w:rPr>
          <w:rFonts w:ascii="Open Sans" w:hAnsi="Open Sans" w:cs="Open Sans"/>
        </w:rPr>
        <w:t>Poniżej znajdują się w</w:t>
      </w:r>
      <w:r w:rsidRPr="00FF7EA9">
        <w:rPr>
          <w:rFonts w:ascii="Open Sans" w:hAnsi="Open Sans" w:cs="Open Sans"/>
        </w:rPr>
        <w:t>skaźniki stosowane w ramach naboru na podstawie programu FEdP 2021-2027</w:t>
      </w:r>
      <w:r>
        <w:rPr>
          <w:rFonts w:ascii="Open Sans" w:hAnsi="Open Sans" w:cs="Open Sans"/>
        </w:rPr>
        <w:t xml:space="preserve"> i </w:t>
      </w:r>
      <w:r w:rsidRPr="00FF7EA9">
        <w:rPr>
          <w:rFonts w:ascii="Open Sans" w:hAnsi="Open Sans" w:cs="Open Sans"/>
        </w:rPr>
        <w:t xml:space="preserve">SZOP, które należy wybrać, o ile przewidziano </w:t>
      </w:r>
      <w:r>
        <w:rPr>
          <w:rFonts w:ascii="Open Sans" w:hAnsi="Open Sans" w:cs="Open Sans"/>
        </w:rPr>
        <w:t>daną grupę docelową i</w:t>
      </w:r>
      <w:r w:rsidR="00F70C57">
        <w:rPr>
          <w:rFonts w:ascii="Open Sans" w:hAnsi="Open Sans" w:cs="Open Sans"/>
        </w:rPr>
        <w:t> </w:t>
      </w:r>
      <w:r>
        <w:rPr>
          <w:rFonts w:ascii="Open Sans" w:hAnsi="Open Sans" w:cs="Open Sans"/>
        </w:rPr>
        <w:t xml:space="preserve">realizację wsparcia dla danej grupy docelowej </w:t>
      </w:r>
      <w:r w:rsidRPr="00FF7EA9">
        <w:rPr>
          <w:rFonts w:ascii="Open Sans" w:hAnsi="Open Sans" w:cs="Open Sans"/>
        </w:rPr>
        <w:t>w projekcie</w:t>
      </w:r>
      <w:r>
        <w:rPr>
          <w:rFonts w:ascii="Open Sans" w:hAnsi="Open Sans" w:cs="Open Sans"/>
        </w:rPr>
        <w:t>.</w:t>
      </w:r>
      <w:r w:rsidR="007D6A7D" w:rsidRPr="007D6A7D">
        <w:rPr>
          <w:rFonts w:ascii="Open Sans" w:hAnsi="Open Sans" w:cs="Open Sans"/>
        </w:rPr>
        <w:t xml:space="preserve"> </w:t>
      </w:r>
      <w:r w:rsidR="007D6A7D" w:rsidRPr="000E3DDE">
        <w:rPr>
          <w:rFonts w:ascii="Open Sans" w:hAnsi="Open Sans" w:cs="Open Sans"/>
        </w:rPr>
        <w:t>Wskaźniki te (jeśli zostaną wybrane</w:t>
      </w:r>
      <w:r w:rsidR="007D6A7D" w:rsidRPr="0047380C">
        <w:rPr>
          <w:rFonts w:ascii="Open Sans" w:hAnsi="Open Sans" w:cs="Open Sans"/>
        </w:rPr>
        <w:t>) wymagają obligatoryjnie określenia wartości docelowej na etapie przygotowania wniosku o dofinansowanie projektu.</w:t>
      </w:r>
    </w:p>
    <w:p w14:paraId="6E8CF8F1" w14:textId="796965AA" w:rsidR="00E41916" w:rsidRPr="0047380C" w:rsidRDefault="00A12296" w:rsidP="00EF6BC9">
      <w:pPr>
        <w:pStyle w:val="Akapitzlist"/>
        <w:numPr>
          <w:ilvl w:val="0"/>
          <w:numId w:val="113"/>
        </w:numPr>
        <w:spacing w:before="120" w:after="120" w:line="276" w:lineRule="auto"/>
        <w:ind w:left="426"/>
        <w:rPr>
          <w:rFonts w:ascii="Open Sans" w:hAnsi="Open Sans" w:cs="Open Sans"/>
        </w:rPr>
      </w:pPr>
      <w:bookmarkStart w:id="277" w:name="_Hlk155100368"/>
      <w:r w:rsidRPr="0047380C">
        <w:rPr>
          <w:rFonts w:ascii="Open Sans" w:hAnsi="Open Sans" w:cs="Open Sans"/>
        </w:rPr>
        <w:t>w</w:t>
      </w:r>
      <w:r w:rsidR="00E41916" w:rsidRPr="0047380C">
        <w:rPr>
          <w:rFonts w:ascii="Open Sans" w:hAnsi="Open Sans" w:cs="Open Sans"/>
        </w:rPr>
        <w:t xml:space="preserve">skaźniki </w:t>
      </w:r>
      <w:r w:rsidRPr="0047380C">
        <w:rPr>
          <w:rFonts w:ascii="Open Sans" w:hAnsi="Open Sans" w:cs="Open Sans"/>
        </w:rPr>
        <w:t xml:space="preserve">kluczowe </w:t>
      </w:r>
      <w:r w:rsidR="00E41916" w:rsidRPr="0047380C">
        <w:rPr>
          <w:rFonts w:ascii="Open Sans" w:hAnsi="Open Sans" w:cs="Open Sans"/>
        </w:rPr>
        <w:t>produktu:</w:t>
      </w:r>
    </w:p>
    <w:p w14:paraId="2A3048CE" w14:textId="53BD9D82" w:rsidR="00673807" w:rsidRPr="00D55548" w:rsidRDefault="00673807" w:rsidP="00D55548">
      <w:pPr>
        <w:pStyle w:val="Akapitzlist"/>
        <w:numPr>
          <w:ilvl w:val="0"/>
          <w:numId w:val="142"/>
        </w:numPr>
        <w:spacing w:before="120" w:after="120" w:line="276" w:lineRule="auto"/>
        <w:ind w:left="709"/>
        <w:contextualSpacing/>
        <w:rPr>
          <w:rFonts w:ascii="Open Sans" w:hAnsi="Open Sans" w:cs="Open Sans"/>
        </w:rPr>
      </w:pPr>
      <w:r w:rsidRPr="00A65EC2">
        <w:rPr>
          <w:rFonts w:ascii="Open Sans" w:hAnsi="Open Sans" w:cs="Open Sans"/>
        </w:rPr>
        <w:t>Liczba osób długotrwale bezrobotnych objętych wsparciem w programie,</w:t>
      </w:r>
    </w:p>
    <w:p w14:paraId="1965DB0F" w14:textId="77777777" w:rsidR="00673807" w:rsidRPr="00A65EC2" w:rsidRDefault="00673807" w:rsidP="00EF6BC9">
      <w:pPr>
        <w:pStyle w:val="Akapitzlist"/>
        <w:numPr>
          <w:ilvl w:val="0"/>
          <w:numId w:val="142"/>
        </w:numPr>
        <w:spacing w:before="120" w:after="120" w:line="276" w:lineRule="auto"/>
        <w:ind w:left="709"/>
        <w:contextualSpacing/>
        <w:rPr>
          <w:rFonts w:ascii="Open Sans" w:hAnsi="Open Sans" w:cs="Open Sans"/>
        </w:rPr>
      </w:pPr>
      <w:r w:rsidRPr="00A65EC2">
        <w:rPr>
          <w:rFonts w:ascii="Open Sans" w:hAnsi="Open Sans" w:cs="Open Sans"/>
        </w:rPr>
        <w:t>Liczba podmiotów ekonomii społecznej objętych wsparciem,</w:t>
      </w:r>
    </w:p>
    <w:p w14:paraId="73918837" w14:textId="77777777" w:rsidR="00673807" w:rsidRPr="00A65EC2" w:rsidRDefault="00673807" w:rsidP="00EF6BC9">
      <w:pPr>
        <w:pStyle w:val="Akapitzlist"/>
        <w:numPr>
          <w:ilvl w:val="0"/>
          <w:numId w:val="142"/>
        </w:numPr>
        <w:spacing w:after="0" w:line="276" w:lineRule="auto"/>
        <w:ind w:left="709"/>
        <w:contextualSpacing/>
        <w:rPr>
          <w:rFonts w:ascii="Open Sans" w:hAnsi="Open Sans" w:cs="Open Sans"/>
        </w:rPr>
      </w:pPr>
      <w:r w:rsidRPr="00A65EC2">
        <w:rPr>
          <w:rFonts w:ascii="Open Sans" w:hAnsi="Open Sans" w:cs="Open Sans"/>
        </w:rPr>
        <w:t>Liczba osób niezatrudnionych objętych wsparciem w programie,</w:t>
      </w:r>
    </w:p>
    <w:p w14:paraId="5F9148C1" w14:textId="77777777" w:rsidR="00F137A7" w:rsidRPr="00F137A7" w:rsidRDefault="00F137A7" w:rsidP="00EF6BC9">
      <w:pPr>
        <w:pStyle w:val="Akapitzlist"/>
        <w:numPr>
          <w:ilvl w:val="0"/>
          <w:numId w:val="142"/>
        </w:numPr>
        <w:spacing w:after="0" w:line="276" w:lineRule="auto"/>
        <w:ind w:left="709"/>
        <w:rPr>
          <w:rFonts w:ascii="Open Sans" w:hAnsi="Open Sans" w:cs="Open Sans"/>
        </w:rPr>
      </w:pPr>
      <w:r w:rsidRPr="00F137A7">
        <w:rPr>
          <w:rFonts w:ascii="Open Sans" w:hAnsi="Open Sans" w:cs="Open Sans"/>
        </w:rPr>
        <w:t>Liczba objętych wsparciem mikro-, małych i średnich przedsiębiorstw (w tym spółdzielni i przedsiębiorstw społecznych)</w:t>
      </w:r>
    </w:p>
    <w:p w14:paraId="607F8D21" w14:textId="4F0D7883" w:rsidR="00353B38" w:rsidRPr="002E1C65" w:rsidRDefault="00353B38" w:rsidP="00EF6BC9">
      <w:pPr>
        <w:pStyle w:val="Akapitzlist"/>
        <w:numPr>
          <w:ilvl w:val="0"/>
          <w:numId w:val="142"/>
        </w:numPr>
        <w:spacing w:after="0" w:line="276" w:lineRule="auto"/>
        <w:ind w:left="709"/>
        <w:rPr>
          <w:rFonts w:ascii="Open Sans" w:hAnsi="Open Sans" w:cs="Open Sans"/>
        </w:rPr>
      </w:pPr>
      <w:r w:rsidRPr="002E1C65">
        <w:rPr>
          <w:rFonts w:ascii="Open Sans" w:hAnsi="Open Sans" w:cs="Open Sans"/>
        </w:rPr>
        <w:lastRenderedPageBreak/>
        <w:t>Liczba podmiotów zobowiązanych do zachowania trwałości</w:t>
      </w:r>
    </w:p>
    <w:p w14:paraId="2465E50E" w14:textId="77777777" w:rsidR="002E1C65" w:rsidRPr="002E1C65" w:rsidRDefault="002E1C65" w:rsidP="00853C97">
      <w:pPr>
        <w:pStyle w:val="Akapitzlist"/>
        <w:spacing w:line="276" w:lineRule="auto"/>
        <w:ind w:left="1080"/>
        <w:rPr>
          <w:rFonts w:ascii="Open Sans" w:hAnsi="Open Sans" w:cs="Open Sans"/>
        </w:rPr>
      </w:pPr>
    </w:p>
    <w:p w14:paraId="0410B0F4" w14:textId="52FA76F3" w:rsidR="00E41916" w:rsidRPr="0047380C" w:rsidRDefault="00A12296" w:rsidP="00EF6BC9">
      <w:pPr>
        <w:pStyle w:val="Akapitzlist"/>
        <w:numPr>
          <w:ilvl w:val="0"/>
          <w:numId w:val="113"/>
        </w:numPr>
        <w:spacing w:before="120" w:after="120" w:line="276" w:lineRule="auto"/>
        <w:ind w:left="426"/>
        <w:rPr>
          <w:rFonts w:ascii="Open Sans" w:hAnsi="Open Sans" w:cs="Open Sans"/>
        </w:rPr>
      </w:pPr>
      <w:r w:rsidRPr="0047380C">
        <w:rPr>
          <w:rFonts w:ascii="Open Sans" w:hAnsi="Open Sans" w:cs="Open Sans"/>
        </w:rPr>
        <w:t>wskaźniki kluczowe</w:t>
      </w:r>
      <w:r w:rsidR="00E41916" w:rsidRPr="0047380C">
        <w:rPr>
          <w:rFonts w:ascii="Open Sans" w:hAnsi="Open Sans" w:cs="Open Sans"/>
        </w:rPr>
        <w:t xml:space="preserve"> rezultatu:</w:t>
      </w:r>
    </w:p>
    <w:p w14:paraId="104338F6" w14:textId="77777777" w:rsidR="00673807" w:rsidRPr="00673807" w:rsidRDefault="00673807" w:rsidP="00EF6BC9">
      <w:pPr>
        <w:pStyle w:val="Akapitzlist"/>
        <w:numPr>
          <w:ilvl w:val="0"/>
          <w:numId w:val="112"/>
        </w:numPr>
        <w:spacing w:after="0" w:line="276" w:lineRule="auto"/>
        <w:rPr>
          <w:rFonts w:ascii="Open Sans" w:hAnsi="Open Sans" w:cs="Open Sans"/>
        </w:rPr>
      </w:pPr>
      <w:r w:rsidRPr="00673807">
        <w:rPr>
          <w:rFonts w:ascii="Open Sans" w:hAnsi="Open Sans" w:cs="Open Sans"/>
        </w:rPr>
        <w:t>Liczba osób, które uzyskały kwalifikacje po opuszczeniu programu,</w:t>
      </w:r>
    </w:p>
    <w:p w14:paraId="7DECEF0F" w14:textId="77777777" w:rsidR="00673807" w:rsidRPr="00673807" w:rsidRDefault="00673807" w:rsidP="00EF6BC9">
      <w:pPr>
        <w:pStyle w:val="Akapitzlist"/>
        <w:numPr>
          <w:ilvl w:val="0"/>
          <w:numId w:val="112"/>
        </w:numPr>
        <w:spacing w:after="0" w:line="276" w:lineRule="auto"/>
        <w:rPr>
          <w:rFonts w:ascii="Open Sans" w:hAnsi="Open Sans" w:cs="Open Sans"/>
        </w:rPr>
      </w:pPr>
      <w:r w:rsidRPr="00673807">
        <w:rPr>
          <w:rFonts w:ascii="Open Sans" w:hAnsi="Open Sans" w:cs="Open Sans"/>
        </w:rPr>
        <w:t>Liczba osób pracujących, łącznie z prowadzącymi działalność na własny rachunek, po opuszczeniu programu,</w:t>
      </w:r>
    </w:p>
    <w:p w14:paraId="506CCB7B" w14:textId="671921F8" w:rsidR="002E1C65" w:rsidRPr="00461CDD" w:rsidRDefault="00673807" w:rsidP="00461CDD">
      <w:pPr>
        <w:pStyle w:val="Akapitzlist"/>
        <w:numPr>
          <w:ilvl w:val="0"/>
          <w:numId w:val="112"/>
        </w:numPr>
        <w:spacing w:after="0" w:line="276" w:lineRule="auto"/>
        <w:rPr>
          <w:rFonts w:ascii="Open Sans" w:hAnsi="Open Sans" w:cs="Open Sans"/>
        </w:rPr>
      </w:pPr>
      <w:r w:rsidRPr="00673807">
        <w:rPr>
          <w:rFonts w:ascii="Open Sans" w:hAnsi="Open Sans" w:cs="Open Sans"/>
        </w:rPr>
        <w:t>Liczba miejsc pracy utworzonych w przedsiębiorstwach społecznych</w:t>
      </w:r>
      <w:r w:rsidR="002E1C65">
        <w:rPr>
          <w:rFonts w:ascii="Open Sans" w:hAnsi="Open Sans" w:cs="Open Sans"/>
        </w:rPr>
        <w:t>.</w:t>
      </w:r>
    </w:p>
    <w:p w14:paraId="349CAD6A" w14:textId="77777777" w:rsidR="002E1C65" w:rsidRDefault="002E1C65" w:rsidP="002E1C65">
      <w:pPr>
        <w:pStyle w:val="Akapitzlist"/>
        <w:spacing w:before="120" w:after="120" w:line="276" w:lineRule="auto"/>
        <w:rPr>
          <w:rFonts w:ascii="Open Sans" w:hAnsi="Open Sans" w:cs="Open Sans"/>
        </w:rPr>
      </w:pPr>
    </w:p>
    <w:p w14:paraId="1BC26F49" w14:textId="79468DEE" w:rsidR="00806595" w:rsidRPr="0047380C" w:rsidRDefault="00806595" w:rsidP="008E65E7">
      <w:pPr>
        <w:pStyle w:val="Nagwek3"/>
        <w:numPr>
          <w:ilvl w:val="0"/>
          <w:numId w:val="0"/>
        </w:numPr>
        <w:ind w:left="720"/>
      </w:pPr>
      <w:bookmarkStart w:id="278" w:name="_Toc244763175"/>
      <w:bookmarkStart w:id="279" w:name="_Hlk155100379"/>
      <w:bookmarkEnd w:id="277"/>
      <w:r w:rsidRPr="0047380C">
        <w:t>2.5.2 Wskaźniki wspólne</w:t>
      </w:r>
      <w:bookmarkEnd w:id="278"/>
    </w:p>
    <w:p w14:paraId="6FF3EE00" w14:textId="1FDF3E37" w:rsidR="00806595" w:rsidRPr="0047380C" w:rsidRDefault="00806595" w:rsidP="00F6222B">
      <w:pPr>
        <w:spacing w:line="276" w:lineRule="auto"/>
        <w:rPr>
          <w:rFonts w:ascii="Open Sans" w:hAnsi="Open Sans" w:cs="Open Sans"/>
        </w:rPr>
      </w:pPr>
      <w:r w:rsidRPr="0047380C">
        <w:rPr>
          <w:rFonts w:ascii="Open Sans" w:hAnsi="Open Sans" w:cs="Open Sans"/>
        </w:rPr>
        <w:t>Poniżej znajdują się wskaźniki wspólne, które obligatoryjnie należy wskazać we wniosku o dofinansowanie, gdyż będą monitorowane we wszystkich projektach na etapie realizacji na podstawie danych zawartych we wnioskach o płatność. W przypadku gdy w ramach projektu nie zaplanowano grupy i/lub wsparcia, które jest monitorowane za pomocą danego wskaźnika na etapie przygotowywania wniosku o dofinansowanie projektu wnioskodawca może przypisać im wartość docelową „0”. Jeśli natomiast poniższ</w:t>
      </w:r>
      <w:r w:rsidR="002467D2" w:rsidRPr="0047380C">
        <w:rPr>
          <w:rFonts w:ascii="Open Sans" w:hAnsi="Open Sans" w:cs="Open Sans"/>
        </w:rPr>
        <w:t>e</w:t>
      </w:r>
      <w:r w:rsidRPr="0047380C">
        <w:rPr>
          <w:rFonts w:ascii="Open Sans" w:hAnsi="Open Sans" w:cs="Open Sans"/>
        </w:rPr>
        <w:t xml:space="preserve"> wskaźniki dotyczą grup docelowych i/lub wsparcia realizowanego w projekcie, to należy obligatoryjnie wskazać wartość docelową, tak jak w przypadku wskaźników kluczowych.</w:t>
      </w:r>
    </w:p>
    <w:p w14:paraId="210B1C4C" w14:textId="1F80E0AC" w:rsidR="00FF7EA9" w:rsidRPr="0047380C" w:rsidRDefault="00806595" w:rsidP="00EF6BC9">
      <w:pPr>
        <w:pStyle w:val="Akapitzlist"/>
        <w:numPr>
          <w:ilvl w:val="0"/>
          <w:numId w:val="113"/>
        </w:numPr>
        <w:spacing w:line="276" w:lineRule="auto"/>
        <w:rPr>
          <w:rFonts w:ascii="Open Sans" w:hAnsi="Open Sans" w:cs="Open Sans"/>
        </w:rPr>
      </w:pPr>
      <w:r w:rsidRPr="0047380C">
        <w:rPr>
          <w:rFonts w:ascii="Open Sans" w:hAnsi="Open Sans" w:cs="Open Sans"/>
        </w:rPr>
        <w:t>wskaźniki wspólne produktu:</w:t>
      </w:r>
    </w:p>
    <w:p w14:paraId="07E8C15F" w14:textId="4D1DAC20" w:rsidR="00F3583A" w:rsidRPr="0047380C" w:rsidRDefault="00F3583A" w:rsidP="00EF6BC9">
      <w:pPr>
        <w:pStyle w:val="Akapitzlist"/>
        <w:numPr>
          <w:ilvl w:val="0"/>
          <w:numId w:val="111"/>
        </w:numPr>
        <w:spacing w:after="0" w:line="276" w:lineRule="auto"/>
        <w:ind w:left="714" w:hanging="357"/>
        <w:rPr>
          <w:rFonts w:ascii="Open Sans" w:hAnsi="Open Sans" w:cs="Open Sans"/>
        </w:rPr>
      </w:pPr>
      <w:r w:rsidRPr="0047380C">
        <w:rPr>
          <w:rFonts w:ascii="Open Sans" w:hAnsi="Open Sans" w:cs="Open Sans"/>
        </w:rPr>
        <w:t xml:space="preserve">Liczba osób z niepełnosprawnościami objętych wsparciem w programie </w:t>
      </w:r>
    </w:p>
    <w:p w14:paraId="4FE4519F" w14:textId="4642B363" w:rsidR="00674B0F" w:rsidRPr="0047380C" w:rsidRDefault="00674B0F" w:rsidP="00EF6BC9">
      <w:pPr>
        <w:pStyle w:val="Akapitzlist"/>
        <w:numPr>
          <w:ilvl w:val="0"/>
          <w:numId w:val="111"/>
        </w:numPr>
        <w:spacing w:after="0" w:line="276" w:lineRule="auto"/>
        <w:ind w:left="714" w:hanging="357"/>
        <w:rPr>
          <w:rFonts w:ascii="Open Sans" w:hAnsi="Open Sans" w:cs="Open Sans"/>
        </w:rPr>
      </w:pPr>
      <w:r w:rsidRPr="0047380C">
        <w:rPr>
          <w:rFonts w:ascii="Open Sans" w:hAnsi="Open Sans" w:cs="Open Sans"/>
        </w:rPr>
        <w:t>Liczba osób z krajów trzecich objętych wsparciem w programie</w:t>
      </w:r>
    </w:p>
    <w:p w14:paraId="0312BE87" w14:textId="5DECF21B" w:rsidR="00674B0F" w:rsidRPr="0047380C" w:rsidRDefault="00674B0F" w:rsidP="00EF6BC9">
      <w:pPr>
        <w:pStyle w:val="Akapitzlist"/>
        <w:numPr>
          <w:ilvl w:val="0"/>
          <w:numId w:val="111"/>
        </w:numPr>
        <w:spacing w:after="0" w:line="276" w:lineRule="auto"/>
        <w:ind w:left="714" w:hanging="357"/>
        <w:rPr>
          <w:rFonts w:ascii="Open Sans" w:hAnsi="Open Sans" w:cs="Open Sans"/>
        </w:rPr>
      </w:pPr>
      <w:r w:rsidRPr="0047380C">
        <w:rPr>
          <w:rFonts w:ascii="Open Sans" w:hAnsi="Open Sans" w:cs="Open Sans"/>
        </w:rPr>
        <w:t>Liczba osób obcego pochodzenia objętych wsparciem w programie</w:t>
      </w:r>
    </w:p>
    <w:p w14:paraId="42494808" w14:textId="3B6DEC65" w:rsidR="00FF7EA9" w:rsidRPr="0047380C" w:rsidRDefault="00FF7EA9" w:rsidP="00EF6BC9">
      <w:pPr>
        <w:pStyle w:val="Akapitzlist"/>
        <w:numPr>
          <w:ilvl w:val="0"/>
          <w:numId w:val="111"/>
        </w:numPr>
        <w:spacing w:after="0" w:line="276" w:lineRule="auto"/>
        <w:ind w:left="714" w:hanging="357"/>
        <w:rPr>
          <w:rFonts w:ascii="Open Sans" w:hAnsi="Open Sans" w:cs="Open Sans"/>
        </w:rPr>
      </w:pPr>
      <w:r w:rsidRPr="0047380C">
        <w:rPr>
          <w:rFonts w:ascii="Open Sans" w:hAnsi="Open Sans" w:cs="Open Sans"/>
        </w:rPr>
        <w:t>Liczba osób należących do mniejszości, w tym społeczności marginalizowanych takich jak Romowie, objętych wsparciem w programie</w:t>
      </w:r>
    </w:p>
    <w:p w14:paraId="4D440372" w14:textId="4655A9E3" w:rsidR="00E41916" w:rsidRPr="0047380C" w:rsidRDefault="00E41916" w:rsidP="00EF6BC9">
      <w:pPr>
        <w:pStyle w:val="Akapitzlist"/>
        <w:numPr>
          <w:ilvl w:val="0"/>
          <w:numId w:val="111"/>
        </w:numPr>
        <w:spacing w:after="0" w:line="276" w:lineRule="auto"/>
        <w:ind w:left="714" w:hanging="357"/>
        <w:rPr>
          <w:rFonts w:ascii="Open Sans" w:hAnsi="Open Sans" w:cs="Open Sans"/>
        </w:rPr>
      </w:pPr>
      <w:r w:rsidRPr="0047380C">
        <w:rPr>
          <w:rFonts w:ascii="Open Sans" w:hAnsi="Open Sans" w:cs="Open Sans"/>
        </w:rPr>
        <w:t>Liczba osób w kryzysie bezdomności lub dotkniętych wykluczeniem z dostępu do mieszkań, objętych wsparciem w programie</w:t>
      </w:r>
    </w:p>
    <w:p w14:paraId="45AB5EDE" w14:textId="48F1329B" w:rsidR="00E9155C" w:rsidRPr="0047380C" w:rsidRDefault="00E9155C" w:rsidP="00EF6BC9">
      <w:pPr>
        <w:pStyle w:val="Akapitzlist"/>
        <w:numPr>
          <w:ilvl w:val="0"/>
          <w:numId w:val="111"/>
        </w:numPr>
        <w:spacing w:after="0" w:line="276" w:lineRule="auto"/>
        <w:ind w:left="714" w:hanging="357"/>
        <w:rPr>
          <w:rFonts w:ascii="Open Sans" w:hAnsi="Open Sans" w:cs="Open Sans"/>
        </w:rPr>
      </w:pPr>
      <w:r w:rsidRPr="0047380C">
        <w:rPr>
          <w:rFonts w:ascii="Open Sans" w:hAnsi="Open Sans" w:cs="Open Sans"/>
        </w:rPr>
        <w:t>Liczba obiektów dostosowanych do potrzeb osób z niepełnosprawnościami</w:t>
      </w:r>
    </w:p>
    <w:p w14:paraId="70EC93C5" w14:textId="35A19040" w:rsidR="007D6E4F" w:rsidRPr="0047380C" w:rsidRDefault="00E9155C" w:rsidP="00EF6BC9">
      <w:pPr>
        <w:pStyle w:val="Akapitzlist"/>
        <w:numPr>
          <w:ilvl w:val="0"/>
          <w:numId w:val="111"/>
        </w:numPr>
        <w:spacing w:after="0" w:line="276" w:lineRule="auto"/>
        <w:ind w:left="714" w:hanging="357"/>
        <w:rPr>
          <w:rFonts w:ascii="Open Sans" w:hAnsi="Open Sans" w:cs="Open Sans"/>
        </w:rPr>
      </w:pPr>
      <w:r w:rsidRPr="0047380C">
        <w:rPr>
          <w:rFonts w:ascii="Open Sans" w:hAnsi="Open Sans" w:cs="Open Sans"/>
        </w:rPr>
        <w:t>Liczba projektów, w których sfinansowano koszty racjonalnych usprawnień dla osób z niepełnosprawnościami</w:t>
      </w:r>
    </w:p>
    <w:bookmarkEnd w:id="275"/>
    <w:bookmarkEnd w:id="279"/>
    <w:p w14:paraId="404D1B74" w14:textId="77777777" w:rsidR="00E34107" w:rsidRPr="0047380C" w:rsidRDefault="00E34107" w:rsidP="00F6222B">
      <w:pPr>
        <w:spacing w:before="120" w:after="120" w:line="276" w:lineRule="auto"/>
        <w:rPr>
          <w:rFonts w:ascii="Open Sans" w:hAnsi="Open Sans" w:cs="Open Sans"/>
        </w:rPr>
      </w:pPr>
    </w:p>
    <w:p w14:paraId="011B6E53" w14:textId="01FAE7BA" w:rsidR="00673807" w:rsidRPr="00673807" w:rsidRDefault="00673807" w:rsidP="00F6222B">
      <w:pPr>
        <w:spacing w:before="120" w:after="120" w:line="276" w:lineRule="auto"/>
        <w:rPr>
          <w:rFonts w:ascii="Open Sans" w:hAnsi="Open Sans" w:cs="Open Sans"/>
        </w:rPr>
      </w:pPr>
      <w:r w:rsidRPr="004F7099">
        <w:rPr>
          <w:rFonts w:ascii="Open Sans" w:hAnsi="Open Sans" w:cs="Open Sans"/>
        </w:rPr>
        <w:t>W podrozdziale 3.1</w:t>
      </w:r>
      <w:r w:rsidR="00A20084" w:rsidRPr="000017B8">
        <w:rPr>
          <w:rFonts w:ascii="Open Sans" w:hAnsi="Open Sans" w:cs="Open Sans"/>
        </w:rPr>
        <w:t>1</w:t>
      </w:r>
      <w:r w:rsidRPr="004F7099">
        <w:rPr>
          <w:rFonts w:ascii="Open Sans" w:hAnsi="Open Sans" w:cs="Open Sans"/>
        </w:rPr>
        <w:t xml:space="preserve"> Regulaminu tj. Uproszczone metody rozliczania projektu</w:t>
      </w:r>
      <w:r w:rsidRPr="00673807">
        <w:rPr>
          <w:rFonts w:ascii="Open Sans" w:hAnsi="Open Sans" w:cs="Open Sans"/>
        </w:rPr>
        <w:t xml:space="preserve"> wskazano natomiast nazwy wskaźników rozliczających:</w:t>
      </w:r>
    </w:p>
    <w:p w14:paraId="54B89FCD" w14:textId="49D76725" w:rsidR="00A20084" w:rsidRPr="000017B8" w:rsidRDefault="00673807" w:rsidP="00EF6BC9">
      <w:pPr>
        <w:pStyle w:val="Akapitzlist"/>
        <w:numPr>
          <w:ilvl w:val="0"/>
          <w:numId w:val="151"/>
        </w:numPr>
        <w:spacing w:before="120" w:after="120" w:line="276" w:lineRule="auto"/>
        <w:rPr>
          <w:rFonts w:ascii="Open Sans" w:hAnsi="Open Sans" w:cs="Open Sans"/>
        </w:rPr>
      </w:pPr>
      <w:r w:rsidRPr="000017B8">
        <w:rPr>
          <w:rFonts w:ascii="Open Sans" w:hAnsi="Open Sans" w:cs="Open Sans"/>
        </w:rPr>
        <w:t xml:space="preserve">stawkę jednostkową na </w:t>
      </w:r>
      <w:r w:rsidRPr="000017B8">
        <w:rPr>
          <w:rFonts w:ascii="Open Sans" w:hAnsi="Open Sans" w:cs="Open Sans"/>
          <w:b/>
          <w:bCs/>
        </w:rPr>
        <w:t>utworzenie miejsca pracy</w:t>
      </w:r>
      <w:r w:rsidRPr="000017B8">
        <w:rPr>
          <w:rFonts w:ascii="Open Sans" w:hAnsi="Open Sans" w:cs="Open Sans"/>
        </w:rPr>
        <w:t xml:space="preserve"> w PS</w:t>
      </w:r>
      <w:r w:rsidR="00A20084" w:rsidRPr="000017B8">
        <w:rPr>
          <w:rFonts w:ascii="Open Sans" w:hAnsi="Open Sans" w:cs="Open Sans"/>
        </w:rPr>
        <w:t>:</w:t>
      </w:r>
    </w:p>
    <w:p w14:paraId="14641549" w14:textId="4F2CD954" w:rsidR="00673807" w:rsidRPr="000017B8" w:rsidRDefault="00673807" w:rsidP="00EF6BC9">
      <w:pPr>
        <w:pStyle w:val="Akapitzlist"/>
        <w:numPr>
          <w:ilvl w:val="0"/>
          <w:numId w:val="152"/>
        </w:numPr>
        <w:spacing w:before="120" w:after="120" w:line="276" w:lineRule="auto"/>
        <w:ind w:left="1134"/>
        <w:rPr>
          <w:rFonts w:ascii="Open Sans" w:hAnsi="Open Sans" w:cs="Open Sans"/>
        </w:rPr>
      </w:pPr>
      <w:r w:rsidRPr="000017B8">
        <w:rPr>
          <w:rFonts w:ascii="Open Sans" w:hAnsi="Open Sans" w:cs="Open Sans"/>
        </w:rPr>
        <w:t>liczba miejsc pracy utworzonych w przedsiębiorstwie społecznym,</w:t>
      </w:r>
    </w:p>
    <w:p w14:paraId="5E914EA9" w14:textId="77777777" w:rsidR="00673807" w:rsidRPr="00673807" w:rsidRDefault="00673807" w:rsidP="00F6222B">
      <w:pPr>
        <w:spacing w:before="120" w:after="120" w:line="276" w:lineRule="auto"/>
        <w:ind w:left="284"/>
        <w:rPr>
          <w:rFonts w:ascii="Open Sans" w:hAnsi="Open Sans" w:cs="Open Sans"/>
        </w:rPr>
      </w:pPr>
      <w:r w:rsidRPr="00673807">
        <w:rPr>
          <w:rFonts w:ascii="Open Sans" w:hAnsi="Open Sans" w:cs="Open Sans"/>
        </w:rPr>
        <w:t>2)</w:t>
      </w:r>
      <w:r w:rsidRPr="00673807">
        <w:rPr>
          <w:rFonts w:ascii="Open Sans" w:hAnsi="Open Sans" w:cs="Open Sans"/>
        </w:rPr>
        <w:tab/>
        <w:t xml:space="preserve">stawki jednostkowe na </w:t>
      </w:r>
      <w:r w:rsidRPr="000017B8">
        <w:rPr>
          <w:rFonts w:ascii="Open Sans" w:hAnsi="Open Sans" w:cs="Open Sans"/>
          <w:b/>
          <w:bCs/>
        </w:rPr>
        <w:t>utrzymanie miejsc pracy</w:t>
      </w:r>
      <w:r w:rsidRPr="00673807">
        <w:rPr>
          <w:rFonts w:ascii="Open Sans" w:hAnsi="Open Sans" w:cs="Open Sans"/>
        </w:rPr>
        <w:t xml:space="preserve"> w PS:</w:t>
      </w:r>
    </w:p>
    <w:p w14:paraId="07839721" w14:textId="4A1BBB08" w:rsidR="00673807" w:rsidRPr="000017B8" w:rsidRDefault="00673807" w:rsidP="00EF6BC9">
      <w:pPr>
        <w:pStyle w:val="Akapitzlist"/>
        <w:numPr>
          <w:ilvl w:val="0"/>
          <w:numId w:val="143"/>
        </w:numPr>
        <w:spacing w:before="120" w:after="120" w:line="276" w:lineRule="auto"/>
        <w:ind w:left="1134"/>
        <w:rPr>
          <w:rFonts w:ascii="Open Sans" w:hAnsi="Open Sans" w:cs="Open Sans"/>
        </w:rPr>
      </w:pPr>
      <w:r w:rsidRPr="000017B8">
        <w:rPr>
          <w:rFonts w:ascii="Open Sans" w:hAnsi="Open Sans" w:cs="Open Sans"/>
        </w:rPr>
        <w:t>liczba miejsc pracy utrzymanych przez 12 miesięcy na pełny etat,</w:t>
      </w:r>
    </w:p>
    <w:p w14:paraId="5E49942B" w14:textId="3B91A432" w:rsidR="00673807" w:rsidRPr="000017B8" w:rsidRDefault="00673807" w:rsidP="00EF6BC9">
      <w:pPr>
        <w:pStyle w:val="Akapitzlist"/>
        <w:numPr>
          <w:ilvl w:val="0"/>
          <w:numId w:val="143"/>
        </w:numPr>
        <w:spacing w:before="120" w:after="120" w:line="276" w:lineRule="auto"/>
        <w:ind w:left="1134"/>
        <w:rPr>
          <w:rFonts w:ascii="Open Sans" w:hAnsi="Open Sans" w:cs="Open Sans"/>
        </w:rPr>
      </w:pPr>
      <w:r w:rsidRPr="000017B8">
        <w:rPr>
          <w:rFonts w:ascii="Open Sans" w:hAnsi="Open Sans" w:cs="Open Sans"/>
        </w:rPr>
        <w:lastRenderedPageBreak/>
        <w:t>liczba miejsc pracy utrzymanych przez 12 miesięcy w wymiarze co najmniej ¾ etatu,</w:t>
      </w:r>
    </w:p>
    <w:p w14:paraId="789CA421" w14:textId="21CBAE8E" w:rsidR="00FA4144" w:rsidRDefault="00673807" w:rsidP="00EF6BC9">
      <w:pPr>
        <w:pStyle w:val="Akapitzlist"/>
        <w:numPr>
          <w:ilvl w:val="0"/>
          <w:numId w:val="143"/>
        </w:numPr>
        <w:spacing w:before="120" w:after="120" w:line="276" w:lineRule="auto"/>
        <w:ind w:left="1134"/>
        <w:rPr>
          <w:rFonts w:ascii="Open Sans" w:hAnsi="Open Sans" w:cs="Open Sans"/>
        </w:rPr>
      </w:pPr>
      <w:r w:rsidRPr="000017B8">
        <w:rPr>
          <w:rFonts w:ascii="Open Sans" w:hAnsi="Open Sans" w:cs="Open Sans"/>
        </w:rPr>
        <w:t>liczba miejsc pracy utrzymanych przez 12 miesięcy w wymiarze co najmniej ½ etatu.</w:t>
      </w:r>
    </w:p>
    <w:p w14:paraId="056BC2C1" w14:textId="77777777" w:rsidR="000017B8" w:rsidRPr="000017B8" w:rsidRDefault="000017B8" w:rsidP="000017B8">
      <w:pPr>
        <w:spacing w:before="120" w:after="120" w:line="276" w:lineRule="auto"/>
        <w:rPr>
          <w:rFonts w:ascii="Open Sans" w:hAnsi="Open Sans" w:cs="Open Sans"/>
        </w:rPr>
      </w:pPr>
    </w:p>
    <w:p w14:paraId="092207B7" w14:textId="3FCFC46D" w:rsidR="000C5BFB" w:rsidRPr="007B4066" w:rsidRDefault="00161840" w:rsidP="008E65E7">
      <w:pPr>
        <w:pStyle w:val="Nagwek3"/>
        <w:numPr>
          <w:ilvl w:val="0"/>
          <w:numId w:val="0"/>
        </w:numPr>
        <w:ind w:left="720"/>
      </w:pPr>
      <w:bookmarkStart w:id="280" w:name="_Toc244763176"/>
      <w:r w:rsidRPr="007B4066">
        <w:t>2.5.</w:t>
      </w:r>
      <w:r w:rsidR="00461CDD">
        <w:t>3</w:t>
      </w:r>
      <w:r w:rsidRPr="007B4066">
        <w:t xml:space="preserve"> Definicje wskaźników</w:t>
      </w:r>
      <w:bookmarkEnd w:id="280"/>
    </w:p>
    <w:p w14:paraId="59003E1B" w14:textId="36F6CDA8" w:rsidR="00AD44BD" w:rsidRDefault="00AD44BD" w:rsidP="008D72E9">
      <w:pPr>
        <w:spacing w:before="120" w:after="120" w:line="276" w:lineRule="auto"/>
        <w:contextualSpacing/>
        <w:rPr>
          <w:rFonts w:ascii="Open Sans" w:hAnsi="Open Sans" w:cs="Open Sans"/>
          <w:highlight w:val="yellow"/>
        </w:rPr>
      </w:pPr>
    </w:p>
    <w:tbl>
      <w:tblPr>
        <w:tblStyle w:val="Tabela-Siatka2"/>
        <w:tblW w:w="0" w:type="auto"/>
        <w:tblLook w:val="04A0" w:firstRow="1" w:lastRow="0" w:firstColumn="1" w:lastColumn="0" w:noHBand="0" w:noVBand="1"/>
      </w:tblPr>
      <w:tblGrid>
        <w:gridCol w:w="8778"/>
      </w:tblGrid>
      <w:tr w:rsidR="00673807" w:rsidRPr="000017B8" w14:paraId="4B85D6D1" w14:textId="77777777" w:rsidTr="00767845">
        <w:tc>
          <w:tcPr>
            <w:tcW w:w="8778" w:type="dxa"/>
            <w:shd w:val="clear" w:color="auto" w:fill="A6A6A6" w:themeFill="background1" w:themeFillShade="A6"/>
          </w:tcPr>
          <w:p w14:paraId="4B5D0B43" w14:textId="77777777" w:rsidR="00673807" w:rsidRPr="000017B8" w:rsidRDefault="00673807" w:rsidP="0093302F">
            <w:pPr>
              <w:suppressAutoHyphens w:val="0"/>
              <w:jc w:val="center"/>
              <w:rPr>
                <w:rFonts w:ascii="Open Sans" w:hAnsi="Open Sans" w:cs="Open Sans"/>
                <w:b/>
                <w:bCs/>
              </w:rPr>
            </w:pPr>
            <w:r w:rsidRPr="000017B8">
              <w:rPr>
                <w:rFonts w:ascii="Open Sans" w:hAnsi="Open Sans" w:cs="Open Sans"/>
                <w:b/>
                <w:bCs/>
              </w:rPr>
              <w:t>Obligatoryjne wskaźniki kluczowe produktu</w:t>
            </w:r>
          </w:p>
        </w:tc>
      </w:tr>
      <w:tr w:rsidR="00673807" w:rsidRPr="000017B8" w14:paraId="4C9CA208" w14:textId="77777777" w:rsidTr="00767845">
        <w:tc>
          <w:tcPr>
            <w:tcW w:w="8778" w:type="dxa"/>
            <w:shd w:val="clear" w:color="auto" w:fill="D9D9D9" w:themeFill="background1" w:themeFillShade="D9"/>
          </w:tcPr>
          <w:p w14:paraId="688EE2B8" w14:textId="77777777" w:rsidR="00673807" w:rsidRPr="000017B8" w:rsidRDefault="00673807" w:rsidP="000017B8">
            <w:pPr>
              <w:tabs>
                <w:tab w:val="left" w:pos="306"/>
              </w:tabs>
              <w:suppressAutoHyphens w:val="0"/>
              <w:contextualSpacing/>
              <w:rPr>
                <w:rFonts w:ascii="Open Sans" w:hAnsi="Open Sans" w:cs="Open Sans"/>
                <w:b/>
                <w:bCs/>
              </w:rPr>
            </w:pPr>
            <w:r w:rsidRPr="000017B8">
              <w:rPr>
                <w:rFonts w:ascii="Open Sans" w:hAnsi="Open Sans" w:cs="Open Sans"/>
                <w:b/>
                <w:bCs/>
              </w:rPr>
              <w:t>Nazwa wskaźnika: Liczba osób długotrwale bezrobotnych objętych wsparciem w programie</w:t>
            </w:r>
          </w:p>
        </w:tc>
      </w:tr>
      <w:tr w:rsidR="00673807" w:rsidRPr="000017B8" w14:paraId="2F01BE41" w14:textId="77777777" w:rsidTr="00767845">
        <w:tc>
          <w:tcPr>
            <w:tcW w:w="8778" w:type="dxa"/>
          </w:tcPr>
          <w:p w14:paraId="3000EA0B" w14:textId="77777777" w:rsidR="00673807" w:rsidRPr="000017B8" w:rsidRDefault="00673807" w:rsidP="0093302F">
            <w:pPr>
              <w:suppressAutoHyphens w:val="0"/>
              <w:ind w:left="22"/>
              <w:rPr>
                <w:rFonts w:ascii="Open Sans" w:eastAsia="Times New Roman" w:hAnsi="Open Sans" w:cs="Open Sans"/>
                <w:b/>
                <w:bCs/>
                <w:kern w:val="0"/>
                <w:lang w:eastAsia="pl-PL"/>
              </w:rPr>
            </w:pPr>
            <w:r w:rsidRPr="000017B8">
              <w:rPr>
                <w:rFonts w:ascii="Open Sans" w:hAnsi="Open Sans" w:cs="Open Sans"/>
                <w:b/>
                <w:bCs/>
              </w:rPr>
              <w:t>Definicja:</w:t>
            </w:r>
            <w:r w:rsidRPr="000017B8">
              <w:rPr>
                <w:rFonts w:ascii="Open Sans" w:eastAsia="Times New Roman" w:hAnsi="Open Sans" w:cs="Open Sans"/>
                <w:b/>
                <w:bCs/>
                <w:kern w:val="0"/>
                <w:lang w:eastAsia="pl-PL"/>
              </w:rPr>
              <w:t xml:space="preserve"> </w:t>
            </w:r>
          </w:p>
          <w:p w14:paraId="168D8682" w14:textId="0D91D63F" w:rsidR="004F7099" w:rsidRPr="000017B8" w:rsidRDefault="004F7099" w:rsidP="004F7099">
            <w:pPr>
              <w:suppressAutoHyphens w:val="0"/>
              <w:ind w:left="22"/>
              <w:rPr>
                <w:rFonts w:ascii="Open Sans" w:hAnsi="Open Sans" w:cs="Open Sans"/>
              </w:rPr>
            </w:pPr>
            <w:r w:rsidRPr="000017B8">
              <w:rPr>
                <w:rFonts w:ascii="Open Sans" w:hAnsi="Open Sans" w:cs="Open Sans"/>
              </w:rPr>
              <w:t xml:space="preserve"> Osoby długotrwale bezrobotne to osoby bezrobotne pozostające w rejestrze</w:t>
            </w:r>
          </w:p>
          <w:p w14:paraId="4E6DF85A" w14:textId="77777777" w:rsidR="004F7099" w:rsidRPr="000017B8" w:rsidRDefault="004F7099" w:rsidP="004F7099">
            <w:pPr>
              <w:suppressAutoHyphens w:val="0"/>
              <w:ind w:left="22"/>
              <w:rPr>
                <w:rFonts w:ascii="Open Sans" w:hAnsi="Open Sans" w:cs="Open Sans"/>
              </w:rPr>
            </w:pPr>
            <w:r w:rsidRPr="000017B8">
              <w:rPr>
                <w:rFonts w:ascii="Open Sans" w:hAnsi="Open Sans" w:cs="Open Sans"/>
              </w:rPr>
              <w:t>powiatowego urzędu pracy łącznie przez okres ponad 12 miesięcy w okresie</w:t>
            </w:r>
          </w:p>
          <w:p w14:paraId="6BDD6757" w14:textId="77777777" w:rsidR="004F7099" w:rsidRPr="000017B8" w:rsidRDefault="004F7099" w:rsidP="004F7099">
            <w:pPr>
              <w:suppressAutoHyphens w:val="0"/>
              <w:ind w:left="22"/>
              <w:rPr>
                <w:rFonts w:ascii="Open Sans" w:hAnsi="Open Sans" w:cs="Open Sans"/>
              </w:rPr>
            </w:pPr>
            <w:r w:rsidRPr="000017B8">
              <w:rPr>
                <w:rFonts w:ascii="Open Sans" w:hAnsi="Open Sans" w:cs="Open Sans"/>
              </w:rPr>
              <w:t>ostatnich 2 lat, z wyłączeniem okresów odbywania stażu</w:t>
            </w:r>
          </w:p>
          <w:p w14:paraId="27D25BDC" w14:textId="77777777" w:rsidR="004F7099" w:rsidRPr="000017B8" w:rsidRDefault="004F7099" w:rsidP="004F7099">
            <w:pPr>
              <w:suppressAutoHyphens w:val="0"/>
              <w:ind w:left="22"/>
              <w:rPr>
                <w:rFonts w:ascii="Open Sans" w:hAnsi="Open Sans" w:cs="Open Sans"/>
              </w:rPr>
            </w:pPr>
            <w:r w:rsidRPr="000017B8">
              <w:rPr>
                <w:rFonts w:ascii="Open Sans" w:hAnsi="Open Sans" w:cs="Open Sans"/>
              </w:rPr>
              <w:t>Status na rynku pracy jest określany w dniu rozpoczęcia uczestnictwa w</w:t>
            </w:r>
          </w:p>
          <w:p w14:paraId="4C1AC616" w14:textId="77777777" w:rsidR="004F7099" w:rsidRPr="000017B8" w:rsidRDefault="004F7099" w:rsidP="004F7099">
            <w:pPr>
              <w:suppressAutoHyphens w:val="0"/>
              <w:ind w:left="22"/>
              <w:rPr>
                <w:rFonts w:ascii="Open Sans" w:hAnsi="Open Sans" w:cs="Open Sans"/>
              </w:rPr>
            </w:pPr>
            <w:r w:rsidRPr="000017B8">
              <w:rPr>
                <w:rFonts w:ascii="Open Sans" w:hAnsi="Open Sans" w:cs="Open Sans"/>
              </w:rPr>
              <w:t>projekcie, tj. w momencie rozpoczęcia udziału w pierwszej formie wsparcia w</w:t>
            </w:r>
          </w:p>
          <w:p w14:paraId="3A2E188D" w14:textId="77777777" w:rsidR="004F7099" w:rsidRPr="000017B8" w:rsidRDefault="004F7099" w:rsidP="004F7099">
            <w:pPr>
              <w:suppressAutoHyphens w:val="0"/>
              <w:ind w:left="22"/>
              <w:rPr>
                <w:rFonts w:ascii="Open Sans" w:hAnsi="Open Sans" w:cs="Open Sans"/>
              </w:rPr>
            </w:pPr>
            <w:r w:rsidRPr="000017B8">
              <w:rPr>
                <w:rFonts w:ascii="Open Sans" w:hAnsi="Open Sans" w:cs="Open Sans"/>
              </w:rPr>
              <w:t>projekcie.</w:t>
            </w:r>
          </w:p>
          <w:p w14:paraId="1570BBE8" w14:textId="77777777" w:rsidR="004F7099" w:rsidRPr="000017B8" w:rsidRDefault="004F7099" w:rsidP="004F7099">
            <w:pPr>
              <w:suppressAutoHyphens w:val="0"/>
              <w:ind w:left="22"/>
              <w:rPr>
                <w:rFonts w:ascii="Open Sans" w:hAnsi="Open Sans" w:cs="Open Sans"/>
              </w:rPr>
            </w:pPr>
            <w:r w:rsidRPr="000017B8">
              <w:rPr>
                <w:rFonts w:ascii="Open Sans" w:hAnsi="Open Sans" w:cs="Open Sans"/>
              </w:rPr>
              <w:t>Definicja opracowana na podstawie: ustawa z dnia 20 marca 2025 r. o rynku</w:t>
            </w:r>
          </w:p>
          <w:p w14:paraId="087FEF08" w14:textId="20E56F3A" w:rsidR="00673807" w:rsidRPr="000017B8" w:rsidRDefault="004F7099" w:rsidP="004F7099">
            <w:pPr>
              <w:suppressAutoHyphens w:val="0"/>
              <w:ind w:left="22"/>
              <w:rPr>
                <w:rFonts w:ascii="Open Sans" w:hAnsi="Open Sans" w:cs="Open Sans"/>
              </w:rPr>
            </w:pPr>
            <w:r w:rsidRPr="000017B8">
              <w:rPr>
                <w:rFonts w:ascii="Open Sans" w:hAnsi="Open Sans" w:cs="Open Sans"/>
              </w:rPr>
              <w:t>pracy i służbach zatrudnienia</w:t>
            </w:r>
          </w:p>
        </w:tc>
      </w:tr>
      <w:tr w:rsidR="00673807" w:rsidRPr="000017B8" w14:paraId="4F727861" w14:textId="77777777" w:rsidTr="00767845">
        <w:tc>
          <w:tcPr>
            <w:tcW w:w="8778" w:type="dxa"/>
            <w:shd w:val="clear" w:color="auto" w:fill="D9D9D9" w:themeFill="background1" w:themeFillShade="D9"/>
          </w:tcPr>
          <w:p w14:paraId="784A24CB" w14:textId="2DB68C0C" w:rsidR="00673807" w:rsidRPr="000017B8" w:rsidRDefault="00673807" w:rsidP="000017B8">
            <w:pPr>
              <w:tabs>
                <w:tab w:val="left" w:pos="306"/>
              </w:tabs>
              <w:suppressAutoHyphens w:val="0"/>
              <w:contextualSpacing/>
              <w:rPr>
                <w:rFonts w:ascii="Open Sans" w:hAnsi="Open Sans" w:cs="Open Sans"/>
                <w:b/>
                <w:bCs/>
              </w:rPr>
            </w:pPr>
            <w:r w:rsidRPr="000017B8">
              <w:rPr>
                <w:rFonts w:ascii="Open Sans" w:hAnsi="Open Sans" w:cs="Open Sans"/>
                <w:b/>
                <w:bCs/>
              </w:rPr>
              <w:t xml:space="preserve">Nazwa wskaźnika: </w:t>
            </w:r>
            <w:r w:rsidR="00A20084" w:rsidRPr="000017B8">
              <w:rPr>
                <w:rFonts w:ascii="Open Sans" w:hAnsi="Open Sans" w:cs="Open Sans"/>
                <w:b/>
                <w:bCs/>
              </w:rPr>
              <w:t>Liczba podmiotów ekonomii społecznej objętych wsparciem</w:t>
            </w:r>
            <w:r w:rsidR="00A20084" w:rsidRPr="000017B8" w:rsidDel="00A20084">
              <w:rPr>
                <w:rFonts w:ascii="Open Sans" w:hAnsi="Open Sans" w:cs="Open Sans"/>
                <w:b/>
                <w:bCs/>
              </w:rPr>
              <w:t xml:space="preserve"> </w:t>
            </w:r>
          </w:p>
        </w:tc>
      </w:tr>
      <w:tr w:rsidR="00673807" w:rsidRPr="000017B8" w14:paraId="01D8EF5C" w14:textId="77777777" w:rsidTr="00767845">
        <w:tc>
          <w:tcPr>
            <w:tcW w:w="8778" w:type="dxa"/>
          </w:tcPr>
          <w:p w14:paraId="75810C28" w14:textId="77777777" w:rsidR="00673807" w:rsidRPr="000017B8" w:rsidRDefault="00673807" w:rsidP="0093302F">
            <w:pPr>
              <w:suppressAutoHyphens w:val="0"/>
              <w:rPr>
                <w:rFonts w:ascii="Open Sans" w:hAnsi="Open Sans" w:cs="Open Sans"/>
                <w:b/>
                <w:bCs/>
              </w:rPr>
            </w:pPr>
            <w:r w:rsidRPr="000017B8">
              <w:rPr>
                <w:rFonts w:ascii="Open Sans" w:hAnsi="Open Sans" w:cs="Open Sans"/>
                <w:b/>
                <w:bCs/>
              </w:rPr>
              <w:t>Definicja:</w:t>
            </w:r>
          </w:p>
          <w:p w14:paraId="78AA57CE" w14:textId="77777777" w:rsidR="00A20084" w:rsidRPr="000017B8" w:rsidRDefault="00673807" w:rsidP="00A20084">
            <w:pPr>
              <w:suppressAutoHyphens w:val="0"/>
              <w:rPr>
                <w:rFonts w:ascii="Open Sans" w:hAnsi="Open Sans" w:cs="Open Sans"/>
              </w:rPr>
            </w:pPr>
            <w:r w:rsidRPr="000017B8">
              <w:rPr>
                <w:rFonts w:ascii="Open Sans" w:hAnsi="Open Sans" w:cs="Open Sans"/>
              </w:rPr>
              <w:t xml:space="preserve"> </w:t>
            </w:r>
            <w:r w:rsidR="00A20084" w:rsidRPr="000017B8">
              <w:rPr>
                <w:rFonts w:ascii="Open Sans" w:hAnsi="Open Sans" w:cs="Open Sans"/>
              </w:rPr>
              <w:t>We wskaźniku należy wykazać podmioty ekonomii społecznej, które otrzymały wsparcie bezpośrednie w ramach projektu.</w:t>
            </w:r>
          </w:p>
          <w:p w14:paraId="39F7856E" w14:textId="77777777" w:rsidR="00A20084" w:rsidRPr="000017B8" w:rsidRDefault="00A20084" w:rsidP="00A20084">
            <w:pPr>
              <w:suppressAutoHyphens w:val="0"/>
              <w:rPr>
                <w:rFonts w:ascii="Open Sans" w:hAnsi="Open Sans" w:cs="Open Sans"/>
              </w:rPr>
            </w:pPr>
            <w:r w:rsidRPr="000017B8">
              <w:rPr>
                <w:rFonts w:ascii="Open Sans" w:hAnsi="Open Sans" w:cs="Open Sans"/>
              </w:rPr>
              <w:t>Definicja PES oraz zakres wsparcia zgodny z wytycznymi ministra właściwego ds. rozwoju regionalnego. Jeden podmiot wykazywany jest raz w ramach wskaźnika, niezależnie od liczby form wsparcia, z których skorzystał.</w:t>
            </w:r>
          </w:p>
          <w:p w14:paraId="09B1B77D" w14:textId="67C68FB8" w:rsidR="00673807" w:rsidRPr="000017B8" w:rsidRDefault="00A20084" w:rsidP="00A20084">
            <w:pPr>
              <w:suppressAutoHyphens w:val="0"/>
              <w:rPr>
                <w:rFonts w:ascii="Open Sans" w:hAnsi="Open Sans" w:cs="Open Sans"/>
              </w:rPr>
            </w:pPr>
            <w:r w:rsidRPr="000017B8">
              <w:rPr>
                <w:rFonts w:ascii="Open Sans" w:hAnsi="Open Sans" w:cs="Open Sans"/>
              </w:rPr>
              <w:t>Podmiot należy wykazać w momencie objęcia instytucji pierwszą formą wsparcia w projekcie.</w:t>
            </w:r>
          </w:p>
        </w:tc>
      </w:tr>
      <w:tr w:rsidR="00F67EBD" w:rsidRPr="000017B8" w14:paraId="4ADEC9A6" w14:textId="77777777" w:rsidTr="00767845">
        <w:tc>
          <w:tcPr>
            <w:tcW w:w="8778" w:type="dxa"/>
            <w:shd w:val="clear" w:color="auto" w:fill="E7E6E6" w:themeFill="background2"/>
          </w:tcPr>
          <w:p w14:paraId="44158F89" w14:textId="77777777" w:rsidR="00F67EBD" w:rsidRPr="00F67EBD" w:rsidRDefault="00F67EBD" w:rsidP="00F67EBD">
            <w:pPr>
              <w:suppressAutoHyphens w:val="0"/>
              <w:rPr>
                <w:rFonts w:ascii="Open Sans" w:hAnsi="Open Sans" w:cs="Open Sans"/>
                <w:b/>
                <w:bCs/>
              </w:rPr>
            </w:pPr>
            <w:r w:rsidRPr="00F67EBD">
              <w:rPr>
                <w:rFonts w:ascii="Open Sans" w:hAnsi="Open Sans" w:cs="Open Sans"/>
                <w:b/>
                <w:bCs/>
              </w:rPr>
              <w:t>Nazwa wskaźnika: Liczba objętych wsparciem mikro-, małych i średnich przedsiębiorstw (w tym spółdzielni i przedsiębiorstw społecznych)</w:t>
            </w:r>
          </w:p>
          <w:p w14:paraId="1E129B5C" w14:textId="55654D84" w:rsidR="00F67EBD" w:rsidRPr="000017B8" w:rsidRDefault="00F67EBD" w:rsidP="00F67EBD">
            <w:pPr>
              <w:suppressAutoHyphens w:val="0"/>
              <w:rPr>
                <w:rFonts w:ascii="Open Sans" w:hAnsi="Open Sans" w:cs="Open Sans"/>
                <w:b/>
                <w:bCs/>
              </w:rPr>
            </w:pPr>
          </w:p>
        </w:tc>
      </w:tr>
      <w:tr w:rsidR="00F67EBD" w:rsidRPr="000017B8" w14:paraId="6760B39A" w14:textId="77777777" w:rsidTr="00767845">
        <w:tc>
          <w:tcPr>
            <w:tcW w:w="8778" w:type="dxa"/>
          </w:tcPr>
          <w:p w14:paraId="2A5BB219" w14:textId="77777777" w:rsidR="00F67EBD" w:rsidRPr="00F67EBD" w:rsidRDefault="00F67EBD" w:rsidP="00F67EBD">
            <w:pPr>
              <w:suppressAutoHyphens w:val="0"/>
              <w:rPr>
                <w:rFonts w:ascii="Open Sans" w:hAnsi="Open Sans" w:cs="Open Sans"/>
                <w:b/>
                <w:bCs/>
              </w:rPr>
            </w:pPr>
            <w:r w:rsidRPr="00F67EBD">
              <w:rPr>
                <w:rFonts w:ascii="Open Sans" w:hAnsi="Open Sans" w:cs="Open Sans"/>
                <w:b/>
                <w:bCs/>
              </w:rPr>
              <w:t>Definicja:</w:t>
            </w:r>
          </w:p>
          <w:p w14:paraId="1ACC2733" w14:textId="77777777" w:rsidR="00F67EBD" w:rsidRPr="00853C97" w:rsidRDefault="00F67EBD" w:rsidP="00F67EBD">
            <w:pPr>
              <w:suppressAutoHyphens w:val="0"/>
              <w:rPr>
                <w:rFonts w:ascii="Open Sans" w:hAnsi="Open Sans" w:cs="Open Sans"/>
              </w:rPr>
            </w:pPr>
            <w:r w:rsidRPr="00853C97">
              <w:rPr>
                <w:rFonts w:ascii="Open Sans" w:hAnsi="Open Sans" w:cs="Open Sans"/>
              </w:rPr>
              <w:t>Za przedsiębiorstwo uważa się podmiot prowadzący działalność gospodarczą bez względu na jego formę prawną, w tym spółdzielnie i przedsiębiorstwa społeczne.</w:t>
            </w:r>
          </w:p>
          <w:p w14:paraId="25089942" w14:textId="77777777" w:rsidR="00F67EBD" w:rsidRPr="00853C97" w:rsidRDefault="00F67EBD" w:rsidP="00F67EBD">
            <w:pPr>
              <w:suppressAutoHyphens w:val="0"/>
              <w:rPr>
                <w:rFonts w:ascii="Open Sans" w:hAnsi="Open Sans" w:cs="Open Sans"/>
              </w:rPr>
            </w:pPr>
            <w:r w:rsidRPr="00853C97">
              <w:rPr>
                <w:rFonts w:ascii="Open Sans" w:hAnsi="Open Sans" w:cs="Open Sans"/>
              </w:rPr>
              <w:t>Na kategorię mikroprzedsiębiorstw oraz małych i średnich przedsiębiorstw (MMŚP) składają się przedsiębiorstwa, które zatrudniają mniej niż 250 pracowników, których roczny obrót nie przekracza 50 milionów EUR lub roczna suma bilansowa nie przekracza 43 milionów EUR.</w:t>
            </w:r>
          </w:p>
          <w:p w14:paraId="55EC48A0" w14:textId="77777777" w:rsidR="00F67EBD" w:rsidRPr="00853C97" w:rsidRDefault="00F67EBD" w:rsidP="00F67EBD">
            <w:pPr>
              <w:suppressAutoHyphens w:val="0"/>
              <w:rPr>
                <w:rFonts w:ascii="Open Sans" w:hAnsi="Open Sans" w:cs="Open Sans"/>
              </w:rPr>
            </w:pPr>
            <w:r w:rsidRPr="00853C97">
              <w:rPr>
                <w:rFonts w:ascii="Open Sans" w:hAnsi="Open Sans" w:cs="Open Sans"/>
              </w:rPr>
              <w:t>Definicje na podstawie: Zalecenie Komisji z dnia 6 maja 2003 r. dotyczące definicji mikroprzedsiębiorstw oraz małych i średnich przedsiębiorstw (2003/361/WE).</w:t>
            </w:r>
          </w:p>
          <w:p w14:paraId="64AAFF2F" w14:textId="77777777" w:rsidR="00F67EBD" w:rsidRPr="00853C97" w:rsidRDefault="00F67EBD" w:rsidP="00F67EBD">
            <w:pPr>
              <w:suppressAutoHyphens w:val="0"/>
              <w:rPr>
                <w:rFonts w:ascii="Open Sans" w:hAnsi="Open Sans" w:cs="Open Sans"/>
              </w:rPr>
            </w:pPr>
            <w:r w:rsidRPr="00853C97">
              <w:rPr>
                <w:rFonts w:ascii="Open Sans" w:hAnsi="Open Sans" w:cs="Open Sans"/>
              </w:rPr>
              <w:t>Dodatkowe informacje:</w:t>
            </w:r>
          </w:p>
          <w:p w14:paraId="0F0C9ED8" w14:textId="77777777" w:rsidR="00F67EBD" w:rsidRPr="00853C97" w:rsidRDefault="00F67EBD" w:rsidP="00F67EBD">
            <w:pPr>
              <w:suppressAutoHyphens w:val="0"/>
              <w:rPr>
                <w:rFonts w:ascii="Open Sans" w:hAnsi="Open Sans" w:cs="Open Sans"/>
              </w:rPr>
            </w:pPr>
            <w:r w:rsidRPr="00853C97">
              <w:rPr>
                <w:rFonts w:ascii="Open Sans" w:hAnsi="Open Sans" w:cs="Open Sans"/>
              </w:rPr>
              <w:t>W kategorii mikroprzedsiębiorstwa należy uwzględnić również osoby prowadzące działalność na własny rachunek.</w:t>
            </w:r>
          </w:p>
          <w:p w14:paraId="7236861A" w14:textId="77777777" w:rsidR="00F67EBD" w:rsidRPr="00853C97" w:rsidRDefault="00F67EBD" w:rsidP="00F67EBD">
            <w:pPr>
              <w:suppressAutoHyphens w:val="0"/>
              <w:rPr>
                <w:rFonts w:ascii="Open Sans" w:hAnsi="Open Sans" w:cs="Open Sans"/>
              </w:rPr>
            </w:pPr>
            <w:r w:rsidRPr="00853C97">
              <w:rPr>
                <w:rFonts w:ascii="Open Sans" w:hAnsi="Open Sans" w:cs="Open Sans"/>
              </w:rPr>
              <w:lastRenderedPageBreak/>
              <w:t>Tylko MMŚP, które korzystają bezpośrednio ze wsparcia powinny być uwzględniane do wskaźnika, tj. w przypadku, kiedy wsparcie jest kierowane do konkretnego przedsiębiorstwa. Jeżeli na przykład pracownik z MMŚP z własnej inicjatywy uczestniczy w szkoleniu, nie należy tego uwzględniać we wskaźniku dotyczącym MMŚP, ponieważ jest to tylko wsparcie pośrednie dla przedsiębiorstwa. MMŚP będące jedynie beneficjentami projektu także nie są odnotowywane w tym wskaźniku.</w:t>
            </w:r>
          </w:p>
          <w:p w14:paraId="447C15E4" w14:textId="30C39825" w:rsidR="00F67EBD" w:rsidRPr="000017B8" w:rsidRDefault="00F67EBD" w:rsidP="00F67EBD">
            <w:pPr>
              <w:suppressAutoHyphens w:val="0"/>
              <w:rPr>
                <w:rFonts w:ascii="Open Sans" w:hAnsi="Open Sans" w:cs="Open Sans"/>
                <w:b/>
                <w:bCs/>
              </w:rPr>
            </w:pPr>
            <w:r w:rsidRPr="00853C97">
              <w:rPr>
                <w:rFonts w:ascii="Open Sans" w:hAnsi="Open Sans" w:cs="Open Sans"/>
              </w:rPr>
              <w:t>Podmiot jest wliczany do wskaźnika w momencie rozpoczęcia udziału w projekcie.</w:t>
            </w:r>
          </w:p>
        </w:tc>
      </w:tr>
      <w:tr w:rsidR="00673807" w:rsidRPr="000017B8" w14:paraId="4F41F920" w14:textId="77777777" w:rsidTr="00767845">
        <w:tc>
          <w:tcPr>
            <w:tcW w:w="8778" w:type="dxa"/>
            <w:shd w:val="clear" w:color="auto" w:fill="D9D9D9" w:themeFill="background1" w:themeFillShade="D9"/>
          </w:tcPr>
          <w:p w14:paraId="7A6351B1" w14:textId="26C3A7A3" w:rsidR="00673807" w:rsidRPr="000017B8" w:rsidRDefault="00673807" w:rsidP="000017B8">
            <w:pPr>
              <w:tabs>
                <w:tab w:val="left" w:pos="306"/>
              </w:tabs>
              <w:suppressAutoHyphens w:val="0"/>
              <w:contextualSpacing/>
              <w:rPr>
                <w:rFonts w:ascii="Open Sans" w:hAnsi="Open Sans" w:cs="Open Sans"/>
                <w:b/>
                <w:bCs/>
              </w:rPr>
            </w:pPr>
            <w:r w:rsidRPr="000017B8">
              <w:rPr>
                <w:rFonts w:ascii="Open Sans" w:hAnsi="Open Sans" w:cs="Open Sans"/>
                <w:b/>
                <w:bCs/>
              </w:rPr>
              <w:t xml:space="preserve">Nazwa wskaźnika: </w:t>
            </w:r>
            <w:r w:rsidR="00A20084" w:rsidRPr="000017B8">
              <w:rPr>
                <w:rFonts w:ascii="Open Sans" w:hAnsi="Open Sans" w:cs="Open Sans"/>
                <w:b/>
                <w:bCs/>
              </w:rPr>
              <w:t>Liczba osób niezatrudnionych objętych wsparciem w programie</w:t>
            </w:r>
            <w:r w:rsidR="00A20084" w:rsidRPr="000017B8" w:rsidDel="00A20084">
              <w:rPr>
                <w:rFonts w:ascii="Open Sans" w:hAnsi="Open Sans" w:cs="Open Sans"/>
                <w:b/>
                <w:bCs/>
              </w:rPr>
              <w:t xml:space="preserve"> </w:t>
            </w:r>
          </w:p>
        </w:tc>
      </w:tr>
      <w:tr w:rsidR="00673807" w:rsidRPr="000017B8" w14:paraId="1E63D711" w14:textId="77777777" w:rsidTr="00767845">
        <w:tc>
          <w:tcPr>
            <w:tcW w:w="8778" w:type="dxa"/>
          </w:tcPr>
          <w:p w14:paraId="30FF1AEA" w14:textId="77777777" w:rsidR="00673807" w:rsidRPr="000017B8" w:rsidRDefault="00673807" w:rsidP="0093302F">
            <w:pPr>
              <w:suppressAutoHyphens w:val="0"/>
              <w:rPr>
                <w:rFonts w:ascii="Open Sans" w:hAnsi="Open Sans" w:cs="Open Sans"/>
                <w:b/>
                <w:bCs/>
              </w:rPr>
            </w:pPr>
            <w:r w:rsidRPr="000017B8">
              <w:rPr>
                <w:rFonts w:ascii="Open Sans" w:hAnsi="Open Sans" w:cs="Open Sans"/>
                <w:b/>
                <w:bCs/>
              </w:rPr>
              <w:t>Definicja:</w:t>
            </w:r>
          </w:p>
          <w:p w14:paraId="47DD0FD5" w14:textId="77777777" w:rsidR="00A20084" w:rsidRPr="000017B8" w:rsidRDefault="00A20084" w:rsidP="00A20084">
            <w:pPr>
              <w:suppressAutoHyphens w:val="0"/>
              <w:rPr>
                <w:rFonts w:ascii="Open Sans" w:hAnsi="Open Sans" w:cs="Open Sans"/>
              </w:rPr>
            </w:pPr>
            <w:r w:rsidRPr="000017B8">
              <w:rPr>
                <w:rFonts w:ascii="Open Sans" w:hAnsi="Open Sans" w:cs="Open Sans"/>
              </w:rPr>
              <w:t xml:space="preserve">Łączna liczba osób bezrobotnych i biernych zawodowo. </w:t>
            </w:r>
          </w:p>
          <w:p w14:paraId="06B52890" w14:textId="77777777" w:rsidR="00A20084" w:rsidRPr="000017B8" w:rsidRDefault="00A20084" w:rsidP="00A20084">
            <w:pPr>
              <w:suppressAutoHyphens w:val="0"/>
              <w:rPr>
                <w:rFonts w:ascii="Open Sans" w:hAnsi="Open Sans" w:cs="Open Sans"/>
              </w:rPr>
            </w:pPr>
            <w:r w:rsidRPr="000017B8">
              <w:rPr>
                <w:rFonts w:ascii="Open Sans" w:hAnsi="Open Sans" w:cs="Open Sans"/>
              </w:rPr>
              <w:t>Osoby bezrobotne:</w:t>
            </w:r>
          </w:p>
          <w:p w14:paraId="6EE1C90B" w14:textId="77777777" w:rsidR="00A20084" w:rsidRPr="000017B8" w:rsidRDefault="00A20084" w:rsidP="00A20084">
            <w:pPr>
              <w:suppressAutoHyphens w:val="0"/>
              <w:rPr>
                <w:rFonts w:ascii="Open Sans" w:hAnsi="Open Sans" w:cs="Open Sans"/>
              </w:rPr>
            </w:pPr>
            <w:r w:rsidRPr="000017B8">
              <w:rPr>
                <w:rFonts w:ascii="Open Sans" w:hAnsi="Open Sans" w:cs="Open Sans"/>
              </w:rPr>
              <w:t>Osoby pozostające bez pracy, gotowe do podjęcia pracy i aktywnie poszukujące zatrudnienia. Definicja ta uwzględnia wszystkie osoby zarejestrowane jako bezrobotne zgodnie z krajową definicją, nawet jeżeli nie spełniają one wszystkich trzech kryteriów wskazanych wyżej.</w:t>
            </w:r>
          </w:p>
          <w:p w14:paraId="66EA95B1" w14:textId="77777777" w:rsidR="00A20084" w:rsidRPr="000017B8" w:rsidRDefault="00A20084" w:rsidP="00A20084">
            <w:pPr>
              <w:suppressAutoHyphens w:val="0"/>
              <w:rPr>
                <w:rFonts w:ascii="Open Sans" w:hAnsi="Open Sans" w:cs="Open Sans"/>
              </w:rPr>
            </w:pPr>
            <w:r w:rsidRPr="000017B8">
              <w:rPr>
                <w:rFonts w:ascii="Open Sans" w:hAnsi="Open Sans" w:cs="Open Sans"/>
              </w:rPr>
              <w:t>Osoby kwalifikujące się do urlopu macierzyńskiego lub rodzicielskiego, które są bezrobotne w rozumieniu niniejszej definicji (nie pobierają świadczeń z tytułu urlopu), należy wykazywać również jako osoby bezrobotne.</w:t>
            </w:r>
          </w:p>
          <w:p w14:paraId="507D9A51" w14:textId="77777777" w:rsidR="00A20084" w:rsidRPr="000017B8" w:rsidRDefault="00A20084" w:rsidP="00A20084">
            <w:pPr>
              <w:suppressAutoHyphens w:val="0"/>
              <w:rPr>
                <w:rFonts w:ascii="Open Sans" w:hAnsi="Open Sans" w:cs="Open Sans"/>
              </w:rPr>
            </w:pPr>
          </w:p>
          <w:p w14:paraId="7D95E84B" w14:textId="77777777" w:rsidR="00A20084" w:rsidRPr="000017B8" w:rsidRDefault="00A20084" w:rsidP="00A20084">
            <w:pPr>
              <w:suppressAutoHyphens w:val="0"/>
              <w:rPr>
                <w:rFonts w:ascii="Open Sans" w:hAnsi="Open Sans" w:cs="Open Sans"/>
              </w:rPr>
            </w:pPr>
            <w:r w:rsidRPr="000017B8">
              <w:rPr>
                <w:rFonts w:ascii="Open Sans" w:hAnsi="Open Sans" w:cs="Open Sans"/>
              </w:rPr>
              <w:t>Osoby aktywnie poszukujące zatrudnienia to osoby zarejestrowane jako bezrobotne lub poszukujące pracy w publicznych służbach zatrudnienia (PSZ) lub niezarejestrowane, lecz spełniające powyższe przesłanki. Osoby zarejestrowane jako poszukujące pracy w PSZ należy wliczać do wskaźnika nawet jeśli nie mogą od razu podjąć zatrudnienia.</w:t>
            </w:r>
          </w:p>
          <w:p w14:paraId="7AFD8166" w14:textId="77777777" w:rsidR="00A20084" w:rsidRPr="000017B8" w:rsidRDefault="00A20084" w:rsidP="00A20084">
            <w:pPr>
              <w:suppressAutoHyphens w:val="0"/>
              <w:rPr>
                <w:rFonts w:ascii="Open Sans" w:hAnsi="Open Sans" w:cs="Open Sans"/>
              </w:rPr>
            </w:pPr>
          </w:p>
          <w:p w14:paraId="6A5A2581" w14:textId="77777777" w:rsidR="00A20084" w:rsidRPr="000017B8" w:rsidRDefault="00A20084" w:rsidP="00A20084">
            <w:pPr>
              <w:suppressAutoHyphens w:val="0"/>
              <w:rPr>
                <w:rFonts w:ascii="Open Sans" w:hAnsi="Open Sans" w:cs="Open Sans"/>
              </w:rPr>
            </w:pPr>
            <w:r w:rsidRPr="000017B8">
              <w:rPr>
                <w:rFonts w:ascii="Open Sans" w:hAnsi="Open Sans" w:cs="Open Sans"/>
              </w:rPr>
              <w:t xml:space="preserve">Status na rynku pracy określany jest w dniu rozpoczęcia uczestnictwa w projekcie, tj. w momencie rozpoczęcia udziału w pierwszej formie wsparcia w projekcie. </w:t>
            </w:r>
          </w:p>
          <w:p w14:paraId="1F5DC505" w14:textId="77777777" w:rsidR="00A20084" w:rsidRPr="000017B8" w:rsidRDefault="00A20084" w:rsidP="00A20084">
            <w:pPr>
              <w:suppressAutoHyphens w:val="0"/>
              <w:rPr>
                <w:rFonts w:ascii="Open Sans" w:hAnsi="Open Sans" w:cs="Open Sans"/>
              </w:rPr>
            </w:pPr>
          </w:p>
          <w:p w14:paraId="6B5C0DA8" w14:textId="77777777" w:rsidR="00A20084" w:rsidRPr="000017B8" w:rsidRDefault="00A20084" w:rsidP="00A20084">
            <w:pPr>
              <w:suppressAutoHyphens w:val="0"/>
              <w:rPr>
                <w:rFonts w:ascii="Open Sans" w:hAnsi="Open Sans" w:cs="Open Sans"/>
              </w:rPr>
            </w:pPr>
            <w:r w:rsidRPr="000017B8">
              <w:rPr>
                <w:rFonts w:ascii="Open Sans" w:hAnsi="Open Sans" w:cs="Open Sans"/>
              </w:rPr>
              <w:t>Informacje dodatkowe:</w:t>
            </w:r>
          </w:p>
          <w:p w14:paraId="4584D2C1" w14:textId="77777777" w:rsidR="00A20084" w:rsidRPr="000017B8" w:rsidRDefault="00A20084" w:rsidP="00A20084">
            <w:pPr>
              <w:suppressAutoHyphens w:val="0"/>
              <w:rPr>
                <w:rFonts w:ascii="Open Sans" w:hAnsi="Open Sans" w:cs="Open Sans"/>
              </w:rPr>
            </w:pPr>
            <w:r w:rsidRPr="000017B8">
              <w:rPr>
                <w:rFonts w:ascii="Open Sans" w:hAnsi="Open Sans" w:cs="Open Sans"/>
              </w:rPr>
              <w:t>Osobę w wieku emerytalnym (w tym osobę, która osiągnęła wiek emerytalny, ale nie pobiera świadczeń emerytalnych) oraz osobę pobierającą emeryturę lub rentę, która pozostaje bez pracy, jest gotowa do podjęcia pracy i aktywnie poszukuje zatrudnienia należy traktować jako bezrobotną.</w:t>
            </w:r>
          </w:p>
          <w:p w14:paraId="1395FF2C" w14:textId="77777777" w:rsidR="00A20084" w:rsidRPr="000017B8" w:rsidRDefault="00A20084" w:rsidP="00A20084">
            <w:pPr>
              <w:suppressAutoHyphens w:val="0"/>
              <w:rPr>
                <w:rFonts w:ascii="Open Sans" w:hAnsi="Open Sans" w:cs="Open Sans"/>
              </w:rPr>
            </w:pPr>
          </w:p>
          <w:p w14:paraId="7C6AF247" w14:textId="77777777" w:rsidR="00A20084" w:rsidRPr="000017B8" w:rsidRDefault="00A20084" w:rsidP="00A20084">
            <w:pPr>
              <w:suppressAutoHyphens w:val="0"/>
              <w:rPr>
                <w:rFonts w:ascii="Open Sans" w:hAnsi="Open Sans" w:cs="Open Sans"/>
              </w:rPr>
            </w:pPr>
            <w:r w:rsidRPr="000017B8">
              <w:rPr>
                <w:rFonts w:ascii="Open Sans" w:hAnsi="Open Sans" w:cs="Open Sans"/>
              </w:rPr>
              <w:t>Osoby bierne zawodowo to osoby, które w danej chwili nie tworzą zasobów siły roboczej (tzn. nie są osobami pracującymi ani bezrobotnymi).</w:t>
            </w:r>
          </w:p>
          <w:p w14:paraId="2DDD8FF2" w14:textId="77777777" w:rsidR="00A20084" w:rsidRPr="000017B8" w:rsidRDefault="00A20084" w:rsidP="00A20084">
            <w:pPr>
              <w:suppressAutoHyphens w:val="0"/>
              <w:rPr>
                <w:rFonts w:ascii="Open Sans" w:hAnsi="Open Sans" w:cs="Open Sans"/>
              </w:rPr>
            </w:pPr>
            <w:r w:rsidRPr="000017B8">
              <w:rPr>
                <w:rFonts w:ascii="Open Sans" w:hAnsi="Open Sans" w:cs="Open Sans"/>
              </w:rPr>
              <w:t>Za osoby bierne zawodowo uznawani są m.in.:</w:t>
            </w:r>
          </w:p>
          <w:p w14:paraId="27E7FE06" w14:textId="231C980D" w:rsidR="00A20084" w:rsidRPr="000017B8" w:rsidRDefault="00A20084" w:rsidP="00A20084">
            <w:pPr>
              <w:suppressAutoHyphens w:val="0"/>
              <w:rPr>
                <w:rFonts w:ascii="Open Sans" w:hAnsi="Open Sans" w:cs="Open Sans"/>
              </w:rPr>
            </w:pPr>
            <w:r w:rsidRPr="000017B8">
              <w:rPr>
                <w:rFonts w:ascii="Open Sans" w:hAnsi="Open Sans" w:cs="Open Sans"/>
              </w:rPr>
              <w:t></w:t>
            </w:r>
            <w:r w:rsidR="000017B8" w:rsidRPr="000017B8">
              <w:rPr>
                <w:rFonts w:ascii="Open Sans" w:hAnsi="Open Sans" w:cs="Open Sans"/>
              </w:rPr>
              <w:t xml:space="preserve">- </w:t>
            </w:r>
            <w:r w:rsidRPr="000017B8">
              <w:rPr>
                <w:rFonts w:ascii="Open Sans" w:hAnsi="Open Sans" w:cs="Open Sans"/>
              </w:rPr>
              <w:t>studenci studiów stacjonarnych, chyba że są już zatrudnieni (również na część etatu) to wówczas powinni być wykazywani jako osoby pracujące</w:t>
            </w:r>
          </w:p>
          <w:p w14:paraId="0A08EE1F" w14:textId="1B01FE7F" w:rsidR="00A20084" w:rsidRPr="000017B8" w:rsidRDefault="00A20084" w:rsidP="00A20084">
            <w:pPr>
              <w:suppressAutoHyphens w:val="0"/>
              <w:rPr>
                <w:rFonts w:ascii="Open Sans" w:hAnsi="Open Sans" w:cs="Open Sans"/>
              </w:rPr>
            </w:pPr>
            <w:r w:rsidRPr="000017B8">
              <w:rPr>
                <w:rFonts w:ascii="Open Sans" w:hAnsi="Open Sans" w:cs="Open Sans"/>
              </w:rPr>
              <w:t></w:t>
            </w:r>
            <w:r w:rsidR="000017B8" w:rsidRPr="000017B8">
              <w:rPr>
                <w:rFonts w:ascii="Open Sans" w:hAnsi="Open Sans" w:cs="Open Sans"/>
              </w:rPr>
              <w:t xml:space="preserve">- </w:t>
            </w:r>
            <w:r w:rsidRPr="000017B8">
              <w:rPr>
                <w:rFonts w:ascii="Open Sans" w:hAnsi="Open Sans" w:cs="Open Sans"/>
              </w:rPr>
              <w:t>dzieci i młodzież do 18 r. ż. pobierające naukę, o ile nie spełniają przesłanek, na podstawie których można je zaliczyć do osób bezrobotnych lub pracujących.</w:t>
            </w:r>
          </w:p>
          <w:p w14:paraId="13A3C8BF" w14:textId="77777777" w:rsidR="00A20084" w:rsidRPr="000017B8" w:rsidRDefault="00A20084" w:rsidP="00A20084">
            <w:pPr>
              <w:suppressAutoHyphens w:val="0"/>
              <w:rPr>
                <w:rFonts w:ascii="Open Sans" w:hAnsi="Open Sans" w:cs="Open Sans"/>
              </w:rPr>
            </w:pPr>
            <w:r w:rsidRPr="000017B8">
              <w:rPr>
                <w:rFonts w:ascii="Open Sans" w:hAnsi="Open Sans" w:cs="Open Sans"/>
              </w:rPr>
              <w:t xml:space="preserve">doktoranci, którzy nie są zatrudnieni na uczelni, w innej instytucji lub przedsiębiorstwie. W przypadku, gdy doktorant wykonuje obowiązki służbowe, za które otrzymuje wynagrodzenie, lub prowadzi działalność gospodarczą należy traktować go jako osobę pracującą. W przypadku, gdy doktorant jest </w:t>
            </w:r>
            <w:r w:rsidRPr="000017B8">
              <w:rPr>
                <w:rFonts w:ascii="Open Sans" w:hAnsi="Open Sans" w:cs="Open Sans"/>
              </w:rPr>
              <w:lastRenderedPageBreak/>
              <w:t>zarejestrowany jako bezrobotny, należy go wykazywać we wskaźniku dotyczącym osób bezrobotnych</w:t>
            </w:r>
          </w:p>
          <w:p w14:paraId="1B115341" w14:textId="0D5904AE" w:rsidR="00A20084" w:rsidRPr="000017B8" w:rsidRDefault="00A20084" w:rsidP="00A20084">
            <w:pPr>
              <w:suppressAutoHyphens w:val="0"/>
              <w:rPr>
                <w:rFonts w:ascii="Open Sans" w:hAnsi="Open Sans" w:cs="Open Sans"/>
              </w:rPr>
            </w:pPr>
            <w:r w:rsidRPr="000017B8">
              <w:rPr>
                <w:rFonts w:ascii="Open Sans" w:hAnsi="Open Sans" w:cs="Open Sans"/>
              </w:rPr>
              <w:t>Wskaźnik do zastosowania w przypadku nieużycia wskaźników: liczba osób bezrobotnych, w tym długotrwale bezrobotnych, objętych wsparciem w programie i liczba osób biernych zawodowo objętych wsparciem w programie.</w:t>
            </w:r>
          </w:p>
          <w:p w14:paraId="0FB49925" w14:textId="7D2F42D3" w:rsidR="00673807" w:rsidRPr="000017B8" w:rsidRDefault="00673807" w:rsidP="0093302F">
            <w:pPr>
              <w:suppressAutoHyphens w:val="0"/>
              <w:rPr>
                <w:rFonts w:ascii="Open Sans" w:hAnsi="Open Sans" w:cs="Open Sans"/>
              </w:rPr>
            </w:pPr>
          </w:p>
        </w:tc>
      </w:tr>
      <w:tr w:rsidR="00673807" w:rsidRPr="000017B8" w14:paraId="308CCECB" w14:textId="77777777" w:rsidTr="00767845">
        <w:tc>
          <w:tcPr>
            <w:tcW w:w="8778" w:type="dxa"/>
            <w:shd w:val="clear" w:color="auto" w:fill="D9D9D9" w:themeFill="background1" w:themeFillShade="D9"/>
          </w:tcPr>
          <w:p w14:paraId="773E6A9C" w14:textId="1D2D9218" w:rsidR="00673807" w:rsidRPr="000017B8" w:rsidRDefault="00673807" w:rsidP="001729D4">
            <w:pPr>
              <w:rPr>
                <w:rFonts w:ascii="Open Sans" w:hAnsi="Open Sans" w:cs="Open Sans"/>
                <w:b/>
                <w:bCs/>
              </w:rPr>
            </w:pPr>
            <w:r w:rsidRPr="000017B8">
              <w:rPr>
                <w:rFonts w:ascii="Open Sans" w:hAnsi="Open Sans" w:cs="Open Sans"/>
                <w:b/>
                <w:bCs/>
              </w:rPr>
              <w:t>Nazwa wskaźnika:</w:t>
            </w:r>
            <w:r w:rsidR="00A20084" w:rsidRPr="000017B8">
              <w:rPr>
                <w:rFonts w:ascii="Open Sans" w:hAnsi="Open Sans" w:cs="Open Sans"/>
                <w:b/>
                <w:bCs/>
              </w:rPr>
              <w:t xml:space="preserve"> Liczba podmiotów zobowiązanych do zachowania trwałości</w:t>
            </w:r>
            <w:r w:rsidRPr="000017B8">
              <w:rPr>
                <w:rFonts w:ascii="Open Sans" w:hAnsi="Open Sans" w:cs="Open Sans"/>
                <w:b/>
                <w:bCs/>
              </w:rPr>
              <w:t xml:space="preserve"> </w:t>
            </w:r>
          </w:p>
        </w:tc>
      </w:tr>
      <w:tr w:rsidR="00673807" w:rsidRPr="000017B8" w14:paraId="4D8DF4C7" w14:textId="77777777" w:rsidTr="00767845">
        <w:tc>
          <w:tcPr>
            <w:tcW w:w="8778" w:type="dxa"/>
          </w:tcPr>
          <w:p w14:paraId="24E61FC8" w14:textId="77777777" w:rsidR="00673807" w:rsidRPr="000017B8" w:rsidRDefault="00673807" w:rsidP="0093302F">
            <w:pPr>
              <w:suppressAutoHyphens w:val="0"/>
              <w:rPr>
                <w:rFonts w:ascii="Open Sans" w:hAnsi="Open Sans" w:cs="Open Sans"/>
                <w:b/>
                <w:bCs/>
              </w:rPr>
            </w:pPr>
            <w:r w:rsidRPr="000017B8">
              <w:rPr>
                <w:rFonts w:ascii="Open Sans" w:hAnsi="Open Sans" w:cs="Open Sans"/>
                <w:b/>
                <w:bCs/>
              </w:rPr>
              <w:t>Definicja:</w:t>
            </w:r>
          </w:p>
          <w:p w14:paraId="02F9CC49" w14:textId="77777777" w:rsidR="001729D4" w:rsidRPr="000017B8" w:rsidRDefault="001729D4" w:rsidP="001729D4">
            <w:pPr>
              <w:suppressAutoHyphens w:val="0"/>
              <w:rPr>
                <w:rFonts w:ascii="Open Sans" w:hAnsi="Open Sans" w:cs="Open Sans"/>
              </w:rPr>
            </w:pPr>
            <w:r w:rsidRPr="000017B8">
              <w:rPr>
                <w:rFonts w:ascii="Open Sans" w:hAnsi="Open Sans" w:cs="Open Sans"/>
              </w:rPr>
              <w:t>Wskaźnik mierzy liczbę podmiotów zobowiązanych do zachowania trwałości w związku z realizacją projektu. Obowiązkowi zachowania trwałości podlegają projekty zakładające wystąpienie trwałości rezultatów i/lub w których występowały wydatki w ramach cross-</w:t>
            </w:r>
            <w:proofErr w:type="spellStart"/>
            <w:r w:rsidRPr="000017B8">
              <w:rPr>
                <w:rFonts w:ascii="Open Sans" w:hAnsi="Open Sans" w:cs="Open Sans"/>
              </w:rPr>
              <w:t>financingu</w:t>
            </w:r>
            <w:proofErr w:type="spellEnd"/>
            <w:r w:rsidRPr="000017B8">
              <w:rPr>
                <w:rFonts w:ascii="Open Sans" w:hAnsi="Open Sans" w:cs="Open Sans"/>
              </w:rPr>
              <w:t xml:space="preserve"> (trwałość projektu). Przy czym podmiot wykazywany jest jeden raz (bez względu na to, czy zobowiązany jest do zachowania trwałości rezultatu czy też cross-</w:t>
            </w:r>
            <w:proofErr w:type="spellStart"/>
            <w:r w:rsidRPr="000017B8">
              <w:rPr>
                <w:rFonts w:ascii="Open Sans" w:hAnsi="Open Sans" w:cs="Open Sans"/>
              </w:rPr>
              <w:t>financingu</w:t>
            </w:r>
            <w:proofErr w:type="spellEnd"/>
            <w:r w:rsidRPr="000017B8">
              <w:rPr>
                <w:rFonts w:ascii="Open Sans" w:hAnsi="Open Sans" w:cs="Open Sans"/>
              </w:rPr>
              <w:t xml:space="preserve">). </w:t>
            </w:r>
          </w:p>
          <w:p w14:paraId="1803317B" w14:textId="441EB521" w:rsidR="00673807" w:rsidRPr="000017B8" w:rsidRDefault="001729D4" w:rsidP="001729D4">
            <w:pPr>
              <w:suppressAutoHyphens w:val="0"/>
              <w:rPr>
                <w:rFonts w:ascii="Open Sans" w:hAnsi="Open Sans" w:cs="Open Sans"/>
              </w:rPr>
            </w:pPr>
            <w:r w:rsidRPr="000017B8">
              <w:rPr>
                <w:rFonts w:ascii="Open Sans" w:hAnsi="Open Sans" w:cs="Open Sans"/>
              </w:rPr>
              <w:t>Okres trwałości projektu, w którym występowały wydatki w ramach cross-</w:t>
            </w:r>
            <w:proofErr w:type="spellStart"/>
            <w:r w:rsidRPr="000017B8">
              <w:rPr>
                <w:rFonts w:ascii="Open Sans" w:hAnsi="Open Sans" w:cs="Open Sans"/>
              </w:rPr>
              <w:t>financingu</w:t>
            </w:r>
            <w:proofErr w:type="spellEnd"/>
            <w:r w:rsidRPr="000017B8">
              <w:rPr>
                <w:rFonts w:ascii="Open Sans" w:hAnsi="Open Sans" w:cs="Open Sans"/>
              </w:rPr>
              <w:t xml:space="preserve"> wynosi pięć lat od daty dokonania płatności końcowej na rzecz beneficjenta. Okres ten skraca się do trzech lat w zakresie utrzymania inwestycji lub miejsc pracy w projekcie beneficjenta, którym jest mikro, mały lub średni przedsiębiorca. W przypadku projektów finansowanych w ramach EFS+, okres trwałości rezultatów jest wskazany każdorazowo w kryterium lub regulaminie wyboru projektów.</w:t>
            </w:r>
          </w:p>
        </w:tc>
      </w:tr>
      <w:tr w:rsidR="00673807" w:rsidRPr="000017B8" w14:paraId="3EF16E9C" w14:textId="77777777" w:rsidTr="00767845">
        <w:tc>
          <w:tcPr>
            <w:tcW w:w="8778" w:type="dxa"/>
            <w:shd w:val="clear" w:color="auto" w:fill="A6A6A6" w:themeFill="background1" w:themeFillShade="A6"/>
          </w:tcPr>
          <w:p w14:paraId="59F45FDE" w14:textId="77777777" w:rsidR="00673807" w:rsidRPr="000017B8" w:rsidRDefault="00673807" w:rsidP="0093302F">
            <w:pPr>
              <w:tabs>
                <w:tab w:val="left" w:pos="2985"/>
              </w:tabs>
              <w:suppressAutoHyphens w:val="0"/>
              <w:jc w:val="center"/>
              <w:rPr>
                <w:rFonts w:ascii="Open Sans" w:hAnsi="Open Sans" w:cs="Open Sans"/>
                <w:b/>
                <w:bCs/>
              </w:rPr>
            </w:pPr>
            <w:r w:rsidRPr="000017B8">
              <w:rPr>
                <w:rFonts w:ascii="Open Sans" w:hAnsi="Open Sans" w:cs="Open Sans"/>
                <w:b/>
                <w:bCs/>
              </w:rPr>
              <w:t>Obligatoryjne wskaźniki kluczowe rezultatu</w:t>
            </w:r>
          </w:p>
          <w:p w14:paraId="0F0E9EDE" w14:textId="77777777" w:rsidR="00673807" w:rsidRPr="000017B8" w:rsidRDefault="00673807" w:rsidP="0093302F">
            <w:pPr>
              <w:tabs>
                <w:tab w:val="left" w:pos="2985"/>
              </w:tabs>
              <w:suppressAutoHyphens w:val="0"/>
              <w:jc w:val="center"/>
              <w:rPr>
                <w:rFonts w:ascii="Open Sans" w:hAnsi="Open Sans" w:cs="Open Sans"/>
                <w:b/>
                <w:bCs/>
              </w:rPr>
            </w:pPr>
          </w:p>
        </w:tc>
      </w:tr>
      <w:tr w:rsidR="00673807" w:rsidRPr="000017B8" w14:paraId="123813F3" w14:textId="77777777" w:rsidTr="00767845">
        <w:tc>
          <w:tcPr>
            <w:tcW w:w="8778" w:type="dxa"/>
            <w:shd w:val="clear" w:color="auto" w:fill="D9D9D9" w:themeFill="background1" w:themeFillShade="D9"/>
          </w:tcPr>
          <w:p w14:paraId="4F2D26D8" w14:textId="77777777" w:rsidR="00673807" w:rsidRPr="000017B8" w:rsidRDefault="00673807" w:rsidP="000017B8">
            <w:pPr>
              <w:tabs>
                <w:tab w:val="left" w:pos="306"/>
              </w:tabs>
              <w:suppressAutoHyphens w:val="0"/>
              <w:contextualSpacing/>
              <w:rPr>
                <w:rFonts w:ascii="Open Sans" w:hAnsi="Open Sans" w:cs="Open Sans"/>
                <w:b/>
                <w:bCs/>
              </w:rPr>
            </w:pPr>
            <w:r w:rsidRPr="000017B8">
              <w:rPr>
                <w:rFonts w:ascii="Open Sans" w:hAnsi="Open Sans" w:cs="Open Sans"/>
                <w:b/>
                <w:bCs/>
              </w:rPr>
              <w:t>Nazwa wskaźnika: Liczba osób, które uzyskały kwalifikacje po opuszczeniu programu</w:t>
            </w:r>
          </w:p>
        </w:tc>
      </w:tr>
      <w:tr w:rsidR="00673807" w:rsidRPr="000017B8" w14:paraId="574783F1" w14:textId="77777777" w:rsidTr="00767845">
        <w:tc>
          <w:tcPr>
            <w:tcW w:w="8778" w:type="dxa"/>
          </w:tcPr>
          <w:p w14:paraId="0C61FED6" w14:textId="77777777" w:rsidR="00673807" w:rsidRPr="000017B8" w:rsidRDefault="00673807" w:rsidP="0093302F">
            <w:pPr>
              <w:suppressAutoHyphens w:val="0"/>
              <w:rPr>
                <w:rFonts w:ascii="Open Sans" w:hAnsi="Open Sans" w:cs="Open Sans"/>
                <w:b/>
                <w:bCs/>
              </w:rPr>
            </w:pPr>
            <w:r w:rsidRPr="000017B8">
              <w:rPr>
                <w:rFonts w:ascii="Open Sans" w:hAnsi="Open Sans" w:cs="Open Sans"/>
                <w:b/>
                <w:bCs/>
              </w:rPr>
              <w:t>Definicja:</w:t>
            </w:r>
          </w:p>
          <w:p w14:paraId="267A1C01"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Do wskaźnika wlicza się osoby, które otrzymały wsparcie EFS+ i uzyskały kwalifikacje lub kompetencje po opuszczeniu projektu. </w:t>
            </w:r>
          </w:p>
          <w:p w14:paraId="3591180C"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Kwalifikacje to określony zestaw efektów uczenia się w zakresie wiedzy, umiejętności oraz kompetencji społecznych nabytych w drodze edukacji formalnej, edukacji </w:t>
            </w:r>
            <w:proofErr w:type="spellStart"/>
            <w:r w:rsidRPr="000017B8">
              <w:rPr>
                <w:rFonts w:ascii="Open Sans" w:hAnsi="Open Sans" w:cs="Open Sans"/>
              </w:rPr>
              <w:t>pozaformalnej</w:t>
            </w:r>
            <w:proofErr w:type="spellEnd"/>
            <w:r w:rsidRPr="000017B8">
              <w:rPr>
                <w:rFonts w:ascii="Open Sans" w:hAnsi="Open Sans" w:cs="Open Sans"/>
              </w:rPr>
              <w:t xml:space="preserve"> lub poprzez uczenie się nieformalne, zgodnych z ustalonymi dla danej kwalifikacji wymaganiami, których osiągnięcie zostało sprawdzone w walidacji oraz formalnie potwierdzone przez instytucję uprawnioną do certyfikowania</w:t>
            </w:r>
          </w:p>
          <w:p w14:paraId="1A545B5B"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Kwalifikacje mogą być nadawane przez: </w:t>
            </w:r>
          </w:p>
          <w:p w14:paraId="3141611D" w14:textId="77777777" w:rsidR="00673807" w:rsidRPr="000017B8" w:rsidRDefault="00673807" w:rsidP="0093302F">
            <w:pPr>
              <w:suppressAutoHyphens w:val="0"/>
              <w:rPr>
                <w:rFonts w:ascii="Open Sans" w:hAnsi="Open Sans" w:cs="Open Sans"/>
              </w:rPr>
            </w:pPr>
            <w:r w:rsidRPr="000017B8">
              <w:rPr>
                <w:rFonts w:ascii="Open Sans" w:hAnsi="Open Sans" w:cs="Open Sans"/>
              </w:rPr>
              <w:t>- podmioty uprawnione do realizacji procesów walidacji i certyfikowania zgodnie z ustawą z dnia 22 grudnia 2015 r. o Zintegrowanym Systemie Kwalifikacji,</w:t>
            </w:r>
          </w:p>
          <w:p w14:paraId="34377213" w14:textId="77777777" w:rsidR="00673807" w:rsidRPr="000017B8" w:rsidRDefault="00673807" w:rsidP="0093302F">
            <w:pPr>
              <w:suppressAutoHyphens w:val="0"/>
              <w:rPr>
                <w:rFonts w:ascii="Open Sans" w:hAnsi="Open Sans" w:cs="Open Sans"/>
              </w:rPr>
            </w:pPr>
            <w:r w:rsidRPr="000017B8">
              <w:rPr>
                <w:rFonts w:ascii="Open Sans" w:hAnsi="Open Sans" w:cs="Open Sans"/>
              </w:rPr>
              <w:t>- podmioty uprawnione do realizacji procesów walidacji i certyfikowania na mocy innych przepisów prawa,</w:t>
            </w:r>
          </w:p>
          <w:p w14:paraId="4E2002E4" w14:textId="77777777" w:rsidR="00673807" w:rsidRPr="000017B8" w:rsidRDefault="00673807" w:rsidP="0093302F">
            <w:pPr>
              <w:suppressAutoHyphens w:val="0"/>
              <w:rPr>
                <w:rFonts w:ascii="Open Sans" w:hAnsi="Open Sans" w:cs="Open Sans"/>
              </w:rPr>
            </w:pPr>
            <w:r w:rsidRPr="000017B8">
              <w:rPr>
                <w:rFonts w:ascii="Open Sans" w:hAnsi="Open Sans" w:cs="Open Sans"/>
              </w:rPr>
              <w:t>- podmioty uprawnione do wydawania dokumentów potwierdzających uzyskanie kwalifikacji, w tym w zawodzie,</w:t>
            </w:r>
          </w:p>
          <w:p w14:paraId="3D1BC350" w14:textId="77777777" w:rsidR="00673807" w:rsidRPr="000017B8" w:rsidRDefault="00673807" w:rsidP="0093302F">
            <w:pPr>
              <w:suppressAutoHyphens w:val="0"/>
              <w:rPr>
                <w:rFonts w:ascii="Open Sans" w:hAnsi="Open Sans" w:cs="Open Sans"/>
              </w:rPr>
            </w:pPr>
            <w:r w:rsidRPr="000017B8">
              <w:rPr>
                <w:rFonts w:ascii="Open Sans" w:hAnsi="Open Sans" w:cs="Open Sans"/>
              </w:rPr>
              <w:t>- organy władz publicznych lub samorządów zawodowych, uprawnione do wydawania dokumentów potwierdzających kwalifikację na podstawie ustawy lub rozporządzenia.</w:t>
            </w:r>
          </w:p>
          <w:p w14:paraId="6D20AFC6"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Poza kwalifikacjami włączonymi do Zintegrowanego Systemu Kwalifikacji, można wskazać przykłady innych kwalifikacji, które mają znaczenie w określonych </w:t>
            </w:r>
            <w:r w:rsidRPr="000017B8">
              <w:rPr>
                <w:rFonts w:ascii="Open Sans" w:hAnsi="Open Sans" w:cs="Open Sans"/>
              </w:rPr>
              <w:lastRenderedPageBreak/>
              <w:t>środowiskach działalności społecznej lub zawodowej oraz mają stworzony własny system walidacji i certyfikowania. Ponadto, pomimo braku regulacji ze strony państwa polskiego, kwalifikacjami są również certyfikaty, dla których wypracowano już system walidacji i certyfikowania efektów uczenia się na poziomie międzynarodowym.</w:t>
            </w:r>
          </w:p>
          <w:p w14:paraId="1A04255C"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Do wskaźnika wliczane są również osoby, które w wyniku realizacji projektu nabyły kompetencje, tj. wyodrębnione zestawy efektów uczenia się / kształcenia, które zostały sprawdzone w procesie walidacji w sposób zgodny z wymaganiami ustalonymi dla danej kompetencji, odnoszącymi się w szczególności do składających się na nią efektów uczenia się. </w:t>
            </w:r>
          </w:p>
          <w:p w14:paraId="2C19F997"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Fakt nabycia kompetencji jest weryfikowany w ramach następujących etapów: </w:t>
            </w:r>
          </w:p>
          <w:p w14:paraId="7B88CE0C" w14:textId="77777777" w:rsidR="00673807" w:rsidRPr="000017B8" w:rsidRDefault="00673807" w:rsidP="0093302F">
            <w:pPr>
              <w:suppressAutoHyphens w:val="0"/>
              <w:rPr>
                <w:rFonts w:ascii="Open Sans" w:hAnsi="Open Sans" w:cs="Open Sans"/>
              </w:rPr>
            </w:pPr>
            <w:r w:rsidRPr="000017B8">
              <w:rPr>
                <w:rFonts w:ascii="Open Sans" w:hAnsi="Open Sans" w:cs="Open Sans"/>
              </w:rPr>
              <w:t>a) ETAP I – Zakres – zdefiniowanie w ramach wniosku o dofinansowanie (w przypadku projektów) lub usługi (w przypadku Podmiotowego Systemu Finansowania) grupy docelowej do objęcia wsparciem oraz zakresu tematycznego wsparcia, który będzie poddany ocenie,</w:t>
            </w:r>
          </w:p>
          <w:p w14:paraId="4A55AB67" w14:textId="77777777" w:rsidR="00673807" w:rsidRPr="000017B8" w:rsidRDefault="00673807" w:rsidP="0093302F">
            <w:pPr>
              <w:suppressAutoHyphens w:val="0"/>
              <w:rPr>
                <w:rFonts w:ascii="Open Sans" w:hAnsi="Open Sans" w:cs="Open Sans"/>
              </w:rPr>
            </w:pPr>
            <w:r w:rsidRPr="000017B8">
              <w:rPr>
                <w:rFonts w:ascii="Open Sans" w:hAnsi="Open Sans" w:cs="Open Sans"/>
              </w:rPr>
              <w:t>b) ETAP II – Wzorzec – określony przed rozpoczęciem form wsparcia i zrealizowany w projekcie/usłudze standard wymagań, tj. efektów uczenia się, które osiągną uczestnicy w wyniku przeprowadzonych działań (wraz z informacjami o kryteriach i metodach weryfikacji tych efektów). Sposób (miejsce) definiowania informacji wymaganych w etapie II powinien zostać określony przez instytucję organizującą konkurs/przeprowadzającą nabór projektów,</w:t>
            </w:r>
          </w:p>
          <w:p w14:paraId="539D70CC"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c) ETAP III – Ocena – przeprowadzenie weryfikacji na podstawie kryteriów opisanych we wzorcu (etap II) po zakończeniu wsparcia udzielonego danej osobie, przy zachowaniu rozdzielności funkcji pomiędzy procesem kształcenia i walidacji (np. walidacja jest prowadzona przez zewnętrzny podmiot w stosunku do instytucji szkoleniowej lub w jednej instytucji szkoleniowej proces walidacji jest prowadzony przez inną osobę aniżeli proces kształcenia), </w:t>
            </w:r>
          </w:p>
          <w:p w14:paraId="59FD2EE7"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d) ETAP IV – Porównanie – porównanie uzyskanych wyników etapu III (ocena) z przyjętymi wymaganiami (określonymi na etapie II efektami uczenia się) po zakończeniu wsparcia udzielanego danej osobie. Nabycie kompetencji potwierdzone jest uzyskaniem dokumentu zawierającego wyszczególnione efekty uczenia się odnoszące się do nabytej kompetencji. </w:t>
            </w:r>
          </w:p>
          <w:p w14:paraId="60FD4A3A"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Przez efekty uczenia się należy rozumieć wiedzę, umiejętności oraz kompetencje społeczne nabyte w edukacji formalnej, edukacji </w:t>
            </w:r>
            <w:proofErr w:type="spellStart"/>
            <w:r w:rsidRPr="000017B8">
              <w:rPr>
                <w:rFonts w:ascii="Open Sans" w:hAnsi="Open Sans" w:cs="Open Sans"/>
              </w:rPr>
              <w:t>pozaformalnej</w:t>
            </w:r>
            <w:proofErr w:type="spellEnd"/>
            <w:r w:rsidRPr="000017B8">
              <w:rPr>
                <w:rFonts w:ascii="Open Sans" w:hAnsi="Open Sans" w:cs="Open Sans"/>
              </w:rPr>
              <w:t xml:space="preserve"> lub poprzez uczenie się nieformalne, zgodne z ustalonymi dla danej kwalifikacji lub kompetencji wymaganiami. </w:t>
            </w:r>
          </w:p>
          <w:p w14:paraId="70158C01"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Wykazywać należy wyłącznie kwalifikacje lub kompetencje osiągnięte w wyniku udziału w projekcie EFS+. Powinny one być wykazywane tylko raz dla uczestnika/projektu. </w:t>
            </w:r>
          </w:p>
          <w:p w14:paraId="05A8E2A6" w14:textId="77777777" w:rsidR="00673807" w:rsidRPr="000017B8" w:rsidRDefault="00673807" w:rsidP="0093302F">
            <w:pPr>
              <w:suppressAutoHyphens w:val="0"/>
              <w:rPr>
                <w:rFonts w:ascii="Open Sans" w:hAnsi="Open Sans" w:cs="Open Sans"/>
              </w:rPr>
            </w:pPr>
            <w:r w:rsidRPr="000017B8">
              <w:rPr>
                <w:rFonts w:ascii="Open Sans" w:hAnsi="Open Sans" w:cs="Open Sans"/>
              </w:rPr>
              <w:t>Do wskaźnika należy wliczać jedynie osoby, które uzyskały kwalifikacje /kompetencje w trakcie lub bezpośrednio po zakończeniu udziału w projekcie, tj. w ciągu czterech tygodni, które minęły od momentu zakończenia udziału w projekcie.</w:t>
            </w:r>
          </w:p>
          <w:p w14:paraId="3B0BBD84"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Jeżeli okres oczekiwania na wyniki walidacji/certyfikacji jest dłuższy niż cztery tygodnie od zakończenia udziału w projekcie, ale egzamin odbył się w trakcie tych czterech tygodni, wówczas można uwzględnić osoby we wskaźniku (po otrzymaniu </w:t>
            </w:r>
            <w:r w:rsidRPr="000017B8">
              <w:rPr>
                <w:rFonts w:ascii="Open Sans" w:hAnsi="Open Sans" w:cs="Open Sans"/>
              </w:rPr>
              <w:lastRenderedPageBreak/>
              <w:t>wyników). We wskaźniku należy uwzględnić jednak tylko te osoby, które otrzymały wyniki do czasu ostatecznego rozliczenia projektu.</w:t>
            </w:r>
          </w:p>
          <w:p w14:paraId="2343173A" w14:textId="77777777" w:rsidR="00673807" w:rsidRDefault="00673807" w:rsidP="0093302F">
            <w:pPr>
              <w:suppressAutoHyphens w:val="0"/>
              <w:rPr>
                <w:rFonts w:ascii="Open Sans" w:hAnsi="Open Sans" w:cs="Open Sans"/>
              </w:rPr>
            </w:pPr>
            <w:r w:rsidRPr="000017B8">
              <w:rPr>
                <w:rFonts w:ascii="Open Sans" w:hAnsi="Open Sans" w:cs="Open Sans"/>
              </w:rPr>
              <w:t>Dodatkowe informacje na temat monitorowania uzyskiwania kwalifikacji i kompetencji w ramach projektów współfinansowanych z EFS+ zawarte są w załączniku nr 2 do Wytycznych w zakresie monitorowania postępu rzeczowego realizacji programów operacyjnych na lata 2021-2027.</w:t>
            </w:r>
          </w:p>
          <w:p w14:paraId="04A87303" w14:textId="77777777" w:rsidR="00F6222B" w:rsidRDefault="00F6222B" w:rsidP="0093302F">
            <w:pPr>
              <w:suppressAutoHyphens w:val="0"/>
              <w:rPr>
                <w:rFonts w:ascii="Open Sans" w:hAnsi="Open Sans" w:cs="Open Sans"/>
              </w:rPr>
            </w:pPr>
          </w:p>
          <w:p w14:paraId="4C72482B" w14:textId="77777777" w:rsidR="00F6222B" w:rsidRPr="000017B8" w:rsidRDefault="00F6222B" w:rsidP="0093302F">
            <w:pPr>
              <w:suppressAutoHyphens w:val="0"/>
              <w:rPr>
                <w:rFonts w:ascii="Open Sans" w:hAnsi="Open Sans" w:cs="Open Sans"/>
              </w:rPr>
            </w:pPr>
          </w:p>
        </w:tc>
      </w:tr>
      <w:tr w:rsidR="00673807" w:rsidRPr="000017B8" w14:paraId="54B95278" w14:textId="77777777" w:rsidTr="00767845">
        <w:tc>
          <w:tcPr>
            <w:tcW w:w="8778" w:type="dxa"/>
            <w:shd w:val="clear" w:color="auto" w:fill="D9D9D9" w:themeFill="background1" w:themeFillShade="D9"/>
          </w:tcPr>
          <w:p w14:paraId="6D9DAB16" w14:textId="77777777" w:rsidR="00673807" w:rsidRPr="000017B8" w:rsidRDefault="00673807" w:rsidP="000017B8">
            <w:pPr>
              <w:tabs>
                <w:tab w:val="left" w:pos="306"/>
              </w:tabs>
              <w:suppressAutoHyphens w:val="0"/>
              <w:ind w:left="306"/>
              <w:contextualSpacing/>
              <w:rPr>
                <w:rFonts w:ascii="Open Sans" w:hAnsi="Open Sans" w:cs="Open Sans"/>
                <w:b/>
                <w:bCs/>
              </w:rPr>
            </w:pPr>
            <w:r w:rsidRPr="000017B8">
              <w:rPr>
                <w:rFonts w:ascii="Open Sans" w:hAnsi="Open Sans" w:cs="Open Sans"/>
                <w:b/>
                <w:bCs/>
              </w:rPr>
              <w:lastRenderedPageBreak/>
              <w:t>Nazwa wskaźnika: Liczba osób pracujących, łącznie z prowadzącymi działalność na własny rachunek, po opuszczeniu programu</w:t>
            </w:r>
          </w:p>
        </w:tc>
      </w:tr>
      <w:tr w:rsidR="00673807" w:rsidRPr="000017B8" w14:paraId="41C69294" w14:textId="77777777" w:rsidTr="00767845">
        <w:tc>
          <w:tcPr>
            <w:tcW w:w="8778" w:type="dxa"/>
          </w:tcPr>
          <w:p w14:paraId="649D9996" w14:textId="77777777" w:rsidR="00673807" w:rsidRPr="000017B8" w:rsidRDefault="00673807" w:rsidP="0093302F">
            <w:pPr>
              <w:suppressAutoHyphens w:val="0"/>
              <w:rPr>
                <w:rFonts w:ascii="Open Sans" w:hAnsi="Open Sans" w:cs="Open Sans"/>
                <w:b/>
                <w:bCs/>
              </w:rPr>
            </w:pPr>
            <w:r w:rsidRPr="000017B8">
              <w:rPr>
                <w:rFonts w:ascii="Open Sans" w:hAnsi="Open Sans" w:cs="Open Sans"/>
                <w:b/>
                <w:bCs/>
              </w:rPr>
              <w:t>Definicja:</w:t>
            </w:r>
          </w:p>
          <w:p w14:paraId="0D1A0116" w14:textId="77777777" w:rsidR="00673807" w:rsidRPr="000017B8" w:rsidRDefault="00673807" w:rsidP="0093302F">
            <w:pPr>
              <w:suppressAutoHyphens w:val="0"/>
              <w:rPr>
                <w:rFonts w:ascii="Open Sans" w:hAnsi="Open Sans" w:cs="Open Sans"/>
              </w:rPr>
            </w:pPr>
            <w:r w:rsidRPr="000017B8">
              <w:rPr>
                <w:rFonts w:ascii="Open Sans" w:hAnsi="Open Sans" w:cs="Open Sans"/>
              </w:rPr>
              <w:t>Do wskaźnika wlicza się osoby bezrobotne lub bierne zawodowo w momencie przystępowania do projektu, które po uzyskaniu wsparcia EFS+ podjęły zatrudnienie (łącznie z prowadzącymi działalność na własny rachunek) i pozostają zatrudnione bezpośrednio po opuszczeniu projektu, tj. do czterech tygodni od zakończenia udziału w projekcie.</w:t>
            </w:r>
          </w:p>
          <w:p w14:paraId="39A86A8E" w14:textId="77777777" w:rsidR="00673807" w:rsidRPr="000017B8" w:rsidRDefault="00673807" w:rsidP="0093302F">
            <w:pPr>
              <w:suppressAutoHyphens w:val="0"/>
              <w:rPr>
                <w:rFonts w:ascii="Open Sans" w:hAnsi="Open Sans" w:cs="Open Sans"/>
              </w:rPr>
            </w:pPr>
            <w:r w:rsidRPr="000017B8">
              <w:rPr>
                <w:rFonts w:ascii="Open Sans" w:hAnsi="Open Sans" w:cs="Open Sans"/>
              </w:rPr>
              <w:t>Osoby bezrobotne:</w:t>
            </w:r>
          </w:p>
          <w:p w14:paraId="0D0CA0F5" w14:textId="77777777" w:rsidR="00673807" w:rsidRPr="000017B8" w:rsidRDefault="00673807" w:rsidP="0093302F">
            <w:pPr>
              <w:spacing w:after="160" w:line="259" w:lineRule="auto"/>
              <w:jc w:val="both"/>
              <w:rPr>
                <w:rFonts w:ascii="Open Sans" w:eastAsia="Times New Roman" w:hAnsi="Open Sans" w:cs="Open Sans"/>
                <w:lang w:eastAsia="pl-PL"/>
              </w:rPr>
            </w:pPr>
            <w:r w:rsidRPr="000017B8">
              <w:rPr>
                <w:rFonts w:ascii="Open Sans" w:eastAsia="Times New Roman" w:hAnsi="Open Sans" w:cs="Open Sans"/>
                <w:lang w:eastAsia="pl-PL"/>
              </w:rPr>
              <w:t>Osoby pozostające bez pracy, gotowe do podjęcia pracy i aktywnie poszukujące zatrudnienia. Definicja ta uwzględnia wszystkie osoby zarejestrowane jako bezrobotne zgodnie z krajową definicją, nawet jeżeli nie spełniają one wszystkich trzech kryteriów wskazanych wyżej.</w:t>
            </w:r>
          </w:p>
          <w:p w14:paraId="3887828A" w14:textId="77777777" w:rsidR="00673807" w:rsidRPr="000017B8" w:rsidRDefault="00673807" w:rsidP="0093302F">
            <w:pPr>
              <w:jc w:val="both"/>
              <w:rPr>
                <w:rFonts w:ascii="Open Sans" w:eastAsia="Times New Roman" w:hAnsi="Open Sans" w:cs="Open Sans"/>
                <w:lang w:eastAsia="pl-PL"/>
              </w:rPr>
            </w:pPr>
            <w:r w:rsidRPr="000017B8">
              <w:rPr>
                <w:rFonts w:ascii="Open Sans" w:eastAsia="Times New Roman" w:hAnsi="Open Sans" w:cs="Open Sans"/>
                <w:lang w:eastAsia="pl-PL"/>
              </w:rPr>
              <w:t>Osoby kwalifikujące się do urlopu macierzyńskiego lub rodzicielskiego, które są bezrobotne w rozumieniu niniejszej definicji (nie pobierają świadczeń z tytułu urlopu), należy wykazywać również jako osoby bezrobotne.</w:t>
            </w:r>
          </w:p>
          <w:p w14:paraId="41A7B010" w14:textId="77777777" w:rsidR="00673807" w:rsidRPr="000017B8" w:rsidRDefault="00673807" w:rsidP="0093302F">
            <w:pPr>
              <w:jc w:val="both"/>
              <w:rPr>
                <w:rFonts w:ascii="Open Sans" w:eastAsia="Times New Roman" w:hAnsi="Open Sans" w:cs="Open Sans"/>
                <w:lang w:eastAsia="pl-PL"/>
              </w:rPr>
            </w:pPr>
          </w:p>
          <w:p w14:paraId="5ECAD282" w14:textId="4D50E2A0" w:rsidR="00673807" w:rsidRPr="000017B8" w:rsidRDefault="00673807" w:rsidP="0093302F">
            <w:pPr>
              <w:jc w:val="both"/>
              <w:rPr>
                <w:rFonts w:ascii="Open Sans" w:eastAsia="Times New Roman" w:hAnsi="Open Sans" w:cs="Open Sans"/>
                <w:lang w:eastAsia="pl-PL"/>
              </w:rPr>
            </w:pPr>
            <w:r w:rsidRPr="000017B8">
              <w:rPr>
                <w:rFonts w:ascii="Open Sans" w:eastAsia="Times New Roman" w:hAnsi="Open Sans" w:cs="Open Sans"/>
                <w:lang w:eastAsia="pl-PL"/>
              </w:rPr>
              <w:t>Osoby aktywnie poszukujące zatrudnienia to osoby zarejestrowane jako bezrobotne lub poszukujące pracy w publicznych służbach zatrudnienia (PSZ) lub niezarejestrowane, lecz spełniające powyższe przesłanki. Osoby zarejestrowane jako poszukujące pracy w PSZ należy wliczać do wskaźnika nawet jeśli nie mogą od razu podjąć zatrudnienia.</w:t>
            </w:r>
          </w:p>
          <w:p w14:paraId="1CCBC8CC" w14:textId="3312F83B" w:rsidR="00673807" w:rsidRPr="000017B8" w:rsidRDefault="00673807" w:rsidP="0093302F">
            <w:pPr>
              <w:jc w:val="both"/>
              <w:rPr>
                <w:rFonts w:ascii="Open Sans" w:eastAsia="Times New Roman" w:hAnsi="Open Sans" w:cs="Open Sans"/>
                <w:lang w:eastAsia="pl-PL"/>
              </w:rPr>
            </w:pPr>
            <w:r w:rsidRPr="000017B8">
              <w:rPr>
                <w:rFonts w:ascii="Open Sans" w:eastAsia="Times New Roman" w:hAnsi="Open Sans" w:cs="Open Sans"/>
                <w:lang w:eastAsia="pl-PL"/>
              </w:rPr>
              <w:t xml:space="preserve">Status na rynku pracy określany jest w dniu rozpoczęcia uczestnictwa w projekcie, tj. w momencie rozpoczęcia udziału w pierwszej formie wsparcia w projekcie. </w:t>
            </w:r>
          </w:p>
          <w:p w14:paraId="50E2EDE2" w14:textId="77777777" w:rsidR="00673807" w:rsidRPr="000017B8" w:rsidRDefault="00673807" w:rsidP="0093302F">
            <w:pPr>
              <w:jc w:val="both"/>
              <w:rPr>
                <w:rFonts w:ascii="Open Sans" w:eastAsia="Times New Roman" w:hAnsi="Open Sans" w:cs="Open Sans"/>
                <w:lang w:eastAsia="pl-PL"/>
              </w:rPr>
            </w:pPr>
            <w:r w:rsidRPr="000017B8">
              <w:rPr>
                <w:rFonts w:ascii="Open Sans" w:eastAsia="Times New Roman" w:hAnsi="Open Sans" w:cs="Open Sans"/>
                <w:lang w:eastAsia="pl-PL"/>
              </w:rPr>
              <w:t>Informacje dodatkowe:</w:t>
            </w:r>
          </w:p>
          <w:p w14:paraId="4B6C7D36" w14:textId="79C9BCAE" w:rsidR="00673807" w:rsidRPr="00F6222B" w:rsidRDefault="00673807" w:rsidP="00F6222B">
            <w:pPr>
              <w:jc w:val="both"/>
              <w:rPr>
                <w:rFonts w:ascii="Open Sans" w:eastAsia="Times New Roman" w:hAnsi="Open Sans" w:cs="Open Sans"/>
                <w:lang w:eastAsia="pl-PL"/>
              </w:rPr>
            </w:pPr>
            <w:r w:rsidRPr="000017B8">
              <w:rPr>
                <w:rFonts w:ascii="Open Sans" w:eastAsia="Times New Roman" w:hAnsi="Open Sans" w:cs="Open Sans"/>
                <w:lang w:eastAsia="pl-PL"/>
              </w:rPr>
              <w:t xml:space="preserve">Osobę w wieku emerytalnym (w tym osobę, która osiągnęła wiek emerytalny, ale nie pobiera świadczeń emerytalnych) oraz osobę pobierającą emeryturę lub rentę, która pozostaje bez pracy, jest gotowa do podjęcia pracy i aktywnie poszukuje zatrudnienia należy traktować jako bezrobotną. </w:t>
            </w:r>
          </w:p>
          <w:p w14:paraId="1C0C5058" w14:textId="77777777" w:rsidR="00673807" w:rsidRPr="000017B8" w:rsidRDefault="00673807" w:rsidP="0093302F">
            <w:pPr>
              <w:suppressAutoHyphens w:val="0"/>
              <w:rPr>
                <w:rFonts w:ascii="Open Sans" w:hAnsi="Open Sans" w:cs="Open Sans"/>
              </w:rPr>
            </w:pPr>
            <w:r w:rsidRPr="000017B8">
              <w:rPr>
                <w:rFonts w:ascii="Open Sans" w:hAnsi="Open Sans" w:cs="Open Sans"/>
              </w:rPr>
              <w:t>Osoby bierne zawodowo:</w:t>
            </w:r>
          </w:p>
          <w:p w14:paraId="1F72FDA3" w14:textId="77777777" w:rsidR="00673807" w:rsidRPr="000017B8" w:rsidRDefault="00673807" w:rsidP="0093302F">
            <w:pPr>
              <w:suppressAutoHyphens w:val="0"/>
              <w:rPr>
                <w:rFonts w:ascii="Open Sans" w:hAnsi="Open Sans" w:cs="Open Sans"/>
              </w:rPr>
            </w:pPr>
            <w:r w:rsidRPr="000017B8">
              <w:rPr>
                <w:rFonts w:ascii="Open Sans" w:hAnsi="Open Sans" w:cs="Open Sans"/>
              </w:rPr>
              <w:t>Osoby bierne zawodowo to osoby, które w danej chwili nie tworzą zasobów siły roboczej (tzn. nie są osobami pracującymi ani bezrobotnymi).</w:t>
            </w:r>
          </w:p>
          <w:p w14:paraId="19791C80" w14:textId="77777777" w:rsidR="00673807" w:rsidRPr="000017B8" w:rsidRDefault="00673807" w:rsidP="0093302F">
            <w:pPr>
              <w:suppressAutoHyphens w:val="0"/>
              <w:rPr>
                <w:rFonts w:ascii="Open Sans" w:hAnsi="Open Sans" w:cs="Open Sans"/>
              </w:rPr>
            </w:pPr>
            <w:r w:rsidRPr="000017B8">
              <w:rPr>
                <w:rFonts w:ascii="Open Sans" w:hAnsi="Open Sans" w:cs="Open Sans"/>
              </w:rPr>
              <w:t>Za osoby bierne zawodowo uznawani są m.in.:</w:t>
            </w:r>
          </w:p>
          <w:p w14:paraId="56471C83" w14:textId="77777777" w:rsidR="00673807" w:rsidRPr="000017B8" w:rsidRDefault="00673807" w:rsidP="0093302F">
            <w:pPr>
              <w:suppressAutoHyphens w:val="0"/>
              <w:rPr>
                <w:rFonts w:ascii="Open Sans" w:hAnsi="Open Sans" w:cs="Open Sans"/>
              </w:rPr>
            </w:pPr>
            <w:r w:rsidRPr="000017B8">
              <w:rPr>
                <w:rFonts w:ascii="Open Sans" w:hAnsi="Open Sans" w:cs="Open Sans"/>
              </w:rPr>
              <w:t>- studenci studiów stacjonarnych, chyba że są już zatrudnieni (również na część etatu) to wówczas powinni być wykazywani jako osoby pracujące</w:t>
            </w:r>
          </w:p>
          <w:p w14:paraId="011DA868" w14:textId="77777777" w:rsidR="00673807" w:rsidRPr="000017B8" w:rsidRDefault="00673807" w:rsidP="0093302F">
            <w:pPr>
              <w:suppressAutoHyphens w:val="0"/>
              <w:rPr>
                <w:rFonts w:ascii="Open Sans" w:hAnsi="Open Sans" w:cs="Open Sans"/>
              </w:rPr>
            </w:pPr>
            <w:r w:rsidRPr="000017B8">
              <w:rPr>
                <w:rFonts w:ascii="Open Sans" w:hAnsi="Open Sans" w:cs="Open Sans"/>
              </w:rPr>
              <w:t>- dzieci i młodzież do 18 r. ż. pobierające naukę, o ile nie spełniają przesłanek, na podstawie których można je zaliczyć do osób bezrobotnych lub pracujących.</w:t>
            </w:r>
          </w:p>
          <w:p w14:paraId="69D256F3" w14:textId="77777777" w:rsidR="00673807" w:rsidRPr="000017B8" w:rsidRDefault="00673807" w:rsidP="0093302F">
            <w:pPr>
              <w:suppressAutoHyphens w:val="0"/>
              <w:rPr>
                <w:rFonts w:ascii="Open Sans" w:hAnsi="Open Sans" w:cs="Open Sans"/>
              </w:rPr>
            </w:pPr>
            <w:r w:rsidRPr="000017B8">
              <w:rPr>
                <w:rFonts w:ascii="Open Sans" w:hAnsi="Open Sans" w:cs="Open Sans"/>
              </w:rPr>
              <w:lastRenderedPageBreak/>
              <w:t>doktoranci, którzy nie są zatrudnieni na uczelni, w innej instytucji lub przedsiębiorstwie. W przypadku, gdy doktorant wykonuje obowiązki służbowe, za które otrzymuje wynagrodzenie, lub prowadzi działalność gospodarczą należy traktować go jako osobę pracującą. W przypadku, gdy doktorant jest zarejestrowany jako bezrobotny, należy go wykazywać we wskaźniku dotyczącym osób bezrobotnych</w:t>
            </w:r>
          </w:p>
          <w:p w14:paraId="455E98D2" w14:textId="77777777" w:rsidR="00673807" w:rsidRPr="000017B8" w:rsidRDefault="00673807" w:rsidP="0093302F">
            <w:pPr>
              <w:suppressAutoHyphens w:val="0"/>
              <w:rPr>
                <w:rFonts w:ascii="Open Sans" w:hAnsi="Open Sans" w:cs="Open Sans"/>
              </w:rPr>
            </w:pPr>
            <w:r w:rsidRPr="000017B8">
              <w:rPr>
                <w:rFonts w:ascii="Open Sans" w:hAnsi="Open Sans" w:cs="Open Sans"/>
              </w:rPr>
              <w:t>Pracujący to osoby w wieku od 15 do 89 lat, które: wykonują pracę, za którą otrzymują wynagrodzenie, z której czerpią zyski lub korzyści rodzinne; osoby posiadające zatrudnienie lub własną działalność, które jednak chwilowo nie pracują (ze względu na np. chorobę, urlop, spór pracowniczy czy kształcenie się lub szkolenie); lub osoby produkujące towary rolne, których główna część przeznaczona jest na sprzedaż lub barter.</w:t>
            </w:r>
          </w:p>
          <w:p w14:paraId="59198ED9" w14:textId="77777777" w:rsidR="00673807" w:rsidRPr="000017B8" w:rsidRDefault="00673807" w:rsidP="0093302F">
            <w:pPr>
              <w:suppressAutoHyphens w:val="0"/>
              <w:rPr>
                <w:rFonts w:ascii="Open Sans" w:hAnsi="Open Sans" w:cs="Open Sans"/>
              </w:rPr>
            </w:pPr>
            <w:r w:rsidRPr="000017B8">
              <w:rPr>
                <w:rFonts w:ascii="Open Sans" w:hAnsi="Open Sans" w:cs="Open Sans"/>
              </w:rPr>
              <w:t>Za osoby pracujące uznawane są również:</w:t>
            </w:r>
          </w:p>
          <w:p w14:paraId="4489FD83" w14:textId="77777777" w:rsidR="00673807" w:rsidRPr="000017B8" w:rsidRDefault="00673807" w:rsidP="0093302F">
            <w:pPr>
              <w:suppressAutoHyphens w:val="0"/>
              <w:rPr>
                <w:rFonts w:ascii="Open Sans" w:hAnsi="Open Sans" w:cs="Open Sans"/>
              </w:rPr>
            </w:pPr>
            <w:r w:rsidRPr="000017B8">
              <w:rPr>
                <w:rFonts w:ascii="Open Sans" w:hAnsi="Open Sans" w:cs="Open Sans"/>
              </w:rPr>
              <w:t>- osoby prowadzące działalność na własny rachunek, czyli prowadzące działalność gospodarczą lub działalność nierejestrową (definiowana zgodnie z art. 5 Ustawy z dnia 6 marca 2018 r. Prawo przedsiębiorców), gospodarstwo rolne lub praktykę zawodową, o ile spełniony jest jeden z poniższych warunków:</w:t>
            </w:r>
          </w:p>
          <w:p w14:paraId="7CCF6CE4" w14:textId="77777777" w:rsidR="00673807" w:rsidRPr="000017B8" w:rsidRDefault="00673807" w:rsidP="0093302F">
            <w:pPr>
              <w:tabs>
                <w:tab w:val="left" w:pos="306"/>
              </w:tabs>
              <w:suppressAutoHyphens w:val="0"/>
              <w:rPr>
                <w:rFonts w:ascii="Open Sans" w:hAnsi="Open Sans" w:cs="Open Sans"/>
              </w:rPr>
            </w:pPr>
            <w:r w:rsidRPr="000017B8">
              <w:rPr>
                <w:rFonts w:ascii="Open Sans" w:hAnsi="Open Sans" w:cs="Open Sans"/>
              </w:rPr>
              <w:t>1)</w:t>
            </w:r>
            <w:r w:rsidRPr="000017B8">
              <w:rPr>
                <w:rFonts w:ascii="Open Sans" w:hAnsi="Open Sans" w:cs="Open Sans"/>
              </w:rPr>
              <w:tab/>
              <w:t>Osoba pracuje w swojej działalności, praktyce zawodowej lub gospodarstwie rolnym w celu uzyskania dochodu, nawet jeżeli przedsiębiorstwo nie osiąga zysków.</w:t>
            </w:r>
          </w:p>
          <w:p w14:paraId="3C917305" w14:textId="77777777" w:rsidR="00673807" w:rsidRPr="000017B8" w:rsidRDefault="00673807" w:rsidP="0093302F">
            <w:pPr>
              <w:tabs>
                <w:tab w:val="left" w:pos="306"/>
              </w:tabs>
              <w:suppressAutoHyphens w:val="0"/>
              <w:rPr>
                <w:rFonts w:ascii="Open Sans" w:hAnsi="Open Sans" w:cs="Open Sans"/>
              </w:rPr>
            </w:pPr>
            <w:r w:rsidRPr="000017B8">
              <w:rPr>
                <w:rFonts w:ascii="Open Sans" w:hAnsi="Open Sans" w:cs="Open Sans"/>
              </w:rPr>
              <w:t>2)</w:t>
            </w:r>
            <w:r w:rsidRPr="000017B8">
              <w:rPr>
                <w:rFonts w:ascii="Open Sans" w:hAnsi="Open Sans" w:cs="Open Sans"/>
              </w:rPr>
              <w:tab/>
              <w:t>Osoba poświęca czas na prowadzenie działalności gospodarczej, działalności nierejestrowej, praktyki zawodowej czy gospodarstwa rolnego, nawet jeżeli nie zrealizowano żadnej sprzedaży lub usług i nic nie wyprodukowano (na przykład: rolnik wykonujący prace w celu utrzymania swojego gospodarstwa; architekt spędzający czas w oczekiwaniu na klientów w swoim biurze; rybak naprawiający łódź czy siatki rybackie, aby móc dalej pracować; osoby uczestniczące w konferencjach, konwencjach lub seminariach).</w:t>
            </w:r>
          </w:p>
          <w:p w14:paraId="32F65AF6" w14:textId="77777777" w:rsidR="00673807" w:rsidRPr="000017B8" w:rsidRDefault="00673807" w:rsidP="0093302F">
            <w:pPr>
              <w:tabs>
                <w:tab w:val="left" w:pos="306"/>
              </w:tabs>
              <w:suppressAutoHyphens w:val="0"/>
              <w:rPr>
                <w:rFonts w:ascii="Open Sans" w:hAnsi="Open Sans" w:cs="Open Sans"/>
              </w:rPr>
            </w:pPr>
            <w:r w:rsidRPr="000017B8">
              <w:rPr>
                <w:rFonts w:ascii="Open Sans" w:hAnsi="Open Sans" w:cs="Open Sans"/>
              </w:rPr>
              <w:t>3)</w:t>
            </w:r>
            <w:r w:rsidRPr="000017B8">
              <w:rPr>
                <w:rFonts w:ascii="Open Sans" w:hAnsi="Open Sans" w:cs="Open Sans"/>
              </w:rPr>
              <w:tab/>
              <w:t>Osoba jest w trakcie zakładania działalności gospodarczej, gospodarstwa rolnego lub praktyki zawodowej; zalicza się do tego zakup lub instalację sprzętu, zamawianie towarów w ramach przygotowań do uruchomienia działalności. Bezpłatnie pomagający członek rodziny uznawany jest za osobę pracującą, jeżeli wykonywaną przez siebie pracą wnosi bezpośredni wkład w działalność gospodarczą, gospodarstwo rolne lub praktykę zawodową będącą w posiadaniu lub prowadzoną przez spokrewnionego członka tego samego gospodarstwa domowego.</w:t>
            </w:r>
          </w:p>
          <w:p w14:paraId="300C6888" w14:textId="77777777" w:rsidR="00673807" w:rsidRPr="000017B8" w:rsidRDefault="00673807" w:rsidP="0093302F">
            <w:pPr>
              <w:suppressAutoHyphens w:val="0"/>
              <w:rPr>
                <w:rFonts w:ascii="Open Sans" w:hAnsi="Open Sans" w:cs="Open Sans"/>
              </w:rPr>
            </w:pPr>
            <w:r w:rsidRPr="000017B8">
              <w:rPr>
                <w:rFonts w:ascii="Open Sans" w:hAnsi="Open Sans" w:cs="Open Sans"/>
              </w:rPr>
              <w:t>- bezpłatnie pomagający osobie prowadzącej działalność członek rodziny uznawany jest za „osobę prowadzącą działalność na własny rachunek”.</w:t>
            </w:r>
          </w:p>
          <w:p w14:paraId="67130916" w14:textId="77777777" w:rsidR="00673807" w:rsidRPr="000017B8" w:rsidRDefault="00673807" w:rsidP="0093302F">
            <w:pPr>
              <w:suppressAutoHyphens w:val="0"/>
              <w:rPr>
                <w:rFonts w:ascii="Open Sans" w:hAnsi="Open Sans" w:cs="Open Sans"/>
              </w:rPr>
            </w:pPr>
            <w:r w:rsidRPr="000017B8">
              <w:rPr>
                <w:rFonts w:ascii="Open Sans" w:hAnsi="Open Sans" w:cs="Open Sans"/>
              </w:rPr>
              <w:t>- osoby przebywające na urlopie macierzyńskim/ rodzicielskim/ wychowawczym (którego warunki są uregulowane w Kodeksie Pracy), chyba że są zarejestrowane już jako bezrobotne (wówczas status bezrobotnego ma pierwszeństwo),</w:t>
            </w:r>
          </w:p>
          <w:p w14:paraId="60508F78" w14:textId="77777777" w:rsidR="00673807" w:rsidRPr="000017B8" w:rsidRDefault="00673807" w:rsidP="0093302F">
            <w:pPr>
              <w:suppressAutoHyphens w:val="0"/>
              <w:rPr>
                <w:rFonts w:ascii="Open Sans" w:hAnsi="Open Sans" w:cs="Open Sans"/>
              </w:rPr>
            </w:pPr>
            <w:r w:rsidRPr="000017B8">
              <w:rPr>
                <w:rFonts w:ascii="Open Sans" w:hAnsi="Open Sans" w:cs="Open Sans"/>
              </w:rPr>
              <w:t>- studenci, którzy są zatrudnieni lub prowadzą działalność gospodarczą</w:t>
            </w:r>
          </w:p>
          <w:p w14:paraId="0D9CDFD0" w14:textId="77777777" w:rsidR="00673807" w:rsidRPr="000017B8" w:rsidRDefault="00673807" w:rsidP="0093302F">
            <w:pPr>
              <w:suppressAutoHyphens w:val="0"/>
              <w:rPr>
                <w:rFonts w:ascii="Open Sans" w:hAnsi="Open Sans" w:cs="Open Sans"/>
              </w:rPr>
            </w:pPr>
            <w:r w:rsidRPr="000017B8">
              <w:rPr>
                <w:rFonts w:ascii="Open Sans" w:hAnsi="Open Sans" w:cs="Open Sans"/>
              </w:rPr>
              <w:t>- osoby skierowane do odbycia zatrudnienia subsydiowanego.</w:t>
            </w:r>
          </w:p>
          <w:p w14:paraId="5642F3A5" w14:textId="77777777" w:rsidR="00673807" w:rsidRPr="000017B8" w:rsidRDefault="00673807" w:rsidP="0093302F">
            <w:pPr>
              <w:suppressAutoHyphens w:val="0"/>
              <w:rPr>
                <w:rFonts w:ascii="Open Sans" w:hAnsi="Open Sans" w:cs="Open Sans"/>
              </w:rPr>
            </w:pPr>
            <w:r w:rsidRPr="000017B8">
              <w:rPr>
                <w:rFonts w:ascii="Open Sans" w:hAnsi="Open Sans" w:cs="Open Sans"/>
              </w:rPr>
              <w:t>Definicja opracowana na podstawie: Eurostat, badanie aktywności ekonomicznej ludności (BAEL).</w:t>
            </w:r>
          </w:p>
          <w:p w14:paraId="6189ECE9" w14:textId="77777777" w:rsidR="00673807" w:rsidRPr="000017B8" w:rsidRDefault="00673807" w:rsidP="0093302F">
            <w:pPr>
              <w:suppressAutoHyphens w:val="0"/>
              <w:rPr>
                <w:rFonts w:ascii="Open Sans" w:hAnsi="Open Sans" w:cs="Open Sans"/>
              </w:rPr>
            </w:pPr>
            <w:r w:rsidRPr="000017B8">
              <w:rPr>
                <w:rFonts w:ascii="Open Sans" w:hAnsi="Open Sans" w:cs="Open Sans"/>
              </w:rPr>
              <w:t>Status na rynku pracy jest określany w dniu rozpoczęcia uczestnictwa w projekcie, tj. w momencie rozpoczęcia udziału w pierwszej formie wsparcia w projekcie.</w:t>
            </w:r>
          </w:p>
          <w:p w14:paraId="03529D09" w14:textId="77777777" w:rsidR="00673807" w:rsidRPr="000017B8" w:rsidRDefault="00673807" w:rsidP="0093302F">
            <w:pPr>
              <w:suppressAutoHyphens w:val="0"/>
              <w:rPr>
                <w:rFonts w:ascii="Open Sans" w:hAnsi="Open Sans" w:cs="Open Sans"/>
              </w:rPr>
            </w:pPr>
            <w:r w:rsidRPr="000017B8">
              <w:rPr>
                <w:rFonts w:ascii="Open Sans" w:hAnsi="Open Sans" w:cs="Open Sans"/>
              </w:rPr>
              <w:lastRenderedPageBreak/>
              <w:t xml:space="preserve">Wskaźnik należy rozumieć jako zmianę statusu na rynku pracy po opuszczeniu programu, w stosunku do sytuacji w momencie przystąpienia do interwencji EFS+ (uczestnik bezrobotny lub bierny zawodowo w chwili wejścia do programu EFS+, a w ciągu czterech tygodni po opuszczeniu projektu – osoba pracująca). </w:t>
            </w:r>
          </w:p>
          <w:p w14:paraId="135F1573" w14:textId="77777777" w:rsidR="00673807" w:rsidRPr="000017B8" w:rsidRDefault="00673807" w:rsidP="0093302F">
            <w:pPr>
              <w:suppressAutoHyphens w:val="0"/>
              <w:rPr>
                <w:rFonts w:ascii="Open Sans" w:hAnsi="Open Sans" w:cs="Open Sans"/>
              </w:rPr>
            </w:pPr>
            <w:r w:rsidRPr="000017B8">
              <w:rPr>
                <w:rFonts w:ascii="Open Sans" w:hAnsi="Open Sans" w:cs="Open Sans"/>
              </w:rPr>
              <w:t>Wskaźnik mierzony do czterech tygodni od zakończenia przez uczestnika udziału w projekcie. Tym samym, we wskaźniku należy uwzględniać wszystkie osoby, które w okresie do czterech tygodni po zakończeniu udziału w projekcie podjęły zatrudnienie.</w:t>
            </w:r>
          </w:p>
        </w:tc>
      </w:tr>
      <w:tr w:rsidR="00673807" w:rsidRPr="000017B8" w14:paraId="56B417D1" w14:textId="77777777" w:rsidTr="00767845">
        <w:tc>
          <w:tcPr>
            <w:tcW w:w="8778" w:type="dxa"/>
            <w:shd w:val="clear" w:color="auto" w:fill="D9D9D9" w:themeFill="background1" w:themeFillShade="D9"/>
          </w:tcPr>
          <w:p w14:paraId="79F21247" w14:textId="3B6115B3" w:rsidR="00673807" w:rsidRPr="000017B8" w:rsidRDefault="00673807" w:rsidP="00EF6BC9">
            <w:pPr>
              <w:numPr>
                <w:ilvl w:val="0"/>
                <w:numId w:val="107"/>
              </w:numPr>
              <w:suppressAutoHyphens w:val="0"/>
              <w:ind w:left="22"/>
              <w:contextualSpacing/>
              <w:rPr>
                <w:rFonts w:ascii="Open Sans" w:hAnsi="Open Sans" w:cs="Open Sans"/>
                <w:b/>
                <w:bCs/>
              </w:rPr>
            </w:pPr>
            <w:r w:rsidRPr="000017B8">
              <w:rPr>
                <w:rFonts w:ascii="Open Sans" w:hAnsi="Open Sans" w:cs="Open Sans"/>
                <w:b/>
                <w:bCs/>
              </w:rPr>
              <w:lastRenderedPageBreak/>
              <w:t>Nazwa wskaźnika: Liczba miejsc pracy utworzonych w przedsiębiorstwach społecznych</w:t>
            </w:r>
          </w:p>
        </w:tc>
      </w:tr>
      <w:tr w:rsidR="00673807" w:rsidRPr="000017B8" w14:paraId="1AADCB56" w14:textId="77777777" w:rsidTr="00767845">
        <w:tc>
          <w:tcPr>
            <w:tcW w:w="8778" w:type="dxa"/>
          </w:tcPr>
          <w:p w14:paraId="560287AA" w14:textId="77777777" w:rsidR="00673807" w:rsidRPr="000017B8" w:rsidRDefault="00673807" w:rsidP="0093302F">
            <w:pPr>
              <w:suppressAutoHyphens w:val="0"/>
              <w:rPr>
                <w:rFonts w:ascii="Open Sans" w:hAnsi="Open Sans" w:cs="Open Sans"/>
                <w:b/>
                <w:bCs/>
              </w:rPr>
            </w:pPr>
            <w:r w:rsidRPr="000017B8">
              <w:rPr>
                <w:rFonts w:ascii="Open Sans" w:hAnsi="Open Sans" w:cs="Open Sans"/>
                <w:b/>
                <w:bCs/>
              </w:rPr>
              <w:t>Definicja:</w:t>
            </w:r>
          </w:p>
          <w:p w14:paraId="3A1B5D53" w14:textId="77777777" w:rsidR="00673807" w:rsidRPr="000017B8" w:rsidRDefault="00673807" w:rsidP="0093302F">
            <w:pPr>
              <w:suppressAutoHyphens w:val="0"/>
              <w:rPr>
                <w:rFonts w:ascii="Open Sans" w:hAnsi="Open Sans" w:cs="Open Sans"/>
              </w:rPr>
            </w:pPr>
            <w:r w:rsidRPr="000017B8">
              <w:rPr>
                <w:rFonts w:ascii="Open Sans" w:hAnsi="Open Sans" w:cs="Open Sans"/>
              </w:rPr>
              <w:t>Wskaźnik uwzględnia wyłącznie miejsca pracy powstałe w wyniku przyznania wsparcia finansowego.</w:t>
            </w:r>
          </w:p>
          <w:p w14:paraId="46D80774" w14:textId="77777777" w:rsidR="00673807" w:rsidRPr="000017B8" w:rsidRDefault="00673807" w:rsidP="0093302F">
            <w:pPr>
              <w:suppressAutoHyphens w:val="0"/>
              <w:rPr>
                <w:rFonts w:ascii="Open Sans" w:hAnsi="Open Sans" w:cs="Open Sans"/>
              </w:rPr>
            </w:pPr>
            <w:r w:rsidRPr="000017B8">
              <w:rPr>
                <w:rFonts w:ascii="Open Sans" w:hAnsi="Open Sans" w:cs="Open Sans"/>
              </w:rPr>
              <w:t>Definicja przedsiębiorstwa społecznego oraz zakres wsparcia zgodny z wytycznymi ministra właściwego ds. rozwoju regionalnego.</w:t>
            </w:r>
          </w:p>
          <w:p w14:paraId="68A2BFDC" w14:textId="77777777" w:rsidR="00673807" w:rsidRPr="000017B8" w:rsidRDefault="00673807" w:rsidP="0093302F">
            <w:pPr>
              <w:suppressAutoHyphens w:val="0"/>
              <w:rPr>
                <w:rFonts w:ascii="Open Sans" w:hAnsi="Open Sans" w:cs="Open Sans"/>
              </w:rPr>
            </w:pPr>
            <w:r w:rsidRPr="000017B8">
              <w:rPr>
                <w:rFonts w:ascii="Open Sans" w:hAnsi="Open Sans" w:cs="Open Sans"/>
              </w:rPr>
              <w:t>We wskaźniku wykazywane są stworzone miejsca pracy dla osób wskazanych w definicji przedsiębiorstwa społecznego.</w:t>
            </w:r>
          </w:p>
          <w:p w14:paraId="46A74924" w14:textId="77777777" w:rsidR="00673807" w:rsidRPr="000017B8" w:rsidRDefault="00673807" w:rsidP="0093302F">
            <w:pPr>
              <w:suppressAutoHyphens w:val="0"/>
              <w:rPr>
                <w:rFonts w:ascii="Open Sans" w:hAnsi="Open Sans" w:cs="Open Sans"/>
              </w:rPr>
            </w:pPr>
            <w:r w:rsidRPr="000017B8">
              <w:rPr>
                <w:rFonts w:ascii="Open Sans" w:hAnsi="Open Sans" w:cs="Open Sans"/>
              </w:rPr>
              <w:t>Moment pomiaru to podpisanie umowy o pracę, w tym spółdzielczej umowy o pracę.</w:t>
            </w:r>
          </w:p>
        </w:tc>
      </w:tr>
      <w:tr w:rsidR="00673807" w:rsidRPr="000017B8" w14:paraId="61D5AB43" w14:textId="77777777" w:rsidTr="00767845">
        <w:tc>
          <w:tcPr>
            <w:tcW w:w="8778" w:type="dxa"/>
            <w:shd w:val="clear" w:color="auto" w:fill="A6A6A6" w:themeFill="background1" w:themeFillShade="A6"/>
          </w:tcPr>
          <w:p w14:paraId="185E733E" w14:textId="77777777" w:rsidR="00673807" w:rsidRPr="000017B8" w:rsidRDefault="00673807" w:rsidP="0093302F">
            <w:pPr>
              <w:suppressAutoHyphens w:val="0"/>
              <w:jc w:val="center"/>
              <w:rPr>
                <w:rFonts w:ascii="Open Sans" w:hAnsi="Open Sans" w:cs="Open Sans"/>
                <w:b/>
                <w:bCs/>
              </w:rPr>
            </w:pPr>
            <w:r w:rsidRPr="000017B8">
              <w:rPr>
                <w:rFonts w:ascii="Open Sans" w:hAnsi="Open Sans" w:cs="Open Sans"/>
                <w:b/>
                <w:bCs/>
              </w:rPr>
              <w:t>Obligatoryjne wskaźniki wspólne produktu</w:t>
            </w:r>
          </w:p>
          <w:p w14:paraId="7A77D28F" w14:textId="77777777" w:rsidR="00673807" w:rsidRPr="000017B8" w:rsidRDefault="00673807" w:rsidP="0093302F">
            <w:pPr>
              <w:suppressAutoHyphens w:val="0"/>
              <w:jc w:val="center"/>
              <w:rPr>
                <w:rFonts w:ascii="Open Sans" w:hAnsi="Open Sans" w:cs="Open Sans"/>
                <w:b/>
                <w:bCs/>
              </w:rPr>
            </w:pPr>
          </w:p>
        </w:tc>
      </w:tr>
      <w:tr w:rsidR="00673807" w:rsidRPr="000017B8" w14:paraId="0063A92D" w14:textId="77777777" w:rsidTr="00767845">
        <w:tc>
          <w:tcPr>
            <w:tcW w:w="8778" w:type="dxa"/>
            <w:shd w:val="clear" w:color="auto" w:fill="D9D9D9" w:themeFill="background1" w:themeFillShade="D9"/>
          </w:tcPr>
          <w:p w14:paraId="5D181828" w14:textId="77777777" w:rsidR="00673807" w:rsidRPr="000017B8" w:rsidRDefault="00673807" w:rsidP="000017B8">
            <w:pPr>
              <w:tabs>
                <w:tab w:val="left" w:pos="306"/>
              </w:tabs>
              <w:suppressAutoHyphens w:val="0"/>
              <w:contextualSpacing/>
              <w:rPr>
                <w:rFonts w:ascii="Open Sans" w:hAnsi="Open Sans" w:cs="Open Sans"/>
              </w:rPr>
            </w:pPr>
            <w:r w:rsidRPr="000017B8">
              <w:rPr>
                <w:rFonts w:ascii="Open Sans" w:hAnsi="Open Sans" w:cs="Open Sans"/>
                <w:b/>
                <w:bCs/>
              </w:rPr>
              <w:t>Nazwa wskaźnika: Liczba obiektów dostosowanych do potrzeb osób z niepełnosprawnościami</w:t>
            </w:r>
          </w:p>
        </w:tc>
      </w:tr>
      <w:tr w:rsidR="00673807" w:rsidRPr="000017B8" w14:paraId="7380F9D8" w14:textId="77777777" w:rsidTr="00767845">
        <w:tc>
          <w:tcPr>
            <w:tcW w:w="8778" w:type="dxa"/>
          </w:tcPr>
          <w:p w14:paraId="0A5DD361" w14:textId="77777777" w:rsidR="00673807" w:rsidRPr="000017B8" w:rsidRDefault="00673807" w:rsidP="0093302F">
            <w:pPr>
              <w:suppressAutoHyphens w:val="0"/>
              <w:rPr>
                <w:rFonts w:ascii="Open Sans" w:hAnsi="Open Sans" w:cs="Open Sans"/>
                <w:b/>
                <w:bCs/>
              </w:rPr>
            </w:pPr>
            <w:r w:rsidRPr="000017B8">
              <w:rPr>
                <w:rFonts w:ascii="Open Sans" w:hAnsi="Open Sans" w:cs="Open Sans"/>
                <w:b/>
                <w:bCs/>
              </w:rPr>
              <w:t>Definicja:</w:t>
            </w:r>
          </w:p>
          <w:p w14:paraId="4C82F446" w14:textId="77777777" w:rsidR="00673807" w:rsidRPr="000017B8" w:rsidRDefault="00673807" w:rsidP="0093302F">
            <w:pPr>
              <w:suppressAutoHyphens w:val="0"/>
              <w:rPr>
                <w:rFonts w:ascii="Open Sans" w:hAnsi="Open Sans" w:cs="Open Sans"/>
              </w:rPr>
            </w:pPr>
            <w:r w:rsidRPr="000017B8">
              <w:rPr>
                <w:rFonts w:ascii="Open Sans" w:hAnsi="Open Sans" w:cs="Open Sans"/>
              </w:rPr>
              <w:t>Wskaźnik odnosi się do liczby obiektów w ramach realizowanego projektu, które zaopatrzono w specjalne podjazdy, windy, urządzenia głośnomówiące, bądź inne udogodnienia (tj. usunięcie barier w dostępie, w szczególności barier architektonicznych) ułatwiające dostęp do tych obiektów i poruszanie się po nich osobom z niepełnosprawnościami, w szczególności ruchowymi czy sensorycznymi.</w:t>
            </w:r>
          </w:p>
          <w:p w14:paraId="56E206F2" w14:textId="77777777" w:rsidR="00673807" w:rsidRPr="000017B8" w:rsidRDefault="00673807" w:rsidP="0093302F">
            <w:pPr>
              <w:suppressAutoHyphens w:val="0"/>
              <w:rPr>
                <w:rFonts w:ascii="Open Sans" w:hAnsi="Open Sans" w:cs="Open Sans"/>
              </w:rPr>
            </w:pPr>
            <w:r w:rsidRPr="000017B8">
              <w:rPr>
                <w:rFonts w:ascii="Open Sans" w:hAnsi="Open Sans" w:cs="Open Sans"/>
              </w:rPr>
              <w:t>Jako obiekty należy rozumieć konstrukcje połączone z gruntem w sposób trwały, wykonane z materiałów budowlanych i elementów składowych, będące wynikiem prac budowlanych (wg. def. PKOB).</w:t>
            </w:r>
          </w:p>
          <w:p w14:paraId="3831678D"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Należy podać liczbę obiektów, a nie sprzętów, urządzeń itp., w które obiekty zaopatrzono. Jeśli instytucja, zakład itp. składa się z kilku obiektów, należy zliczyć wszystkie, które dostosowano do potrzeb osób z niepełnosprawnościami. </w:t>
            </w:r>
          </w:p>
          <w:p w14:paraId="5A5E6CCE" w14:textId="77777777" w:rsidR="00673807" w:rsidRPr="000017B8" w:rsidRDefault="00673807" w:rsidP="0093302F">
            <w:pPr>
              <w:suppressAutoHyphens w:val="0"/>
              <w:rPr>
                <w:rFonts w:ascii="Open Sans" w:hAnsi="Open Sans" w:cs="Open Sans"/>
              </w:rPr>
            </w:pPr>
            <w:r w:rsidRPr="000017B8">
              <w:rPr>
                <w:rFonts w:ascii="Open Sans" w:hAnsi="Open Sans" w:cs="Open Sans"/>
              </w:rPr>
              <w:t>Wskaźnik mierzony w momencie rozliczenia wydatku związanego z wyposażeniem obiektów w rozwiązania służące osobom z niepełnosprawnościami w ramach danego projektu.</w:t>
            </w:r>
          </w:p>
        </w:tc>
      </w:tr>
      <w:tr w:rsidR="00673807" w:rsidRPr="000017B8" w14:paraId="61C5EC3C" w14:textId="77777777" w:rsidTr="00767845">
        <w:tc>
          <w:tcPr>
            <w:tcW w:w="8778" w:type="dxa"/>
            <w:shd w:val="clear" w:color="auto" w:fill="D9D9D9" w:themeFill="background1" w:themeFillShade="D9"/>
          </w:tcPr>
          <w:p w14:paraId="35FDB999" w14:textId="168A4CD2" w:rsidR="00673807" w:rsidRPr="000017B8" w:rsidRDefault="00673807" w:rsidP="000017B8">
            <w:pPr>
              <w:rPr>
                <w:rFonts w:ascii="Open Sans" w:hAnsi="Open Sans" w:cs="Open Sans"/>
              </w:rPr>
            </w:pPr>
            <w:r w:rsidRPr="000017B8">
              <w:rPr>
                <w:rFonts w:ascii="Open Sans" w:hAnsi="Open Sans" w:cs="Open Sans"/>
                <w:b/>
                <w:bCs/>
              </w:rPr>
              <w:t>Nazwa wskaźnika</w:t>
            </w:r>
            <w:r w:rsidRPr="000017B8">
              <w:rPr>
                <w:rFonts w:ascii="Open Sans" w:hAnsi="Open Sans" w:cs="Open Sans"/>
              </w:rPr>
              <w:t xml:space="preserve">: </w:t>
            </w:r>
            <w:r w:rsidR="004F7099" w:rsidRPr="000017B8">
              <w:rPr>
                <w:rFonts w:ascii="Open Sans" w:hAnsi="Open Sans" w:cs="Open Sans"/>
                <w:b/>
                <w:bCs/>
              </w:rPr>
              <w:t xml:space="preserve">Liczba osób z niepełnosprawnościami objętych wsparciem w programie </w:t>
            </w:r>
          </w:p>
        </w:tc>
      </w:tr>
      <w:tr w:rsidR="00673807" w:rsidRPr="000017B8" w14:paraId="5A7BB88B" w14:textId="77777777" w:rsidTr="00767845">
        <w:tc>
          <w:tcPr>
            <w:tcW w:w="8778" w:type="dxa"/>
          </w:tcPr>
          <w:p w14:paraId="76142118" w14:textId="77777777" w:rsidR="004F7099" w:rsidRPr="000017B8" w:rsidRDefault="00673807" w:rsidP="004F7099">
            <w:pPr>
              <w:suppressAutoHyphens w:val="0"/>
              <w:rPr>
                <w:rFonts w:ascii="Open Sans" w:hAnsi="Open Sans" w:cs="Open Sans"/>
                <w:b/>
                <w:bCs/>
              </w:rPr>
            </w:pPr>
            <w:r w:rsidRPr="000017B8">
              <w:rPr>
                <w:rFonts w:ascii="Open Sans" w:hAnsi="Open Sans" w:cs="Open Sans"/>
                <w:b/>
                <w:bCs/>
              </w:rPr>
              <w:t>Definicja:</w:t>
            </w:r>
          </w:p>
          <w:p w14:paraId="728678A2" w14:textId="4A533B3B" w:rsidR="004F7099" w:rsidRPr="000017B8" w:rsidRDefault="004F7099" w:rsidP="004F7099">
            <w:pPr>
              <w:suppressAutoHyphens w:val="0"/>
              <w:rPr>
                <w:rFonts w:ascii="Open Sans" w:hAnsi="Open Sans" w:cs="Open Sans"/>
              </w:rPr>
            </w:pPr>
            <w:r w:rsidRPr="000017B8">
              <w:rPr>
                <w:rFonts w:ascii="Open Sans" w:hAnsi="Open Sans" w:cs="Open Sans"/>
              </w:rPr>
              <w:t>Za osoby z niepełnosprawnościami uznaje się osoby niepełnosprawne w</w:t>
            </w:r>
          </w:p>
          <w:p w14:paraId="2BCEDDDB" w14:textId="77777777" w:rsidR="004F7099" w:rsidRPr="000017B8" w:rsidRDefault="004F7099" w:rsidP="004F7099">
            <w:pPr>
              <w:suppressAutoHyphens w:val="0"/>
              <w:rPr>
                <w:rFonts w:ascii="Open Sans" w:hAnsi="Open Sans" w:cs="Open Sans"/>
              </w:rPr>
            </w:pPr>
            <w:r w:rsidRPr="000017B8">
              <w:rPr>
                <w:rFonts w:ascii="Open Sans" w:hAnsi="Open Sans" w:cs="Open Sans"/>
              </w:rPr>
              <w:t>świetle przepisów ustawy z dnia 27 sierpnia 1997 r. o rehabilitacji zawodowej</w:t>
            </w:r>
          </w:p>
          <w:p w14:paraId="3A21EFE7" w14:textId="77777777" w:rsidR="004F7099" w:rsidRPr="000017B8" w:rsidRDefault="004F7099" w:rsidP="004F7099">
            <w:pPr>
              <w:suppressAutoHyphens w:val="0"/>
              <w:rPr>
                <w:rFonts w:ascii="Open Sans" w:hAnsi="Open Sans" w:cs="Open Sans"/>
              </w:rPr>
            </w:pPr>
            <w:r w:rsidRPr="000017B8">
              <w:rPr>
                <w:rFonts w:ascii="Open Sans" w:hAnsi="Open Sans" w:cs="Open Sans"/>
              </w:rPr>
              <w:t>i społecznej oraz zatrudnianiu osób niepełnosprawnych, a także osoby z</w:t>
            </w:r>
          </w:p>
          <w:p w14:paraId="42FD467C" w14:textId="77777777" w:rsidR="004F7099" w:rsidRPr="000017B8" w:rsidRDefault="004F7099" w:rsidP="004F7099">
            <w:pPr>
              <w:suppressAutoHyphens w:val="0"/>
              <w:rPr>
                <w:rFonts w:ascii="Open Sans" w:hAnsi="Open Sans" w:cs="Open Sans"/>
              </w:rPr>
            </w:pPr>
            <w:r w:rsidRPr="000017B8">
              <w:rPr>
                <w:rFonts w:ascii="Open Sans" w:hAnsi="Open Sans" w:cs="Open Sans"/>
              </w:rPr>
              <w:t>zaburzeniami psychicznymi, o których mowa w ustawie z dnia 19 sierpnia 1994</w:t>
            </w:r>
          </w:p>
          <w:p w14:paraId="0985ED86" w14:textId="77777777" w:rsidR="004F7099" w:rsidRPr="000017B8" w:rsidRDefault="004F7099" w:rsidP="004F7099">
            <w:pPr>
              <w:suppressAutoHyphens w:val="0"/>
              <w:rPr>
                <w:rFonts w:ascii="Open Sans" w:hAnsi="Open Sans" w:cs="Open Sans"/>
              </w:rPr>
            </w:pPr>
            <w:r w:rsidRPr="000017B8">
              <w:rPr>
                <w:rFonts w:ascii="Open Sans" w:hAnsi="Open Sans" w:cs="Open Sans"/>
              </w:rPr>
              <w:t>r. o ochronie zdrowia psychicznego tj. osoby z odpowiednim orzeczeniem lub</w:t>
            </w:r>
          </w:p>
          <w:p w14:paraId="71F5E56C" w14:textId="77777777" w:rsidR="004F7099" w:rsidRPr="000017B8" w:rsidRDefault="004F7099" w:rsidP="004F7099">
            <w:pPr>
              <w:suppressAutoHyphens w:val="0"/>
              <w:rPr>
                <w:rFonts w:ascii="Open Sans" w:hAnsi="Open Sans" w:cs="Open Sans"/>
              </w:rPr>
            </w:pPr>
            <w:r w:rsidRPr="000017B8">
              <w:rPr>
                <w:rFonts w:ascii="Open Sans" w:hAnsi="Open Sans" w:cs="Open Sans"/>
              </w:rPr>
              <w:lastRenderedPageBreak/>
              <w:t>innym dokumentem poświadczającym stan zdrowia.</w:t>
            </w:r>
          </w:p>
          <w:p w14:paraId="016F65D6" w14:textId="77777777" w:rsidR="004F7099" w:rsidRPr="000017B8" w:rsidRDefault="004F7099" w:rsidP="004F7099">
            <w:pPr>
              <w:suppressAutoHyphens w:val="0"/>
              <w:rPr>
                <w:rFonts w:ascii="Open Sans" w:hAnsi="Open Sans" w:cs="Open Sans"/>
              </w:rPr>
            </w:pPr>
            <w:r w:rsidRPr="000017B8">
              <w:rPr>
                <w:rFonts w:ascii="Open Sans" w:hAnsi="Open Sans" w:cs="Open Sans"/>
              </w:rPr>
              <w:t>Przynależność do grupy osób z niepełnosprawnościami określana jest w</w:t>
            </w:r>
          </w:p>
          <w:p w14:paraId="29A27120" w14:textId="77777777" w:rsidR="004F7099" w:rsidRPr="000017B8" w:rsidRDefault="004F7099" w:rsidP="004F7099">
            <w:pPr>
              <w:suppressAutoHyphens w:val="0"/>
              <w:rPr>
                <w:rFonts w:ascii="Open Sans" w:hAnsi="Open Sans" w:cs="Open Sans"/>
              </w:rPr>
            </w:pPr>
            <w:r w:rsidRPr="000017B8">
              <w:rPr>
                <w:rFonts w:ascii="Open Sans" w:hAnsi="Open Sans" w:cs="Open Sans"/>
              </w:rPr>
              <w:t>momencie rozpoczęcia udziału w projekcie, tj. w chwili rozpoczęcia udziału w pierwszej formie wsparcia w projekcie.</w:t>
            </w:r>
          </w:p>
          <w:p w14:paraId="57DA9CCF" w14:textId="77777777" w:rsidR="004F7099" w:rsidRPr="000017B8" w:rsidRDefault="004F7099" w:rsidP="004F7099">
            <w:pPr>
              <w:suppressAutoHyphens w:val="0"/>
              <w:rPr>
                <w:rFonts w:ascii="Open Sans" w:hAnsi="Open Sans" w:cs="Open Sans"/>
              </w:rPr>
            </w:pPr>
            <w:r w:rsidRPr="000017B8">
              <w:rPr>
                <w:rFonts w:ascii="Open Sans" w:hAnsi="Open Sans" w:cs="Open Sans"/>
              </w:rPr>
              <w:t>W przypadku, gdy niepełnosprawność jest kryterium umożliwiającym udział w</w:t>
            </w:r>
          </w:p>
          <w:p w14:paraId="78BEA1C7" w14:textId="77777777" w:rsidR="004F7099" w:rsidRPr="000017B8" w:rsidRDefault="004F7099" w:rsidP="004F7099">
            <w:pPr>
              <w:suppressAutoHyphens w:val="0"/>
              <w:rPr>
                <w:rFonts w:ascii="Open Sans" w:hAnsi="Open Sans" w:cs="Open Sans"/>
              </w:rPr>
            </w:pPr>
            <w:r w:rsidRPr="000017B8">
              <w:rPr>
                <w:rFonts w:ascii="Open Sans" w:hAnsi="Open Sans" w:cs="Open Sans"/>
              </w:rPr>
              <w:t>danej interwencji (np. grupa docelowa wskazana została we wniosku o</w:t>
            </w:r>
          </w:p>
          <w:p w14:paraId="44513917" w14:textId="77777777" w:rsidR="004F7099" w:rsidRPr="000017B8" w:rsidRDefault="004F7099" w:rsidP="004F7099">
            <w:pPr>
              <w:suppressAutoHyphens w:val="0"/>
              <w:rPr>
                <w:rFonts w:ascii="Open Sans" w:hAnsi="Open Sans" w:cs="Open Sans"/>
              </w:rPr>
            </w:pPr>
            <w:r w:rsidRPr="000017B8">
              <w:rPr>
                <w:rFonts w:ascii="Open Sans" w:hAnsi="Open Sans" w:cs="Open Sans"/>
              </w:rPr>
              <w:t>dofinansowanie, kryteriach wyboru projektu lub dokumentach</w:t>
            </w:r>
          </w:p>
          <w:p w14:paraId="7B081379" w14:textId="77777777" w:rsidR="004F7099" w:rsidRPr="000017B8" w:rsidRDefault="004F7099" w:rsidP="004F7099">
            <w:pPr>
              <w:suppressAutoHyphens w:val="0"/>
              <w:rPr>
                <w:rFonts w:ascii="Open Sans" w:hAnsi="Open Sans" w:cs="Open Sans"/>
              </w:rPr>
            </w:pPr>
            <w:r w:rsidRPr="000017B8">
              <w:rPr>
                <w:rFonts w:ascii="Open Sans" w:hAnsi="Open Sans" w:cs="Open Sans"/>
              </w:rPr>
              <w:t>programowych), należy dane pozyskiwać bezpośrednio od wszystkich jej</w:t>
            </w:r>
          </w:p>
          <w:p w14:paraId="7ACB0B41" w14:textId="1B49677D" w:rsidR="00673807" w:rsidRPr="000017B8" w:rsidRDefault="004F7099" w:rsidP="0093302F">
            <w:pPr>
              <w:suppressAutoHyphens w:val="0"/>
              <w:rPr>
                <w:rFonts w:ascii="Open Sans" w:hAnsi="Open Sans" w:cs="Open Sans"/>
              </w:rPr>
            </w:pPr>
            <w:r w:rsidRPr="000017B8">
              <w:rPr>
                <w:rFonts w:ascii="Open Sans" w:hAnsi="Open Sans" w:cs="Open Sans"/>
              </w:rPr>
              <w:t>uczestników.</w:t>
            </w:r>
          </w:p>
        </w:tc>
      </w:tr>
      <w:tr w:rsidR="00673807" w:rsidRPr="000017B8" w14:paraId="22A945F2" w14:textId="77777777" w:rsidTr="00767845">
        <w:tc>
          <w:tcPr>
            <w:tcW w:w="8778" w:type="dxa"/>
            <w:shd w:val="clear" w:color="auto" w:fill="D9D9D9" w:themeFill="background1" w:themeFillShade="D9"/>
          </w:tcPr>
          <w:p w14:paraId="5763971E" w14:textId="77777777" w:rsidR="00673807" w:rsidRPr="000017B8" w:rsidRDefault="00673807" w:rsidP="000017B8">
            <w:pPr>
              <w:tabs>
                <w:tab w:val="left" w:pos="306"/>
              </w:tabs>
              <w:suppressAutoHyphens w:val="0"/>
              <w:contextualSpacing/>
              <w:rPr>
                <w:rFonts w:ascii="Open Sans" w:hAnsi="Open Sans" w:cs="Open Sans"/>
              </w:rPr>
            </w:pPr>
            <w:r w:rsidRPr="000017B8">
              <w:rPr>
                <w:rFonts w:ascii="Open Sans" w:hAnsi="Open Sans" w:cs="Open Sans"/>
                <w:b/>
                <w:bCs/>
              </w:rPr>
              <w:t>Nazwa wskaźnika: Liczba osób obcego pochodzenia objętych wsparciem w programie</w:t>
            </w:r>
          </w:p>
        </w:tc>
      </w:tr>
      <w:tr w:rsidR="00673807" w:rsidRPr="000017B8" w14:paraId="488C7520" w14:textId="77777777" w:rsidTr="00767845">
        <w:tc>
          <w:tcPr>
            <w:tcW w:w="8778" w:type="dxa"/>
          </w:tcPr>
          <w:p w14:paraId="52ED2BE8" w14:textId="77777777" w:rsidR="00673807" w:rsidRPr="000017B8" w:rsidRDefault="00673807" w:rsidP="0093302F">
            <w:pPr>
              <w:suppressAutoHyphens w:val="0"/>
              <w:rPr>
                <w:rFonts w:ascii="Open Sans" w:hAnsi="Open Sans" w:cs="Open Sans"/>
                <w:b/>
                <w:bCs/>
              </w:rPr>
            </w:pPr>
            <w:r w:rsidRPr="000017B8">
              <w:rPr>
                <w:rFonts w:ascii="Open Sans" w:hAnsi="Open Sans" w:cs="Open Sans"/>
                <w:b/>
                <w:bCs/>
              </w:rPr>
              <w:t>Definicja:</w:t>
            </w:r>
          </w:p>
          <w:p w14:paraId="6FBA38B2"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Osoby obcego pochodzenia to cudzoziemcy - każda osoba, która nie posiada polskiego obywatelstwa, bez względu na fakt posiadania lub nie obywatelstwa (obywatelstw) innych krajów. </w:t>
            </w:r>
          </w:p>
          <w:p w14:paraId="561E0790" w14:textId="77777777" w:rsidR="00673807" w:rsidRPr="000017B8" w:rsidRDefault="00673807" w:rsidP="0093302F">
            <w:pPr>
              <w:suppressAutoHyphens w:val="0"/>
              <w:rPr>
                <w:rFonts w:ascii="Open Sans" w:hAnsi="Open Sans" w:cs="Open Sans"/>
              </w:rPr>
            </w:pPr>
            <w:r w:rsidRPr="000017B8">
              <w:rPr>
                <w:rFonts w:ascii="Open Sans" w:hAnsi="Open Sans" w:cs="Open Sans"/>
              </w:rPr>
              <w:t>Wskaźnik nie obejmuje osób należących do mniejszości, których udział w projektach monitorowany jest wskaźnikiem liczba osób należących do mniejszości, w tym społeczności marginalizowanych takich jak Romowie, objętych wsparciem w programie.</w:t>
            </w:r>
          </w:p>
          <w:p w14:paraId="591505BD" w14:textId="77777777" w:rsidR="00673807" w:rsidRPr="000017B8" w:rsidRDefault="00673807" w:rsidP="0093302F">
            <w:pPr>
              <w:suppressAutoHyphens w:val="0"/>
              <w:rPr>
                <w:rFonts w:ascii="Open Sans" w:hAnsi="Open Sans" w:cs="Open Sans"/>
              </w:rPr>
            </w:pPr>
            <w:r w:rsidRPr="000017B8">
              <w:rPr>
                <w:rFonts w:ascii="Open Sans" w:hAnsi="Open Sans" w:cs="Open Sans"/>
              </w:rPr>
              <w:t>Przynależność do grupy osób obcego pochodzenia określana jest w momencie rozpoczęcia udziału w projekcie, tj. w chwili rozpoczęcia udziału w pierwszej formie wsparcia w projekcie.</w:t>
            </w:r>
          </w:p>
          <w:p w14:paraId="168A091E"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W przypadku, gdy fakt bycia cudzoziemcem (osobą obcego pochodzenia) jest kryterium umożliwiającym udział w danej interwencji (np. grupa docelowa wskazana została we wniosku o dofinansowanie, kryteriach wyboru projektu lub dokumentach programowych), należy dane pozyskiwać bezpośrednio od wszystkich jej uczestników. </w:t>
            </w:r>
          </w:p>
        </w:tc>
      </w:tr>
      <w:tr w:rsidR="008A3297" w:rsidRPr="000017B8" w14:paraId="362C3D62" w14:textId="77777777" w:rsidTr="00767845">
        <w:tc>
          <w:tcPr>
            <w:tcW w:w="8778" w:type="dxa"/>
            <w:shd w:val="clear" w:color="auto" w:fill="E7E6E6" w:themeFill="background2"/>
          </w:tcPr>
          <w:p w14:paraId="63D32480" w14:textId="1DE8D195" w:rsidR="008A3297" w:rsidRPr="000017B8" w:rsidRDefault="008A3297" w:rsidP="0093302F">
            <w:pPr>
              <w:suppressAutoHyphens w:val="0"/>
              <w:rPr>
                <w:rFonts w:ascii="Open Sans" w:hAnsi="Open Sans" w:cs="Open Sans"/>
                <w:b/>
                <w:bCs/>
              </w:rPr>
            </w:pPr>
            <w:r w:rsidRPr="000017B8">
              <w:rPr>
                <w:rFonts w:ascii="Open Sans" w:hAnsi="Open Sans" w:cs="Open Sans"/>
                <w:b/>
                <w:bCs/>
              </w:rPr>
              <w:t>Nazwa wskaźnika: Liczba osób należących do mniejszości, w tym społeczności marginalizowanych takich jak Romowie, objętych wsparciem w programie</w:t>
            </w:r>
          </w:p>
        </w:tc>
      </w:tr>
      <w:tr w:rsidR="008A3297" w:rsidRPr="000017B8" w14:paraId="71FE7C3B" w14:textId="77777777" w:rsidTr="00767845">
        <w:tc>
          <w:tcPr>
            <w:tcW w:w="8778" w:type="dxa"/>
          </w:tcPr>
          <w:p w14:paraId="70F1C9F3" w14:textId="77777777" w:rsidR="008A3297" w:rsidRPr="000017B8" w:rsidRDefault="008A3297" w:rsidP="008A3297">
            <w:pPr>
              <w:suppressAutoHyphens w:val="0"/>
              <w:rPr>
                <w:rFonts w:ascii="Open Sans" w:hAnsi="Open Sans" w:cs="Open Sans"/>
                <w:b/>
                <w:bCs/>
              </w:rPr>
            </w:pPr>
            <w:r w:rsidRPr="000017B8">
              <w:rPr>
                <w:rFonts w:ascii="Open Sans" w:hAnsi="Open Sans" w:cs="Open Sans"/>
                <w:b/>
                <w:bCs/>
              </w:rPr>
              <w:t>Definicja:</w:t>
            </w:r>
          </w:p>
          <w:p w14:paraId="453F6575" w14:textId="77777777" w:rsidR="008A3297" w:rsidRPr="000017B8" w:rsidRDefault="008A3297" w:rsidP="008A3297">
            <w:pPr>
              <w:suppressAutoHyphens w:val="0"/>
              <w:rPr>
                <w:rFonts w:ascii="Open Sans" w:hAnsi="Open Sans" w:cs="Open Sans"/>
              </w:rPr>
            </w:pPr>
            <w:r w:rsidRPr="000017B8">
              <w:rPr>
                <w:rFonts w:ascii="Open Sans" w:hAnsi="Open Sans" w:cs="Open Sans"/>
              </w:rPr>
              <w:t>Wskaźnik obejmuje osoby należące do mniejszości narodowych i etnicznych</w:t>
            </w:r>
          </w:p>
          <w:p w14:paraId="2C241212" w14:textId="77777777" w:rsidR="008A3297" w:rsidRPr="000017B8" w:rsidRDefault="008A3297" w:rsidP="008A3297">
            <w:pPr>
              <w:suppressAutoHyphens w:val="0"/>
              <w:rPr>
                <w:rFonts w:ascii="Open Sans" w:hAnsi="Open Sans" w:cs="Open Sans"/>
              </w:rPr>
            </w:pPr>
            <w:r w:rsidRPr="000017B8">
              <w:rPr>
                <w:rFonts w:ascii="Open Sans" w:hAnsi="Open Sans" w:cs="Open Sans"/>
              </w:rPr>
              <w:t>biorące udział w projektach EFS+.</w:t>
            </w:r>
          </w:p>
          <w:p w14:paraId="7ED60AD6" w14:textId="77777777" w:rsidR="008A3297" w:rsidRPr="000017B8" w:rsidRDefault="008A3297" w:rsidP="008A3297">
            <w:pPr>
              <w:suppressAutoHyphens w:val="0"/>
              <w:rPr>
                <w:rFonts w:ascii="Open Sans" w:hAnsi="Open Sans" w:cs="Open Sans"/>
              </w:rPr>
            </w:pPr>
            <w:r w:rsidRPr="000017B8">
              <w:rPr>
                <w:rFonts w:ascii="Open Sans" w:hAnsi="Open Sans" w:cs="Open Sans"/>
              </w:rPr>
              <w:t>Zgodnie z prawem krajowym mniejszości narodowe to mniejszość:</w:t>
            </w:r>
          </w:p>
          <w:p w14:paraId="746AACD3" w14:textId="77777777" w:rsidR="008A3297" w:rsidRPr="000017B8" w:rsidRDefault="008A3297" w:rsidP="008A3297">
            <w:pPr>
              <w:suppressAutoHyphens w:val="0"/>
              <w:rPr>
                <w:rFonts w:ascii="Open Sans" w:hAnsi="Open Sans" w:cs="Open Sans"/>
              </w:rPr>
            </w:pPr>
            <w:r w:rsidRPr="000017B8">
              <w:rPr>
                <w:rFonts w:ascii="Open Sans" w:hAnsi="Open Sans" w:cs="Open Sans"/>
              </w:rPr>
              <w:t>białoruska, czeska, litewska, niemiecka, ormiańska, rosyjska, słowacka,</w:t>
            </w:r>
          </w:p>
          <w:p w14:paraId="3B7508DF" w14:textId="77777777" w:rsidR="008A3297" w:rsidRPr="000017B8" w:rsidRDefault="008A3297" w:rsidP="008A3297">
            <w:pPr>
              <w:suppressAutoHyphens w:val="0"/>
              <w:rPr>
                <w:rFonts w:ascii="Open Sans" w:hAnsi="Open Sans" w:cs="Open Sans"/>
              </w:rPr>
            </w:pPr>
            <w:r w:rsidRPr="000017B8">
              <w:rPr>
                <w:rFonts w:ascii="Open Sans" w:hAnsi="Open Sans" w:cs="Open Sans"/>
              </w:rPr>
              <w:t>ukraińska, żydowska. Mniejszości etniczne: karaimska, łemkowska, romska,</w:t>
            </w:r>
          </w:p>
          <w:p w14:paraId="13E23459" w14:textId="77777777" w:rsidR="008A3297" w:rsidRPr="000017B8" w:rsidRDefault="008A3297" w:rsidP="008A3297">
            <w:pPr>
              <w:suppressAutoHyphens w:val="0"/>
              <w:rPr>
                <w:rFonts w:ascii="Open Sans" w:hAnsi="Open Sans" w:cs="Open Sans"/>
              </w:rPr>
            </w:pPr>
            <w:r w:rsidRPr="000017B8">
              <w:rPr>
                <w:rFonts w:ascii="Open Sans" w:hAnsi="Open Sans" w:cs="Open Sans"/>
              </w:rPr>
              <w:t>tatarska.</w:t>
            </w:r>
          </w:p>
          <w:p w14:paraId="67FEEBEF" w14:textId="77777777" w:rsidR="008A3297" w:rsidRPr="000017B8" w:rsidRDefault="008A3297" w:rsidP="008A3297">
            <w:pPr>
              <w:suppressAutoHyphens w:val="0"/>
              <w:rPr>
                <w:rFonts w:ascii="Open Sans" w:hAnsi="Open Sans" w:cs="Open Sans"/>
              </w:rPr>
            </w:pPr>
            <w:r w:rsidRPr="000017B8">
              <w:rPr>
                <w:rFonts w:ascii="Open Sans" w:hAnsi="Open Sans" w:cs="Open Sans"/>
              </w:rPr>
              <w:t>Definicja opracowana na podstawie ustawy z dnia 6 stycznia 2005 r. o</w:t>
            </w:r>
          </w:p>
          <w:p w14:paraId="39AE131B" w14:textId="77777777" w:rsidR="008A3297" w:rsidRPr="000017B8" w:rsidRDefault="008A3297" w:rsidP="008A3297">
            <w:pPr>
              <w:suppressAutoHyphens w:val="0"/>
              <w:rPr>
                <w:rFonts w:ascii="Open Sans" w:hAnsi="Open Sans" w:cs="Open Sans"/>
              </w:rPr>
            </w:pPr>
            <w:r w:rsidRPr="000017B8">
              <w:rPr>
                <w:rFonts w:ascii="Open Sans" w:hAnsi="Open Sans" w:cs="Open Sans"/>
              </w:rPr>
              <w:t>mniejszościach narodowych i etnicznych oraz o języku regionalnym.</w:t>
            </w:r>
          </w:p>
          <w:p w14:paraId="661FC022" w14:textId="77777777" w:rsidR="008A3297" w:rsidRPr="000017B8" w:rsidRDefault="008A3297" w:rsidP="008A3297">
            <w:pPr>
              <w:suppressAutoHyphens w:val="0"/>
              <w:rPr>
                <w:rFonts w:ascii="Open Sans" w:hAnsi="Open Sans" w:cs="Open Sans"/>
              </w:rPr>
            </w:pPr>
            <w:r w:rsidRPr="000017B8">
              <w:rPr>
                <w:rFonts w:ascii="Open Sans" w:hAnsi="Open Sans" w:cs="Open Sans"/>
              </w:rPr>
              <w:t>Przynależność do grupy osób należących do mniejszości określana jest w</w:t>
            </w:r>
          </w:p>
          <w:p w14:paraId="6B1AC392" w14:textId="77777777" w:rsidR="008A3297" w:rsidRPr="000017B8" w:rsidRDefault="008A3297" w:rsidP="008A3297">
            <w:pPr>
              <w:suppressAutoHyphens w:val="0"/>
              <w:rPr>
                <w:rFonts w:ascii="Open Sans" w:hAnsi="Open Sans" w:cs="Open Sans"/>
              </w:rPr>
            </w:pPr>
            <w:r w:rsidRPr="000017B8">
              <w:rPr>
                <w:rFonts w:ascii="Open Sans" w:hAnsi="Open Sans" w:cs="Open Sans"/>
              </w:rPr>
              <w:t>momencie rozpoczęcia udziału w projekcie, tj. w chwili rozpoczęcia udziału w</w:t>
            </w:r>
          </w:p>
          <w:p w14:paraId="7CCDB577" w14:textId="77777777" w:rsidR="008A3297" w:rsidRPr="000017B8" w:rsidRDefault="008A3297" w:rsidP="008A3297">
            <w:pPr>
              <w:suppressAutoHyphens w:val="0"/>
              <w:rPr>
                <w:rFonts w:ascii="Open Sans" w:hAnsi="Open Sans" w:cs="Open Sans"/>
              </w:rPr>
            </w:pPr>
            <w:r w:rsidRPr="000017B8">
              <w:rPr>
                <w:rFonts w:ascii="Open Sans" w:hAnsi="Open Sans" w:cs="Open Sans"/>
              </w:rPr>
              <w:t>pierwszej formie wsparcia w projekcie.</w:t>
            </w:r>
          </w:p>
          <w:p w14:paraId="7AB79920" w14:textId="77777777" w:rsidR="008A3297" w:rsidRPr="000017B8" w:rsidRDefault="008A3297" w:rsidP="008A3297">
            <w:pPr>
              <w:suppressAutoHyphens w:val="0"/>
              <w:rPr>
                <w:rFonts w:ascii="Open Sans" w:hAnsi="Open Sans" w:cs="Open Sans"/>
              </w:rPr>
            </w:pPr>
            <w:r w:rsidRPr="000017B8">
              <w:rPr>
                <w:rFonts w:ascii="Open Sans" w:hAnsi="Open Sans" w:cs="Open Sans"/>
              </w:rPr>
              <w:t>W przypadku, gdy przynależność do mniejszości jest kryterium</w:t>
            </w:r>
          </w:p>
          <w:p w14:paraId="707A6D6A" w14:textId="77777777" w:rsidR="008A3297" w:rsidRPr="000017B8" w:rsidRDefault="008A3297" w:rsidP="008A3297">
            <w:pPr>
              <w:suppressAutoHyphens w:val="0"/>
              <w:rPr>
                <w:rFonts w:ascii="Open Sans" w:hAnsi="Open Sans" w:cs="Open Sans"/>
              </w:rPr>
            </w:pPr>
            <w:r w:rsidRPr="000017B8">
              <w:rPr>
                <w:rFonts w:ascii="Open Sans" w:hAnsi="Open Sans" w:cs="Open Sans"/>
              </w:rPr>
              <w:t>umożliwiającym udział w danej interwencji (np. grupa docelowa wskazana</w:t>
            </w:r>
          </w:p>
          <w:p w14:paraId="23C4610A" w14:textId="77777777" w:rsidR="008A3297" w:rsidRPr="000017B8" w:rsidRDefault="008A3297" w:rsidP="008A3297">
            <w:pPr>
              <w:suppressAutoHyphens w:val="0"/>
              <w:rPr>
                <w:rFonts w:ascii="Open Sans" w:hAnsi="Open Sans" w:cs="Open Sans"/>
              </w:rPr>
            </w:pPr>
            <w:r w:rsidRPr="000017B8">
              <w:rPr>
                <w:rFonts w:ascii="Open Sans" w:hAnsi="Open Sans" w:cs="Open Sans"/>
              </w:rPr>
              <w:t>została we wniosku o dofinansowanie, kryteriach wyboru projektu lub</w:t>
            </w:r>
          </w:p>
          <w:p w14:paraId="3FCB74E8" w14:textId="77777777" w:rsidR="008A3297" w:rsidRPr="000017B8" w:rsidRDefault="008A3297" w:rsidP="008A3297">
            <w:pPr>
              <w:suppressAutoHyphens w:val="0"/>
              <w:rPr>
                <w:rFonts w:ascii="Open Sans" w:hAnsi="Open Sans" w:cs="Open Sans"/>
              </w:rPr>
            </w:pPr>
            <w:r w:rsidRPr="000017B8">
              <w:rPr>
                <w:rFonts w:ascii="Open Sans" w:hAnsi="Open Sans" w:cs="Open Sans"/>
              </w:rPr>
              <w:t>dokumentach programowych), należy dane pozyskiwać bezpośrednio od</w:t>
            </w:r>
          </w:p>
          <w:p w14:paraId="7B50AB90" w14:textId="77777777" w:rsidR="008A3297" w:rsidRPr="000017B8" w:rsidRDefault="008A3297" w:rsidP="008A3297">
            <w:pPr>
              <w:suppressAutoHyphens w:val="0"/>
              <w:rPr>
                <w:rFonts w:ascii="Open Sans" w:hAnsi="Open Sans" w:cs="Open Sans"/>
              </w:rPr>
            </w:pPr>
            <w:r w:rsidRPr="000017B8">
              <w:rPr>
                <w:rFonts w:ascii="Open Sans" w:hAnsi="Open Sans" w:cs="Open Sans"/>
              </w:rPr>
              <w:t>wszystkich jej uczestników. W pozostałych przypadkach dane osobowe dot.</w:t>
            </w:r>
          </w:p>
          <w:p w14:paraId="60D2B7DC" w14:textId="77777777" w:rsidR="008A3297" w:rsidRPr="000017B8" w:rsidRDefault="008A3297" w:rsidP="008A3297">
            <w:pPr>
              <w:suppressAutoHyphens w:val="0"/>
              <w:rPr>
                <w:rFonts w:ascii="Open Sans" w:hAnsi="Open Sans" w:cs="Open Sans"/>
              </w:rPr>
            </w:pPr>
            <w:r w:rsidRPr="000017B8">
              <w:rPr>
                <w:rFonts w:ascii="Open Sans" w:hAnsi="Open Sans" w:cs="Open Sans"/>
              </w:rPr>
              <w:lastRenderedPageBreak/>
              <w:t>tej cechy nie muszą być zbierane od poszczególnych uczestników. Wskaźnik</w:t>
            </w:r>
          </w:p>
          <w:p w14:paraId="0EE45934" w14:textId="77777777" w:rsidR="008A3297" w:rsidRPr="000017B8" w:rsidRDefault="008A3297" w:rsidP="008A3297">
            <w:pPr>
              <w:suppressAutoHyphens w:val="0"/>
              <w:rPr>
                <w:rFonts w:ascii="Open Sans" w:hAnsi="Open Sans" w:cs="Open Sans"/>
              </w:rPr>
            </w:pPr>
            <w:r w:rsidRPr="000017B8">
              <w:rPr>
                <w:rFonts w:ascii="Open Sans" w:hAnsi="Open Sans" w:cs="Open Sans"/>
              </w:rPr>
              <w:t>należy jednak monitorować, nawet w przypadku, gdy powiązane z nim dane</w:t>
            </w:r>
          </w:p>
          <w:p w14:paraId="7569AC28" w14:textId="693ED10B" w:rsidR="008A3297" w:rsidRPr="000017B8" w:rsidRDefault="008A3297" w:rsidP="008A3297">
            <w:pPr>
              <w:suppressAutoHyphens w:val="0"/>
              <w:rPr>
                <w:rFonts w:ascii="Open Sans" w:hAnsi="Open Sans" w:cs="Open Sans"/>
                <w:b/>
                <w:bCs/>
              </w:rPr>
            </w:pPr>
            <w:r w:rsidRPr="000017B8">
              <w:rPr>
                <w:rFonts w:ascii="Open Sans" w:hAnsi="Open Sans" w:cs="Open Sans"/>
              </w:rPr>
              <w:t>osobowe nie są zbierane od uczestników.</w:t>
            </w:r>
          </w:p>
        </w:tc>
      </w:tr>
      <w:tr w:rsidR="00673807" w:rsidRPr="000017B8" w14:paraId="049FBE88" w14:textId="77777777" w:rsidTr="00767845">
        <w:tc>
          <w:tcPr>
            <w:tcW w:w="8778" w:type="dxa"/>
            <w:shd w:val="clear" w:color="auto" w:fill="D9D9D9" w:themeFill="background1" w:themeFillShade="D9"/>
          </w:tcPr>
          <w:p w14:paraId="4F76336D" w14:textId="77777777" w:rsidR="00673807" w:rsidRPr="000017B8" w:rsidRDefault="00673807" w:rsidP="000017B8">
            <w:pPr>
              <w:suppressAutoHyphens w:val="0"/>
              <w:rPr>
                <w:rFonts w:ascii="Open Sans" w:hAnsi="Open Sans" w:cs="Open Sans"/>
                <w:b/>
                <w:bCs/>
              </w:rPr>
            </w:pPr>
            <w:r w:rsidRPr="000017B8">
              <w:rPr>
                <w:rFonts w:ascii="Open Sans" w:hAnsi="Open Sans" w:cs="Open Sans"/>
                <w:b/>
                <w:bCs/>
              </w:rPr>
              <w:t>Nazwa wskaźnika: Liczba osób z krajów trzecich objętych wsparciem w programie</w:t>
            </w:r>
          </w:p>
        </w:tc>
      </w:tr>
      <w:tr w:rsidR="00673807" w:rsidRPr="000017B8" w14:paraId="13389FD4" w14:textId="77777777" w:rsidTr="00767845">
        <w:tc>
          <w:tcPr>
            <w:tcW w:w="8778" w:type="dxa"/>
          </w:tcPr>
          <w:p w14:paraId="7F5D2A63" w14:textId="77777777" w:rsidR="00673807" w:rsidRPr="000017B8" w:rsidRDefault="00673807" w:rsidP="0093302F">
            <w:pPr>
              <w:suppressAutoHyphens w:val="0"/>
              <w:rPr>
                <w:rFonts w:ascii="Open Sans" w:hAnsi="Open Sans" w:cs="Open Sans"/>
                <w:b/>
                <w:bCs/>
              </w:rPr>
            </w:pPr>
            <w:r w:rsidRPr="000017B8">
              <w:rPr>
                <w:rFonts w:ascii="Open Sans" w:hAnsi="Open Sans" w:cs="Open Sans"/>
                <w:b/>
                <w:bCs/>
              </w:rPr>
              <w:t>Definicja:</w:t>
            </w:r>
          </w:p>
          <w:p w14:paraId="34302701"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Osoby, które są obywatelami krajów spoza UE. Do wskaźnika wlicza się też bezpaństwowców zgodnie z Konwencją o statusie bezpaństwowców z 1954 r. i osoby bez ustalonego obywatelstwa. </w:t>
            </w:r>
          </w:p>
          <w:p w14:paraId="365521C3" w14:textId="77777777" w:rsidR="00673807" w:rsidRPr="000017B8" w:rsidRDefault="00673807" w:rsidP="0093302F">
            <w:pPr>
              <w:suppressAutoHyphens w:val="0"/>
              <w:rPr>
                <w:rFonts w:ascii="Open Sans" w:hAnsi="Open Sans" w:cs="Open Sans"/>
              </w:rPr>
            </w:pPr>
            <w:r w:rsidRPr="000017B8">
              <w:rPr>
                <w:rFonts w:ascii="Open Sans" w:hAnsi="Open Sans" w:cs="Open Sans"/>
              </w:rPr>
              <w:t>Przynależność do grupy osób z krajów trzecich określana jest w momencie rozpoczęcia udziału w projekcie, tj. w chwili rozpoczęcia udziału w pierwszej formie wsparcia w projekcie.</w:t>
            </w:r>
          </w:p>
          <w:p w14:paraId="5D975F87" w14:textId="6A13DA30" w:rsidR="00673807" w:rsidRPr="006F02C3" w:rsidRDefault="00673807" w:rsidP="0093302F">
            <w:pPr>
              <w:suppressAutoHyphens w:val="0"/>
              <w:rPr>
                <w:rFonts w:ascii="Open Sans" w:hAnsi="Open Sans" w:cs="Open Sans"/>
              </w:rPr>
            </w:pPr>
            <w:r w:rsidRPr="000017B8">
              <w:rPr>
                <w:rFonts w:ascii="Open Sans" w:hAnsi="Open Sans" w:cs="Open Sans"/>
              </w:rPr>
              <w:t xml:space="preserve">W przypadku, gdy obywatelstwo państw trzecich jest kryterium umożliwiającym udział w danej interwencji (np. grupa docelowa wskazana została we wniosku o dofinansowanie, kryteriach wyboru projektu lub dokumentach programowych), należy dane pozyskiwać bezpośrednio od wszystkich jej uczestników. </w:t>
            </w:r>
          </w:p>
        </w:tc>
      </w:tr>
      <w:tr w:rsidR="00673807" w:rsidRPr="000017B8" w14:paraId="1A2B7FBB" w14:textId="77777777" w:rsidTr="00767845">
        <w:tc>
          <w:tcPr>
            <w:tcW w:w="8778" w:type="dxa"/>
            <w:shd w:val="clear" w:color="auto" w:fill="D9D9D9" w:themeFill="background1" w:themeFillShade="D9"/>
          </w:tcPr>
          <w:p w14:paraId="7E583D10" w14:textId="77777777" w:rsidR="00673807" w:rsidRPr="000017B8" w:rsidRDefault="00673807" w:rsidP="000017B8">
            <w:pPr>
              <w:tabs>
                <w:tab w:val="left" w:pos="306"/>
              </w:tabs>
              <w:suppressAutoHyphens w:val="0"/>
              <w:contextualSpacing/>
              <w:rPr>
                <w:rFonts w:ascii="Open Sans" w:hAnsi="Open Sans" w:cs="Open Sans"/>
              </w:rPr>
            </w:pPr>
            <w:r w:rsidRPr="000017B8">
              <w:rPr>
                <w:rFonts w:ascii="Open Sans" w:hAnsi="Open Sans" w:cs="Open Sans"/>
                <w:b/>
                <w:bCs/>
              </w:rPr>
              <w:t>Nazwa wskaźnika: Liczba osób w kryzysie bezdomności lub dotkniętych wykluczeniem z dostępu do mieszkań, objętych wsparciem w programie</w:t>
            </w:r>
          </w:p>
        </w:tc>
      </w:tr>
      <w:tr w:rsidR="00673807" w:rsidRPr="000017B8" w14:paraId="37D10A6B" w14:textId="77777777" w:rsidTr="00767845">
        <w:tc>
          <w:tcPr>
            <w:tcW w:w="8778" w:type="dxa"/>
          </w:tcPr>
          <w:p w14:paraId="11CFF896" w14:textId="77777777" w:rsidR="00673807" w:rsidRPr="000017B8" w:rsidRDefault="00673807" w:rsidP="0093302F">
            <w:pPr>
              <w:suppressAutoHyphens w:val="0"/>
              <w:rPr>
                <w:rFonts w:ascii="Open Sans" w:hAnsi="Open Sans" w:cs="Open Sans"/>
                <w:b/>
                <w:bCs/>
              </w:rPr>
            </w:pPr>
            <w:r w:rsidRPr="000017B8">
              <w:rPr>
                <w:rFonts w:ascii="Open Sans" w:hAnsi="Open Sans" w:cs="Open Sans"/>
                <w:b/>
                <w:bCs/>
              </w:rPr>
              <w:t>Definicja:</w:t>
            </w:r>
          </w:p>
          <w:p w14:paraId="72804930" w14:textId="77777777" w:rsidR="00673807" w:rsidRPr="000017B8" w:rsidRDefault="00673807" w:rsidP="0093302F">
            <w:pPr>
              <w:suppressAutoHyphens w:val="0"/>
              <w:rPr>
                <w:rFonts w:ascii="Open Sans" w:hAnsi="Open Sans" w:cs="Open Sans"/>
              </w:rPr>
            </w:pPr>
            <w:r w:rsidRPr="000017B8">
              <w:rPr>
                <w:rFonts w:ascii="Open Sans" w:hAnsi="Open Sans" w:cs="Open Sans"/>
              </w:rPr>
              <w:t>We wskaźniku wykazywane są osoby w kryzysie bezdomności lub dotknięte wykluczeniem z dostępu do mieszkań.</w:t>
            </w:r>
          </w:p>
          <w:p w14:paraId="3E84A734" w14:textId="77777777" w:rsidR="00673807" w:rsidRPr="000017B8" w:rsidRDefault="00673807" w:rsidP="0093302F">
            <w:pPr>
              <w:suppressAutoHyphens w:val="0"/>
              <w:rPr>
                <w:rFonts w:ascii="Open Sans" w:hAnsi="Open Sans" w:cs="Open Sans"/>
              </w:rPr>
            </w:pPr>
            <w:r w:rsidRPr="000017B8">
              <w:rPr>
                <w:rFonts w:ascii="Open Sans" w:hAnsi="Open Sans" w:cs="Open Sans"/>
              </w:rPr>
              <w:t xml:space="preserve">Bezdomność i wykluczenie mieszkaniowe definiowane są zgodnie z Europejską typologią bezdomności i wykluczenia mieszkaniowego ETHOS, w której wskazuje się okoliczności życia w bezdomności lub ekstremalne formy wykluczenia mieszkaniowego oraz ustawą z dnia 12 marca 2004 r.  o pomocy społecznej: </w:t>
            </w:r>
          </w:p>
          <w:p w14:paraId="020F5DF8" w14:textId="77777777" w:rsidR="00673807" w:rsidRPr="000017B8" w:rsidRDefault="00673807" w:rsidP="00EF6BC9">
            <w:pPr>
              <w:pStyle w:val="Akapitzlist"/>
              <w:numPr>
                <w:ilvl w:val="0"/>
                <w:numId w:val="108"/>
              </w:numPr>
              <w:tabs>
                <w:tab w:val="left" w:pos="306"/>
              </w:tabs>
              <w:suppressAutoHyphens w:val="0"/>
              <w:ind w:left="317" w:hanging="317"/>
              <w:rPr>
                <w:rFonts w:ascii="Open Sans" w:hAnsi="Open Sans" w:cs="Open Sans"/>
              </w:rPr>
            </w:pPr>
            <w:r w:rsidRPr="000017B8">
              <w:rPr>
                <w:rFonts w:ascii="Open Sans" w:hAnsi="Open Sans" w:cs="Open Sans"/>
              </w:rPr>
              <w:t>Bez dachu nad głową, w tym osoby żyjące w przestrzeni publicznej lub zakwaterowane interwencyjnie;</w:t>
            </w:r>
          </w:p>
          <w:p w14:paraId="2294B209" w14:textId="77777777" w:rsidR="00673807" w:rsidRPr="000017B8" w:rsidRDefault="00673807" w:rsidP="00EF6BC9">
            <w:pPr>
              <w:pStyle w:val="Akapitzlist"/>
              <w:numPr>
                <w:ilvl w:val="0"/>
                <w:numId w:val="108"/>
              </w:numPr>
              <w:tabs>
                <w:tab w:val="left" w:pos="306"/>
              </w:tabs>
              <w:suppressAutoHyphens w:val="0"/>
              <w:ind w:left="317" w:hanging="317"/>
              <w:rPr>
                <w:rFonts w:ascii="Open Sans" w:hAnsi="Open Sans" w:cs="Open Sans"/>
              </w:rPr>
            </w:pPr>
            <w:r w:rsidRPr="000017B8">
              <w:rPr>
                <w:rFonts w:ascii="Open Sans" w:hAnsi="Open Sans" w:cs="Open Sans"/>
              </w:rPr>
              <w:t xml:space="preserve">Bez mieszkania, w tym osoby zakwaterowane w placówkach dla bezdomnych, w schroniskach dla kobiet, schroniskach dla imigrantów, osoby opuszczające instytucje penitencjarne/karne/medyczne, instytucje opiekuńcze, osoby otrzymujące długookresowe wsparcie z powodu bezdomności - specjalistyczne zakwaterowanie wspierane); </w:t>
            </w:r>
          </w:p>
          <w:p w14:paraId="3D7ECCED" w14:textId="77777777" w:rsidR="00673807" w:rsidRPr="000017B8" w:rsidRDefault="00673807" w:rsidP="00EF6BC9">
            <w:pPr>
              <w:pStyle w:val="Akapitzlist"/>
              <w:numPr>
                <w:ilvl w:val="0"/>
                <w:numId w:val="108"/>
              </w:numPr>
              <w:tabs>
                <w:tab w:val="left" w:pos="306"/>
              </w:tabs>
              <w:suppressAutoHyphens w:val="0"/>
              <w:ind w:left="317" w:hanging="317"/>
              <w:rPr>
                <w:rFonts w:ascii="Open Sans" w:hAnsi="Open Sans" w:cs="Open Sans"/>
              </w:rPr>
            </w:pPr>
            <w:r w:rsidRPr="000017B8">
              <w:rPr>
                <w:rFonts w:ascii="Open Sans" w:hAnsi="Open Sans" w:cs="Open Sans"/>
              </w:rPr>
              <w:t>Niezabezpieczone zakwaterowanie, w tym osoby w lokalach niezabezpieczonych – przebywające czasowo u rodziny/przyjaciół, tj. przebywające w konwencjonalnych warunkach lokalowych, ale nie w stałym miejscu zamieszkania ze względu na brak posiadania takiego, wynajmujący nielegalnie lub nielegalnie zajmujące ziemie, osoby posiadające niepewny najem z nakazem eksmisji, osoby zagrożone przemocą;</w:t>
            </w:r>
          </w:p>
          <w:p w14:paraId="44887FC8" w14:textId="77777777" w:rsidR="00673807" w:rsidRPr="000017B8" w:rsidRDefault="00673807" w:rsidP="00EF6BC9">
            <w:pPr>
              <w:pStyle w:val="Akapitzlist"/>
              <w:numPr>
                <w:ilvl w:val="0"/>
                <w:numId w:val="108"/>
              </w:numPr>
              <w:tabs>
                <w:tab w:val="left" w:pos="306"/>
              </w:tabs>
              <w:suppressAutoHyphens w:val="0"/>
              <w:ind w:left="317" w:hanging="317"/>
              <w:rPr>
                <w:rFonts w:ascii="Open Sans" w:hAnsi="Open Sans" w:cs="Open Sans"/>
              </w:rPr>
            </w:pPr>
            <w:r w:rsidRPr="000017B8">
              <w:rPr>
                <w:rFonts w:ascii="Open Sans" w:hAnsi="Open Sans" w:cs="Open Sans"/>
              </w:rPr>
              <w:t xml:space="preserve">Nieodpowiednie warunki mieszkaniowe, w tym osoby zamieszkujące konstrukcje tymczasowe/nietrwałe, mieszkania </w:t>
            </w:r>
            <w:proofErr w:type="spellStart"/>
            <w:r w:rsidRPr="000017B8">
              <w:rPr>
                <w:rFonts w:ascii="Open Sans" w:hAnsi="Open Sans" w:cs="Open Sans"/>
              </w:rPr>
              <w:t>substandardowe</w:t>
            </w:r>
            <w:proofErr w:type="spellEnd"/>
            <w:r w:rsidRPr="000017B8">
              <w:rPr>
                <w:rFonts w:ascii="Open Sans" w:hAnsi="Open Sans" w:cs="Open Sans"/>
              </w:rPr>
              <w:t xml:space="preserve"> - lokale nienadające się do zamieszkania wg standardu krajowego, w warunkach skrajnego przeludnienia;</w:t>
            </w:r>
          </w:p>
          <w:p w14:paraId="439AF3C6" w14:textId="77777777" w:rsidR="00673807" w:rsidRPr="000017B8" w:rsidRDefault="00673807" w:rsidP="00EF6BC9">
            <w:pPr>
              <w:pStyle w:val="Akapitzlist"/>
              <w:numPr>
                <w:ilvl w:val="0"/>
                <w:numId w:val="108"/>
              </w:numPr>
              <w:tabs>
                <w:tab w:val="left" w:pos="306"/>
              </w:tabs>
              <w:suppressAutoHyphens w:val="0"/>
              <w:ind w:left="317" w:hanging="317"/>
              <w:rPr>
                <w:rFonts w:ascii="Open Sans" w:hAnsi="Open Sans" w:cs="Open Sans"/>
              </w:rPr>
            </w:pPr>
            <w:r w:rsidRPr="000017B8">
              <w:rPr>
                <w:rFonts w:ascii="Open Sans" w:hAnsi="Open Sans" w:cs="Open Sans"/>
              </w:rPr>
              <w:t>Osoby niezamieszkujące w lokalu mieszkalnym w rozumieniu przepisów o ochronie praw lokatorów i mieszkaniowym zasobie gminy i niezameldowane na pobyt stały, w rozumieniu przepisów o ewidencji ludności, a także osoby niezamieszkujące w lokalu mieszkalnym i zameldowaną na pobyt stały w lokalu, w którym nie ma możliwości zamieszkania.</w:t>
            </w:r>
          </w:p>
          <w:p w14:paraId="2A86BDC9" w14:textId="77777777" w:rsidR="00673807" w:rsidRPr="000017B8" w:rsidRDefault="00673807" w:rsidP="0093302F">
            <w:pPr>
              <w:suppressAutoHyphens w:val="0"/>
              <w:rPr>
                <w:rFonts w:ascii="Open Sans" w:hAnsi="Open Sans" w:cs="Open Sans"/>
              </w:rPr>
            </w:pPr>
            <w:r w:rsidRPr="000017B8">
              <w:rPr>
                <w:rFonts w:ascii="Open Sans" w:hAnsi="Open Sans" w:cs="Open Sans"/>
              </w:rPr>
              <w:lastRenderedPageBreak/>
              <w:t>Osoby dorosłe mieszkające z rodzicami nie powinny być wykazywane we wskaźniku, chyba że wszystkie te osoby są w kryzysie bezdomności lub mieszkają w nieodpowiednich i niebezpiecznych warunkach.</w:t>
            </w:r>
          </w:p>
          <w:p w14:paraId="0E2B8D1B" w14:textId="033056F8" w:rsidR="00673807" w:rsidRPr="000017B8" w:rsidRDefault="00673807" w:rsidP="0093302F">
            <w:pPr>
              <w:suppressAutoHyphens w:val="0"/>
              <w:rPr>
                <w:rFonts w:ascii="Open Sans" w:hAnsi="Open Sans" w:cs="Open Sans"/>
              </w:rPr>
            </w:pPr>
            <w:r w:rsidRPr="000017B8">
              <w:rPr>
                <w:rFonts w:ascii="Open Sans" w:hAnsi="Open Sans" w:cs="Open Sans"/>
              </w:rPr>
              <w:t>W przypadku, gdy bezdomność / wykluczenie z dostępu do mieszkań jest kryterium umożliwiającym udział w danej interwencji (np. grupa docelowa wskazana została we wniosku o dofinansowanie, kryteriach wyboru projektu lub dokumentach programowych), należy dane pozyskiwać bezpośrednio od wszystkich jej uczestników.</w:t>
            </w:r>
          </w:p>
        </w:tc>
      </w:tr>
      <w:tr w:rsidR="00673807" w:rsidRPr="000017B8" w14:paraId="5A3C7CBB" w14:textId="77777777" w:rsidTr="00767845">
        <w:tc>
          <w:tcPr>
            <w:tcW w:w="8778" w:type="dxa"/>
            <w:shd w:val="clear" w:color="auto" w:fill="D9D9D9" w:themeFill="background1" w:themeFillShade="D9"/>
          </w:tcPr>
          <w:p w14:paraId="69897AE4" w14:textId="77777777" w:rsidR="00673807" w:rsidRPr="000017B8" w:rsidRDefault="00673807" w:rsidP="000017B8">
            <w:pPr>
              <w:tabs>
                <w:tab w:val="left" w:pos="306"/>
              </w:tabs>
              <w:suppressAutoHyphens w:val="0"/>
              <w:contextualSpacing/>
              <w:rPr>
                <w:rFonts w:ascii="Open Sans" w:hAnsi="Open Sans" w:cs="Open Sans"/>
              </w:rPr>
            </w:pPr>
            <w:r w:rsidRPr="000017B8">
              <w:rPr>
                <w:rFonts w:ascii="Open Sans" w:hAnsi="Open Sans" w:cs="Open Sans"/>
                <w:b/>
                <w:bCs/>
              </w:rPr>
              <w:t>Nazwa wskaźnika: Liczba projektów, w których sfinansowano koszty racjonalnych usprawnień dla osób z niepełnosprawnościami</w:t>
            </w:r>
          </w:p>
        </w:tc>
      </w:tr>
      <w:tr w:rsidR="00673807" w:rsidRPr="000017B8" w14:paraId="2275630C" w14:textId="77777777" w:rsidTr="00767845">
        <w:tc>
          <w:tcPr>
            <w:tcW w:w="8778" w:type="dxa"/>
          </w:tcPr>
          <w:p w14:paraId="5D89EE18" w14:textId="77777777" w:rsidR="00673807" w:rsidRPr="000017B8" w:rsidRDefault="00673807" w:rsidP="0093302F">
            <w:pPr>
              <w:suppressAutoHyphens w:val="0"/>
              <w:rPr>
                <w:rFonts w:ascii="Open Sans" w:hAnsi="Open Sans" w:cs="Open Sans"/>
                <w:b/>
                <w:bCs/>
              </w:rPr>
            </w:pPr>
            <w:r w:rsidRPr="000017B8">
              <w:rPr>
                <w:rFonts w:ascii="Open Sans" w:hAnsi="Open Sans" w:cs="Open Sans"/>
                <w:b/>
                <w:bCs/>
              </w:rPr>
              <w:t>Definicja:</w:t>
            </w:r>
          </w:p>
          <w:p w14:paraId="0F7FF899" w14:textId="77777777" w:rsidR="00673807" w:rsidRPr="000017B8" w:rsidRDefault="00673807" w:rsidP="0093302F">
            <w:pPr>
              <w:suppressAutoHyphens w:val="0"/>
              <w:rPr>
                <w:rFonts w:ascii="Open Sans" w:hAnsi="Open Sans" w:cs="Open Sans"/>
              </w:rPr>
            </w:pPr>
            <w:r w:rsidRPr="000017B8">
              <w:rPr>
                <w:rFonts w:ascii="Open Sans" w:hAnsi="Open Sans" w:cs="Open Sans"/>
              </w:rPr>
              <w:t>Racjonalne usprawnienie oznacza konieczne i odpowiednie zmiany oraz dostosowania, nie nakładające nieproporcjonalnego lub nadmiernego obciążenia, rozpatrywane osobno dla każdego konkretnego przypadku, w celu zapewnienia osobom z niepełnosprawnościami możliwości korzystania z wszelkich praw człowieka i podstawowych wolności oraz ich wykonywania na zasadzie równości z innymi osobami.</w:t>
            </w:r>
          </w:p>
          <w:p w14:paraId="3B70ABF2" w14:textId="77777777" w:rsidR="00673807" w:rsidRPr="000017B8" w:rsidRDefault="00673807" w:rsidP="0093302F">
            <w:pPr>
              <w:suppressAutoHyphens w:val="0"/>
              <w:rPr>
                <w:rFonts w:ascii="Open Sans" w:hAnsi="Open Sans" w:cs="Open Sans"/>
              </w:rPr>
            </w:pPr>
            <w:r w:rsidRPr="000017B8">
              <w:rPr>
                <w:rFonts w:ascii="Open Sans" w:hAnsi="Open Sans" w:cs="Open Sans"/>
              </w:rPr>
              <w:t>Wskaźnik mierzony w momencie rozliczenia wydatku związanego z racjonalnymi usprawnieniami w ramach danego projektu.</w:t>
            </w:r>
          </w:p>
          <w:p w14:paraId="6C813CC0" w14:textId="77777777" w:rsidR="00673807" w:rsidRPr="000017B8" w:rsidRDefault="00673807" w:rsidP="0093302F">
            <w:pPr>
              <w:suppressAutoHyphens w:val="0"/>
              <w:rPr>
                <w:rFonts w:ascii="Open Sans" w:hAnsi="Open Sans" w:cs="Open Sans"/>
              </w:rPr>
            </w:pPr>
            <w:r w:rsidRPr="000017B8">
              <w:rPr>
                <w:rFonts w:ascii="Open Sans" w:hAnsi="Open Sans" w:cs="Open Sans"/>
              </w:rPr>
              <w:t>Przykłady racjonalnych usprawnień: tłumacz języka migowego, transport niskopodłogowy, dostosowanie infrastruktury (nie tylko budynku, ale też dostosowanie infrastruktury komputerowej np. programy powiększające, mówiące, drukarki materiałów w alfabecie Braille'a), osoby asystujące, odpowiednie dostosowanie wyżywienia.</w:t>
            </w:r>
          </w:p>
          <w:p w14:paraId="350489C9" w14:textId="77777777" w:rsidR="00673807" w:rsidRPr="000017B8" w:rsidRDefault="00673807" w:rsidP="0093302F">
            <w:pPr>
              <w:suppressAutoHyphens w:val="0"/>
              <w:rPr>
                <w:rFonts w:ascii="Open Sans" w:hAnsi="Open Sans" w:cs="Open Sans"/>
              </w:rPr>
            </w:pPr>
            <w:r w:rsidRPr="000017B8">
              <w:rPr>
                <w:rFonts w:ascii="Open Sans" w:hAnsi="Open Sans" w:cs="Open Sans"/>
              </w:rPr>
              <w:t>Do wskaźnika powinny zostać wliczone zarówno projekty ogólnodostępne, w których sfinansowano koszty racjonalnych usprawnień, jak i dedykowane (zgodnie z kategoryzacją projektów z Wytycznych w zakresie realizacji zasad równościowych w ramach funduszy unijnych na lata 2021-2027).</w:t>
            </w:r>
          </w:p>
          <w:p w14:paraId="0A26BD90" w14:textId="77777777" w:rsidR="00673807" w:rsidRPr="000017B8" w:rsidRDefault="00673807" w:rsidP="0093302F">
            <w:pPr>
              <w:suppressAutoHyphens w:val="0"/>
              <w:rPr>
                <w:rFonts w:ascii="Open Sans" w:hAnsi="Open Sans" w:cs="Open Sans"/>
              </w:rPr>
            </w:pPr>
            <w:r w:rsidRPr="000017B8">
              <w:rPr>
                <w:rFonts w:ascii="Open Sans" w:hAnsi="Open Sans" w:cs="Open Sans"/>
              </w:rPr>
              <w:t>Na poziomie projektu wskaźnik może przyjmować maksymalną wartość 1 - co oznacza jeden projekt, w którym sfinansowano koszty racjonalnych usprawnień dla osób z niepełnosprawnościami. Liczba sfinansowanych racjonalnych usprawnień, w ramach projektu, nie ma znaczenia dla wartości wykazywanej we wskaźniku.</w:t>
            </w:r>
          </w:p>
          <w:p w14:paraId="0B42F31D" w14:textId="77777777" w:rsidR="00673807" w:rsidRPr="000017B8" w:rsidRDefault="00673807" w:rsidP="0093302F">
            <w:pPr>
              <w:suppressAutoHyphens w:val="0"/>
              <w:rPr>
                <w:rFonts w:ascii="Open Sans" w:hAnsi="Open Sans" w:cs="Open Sans"/>
              </w:rPr>
            </w:pPr>
            <w:r w:rsidRPr="000017B8">
              <w:rPr>
                <w:rFonts w:ascii="Open Sans" w:hAnsi="Open Sans" w:cs="Open Sans"/>
              </w:rPr>
              <w:t>Definicja na podstawie: Wytyczne w zakresie realizacji zasad równościowych w ramach funduszy unijnych na lata 2021-2027.</w:t>
            </w:r>
          </w:p>
        </w:tc>
      </w:tr>
    </w:tbl>
    <w:p w14:paraId="08F0EE5C" w14:textId="77777777" w:rsidR="00673807" w:rsidRPr="008D72E9" w:rsidRDefault="00673807" w:rsidP="008D72E9">
      <w:pPr>
        <w:spacing w:before="120" w:after="120" w:line="276" w:lineRule="auto"/>
        <w:contextualSpacing/>
        <w:rPr>
          <w:rFonts w:ascii="Open Sans" w:hAnsi="Open Sans" w:cs="Open Sans"/>
          <w:highlight w:val="yellow"/>
        </w:rPr>
      </w:pPr>
    </w:p>
    <w:p w14:paraId="4CB39793" w14:textId="0498BA21" w:rsidR="00314C6E" w:rsidRPr="00F56841" w:rsidRDefault="003449FC" w:rsidP="00954A8C">
      <w:pPr>
        <w:pStyle w:val="Nagwek2"/>
      </w:pPr>
      <w:bookmarkStart w:id="281" w:name="_Toc134788916"/>
      <w:bookmarkStart w:id="282" w:name="_Toc134791361"/>
      <w:bookmarkStart w:id="283" w:name="_Toc135639008"/>
      <w:bookmarkStart w:id="284" w:name="_Toc135639149"/>
      <w:bookmarkStart w:id="285" w:name="_Toc135646024"/>
      <w:bookmarkStart w:id="286" w:name="_Toc135646463"/>
      <w:bookmarkStart w:id="287" w:name="_Toc135729911"/>
      <w:bookmarkStart w:id="288" w:name="_Toc135730642"/>
      <w:bookmarkStart w:id="289" w:name="_Toc135739806"/>
      <w:bookmarkStart w:id="290" w:name="_Toc135740171"/>
      <w:bookmarkStart w:id="291" w:name="_Toc135741373"/>
      <w:bookmarkStart w:id="292" w:name="_Toc135741415"/>
      <w:bookmarkStart w:id="293" w:name="_Toc135741891"/>
      <w:bookmarkStart w:id="294" w:name="_Toc135743569"/>
      <w:bookmarkStart w:id="295" w:name="_Toc135744655"/>
      <w:bookmarkStart w:id="296" w:name="_Toc135744705"/>
      <w:bookmarkStart w:id="297" w:name="_Toc135744755"/>
      <w:bookmarkStart w:id="298" w:name="_Toc135806860"/>
      <w:bookmarkStart w:id="299" w:name="_Toc135806902"/>
      <w:bookmarkStart w:id="300" w:name="_Toc135807783"/>
      <w:bookmarkStart w:id="301" w:name="_Toc135808262"/>
      <w:bookmarkStart w:id="302" w:name="_Toc135808449"/>
      <w:bookmarkStart w:id="303" w:name="_Toc135808651"/>
      <w:bookmarkStart w:id="304" w:name="_Toc244763177"/>
      <w:r w:rsidRPr="00F56841">
        <w:t>Reguła proporcjonalności</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14:paraId="20CAD0D9" w14:textId="6361E067" w:rsidR="00314C6E" w:rsidRPr="00F56841" w:rsidRDefault="00EC5502" w:rsidP="00D65BA1">
      <w:pPr>
        <w:pStyle w:val="Default"/>
        <w:spacing w:before="120" w:after="120" w:line="276" w:lineRule="auto"/>
        <w:rPr>
          <w:rFonts w:ascii="Open Sans" w:hAnsi="Open Sans" w:cs="Open Sans"/>
          <w:color w:val="000000" w:themeColor="text1"/>
          <w:sz w:val="22"/>
          <w:szCs w:val="22"/>
        </w:rPr>
      </w:pPr>
      <w:r w:rsidRPr="00F56841">
        <w:rPr>
          <w:rFonts w:ascii="Open Sans" w:hAnsi="Open Sans" w:cs="Open Sans"/>
          <w:color w:val="000000" w:themeColor="text1"/>
          <w:sz w:val="22"/>
          <w:szCs w:val="22"/>
        </w:rPr>
        <w:t xml:space="preserve">IZ może </w:t>
      </w:r>
      <w:r w:rsidR="00D320CC" w:rsidRPr="00F56841">
        <w:rPr>
          <w:rFonts w:ascii="Open Sans" w:hAnsi="Open Sans" w:cs="Open Sans"/>
          <w:color w:val="000000" w:themeColor="text1"/>
          <w:sz w:val="22"/>
          <w:szCs w:val="22"/>
        </w:rPr>
        <w:t>podjąć decyzję o zastosowaniu reguły proporcjonalności w przypadku</w:t>
      </w:r>
      <w:r w:rsidR="003449FC" w:rsidRPr="00F56841">
        <w:rPr>
          <w:rFonts w:ascii="Open Sans" w:hAnsi="Open Sans" w:cs="Open Sans"/>
          <w:color w:val="000000" w:themeColor="text1"/>
          <w:sz w:val="22"/>
          <w:szCs w:val="22"/>
        </w:rPr>
        <w:t xml:space="preserve">: </w:t>
      </w:r>
    </w:p>
    <w:p w14:paraId="56ADC961" w14:textId="2E4B81B9" w:rsidR="002B2317" w:rsidRPr="00F56841" w:rsidRDefault="002B2317" w:rsidP="00EF6BC9">
      <w:pPr>
        <w:pStyle w:val="Default"/>
        <w:numPr>
          <w:ilvl w:val="0"/>
          <w:numId w:val="54"/>
        </w:numPr>
        <w:spacing w:before="120" w:after="120" w:line="276" w:lineRule="auto"/>
        <w:ind w:left="1003"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nieosiągnięcia założeń merytorycznych projektu mierzonych wskaźnikami produktu lub rezultatu określonymi we wniosku o dofinansowanie projekt</w:t>
      </w:r>
      <w:r w:rsidR="00074FC5">
        <w:rPr>
          <w:rFonts w:ascii="Open Sans" w:hAnsi="Open Sans" w:cs="Open Sans"/>
          <w:color w:val="000000" w:themeColor="text1"/>
          <w:sz w:val="22"/>
          <w:szCs w:val="22"/>
        </w:rPr>
        <w:t>u</w:t>
      </w:r>
      <w:r w:rsidRPr="00F56841">
        <w:rPr>
          <w:rFonts w:ascii="Open Sans" w:hAnsi="Open Sans" w:cs="Open Sans"/>
          <w:color w:val="000000" w:themeColor="text1"/>
          <w:sz w:val="22"/>
          <w:szCs w:val="22"/>
        </w:rPr>
        <w:t>,</w:t>
      </w:r>
    </w:p>
    <w:p w14:paraId="22C55053" w14:textId="07EDE39B" w:rsidR="002B2317" w:rsidRPr="00F56841" w:rsidRDefault="002B2317" w:rsidP="00EF6BC9">
      <w:pPr>
        <w:pStyle w:val="Default"/>
        <w:numPr>
          <w:ilvl w:val="0"/>
          <w:numId w:val="54"/>
        </w:numPr>
        <w:spacing w:before="120" w:after="120" w:line="276" w:lineRule="auto"/>
        <w:ind w:left="1003"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niespełnienia kryteriów wyboru projektów obowiązujących w ramach danego naboru wniosków o dofinansowanie projektu, dla których nie określono wskaźników produktu lub rezultatu</w:t>
      </w:r>
    </w:p>
    <w:p w14:paraId="2B3BB7D2" w14:textId="77777777" w:rsidR="00555167" w:rsidRPr="00F56841" w:rsidRDefault="002B2317" w:rsidP="00D65BA1">
      <w:pPr>
        <w:spacing w:before="120" w:after="120" w:line="276" w:lineRule="auto"/>
        <w:rPr>
          <w:rFonts w:ascii="Open Sans" w:hAnsi="Open Sans" w:cs="Open Sans"/>
        </w:rPr>
      </w:pPr>
      <w:r w:rsidRPr="00F56841">
        <w:rPr>
          <w:rFonts w:ascii="Open Sans" w:hAnsi="Open Sans" w:cs="Open Sans"/>
        </w:rPr>
        <w:lastRenderedPageBreak/>
        <w:t>Zgodnie z umową o dofinansowanie IZ może uznać za niekwalifikowalne wszystkie wydatki lub odpowiednią część wydatków dotychczas rozliczonych w ramach projektu – w zależności od stopnia nieosiągnięcia założeń merytorycznych. Wydatki niekwalifikowalne obejmują wydatki związane z tym zadaniem merytorycznym (zadaniami merytorycznymi), którego założenia nie zostały osiągnięte</w:t>
      </w:r>
      <w:r w:rsidR="00F962A3" w:rsidRPr="00F56841">
        <w:rPr>
          <w:rFonts w:ascii="Open Sans" w:hAnsi="Open Sans" w:cs="Open Sans"/>
        </w:rPr>
        <w:t xml:space="preserve"> oraz </w:t>
      </w:r>
      <w:r w:rsidRPr="00F56841">
        <w:rPr>
          <w:rFonts w:ascii="Open Sans" w:hAnsi="Open Sans" w:cs="Open Sans"/>
        </w:rPr>
        <w:t>koszty pośrednie.</w:t>
      </w:r>
    </w:p>
    <w:p w14:paraId="1D05174E" w14:textId="77777777" w:rsidR="00555167" w:rsidRPr="00F56841" w:rsidRDefault="003449FC" w:rsidP="00D65BA1">
      <w:pPr>
        <w:spacing w:before="120" w:after="120" w:line="276" w:lineRule="auto"/>
        <w:rPr>
          <w:rFonts w:ascii="Open Sans" w:hAnsi="Open Sans" w:cs="Open Sans"/>
          <w:lang w:eastAsia="pl-PL"/>
        </w:rPr>
      </w:pPr>
      <w:r w:rsidRPr="00F56841">
        <w:rPr>
          <w:rFonts w:ascii="Open Sans" w:hAnsi="Open Sans" w:cs="Open Sans"/>
          <w:lang w:eastAsia="pl-PL"/>
        </w:rPr>
        <w:t xml:space="preserve">IZ może odstąpić od rozliczenia projektu zgodnie z regułą proporcjonalności lub obniżyć wysokość środków tej regule podlegających, jeśli beneficjent o to wnioskuje i należycie uzasadni przyczyny nieosiągnięcia założeń, w szczególności wykaże swoje starania zmierzające do osiągnięcia założeń projektu, lub w przypadku wystąpienia siły wyższej. </w:t>
      </w:r>
    </w:p>
    <w:p w14:paraId="5E63150B" w14:textId="0D7733A9" w:rsidR="005F4817" w:rsidRPr="00F56841" w:rsidRDefault="003449FC" w:rsidP="00954A8C">
      <w:pPr>
        <w:pStyle w:val="Nagwek2"/>
      </w:pPr>
      <w:bookmarkStart w:id="305" w:name="_Toc138670014"/>
      <w:bookmarkStart w:id="306" w:name="_Toc138670118"/>
      <w:bookmarkStart w:id="307" w:name="_Toc138670015"/>
      <w:bookmarkStart w:id="308" w:name="_Toc138670119"/>
      <w:bookmarkStart w:id="309" w:name="_Toc134788917"/>
      <w:bookmarkStart w:id="310" w:name="_Toc134791362"/>
      <w:bookmarkStart w:id="311" w:name="_Toc135639009"/>
      <w:bookmarkStart w:id="312" w:name="_Toc135639150"/>
      <w:bookmarkStart w:id="313" w:name="_Toc135646025"/>
      <w:bookmarkStart w:id="314" w:name="_Toc135646464"/>
      <w:bookmarkStart w:id="315" w:name="_Toc135729912"/>
      <w:bookmarkStart w:id="316" w:name="_Toc135730643"/>
      <w:bookmarkStart w:id="317" w:name="_Toc135739807"/>
      <w:bookmarkStart w:id="318" w:name="_Toc135740172"/>
      <w:bookmarkStart w:id="319" w:name="_Toc135741374"/>
      <w:bookmarkStart w:id="320" w:name="_Toc135741416"/>
      <w:bookmarkStart w:id="321" w:name="_Toc135741892"/>
      <w:bookmarkStart w:id="322" w:name="_Toc135743570"/>
      <w:bookmarkStart w:id="323" w:name="_Toc135744656"/>
      <w:bookmarkStart w:id="324" w:name="_Toc135744706"/>
      <w:bookmarkStart w:id="325" w:name="_Toc135744756"/>
      <w:bookmarkStart w:id="326" w:name="_Toc135806861"/>
      <w:bookmarkStart w:id="327" w:name="_Toc135806903"/>
      <w:bookmarkStart w:id="328" w:name="_Toc135807784"/>
      <w:bookmarkStart w:id="329" w:name="_Toc135808263"/>
      <w:bookmarkStart w:id="330" w:name="_Toc135808450"/>
      <w:bookmarkStart w:id="331" w:name="_Toc135808652"/>
      <w:bookmarkStart w:id="332" w:name="_Toc244763178"/>
      <w:bookmarkEnd w:id="305"/>
      <w:bookmarkEnd w:id="306"/>
      <w:bookmarkEnd w:id="307"/>
      <w:bookmarkEnd w:id="308"/>
      <w:r w:rsidRPr="00F56841">
        <w:t>Partnerstwo w projekcie</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14:paraId="5C809D54" w14:textId="77777777" w:rsidR="00863300" w:rsidRDefault="009129DF" w:rsidP="00D65BA1">
      <w:pPr>
        <w:pStyle w:val="Default"/>
        <w:spacing w:before="120" w:after="120" w:line="276" w:lineRule="auto"/>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 xml:space="preserve">W celu wspólnej realizacji projektu może zostać utworzone partnerstwo przez podmioty wnoszące do projektu zasoby ludzkie, organizacyjne, techniczne lub finansowe, realizujące wspólnie projekt. </w:t>
      </w:r>
    </w:p>
    <w:p w14:paraId="2570F901" w14:textId="77777777" w:rsidR="00863300" w:rsidRDefault="00863300" w:rsidP="00D65BA1">
      <w:pPr>
        <w:pStyle w:val="Default"/>
        <w:spacing w:before="120" w:after="120" w:line="276" w:lineRule="auto"/>
        <w:contextualSpacing/>
        <w:rPr>
          <w:rFonts w:ascii="Open Sans" w:hAnsi="Open Sans" w:cs="Open Sans"/>
          <w:color w:val="000000" w:themeColor="text1"/>
          <w:sz w:val="22"/>
          <w:szCs w:val="22"/>
        </w:rPr>
      </w:pPr>
    </w:p>
    <w:p w14:paraId="0F6228A3" w14:textId="3EF1A4AD" w:rsidR="00863300" w:rsidRDefault="00863300" w:rsidP="00D65BA1">
      <w:pPr>
        <w:pStyle w:val="Default"/>
        <w:spacing w:before="120" w:after="120" w:line="276" w:lineRule="auto"/>
        <w:contextualSpacing/>
        <w:rPr>
          <w:rFonts w:ascii="Open Sans" w:hAnsi="Open Sans" w:cs="Open Sans"/>
          <w:color w:val="000000" w:themeColor="text1"/>
          <w:sz w:val="22"/>
          <w:szCs w:val="22"/>
        </w:rPr>
      </w:pPr>
      <w:r w:rsidRPr="00010DFB">
        <w:rPr>
          <w:rFonts w:ascii="Open Sans" w:hAnsi="Open Sans" w:cs="Open Sans"/>
          <w:b/>
          <w:bCs/>
          <w:color w:val="000000" w:themeColor="text1"/>
          <w:sz w:val="22"/>
          <w:szCs w:val="22"/>
        </w:rPr>
        <w:t>ION nie wyraża zgody na rezygnację z partnera, jego zmianę lub dodanie nowego partnera na etapie oceny projektu i przed podpisaniem umowy o dofinansowanie projektu</w:t>
      </w:r>
      <w:r>
        <w:rPr>
          <w:rFonts w:ascii="Open Sans" w:hAnsi="Open Sans" w:cs="Open Sans"/>
          <w:color w:val="000000" w:themeColor="text1"/>
          <w:sz w:val="22"/>
          <w:szCs w:val="22"/>
        </w:rPr>
        <w:t>.</w:t>
      </w:r>
    </w:p>
    <w:p w14:paraId="3F718AF5" w14:textId="77777777" w:rsidR="00863300" w:rsidRDefault="00863300" w:rsidP="00D65BA1">
      <w:pPr>
        <w:pStyle w:val="Default"/>
        <w:spacing w:before="120" w:after="120" w:line="276" w:lineRule="auto"/>
        <w:contextualSpacing/>
        <w:rPr>
          <w:rFonts w:ascii="Open Sans" w:hAnsi="Open Sans" w:cs="Open Sans"/>
          <w:color w:val="000000" w:themeColor="text1"/>
          <w:sz w:val="22"/>
          <w:szCs w:val="22"/>
        </w:rPr>
      </w:pPr>
    </w:p>
    <w:p w14:paraId="2C68AF5D" w14:textId="117B3A20" w:rsidR="00F055B2" w:rsidRPr="00F56841" w:rsidRDefault="009129DF" w:rsidP="00D65BA1">
      <w:pPr>
        <w:pStyle w:val="Default"/>
        <w:spacing w:before="120" w:after="120" w:line="276" w:lineRule="auto"/>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 xml:space="preserve">Udział partnerów w projekcie partnerskim nie może polegać wyłącznie na wniesieniu do jego realizacji zasobów. </w:t>
      </w:r>
      <w:r w:rsidR="005371C3" w:rsidRPr="00F56841">
        <w:rPr>
          <w:rFonts w:ascii="Open Sans" w:hAnsi="Open Sans" w:cs="Open Sans"/>
          <w:color w:val="000000" w:themeColor="text1"/>
          <w:sz w:val="22"/>
          <w:szCs w:val="22"/>
        </w:rPr>
        <w:t>Zadania realizowane przez poszczególnych partnerów w ramach projektu partnerskiego nie mogą polegać na oferowaniu towarów, świadczeniu usług lub wykonywaniu robót budowlanych na rzecz pozostałych partnerów.</w:t>
      </w:r>
    </w:p>
    <w:p w14:paraId="7210E562" w14:textId="7E21C698" w:rsidR="009129DF" w:rsidRPr="00F56841" w:rsidRDefault="007563A3" w:rsidP="00D65BA1">
      <w:pPr>
        <w:pStyle w:val="Default"/>
        <w:spacing w:before="120" w:after="120" w:line="276" w:lineRule="auto"/>
        <w:contextualSpacing/>
        <w:rPr>
          <w:rFonts w:ascii="Open Sans" w:hAnsi="Open Sans" w:cs="Open Sans"/>
          <w:color w:val="000000" w:themeColor="text1"/>
          <w:sz w:val="22"/>
          <w:szCs w:val="22"/>
        </w:rPr>
      </w:pPr>
      <w:r w:rsidRPr="00826F58">
        <w:rPr>
          <w:rFonts w:ascii="Open Sans" w:hAnsi="Open Sans" w:cs="Open Sans"/>
          <w:color w:val="000000" w:themeColor="text1"/>
          <w:sz w:val="22"/>
          <w:szCs w:val="22"/>
        </w:rPr>
        <w:t>Partnerem wiodącym w projekcie partnerskim może być wyłącznie podmiot o potencjale ekonomicznym zapewniającym prawidłową realizację projektu partnerskiego.</w:t>
      </w:r>
      <w:r>
        <w:rPr>
          <w:rFonts w:ascii="Open Sans" w:hAnsi="Open Sans" w:cs="Open Sans"/>
          <w:color w:val="000000" w:themeColor="text1"/>
          <w:sz w:val="22"/>
          <w:szCs w:val="22"/>
        </w:rPr>
        <w:t xml:space="preserve"> </w:t>
      </w:r>
      <w:r w:rsidR="00074FC5" w:rsidRPr="00074FC5">
        <w:rPr>
          <w:rFonts w:ascii="Open Sans" w:hAnsi="Open Sans" w:cs="Open Sans"/>
          <w:color w:val="000000" w:themeColor="text1"/>
          <w:sz w:val="22"/>
          <w:szCs w:val="22"/>
        </w:rPr>
        <w:t xml:space="preserve">Potencjał ekonomiczny zostanie zweryfikowany na </w:t>
      </w:r>
      <w:r w:rsidR="00074FC5" w:rsidRPr="006976C8">
        <w:rPr>
          <w:rFonts w:ascii="Open Sans" w:hAnsi="Open Sans" w:cs="Open Sans"/>
          <w:color w:val="000000" w:themeColor="text1"/>
          <w:sz w:val="22"/>
          <w:szCs w:val="22"/>
        </w:rPr>
        <w:t>podstawie kryterium formalnego nr 6, tj.</w:t>
      </w:r>
      <w:r w:rsidR="00074FC5" w:rsidRPr="00074FC5">
        <w:rPr>
          <w:rFonts w:ascii="Open Sans" w:hAnsi="Open Sans" w:cs="Open Sans"/>
          <w:color w:val="000000" w:themeColor="text1"/>
          <w:sz w:val="22"/>
          <w:szCs w:val="22"/>
        </w:rPr>
        <w:t xml:space="preserve"> „Wnioskodawca posiada odpowiedni (adekwatny) potencjał finansowy do realizacji projektu.</w:t>
      </w:r>
      <w:r w:rsidR="00074FC5">
        <w:rPr>
          <w:rFonts w:ascii="Open Sans" w:hAnsi="Open Sans" w:cs="Open Sans"/>
          <w:color w:val="000000" w:themeColor="text1"/>
          <w:sz w:val="22"/>
          <w:szCs w:val="22"/>
        </w:rPr>
        <w:t xml:space="preserve"> </w:t>
      </w:r>
      <w:r w:rsidR="009129DF" w:rsidRPr="00F56841">
        <w:rPr>
          <w:rFonts w:ascii="Open Sans" w:hAnsi="Open Sans" w:cs="Open Sans"/>
          <w:color w:val="000000" w:themeColor="text1"/>
          <w:sz w:val="22"/>
          <w:szCs w:val="22"/>
        </w:rPr>
        <w:t>Partnerem wiodącym w projekcie partnerskim może być wyłącznie podmiot inicjujący projekt partnerski.</w:t>
      </w:r>
    </w:p>
    <w:p w14:paraId="4250F23A" w14:textId="58626DEC" w:rsidR="00314C6E" w:rsidRPr="00F56841" w:rsidRDefault="003449FC" w:rsidP="00D65BA1">
      <w:pPr>
        <w:pStyle w:val="Default"/>
        <w:spacing w:before="120" w:after="120" w:line="276" w:lineRule="auto"/>
        <w:rPr>
          <w:rFonts w:ascii="Open Sans" w:hAnsi="Open Sans" w:cs="Open Sans"/>
          <w:color w:val="000000" w:themeColor="text1"/>
          <w:sz w:val="22"/>
          <w:szCs w:val="22"/>
        </w:rPr>
      </w:pPr>
      <w:r w:rsidRPr="00F56841">
        <w:rPr>
          <w:rFonts w:ascii="Open Sans" w:hAnsi="Open Sans" w:cs="Open Sans"/>
          <w:color w:val="000000" w:themeColor="text1"/>
          <w:sz w:val="22"/>
          <w:szCs w:val="22"/>
        </w:rPr>
        <w:t>Wybór partnerów w projekcie następuje zgodnie rozdziałem 13</w:t>
      </w:r>
      <w:r w:rsidR="006B66CB" w:rsidRPr="00F56841">
        <w:rPr>
          <w:rFonts w:ascii="Open Sans" w:hAnsi="Open Sans" w:cs="Open Sans"/>
          <w:color w:val="000000" w:themeColor="text1"/>
          <w:sz w:val="22"/>
          <w:szCs w:val="22"/>
        </w:rPr>
        <w:t>.</w:t>
      </w:r>
      <w:r w:rsidRPr="00F56841">
        <w:rPr>
          <w:rFonts w:ascii="Open Sans" w:hAnsi="Open Sans" w:cs="Open Sans"/>
          <w:color w:val="000000" w:themeColor="text1"/>
          <w:sz w:val="22"/>
          <w:szCs w:val="22"/>
        </w:rPr>
        <w:t xml:space="preserve"> ustawy wdrożeniowej oraz ograniczony jest wyłącznie do podmiotów uprawnionych do ubiegania się o dofinansowanie</w:t>
      </w:r>
      <w:r w:rsidR="005371C3" w:rsidRPr="00F56841">
        <w:rPr>
          <w:rFonts w:ascii="Open Sans" w:hAnsi="Open Sans" w:cs="Open Sans"/>
          <w:color w:val="000000" w:themeColor="text1"/>
          <w:sz w:val="22"/>
          <w:szCs w:val="22"/>
        </w:rPr>
        <w:t>.</w:t>
      </w:r>
      <w:r w:rsidR="00C40CBB" w:rsidRPr="00F56841">
        <w:rPr>
          <w:rFonts w:ascii="Open Sans" w:hAnsi="Open Sans" w:cs="Open Sans"/>
          <w:color w:val="000000" w:themeColor="text1"/>
          <w:sz w:val="22"/>
          <w:szCs w:val="22"/>
        </w:rPr>
        <w:t xml:space="preserve"> </w:t>
      </w:r>
      <w:r w:rsidRPr="00F56841">
        <w:rPr>
          <w:rFonts w:ascii="Open Sans" w:hAnsi="Open Sans" w:cs="Open Sans"/>
          <w:color w:val="000000" w:themeColor="text1"/>
          <w:sz w:val="22"/>
          <w:szCs w:val="22"/>
        </w:rPr>
        <w:t xml:space="preserve">Wyboru partnera należy dokonać przed złożeniem wniosku, z zastrzeżeniem art. 39 ust. </w:t>
      </w:r>
      <w:r w:rsidR="005371C3" w:rsidRPr="00F56841">
        <w:rPr>
          <w:rFonts w:ascii="Open Sans" w:hAnsi="Open Sans" w:cs="Open Sans"/>
          <w:color w:val="000000" w:themeColor="text1"/>
          <w:sz w:val="22"/>
          <w:szCs w:val="22"/>
        </w:rPr>
        <w:t xml:space="preserve">5 i </w:t>
      </w:r>
      <w:r w:rsidRPr="00F56841">
        <w:rPr>
          <w:rFonts w:ascii="Open Sans" w:hAnsi="Open Sans" w:cs="Open Sans"/>
          <w:color w:val="000000" w:themeColor="text1"/>
          <w:sz w:val="22"/>
          <w:szCs w:val="22"/>
        </w:rPr>
        <w:t xml:space="preserve">6 ww. ustawy. </w:t>
      </w:r>
    </w:p>
    <w:p w14:paraId="421DADBD" w14:textId="00B45221" w:rsidR="005371C3" w:rsidRPr="00F56841" w:rsidRDefault="005371C3" w:rsidP="00D65BA1">
      <w:pPr>
        <w:pStyle w:val="Default"/>
        <w:spacing w:before="120" w:after="120" w:line="276" w:lineRule="auto"/>
        <w:rPr>
          <w:rFonts w:ascii="Open Sans" w:hAnsi="Open Sans" w:cs="Open Sans"/>
          <w:color w:val="000000" w:themeColor="text1"/>
          <w:sz w:val="22"/>
          <w:szCs w:val="22"/>
        </w:rPr>
      </w:pPr>
      <w:r w:rsidRPr="00F56841">
        <w:rPr>
          <w:rFonts w:ascii="Open Sans" w:hAnsi="Open Sans" w:cs="Open Sans"/>
          <w:color w:val="000000" w:themeColor="text1"/>
          <w:sz w:val="22"/>
          <w:szCs w:val="22"/>
        </w:rPr>
        <w:t xml:space="preserve">Stroną porozumienia </w:t>
      </w:r>
      <w:r w:rsidR="00273127">
        <w:rPr>
          <w:rFonts w:ascii="Open Sans" w:hAnsi="Open Sans" w:cs="Open Sans"/>
          <w:color w:val="000000" w:themeColor="text1"/>
          <w:sz w:val="22"/>
          <w:szCs w:val="22"/>
        </w:rPr>
        <w:t>czy</w:t>
      </w:r>
      <w:r w:rsidRPr="00F56841">
        <w:rPr>
          <w:rFonts w:ascii="Open Sans" w:hAnsi="Open Sans" w:cs="Open Sans"/>
          <w:color w:val="000000" w:themeColor="text1"/>
          <w:sz w:val="22"/>
          <w:szCs w:val="22"/>
        </w:rPr>
        <w:t xml:space="preserve"> umowy o partnerstwie nie może być podmiot wykluczony z możliwości otrzymania dofinansowania na podstawie przepisów odrębnych.</w:t>
      </w:r>
    </w:p>
    <w:p w14:paraId="043E7CC6" w14:textId="100A8847" w:rsidR="00314C6E" w:rsidRPr="00F56841" w:rsidRDefault="003449FC" w:rsidP="00D65BA1">
      <w:pPr>
        <w:pStyle w:val="Default"/>
        <w:spacing w:before="120" w:after="120" w:line="276" w:lineRule="auto"/>
        <w:rPr>
          <w:rFonts w:ascii="Open Sans" w:hAnsi="Open Sans" w:cs="Open Sans"/>
          <w:color w:val="000000" w:themeColor="text1"/>
          <w:sz w:val="22"/>
          <w:szCs w:val="22"/>
        </w:rPr>
      </w:pPr>
      <w:r w:rsidRPr="00F56841">
        <w:rPr>
          <w:rFonts w:ascii="Open Sans" w:hAnsi="Open Sans" w:cs="Open Sans"/>
          <w:color w:val="000000" w:themeColor="text1"/>
          <w:sz w:val="22"/>
          <w:szCs w:val="22"/>
        </w:rPr>
        <w:lastRenderedPageBreak/>
        <w:t xml:space="preserve">Na etapie podpisywania umowy </w:t>
      </w:r>
      <w:r w:rsidR="004E3BBC" w:rsidRPr="00F56841">
        <w:rPr>
          <w:rFonts w:ascii="Open Sans" w:hAnsi="Open Sans" w:cs="Open Sans"/>
          <w:color w:val="000000" w:themeColor="text1"/>
          <w:sz w:val="22"/>
          <w:szCs w:val="22"/>
        </w:rPr>
        <w:t>w</w:t>
      </w:r>
      <w:r w:rsidRPr="00F56841">
        <w:rPr>
          <w:rFonts w:ascii="Open Sans" w:hAnsi="Open Sans" w:cs="Open Sans"/>
          <w:color w:val="000000" w:themeColor="text1"/>
          <w:sz w:val="22"/>
          <w:szCs w:val="22"/>
        </w:rPr>
        <w:t>nioskodawca jest zobowiązany do przesłania do ION porozumienia lub umowy o partnerstwie. Porozumienie lub umowa o partnerstwie określa</w:t>
      </w:r>
      <w:r w:rsidR="00A63F1F" w:rsidRPr="00F56841">
        <w:rPr>
          <w:rFonts w:ascii="Open Sans" w:hAnsi="Open Sans" w:cs="Open Sans"/>
          <w:color w:val="000000" w:themeColor="text1"/>
          <w:sz w:val="22"/>
          <w:szCs w:val="22"/>
        </w:rPr>
        <w:t>ją</w:t>
      </w:r>
      <w:r w:rsidRPr="00F56841">
        <w:rPr>
          <w:rFonts w:ascii="Open Sans" w:hAnsi="Open Sans" w:cs="Open Sans"/>
          <w:color w:val="000000" w:themeColor="text1"/>
          <w:sz w:val="22"/>
          <w:szCs w:val="22"/>
        </w:rPr>
        <w:t xml:space="preserve"> w szczególności: </w:t>
      </w:r>
    </w:p>
    <w:p w14:paraId="6C455CDE" w14:textId="4227AB92" w:rsidR="00314C6E" w:rsidRPr="00F56841" w:rsidRDefault="003449FC" w:rsidP="00EF6BC9">
      <w:pPr>
        <w:pStyle w:val="Default"/>
        <w:numPr>
          <w:ilvl w:val="0"/>
          <w:numId w:val="55"/>
        </w:numPr>
        <w:spacing w:before="120" w:after="120" w:line="276" w:lineRule="auto"/>
        <w:ind w:left="714"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przedmiot umowy</w:t>
      </w:r>
      <w:r w:rsidR="00C40CBB" w:rsidRPr="00F56841">
        <w:rPr>
          <w:rFonts w:ascii="Open Sans" w:hAnsi="Open Sans" w:cs="Open Sans"/>
          <w:color w:val="000000" w:themeColor="text1"/>
          <w:sz w:val="22"/>
          <w:szCs w:val="22"/>
        </w:rPr>
        <w:t>;</w:t>
      </w:r>
      <w:r w:rsidRPr="00F56841">
        <w:rPr>
          <w:rFonts w:ascii="Open Sans" w:hAnsi="Open Sans" w:cs="Open Sans"/>
          <w:color w:val="000000" w:themeColor="text1"/>
          <w:sz w:val="22"/>
          <w:szCs w:val="22"/>
        </w:rPr>
        <w:t xml:space="preserve"> </w:t>
      </w:r>
    </w:p>
    <w:p w14:paraId="3C089F8B" w14:textId="7EEEBE84" w:rsidR="00314C6E" w:rsidRPr="00F56841" w:rsidRDefault="003449FC" w:rsidP="00EF6BC9">
      <w:pPr>
        <w:pStyle w:val="Default"/>
        <w:numPr>
          <w:ilvl w:val="0"/>
          <w:numId w:val="55"/>
        </w:numPr>
        <w:spacing w:before="120" w:after="120" w:line="276" w:lineRule="auto"/>
        <w:ind w:left="714"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prawa i obowiązki</w:t>
      </w:r>
      <w:r w:rsidR="005371C3" w:rsidRPr="00F56841">
        <w:rPr>
          <w:rFonts w:ascii="Open Sans" w:hAnsi="Open Sans" w:cs="Open Sans"/>
          <w:color w:val="000000" w:themeColor="text1"/>
          <w:sz w:val="22"/>
          <w:szCs w:val="22"/>
        </w:rPr>
        <w:t xml:space="preserve"> stron</w:t>
      </w:r>
      <w:r w:rsidRPr="00F56841">
        <w:rPr>
          <w:rFonts w:ascii="Open Sans" w:hAnsi="Open Sans" w:cs="Open Sans"/>
          <w:color w:val="000000" w:themeColor="text1"/>
          <w:sz w:val="22"/>
          <w:szCs w:val="22"/>
        </w:rPr>
        <w:t xml:space="preserve">; </w:t>
      </w:r>
    </w:p>
    <w:p w14:paraId="31DD6ABE" w14:textId="79138518" w:rsidR="00314C6E" w:rsidRPr="00F56841" w:rsidRDefault="003449FC" w:rsidP="00EF6BC9">
      <w:pPr>
        <w:pStyle w:val="Default"/>
        <w:numPr>
          <w:ilvl w:val="0"/>
          <w:numId w:val="55"/>
        </w:numPr>
        <w:spacing w:before="120" w:after="120" w:line="276" w:lineRule="auto"/>
        <w:ind w:left="714"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 xml:space="preserve">zakres i formę udziału poszczególnych partnerów w projekcie, w tym zakres realizowanych przez nich zadań; </w:t>
      </w:r>
    </w:p>
    <w:p w14:paraId="1654CD4C" w14:textId="06C892C1" w:rsidR="00314C6E" w:rsidRPr="00F56841" w:rsidRDefault="003449FC" w:rsidP="00EF6BC9">
      <w:pPr>
        <w:pStyle w:val="Default"/>
        <w:numPr>
          <w:ilvl w:val="0"/>
          <w:numId w:val="55"/>
        </w:numPr>
        <w:spacing w:line="276" w:lineRule="auto"/>
        <w:ind w:left="714"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partnera wiodącego uprawnionego do reprezentowania pozostałych partnerów projektu</w:t>
      </w:r>
      <w:r w:rsidR="00C40CBB" w:rsidRPr="00F56841">
        <w:rPr>
          <w:rFonts w:ascii="Open Sans" w:hAnsi="Open Sans" w:cs="Open Sans"/>
          <w:color w:val="000000" w:themeColor="text1"/>
          <w:sz w:val="22"/>
          <w:szCs w:val="22"/>
        </w:rPr>
        <w:t>;</w:t>
      </w:r>
      <w:r w:rsidRPr="00F56841">
        <w:rPr>
          <w:rFonts w:ascii="Open Sans" w:hAnsi="Open Sans" w:cs="Open Sans"/>
          <w:color w:val="000000" w:themeColor="text1"/>
          <w:sz w:val="22"/>
          <w:szCs w:val="22"/>
        </w:rPr>
        <w:t xml:space="preserve"> </w:t>
      </w:r>
    </w:p>
    <w:p w14:paraId="5DDD016D" w14:textId="5812F651" w:rsidR="00A019A8" w:rsidRPr="00F56841" w:rsidRDefault="00A019A8" w:rsidP="00EF6BC9">
      <w:pPr>
        <w:pStyle w:val="Akapitzlist"/>
        <w:numPr>
          <w:ilvl w:val="0"/>
          <w:numId w:val="55"/>
        </w:numPr>
        <w:spacing w:after="0" w:line="276" w:lineRule="auto"/>
        <w:ind w:left="714" w:hanging="357"/>
        <w:contextualSpacing/>
        <w:rPr>
          <w:rFonts w:ascii="Open Sans" w:hAnsi="Open Sans" w:cs="Open Sans"/>
          <w:color w:val="000000" w:themeColor="text1"/>
          <w:kern w:val="0"/>
        </w:rPr>
      </w:pPr>
      <w:r w:rsidRPr="00F56841">
        <w:rPr>
          <w:rFonts w:ascii="Open Sans" w:hAnsi="Open Sans" w:cs="Open Sans"/>
          <w:color w:val="000000" w:themeColor="text1"/>
          <w:kern w:val="0"/>
        </w:rPr>
        <w:t>sposób przekazywania dofinansowania na pokrycie kosztów ponoszonych przez poszczególnych partnerów projektu, umożliwiający określenie kwoty dofinansowania udzielonego każdemu z partnerów;</w:t>
      </w:r>
    </w:p>
    <w:p w14:paraId="0EFA6D1C" w14:textId="77777777" w:rsidR="00A019A8" w:rsidRPr="00F56841" w:rsidRDefault="003449FC" w:rsidP="00EF6BC9">
      <w:pPr>
        <w:pStyle w:val="Default"/>
        <w:numPr>
          <w:ilvl w:val="0"/>
          <w:numId w:val="55"/>
        </w:numPr>
        <w:spacing w:line="276" w:lineRule="auto"/>
        <w:ind w:left="714"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budżet projektu ze wskazaniem źródeł finansowania wydatków oraz uwzględnieniem kosztów pośrednich w podziale na Wnioskodawcę i partnerów, numery rachunków bankowych partnerów wyodrębnionych na potrzeby realizacji projektu, oraz sposób przekazywania dofinansowania na pokrycie kosztów ponoszonych przez poszczególnych partnerów projektu;</w:t>
      </w:r>
    </w:p>
    <w:p w14:paraId="1FB21070" w14:textId="59174B80" w:rsidR="00314C6E" w:rsidRPr="00F56841" w:rsidRDefault="003449FC" w:rsidP="00EF6BC9">
      <w:pPr>
        <w:pStyle w:val="Default"/>
        <w:numPr>
          <w:ilvl w:val="0"/>
          <w:numId w:val="55"/>
        </w:numPr>
        <w:spacing w:line="276" w:lineRule="auto"/>
        <w:ind w:left="714"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zobowiązanie partnerów do stosowania obowiązujących przepisów prawa unijnego, krajowego oraz Wytycznych ministra właściwego do spraw rozwoju regionalnego</w:t>
      </w:r>
      <w:r w:rsidR="00BC1407" w:rsidRPr="00F56841">
        <w:rPr>
          <w:rFonts w:ascii="Open Sans" w:hAnsi="Open Sans" w:cs="Open Sans"/>
          <w:color w:val="000000" w:themeColor="text1"/>
          <w:sz w:val="22"/>
          <w:szCs w:val="22"/>
        </w:rPr>
        <w:t>;</w:t>
      </w:r>
    </w:p>
    <w:p w14:paraId="1FE68051" w14:textId="2E4EF7D0" w:rsidR="00C148E2" w:rsidRPr="00F56841" w:rsidRDefault="00C148E2" w:rsidP="00EF6BC9">
      <w:pPr>
        <w:pStyle w:val="Akapitzlist"/>
        <w:numPr>
          <w:ilvl w:val="0"/>
          <w:numId w:val="55"/>
        </w:numPr>
        <w:spacing w:after="0" w:line="276" w:lineRule="auto"/>
        <w:ind w:left="714" w:hanging="357"/>
        <w:contextualSpacing/>
        <w:rPr>
          <w:rFonts w:ascii="Open Sans" w:hAnsi="Open Sans" w:cs="Open Sans"/>
          <w:color w:val="000000" w:themeColor="text1"/>
          <w:kern w:val="0"/>
        </w:rPr>
      </w:pPr>
      <w:r w:rsidRPr="00F56841">
        <w:rPr>
          <w:rFonts w:ascii="Open Sans" w:hAnsi="Open Sans" w:cs="Open Sans"/>
          <w:color w:val="000000" w:themeColor="text1"/>
          <w:kern w:val="0"/>
        </w:rPr>
        <w:t xml:space="preserve">sposób egzekwowania przez </w:t>
      </w:r>
      <w:r w:rsidR="00BC1407" w:rsidRPr="00F56841">
        <w:rPr>
          <w:rFonts w:ascii="Open Sans" w:hAnsi="Open Sans" w:cs="Open Sans"/>
          <w:color w:val="000000" w:themeColor="text1"/>
          <w:kern w:val="0"/>
        </w:rPr>
        <w:t>wnioskodawcę</w:t>
      </w:r>
      <w:r w:rsidRPr="00F56841">
        <w:rPr>
          <w:rFonts w:ascii="Open Sans" w:hAnsi="Open Sans" w:cs="Open Sans"/>
          <w:color w:val="000000" w:themeColor="text1"/>
          <w:kern w:val="0"/>
        </w:rPr>
        <w:t xml:space="preserve"> od partnerów skutków rozliczenia efektów projektu lub zastosowania reguły proporcjonalności z powodu nieosiągnięcia założeń projektu z winy partnera</w:t>
      </w:r>
      <w:r w:rsidR="00BC1407" w:rsidRPr="00F56841">
        <w:rPr>
          <w:rFonts w:ascii="Open Sans" w:hAnsi="Open Sans" w:cs="Open Sans"/>
          <w:color w:val="000000" w:themeColor="text1"/>
          <w:kern w:val="0"/>
        </w:rPr>
        <w:t>;</w:t>
      </w:r>
    </w:p>
    <w:p w14:paraId="63E8C686" w14:textId="74AEF938" w:rsidR="00F055B2" w:rsidRDefault="003449FC" w:rsidP="00EF6BC9">
      <w:pPr>
        <w:pStyle w:val="Default"/>
        <w:numPr>
          <w:ilvl w:val="0"/>
          <w:numId w:val="55"/>
        </w:numPr>
        <w:spacing w:line="276" w:lineRule="auto"/>
        <w:ind w:left="714"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 xml:space="preserve">sposób postępowania w przypadku naruszenia lub niewywiązania się stron </w:t>
      </w:r>
      <w:r w:rsidR="00C148E2" w:rsidRPr="00F56841">
        <w:rPr>
          <w:rFonts w:ascii="Open Sans" w:hAnsi="Open Sans" w:cs="Open Sans"/>
          <w:color w:val="000000" w:themeColor="text1"/>
          <w:sz w:val="22"/>
          <w:szCs w:val="22"/>
        </w:rPr>
        <w:t xml:space="preserve">porozumienia lub </w:t>
      </w:r>
      <w:r w:rsidRPr="00F56841">
        <w:rPr>
          <w:rFonts w:ascii="Open Sans" w:hAnsi="Open Sans" w:cs="Open Sans"/>
          <w:color w:val="000000" w:themeColor="text1"/>
          <w:sz w:val="22"/>
          <w:szCs w:val="22"/>
        </w:rPr>
        <w:t xml:space="preserve">z umowy. </w:t>
      </w:r>
    </w:p>
    <w:p w14:paraId="56BE785C" w14:textId="77777777" w:rsidR="0033078F" w:rsidRDefault="0033078F" w:rsidP="0033078F">
      <w:pPr>
        <w:pStyle w:val="Default"/>
        <w:spacing w:line="276" w:lineRule="auto"/>
        <w:contextualSpacing/>
        <w:rPr>
          <w:rFonts w:ascii="Open Sans" w:hAnsi="Open Sans" w:cs="Open Sans"/>
          <w:color w:val="000000" w:themeColor="text1"/>
          <w:sz w:val="22"/>
          <w:szCs w:val="22"/>
        </w:rPr>
      </w:pPr>
    </w:p>
    <w:p w14:paraId="0218065D" w14:textId="060E76CF" w:rsidR="00C73D71" w:rsidRPr="00F56841" w:rsidRDefault="0033078F" w:rsidP="0033078F">
      <w:pPr>
        <w:pStyle w:val="Default"/>
        <w:spacing w:line="276" w:lineRule="auto"/>
        <w:contextualSpacing/>
        <w:rPr>
          <w:rFonts w:ascii="Open Sans" w:hAnsi="Open Sans" w:cs="Open Sans"/>
          <w:color w:val="000000" w:themeColor="text1"/>
          <w:sz w:val="22"/>
          <w:szCs w:val="22"/>
        </w:rPr>
      </w:pPr>
      <w:r>
        <w:rPr>
          <w:rFonts w:ascii="Open Sans" w:hAnsi="Open Sans" w:cs="Open Sans"/>
          <w:color w:val="000000" w:themeColor="text1"/>
          <w:sz w:val="22"/>
          <w:szCs w:val="22"/>
        </w:rPr>
        <w:t xml:space="preserve">Wzór umowy </w:t>
      </w:r>
      <w:r w:rsidR="003E522F">
        <w:rPr>
          <w:rFonts w:ascii="Open Sans" w:hAnsi="Open Sans" w:cs="Open Sans"/>
          <w:color w:val="000000" w:themeColor="text1"/>
          <w:sz w:val="22"/>
          <w:szCs w:val="22"/>
        </w:rPr>
        <w:t xml:space="preserve">/porozumienia </w:t>
      </w:r>
      <w:r>
        <w:rPr>
          <w:rFonts w:ascii="Open Sans" w:hAnsi="Open Sans" w:cs="Open Sans"/>
          <w:color w:val="000000" w:themeColor="text1"/>
          <w:sz w:val="22"/>
          <w:szCs w:val="22"/>
        </w:rPr>
        <w:t xml:space="preserve">o partnerstwie </w:t>
      </w:r>
      <w:r w:rsidRPr="0033078F">
        <w:rPr>
          <w:rFonts w:ascii="Open Sans" w:hAnsi="Open Sans" w:cs="Open Sans"/>
          <w:color w:val="000000" w:themeColor="text1"/>
          <w:sz w:val="22"/>
          <w:szCs w:val="22"/>
        </w:rPr>
        <w:t>stanow</w:t>
      </w:r>
      <w:r>
        <w:rPr>
          <w:rFonts w:ascii="Open Sans" w:hAnsi="Open Sans" w:cs="Open Sans"/>
          <w:color w:val="000000" w:themeColor="text1"/>
          <w:sz w:val="22"/>
          <w:szCs w:val="22"/>
        </w:rPr>
        <w:t>i</w:t>
      </w:r>
      <w:r w:rsidRPr="0033078F">
        <w:rPr>
          <w:rFonts w:ascii="Open Sans" w:hAnsi="Open Sans" w:cs="Open Sans"/>
          <w:color w:val="000000" w:themeColor="text1"/>
          <w:sz w:val="22"/>
          <w:szCs w:val="22"/>
        </w:rPr>
        <w:t xml:space="preserve"> załącznik nr </w:t>
      </w:r>
      <w:r w:rsidR="001729D4">
        <w:rPr>
          <w:rFonts w:ascii="Open Sans" w:hAnsi="Open Sans" w:cs="Open Sans"/>
          <w:color w:val="000000" w:themeColor="text1"/>
          <w:sz w:val="22"/>
          <w:szCs w:val="22"/>
        </w:rPr>
        <w:t xml:space="preserve">11 </w:t>
      </w:r>
      <w:r w:rsidRPr="0033078F">
        <w:rPr>
          <w:rFonts w:ascii="Open Sans" w:hAnsi="Open Sans" w:cs="Open Sans"/>
          <w:color w:val="000000" w:themeColor="text1"/>
          <w:sz w:val="22"/>
          <w:szCs w:val="22"/>
        </w:rPr>
        <w:t>do regulaminu</w:t>
      </w:r>
      <w:r>
        <w:rPr>
          <w:rFonts w:ascii="Open Sans" w:hAnsi="Open Sans" w:cs="Open Sans"/>
          <w:color w:val="000000" w:themeColor="text1"/>
          <w:sz w:val="22"/>
          <w:szCs w:val="22"/>
        </w:rPr>
        <w:t xml:space="preserve">.  </w:t>
      </w:r>
      <w:r w:rsidRPr="0033078F">
        <w:rPr>
          <w:rFonts w:ascii="Open Sans" w:hAnsi="Open Sans" w:cs="Open Sans"/>
          <w:color w:val="000000" w:themeColor="text1"/>
          <w:sz w:val="22"/>
          <w:szCs w:val="22"/>
        </w:rPr>
        <w:t>Jest to przykładowy zakres Umowy</w:t>
      </w:r>
      <w:r w:rsidR="002F5D41">
        <w:rPr>
          <w:rFonts w:ascii="Open Sans" w:hAnsi="Open Sans" w:cs="Open Sans"/>
          <w:color w:val="000000" w:themeColor="text1"/>
          <w:sz w:val="22"/>
          <w:szCs w:val="22"/>
        </w:rPr>
        <w:t>/porozumienia</w:t>
      </w:r>
      <w:r w:rsidRPr="0033078F">
        <w:rPr>
          <w:rFonts w:ascii="Open Sans" w:hAnsi="Open Sans" w:cs="Open Sans"/>
          <w:color w:val="000000" w:themeColor="text1"/>
          <w:sz w:val="22"/>
          <w:szCs w:val="22"/>
        </w:rPr>
        <w:t xml:space="preserve"> o partnerstwie na rzecz realizacji projektów partnerskich współfinansowanych ze środków Europejskiego Funduszu Społecznego Plus w ramach FEdP 2021-2027. Należy pamiętać, że wzór nie </w:t>
      </w:r>
      <w:r>
        <w:rPr>
          <w:rFonts w:ascii="Open Sans" w:hAnsi="Open Sans" w:cs="Open Sans"/>
          <w:color w:val="000000" w:themeColor="text1"/>
          <w:sz w:val="22"/>
          <w:szCs w:val="22"/>
        </w:rPr>
        <w:t>jest</w:t>
      </w:r>
      <w:r w:rsidRPr="0033078F">
        <w:rPr>
          <w:rFonts w:ascii="Open Sans" w:hAnsi="Open Sans" w:cs="Open Sans"/>
          <w:color w:val="000000" w:themeColor="text1"/>
          <w:sz w:val="22"/>
          <w:szCs w:val="22"/>
        </w:rPr>
        <w:t xml:space="preserve"> obligatoryjny, stanowi jedynie przykład postanowień dla Partnerstw.</w:t>
      </w:r>
    </w:p>
    <w:p w14:paraId="5263A146" w14:textId="554BAF22" w:rsidR="00CD31F7" w:rsidRPr="00F56841" w:rsidRDefault="005F4817" w:rsidP="00954A8C">
      <w:pPr>
        <w:pStyle w:val="Nagwek2"/>
      </w:pPr>
      <w:bookmarkStart w:id="333" w:name="_Toc244763179"/>
      <w:r w:rsidRPr="00F56841">
        <w:t>Zasady horyzontalne</w:t>
      </w:r>
      <w:bookmarkEnd w:id="333"/>
    </w:p>
    <w:p w14:paraId="66981E7E" w14:textId="65F94605" w:rsidR="006C6431" w:rsidRPr="00F56841" w:rsidRDefault="006C6431" w:rsidP="00D65BA1">
      <w:pPr>
        <w:spacing w:before="120" w:after="120" w:line="276" w:lineRule="auto"/>
        <w:rPr>
          <w:rFonts w:ascii="Open Sans" w:hAnsi="Open Sans" w:cs="Open Sans"/>
        </w:rPr>
      </w:pPr>
      <w:r w:rsidRPr="00F56841">
        <w:rPr>
          <w:rFonts w:ascii="Open Sans" w:hAnsi="Open Sans" w:cs="Open Sans"/>
        </w:rPr>
        <w:t>Realizując projekty dofinansowane z FEdP 2021-2027 należy przestrzegać zasad horyzontalnych a obowiązek ich stosowania wynika z Umowy Partnerstwa, programu FEdP 2021-2027 oraz wytycznych.</w:t>
      </w:r>
    </w:p>
    <w:p w14:paraId="74D6ABA6" w14:textId="77777777" w:rsidR="006C6431" w:rsidRPr="00F56841" w:rsidRDefault="006C6431" w:rsidP="00D65BA1">
      <w:pPr>
        <w:spacing w:before="120" w:after="120" w:line="276" w:lineRule="auto"/>
        <w:rPr>
          <w:rFonts w:ascii="Open Sans" w:hAnsi="Open Sans" w:cs="Open Sans"/>
        </w:rPr>
      </w:pPr>
      <w:r w:rsidRPr="00F56841">
        <w:rPr>
          <w:rFonts w:ascii="Open Sans" w:hAnsi="Open Sans" w:cs="Open Sans"/>
        </w:rPr>
        <w:t>Projekt musi być zgodny z następującymi zasadami, o których mowa w art. 9 rozporządzenia ogólnego:</w:t>
      </w:r>
    </w:p>
    <w:p w14:paraId="6A840460" w14:textId="77777777" w:rsidR="006C6431" w:rsidRPr="00F56841" w:rsidRDefault="006C6431" w:rsidP="00EF6BC9">
      <w:pPr>
        <w:pStyle w:val="Akapitzlist"/>
        <w:numPr>
          <w:ilvl w:val="0"/>
          <w:numId w:val="91"/>
        </w:numPr>
        <w:spacing w:before="120" w:after="120" w:line="276" w:lineRule="auto"/>
        <w:contextualSpacing/>
        <w:rPr>
          <w:rFonts w:ascii="Open Sans" w:hAnsi="Open Sans" w:cs="Open Sans"/>
        </w:rPr>
      </w:pPr>
      <w:r w:rsidRPr="00F56841">
        <w:rPr>
          <w:rFonts w:ascii="Open Sans" w:hAnsi="Open Sans" w:cs="Open Sans"/>
        </w:rPr>
        <w:lastRenderedPageBreak/>
        <w:t>zasadą równości kobiet i mężczyzn,</w:t>
      </w:r>
    </w:p>
    <w:p w14:paraId="65A8C77E" w14:textId="77777777" w:rsidR="006C6431" w:rsidRPr="00F56841" w:rsidRDefault="006C6431" w:rsidP="00EF6BC9">
      <w:pPr>
        <w:pStyle w:val="Akapitzlist"/>
        <w:numPr>
          <w:ilvl w:val="0"/>
          <w:numId w:val="91"/>
        </w:numPr>
        <w:spacing w:before="120" w:after="120" w:line="276" w:lineRule="auto"/>
        <w:contextualSpacing/>
        <w:rPr>
          <w:rFonts w:ascii="Open Sans" w:hAnsi="Open Sans" w:cs="Open Sans"/>
        </w:rPr>
      </w:pPr>
      <w:r w:rsidRPr="00F56841">
        <w:rPr>
          <w:rFonts w:ascii="Open Sans" w:hAnsi="Open Sans" w:cs="Open Sans"/>
        </w:rPr>
        <w:t>zasadą zrównoważonego rozwoju, w tym zasadą „nie czyń poważnych szkód” (DNSH),</w:t>
      </w:r>
    </w:p>
    <w:p w14:paraId="16FA06D7" w14:textId="77777777" w:rsidR="006C6431" w:rsidRPr="00F56841" w:rsidRDefault="006C6431" w:rsidP="00EF6BC9">
      <w:pPr>
        <w:pStyle w:val="Akapitzlist"/>
        <w:numPr>
          <w:ilvl w:val="0"/>
          <w:numId w:val="91"/>
        </w:numPr>
        <w:spacing w:before="120" w:after="120" w:line="276" w:lineRule="auto"/>
        <w:contextualSpacing/>
        <w:rPr>
          <w:rFonts w:ascii="Open Sans" w:hAnsi="Open Sans" w:cs="Open Sans"/>
        </w:rPr>
      </w:pPr>
      <w:bookmarkStart w:id="334" w:name="_Hlk140738779"/>
      <w:r w:rsidRPr="00F56841">
        <w:rPr>
          <w:rFonts w:ascii="Open Sans" w:hAnsi="Open Sans" w:cs="Open Sans"/>
        </w:rPr>
        <w:t>zasadą równości szans i niedyskryminacji</w:t>
      </w:r>
      <w:bookmarkEnd w:id="334"/>
      <w:r w:rsidRPr="00F56841">
        <w:rPr>
          <w:rFonts w:ascii="Open Sans" w:hAnsi="Open Sans" w:cs="Open Sans"/>
        </w:rPr>
        <w:t>, w tym dostępnością dla osób z niepełnosprawnościami,</w:t>
      </w:r>
    </w:p>
    <w:p w14:paraId="10E52652" w14:textId="77777777" w:rsidR="006C6431" w:rsidRPr="00D65BA1" w:rsidRDefault="006C6431" w:rsidP="00D65BA1">
      <w:pPr>
        <w:spacing w:before="120" w:after="120" w:line="276" w:lineRule="auto"/>
        <w:ind w:left="360"/>
        <w:contextualSpacing/>
        <w:rPr>
          <w:rFonts w:ascii="Open Sans" w:hAnsi="Open Sans" w:cs="Open Sans"/>
        </w:rPr>
      </w:pPr>
      <w:r w:rsidRPr="00D65BA1">
        <w:rPr>
          <w:rFonts w:ascii="Open Sans" w:hAnsi="Open Sans" w:cs="Open Sans"/>
        </w:rPr>
        <w:t>oraz:</w:t>
      </w:r>
    </w:p>
    <w:p w14:paraId="41FBE4D1" w14:textId="77777777" w:rsidR="006C6431" w:rsidRPr="00F56841" w:rsidRDefault="006C6431" w:rsidP="00EF6BC9">
      <w:pPr>
        <w:pStyle w:val="Akapitzlist"/>
        <w:numPr>
          <w:ilvl w:val="0"/>
          <w:numId w:val="91"/>
        </w:numPr>
        <w:spacing w:before="120" w:after="120" w:line="276" w:lineRule="auto"/>
        <w:contextualSpacing/>
        <w:rPr>
          <w:rFonts w:ascii="Open Sans" w:hAnsi="Open Sans" w:cs="Open Sans"/>
        </w:rPr>
      </w:pPr>
      <w:bookmarkStart w:id="335" w:name="_Hlk140749358"/>
      <w:r w:rsidRPr="00F56841">
        <w:rPr>
          <w:rFonts w:ascii="Open Sans" w:hAnsi="Open Sans" w:cs="Open Sans"/>
        </w:rPr>
        <w:t>Kartą Praw Podstawowych Unii Europejskiej,</w:t>
      </w:r>
    </w:p>
    <w:p w14:paraId="7785F546" w14:textId="77777777" w:rsidR="006C6431" w:rsidRPr="00F56841" w:rsidRDefault="006C6431" w:rsidP="00EF6BC9">
      <w:pPr>
        <w:pStyle w:val="Akapitzlist"/>
        <w:numPr>
          <w:ilvl w:val="0"/>
          <w:numId w:val="91"/>
        </w:numPr>
        <w:spacing w:before="120" w:after="120" w:line="276" w:lineRule="auto"/>
        <w:contextualSpacing/>
        <w:rPr>
          <w:rFonts w:ascii="Open Sans" w:hAnsi="Open Sans" w:cs="Open Sans"/>
        </w:rPr>
      </w:pPr>
      <w:r w:rsidRPr="00F56841">
        <w:rPr>
          <w:rFonts w:ascii="Open Sans" w:hAnsi="Open Sans" w:cs="Open Sans"/>
        </w:rPr>
        <w:t>Konwencją o Prawach Osób Niepełnosprawnych.</w:t>
      </w:r>
    </w:p>
    <w:bookmarkEnd w:id="335"/>
    <w:p w14:paraId="3E6AAB2D" w14:textId="14E077F1" w:rsidR="00F055B2" w:rsidRPr="00F56841" w:rsidRDefault="006C6431" w:rsidP="00691919">
      <w:pPr>
        <w:spacing w:before="120" w:after="120" w:line="276" w:lineRule="auto"/>
        <w:rPr>
          <w:rFonts w:ascii="Open Sans" w:hAnsi="Open Sans" w:cs="Open Sans"/>
        </w:rPr>
      </w:pPr>
      <w:r w:rsidRPr="00F56841">
        <w:rPr>
          <w:rFonts w:ascii="Open Sans" w:hAnsi="Open Sans" w:cs="Open Sans"/>
        </w:rPr>
        <w:t>Zasady te muszą być stosowane na etapie przygotowywania, wdrażania, monitorowania, sprawozdawczości i ewaluacji, promocji i kontroli.</w:t>
      </w:r>
    </w:p>
    <w:p w14:paraId="40DCCAEC" w14:textId="77777777" w:rsidR="006C6431" w:rsidRPr="00F56841" w:rsidRDefault="006C6431" w:rsidP="003B38C2">
      <w:pPr>
        <w:pStyle w:val="Nagwek3"/>
        <w:spacing w:before="480" w:line="276" w:lineRule="auto"/>
        <w:rPr>
          <w:rFonts w:cs="Open Sans"/>
        </w:rPr>
      </w:pPr>
      <w:bookmarkStart w:id="336" w:name="_Toc244763180"/>
      <w:r w:rsidRPr="00F56841">
        <w:rPr>
          <w:rFonts w:cs="Open Sans"/>
        </w:rPr>
        <w:t>Zasada równości kobiet i mężczyzn</w:t>
      </w:r>
      <w:bookmarkEnd w:id="336"/>
    </w:p>
    <w:p w14:paraId="71618BDC" w14:textId="77777777" w:rsidR="006C6431" w:rsidRPr="00F56841" w:rsidRDefault="006C6431" w:rsidP="00B01ECE">
      <w:pPr>
        <w:spacing w:before="200" w:after="200" w:line="276" w:lineRule="auto"/>
        <w:rPr>
          <w:rFonts w:ascii="Open Sans" w:hAnsi="Open Sans" w:cs="Open Sans"/>
        </w:rPr>
      </w:pPr>
      <w:r w:rsidRPr="00F56841">
        <w:rPr>
          <w:rFonts w:ascii="Open Sans" w:hAnsi="Open Sans" w:cs="Open Sans"/>
        </w:rPr>
        <w:t>Polega na wdrożeniu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Zgodnie z artykułem 6 rozporządzenia EFS+ w przypadku zasady równości kobiet i mężczyzn ważne jest przede wszystkim podejmowanie działań w zakresie: zwiększenia uczestnictwa kobiet w zatrudnieniu, a także lepszego godzenia życia zawodowego i prywatnego, zwalczania feminizacji ubóstwa oraz dyskryminacji ze względu na płeć na rynku pracy oraz w kształceniu i szkoleniu.</w:t>
      </w:r>
    </w:p>
    <w:p w14:paraId="463F65BE" w14:textId="77777777" w:rsidR="006C6431" w:rsidRPr="00F56841" w:rsidRDefault="006C6431" w:rsidP="00B01ECE">
      <w:pPr>
        <w:spacing w:before="200" w:after="200" w:line="276" w:lineRule="auto"/>
        <w:rPr>
          <w:rFonts w:ascii="Open Sans" w:hAnsi="Open Sans" w:cs="Open Sans"/>
        </w:rPr>
      </w:pPr>
      <w:r w:rsidRPr="00F56841">
        <w:rPr>
          <w:rFonts w:ascii="Open Sans" w:hAnsi="Open Sans" w:cs="Open Sans"/>
        </w:rPr>
        <w:t xml:space="preserve">Zgodność projektu z zasadą równości kobiet i mężczyzn jest oceniane w </w:t>
      </w:r>
      <w:r w:rsidRPr="00F56841">
        <w:rPr>
          <w:rFonts w:ascii="Open Sans" w:hAnsi="Open Sans" w:cs="Open Sans"/>
          <w:b/>
          <w:bCs/>
        </w:rPr>
        <w:t>kryterium horyzontalnym nr 5</w:t>
      </w:r>
      <w:r w:rsidRPr="00F56841">
        <w:rPr>
          <w:rFonts w:ascii="Open Sans" w:hAnsi="Open Sans" w:cs="Open Sans"/>
        </w:rPr>
        <w:t>. Ocena zgodności odbywa się na podstawie „standardu minimum” określonego w załączniku nr 1 do wytycznych równościowych. Przez zgodność z tą zasadą należy rozumieć, z jednej strony zaplanowanie takich działań w projekcie, które wpłyną na wyrównywanie szans danej płci będącej w gorszym położeniu (o ile takie nierówności zostały zdiagnozowane w projekcie). Z drugiej strony zaś stworzenie takich mechanizmów, aby na żadnym etapie wdrażania projektu nie dochodziło do dyskryminacji i wykluczenia ze względu na płeć. Głównym celem tej zasady w projekcie jest zapewnienie równości płci na każdym etapie projektu, w szczególności na etapie diagnozy problemów w obszarze tematycznym projektu, planowania i wdrażania działań w odpowiedzi na te problemy, określania wskaźników realizacji tych działań oraz całościowego zarządzania projektem.</w:t>
      </w:r>
    </w:p>
    <w:p w14:paraId="69AE9E3C" w14:textId="29B59BF8" w:rsidR="006C6431" w:rsidRPr="00F56841" w:rsidRDefault="006C6431" w:rsidP="00D65BA1">
      <w:pPr>
        <w:spacing w:before="200" w:after="200" w:line="276" w:lineRule="auto"/>
        <w:rPr>
          <w:rFonts w:ascii="Open Sans" w:hAnsi="Open Sans" w:cs="Open Sans"/>
          <w:b/>
          <w:bCs/>
        </w:rPr>
      </w:pPr>
      <w:r w:rsidRPr="00F56841">
        <w:rPr>
          <w:rFonts w:ascii="Open Sans" w:hAnsi="Open Sans" w:cs="Open Sans"/>
        </w:rPr>
        <w:t xml:space="preserve">Działania zmierzające do przestrzegania zasady zostały szczegółowo wskazane w dokumencie pn. Standard minimum realizacji zasady równości kobiet i mężczyzn w ramach projektów współfinansowanych z EFS+ stanowiącym załącznik nr 1 do </w:t>
      </w:r>
      <w:r w:rsidRPr="00F56841">
        <w:rPr>
          <w:rFonts w:ascii="Open Sans" w:hAnsi="Open Sans" w:cs="Open Sans"/>
        </w:rPr>
        <w:lastRenderedPageBreak/>
        <w:t>wytycznych równościowych oraz w Instrukcji wypełniania wniosku o dofinansowanie projektu w ramach programu FEdP 2021-2027 stanowiącej załącznik nr 2 do regulaminu.</w:t>
      </w:r>
    </w:p>
    <w:p w14:paraId="6AF94A12" w14:textId="77777777" w:rsidR="006C6431" w:rsidRPr="00F56841" w:rsidRDefault="006C6431" w:rsidP="000F0562">
      <w:pPr>
        <w:pStyle w:val="Nagwek3"/>
        <w:spacing w:before="480" w:after="200" w:line="276" w:lineRule="auto"/>
        <w:rPr>
          <w:rFonts w:cs="Open Sans"/>
        </w:rPr>
      </w:pPr>
      <w:bookmarkStart w:id="337" w:name="_Toc244763181"/>
      <w:r w:rsidRPr="00F56841">
        <w:rPr>
          <w:rFonts w:cs="Open Sans"/>
        </w:rPr>
        <w:t>Zasada zrównoważonego rozwoju</w:t>
      </w:r>
      <w:bookmarkEnd w:id="337"/>
    </w:p>
    <w:p w14:paraId="789B926A" w14:textId="77777777" w:rsidR="006C6431" w:rsidRPr="00F56841" w:rsidRDefault="006C6431" w:rsidP="00D65BA1">
      <w:pPr>
        <w:spacing w:before="120" w:after="120" w:line="276" w:lineRule="auto"/>
        <w:rPr>
          <w:rFonts w:ascii="Open Sans" w:hAnsi="Open Sans" w:cs="Open Sans"/>
        </w:rPr>
      </w:pPr>
      <w:r w:rsidRPr="00F56841">
        <w:rPr>
          <w:rFonts w:ascii="Open Sans" w:hAnsi="Open Sans" w:cs="Open Sans"/>
        </w:rPr>
        <w:t>Ma na celu zapewnienie, że projekt jest zgodny z celami zrównoważonego rozwoju ONZ, celami Porozumienia Paryskiego, zasadą „nie czyń poważnych szkód” (DNSH) oraz celami w zakresie środowiska określonymi w art. 11 Traktatu o funkcjonowaniu Unii Europejskiej.</w:t>
      </w:r>
    </w:p>
    <w:p w14:paraId="034CF2B5" w14:textId="4C3FBE91" w:rsidR="006C6431" w:rsidRPr="00F56841" w:rsidRDefault="006C6431" w:rsidP="00D65BA1">
      <w:pPr>
        <w:pStyle w:val="Tekstpodstawowy"/>
        <w:spacing w:before="120" w:line="276" w:lineRule="auto"/>
        <w:rPr>
          <w:rFonts w:ascii="Open Sans" w:hAnsi="Open Sans" w:cs="Open Sans"/>
        </w:rPr>
      </w:pPr>
      <w:r w:rsidRPr="00F56841">
        <w:rPr>
          <w:rFonts w:ascii="Open Sans" w:hAnsi="Open Sans" w:cs="Open Sans"/>
        </w:rPr>
        <w:t xml:space="preserve">Zgodność projektu z zasadą zrównoważonego rozwoju jest oceniane w </w:t>
      </w:r>
      <w:r w:rsidRPr="00F56841">
        <w:rPr>
          <w:rFonts w:ascii="Open Sans" w:hAnsi="Open Sans" w:cs="Open Sans"/>
          <w:b/>
          <w:bCs/>
        </w:rPr>
        <w:t>kryterium horyzontalnym nr 6</w:t>
      </w:r>
      <w:r w:rsidRPr="00F56841">
        <w:rPr>
          <w:rFonts w:ascii="Open Sans" w:hAnsi="Open Sans" w:cs="Open Sans"/>
        </w:rPr>
        <w:t xml:space="preserve">. Ocenie podlegać będzie zgodność projektu z </w:t>
      </w:r>
      <w:r w:rsidR="00273127">
        <w:rPr>
          <w:rFonts w:ascii="Open Sans" w:hAnsi="Open Sans" w:cs="Open Sans"/>
        </w:rPr>
        <w:t>zasadą</w:t>
      </w:r>
      <w:r w:rsidRPr="00F56841">
        <w:rPr>
          <w:rFonts w:ascii="Open Sans" w:hAnsi="Open Sans" w:cs="Open Sans"/>
        </w:rPr>
        <w:t xml:space="preserve"> zrównoważonego rozwoju, tj. poszanowania środowiska, postępu społecznego i wzrostu gospodarczego. Kryterium zostanie zweryfikowane na podstawie zapisów we wniosku o dofinansowanie projektu.</w:t>
      </w:r>
    </w:p>
    <w:p w14:paraId="3A07C985" w14:textId="77777777" w:rsidR="006C6431" w:rsidRPr="00F56841" w:rsidRDefault="006C6431" w:rsidP="00D65BA1">
      <w:pPr>
        <w:spacing w:before="120" w:after="120" w:line="276" w:lineRule="auto"/>
        <w:rPr>
          <w:rFonts w:ascii="Open Sans" w:hAnsi="Open Sans" w:cs="Open Sans"/>
        </w:rPr>
      </w:pPr>
      <w:r w:rsidRPr="00F56841">
        <w:rPr>
          <w:rFonts w:ascii="Open Sans" w:hAnsi="Open Sans" w:cs="Open Sans"/>
        </w:rPr>
        <w:t>Zgodność ta oznacza, że stosownie do podejmowanych w projekcie działań (zarówno w ramach zarządzania projektem, jak i realizacji działań merytorycznych) zastosowane zostaną rozwiązania proekologiczne tj. m.in.: oszczędność wody i energii, powtórne wykorzystywanie zasobów. Na przykład materiały projektowe i promocyjne zostaną udostępnione elektronicznie lub wydrukowane zostaną na papierze z recyklingu, odpady będą segregowane, użytkowane będzie energooszczędne oświetlenie, itp. Proces zarządzania projektem również będzie się odbywał w ww. sposób – z ograniczeniem zużycia papieru, zdalną formą współpracy ograniczającą ślad węglowy, stosowaniem zielonych klauzul w zamówieniach, korzystaniem z energooszczędnych rozwiązań, promocją działań i postaw proekologicznych itp. Efekty i produkty projektów nie będą wpływać negatywnie na środowisko naturalne.</w:t>
      </w:r>
    </w:p>
    <w:p w14:paraId="17BD9C46" w14:textId="77777777" w:rsidR="006C6431" w:rsidRPr="00F56841" w:rsidRDefault="006C6431" w:rsidP="000F0562">
      <w:pPr>
        <w:pStyle w:val="Nagwek3"/>
        <w:spacing w:before="480" w:after="200" w:line="276" w:lineRule="auto"/>
        <w:rPr>
          <w:rFonts w:cs="Open Sans"/>
        </w:rPr>
      </w:pPr>
      <w:bookmarkStart w:id="338" w:name="_Toc244763182"/>
      <w:r w:rsidRPr="00F56841">
        <w:rPr>
          <w:rFonts w:cs="Open Sans"/>
        </w:rPr>
        <w:t>Zasada równości szans i niedyskryminacji</w:t>
      </w:r>
      <w:bookmarkEnd w:id="338"/>
    </w:p>
    <w:p w14:paraId="6020DF4D" w14:textId="77777777" w:rsidR="006C6431" w:rsidRPr="00F56841" w:rsidRDefault="006C6431" w:rsidP="00D65BA1">
      <w:pPr>
        <w:autoSpaceDE w:val="0"/>
        <w:adjustRightInd w:val="0"/>
        <w:spacing w:before="120" w:after="120" w:line="276" w:lineRule="auto"/>
        <w:rPr>
          <w:rFonts w:ascii="Open Sans" w:hAnsi="Open Sans" w:cs="Open Sans"/>
          <w:kern w:val="0"/>
        </w:rPr>
      </w:pPr>
      <w:r w:rsidRPr="00F56841">
        <w:rPr>
          <w:rFonts w:ascii="Open Sans" w:hAnsi="Open Sans" w:cs="Open Sans"/>
          <w:kern w:val="0"/>
        </w:rPr>
        <w:t xml:space="preserve">Polega na wdrożenie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 </w:t>
      </w:r>
      <w:r w:rsidRPr="00F56841">
        <w:rPr>
          <w:rFonts w:ascii="Open Sans" w:hAnsi="Open Sans" w:cs="Open Sans"/>
        </w:rPr>
        <w:t>Ponadto, należy mieć na uwadze, by</w:t>
      </w:r>
      <w:r w:rsidRPr="00F56841">
        <w:rPr>
          <w:rFonts w:ascii="Open Sans" w:eastAsiaTheme="minorHAnsi" w:hAnsi="Open Sans" w:cs="Open Sans"/>
          <w:kern w:val="0"/>
          <w:sz w:val="24"/>
          <w:szCs w:val="24"/>
          <w14:ligatures w14:val="standardContextual"/>
        </w:rPr>
        <w:t xml:space="preserve"> </w:t>
      </w:r>
      <w:r w:rsidRPr="00F56841">
        <w:rPr>
          <w:rFonts w:ascii="Open Sans" w:hAnsi="Open Sans" w:cs="Open Sans"/>
        </w:rPr>
        <w:t xml:space="preserve">wszelkie działania projektowe mogły </w:t>
      </w:r>
      <w:proofErr w:type="gramStart"/>
      <w:r w:rsidRPr="00F56841">
        <w:rPr>
          <w:rFonts w:ascii="Open Sans" w:hAnsi="Open Sans" w:cs="Open Sans"/>
        </w:rPr>
        <w:t>służyć,</w:t>
      </w:r>
      <w:proofErr w:type="gramEnd"/>
      <w:r w:rsidRPr="00F56841">
        <w:rPr>
          <w:rFonts w:ascii="Open Sans" w:hAnsi="Open Sans" w:cs="Open Sans"/>
        </w:rPr>
        <w:t xml:space="preserve"> czy umożliwiać swobodne z nich korzystanie także osobom z niepełnosprawnościami. Jest to spowodowane szczególnie trudną sytuację osób z niepełnosprawnościami w dostępie do produktów, usług i udziału w życiu społeczno-gospodarczym. Należy przy tym podkreślić, że zgodnie z ideą projektowania uniwersalnego, infrastruktura, produkty i usługi zaprojektowane i zrealizowane z </w:t>
      </w:r>
      <w:r w:rsidRPr="00F56841">
        <w:rPr>
          <w:rFonts w:ascii="Open Sans" w:hAnsi="Open Sans" w:cs="Open Sans"/>
        </w:rPr>
        <w:lastRenderedPageBreak/>
        <w:t xml:space="preserve">uwzględnieniem potrzeb osób z niepełnosprawnościami, służą wszystkim użytkownikom i likwidują lub ograniczają różne bariery, również takie na które napotykają osoby bez niepełnosprawności (np. cudzoziemcy, osoby starsze, kobiety w ciąży itp.). </w:t>
      </w:r>
    </w:p>
    <w:p w14:paraId="68237DD0" w14:textId="77777777" w:rsidR="006C6431" w:rsidRPr="00F56841" w:rsidRDefault="006C6431" w:rsidP="00D65BA1">
      <w:pPr>
        <w:spacing w:before="120" w:after="120" w:line="276" w:lineRule="auto"/>
        <w:rPr>
          <w:rFonts w:ascii="Open Sans" w:hAnsi="Open Sans" w:cs="Open Sans"/>
        </w:rPr>
      </w:pPr>
      <w:r w:rsidRPr="00F56841">
        <w:rPr>
          <w:rFonts w:ascii="Open Sans" w:hAnsi="Open Sans" w:cs="Open Sans"/>
        </w:rPr>
        <w:t xml:space="preserve">Zgodność projektu z zasadą równości szans i niedyskryminacji w tym dostępności dla osób z niepełnosprawnościami jest oceniane w </w:t>
      </w:r>
      <w:r w:rsidRPr="00F56841">
        <w:rPr>
          <w:rFonts w:ascii="Open Sans" w:hAnsi="Open Sans" w:cs="Open Sans"/>
          <w:b/>
          <w:bCs/>
        </w:rPr>
        <w:t>kryterium horyzontalnym nr 3</w:t>
      </w:r>
      <w:r w:rsidRPr="00F56841">
        <w:rPr>
          <w:rFonts w:ascii="Open Sans" w:hAnsi="Open Sans" w:cs="Open Sans"/>
        </w:rPr>
        <w:t>. Zgodność projektu z zasadą równości szans i niedyskryminacji, w tym dostępności dla osób z niepełnosprawnościami na etapie oceny wniosku oznacza, że nie stwierdzono niezgodności zapisów wniosku o dofinansowanie projektu z tą zasadą, określoną w art. 9 Rozporządzenia ogólnego oraz we wniosku o dofinansowanie projektu zadeklarowano dostępność wszystkich produktów projektu (które nie zostały uznane za neutralne) - zgodnie z załącznikiem nr 2 do wytycznych równościowych. Przez pozytywny wpływ należy rozumieć zapewnienie dostępności infrastruktury, środków transportu, towarów, usług, technologii i systemów informacyjno-komunikacyjnych oraz wszelkich produktów projektów (w tym także usług) dla wszystkich ich użytkowników/ użytkowniczek.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 zgodnie z zapisami w wytycznych równościowych.</w:t>
      </w:r>
    </w:p>
    <w:p w14:paraId="349E8388" w14:textId="77777777" w:rsidR="006C6431" w:rsidRPr="00F56841" w:rsidRDefault="006C6431" w:rsidP="00D65BA1">
      <w:pPr>
        <w:spacing w:before="120" w:after="120" w:line="276" w:lineRule="auto"/>
        <w:rPr>
          <w:rFonts w:ascii="Open Sans" w:eastAsia="Times New Roman" w:hAnsi="Open Sans" w:cs="Open Sans"/>
          <w:color w:val="000000"/>
          <w:kern w:val="0"/>
          <w:lang w:eastAsia="pl-PL"/>
        </w:rPr>
      </w:pPr>
      <w:r w:rsidRPr="00F56841">
        <w:rPr>
          <w:rFonts w:ascii="Open Sans" w:hAnsi="Open Sans" w:cs="Open Sans"/>
        </w:rPr>
        <w:t xml:space="preserve">Standardy dostępności dla osób z niepełnosprawnościami zostały wskazane w załączniku nr 2 do Wytycznych równościowych. </w:t>
      </w:r>
      <w:r w:rsidRPr="00F56841">
        <w:rPr>
          <w:rFonts w:ascii="Open Sans" w:eastAsia="Times New Roman" w:hAnsi="Open Sans" w:cs="Open Sans"/>
          <w:color w:val="000000"/>
          <w:kern w:val="0"/>
          <w:lang w:eastAsia="pl-PL"/>
        </w:rPr>
        <w:t>Jest to zestaw jakościowych, funkcjonalnych i technicznych wymagań w celu zapewnienia osobom, które mogą być wykluczone, w szczególności osobom z niepełnosprawnościami i starszym z możliwości skorzystania zarówno z udziału w projektach, jak i z efektów ich realizacji. Standardy regulują tylko ten obszar, który podlega interwencji – to znaczy dotyczą produktów, będących przedmiotem projektu. Standardy ustanawiają minimalne wymogi wsparcia. Jest pięć standardów dostępności:</w:t>
      </w:r>
    </w:p>
    <w:p w14:paraId="4028D29F" w14:textId="77777777" w:rsidR="006C6431" w:rsidRPr="00F56841" w:rsidRDefault="006C6431" w:rsidP="00EF6BC9">
      <w:pPr>
        <w:numPr>
          <w:ilvl w:val="0"/>
          <w:numId w:val="92"/>
        </w:numPr>
        <w:suppressAutoHyphens w:val="0"/>
        <w:autoSpaceDE w:val="0"/>
        <w:autoSpaceDN/>
        <w:adjustRightInd w:val="0"/>
        <w:spacing w:before="120" w:after="120" w:line="276" w:lineRule="auto"/>
        <w:ind w:left="714" w:hanging="357"/>
        <w:contextualSpacing/>
        <w:textAlignment w:val="auto"/>
        <w:rPr>
          <w:rFonts w:ascii="Open Sans" w:eastAsia="Times New Roman" w:hAnsi="Open Sans" w:cs="Open Sans"/>
          <w:color w:val="000000"/>
          <w:kern w:val="0"/>
          <w:lang w:eastAsia="pl-PL"/>
        </w:rPr>
      </w:pPr>
      <w:r w:rsidRPr="00F56841">
        <w:rPr>
          <w:rFonts w:ascii="Open Sans" w:eastAsia="Times New Roman" w:hAnsi="Open Sans" w:cs="Open Sans"/>
          <w:color w:val="000000"/>
          <w:kern w:val="0"/>
          <w:lang w:eastAsia="pl-PL"/>
        </w:rPr>
        <w:t xml:space="preserve">standard </w:t>
      </w:r>
      <w:r w:rsidRPr="00F56841">
        <w:rPr>
          <w:rFonts w:ascii="Open Sans" w:eastAsia="Times New Roman" w:hAnsi="Open Sans" w:cs="Open Sans"/>
          <w:b/>
          <w:bCs/>
          <w:color w:val="000000"/>
          <w:kern w:val="0"/>
          <w:lang w:eastAsia="pl-PL"/>
        </w:rPr>
        <w:t>szkoleniowy</w:t>
      </w:r>
      <w:r w:rsidRPr="00F56841">
        <w:rPr>
          <w:rFonts w:ascii="Open Sans" w:eastAsia="Times New Roman" w:hAnsi="Open Sans" w:cs="Open Sans"/>
          <w:color w:val="000000"/>
          <w:kern w:val="0"/>
          <w:lang w:eastAsia="pl-PL"/>
        </w:rPr>
        <w:t xml:space="preserve"> dotyczy realizacji szkoleń, kursów, warsztatów, doradztwa,</w:t>
      </w:r>
    </w:p>
    <w:p w14:paraId="7924EBE9" w14:textId="77777777" w:rsidR="006C6431" w:rsidRPr="00F56841" w:rsidRDefault="006C6431" w:rsidP="00EF6BC9">
      <w:pPr>
        <w:numPr>
          <w:ilvl w:val="0"/>
          <w:numId w:val="92"/>
        </w:numPr>
        <w:suppressAutoHyphens w:val="0"/>
        <w:autoSpaceDE w:val="0"/>
        <w:autoSpaceDN/>
        <w:adjustRightInd w:val="0"/>
        <w:spacing w:before="120" w:after="120" w:line="276" w:lineRule="auto"/>
        <w:ind w:left="714" w:hanging="357"/>
        <w:contextualSpacing/>
        <w:textAlignment w:val="auto"/>
        <w:rPr>
          <w:rFonts w:ascii="Open Sans" w:eastAsia="Times New Roman" w:hAnsi="Open Sans" w:cs="Open Sans"/>
          <w:color w:val="000000"/>
          <w:kern w:val="0"/>
          <w:lang w:eastAsia="pl-PL"/>
        </w:rPr>
      </w:pPr>
      <w:r w:rsidRPr="00F56841">
        <w:rPr>
          <w:rFonts w:ascii="Open Sans" w:eastAsia="Times New Roman" w:hAnsi="Open Sans" w:cs="Open Sans"/>
          <w:color w:val="000000"/>
          <w:kern w:val="0"/>
          <w:lang w:eastAsia="pl-PL"/>
        </w:rPr>
        <w:t xml:space="preserve">standard </w:t>
      </w:r>
      <w:r w:rsidRPr="00F56841">
        <w:rPr>
          <w:rFonts w:ascii="Open Sans" w:eastAsia="Times New Roman" w:hAnsi="Open Sans" w:cs="Open Sans"/>
          <w:b/>
          <w:bCs/>
          <w:color w:val="000000"/>
          <w:kern w:val="0"/>
          <w:lang w:eastAsia="pl-PL"/>
        </w:rPr>
        <w:t>informacyjno-promocyjny</w:t>
      </w:r>
      <w:r w:rsidRPr="00F56841">
        <w:rPr>
          <w:rFonts w:ascii="Open Sans" w:eastAsia="Times New Roman" w:hAnsi="Open Sans" w:cs="Open Sans"/>
          <w:color w:val="000000"/>
          <w:kern w:val="0"/>
          <w:lang w:eastAsia="pl-PL"/>
        </w:rPr>
        <w:t xml:space="preserve"> dotyczy organizowanych kampanii medialnych, materiałów informacyjnych i wydarzeń informacyjno-promocyjnych w ramach projektów,</w:t>
      </w:r>
      <w:bookmarkStart w:id="339" w:name="_Hlk124255756"/>
    </w:p>
    <w:p w14:paraId="187B34CB" w14:textId="77777777" w:rsidR="006C6431" w:rsidRPr="00F56841" w:rsidRDefault="006C6431" w:rsidP="00EF6BC9">
      <w:pPr>
        <w:numPr>
          <w:ilvl w:val="0"/>
          <w:numId w:val="92"/>
        </w:numPr>
        <w:suppressAutoHyphens w:val="0"/>
        <w:autoSpaceDE w:val="0"/>
        <w:autoSpaceDN/>
        <w:adjustRightInd w:val="0"/>
        <w:spacing w:before="120" w:after="120" w:line="276" w:lineRule="auto"/>
        <w:ind w:left="714" w:hanging="357"/>
        <w:contextualSpacing/>
        <w:textAlignment w:val="auto"/>
        <w:rPr>
          <w:rFonts w:ascii="Open Sans" w:eastAsia="Times New Roman" w:hAnsi="Open Sans" w:cs="Open Sans"/>
          <w:color w:val="000000"/>
          <w:kern w:val="0"/>
          <w:lang w:eastAsia="pl-PL"/>
        </w:rPr>
      </w:pPr>
      <w:r w:rsidRPr="00F56841">
        <w:rPr>
          <w:rFonts w:ascii="Open Sans" w:eastAsia="Times New Roman" w:hAnsi="Open Sans" w:cs="Open Sans"/>
          <w:color w:val="000000"/>
          <w:kern w:val="0"/>
          <w:lang w:eastAsia="pl-PL"/>
        </w:rPr>
        <w:t xml:space="preserve">standard </w:t>
      </w:r>
      <w:r w:rsidRPr="00F56841">
        <w:rPr>
          <w:rFonts w:ascii="Open Sans" w:eastAsia="Times New Roman" w:hAnsi="Open Sans" w:cs="Open Sans"/>
          <w:b/>
          <w:bCs/>
          <w:color w:val="000000"/>
          <w:kern w:val="0"/>
          <w:lang w:eastAsia="pl-PL"/>
        </w:rPr>
        <w:t>transportowy</w:t>
      </w:r>
      <w:r w:rsidRPr="00F56841">
        <w:rPr>
          <w:rFonts w:ascii="Open Sans" w:eastAsia="Times New Roman" w:hAnsi="Open Sans" w:cs="Open Sans"/>
          <w:color w:val="000000"/>
          <w:kern w:val="0"/>
          <w:lang w:eastAsia="pl-PL"/>
        </w:rPr>
        <w:t xml:space="preserve"> dotyczy infrastruktury komunikacji publicznej,</w:t>
      </w:r>
    </w:p>
    <w:p w14:paraId="49A51FFE" w14:textId="77777777" w:rsidR="006C6431" w:rsidRPr="00F56841" w:rsidRDefault="006C6431" w:rsidP="00EF6BC9">
      <w:pPr>
        <w:numPr>
          <w:ilvl w:val="0"/>
          <w:numId w:val="92"/>
        </w:numPr>
        <w:suppressAutoHyphens w:val="0"/>
        <w:autoSpaceDN/>
        <w:spacing w:before="120" w:after="120" w:line="276" w:lineRule="auto"/>
        <w:ind w:left="714" w:hanging="357"/>
        <w:contextualSpacing/>
        <w:textAlignment w:val="auto"/>
        <w:rPr>
          <w:rFonts w:ascii="Open Sans" w:eastAsia="Times New Roman" w:hAnsi="Open Sans" w:cs="Open Sans"/>
          <w:color w:val="000000"/>
          <w:kern w:val="0"/>
          <w:lang w:eastAsia="pl-PL"/>
        </w:rPr>
      </w:pPr>
      <w:r w:rsidRPr="00F56841">
        <w:rPr>
          <w:rFonts w:ascii="Open Sans" w:eastAsia="Times New Roman" w:hAnsi="Open Sans" w:cs="Open Sans"/>
          <w:color w:val="000000"/>
          <w:kern w:val="0"/>
          <w:lang w:eastAsia="pl-PL"/>
        </w:rPr>
        <w:t xml:space="preserve">standard </w:t>
      </w:r>
      <w:r w:rsidRPr="00F56841">
        <w:rPr>
          <w:rFonts w:ascii="Open Sans" w:eastAsia="Times New Roman" w:hAnsi="Open Sans" w:cs="Open Sans"/>
          <w:b/>
          <w:bCs/>
          <w:color w:val="000000"/>
          <w:kern w:val="0"/>
          <w:lang w:eastAsia="pl-PL"/>
        </w:rPr>
        <w:t>architektoniczny</w:t>
      </w:r>
      <w:r w:rsidRPr="00F56841">
        <w:rPr>
          <w:rFonts w:ascii="Open Sans" w:eastAsia="Times New Roman" w:hAnsi="Open Sans" w:cs="Open Sans"/>
          <w:color w:val="000000"/>
          <w:kern w:val="0"/>
          <w:lang w:eastAsia="pl-PL"/>
        </w:rPr>
        <w:t xml:space="preserve"> dotyczy dostosowania architektonicznego budynków, jak i stanowisk postojowych dla samochodów osób z niepełnosprawnościami,</w:t>
      </w:r>
    </w:p>
    <w:p w14:paraId="5EC941B7" w14:textId="77777777" w:rsidR="006C6431" w:rsidRPr="00F56841" w:rsidRDefault="006C6431" w:rsidP="00EF6BC9">
      <w:pPr>
        <w:numPr>
          <w:ilvl w:val="0"/>
          <w:numId w:val="92"/>
        </w:numPr>
        <w:suppressAutoHyphens w:val="0"/>
        <w:autoSpaceDN/>
        <w:spacing w:before="120" w:after="120" w:line="276" w:lineRule="auto"/>
        <w:ind w:left="714" w:hanging="357"/>
        <w:textAlignment w:val="auto"/>
        <w:rPr>
          <w:rFonts w:ascii="Open Sans" w:eastAsia="Times New Roman" w:hAnsi="Open Sans" w:cs="Open Sans"/>
          <w:color w:val="000000"/>
          <w:kern w:val="0"/>
          <w:lang w:eastAsia="pl-PL"/>
        </w:rPr>
      </w:pPr>
      <w:r w:rsidRPr="00F56841">
        <w:rPr>
          <w:rFonts w:ascii="Open Sans" w:eastAsia="Times New Roman" w:hAnsi="Open Sans" w:cs="Open Sans"/>
          <w:color w:val="000000"/>
          <w:kern w:val="0"/>
          <w:lang w:eastAsia="pl-PL"/>
        </w:rPr>
        <w:t xml:space="preserve">standard </w:t>
      </w:r>
      <w:r w:rsidRPr="00F56841">
        <w:rPr>
          <w:rFonts w:ascii="Open Sans" w:eastAsia="Times New Roman" w:hAnsi="Open Sans" w:cs="Open Sans"/>
          <w:b/>
          <w:bCs/>
          <w:color w:val="000000"/>
          <w:kern w:val="0"/>
          <w:lang w:eastAsia="pl-PL"/>
        </w:rPr>
        <w:t>cyfrowy</w:t>
      </w:r>
      <w:r w:rsidRPr="00F56841">
        <w:rPr>
          <w:rFonts w:ascii="Open Sans" w:eastAsia="Times New Roman" w:hAnsi="Open Sans" w:cs="Open Sans"/>
          <w:color w:val="000000"/>
          <w:kern w:val="0"/>
          <w:lang w:eastAsia="pl-PL"/>
        </w:rPr>
        <w:t xml:space="preserve"> dotyczy serwisów internetowych, aplikacji desktopowych (programy komputerowe), aplikacji mobilnych, aplikacji webowych </w:t>
      </w:r>
      <w:r w:rsidRPr="00F56841">
        <w:rPr>
          <w:rFonts w:ascii="Open Sans" w:eastAsia="Times New Roman" w:hAnsi="Open Sans" w:cs="Open Sans"/>
          <w:color w:val="000000"/>
          <w:kern w:val="0"/>
          <w:lang w:eastAsia="pl-PL"/>
        </w:rPr>
        <w:lastRenderedPageBreak/>
        <w:t>dokumentów elektronicznych, multimediów, sprzętu informatycznego specjalnego przeznaczenia</w:t>
      </w:r>
      <w:bookmarkEnd w:id="339"/>
      <w:r w:rsidRPr="00F56841">
        <w:rPr>
          <w:rFonts w:ascii="Open Sans" w:eastAsia="Times New Roman" w:hAnsi="Open Sans" w:cs="Open Sans"/>
          <w:color w:val="000000"/>
          <w:kern w:val="0"/>
          <w:lang w:eastAsia="pl-PL"/>
        </w:rPr>
        <w:t>.</w:t>
      </w:r>
    </w:p>
    <w:p w14:paraId="69EAFFA4" w14:textId="77777777" w:rsidR="006C6431" w:rsidRPr="00F56841" w:rsidRDefault="006C6431" w:rsidP="00F6222B">
      <w:pPr>
        <w:spacing w:before="120" w:after="120" w:line="276" w:lineRule="auto"/>
        <w:rPr>
          <w:rFonts w:ascii="Open Sans" w:hAnsi="Open Sans" w:cs="Open Sans"/>
        </w:rPr>
      </w:pPr>
      <w:r w:rsidRPr="00F56841">
        <w:rPr>
          <w:rFonts w:ascii="Open Sans" w:hAnsi="Open Sans" w:cs="Open Sans"/>
        </w:rPr>
        <w:t>W pierwszej kolejności należy dążyć do zapewnienia zgodności produktów projektu z koncepcją uniwersalnego projektowania, a dopiero w drugiej kolejności należy rozważyć zastosowanie racjonalnych usprawnień.</w:t>
      </w:r>
    </w:p>
    <w:p w14:paraId="10B3EE4C" w14:textId="4EC92613" w:rsidR="00CD31F7" w:rsidRDefault="006C6431" w:rsidP="00F6222B">
      <w:pPr>
        <w:spacing w:before="120" w:after="120" w:line="276" w:lineRule="auto"/>
        <w:rPr>
          <w:rFonts w:ascii="Open Sans" w:hAnsi="Open Sans" w:cs="Open Sans"/>
        </w:rPr>
      </w:pPr>
      <w:r w:rsidRPr="00F56841">
        <w:rPr>
          <w:rFonts w:ascii="Open Sans" w:hAnsi="Open Sans" w:cs="Open Sans"/>
        </w:rPr>
        <w:t>Jeżeli w projekcie pojawi się nieprzewidziany na etapie planowania wydatek związany z zapewnieniem dostępności uczestnikowi/uczestniczce (lub członkowi/członkini personelu) projektu, możliwe jest zastosowanie mechanizmu racjonalnych usprawnień (MRU), o którym mowa w sekcji 4.1.2 Wytycznych równościowych.</w:t>
      </w:r>
    </w:p>
    <w:p w14:paraId="0CFFFCE2" w14:textId="6D989DF8" w:rsidR="0058668E" w:rsidRPr="0058668E" w:rsidRDefault="0058668E" w:rsidP="00F6222B">
      <w:pPr>
        <w:suppressAutoHyphens w:val="0"/>
        <w:autoSpaceDE w:val="0"/>
        <w:adjustRightInd w:val="0"/>
        <w:spacing w:after="0" w:line="276" w:lineRule="auto"/>
        <w:textAlignment w:val="auto"/>
        <w:rPr>
          <w:rFonts w:ascii="Open Sans" w:hAnsi="Open Sans" w:cs="Open Sans"/>
        </w:rPr>
      </w:pPr>
      <w:r>
        <w:rPr>
          <w:rFonts w:ascii="Open Sans" w:hAnsi="Open Sans" w:cs="Open Sans"/>
          <w:kern w:val="0"/>
        </w:rPr>
        <w:t xml:space="preserve">UWAGA. W treści wniosku o dofinansowanie, </w:t>
      </w:r>
      <w:r w:rsidRPr="00A03EB1">
        <w:rPr>
          <w:rFonts w:ascii="Open Sans" w:hAnsi="Open Sans" w:cs="Open Sans"/>
          <w:kern w:val="0"/>
        </w:rPr>
        <w:t xml:space="preserve">Wnioskodawca </w:t>
      </w:r>
      <w:r>
        <w:rPr>
          <w:rFonts w:ascii="Open Sans" w:hAnsi="Open Sans" w:cs="Open Sans"/>
          <w:kern w:val="0"/>
        </w:rPr>
        <w:t>dodatkowo powinien zawrzeć d</w:t>
      </w:r>
      <w:r w:rsidRPr="00A03EB1">
        <w:rPr>
          <w:rFonts w:ascii="Open Sans" w:hAnsi="Open Sans" w:cs="Open Sans"/>
          <w:kern w:val="0"/>
        </w:rPr>
        <w:t>eklarację, że projekt będzie realizowany zgodnie ze Standardami dostępności dla polityki</w:t>
      </w:r>
      <w:r>
        <w:rPr>
          <w:rFonts w:ascii="Open Sans" w:hAnsi="Open Sans" w:cs="Open Sans"/>
          <w:kern w:val="0"/>
        </w:rPr>
        <w:t xml:space="preserve"> </w:t>
      </w:r>
      <w:r w:rsidRPr="00A03EB1">
        <w:rPr>
          <w:rFonts w:ascii="Open Sans" w:hAnsi="Open Sans" w:cs="Open Sans"/>
          <w:kern w:val="0"/>
        </w:rPr>
        <w:t>spójności 2021-2027.</w:t>
      </w:r>
    </w:p>
    <w:p w14:paraId="7CA028EB" w14:textId="77777777" w:rsidR="006C6431" w:rsidRPr="00F56841" w:rsidRDefault="006C6431" w:rsidP="00F6222B">
      <w:pPr>
        <w:pStyle w:val="Nagwek3"/>
        <w:spacing w:before="480" w:after="200" w:line="276" w:lineRule="auto"/>
        <w:rPr>
          <w:rFonts w:cs="Open Sans"/>
        </w:rPr>
      </w:pPr>
      <w:bookmarkStart w:id="340" w:name="_Toc244763183"/>
      <w:r w:rsidRPr="00F56841">
        <w:rPr>
          <w:rFonts w:cs="Open Sans"/>
        </w:rPr>
        <w:t>Karta Praw Podstawowych Unii Europejskiej</w:t>
      </w:r>
      <w:bookmarkEnd w:id="340"/>
    </w:p>
    <w:p w14:paraId="274EC412" w14:textId="77777777" w:rsidR="006C6431" w:rsidRPr="00F56841" w:rsidRDefault="006C6431" w:rsidP="00F6222B">
      <w:pPr>
        <w:spacing w:before="120" w:after="120" w:line="276" w:lineRule="auto"/>
        <w:rPr>
          <w:rFonts w:ascii="Open Sans" w:hAnsi="Open Sans" w:cs="Open Sans"/>
        </w:rPr>
      </w:pPr>
      <w:r w:rsidRPr="00F56841">
        <w:rPr>
          <w:rFonts w:ascii="Open Sans" w:hAnsi="Open Sans" w:cs="Open Sans"/>
        </w:rPr>
        <w:t xml:space="preserve">Projekt musi być zgodny z Kartą Praw Podstawowych Unii Europejskiej z dnia 26 października 2012 r. w zakresie odnoszącym się do sposobu realizacji, zakresu projektu i wnioskodawcy. </w:t>
      </w:r>
    </w:p>
    <w:p w14:paraId="13C4B465" w14:textId="77777777" w:rsidR="006C6431" w:rsidRPr="00F56841" w:rsidRDefault="006C6431" w:rsidP="00F6222B">
      <w:pPr>
        <w:spacing w:before="120" w:after="120" w:line="276" w:lineRule="auto"/>
        <w:rPr>
          <w:rFonts w:ascii="Open Sans" w:hAnsi="Open Sans" w:cs="Open Sans"/>
        </w:rPr>
      </w:pPr>
      <w:r w:rsidRPr="00F56841">
        <w:rPr>
          <w:rFonts w:ascii="Open Sans" w:hAnsi="Open Sans" w:cs="Open Sans"/>
        </w:rPr>
        <w:t xml:space="preserve">Zgodność projektu z Kartą Praw Podstawowych UE jest oceniane w </w:t>
      </w:r>
      <w:r w:rsidRPr="00F56841">
        <w:rPr>
          <w:rFonts w:ascii="Open Sans" w:hAnsi="Open Sans" w:cs="Open Sans"/>
          <w:b/>
          <w:bCs/>
        </w:rPr>
        <w:t>kryterium horyzontalnym nr 1</w:t>
      </w:r>
      <w:r w:rsidRPr="00F56841">
        <w:rPr>
          <w:rFonts w:ascii="Open Sans" w:hAnsi="Open Sans" w:cs="Open Sans"/>
        </w:rPr>
        <w:t>. Zgodność tę należy rozumieć jako brak sprzeczności pomiędzy zapisami projektu a wymogami tego dokumentu lub stwierdzenie, że te wymagania są neutralne wobec zakresu i zawartości projektu. Żaden aspekt projektu, jego zakres oraz sposób jego realizacji nie może naruszać zapisów Karty.  Dla wnioskodawców i oceniających mogą być pomocne Wytyczne Komisji Europejskiej dotyczące zapewnienia poszanowania Karty praw podstawowych Unii Europejskiej przy wdrażaniu europejskich funduszy strukturalnych i inwestycyjnych, w szczególności załącznik nr III oraz zapisy Instrukcji wypełniania wniosku o dofinansowanie projektu w ramach programu FEdP 2021-2027 stanowiącej załącznik nr 2 do regulaminu.</w:t>
      </w:r>
    </w:p>
    <w:p w14:paraId="1EB40788" w14:textId="77777777" w:rsidR="006C6431" w:rsidRPr="00F56841" w:rsidRDefault="006C6431" w:rsidP="00F6222B">
      <w:pPr>
        <w:pStyle w:val="Nagwek3"/>
        <w:spacing w:before="480" w:after="200" w:line="276" w:lineRule="auto"/>
        <w:rPr>
          <w:rFonts w:cs="Open Sans"/>
        </w:rPr>
      </w:pPr>
      <w:bookmarkStart w:id="341" w:name="_Toc244763184"/>
      <w:r w:rsidRPr="00F56841">
        <w:rPr>
          <w:rFonts w:cs="Open Sans"/>
        </w:rPr>
        <w:t>Konwencja o Prawach Osób Niepełnosprawnych</w:t>
      </w:r>
      <w:bookmarkEnd w:id="341"/>
    </w:p>
    <w:p w14:paraId="7B91A520" w14:textId="77777777" w:rsidR="006C6431" w:rsidRPr="00F56841" w:rsidRDefault="006C6431" w:rsidP="00F6222B">
      <w:pPr>
        <w:spacing w:before="120" w:after="120" w:line="276" w:lineRule="auto"/>
        <w:rPr>
          <w:rFonts w:ascii="Open Sans" w:hAnsi="Open Sans" w:cs="Open Sans"/>
        </w:rPr>
      </w:pPr>
      <w:r w:rsidRPr="00F56841">
        <w:rPr>
          <w:rFonts w:ascii="Open Sans" w:hAnsi="Open Sans" w:cs="Open Sans"/>
        </w:rPr>
        <w:t xml:space="preserve">Projekt musi być zgodny z Konwencją o Prawach Osób Niepełnosprawnych, sporządzoną w Nowym Jorku dnia 13 grudnia 2006 r. w zakresie odnoszącym się do sposobu realizacji, zakresu projektu i wnioskodawcy. </w:t>
      </w:r>
    </w:p>
    <w:p w14:paraId="63A15C88" w14:textId="0266140D" w:rsidR="005D376C" w:rsidRDefault="006C6431" w:rsidP="00F6222B">
      <w:pPr>
        <w:spacing w:before="120" w:after="120" w:line="276" w:lineRule="auto"/>
        <w:rPr>
          <w:rFonts w:ascii="Open Sans" w:hAnsi="Open Sans" w:cs="Open Sans"/>
        </w:rPr>
      </w:pPr>
      <w:r w:rsidRPr="00F56841">
        <w:rPr>
          <w:rFonts w:ascii="Open Sans" w:hAnsi="Open Sans" w:cs="Open Sans"/>
        </w:rPr>
        <w:t xml:space="preserve">Zgodność projektu z Konwencją o Prawach Osób Niepełnosprawnych jest oceniane w </w:t>
      </w:r>
      <w:r w:rsidRPr="00F56841">
        <w:rPr>
          <w:rFonts w:ascii="Open Sans" w:hAnsi="Open Sans" w:cs="Open Sans"/>
          <w:b/>
          <w:bCs/>
        </w:rPr>
        <w:t>kryterium horyzontalnym nr 2</w:t>
      </w:r>
      <w:r w:rsidRPr="00F56841">
        <w:rPr>
          <w:rFonts w:ascii="Open Sans" w:hAnsi="Open Sans" w:cs="Open Sans"/>
        </w:rPr>
        <w:t>. Zgodność tę należy rozumieć jako brak sprzeczności pomiędzy zapisami projektu a wymogami tego dokumentu lub stwierdzenie, że te wymagania są neutralne wobec zakresu i zawartości projektu.</w:t>
      </w:r>
      <w:bookmarkStart w:id="342" w:name="_Toc138670019"/>
      <w:bookmarkStart w:id="343" w:name="_Toc138670123"/>
      <w:bookmarkStart w:id="344" w:name="_Toc138670021"/>
      <w:bookmarkStart w:id="345" w:name="_Toc138670125"/>
      <w:bookmarkStart w:id="346" w:name="_Toc138670023"/>
      <w:bookmarkStart w:id="347" w:name="_Toc138670127"/>
      <w:bookmarkStart w:id="348" w:name="_Toc138670025"/>
      <w:bookmarkStart w:id="349" w:name="_Toc138670129"/>
      <w:bookmarkEnd w:id="342"/>
      <w:bookmarkEnd w:id="343"/>
      <w:bookmarkEnd w:id="344"/>
      <w:bookmarkEnd w:id="345"/>
      <w:bookmarkEnd w:id="346"/>
      <w:bookmarkEnd w:id="347"/>
      <w:bookmarkEnd w:id="348"/>
      <w:bookmarkEnd w:id="349"/>
    </w:p>
    <w:p w14:paraId="4435A7D2" w14:textId="77777777" w:rsidR="00691919" w:rsidRPr="00F56841" w:rsidRDefault="00691919" w:rsidP="00F6222B">
      <w:pPr>
        <w:spacing w:before="120" w:after="120" w:line="276" w:lineRule="auto"/>
        <w:rPr>
          <w:rFonts w:ascii="Open Sans" w:hAnsi="Open Sans" w:cs="Open Sans"/>
        </w:rPr>
      </w:pPr>
    </w:p>
    <w:p w14:paraId="796AB6AD" w14:textId="12BEAC06" w:rsidR="00314C6E" w:rsidRPr="00F56841" w:rsidRDefault="003449FC" w:rsidP="00F6222B">
      <w:pPr>
        <w:pStyle w:val="Nagwek1"/>
      </w:pPr>
      <w:bookmarkStart w:id="350" w:name="_Toc138670027"/>
      <w:bookmarkStart w:id="351" w:name="_Toc138670131"/>
      <w:bookmarkStart w:id="352" w:name="_Toc134788919"/>
      <w:bookmarkStart w:id="353" w:name="_Toc134791364"/>
      <w:bookmarkStart w:id="354" w:name="_Toc135639011"/>
      <w:bookmarkStart w:id="355" w:name="_Toc135639152"/>
      <w:bookmarkStart w:id="356" w:name="_Toc135646027"/>
      <w:bookmarkStart w:id="357" w:name="_Toc135646466"/>
      <w:bookmarkStart w:id="358" w:name="_Toc135729915"/>
      <w:bookmarkStart w:id="359" w:name="_Toc135730645"/>
      <w:bookmarkStart w:id="360" w:name="_Toc135739809"/>
      <w:bookmarkStart w:id="361" w:name="_Toc135740174"/>
      <w:bookmarkStart w:id="362" w:name="_Toc135741376"/>
      <w:bookmarkStart w:id="363" w:name="_Toc135741418"/>
      <w:bookmarkStart w:id="364" w:name="_Toc135741894"/>
      <w:bookmarkStart w:id="365" w:name="_Toc135743572"/>
      <w:bookmarkStart w:id="366" w:name="_Toc135744658"/>
      <w:bookmarkStart w:id="367" w:name="_Toc135744708"/>
      <w:bookmarkStart w:id="368" w:name="_Toc135744758"/>
      <w:bookmarkStart w:id="369" w:name="_Toc135806863"/>
      <w:bookmarkStart w:id="370" w:name="_Toc135806905"/>
      <w:bookmarkStart w:id="371" w:name="_Toc135807786"/>
      <w:bookmarkStart w:id="372" w:name="_Toc135808265"/>
      <w:bookmarkStart w:id="373" w:name="_Toc135808452"/>
      <w:bookmarkStart w:id="374" w:name="_Toc135808654"/>
      <w:bookmarkStart w:id="375" w:name="_Toc244763185"/>
      <w:bookmarkEnd w:id="350"/>
      <w:bookmarkEnd w:id="351"/>
      <w:r w:rsidRPr="00F56841">
        <w:t>Kwalifikowalność wydatków</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606F8710" w14:textId="41B35E31" w:rsidR="00555167" w:rsidRPr="007F10C0" w:rsidRDefault="00C64C94" w:rsidP="00480834">
      <w:pPr>
        <w:pStyle w:val="Nagwek2"/>
        <w:numPr>
          <w:ilvl w:val="1"/>
          <w:numId w:val="76"/>
        </w:numPr>
        <w:ind w:left="426" w:hanging="426"/>
      </w:pPr>
      <w:bookmarkStart w:id="376" w:name="_Toc244763186"/>
      <w:r w:rsidRPr="00F56841">
        <w:t>Okres kwalifikowalności</w:t>
      </w:r>
      <w:bookmarkEnd w:id="376"/>
    </w:p>
    <w:p w14:paraId="76179AC7" w14:textId="77777777" w:rsidR="00B13190" w:rsidRDefault="00D3453B" w:rsidP="00EF6BC9">
      <w:pPr>
        <w:pStyle w:val="Akapitzlist"/>
        <w:numPr>
          <w:ilvl w:val="3"/>
          <w:numId w:val="93"/>
        </w:numPr>
        <w:suppressAutoHyphens w:val="0"/>
        <w:autoSpaceDE w:val="0"/>
        <w:spacing w:before="120" w:after="120" w:line="276" w:lineRule="auto"/>
        <w:ind w:left="426" w:hanging="426"/>
        <w:contextualSpacing/>
        <w:textAlignment w:val="auto"/>
        <w:rPr>
          <w:rFonts w:ascii="Open Sans" w:hAnsi="Open Sans" w:cs="Open Sans"/>
        </w:rPr>
      </w:pPr>
      <w:r w:rsidRPr="00F56841">
        <w:rPr>
          <w:rFonts w:ascii="Open Sans" w:hAnsi="Open Sans" w:cs="Open Sans"/>
        </w:rPr>
        <w:t xml:space="preserve">Początek okresu kwalifikowalności wydatków stanowi data rozpoczęcia realizacji projektu wskazana w zatwierdzonym wniosku o dofinansowanie. </w:t>
      </w:r>
    </w:p>
    <w:p w14:paraId="75D1F834" w14:textId="44BF563F" w:rsidR="007555CD" w:rsidRPr="007555CD" w:rsidRDefault="007555CD" w:rsidP="00F6222B">
      <w:pPr>
        <w:pStyle w:val="Akapitzlist"/>
        <w:suppressAutoHyphens w:val="0"/>
        <w:autoSpaceDE w:val="0"/>
        <w:spacing w:before="120" w:after="120" w:line="276" w:lineRule="auto"/>
        <w:ind w:left="426"/>
        <w:contextualSpacing/>
        <w:textAlignment w:val="auto"/>
        <w:rPr>
          <w:rFonts w:ascii="Open Sans" w:hAnsi="Open Sans" w:cs="Open Sans"/>
        </w:rPr>
      </w:pPr>
      <w:r>
        <w:rPr>
          <w:rFonts w:ascii="Open Sans" w:hAnsi="Open Sans" w:cs="Open Sans"/>
        </w:rPr>
        <w:t xml:space="preserve">W związku z tym, że </w:t>
      </w:r>
      <w:r w:rsidRPr="007555CD">
        <w:rPr>
          <w:rFonts w:ascii="Open Sans" w:hAnsi="Open Sans" w:cs="Open Sans"/>
        </w:rPr>
        <w:t xml:space="preserve">IZ </w:t>
      </w:r>
      <w:r>
        <w:rPr>
          <w:rFonts w:ascii="Open Sans" w:hAnsi="Open Sans" w:cs="Open Sans"/>
        </w:rPr>
        <w:t>FEdP 2021-2027 zobowiązana jest</w:t>
      </w:r>
      <w:r w:rsidRPr="007555CD">
        <w:rPr>
          <w:rFonts w:ascii="Open Sans" w:hAnsi="Open Sans" w:cs="Open Sans"/>
        </w:rPr>
        <w:t xml:space="preserve"> zapewni</w:t>
      </w:r>
      <w:r>
        <w:rPr>
          <w:rFonts w:ascii="Open Sans" w:hAnsi="Open Sans" w:cs="Open Sans"/>
        </w:rPr>
        <w:t xml:space="preserve">ć </w:t>
      </w:r>
      <w:r w:rsidRPr="007555CD">
        <w:rPr>
          <w:rFonts w:ascii="Open Sans" w:hAnsi="Open Sans" w:cs="Open Sans"/>
        </w:rPr>
        <w:t>zachowanie ciągłości dostępu do usług wsparcia ekonomii</w:t>
      </w:r>
      <w:r w:rsidR="00FB6CA3">
        <w:rPr>
          <w:rFonts w:ascii="Open Sans" w:hAnsi="Open Sans" w:cs="Open Sans"/>
        </w:rPr>
        <w:t xml:space="preserve"> </w:t>
      </w:r>
      <w:r w:rsidRPr="007555CD">
        <w:rPr>
          <w:rFonts w:ascii="Open Sans" w:hAnsi="Open Sans" w:cs="Open Sans"/>
        </w:rPr>
        <w:t>społecznej w całym okresie programowania</w:t>
      </w:r>
      <w:r w:rsidR="00FB6CA3">
        <w:rPr>
          <w:rFonts w:ascii="Open Sans" w:hAnsi="Open Sans" w:cs="Open Sans"/>
        </w:rPr>
        <w:t>,</w:t>
      </w:r>
      <w:r>
        <w:rPr>
          <w:rFonts w:ascii="Open Sans" w:hAnsi="Open Sans" w:cs="Open Sans"/>
        </w:rPr>
        <w:t xml:space="preserve"> tak</w:t>
      </w:r>
      <w:r w:rsidRPr="007555CD">
        <w:rPr>
          <w:rFonts w:ascii="Open Sans" w:hAnsi="Open Sans" w:cs="Open Sans"/>
        </w:rPr>
        <w:t xml:space="preserve"> by na terenie poszczególnych subregionów</w:t>
      </w:r>
    </w:p>
    <w:p w14:paraId="132BE4F8" w14:textId="77777777" w:rsidR="007555CD" w:rsidRPr="007555CD" w:rsidRDefault="007555CD" w:rsidP="007555CD">
      <w:pPr>
        <w:pStyle w:val="Akapitzlist"/>
        <w:suppressAutoHyphens w:val="0"/>
        <w:autoSpaceDE w:val="0"/>
        <w:spacing w:before="120" w:after="120" w:line="276" w:lineRule="auto"/>
        <w:ind w:left="426"/>
        <w:contextualSpacing/>
        <w:textAlignment w:val="auto"/>
        <w:rPr>
          <w:rFonts w:ascii="Open Sans" w:hAnsi="Open Sans" w:cs="Open Sans"/>
        </w:rPr>
      </w:pPr>
      <w:r w:rsidRPr="007555CD">
        <w:rPr>
          <w:rFonts w:ascii="Open Sans" w:hAnsi="Open Sans" w:cs="Open Sans"/>
        </w:rPr>
        <w:t>województwa nie było przerwy w dostępie do usług wsparcia ekonomii</w:t>
      </w:r>
    </w:p>
    <w:p w14:paraId="288E436A" w14:textId="25A20C62" w:rsidR="00A41BC2" w:rsidRPr="00C929D6" w:rsidRDefault="007555CD" w:rsidP="00C929D6">
      <w:pPr>
        <w:pStyle w:val="Akapitzlist"/>
        <w:suppressAutoHyphens w:val="0"/>
        <w:autoSpaceDE w:val="0"/>
        <w:spacing w:before="120" w:after="120" w:line="276" w:lineRule="auto"/>
        <w:ind w:left="426"/>
        <w:contextualSpacing/>
        <w:textAlignment w:val="auto"/>
        <w:rPr>
          <w:rFonts w:ascii="Open Sans" w:hAnsi="Open Sans" w:cs="Open Sans"/>
        </w:rPr>
      </w:pPr>
      <w:r w:rsidRPr="007555CD">
        <w:rPr>
          <w:rFonts w:ascii="Open Sans" w:hAnsi="Open Sans" w:cs="Open Sans"/>
        </w:rPr>
        <w:t>społecznej</w:t>
      </w:r>
      <w:r>
        <w:rPr>
          <w:rFonts w:ascii="Open Sans" w:hAnsi="Open Sans" w:cs="Open Sans"/>
        </w:rPr>
        <w:t>, d</w:t>
      </w:r>
      <w:r w:rsidR="00D3453B" w:rsidRPr="00F56841">
        <w:rPr>
          <w:rFonts w:ascii="Open Sans" w:hAnsi="Open Sans" w:cs="Open Sans"/>
        </w:rPr>
        <w:t xml:space="preserve">ata rozpoczęcia realizacji projektu podana we wniosku o dofinansowanie </w:t>
      </w:r>
      <w:r>
        <w:rPr>
          <w:rFonts w:ascii="Open Sans" w:hAnsi="Open Sans" w:cs="Open Sans"/>
          <w:b/>
          <w:bCs/>
        </w:rPr>
        <w:t>musi przypadać bezpośrednio po dacie zakończenia okresu realizacji projektu</w:t>
      </w:r>
      <w:r w:rsidR="00AE2068">
        <w:rPr>
          <w:rFonts w:ascii="Open Sans" w:hAnsi="Open Sans" w:cs="Open Sans"/>
          <w:b/>
          <w:bCs/>
        </w:rPr>
        <w:t xml:space="preserve">, </w:t>
      </w:r>
      <w:r w:rsidR="00AE2068" w:rsidRPr="000017B8">
        <w:rPr>
          <w:rFonts w:ascii="Open Sans" w:hAnsi="Open Sans" w:cs="Open Sans"/>
        </w:rPr>
        <w:t>który został wybrany do dofinansowania w ramach naboru nr FEPD.08.03-IZ.00-002/23</w:t>
      </w:r>
      <w:r w:rsidR="00B13190" w:rsidRPr="000017B8">
        <w:rPr>
          <w:rFonts w:ascii="Open Sans" w:hAnsi="Open Sans" w:cs="Open Sans"/>
        </w:rPr>
        <w:t xml:space="preserve"> i jest realizowany na terenie danego subregionu</w:t>
      </w:r>
      <w:r w:rsidR="00AE2068" w:rsidRPr="000017B8">
        <w:rPr>
          <w:rFonts w:ascii="Open Sans" w:hAnsi="Open Sans" w:cs="Open Sans"/>
        </w:rPr>
        <w:t>, tj.:</w:t>
      </w:r>
    </w:p>
    <w:p w14:paraId="1040C130" w14:textId="77777777" w:rsidR="00A41BC2" w:rsidRPr="000017B8" w:rsidRDefault="00A41BC2" w:rsidP="007555CD">
      <w:pPr>
        <w:pStyle w:val="Akapitzlist"/>
        <w:suppressAutoHyphens w:val="0"/>
        <w:autoSpaceDE w:val="0"/>
        <w:spacing w:before="120" w:after="120" w:line="276" w:lineRule="auto"/>
        <w:ind w:left="426"/>
        <w:contextualSpacing/>
        <w:textAlignment w:val="auto"/>
        <w:rPr>
          <w:rFonts w:ascii="Open Sans" w:hAnsi="Open Sans" w:cs="Open Sans"/>
        </w:rPr>
      </w:pPr>
    </w:p>
    <w:tbl>
      <w:tblPr>
        <w:tblStyle w:val="Tabela-Siatka"/>
        <w:tblW w:w="0" w:type="auto"/>
        <w:tblInd w:w="642" w:type="dxa"/>
        <w:tblLook w:val="04A0" w:firstRow="1" w:lastRow="0" w:firstColumn="1" w:lastColumn="0" w:noHBand="0" w:noVBand="1"/>
      </w:tblPr>
      <w:tblGrid>
        <w:gridCol w:w="2300"/>
        <w:gridCol w:w="3275"/>
        <w:gridCol w:w="2561"/>
      </w:tblGrid>
      <w:tr w:rsidR="007555CD" w:rsidRPr="000017B8" w14:paraId="0D07ADBE" w14:textId="31F95444" w:rsidTr="00337E0B">
        <w:tc>
          <w:tcPr>
            <w:tcW w:w="2375" w:type="dxa"/>
          </w:tcPr>
          <w:p w14:paraId="102995E0" w14:textId="77777777" w:rsidR="007555CD" w:rsidRPr="000017B8" w:rsidRDefault="007555CD" w:rsidP="00D62E4C">
            <w:pPr>
              <w:rPr>
                <w:rFonts w:ascii="Open Sans" w:hAnsi="Open Sans" w:cs="Open Sans"/>
                <w:b/>
                <w:bCs/>
              </w:rPr>
            </w:pPr>
            <w:r w:rsidRPr="000017B8">
              <w:rPr>
                <w:rFonts w:ascii="Open Sans" w:hAnsi="Open Sans" w:cs="Open Sans"/>
                <w:b/>
                <w:bCs/>
              </w:rPr>
              <w:t>Subregion</w:t>
            </w:r>
          </w:p>
        </w:tc>
        <w:tc>
          <w:tcPr>
            <w:tcW w:w="3396" w:type="dxa"/>
          </w:tcPr>
          <w:p w14:paraId="673F936D" w14:textId="07008803" w:rsidR="007555CD" w:rsidRPr="000017B8" w:rsidRDefault="007555CD" w:rsidP="00D62E4C">
            <w:pPr>
              <w:rPr>
                <w:rFonts w:ascii="Open Sans" w:hAnsi="Open Sans" w:cs="Open Sans"/>
                <w:b/>
                <w:bCs/>
              </w:rPr>
            </w:pPr>
            <w:r w:rsidRPr="000017B8">
              <w:rPr>
                <w:rFonts w:ascii="Open Sans" w:hAnsi="Open Sans" w:cs="Open Sans"/>
                <w:b/>
                <w:bCs/>
              </w:rPr>
              <w:t>Planowa data zakończenia aktualnie realizowanego projektu:</w:t>
            </w:r>
          </w:p>
        </w:tc>
        <w:tc>
          <w:tcPr>
            <w:tcW w:w="2648" w:type="dxa"/>
          </w:tcPr>
          <w:p w14:paraId="45227AEA" w14:textId="4075EC8C" w:rsidR="007555CD" w:rsidRPr="000017B8" w:rsidRDefault="007555CD" w:rsidP="00D62E4C">
            <w:pPr>
              <w:rPr>
                <w:rFonts w:ascii="Open Sans" w:hAnsi="Open Sans" w:cs="Open Sans"/>
                <w:b/>
                <w:bCs/>
              </w:rPr>
            </w:pPr>
            <w:r>
              <w:rPr>
                <w:rFonts w:ascii="Open Sans" w:hAnsi="Open Sans" w:cs="Open Sans"/>
                <w:b/>
                <w:bCs/>
              </w:rPr>
              <w:t>Data rozpoczęcia realizacji projektu w ramach niniejszego naboru</w:t>
            </w:r>
            <w:r w:rsidR="00F6222B">
              <w:rPr>
                <w:rFonts w:ascii="Open Sans" w:hAnsi="Open Sans" w:cs="Open Sans"/>
                <w:b/>
                <w:bCs/>
              </w:rPr>
              <w:t>:</w:t>
            </w:r>
          </w:p>
        </w:tc>
      </w:tr>
      <w:tr w:rsidR="007555CD" w:rsidRPr="000017B8" w14:paraId="56FAB137" w14:textId="56D2350E" w:rsidTr="00337E0B">
        <w:tc>
          <w:tcPr>
            <w:tcW w:w="2375" w:type="dxa"/>
          </w:tcPr>
          <w:p w14:paraId="44E01AD9" w14:textId="477D2210" w:rsidR="007555CD" w:rsidRPr="000017B8" w:rsidRDefault="007555CD" w:rsidP="00D62E4C">
            <w:pPr>
              <w:rPr>
                <w:rFonts w:ascii="Open Sans" w:hAnsi="Open Sans" w:cs="Open Sans"/>
              </w:rPr>
            </w:pPr>
            <w:r w:rsidRPr="000017B8">
              <w:rPr>
                <w:rFonts w:ascii="Open Sans" w:hAnsi="Open Sans" w:cs="Open Sans"/>
              </w:rPr>
              <w:t>Suwalski</w:t>
            </w:r>
            <w:r w:rsidRPr="000017B8">
              <w:rPr>
                <w:rFonts w:ascii="Open Sans" w:hAnsi="Open Sans" w:cs="Open Sans"/>
              </w:rPr>
              <w:tab/>
            </w:r>
          </w:p>
        </w:tc>
        <w:tc>
          <w:tcPr>
            <w:tcW w:w="3396" w:type="dxa"/>
          </w:tcPr>
          <w:p w14:paraId="7C8A0BFC" w14:textId="20F03244" w:rsidR="007555CD" w:rsidRPr="000017B8" w:rsidRDefault="007555CD" w:rsidP="000017B8">
            <w:pPr>
              <w:rPr>
                <w:rFonts w:ascii="Open Sans" w:hAnsi="Open Sans" w:cs="Open Sans"/>
              </w:rPr>
            </w:pPr>
            <w:r w:rsidRPr="000017B8">
              <w:rPr>
                <w:rFonts w:ascii="Open Sans" w:hAnsi="Open Sans" w:cs="Open Sans"/>
              </w:rPr>
              <w:t>30.06.2027</w:t>
            </w:r>
          </w:p>
        </w:tc>
        <w:tc>
          <w:tcPr>
            <w:tcW w:w="2648" w:type="dxa"/>
          </w:tcPr>
          <w:p w14:paraId="594A2FF4" w14:textId="133F71E6" w:rsidR="007555CD" w:rsidRPr="00337E0B" w:rsidRDefault="007555CD" w:rsidP="000017B8">
            <w:pPr>
              <w:rPr>
                <w:rFonts w:ascii="Open Sans" w:hAnsi="Open Sans" w:cs="Open Sans"/>
              </w:rPr>
            </w:pPr>
            <w:r w:rsidRPr="00337E0B">
              <w:rPr>
                <w:rFonts w:ascii="Open Sans" w:hAnsi="Open Sans" w:cs="Open Sans"/>
              </w:rPr>
              <w:t>01.07.2027</w:t>
            </w:r>
          </w:p>
        </w:tc>
      </w:tr>
      <w:tr w:rsidR="007555CD" w:rsidRPr="000017B8" w14:paraId="5DBAABC2" w14:textId="0E1E83A1" w:rsidTr="00337E0B">
        <w:tc>
          <w:tcPr>
            <w:tcW w:w="2375" w:type="dxa"/>
          </w:tcPr>
          <w:p w14:paraId="5FFE23CB" w14:textId="24BE1B74" w:rsidR="007555CD" w:rsidRPr="000017B8" w:rsidRDefault="007555CD" w:rsidP="00D62E4C">
            <w:pPr>
              <w:rPr>
                <w:rFonts w:ascii="Open Sans" w:hAnsi="Open Sans" w:cs="Open Sans"/>
              </w:rPr>
            </w:pPr>
            <w:r w:rsidRPr="000017B8">
              <w:rPr>
                <w:rFonts w:ascii="Open Sans" w:hAnsi="Open Sans" w:cs="Open Sans"/>
              </w:rPr>
              <w:t>Łomżyński</w:t>
            </w:r>
          </w:p>
        </w:tc>
        <w:tc>
          <w:tcPr>
            <w:tcW w:w="3396" w:type="dxa"/>
          </w:tcPr>
          <w:p w14:paraId="022EF005" w14:textId="77777777" w:rsidR="007555CD" w:rsidRPr="000017B8" w:rsidRDefault="007555CD" w:rsidP="00D62E4C">
            <w:pPr>
              <w:rPr>
                <w:rFonts w:ascii="Open Sans" w:hAnsi="Open Sans" w:cs="Open Sans"/>
              </w:rPr>
            </w:pPr>
            <w:r w:rsidRPr="000017B8">
              <w:rPr>
                <w:rFonts w:ascii="Open Sans" w:hAnsi="Open Sans" w:cs="Open Sans"/>
              </w:rPr>
              <w:t>31.10.2027</w:t>
            </w:r>
          </w:p>
        </w:tc>
        <w:tc>
          <w:tcPr>
            <w:tcW w:w="2648" w:type="dxa"/>
          </w:tcPr>
          <w:p w14:paraId="43AC5EC0" w14:textId="5D33030F" w:rsidR="007555CD" w:rsidRPr="00337E0B" w:rsidRDefault="007555CD" w:rsidP="00D62E4C">
            <w:pPr>
              <w:rPr>
                <w:rFonts w:ascii="Open Sans" w:hAnsi="Open Sans" w:cs="Open Sans"/>
              </w:rPr>
            </w:pPr>
            <w:r w:rsidRPr="00337E0B">
              <w:rPr>
                <w:rFonts w:ascii="Open Sans" w:hAnsi="Open Sans" w:cs="Open Sans"/>
              </w:rPr>
              <w:t>01.11.2027</w:t>
            </w:r>
          </w:p>
        </w:tc>
      </w:tr>
      <w:tr w:rsidR="007555CD" w:rsidRPr="000017B8" w14:paraId="6BB670F2" w14:textId="46BBCC7B" w:rsidTr="00337E0B">
        <w:tc>
          <w:tcPr>
            <w:tcW w:w="2375" w:type="dxa"/>
          </w:tcPr>
          <w:p w14:paraId="0D57E347" w14:textId="38D30DD7" w:rsidR="007555CD" w:rsidRPr="000017B8" w:rsidRDefault="007555CD" w:rsidP="00D62E4C">
            <w:pPr>
              <w:rPr>
                <w:rFonts w:ascii="Open Sans" w:hAnsi="Open Sans" w:cs="Open Sans"/>
              </w:rPr>
            </w:pPr>
            <w:r w:rsidRPr="000017B8">
              <w:rPr>
                <w:rFonts w:ascii="Open Sans" w:hAnsi="Open Sans" w:cs="Open Sans"/>
              </w:rPr>
              <w:t>Bielski</w:t>
            </w:r>
          </w:p>
        </w:tc>
        <w:tc>
          <w:tcPr>
            <w:tcW w:w="3396" w:type="dxa"/>
          </w:tcPr>
          <w:p w14:paraId="3FB707E3" w14:textId="1E326DBD" w:rsidR="007555CD" w:rsidRPr="000017B8" w:rsidRDefault="007555CD" w:rsidP="000017B8">
            <w:pPr>
              <w:rPr>
                <w:rFonts w:ascii="Open Sans" w:hAnsi="Open Sans" w:cs="Open Sans"/>
              </w:rPr>
            </w:pPr>
            <w:r w:rsidRPr="000017B8">
              <w:rPr>
                <w:rFonts w:ascii="Open Sans" w:hAnsi="Open Sans" w:cs="Open Sans"/>
              </w:rPr>
              <w:t>31.07.2027</w:t>
            </w:r>
          </w:p>
        </w:tc>
        <w:tc>
          <w:tcPr>
            <w:tcW w:w="2648" w:type="dxa"/>
          </w:tcPr>
          <w:p w14:paraId="2DA077A1" w14:textId="60BE92ED" w:rsidR="007555CD" w:rsidRPr="00337E0B" w:rsidRDefault="007555CD" w:rsidP="000017B8">
            <w:pPr>
              <w:rPr>
                <w:rFonts w:ascii="Open Sans" w:hAnsi="Open Sans" w:cs="Open Sans"/>
              </w:rPr>
            </w:pPr>
            <w:r w:rsidRPr="00337E0B">
              <w:rPr>
                <w:rFonts w:ascii="Open Sans" w:hAnsi="Open Sans" w:cs="Open Sans"/>
              </w:rPr>
              <w:t>01.08.2027</w:t>
            </w:r>
          </w:p>
        </w:tc>
      </w:tr>
      <w:tr w:rsidR="007555CD" w:rsidRPr="000017B8" w14:paraId="4DFD409E" w14:textId="001A3961" w:rsidTr="00337E0B">
        <w:tc>
          <w:tcPr>
            <w:tcW w:w="2375" w:type="dxa"/>
          </w:tcPr>
          <w:p w14:paraId="1B0C01F7" w14:textId="72708100" w:rsidR="007555CD" w:rsidRPr="000017B8" w:rsidRDefault="007555CD" w:rsidP="00D62E4C">
            <w:pPr>
              <w:rPr>
                <w:rFonts w:ascii="Open Sans" w:hAnsi="Open Sans" w:cs="Open Sans"/>
              </w:rPr>
            </w:pPr>
            <w:r w:rsidRPr="000017B8">
              <w:rPr>
                <w:rFonts w:ascii="Open Sans" w:hAnsi="Open Sans" w:cs="Open Sans"/>
              </w:rPr>
              <w:t>Białostocki</w:t>
            </w:r>
          </w:p>
        </w:tc>
        <w:tc>
          <w:tcPr>
            <w:tcW w:w="3396" w:type="dxa"/>
          </w:tcPr>
          <w:p w14:paraId="445362AC" w14:textId="77777777" w:rsidR="007555CD" w:rsidRPr="000017B8" w:rsidRDefault="007555CD" w:rsidP="00D62E4C">
            <w:pPr>
              <w:rPr>
                <w:rFonts w:ascii="Open Sans" w:hAnsi="Open Sans" w:cs="Open Sans"/>
              </w:rPr>
            </w:pPr>
            <w:r w:rsidRPr="000017B8">
              <w:rPr>
                <w:rFonts w:ascii="Open Sans" w:hAnsi="Open Sans" w:cs="Open Sans"/>
              </w:rPr>
              <w:t>31.07.2027</w:t>
            </w:r>
          </w:p>
        </w:tc>
        <w:tc>
          <w:tcPr>
            <w:tcW w:w="2648" w:type="dxa"/>
          </w:tcPr>
          <w:p w14:paraId="0917E235" w14:textId="3E7CD0FF" w:rsidR="007555CD" w:rsidRPr="00337E0B" w:rsidRDefault="007555CD" w:rsidP="00D62E4C">
            <w:pPr>
              <w:rPr>
                <w:rFonts w:ascii="Open Sans" w:hAnsi="Open Sans" w:cs="Open Sans"/>
              </w:rPr>
            </w:pPr>
            <w:r w:rsidRPr="00337E0B">
              <w:rPr>
                <w:rFonts w:ascii="Open Sans" w:hAnsi="Open Sans" w:cs="Open Sans"/>
              </w:rPr>
              <w:t>01.08.2027</w:t>
            </w:r>
          </w:p>
        </w:tc>
      </w:tr>
    </w:tbl>
    <w:p w14:paraId="390B621F" w14:textId="77777777" w:rsidR="00AE2068" w:rsidRPr="000017B8" w:rsidRDefault="00AE2068" w:rsidP="000017B8">
      <w:pPr>
        <w:suppressAutoHyphens w:val="0"/>
        <w:autoSpaceDE w:val="0"/>
        <w:spacing w:before="120" w:after="120" w:line="276" w:lineRule="auto"/>
        <w:contextualSpacing/>
        <w:textAlignment w:val="auto"/>
        <w:rPr>
          <w:rFonts w:ascii="Open Sans" w:hAnsi="Open Sans" w:cs="Open Sans"/>
        </w:rPr>
      </w:pPr>
    </w:p>
    <w:p w14:paraId="7806E23D" w14:textId="4684A39C" w:rsidR="00D3453B" w:rsidRDefault="00B13190" w:rsidP="00F76251">
      <w:pPr>
        <w:pStyle w:val="Akapitzlist"/>
        <w:suppressAutoHyphens w:val="0"/>
        <w:autoSpaceDE w:val="0"/>
        <w:spacing w:before="120" w:after="120" w:line="276" w:lineRule="auto"/>
        <w:ind w:left="426"/>
        <w:contextualSpacing/>
        <w:textAlignment w:val="auto"/>
        <w:rPr>
          <w:rFonts w:ascii="Open Sans" w:hAnsi="Open Sans" w:cs="Open Sans"/>
        </w:rPr>
      </w:pPr>
      <w:r w:rsidRPr="000017B8">
        <w:rPr>
          <w:rFonts w:ascii="Open Sans" w:hAnsi="Open Sans" w:cs="Open Sans"/>
          <w:b/>
          <w:bCs/>
        </w:rPr>
        <w:t>Koniec</w:t>
      </w:r>
      <w:r w:rsidR="00456655" w:rsidRPr="000017B8">
        <w:rPr>
          <w:rFonts w:ascii="Open Sans" w:hAnsi="Open Sans" w:cs="Open Sans"/>
          <w:b/>
          <w:bCs/>
        </w:rPr>
        <w:t xml:space="preserve"> okresu kwalifikowalności wydatków</w:t>
      </w:r>
      <w:r w:rsidR="00456655" w:rsidRPr="00F56841">
        <w:rPr>
          <w:rFonts w:ascii="Open Sans" w:hAnsi="Open Sans" w:cs="Open Sans"/>
        </w:rPr>
        <w:t xml:space="preserve"> </w:t>
      </w:r>
      <w:r>
        <w:rPr>
          <w:rFonts w:ascii="Open Sans" w:hAnsi="Open Sans" w:cs="Open Sans"/>
        </w:rPr>
        <w:t>nie może być wcześniejszy niż 31 grudnia 2029</w:t>
      </w:r>
      <w:r w:rsidR="00EB2B72">
        <w:rPr>
          <w:rFonts w:ascii="Open Sans" w:hAnsi="Open Sans" w:cs="Open Sans"/>
        </w:rPr>
        <w:t xml:space="preserve"> </w:t>
      </w:r>
      <w:r>
        <w:rPr>
          <w:rFonts w:ascii="Open Sans" w:hAnsi="Open Sans" w:cs="Open Sans"/>
        </w:rPr>
        <w:t xml:space="preserve">r. i późniejszy niż </w:t>
      </w:r>
      <w:r w:rsidR="00456655" w:rsidRPr="00F56841">
        <w:rPr>
          <w:rFonts w:ascii="Open Sans" w:hAnsi="Open Sans" w:cs="Open Sans"/>
        </w:rPr>
        <w:t xml:space="preserve">31 grudnia </w:t>
      </w:r>
      <w:r w:rsidR="00A165A6" w:rsidRPr="00F56841">
        <w:rPr>
          <w:rFonts w:ascii="Open Sans" w:hAnsi="Open Sans" w:cs="Open Sans"/>
        </w:rPr>
        <w:t>20</w:t>
      </w:r>
      <w:r w:rsidR="00A165A6">
        <w:rPr>
          <w:rFonts w:ascii="Open Sans" w:hAnsi="Open Sans" w:cs="Open Sans"/>
        </w:rPr>
        <w:t>30</w:t>
      </w:r>
      <w:r w:rsidR="00A165A6" w:rsidRPr="00F56841">
        <w:rPr>
          <w:rFonts w:ascii="Open Sans" w:hAnsi="Open Sans" w:cs="Open Sans"/>
        </w:rPr>
        <w:t xml:space="preserve"> </w:t>
      </w:r>
      <w:r w:rsidR="00456655" w:rsidRPr="00F56841">
        <w:rPr>
          <w:rFonts w:ascii="Open Sans" w:hAnsi="Open Sans" w:cs="Open Sans"/>
        </w:rPr>
        <w:t>r.</w:t>
      </w:r>
      <w:r w:rsidR="00074FC5">
        <w:rPr>
          <w:rFonts w:ascii="Open Sans" w:hAnsi="Open Sans" w:cs="Open Sans"/>
        </w:rPr>
        <w:t xml:space="preserve"> </w:t>
      </w:r>
    </w:p>
    <w:p w14:paraId="78A157C2" w14:textId="77777777" w:rsidR="000017B8" w:rsidRDefault="00B13190" w:rsidP="000017B8">
      <w:pPr>
        <w:suppressAutoHyphens w:val="0"/>
        <w:autoSpaceDE w:val="0"/>
        <w:spacing w:before="120" w:after="120" w:line="276" w:lineRule="auto"/>
        <w:ind w:left="426"/>
        <w:contextualSpacing/>
        <w:textAlignment w:val="auto"/>
        <w:rPr>
          <w:rFonts w:ascii="Open Sans" w:hAnsi="Open Sans" w:cs="Open Sans"/>
        </w:rPr>
      </w:pPr>
      <w:r w:rsidRPr="00B13190">
        <w:rPr>
          <w:rFonts w:ascii="Open Sans" w:hAnsi="Open Sans" w:cs="Open Sans"/>
        </w:rPr>
        <w:t xml:space="preserve">UWAGA: </w:t>
      </w:r>
    </w:p>
    <w:p w14:paraId="6FFCD086" w14:textId="0C3D4FF7" w:rsidR="00B13190" w:rsidRDefault="006F1962" w:rsidP="000017B8">
      <w:pPr>
        <w:suppressAutoHyphens w:val="0"/>
        <w:autoSpaceDE w:val="0"/>
        <w:spacing w:before="120" w:after="120" w:line="276" w:lineRule="auto"/>
        <w:ind w:left="426"/>
        <w:contextualSpacing/>
        <w:textAlignment w:val="auto"/>
        <w:rPr>
          <w:rFonts w:ascii="Open Sans" w:hAnsi="Open Sans" w:cs="Open Sans"/>
        </w:rPr>
      </w:pPr>
      <w:r>
        <w:rPr>
          <w:rFonts w:ascii="Open Sans" w:hAnsi="Open Sans" w:cs="Open Sans"/>
        </w:rPr>
        <w:t>ION r</w:t>
      </w:r>
      <w:r w:rsidR="00B13190" w:rsidRPr="00B13190">
        <w:rPr>
          <w:rFonts w:ascii="Open Sans" w:hAnsi="Open Sans" w:cs="Open Sans"/>
        </w:rPr>
        <w:t>ekomenduje, aby okres realizacji projektu nie przekraczał 30</w:t>
      </w:r>
      <w:r w:rsidR="00B13190">
        <w:rPr>
          <w:rFonts w:ascii="Open Sans" w:hAnsi="Open Sans" w:cs="Open Sans"/>
        </w:rPr>
        <w:t xml:space="preserve"> września</w:t>
      </w:r>
      <w:r w:rsidR="00B13190" w:rsidRPr="00B13190">
        <w:rPr>
          <w:rFonts w:ascii="Open Sans" w:hAnsi="Open Sans" w:cs="Open Sans"/>
        </w:rPr>
        <w:t xml:space="preserve"> 20</w:t>
      </w:r>
      <w:r w:rsidR="00B13190">
        <w:rPr>
          <w:rFonts w:ascii="Open Sans" w:hAnsi="Open Sans" w:cs="Open Sans"/>
        </w:rPr>
        <w:t>30</w:t>
      </w:r>
      <w:r w:rsidR="00EB2B72">
        <w:rPr>
          <w:rFonts w:ascii="Open Sans" w:hAnsi="Open Sans" w:cs="Open Sans"/>
        </w:rPr>
        <w:t> </w:t>
      </w:r>
      <w:r w:rsidR="00B13190" w:rsidRPr="00B13190">
        <w:rPr>
          <w:rFonts w:ascii="Open Sans" w:hAnsi="Open Sans" w:cs="Open Sans"/>
        </w:rPr>
        <w:t xml:space="preserve">r. </w:t>
      </w:r>
      <w:r w:rsidR="00B13190">
        <w:rPr>
          <w:rFonts w:ascii="Open Sans" w:hAnsi="Open Sans" w:cs="Open Sans"/>
        </w:rPr>
        <w:t>Powyższy termin zapewni odpowiedni czas na rozliczenie projektu.</w:t>
      </w:r>
    </w:p>
    <w:p w14:paraId="1CF3455E" w14:textId="77777777" w:rsidR="000017B8" w:rsidRDefault="000017B8" w:rsidP="000017B8">
      <w:pPr>
        <w:suppressAutoHyphens w:val="0"/>
        <w:autoSpaceDE w:val="0"/>
        <w:spacing w:before="120" w:after="120" w:line="276" w:lineRule="auto"/>
        <w:ind w:left="426"/>
        <w:contextualSpacing/>
        <w:textAlignment w:val="auto"/>
        <w:rPr>
          <w:rFonts w:ascii="Open Sans" w:hAnsi="Open Sans" w:cs="Open Sans"/>
        </w:rPr>
      </w:pPr>
    </w:p>
    <w:p w14:paraId="4A9A0C85" w14:textId="0316CE41" w:rsidR="006705CC" w:rsidRDefault="00B13190" w:rsidP="000017B8">
      <w:pPr>
        <w:suppressAutoHyphens w:val="0"/>
        <w:autoSpaceDE w:val="0"/>
        <w:spacing w:before="120" w:after="120" w:line="276" w:lineRule="auto"/>
        <w:ind w:left="426"/>
        <w:contextualSpacing/>
        <w:textAlignment w:val="auto"/>
        <w:rPr>
          <w:rFonts w:ascii="Open Sans" w:hAnsi="Open Sans" w:cs="Open Sans"/>
        </w:rPr>
      </w:pPr>
      <w:r w:rsidRPr="00B13190">
        <w:rPr>
          <w:rFonts w:ascii="Open Sans" w:hAnsi="Open Sans" w:cs="Open Sans"/>
        </w:rPr>
        <w:t xml:space="preserve">W trakcie realizacji projektu, w uzasadnionych sytuacjach, za zgodą </w:t>
      </w:r>
      <w:r>
        <w:rPr>
          <w:rFonts w:ascii="Open Sans" w:hAnsi="Open Sans" w:cs="Open Sans"/>
        </w:rPr>
        <w:t>Instytucji</w:t>
      </w:r>
      <w:r w:rsidR="000017B8">
        <w:rPr>
          <w:rFonts w:ascii="Open Sans" w:hAnsi="Open Sans" w:cs="Open Sans"/>
        </w:rPr>
        <w:t xml:space="preserve"> </w:t>
      </w:r>
      <w:r>
        <w:rPr>
          <w:rFonts w:ascii="Open Sans" w:hAnsi="Open Sans" w:cs="Open Sans"/>
        </w:rPr>
        <w:t>Zarządzającej</w:t>
      </w:r>
      <w:r w:rsidR="000017B8">
        <w:rPr>
          <w:rFonts w:ascii="Open Sans" w:hAnsi="Open Sans" w:cs="Open Sans"/>
        </w:rPr>
        <w:t xml:space="preserve"> FEdP</w:t>
      </w:r>
      <w:r>
        <w:rPr>
          <w:rFonts w:ascii="Open Sans" w:hAnsi="Open Sans" w:cs="Open Sans"/>
        </w:rPr>
        <w:t xml:space="preserve">, </w:t>
      </w:r>
      <w:r w:rsidRPr="00B13190">
        <w:rPr>
          <w:rFonts w:ascii="Open Sans" w:hAnsi="Open Sans" w:cs="Open Sans"/>
        </w:rPr>
        <w:t>dopuszcza się możliwość zmiany okresu realizacji projektu.</w:t>
      </w:r>
    </w:p>
    <w:p w14:paraId="32070AA6" w14:textId="77777777" w:rsidR="000017B8" w:rsidRPr="000017B8" w:rsidRDefault="000017B8" w:rsidP="000017B8">
      <w:pPr>
        <w:suppressAutoHyphens w:val="0"/>
        <w:autoSpaceDE w:val="0"/>
        <w:spacing w:before="120" w:after="120" w:line="276" w:lineRule="auto"/>
        <w:contextualSpacing/>
        <w:textAlignment w:val="auto"/>
        <w:rPr>
          <w:rFonts w:ascii="Open Sans" w:hAnsi="Open Sans" w:cs="Open Sans"/>
        </w:rPr>
      </w:pPr>
    </w:p>
    <w:p w14:paraId="29BAC206" w14:textId="1931685A" w:rsidR="00555167" w:rsidRPr="00F56841" w:rsidRDefault="00C64C94" w:rsidP="00EF6BC9">
      <w:pPr>
        <w:pStyle w:val="Akapitzlist"/>
        <w:numPr>
          <w:ilvl w:val="3"/>
          <w:numId w:val="93"/>
        </w:numPr>
        <w:suppressAutoHyphens w:val="0"/>
        <w:autoSpaceDE w:val="0"/>
        <w:spacing w:before="120" w:after="120" w:line="276" w:lineRule="auto"/>
        <w:ind w:left="426" w:hanging="426"/>
        <w:contextualSpacing/>
        <w:textAlignment w:val="auto"/>
        <w:rPr>
          <w:rFonts w:ascii="Open Sans" w:hAnsi="Open Sans" w:cs="Open Sans"/>
        </w:rPr>
      </w:pPr>
      <w:r w:rsidRPr="00F56841">
        <w:rPr>
          <w:rFonts w:ascii="Open Sans" w:hAnsi="Open Sans" w:cs="Open Sans"/>
        </w:rPr>
        <w:t xml:space="preserve">Okres kwalifikowalności wydatków w ramach projektu może przypadać na okres przed podpisaniem umowy o dofinansowanie projektu, przy czym okres ten nie może wykraczać poza daty graniczne określone w ust. 1. </w:t>
      </w:r>
      <w:r w:rsidR="00AC1260" w:rsidRPr="00F56841">
        <w:rPr>
          <w:rFonts w:ascii="Open Sans" w:hAnsi="Open Sans" w:cs="Open Sans"/>
        </w:rPr>
        <w:t xml:space="preserve">Postępowania wszczęte w celu udzielenia zamówień w ramach </w:t>
      </w:r>
      <w:r w:rsidR="00414E48" w:rsidRPr="00F56841">
        <w:rPr>
          <w:rFonts w:ascii="Open Sans" w:hAnsi="Open Sans" w:cs="Open Sans"/>
        </w:rPr>
        <w:t>p</w:t>
      </w:r>
      <w:r w:rsidR="00AC1260" w:rsidRPr="00F56841">
        <w:rPr>
          <w:rFonts w:ascii="Open Sans" w:hAnsi="Open Sans" w:cs="Open Sans"/>
        </w:rPr>
        <w:t xml:space="preserve">rojektu przed zawarciem </w:t>
      </w:r>
      <w:r w:rsidR="00414E48" w:rsidRPr="00F56841">
        <w:rPr>
          <w:rFonts w:ascii="Open Sans" w:hAnsi="Open Sans" w:cs="Open Sans"/>
        </w:rPr>
        <w:t>u</w:t>
      </w:r>
      <w:r w:rsidR="00AC1260" w:rsidRPr="00F56841">
        <w:rPr>
          <w:rFonts w:ascii="Open Sans" w:hAnsi="Open Sans" w:cs="Open Sans"/>
        </w:rPr>
        <w:t xml:space="preserve">mowy oraz wydatki poniesione przed podpisaniem </w:t>
      </w:r>
      <w:r w:rsidR="007563A3">
        <w:rPr>
          <w:rFonts w:ascii="Open Sans" w:hAnsi="Open Sans" w:cs="Open Sans"/>
        </w:rPr>
        <w:t>u</w:t>
      </w:r>
      <w:r w:rsidR="00AC1260" w:rsidRPr="00F56841">
        <w:rPr>
          <w:rFonts w:ascii="Open Sans" w:hAnsi="Open Sans" w:cs="Open Sans"/>
        </w:rPr>
        <w:t xml:space="preserve">mowy a dotyczące realizacji </w:t>
      </w:r>
      <w:r w:rsidR="00414E48" w:rsidRPr="00F56841">
        <w:rPr>
          <w:rFonts w:ascii="Open Sans" w:hAnsi="Open Sans" w:cs="Open Sans"/>
        </w:rPr>
        <w:t>p</w:t>
      </w:r>
      <w:r w:rsidR="00AC1260" w:rsidRPr="00F56841">
        <w:rPr>
          <w:rFonts w:ascii="Open Sans" w:hAnsi="Open Sans" w:cs="Open Sans"/>
        </w:rPr>
        <w:t xml:space="preserve">rojektu </w:t>
      </w:r>
      <w:r w:rsidR="00AC1260" w:rsidRPr="00F56841">
        <w:rPr>
          <w:rFonts w:ascii="Open Sans" w:hAnsi="Open Sans" w:cs="Open Sans"/>
        </w:rPr>
        <w:lastRenderedPageBreak/>
        <w:t>muszą zostać dokonane zgodnie z wytycznymi kwalifikowalności pod rygorem uznania ich za niekwalifikowalne.</w:t>
      </w:r>
      <w:r w:rsidRPr="00F56841">
        <w:rPr>
          <w:rFonts w:ascii="Open Sans" w:hAnsi="Open Sans" w:cs="Open Sans"/>
        </w:rPr>
        <w:t xml:space="preserve"> </w:t>
      </w:r>
    </w:p>
    <w:p w14:paraId="0286D389" w14:textId="77777777" w:rsidR="00074FC5" w:rsidRDefault="00C64C94" w:rsidP="00EF6BC9">
      <w:pPr>
        <w:pStyle w:val="Akapitzlist"/>
        <w:numPr>
          <w:ilvl w:val="3"/>
          <w:numId w:val="93"/>
        </w:numPr>
        <w:suppressAutoHyphens w:val="0"/>
        <w:autoSpaceDE w:val="0"/>
        <w:spacing w:before="120" w:after="120" w:line="276" w:lineRule="auto"/>
        <w:ind w:left="426" w:hanging="426"/>
        <w:contextualSpacing/>
        <w:textAlignment w:val="auto"/>
        <w:rPr>
          <w:rFonts w:ascii="Open Sans" w:hAnsi="Open Sans" w:cs="Open Sans"/>
        </w:rPr>
      </w:pPr>
      <w:r w:rsidRPr="00F56841">
        <w:rPr>
          <w:rFonts w:ascii="Open Sans" w:hAnsi="Open Sans" w:cs="Open Sans"/>
        </w:rPr>
        <w:t xml:space="preserve">Do dofinansowania nie mogą zostać wybrane projekty, które fizycznie zostały ukończone (w przypadku robót budowlanych) lub w pełni wdrożone (w przypadku dostaw i usług) przed przedłożeniem wniosku o dofinansowanie zgodnie z art. 63 ust. 6 rozporządzenia ogólnego. </w:t>
      </w:r>
    </w:p>
    <w:p w14:paraId="5C3B3B29" w14:textId="56F437BC" w:rsidR="00555167" w:rsidRPr="00074FC5" w:rsidRDefault="005F3BFA" w:rsidP="00EF6BC9">
      <w:pPr>
        <w:pStyle w:val="Akapitzlist"/>
        <w:numPr>
          <w:ilvl w:val="3"/>
          <w:numId w:val="93"/>
        </w:numPr>
        <w:suppressAutoHyphens w:val="0"/>
        <w:autoSpaceDE w:val="0"/>
        <w:spacing w:before="120" w:after="120" w:line="276" w:lineRule="auto"/>
        <w:ind w:left="426" w:hanging="426"/>
        <w:contextualSpacing/>
        <w:textAlignment w:val="auto"/>
        <w:rPr>
          <w:rFonts w:ascii="Open Sans" w:hAnsi="Open Sans" w:cs="Open Sans"/>
        </w:rPr>
      </w:pPr>
      <w:r w:rsidRPr="00074FC5">
        <w:rPr>
          <w:rFonts w:ascii="Open Sans" w:hAnsi="Open Sans" w:cs="Open Sans"/>
        </w:rPr>
        <w:t>M</w:t>
      </w:r>
      <w:r w:rsidR="00C64C94" w:rsidRPr="00074FC5">
        <w:rPr>
          <w:rFonts w:ascii="Open Sans" w:hAnsi="Open Sans" w:cs="Open Sans"/>
        </w:rPr>
        <w:t>ożliwe jest ponoszenie wydatków po okresie wskazanym w umowie o dofinansowanie projektu pod warunkiem, że wydatki te zostały poniesione w związku z realizacją projektu oraz zostaną uwzględnione w</w:t>
      </w:r>
      <w:r w:rsidR="007563A3" w:rsidRPr="00074FC5">
        <w:rPr>
          <w:rFonts w:ascii="Open Sans" w:hAnsi="Open Sans" w:cs="Open Sans"/>
        </w:rPr>
        <w:t>e wniosku</w:t>
      </w:r>
      <w:r w:rsidR="00507F1C" w:rsidRPr="00074FC5">
        <w:rPr>
          <w:rFonts w:ascii="Open Sans" w:hAnsi="Open Sans" w:cs="Open Sans"/>
        </w:rPr>
        <w:t xml:space="preserve"> </w:t>
      </w:r>
      <w:r w:rsidR="00C64C94" w:rsidRPr="00074FC5">
        <w:rPr>
          <w:rFonts w:ascii="Open Sans" w:hAnsi="Open Sans" w:cs="Open Sans"/>
        </w:rPr>
        <w:t xml:space="preserve">o płatność </w:t>
      </w:r>
      <w:r w:rsidR="007563A3" w:rsidRPr="00074FC5">
        <w:rPr>
          <w:rFonts w:ascii="Open Sans" w:hAnsi="Open Sans" w:cs="Open Sans"/>
        </w:rPr>
        <w:t>końcową</w:t>
      </w:r>
      <w:r w:rsidR="00C64C94" w:rsidRPr="00074FC5">
        <w:rPr>
          <w:rFonts w:ascii="Open Sans" w:hAnsi="Open Sans" w:cs="Open Sans"/>
        </w:rPr>
        <w:t xml:space="preserve"> (np. składki Zakładu Ubezpieczeń Społecznych z tytułu wynagrodzeń personelu projektu poniesione na końcowym etapie realizacji projektu).</w:t>
      </w:r>
    </w:p>
    <w:p w14:paraId="79F1D450" w14:textId="77777777" w:rsidR="00C64C94" w:rsidRPr="00F56841" w:rsidRDefault="00C64C94" w:rsidP="00A41BC2">
      <w:pPr>
        <w:pStyle w:val="Nagwek2"/>
        <w:numPr>
          <w:ilvl w:val="1"/>
          <w:numId w:val="76"/>
        </w:numPr>
        <w:ind w:left="426" w:hanging="568"/>
      </w:pPr>
      <w:bookmarkStart w:id="377" w:name="_Toc138670030"/>
      <w:bookmarkStart w:id="378" w:name="_Toc138670134"/>
      <w:bookmarkStart w:id="379" w:name="_Toc244763187"/>
      <w:bookmarkEnd w:id="377"/>
      <w:bookmarkEnd w:id="378"/>
      <w:r w:rsidRPr="00F56841">
        <w:t>Ocena kwalifikowalności wydatków</w:t>
      </w:r>
      <w:bookmarkStart w:id="380" w:name="_Hlk138760592"/>
      <w:bookmarkEnd w:id="379"/>
    </w:p>
    <w:p w14:paraId="242DC34F" w14:textId="6137562D" w:rsidR="00555167" w:rsidRPr="00074FC5" w:rsidRDefault="00C64C94" w:rsidP="00EF6BC9">
      <w:pPr>
        <w:pStyle w:val="Akapitzlist"/>
        <w:numPr>
          <w:ilvl w:val="0"/>
          <w:numId w:val="122"/>
        </w:numPr>
        <w:suppressAutoHyphens w:val="0"/>
        <w:autoSpaceDE w:val="0"/>
        <w:spacing w:before="120" w:after="120" w:line="276" w:lineRule="auto"/>
        <w:textAlignment w:val="auto"/>
        <w:rPr>
          <w:rFonts w:ascii="Open Sans" w:hAnsi="Open Sans" w:cs="Open Sans"/>
        </w:rPr>
      </w:pPr>
      <w:r w:rsidRPr="00074FC5">
        <w:rPr>
          <w:rFonts w:ascii="Open Sans" w:hAnsi="Open Sans" w:cs="Open Sans"/>
        </w:rPr>
        <w:t xml:space="preserve">Aby wydatek na etapie realizacji projektu mógł zostać uznany za kwalifikowalny, musi spełniać łącznie warunki określone w </w:t>
      </w:r>
      <w:r w:rsidR="0097453E" w:rsidRPr="00074FC5">
        <w:rPr>
          <w:rFonts w:ascii="Open Sans" w:hAnsi="Open Sans" w:cs="Open Sans"/>
          <w:iCs/>
        </w:rPr>
        <w:t>w</w:t>
      </w:r>
      <w:r w:rsidRPr="00074FC5">
        <w:rPr>
          <w:rFonts w:ascii="Open Sans" w:hAnsi="Open Sans" w:cs="Open Sans"/>
          <w:iCs/>
        </w:rPr>
        <w:t>ytycznych kwalifikowalności</w:t>
      </w:r>
      <w:r w:rsidRPr="00074FC5">
        <w:rPr>
          <w:rFonts w:ascii="Open Sans" w:hAnsi="Open Sans" w:cs="Open Sans"/>
        </w:rPr>
        <w:t>:</w:t>
      </w:r>
    </w:p>
    <w:bookmarkEnd w:id="380"/>
    <w:p w14:paraId="4AC28EF1" w14:textId="77777777" w:rsidR="00555167" w:rsidRPr="00F56841" w:rsidRDefault="00C64C94" w:rsidP="00EF6BC9">
      <w:pPr>
        <w:numPr>
          <w:ilvl w:val="0"/>
          <w:numId w:val="56"/>
        </w:numPr>
        <w:suppressAutoHyphens w:val="0"/>
        <w:spacing w:before="120" w:after="120" w:line="276" w:lineRule="auto"/>
        <w:ind w:left="357" w:hanging="357"/>
        <w:contextualSpacing/>
        <w:textAlignment w:val="auto"/>
        <w:rPr>
          <w:rFonts w:ascii="Open Sans" w:hAnsi="Open Sans" w:cs="Open Sans"/>
        </w:rPr>
      </w:pPr>
      <w:r w:rsidRPr="00F56841">
        <w:rPr>
          <w:rFonts w:ascii="Open Sans" w:hAnsi="Open Sans" w:cs="Open Sans"/>
        </w:rPr>
        <w:t>jest zgodny z przepisami prawa,</w:t>
      </w:r>
    </w:p>
    <w:p w14:paraId="0A99AACF" w14:textId="358EAA3C" w:rsidR="00555167" w:rsidRPr="00F56841" w:rsidRDefault="00C64C94" w:rsidP="00EF6BC9">
      <w:pPr>
        <w:numPr>
          <w:ilvl w:val="0"/>
          <w:numId w:val="56"/>
        </w:numPr>
        <w:suppressAutoHyphens w:val="0"/>
        <w:spacing w:before="120" w:after="120" w:line="276" w:lineRule="auto"/>
        <w:ind w:left="357" w:hanging="357"/>
        <w:contextualSpacing/>
        <w:textAlignment w:val="auto"/>
        <w:rPr>
          <w:rFonts w:ascii="Open Sans" w:hAnsi="Open Sans" w:cs="Open Sans"/>
        </w:rPr>
      </w:pPr>
      <w:r w:rsidRPr="00F56841">
        <w:rPr>
          <w:rFonts w:ascii="Open Sans" w:hAnsi="Open Sans" w:cs="Open Sans"/>
        </w:rPr>
        <w:t xml:space="preserve">jest zgodny z umową o dofinansowanie projektu i </w:t>
      </w:r>
      <w:r w:rsidR="0097453E" w:rsidRPr="00F56841">
        <w:rPr>
          <w:rFonts w:ascii="Open Sans" w:hAnsi="Open Sans" w:cs="Open Sans"/>
        </w:rPr>
        <w:t>w</w:t>
      </w:r>
      <w:r w:rsidRPr="00F56841">
        <w:rPr>
          <w:rFonts w:ascii="Open Sans" w:hAnsi="Open Sans" w:cs="Open Sans"/>
        </w:rPr>
        <w:t xml:space="preserve">ytycznymi oraz innymi procedurami, do stosowania których </w:t>
      </w:r>
      <w:r w:rsidR="0097453E" w:rsidRPr="00F56841">
        <w:rPr>
          <w:rFonts w:ascii="Open Sans" w:hAnsi="Open Sans" w:cs="Open Sans"/>
        </w:rPr>
        <w:t>b</w:t>
      </w:r>
      <w:r w:rsidRPr="00F56841">
        <w:rPr>
          <w:rFonts w:ascii="Open Sans" w:hAnsi="Open Sans" w:cs="Open Sans"/>
        </w:rPr>
        <w:t>eneficjent zobowiązał się w umowie o dofinansowanie projektu,</w:t>
      </w:r>
    </w:p>
    <w:p w14:paraId="15C86AC2" w14:textId="292F3C93" w:rsidR="00555167" w:rsidRPr="00F56841" w:rsidRDefault="00C64C94" w:rsidP="00EF6BC9">
      <w:pPr>
        <w:numPr>
          <w:ilvl w:val="0"/>
          <w:numId w:val="56"/>
        </w:numPr>
        <w:suppressAutoHyphens w:val="0"/>
        <w:spacing w:before="120" w:after="120" w:line="276" w:lineRule="auto"/>
        <w:ind w:left="357" w:hanging="357"/>
        <w:contextualSpacing/>
        <w:textAlignment w:val="auto"/>
        <w:rPr>
          <w:rFonts w:ascii="Open Sans" w:hAnsi="Open Sans" w:cs="Open Sans"/>
        </w:rPr>
      </w:pPr>
      <w:r w:rsidRPr="00F56841">
        <w:rPr>
          <w:rFonts w:ascii="Open Sans" w:hAnsi="Open Sans" w:cs="Open Sans"/>
        </w:rPr>
        <w:t xml:space="preserve">został faktycznie poniesiony zgodnie z zasadą określoną w podrozdziale 3.1 </w:t>
      </w:r>
      <w:r w:rsidR="0097453E" w:rsidRPr="00F56841">
        <w:rPr>
          <w:rFonts w:ascii="Open Sans" w:hAnsi="Open Sans" w:cs="Open Sans"/>
          <w:iCs/>
        </w:rPr>
        <w:t>w</w:t>
      </w:r>
      <w:r w:rsidRPr="00F56841">
        <w:rPr>
          <w:rFonts w:ascii="Open Sans" w:hAnsi="Open Sans" w:cs="Open Sans"/>
          <w:iCs/>
        </w:rPr>
        <w:t>ytycznych kwalifikowalności,</w:t>
      </w:r>
      <w:r w:rsidRPr="00F56841">
        <w:rPr>
          <w:rFonts w:ascii="Open Sans" w:hAnsi="Open Sans" w:cs="Open Sans"/>
        </w:rPr>
        <w:t xml:space="preserve"> w okresie wskazanym w umowie o dofinansowanie projektu,</w:t>
      </w:r>
    </w:p>
    <w:p w14:paraId="56CB4430" w14:textId="25864BD1" w:rsidR="00555167" w:rsidRPr="00F56841" w:rsidRDefault="00C64C94" w:rsidP="00EF6BC9">
      <w:pPr>
        <w:numPr>
          <w:ilvl w:val="0"/>
          <w:numId w:val="56"/>
        </w:numPr>
        <w:suppressAutoHyphens w:val="0"/>
        <w:spacing w:before="120" w:after="120" w:line="276" w:lineRule="auto"/>
        <w:ind w:left="357" w:hanging="357"/>
        <w:contextualSpacing/>
        <w:textAlignment w:val="auto"/>
        <w:rPr>
          <w:rFonts w:ascii="Open Sans" w:hAnsi="Open Sans" w:cs="Open Sans"/>
        </w:rPr>
      </w:pPr>
      <w:r w:rsidRPr="00F56841">
        <w:rPr>
          <w:rFonts w:ascii="Open Sans" w:hAnsi="Open Sans" w:cs="Open Sans"/>
        </w:rPr>
        <w:t xml:space="preserve">spełnia warunki określone w FEdP 2021-2027 i SZOP oraz </w:t>
      </w:r>
      <w:r w:rsidR="00F8064A" w:rsidRPr="00F56841">
        <w:rPr>
          <w:rFonts w:ascii="Open Sans" w:hAnsi="Open Sans" w:cs="Open Sans"/>
        </w:rPr>
        <w:t>r</w:t>
      </w:r>
      <w:r w:rsidRPr="00F56841">
        <w:rPr>
          <w:rFonts w:ascii="Open Sans" w:hAnsi="Open Sans" w:cs="Open Sans"/>
        </w:rPr>
        <w:t>egulaminie wyboru projektów,</w:t>
      </w:r>
    </w:p>
    <w:p w14:paraId="5CD0E3D8" w14:textId="77777777" w:rsidR="00555167" w:rsidRPr="00F56841" w:rsidRDefault="00C64C94" w:rsidP="00EF6BC9">
      <w:pPr>
        <w:numPr>
          <w:ilvl w:val="0"/>
          <w:numId w:val="56"/>
        </w:numPr>
        <w:suppressAutoHyphens w:val="0"/>
        <w:spacing w:before="120" w:after="120" w:line="276" w:lineRule="auto"/>
        <w:ind w:left="357" w:hanging="357"/>
        <w:contextualSpacing/>
        <w:textAlignment w:val="auto"/>
        <w:rPr>
          <w:rFonts w:ascii="Open Sans" w:hAnsi="Open Sans" w:cs="Open Sans"/>
        </w:rPr>
      </w:pPr>
      <w:r w:rsidRPr="00F56841">
        <w:rPr>
          <w:rFonts w:ascii="Open Sans" w:hAnsi="Open Sans" w:cs="Open Sans"/>
        </w:rPr>
        <w:t>jest niezbędny do realizacji celów projektu i został poniesiony w związku z realizacją projektu,</w:t>
      </w:r>
    </w:p>
    <w:p w14:paraId="27F8DE25" w14:textId="77777777" w:rsidR="00555167" w:rsidRPr="00F56841" w:rsidRDefault="00C64C94" w:rsidP="00EF6BC9">
      <w:pPr>
        <w:numPr>
          <w:ilvl w:val="0"/>
          <w:numId w:val="56"/>
        </w:numPr>
        <w:suppressAutoHyphens w:val="0"/>
        <w:spacing w:before="120" w:after="120" w:line="276" w:lineRule="auto"/>
        <w:ind w:left="357" w:hanging="357"/>
        <w:contextualSpacing/>
        <w:textAlignment w:val="auto"/>
        <w:rPr>
          <w:rFonts w:ascii="Open Sans" w:hAnsi="Open Sans" w:cs="Open Sans"/>
        </w:rPr>
      </w:pPr>
      <w:r w:rsidRPr="00F56841">
        <w:rPr>
          <w:rFonts w:ascii="Open Sans" w:hAnsi="Open Sans" w:cs="Open Sans"/>
        </w:rPr>
        <w:t>został dokonany w sposób przejrzysty, racjonalny i efektywny, z zachowaniem zasad uzyskiwania najlepszych efektów z danych nakładów,</w:t>
      </w:r>
    </w:p>
    <w:p w14:paraId="6A672DF7" w14:textId="62344670" w:rsidR="00555167" w:rsidRPr="00F56841" w:rsidRDefault="00C64C94" w:rsidP="00EF6BC9">
      <w:pPr>
        <w:numPr>
          <w:ilvl w:val="0"/>
          <w:numId w:val="56"/>
        </w:numPr>
        <w:suppressAutoHyphens w:val="0"/>
        <w:spacing w:before="120" w:after="120" w:line="276" w:lineRule="auto"/>
        <w:ind w:left="357" w:hanging="357"/>
        <w:contextualSpacing/>
        <w:textAlignment w:val="auto"/>
        <w:rPr>
          <w:rFonts w:ascii="Open Sans" w:hAnsi="Open Sans" w:cs="Open Sans"/>
        </w:rPr>
      </w:pPr>
      <w:bookmarkStart w:id="381" w:name="_Hlk138760571"/>
      <w:r w:rsidRPr="00F56841">
        <w:rPr>
          <w:rFonts w:ascii="Open Sans" w:hAnsi="Open Sans" w:cs="Open Sans"/>
        </w:rPr>
        <w:t xml:space="preserve">został należycie udokumentowany zgodnie z wymogami określonymi w </w:t>
      </w:r>
      <w:r w:rsidR="00F8064A" w:rsidRPr="00F56841">
        <w:rPr>
          <w:rFonts w:ascii="Open Sans" w:hAnsi="Open Sans" w:cs="Open Sans"/>
        </w:rPr>
        <w:t>w</w:t>
      </w:r>
      <w:r w:rsidRPr="00F56841">
        <w:rPr>
          <w:rFonts w:ascii="Open Sans" w:hAnsi="Open Sans" w:cs="Open Sans"/>
        </w:rPr>
        <w:t>ytycznych</w:t>
      </w:r>
      <w:r w:rsidR="00F8064A" w:rsidRPr="00F56841">
        <w:rPr>
          <w:rFonts w:ascii="Open Sans" w:hAnsi="Open Sans" w:cs="Open Sans"/>
        </w:rPr>
        <w:t xml:space="preserve"> kwalifikowalności,</w:t>
      </w:r>
    </w:p>
    <w:bookmarkEnd w:id="381"/>
    <w:p w14:paraId="32625600" w14:textId="49368ADE" w:rsidR="00555167" w:rsidRPr="00F56841" w:rsidRDefault="00C64C94" w:rsidP="00EF6BC9">
      <w:pPr>
        <w:numPr>
          <w:ilvl w:val="0"/>
          <w:numId w:val="56"/>
        </w:numPr>
        <w:suppressAutoHyphens w:val="0"/>
        <w:spacing w:before="120" w:after="120" w:line="276" w:lineRule="auto"/>
        <w:ind w:left="357" w:hanging="357"/>
        <w:contextualSpacing/>
        <w:textAlignment w:val="auto"/>
        <w:rPr>
          <w:rFonts w:ascii="Open Sans" w:hAnsi="Open Sans" w:cs="Open Sans"/>
        </w:rPr>
      </w:pPr>
      <w:r w:rsidRPr="00F56841">
        <w:rPr>
          <w:rFonts w:ascii="Open Sans" w:hAnsi="Open Sans" w:cs="Open Sans"/>
        </w:rPr>
        <w:t xml:space="preserve">został rozliczony we wniosku </w:t>
      </w:r>
      <w:r w:rsidR="00F8064A" w:rsidRPr="00F56841">
        <w:rPr>
          <w:rFonts w:ascii="Open Sans" w:hAnsi="Open Sans" w:cs="Open Sans"/>
        </w:rPr>
        <w:t>b</w:t>
      </w:r>
      <w:r w:rsidRPr="00F56841">
        <w:rPr>
          <w:rFonts w:ascii="Open Sans" w:hAnsi="Open Sans" w:cs="Open Sans"/>
        </w:rPr>
        <w:t>eneficjenta o płatność,</w:t>
      </w:r>
    </w:p>
    <w:p w14:paraId="25439882" w14:textId="6F037712" w:rsidR="00555167" w:rsidRDefault="00C64C94" w:rsidP="00EF6BC9">
      <w:pPr>
        <w:numPr>
          <w:ilvl w:val="0"/>
          <w:numId w:val="56"/>
        </w:numPr>
        <w:suppressAutoHyphens w:val="0"/>
        <w:spacing w:before="120" w:after="120" w:line="276" w:lineRule="auto"/>
        <w:ind w:left="357" w:hanging="357"/>
        <w:textAlignment w:val="auto"/>
        <w:rPr>
          <w:rFonts w:ascii="Open Sans" w:hAnsi="Open Sans" w:cs="Open Sans"/>
        </w:rPr>
      </w:pPr>
      <w:r w:rsidRPr="00F56841">
        <w:rPr>
          <w:rFonts w:ascii="Open Sans" w:hAnsi="Open Sans" w:cs="Open Sans"/>
        </w:rPr>
        <w:t>dotyczy towarów dostarczonych lub usług wykonanych lub robót zrealizowanych, w tym zaliczek dla wykonawców</w:t>
      </w:r>
      <w:r w:rsidR="00EB7A3B" w:rsidRPr="00F56841">
        <w:rPr>
          <w:rFonts w:ascii="Open Sans" w:hAnsi="Open Sans" w:cs="Open Sans"/>
        </w:rPr>
        <w:t xml:space="preserve"> z zastrzeżeniem pkt 4 podrozdziału 3.1 </w:t>
      </w:r>
      <w:r w:rsidR="00F8064A" w:rsidRPr="00F56841">
        <w:rPr>
          <w:rFonts w:ascii="Open Sans" w:hAnsi="Open Sans" w:cs="Open Sans"/>
        </w:rPr>
        <w:t>w</w:t>
      </w:r>
      <w:r w:rsidR="00EB7A3B" w:rsidRPr="00F56841">
        <w:rPr>
          <w:rFonts w:ascii="Open Sans" w:hAnsi="Open Sans" w:cs="Open Sans"/>
        </w:rPr>
        <w:t>ytycznych kwalifikowalności wydatków</w:t>
      </w:r>
      <w:r w:rsidR="00F8064A" w:rsidRPr="00F56841">
        <w:rPr>
          <w:rFonts w:ascii="Open Sans" w:hAnsi="Open Sans" w:cs="Open Sans"/>
        </w:rPr>
        <w:t>.</w:t>
      </w:r>
    </w:p>
    <w:p w14:paraId="452E9394" w14:textId="09256F56" w:rsidR="00074FC5" w:rsidRPr="00074FC5" w:rsidRDefault="00074FC5" w:rsidP="00480834">
      <w:pPr>
        <w:pStyle w:val="Akapitzlist"/>
        <w:numPr>
          <w:ilvl w:val="0"/>
          <w:numId w:val="122"/>
        </w:numPr>
        <w:suppressAutoHyphens w:val="0"/>
        <w:spacing w:before="120" w:after="120" w:line="276" w:lineRule="auto"/>
        <w:ind w:left="284" w:hanging="426"/>
        <w:textAlignment w:val="auto"/>
        <w:rPr>
          <w:rFonts w:ascii="Open Sans" w:hAnsi="Open Sans" w:cs="Open Sans"/>
        </w:rPr>
      </w:pPr>
      <w:r w:rsidRPr="00074FC5">
        <w:rPr>
          <w:rFonts w:ascii="Open Sans" w:hAnsi="Open Sans" w:cs="Open Sans"/>
        </w:rPr>
        <w:t xml:space="preserve">Kwalifikowalne mogą być również wydatki poniesione w związku z zastosowaniem technik finansowania, które nie powodują natychmiastowego przeniesienia prawa własności do danego dobra na beneficjenta, np. leasing. </w:t>
      </w:r>
    </w:p>
    <w:p w14:paraId="26E07760" w14:textId="77777777" w:rsidR="00074FC5" w:rsidRPr="00074FC5" w:rsidRDefault="00074FC5" w:rsidP="00074FC5">
      <w:pPr>
        <w:suppressAutoHyphens w:val="0"/>
        <w:spacing w:before="120" w:after="120" w:line="276" w:lineRule="auto"/>
        <w:textAlignment w:val="auto"/>
        <w:rPr>
          <w:rFonts w:ascii="Open Sans" w:hAnsi="Open Sans" w:cs="Open Sans"/>
        </w:rPr>
      </w:pPr>
      <w:r w:rsidRPr="00074FC5">
        <w:rPr>
          <w:rFonts w:ascii="Open Sans" w:hAnsi="Open Sans" w:cs="Open Sans"/>
        </w:rPr>
        <w:lastRenderedPageBreak/>
        <w:t xml:space="preserve">W przypadku zastosowania leasingu finansowego wydatkiem kwalifikującym się do współfinansowania jest: </w:t>
      </w:r>
    </w:p>
    <w:p w14:paraId="632D913A" w14:textId="4B26793A" w:rsidR="000017B8" w:rsidRPr="00BF19BE" w:rsidRDefault="00074FC5" w:rsidP="00EF6BC9">
      <w:pPr>
        <w:pStyle w:val="Akapitzlist"/>
        <w:numPr>
          <w:ilvl w:val="0"/>
          <w:numId w:val="155"/>
        </w:numPr>
        <w:suppressAutoHyphens w:val="0"/>
        <w:spacing w:before="120" w:after="120" w:line="276" w:lineRule="auto"/>
        <w:textAlignment w:val="auto"/>
        <w:rPr>
          <w:rFonts w:ascii="Open Sans" w:hAnsi="Open Sans" w:cs="Open Sans"/>
        </w:rPr>
      </w:pPr>
      <w:r w:rsidRPr="00BF19BE">
        <w:rPr>
          <w:rFonts w:ascii="Open Sans" w:hAnsi="Open Sans" w:cs="Open Sans"/>
        </w:rPr>
        <w:t xml:space="preserve">kwota przypadająca na część raty leasingowej wystawionej na rzecz beneficjenta związanej ze spłatą kapitału (raty kapitałowej) przedmiotu umowy leasingu, </w:t>
      </w:r>
    </w:p>
    <w:p w14:paraId="0C505E51" w14:textId="21CA2657" w:rsidR="00074FC5" w:rsidRPr="00BF19BE" w:rsidRDefault="00074FC5" w:rsidP="00BF19BE">
      <w:pPr>
        <w:suppressAutoHyphens w:val="0"/>
        <w:spacing w:before="120" w:after="120" w:line="276" w:lineRule="auto"/>
        <w:textAlignment w:val="auto"/>
        <w:rPr>
          <w:rFonts w:ascii="Open Sans" w:hAnsi="Open Sans" w:cs="Open Sans"/>
        </w:rPr>
      </w:pPr>
      <w:r w:rsidRPr="00BF19BE">
        <w:rPr>
          <w:rFonts w:ascii="Open Sans" w:hAnsi="Open Sans" w:cs="Open Sans"/>
        </w:rPr>
        <w:t xml:space="preserve">albo </w:t>
      </w:r>
    </w:p>
    <w:p w14:paraId="023F04FF" w14:textId="77777777" w:rsidR="00074FC5" w:rsidRPr="00074FC5" w:rsidRDefault="00074FC5" w:rsidP="00F07E74">
      <w:pPr>
        <w:suppressAutoHyphens w:val="0"/>
        <w:spacing w:before="120" w:after="120" w:line="276" w:lineRule="auto"/>
        <w:ind w:left="426" w:hanging="142"/>
        <w:textAlignment w:val="auto"/>
        <w:rPr>
          <w:rFonts w:ascii="Open Sans" w:hAnsi="Open Sans" w:cs="Open Sans"/>
        </w:rPr>
      </w:pPr>
      <w:r w:rsidRPr="00074FC5">
        <w:rPr>
          <w:rFonts w:ascii="Open Sans" w:hAnsi="Open Sans" w:cs="Open Sans"/>
        </w:rPr>
        <w:t>b)</w:t>
      </w:r>
      <w:r w:rsidRPr="00074FC5">
        <w:rPr>
          <w:rFonts w:ascii="Open Sans" w:hAnsi="Open Sans" w:cs="Open Sans"/>
        </w:rPr>
        <w:tab/>
        <w:t xml:space="preserve">kwota przypadająca na fakturę nabycia przedmiotu leasingu wystawiona na rzecz leasingodawcy, o ile we wniosku o dofinansowanie projektu leasingodawca został wskazany jako podmiot upoważniony do poniesienia wydatku na zakup leasingowanego dobra. </w:t>
      </w:r>
    </w:p>
    <w:p w14:paraId="46AF6D9F" w14:textId="77777777" w:rsidR="00074FC5" w:rsidRPr="00074FC5" w:rsidRDefault="00074FC5" w:rsidP="00074FC5">
      <w:pPr>
        <w:suppressAutoHyphens w:val="0"/>
        <w:spacing w:before="120" w:after="120" w:line="276" w:lineRule="auto"/>
        <w:textAlignment w:val="auto"/>
        <w:rPr>
          <w:rFonts w:ascii="Open Sans" w:hAnsi="Open Sans" w:cs="Open Sans"/>
        </w:rPr>
      </w:pPr>
      <w:r w:rsidRPr="00074FC5">
        <w:rPr>
          <w:rFonts w:ascii="Open Sans" w:hAnsi="Open Sans" w:cs="Open Sans"/>
        </w:rPr>
        <w:t xml:space="preserve">W przypadku zastosowania leasingu operacyjnego wydatkiem kwalifikującym się do współfinansowania jest kwota przypadająca na część raty leasingowej wystawionej na rzecz beneficjenta, związanej ze spłatą kapitału przedmiotu umowy leasingu. </w:t>
      </w:r>
    </w:p>
    <w:p w14:paraId="530D5570" w14:textId="77777777" w:rsidR="00074FC5" w:rsidRPr="00074FC5" w:rsidRDefault="00074FC5" w:rsidP="00074FC5">
      <w:pPr>
        <w:suppressAutoHyphens w:val="0"/>
        <w:spacing w:before="120" w:after="120" w:line="276" w:lineRule="auto"/>
        <w:textAlignment w:val="auto"/>
        <w:rPr>
          <w:rFonts w:ascii="Open Sans" w:hAnsi="Open Sans" w:cs="Open Sans"/>
        </w:rPr>
      </w:pPr>
      <w:r w:rsidRPr="00074FC5">
        <w:rPr>
          <w:rFonts w:ascii="Open Sans" w:hAnsi="Open Sans" w:cs="Open Sans"/>
        </w:rPr>
        <w:t>W przypadku gdy okres obowiązywania umowy leasingu wykracza poza końcową datę kwalifikowalności wydatków, wydatkami kwalifikującymi się do współfinansowania w sytuacji, o której mowa w pkt 3a, są raty leasingowe, zapłacone w okresie kwalifikowalności wydatków wskazanym w umowie o dofinansowanie projektu.</w:t>
      </w:r>
    </w:p>
    <w:p w14:paraId="41939104" w14:textId="63220B9F" w:rsidR="00074FC5" w:rsidRPr="00074FC5" w:rsidRDefault="00074FC5" w:rsidP="00EF6BC9">
      <w:pPr>
        <w:pStyle w:val="Akapitzlist"/>
        <w:numPr>
          <w:ilvl w:val="0"/>
          <w:numId w:val="122"/>
        </w:numPr>
        <w:suppressAutoHyphens w:val="0"/>
        <w:spacing w:before="120" w:after="120" w:line="276" w:lineRule="auto"/>
        <w:textAlignment w:val="auto"/>
        <w:rPr>
          <w:rFonts w:ascii="Open Sans" w:hAnsi="Open Sans" w:cs="Open Sans"/>
        </w:rPr>
      </w:pPr>
      <w:r w:rsidRPr="00074FC5">
        <w:rPr>
          <w:rFonts w:ascii="Open Sans" w:hAnsi="Open Sans" w:cs="Open Sans"/>
        </w:rPr>
        <w:t xml:space="preserve">Inwestycje w maszyny lub urządzenia zasilane poprzez spalanie paliw kopalnych mogą być uznane za kwalifikowalne wyłącznie wówczas, gdy nie istnieje realna alternatywna technologia, a Wnioskodawca udowodni powyższe we wniosku o dofinansowanie. </w:t>
      </w:r>
    </w:p>
    <w:p w14:paraId="755F7197" w14:textId="552F0C6F" w:rsidR="00074FC5" w:rsidRPr="00F56841" w:rsidRDefault="00074FC5" w:rsidP="00074FC5">
      <w:pPr>
        <w:suppressAutoHyphens w:val="0"/>
        <w:spacing w:before="120" w:after="120" w:line="276" w:lineRule="auto"/>
        <w:textAlignment w:val="auto"/>
        <w:rPr>
          <w:rFonts w:ascii="Open Sans" w:hAnsi="Open Sans" w:cs="Open Sans"/>
        </w:rPr>
      </w:pPr>
      <w:r w:rsidRPr="00074FC5">
        <w:rPr>
          <w:rFonts w:ascii="Open Sans" w:hAnsi="Open Sans" w:cs="Open Sans"/>
        </w:rPr>
        <w:t xml:space="preserve">Przez realną alternatywną technologię rozumie się istniejące, dostępne i osiągalne oraz możliwe do zastosowania w danym przypadku rozwiązanie </w:t>
      </w:r>
      <w:proofErr w:type="gramStart"/>
      <w:r w:rsidRPr="00074FC5">
        <w:rPr>
          <w:rFonts w:ascii="Open Sans" w:hAnsi="Open Sans" w:cs="Open Sans"/>
        </w:rPr>
        <w:t>nie przewidujące</w:t>
      </w:r>
      <w:proofErr w:type="gramEnd"/>
      <w:r w:rsidRPr="00074FC5">
        <w:rPr>
          <w:rFonts w:ascii="Open Sans" w:hAnsi="Open Sans" w:cs="Open Sans"/>
        </w:rPr>
        <w:t xml:space="preserve"> spalania paliw kopalnych, które prowadzi do osiągnięcia założonego celu i skutku gospodarczego w związku z realizacją finansowanego zamierzenia inwestycyjnego, z uwzględnieniem dostępnych dla przedsiębiorcy źródeł jego finansowania.</w:t>
      </w:r>
    </w:p>
    <w:p w14:paraId="53776532" w14:textId="77777777" w:rsidR="00555167" w:rsidRPr="00074FC5" w:rsidRDefault="00C64C94" w:rsidP="00EF6BC9">
      <w:pPr>
        <w:pStyle w:val="Akapitzlist"/>
        <w:numPr>
          <w:ilvl w:val="0"/>
          <w:numId w:val="122"/>
        </w:numPr>
        <w:suppressAutoHyphens w:val="0"/>
        <w:spacing w:before="200" w:after="200" w:line="276" w:lineRule="auto"/>
        <w:textAlignment w:val="auto"/>
        <w:rPr>
          <w:rFonts w:ascii="Open Sans" w:hAnsi="Open Sans" w:cs="Open Sans"/>
        </w:rPr>
      </w:pPr>
      <w:r w:rsidRPr="00074FC5">
        <w:rPr>
          <w:rFonts w:ascii="Open Sans" w:hAnsi="Open Sans" w:cs="Open Sans"/>
        </w:rPr>
        <w:t>Punktem wyjścia dla oceny kwalifikowalności wydatku jest zatwierdzony wniosek o dofinansowanie projektu. Zatwierdzenie projektu do dofinansowania i podpisanie z beneficjentem umowy o dofinansowanie projektu nie oznacza jednak, że wszystkie wydatki, które beneficjent przedstawi we wniosku o płatność w trakcie realizacji projektu, zostaną poświadczone, zrefundowane lub rozliczone (w przypadku systemu zaliczkowego). Ocena kwalifikowalności poniesionych wydatków jest prowadzona także po zakończeniu realizacji projektu w zakresie obowiązków nałożonych na beneficjenta umową o dofinansowanie projektu oraz wynikających z przepisów prawa.</w:t>
      </w:r>
    </w:p>
    <w:p w14:paraId="3ACA683D" w14:textId="4DC2E1A8" w:rsidR="009341E6" w:rsidRPr="00F56841" w:rsidRDefault="009341E6" w:rsidP="003354CB">
      <w:pPr>
        <w:tabs>
          <w:tab w:val="left" w:pos="0"/>
        </w:tabs>
        <w:suppressAutoHyphens w:val="0"/>
        <w:autoSpaceDE w:val="0"/>
        <w:adjustRightInd w:val="0"/>
        <w:spacing w:before="200" w:after="200" w:line="276" w:lineRule="auto"/>
        <w:jc w:val="both"/>
        <w:textAlignment w:val="auto"/>
        <w:rPr>
          <w:rFonts w:ascii="Open Sans" w:eastAsia="Times New Roman" w:hAnsi="Open Sans" w:cs="Open Sans"/>
          <w:kern w:val="0"/>
          <w:lang w:eastAsia="pl-PL"/>
        </w:rPr>
      </w:pPr>
      <w:r w:rsidRPr="00F56841">
        <w:rPr>
          <w:rFonts w:ascii="Open Sans" w:eastAsia="Times New Roman" w:hAnsi="Open Sans" w:cs="Open Sans"/>
          <w:kern w:val="0"/>
          <w:lang w:eastAsia="pl-PL"/>
        </w:rPr>
        <w:lastRenderedPageBreak/>
        <w:t xml:space="preserve">Do oceny kwalifikowalności poniesionych wydatków stosuje się wersję </w:t>
      </w:r>
      <w:r w:rsidRPr="00F56841">
        <w:rPr>
          <w:rFonts w:ascii="Open Sans" w:hAnsi="Open Sans" w:cs="Open Sans"/>
          <w:iCs/>
        </w:rPr>
        <w:t>wytycznych kwalifikowalności</w:t>
      </w:r>
      <w:r w:rsidRPr="00F56841">
        <w:rPr>
          <w:rFonts w:ascii="Open Sans" w:eastAsia="Times New Roman" w:hAnsi="Open Sans" w:cs="Open Sans"/>
          <w:i/>
          <w:iCs/>
          <w:kern w:val="0"/>
          <w:lang w:eastAsia="pl-PL"/>
        </w:rPr>
        <w:t xml:space="preserve"> </w:t>
      </w:r>
      <w:r w:rsidRPr="00F56841">
        <w:rPr>
          <w:rFonts w:ascii="Open Sans" w:eastAsia="Times New Roman" w:hAnsi="Open Sans" w:cs="Open Sans"/>
          <w:kern w:val="0"/>
          <w:lang w:eastAsia="pl-PL"/>
        </w:rPr>
        <w:t>obowiązującą w dniu poniesienia wydatku.</w:t>
      </w:r>
    </w:p>
    <w:p w14:paraId="0D4CA2C5" w14:textId="77777777" w:rsidR="00C64C94" w:rsidRPr="00F56841" w:rsidRDefault="00C64C94" w:rsidP="00EF6BC9">
      <w:pPr>
        <w:pStyle w:val="Nagwek2"/>
        <w:numPr>
          <w:ilvl w:val="1"/>
          <w:numId w:val="76"/>
        </w:numPr>
      </w:pPr>
      <w:bookmarkStart w:id="382" w:name="_Toc138670032"/>
      <w:bookmarkStart w:id="383" w:name="_Toc138670136"/>
      <w:bookmarkStart w:id="384" w:name="_Toc138670033"/>
      <w:bookmarkStart w:id="385" w:name="_Toc138670137"/>
      <w:bookmarkStart w:id="386" w:name="_Toc244763188"/>
      <w:bookmarkEnd w:id="382"/>
      <w:bookmarkEnd w:id="383"/>
      <w:bookmarkEnd w:id="384"/>
      <w:bookmarkEnd w:id="385"/>
      <w:r w:rsidRPr="00F56841">
        <w:t>Wydatki niekwalifikowalne</w:t>
      </w:r>
      <w:bookmarkEnd w:id="386"/>
    </w:p>
    <w:p w14:paraId="7E407191" w14:textId="77777777" w:rsidR="00555167" w:rsidRPr="00F56841" w:rsidRDefault="00E65DBD" w:rsidP="00DA767F">
      <w:pPr>
        <w:pStyle w:val="Tekstpodstawowy"/>
        <w:spacing w:before="120" w:line="276" w:lineRule="auto"/>
        <w:rPr>
          <w:rFonts w:ascii="Open Sans" w:hAnsi="Open Sans" w:cs="Open Sans"/>
        </w:rPr>
      </w:pPr>
      <w:r w:rsidRPr="00F56841">
        <w:rPr>
          <w:rFonts w:ascii="Open Sans" w:hAnsi="Open Sans" w:cs="Open Sans"/>
        </w:rPr>
        <w:t>Wydatkami niekwalifikowalnymi są wydatki wskazane w art. 64 rozporządzenia ogólnego</w:t>
      </w:r>
      <w:r w:rsidRPr="00F56841">
        <w:rPr>
          <w:rFonts w:ascii="Open Sans" w:hAnsi="Open Sans" w:cs="Open Sans"/>
          <w:vertAlign w:val="superscript"/>
        </w:rPr>
        <w:footnoteReference w:id="2"/>
      </w:r>
      <w:r w:rsidRPr="00F56841">
        <w:rPr>
          <w:rFonts w:ascii="Open Sans" w:hAnsi="Open Sans" w:cs="Open Sans"/>
        </w:rPr>
        <w:t xml:space="preserve"> , art. 7 ust. 1 i 5 rozporządzenia EFRR i FS, art. 16 ust. 1 rozporządzenia EFS+, art. 9 rozporządzenia FST oraz: </w:t>
      </w:r>
    </w:p>
    <w:p w14:paraId="7D98B017" w14:textId="77777777" w:rsidR="00EA2CCB" w:rsidRPr="00F56841" w:rsidRDefault="00E65DBD" w:rsidP="00EF6BC9">
      <w:pPr>
        <w:pStyle w:val="Tekstpodstawowy"/>
        <w:numPr>
          <w:ilvl w:val="0"/>
          <w:numId w:val="66"/>
        </w:numPr>
        <w:spacing w:before="120" w:line="276" w:lineRule="auto"/>
        <w:ind w:left="714" w:hanging="357"/>
        <w:contextualSpacing/>
        <w:rPr>
          <w:rFonts w:ascii="Open Sans" w:hAnsi="Open Sans" w:cs="Open Sans"/>
        </w:rPr>
      </w:pPr>
      <w:r w:rsidRPr="00F56841">
        <w:rPr>
          <w:rFonts w:ascii="Open Sans" w:hAnsi="Open Sans" w:cs="Open Sans"/>
        </w:rPr>
        <w:t xml:space="preserve">kary i grzywny, </w:t>
      </w:r>
    </w:p>
    <w:p w14:paraId="3F35B274" w14:textId="77777777" w:rsidR="00EA2CCB" w:rsidRPr="00F56841" w:rsidRDefault="00E65DBD" w:rsidP="00EF6BC9">
      <w:pPr>
        <w:pStyle w:val="Tekstpodstawowy"/>
        <w:numPr>
          <w:ilvl w:val="0"/>
          <w:numId w:val="66"/>
        </w:numPr>
        <w:spacing w:before="120" w:line="276" w:lineRule="auto"/>
        <w:ind w:left="714" w:hanging="357"/>
        <w:contextualSpacing/>
        <w:rPr>
          <w:rFonts w:ascii="Open Sans" w:hAnsi="Open Sans" w:cs="Open Sans"/>
        </w:rPr>
      </w:pPr>
      <w:r w:rsidRPr="00F56841">
        <w:rPr>
          <w:rFonts w:ascii="Open Sans" w:hAnsi="Open Sans" w:cs="Open Sans"/>
        </w:rPr>
        <w:t>koszty postępowania sądowego, wydatki związane z przygotowaniem i obsługą prawną spraw sądowych oraz wydatki poniesione na funkcjonowanie komisji rozjemczych,</w:t>
      </w:r>
    </w:p>
    <w:p w14:paraId="726A1243" w14:textId="77777777" w:rsidR="00EA2CCB" w:rsidRPr="00F56841" w:rsidRDefault="00E65DBD" w:rsidP="00EF6BC9">
      <w:pPr>
        <w:pStyle w:val="Tekstpodstawowy"/>
        <w:numPr>
          <w:ilvl w:val="0"/>
          <w:numId w:val="66"/>
        </w:numPr>
        <w:spacing w:before="120" w:line="276" w:lineRule="auto"/>
        <w:ind w:left="714" w:hanging="357"/>
        <w:contextualSpacing/>
        <w:rPr>
          <w:rFonts w:ascii="Open Sans" w:hAnsi="Open Sans" w:cs="Open Sans"/>
        </w:rPr>
      </w:pPr>
      <w:r w:rsidRPr="00F56841">
        <w:rPr>
          <w:rFonts w:ascii="Open Sans" w:hAnsi="Open Sans" w:cs="Open Sans"/>
        </w:rPr>
        <w:t xml:space="preserve">koszty pożyczki lub kredytu zaciągniętego na prefinansowanie dotacji, </w:t>
      </w:r>
    </w:p>
    <w:p w14:paraId="2A340861" w14:textId="72A65725" w:rsidR="00555167" w:rsidRPr="00F56841" w:rsidRDefault="00E65DBD" w:rsidP="00EF6BC9">
      <w:pPr>
        <w:pStyle w:val="Tekstpodstawowy"/>
        <w:numPr>
          <w:ilvl w:val="0"/>
          <w:numId w:val="66"/>
        </w:numPr>
        <w:spacing w:before="120" w:line="276" w:lineRule="auto"/>
        <w:ind w:left="714" w:hanging="357"/>
        <w:contextualSpacing/>
        <w:rPr>
          <w:rFonts w:ascii="Open Sans" w:hAnsi="Open Sans" w:cs="Open Sans"/>
        </w:rPr>
      </w:pPr>
      <w:r w:rsidRPr="00F56841">
        <w:rPr>
          <w:rFonts w:ascii="Open Sans" w:hAnsi="Open Sans" w:cs="Open Sans"/>
        </w:rPr>
        <w:t xml:space="preserve">prowizje pobierane w ramach operacji wymiany walut, </w:t>
      </w:r>
    </w:p>
    <w:p w14:paraId="1349CCFE" w14:textId="77777777" w:rsidR="00EA2CCB" w:rsidRPr="00F56841" w:rsidRDefault="00E65DBD" w:rsidP="00EF6BC9">
      <w:pPr>
        <w:pStyle w:val="Tekstpodstawowy"/>
        <w:numPr>
          <w:ilvl w:val="0"/>
          <w:numId w:val="66"/>
        </w:numPr>
        <w:spacing w:before="120" w:line="276" w:lineRule="auto"/>
        <w:ind w:left="714" w:hanging="357"/>
        <w:contextualSpacing/>
        <w:rPr>
          <w:rFonts w:ascii="Open Sans" w:hAnsi="Open Sans" w:cs="Open Sans"/>
        </w:rPr>
      </w:pPr>
      <w:r w:rsidRPr="00F56841">
        <w:rPr>
          <w:rFonts w:ascii="Open Sans" w:hAnsi="Open Sans" w:cs="Open Sans"/>
        </w:rPr>
        <w:t xml:space="preserve">rozliczony notą księgową koszt zakupu środka trwałego będącego własnością beneficjenta lub prawa przysługującego beneficjentowi (taki środek trwały może zostać wniesiony do projektu w formie wkładu niepieniężnego), </w:t>
      </w:r>
    </w:p>
    <w:p w14:paraId="15DE616E" w14:textId="03BD6149" w:rsidR="00EA2CCB" w:rsidRPr="00F56841" w:rsidRDefault="00E65DBD" w:rsidP="00EF6BC9">
      <w:pPr>
        <w:pStyle w:val="Tekstpodstawowy"/>
        <w:numPr>
          <w:ilvl w:val="0"/>
          <w:numId w:val="66"/>
        </w:numPr>
        <w:spacing w:after="0" w:line="276" w:lineRule="auto"/>
        <w:ind w:left="714" w:hanging="357"/>
        <w:rPr>
          <w:rFonts w:ascii="Open Sans" w:hAnsi="Open Sans" w:cs="Open Sans"/>
        </w:rPr>
      </w:pPr>
      <w:r w:rsidRPr="00F56841">
        <w:rPr>
          <w:rFonts w:ascii="Open Sans" w:hAnsi="Open Sans" w:cs="Open Sans"/>
        </w:rPr>
        <w:t>nagrody jubileuszowe przeznaczone dla personelu projektu,</w:t>
      </w:r>
      <w:r w:rsidR="00EA2CCB" w:rsidRPr="00F56841">
        <w:rPr>
          <w:rFonts w:ascii="Open Sans" w:hAnsi="Open Sans" w:cs="Open Sans"/>
        </w:rPr>
        <w:t xml:space="preserve"> </w:t>
      </w:r>
    </w:p>
    <w:p w14:paraId="42359646" w14:textId="77777777" w:rsidR="00EA2CCB" w:rsidRPr="00F56841" w:rsidRDefault="00E65DBD" w:rsidP="00EF6BC9">
      <w:pPr>
        <w:pStyle w:val="Lista"/>
        <w:numPr>
          <w:ilvl w:val="0"/>
          <w:numId w:val="66"/>
        </w:numPr>
        <w:spacing w:after="0" w:line="276" w:lineRule="auto"/>
        <w:ind w:left="714" w:hanging="357"/>
        <w:contextualSpacing w:val="0"/>
        <w:rPr>
          <w:rFonts w:ascii="Open Sans" w:hAnsi="Open Sans" w:cs="Open Sans"/>
        </w:rPr>
      </w:pPr>
      <w:r w:rsidRPr="00F56841">
        <w:rPr>
          <w:rFonts w:ascii="Open Sans" w:hAnsi="Open Sans" w:cs="Open Sans"/>
        </w:rPr>
        <w:t xml:space="preserve">odprawy pracownicze przeznaczone dla personelu projektu, </w:t>
      </w:r>
    </w:p>
    <w:p w14:paraId="48CBD89F" w14:textId="77777777" w:rsidR="008914FA" w:rsidRPr="00F56841" w:rsidRDefault="00E65DBD" w:rsidP="00EF6BC9">
      <w:pPr>
        <w:pStyle w:val="Lista"/>
        <w:numPr>
          <w:ilvl w:val="0"/>
          <w:numId w:val="66"/>
        </w:numPr>
        <w:spacing w:after="0" w:line="276" w:lineRule="auto"/>
        <w:ind w:left="714" w:hanging="357"/>
        <w:contextualSpacing w:val="0"/>
        <w:rPr>
          <w:rFonts w:ascii="Open Sans" w:hAnsi="Open Sans" w:cs="Open Sans"/>
        </w:rPr>
      </w:pPr>
      <w:r w:rsidRPr="00F56841">
        <w:rPr>
          <w:rFonts w:ascii="Open Sans" w:hAnsi="Open Sans" w:cs="Open Sans"/>
        </w:rPr>
        <w:t>wpłaty dokonywane na Państwowy Fundusz Rehabilitacji Osób Niepełnosprawnych</w:t>
      </w:r>
      <w:r w:rsidR="00EA2CCB" w:rsidRPr="00F56841">
        <w:rPr>
          <w:rFonts w:ascii="Open Sans" w:hAnsi="Open Sans" w:cs="Open Sans"/>
        </w:rPr>
        <w:t xml:space="preserve"> </w:t>
      </w:r>
      <w:r w:rsidRPr="00F56841">
        <w:rPr>
          <w:rFonts w:ascii="Open Sans" w:hAnsi="Open Sans" w:cs="Open Sans"/>
        </w:rPr>
        <w:t xml:space="preserve">zgodnie z ustawą z dnia 27 sierpnia 1997 r. o rehabilitacji zawodowej i społecznej oraz zatrudnianiu osób niepełnosprawnych (Dz. U. z 2021 r. poz. 573, z </w:t>
      </w:r>
      <w:proofErr w:type="spellStart"/>
      <w:r w:rsidRPr="00F56841">
        <w:rPr>
          <w:rFonts w:ascii="Open Sans" w:hAnsi="Open Sans" w:cs="Open Sans"/>
        </w:rPr>
        <w:t>późn</w:t>
      </w:r>
      <w:proofErr w:type="spellEnd"/>
      <w:r w:rsidRPr="00F56841">
        <w:rPr>
          <w:rFonts w:ascii="Open Sans" w:hAnsi="Open Sans" w:cs="Open Sans"/>
        </w:rPr>
        <w:t>. zm.), w tym wpłaty dokonywane przez stronę trzecią,</w:t>
      </w:r>
    </w:p>
    <w:p w14:paraId="3A8D4FEF" w14:textId="77777777" w:rsidR="008914FA" w:rsidRPr="00F56841" w:rsidRDefault="00E65DBD" w:rsidP="00EF6BC9">
      <w:pPr>
        <w:pStyle w:val="Lista"/>
        <w:numPr>
          <w:ilvl w:val="0"/>
          <w:numId w:val="66"/>
        </w:numPr>
        <w:spacing w:after="0" w:line="276" w:lineRule="auto"/>
        <w:ind w:left="714" w:hanging="357"/>
        <w:contextualSpacing w:val="0"/>
        <w:rPr>
          <w:rFonts w:ascii="Open Sans" w:hAnsi="Open Sans" w:cs="Open Sans"/>
        </w:rPr>
      </w:pPr>
      <w:r w:rsidRPr="00F56841">
        <w:rPr>
          <w:rFonts w:ascii="Open Sans" w:hAnsi="Open Sans" w:cs="Open Sans"/>
        </w:rPr>
        <w:t xml:space="preserve">świadczenia na rzecz personelu projektu realizowane z Zakładowego Funduszu Świadczeń Socjalnych (ZFŚS), </w:t>
      </w:r>
    </w:p>
    <w:p w14:paraId="09A490D9" w14:textId="2FE335A2" w:rsidR="00555167" w:rsidRPr="00F56841" w:rsidRDefault="00E65DBD" w:rsidP="00EF6BC9">
      <w:pPr>
        <w:pStyle w:val="Lista"/>
        <w:numPr>
          <w:ilvl w:val="0"/>
          <w:numId w:val="66"/>
        </w:numPr>
        <w:spacing w:after="0" w:line="276" w:lineRule="auto"/>
        <w:ind w:left="714" w:hanging="357"/>
        <w:contextualSpacing w:val="0"/>
        <w:rPr>
          <w:rFonts w:ascii="Open Sans" w:hAnsi="Open Sans" w:cs="Open Sans"/>
        </w:rPr>
      </w:pPr>
      <w:r w:rsidRPr="00F56841">
        <w:rPr>
          <w:rFonts w:ascii="Open Sans" w:hAnsi="Open Sans" w:cs="Open Sans"/>
        </w:rPr>
        <w:t xml:space="preserve">koszty ubezpieczenia cywilnego funkcjonariuszy publicznych za szkodę wyrządzoną przy wykonywaniu władzy publicznej, </w:t>
      </w:r>
    </w:p>
    <w:p w14:paraId="09557847" w14:textId="327F2C01" w:rsidR="00555167" w:rsidRPr="00F56841" w:rsidRDefault="00E65DBD" w:rsidP="00EF6BC9">
      <w:pPr>
        <w:pStyle w:val="Tekstpodstawowy"/>
        <w:numPr>
          <w:ilvl w:val="0"/>
          <w:numId w:val="66"/>
        </w:numPr>
        <w:spacing w:after="0" w:line="276" w:lineRule="auto"/>
        <w:ind w:left="714" w:hanging="357"/>
        <w:rPr>
          <w:rFonts w:ascii="Open Sans" w:hAnsi="Open Sans" w:cs="Open Sans"/>
        </w:rPr>
      </w:pPr>
      <w:r w:rsidRPr="00F56841">
        <w:rPr>
          <w:rFonts w:ascii="Open Sans" w:hAnsi="Open Sans" w:cs="Open Sans"/>
        </w:rPr>
        <w:t xml:space="preserve">koszty składek i opłat fakultatywnych na rzecz personelu projektu, niewymaganych obowiązującymi przepisami prawa, chyba że: </w:t>
      </w:r>
    </w:p>
    <w:p w14:paraId="2EF3EC0C" w14:textId="0C06E7D2" w:rsidR="00555167" w:rsidRPr="00F56841" w:rsidRDefault="00E65DBD" w:rsidP="00EF6BC9">
      <w:pPr>
        <w:pStyle w:val="Tekstpodstawowyzwciciem"/>
        <w:numPr>
          <w:ilvl w:val="0"/>
          <w:numId w:val="67"/>
        </w:numPr>
        <w:spacing w:after="0" w:line="276" w:lineRule="auto"/>
        <w:ind w:left="1066" w:hanging="357"/>
        <w:rPr>
          <w:rFonts w:ascii="Open Sans" w:hAnsi="Open Sans" w:cs="Open Sans"/>
        </w:rPr>
      </w:pPr>
      <w:r w:rsidRPr="00F56841">
        <w:rPr>
          <w:rFonts w:ascii="Open Sans" w:hAnsi="Open Sans" w:cs="Open Sans"/>
        </w:rPr>
        <w:t xml:space="preserve">zostały przewidziane w regulaminie pracy lub regulaminie wynagradzania lub innych właściwych przepisach prawa pracy, </w:t>
      </w:r>
    </w:p>
    <w:p w14:paraId="5EB3614C" w14:textId="4D019901" w:rsidR="00555167" w:rsidRPr="00F56841" w:rsidRDefault="00E65DBD" w:rsidP="00EF6BC9">
      <w:pPr>
        <w:pStyle w:val="Tekstpodstawowyzwciciem2"/>
        <w:numPr>
          <w:ilvl w:val="0"/>
          <w:numId w:val="67"/>
        </w:numPr>
        <w:spacing w:after="0" w:line="276" w:lineRule="auto"/>
        <w:ind w:left="1066" w:hanging="357"/>
        <w:rPr>
          <w:rFonts w:ascii="Open Sans" w:hAnsi="Open Sans" w:cs="Open Sans"/>
        </w:rPr>
      </w:pPr>
      <w:r w:rsidRPr="00F56841">
        <w:rPr>
          <w:rFonts w:ascii="Open Sans" w:hAnsi="Open Sans" w:cs="Open Sans"/>
        </w:rPr>
        <w:t xml:space="preserve">zostały wprowadzone co najmniej sześć miesięcy przed złożeniem wniosku o dofinansowanie projektu, </w:t>
      </w:r>
    </w:p>
    <w:p w14:paraId="22A891C1" w14:textId="548A8808" w:rsidR="00555167" w:rsidRPr="00F56841" w:rsidRDefault="00E65DBD" w:rsidP="00EF6BC9">
      <w:pPr>
        <w:pStyle w:val="Tekstpodstawowyzwciciem2"/>
        <w:numPr>
          <w:ilvl w:val="0"/>
          <w:numId w:val="67"/>
        </w:numPr>
        <w:spacing w:after="0" w:line="276" w:lineRule="auto"/>
        <w:ind w:left="1066" w:hanging="357"/>
        <w:rPr>
          <w:rFonts w:ascii="Open Sans" w:hAnsi="Open Sans" w:cs="Open Sans"/>
        </w:rPr>
      </w:pPr>
      <w:r w:rsidRPr="00F56841">
        <w:rPr>
          <w:rFonts w:ascii="Open Sans" w:hAnsi="Open Sans" w:cs="Open Sans"/>
        </w:rPr>
        <w:t>potencjalnie obejmują wszystkich pracowników, a zasady ich przyznawania są takie same w przypadku personelu projektu oraz pozostałych pracowników beneficjenta,</w:t>
      </w:r>
    </w:p>
    <w:p w14:paraId="0E9913FB" w14:textId="19B30476" w:rsidR="008914FA" w:rsidRPr="00F56841" w:rsidRDefault="00E65DBD" w:rsidP="00EF6BC9">
      <w:pPr>
        <w:pStyle w:val="Tekstpodstawowy"/>
        <w:numPr>
          <w:ilvl w:val="0"/>
          <w:numId w:val="66"/>
        </w:numPr>
        <w:spacing w:after="0" w:line="276" w:lineRule="auto"/>
        <w:ind w:left="714" w:hanging="357"/>
        <w:rPr>
          <w:rFonts w:ascii="Open Sans" w:hAnsi="Open Sans" w:cs="Open Sans"/>
        </w:rPr>
      </w:pPr>
      <w:r w:rsidRPr="00F56841">
        <w:rPr>
          <w:rFonts w:ascii="Open Sans" w:hAnsi="Open Sans" w:cs="Open Sans"/>
        </w:rPr>
        <w:lastRenderedPageBreak/>
        <w:t>koszt zaangażowania personelu projektu zatrudnionego jednocześnie na podstawie stosunku pracy w IZ</w:t>
      </w:r>
      <w:r w:rsidR="005F3BFA" w:rsidRPr="00F56841">
        <w:rPr>
          <w:rFonts w:ascii="Open Sans" w:hAnsi="Open Sans" w:cs="Open Sans"/>
        </w:rPr>
        <w:t xml:space="preserve"> </w:t>
      </w:r>
      <w:r w:rsidRPr="00F56841">
        <w:rPr>
          <w:rFonts w:ascii="Open Sans" w:hAnsi="Open Sans" w:cs="Open Sans"/>
        </w:rPr>
        <w:t xml:space="preserve">gdy zachodzi konflikt interesów rozumiany jako naruszenie zasady bezinteresowności i bezstronności poprzez w szczególności wykonywanie zadań mających związek lub kolidujących ze stanowiskiem służbowym, mających negatywny wpływ na sprawy prowadzone w ramach obowiązków służbowych, lub na bezstronność prowadzenia spraw służbowych z uwagi na względy rodzinne, emocjonalne, sympatie polityczne lub związki z jakimkolwiek krajem, interes gospodarczy lub jakiekolwiek inne bezpośrednie lub pośrednie interesy osobiste, </w:t>
      </w:r>
    </w:p>
    <w:p w14:paraId="759FE6E7" w14:textId="5752627C" w:rsidR="00555167" w:rsidRPr="00F56841" w:rsidRDefault="00E65DBD" w:rsidP="00EF6BC9">
      <w:pPr>
        <w:pStyle w:val="Tekstpodstawowy"/>
        <w:numPr>
          <w:ilvl w:val="0"/>
          <w:numId w:val="66"/>
        </w:numPr>
        <w:spacing w:after="0" w:line="276" w:lineRule="auto"/>
        <w:ind w:left="714" w:hanging="357"/>
        <w:rPr>
          <w:rFonts w:ascii="Open Sans" w:hAnsi="Open Sans" w:cs="Open Sans"/>
        </w:rPr>
      </w:pPr>
      <w:r w:rsidRPr="00F56841">
        <w:rPr>
          <w:rFonts w:ascii="Open Sans" w:hAnsi="Open Sans" w:cs="Open Sans"/>
        </w:rPr>
        <w:t>koszt zaangażowania pracownika beneficjenta na podstawie umowy cywilnoprawnej innej niż umowa o dzieło, z wyjątkiem:</w:t>
      </w:r>
    </w:p>
    <w:p w14:paraId="0EA718EA" w14:textId="0D531E0C" w:rsidR="00555167" w:rsidRPr="00F56841" w:rsidRDefault="00E65DBD" w:rsidP="00EF6BC9">
      <w:pPr>
        <w:pStyle w:val="Tekstpodstawowy"/>
        <w:numPr>
          <w:ilvl w:val="0"/>
          <w:numId w:val="68"/>
        </w:numPr>
        <w:spacing w:after="0" w:line="276" w:lineRule="auto"/>
        <w:ind w:left="1066" w:hanging="357"/>
        <w:rPr>
          <w:rFonts w:ascii="Open Sans" w:hAnsi="Open Sans" w:cs="Open Sans"/>
        </w:rPr>
      </w:pPr>
      <w:r w:rsidRPr="00F56841">
        <w:rPr>
          <w:rFonts w:ascii="Open Sans" w:hAnsi="Open Sans" w:cs="Open Sans"/>
        </w:rPr>
        <w:t>przypadków, gdy szczególne przepisy dotyczące zatrudniania danej grupy pracowników uniemożliwiają wykonywanie zadań w ramach projektu na podstawie stosunku pracy,</w:t>
      </w:r>
    </w:p>
    <w:p w14:paraId="5A727C16" w14:textId="77CBEDA5" w:rsidR="00555167" w:rsidRPr="00F56841" w:rsidRDefault="00E65DBD" w:rsidP="00EF6BC9">
      <w:pPr>
        <w:pStyle w:val="Tekstpodstawowyzwciciem2"/>
        <w:numPr>
          <w:ilvl w:val="0"/>
          <w:numId w:val="68"/>
        </w:numPr>
        <w:spacing w:after="0" w:line="276" w:lineRule="auto"/>
        <w:ind w:left="1066" w:hanging="357"/>
        <w:rPr>
          <w:rFonts w:ascii="Open Sans" w:hAnsi="Open Sans" w:cs="Open Sans"/>
        </w:rPr>
      </w:pPr>
      <w:r w:rsidRPr="00F56841">
        <w:rPr>
          <w:rFonts w:ascii="Open Sans" w:hAnsi="Open Sans" w:cs="Open Sans"/>
        </w:rPr>
        <w:t>prac badawczo-rozwojowych,</w:t>
      </w:r>
    </w:p>
    <w:p w14:paraId="640E5D81" w14:textId="5251BDB9" w:rsidR="00555167" w:rsidRPr="00F56841" w:rsidRDefault="00E65DBD" w:rsidP="00EF6BC9">
      <w:pPr>
        <w:pStyle w:val="Tekstpodstawowy"/>
        <w:numPr>
          <w:ilvl w:val="0"/>
          <w:numId w:val="66"/>
        </w:numPr>
        <w:spacing w:after="0" w:line="276" w:lineRule="auto"/>
        <w:rPr>
          <w:rFonts w:ascii="Open Sans" w:hAnsi="Open Sans" w:cs="Open Sans"/>
        </w:rPr>
      </w:pPr>
      <w:r w:rsidRPr="00F56841">
        <w:rPr>
          <w:rFonts w:ascii="Open Sans" w:hAnsi="Open Sans" w:cs="Open Sans"/>
        </w:rPr>
        <w:t xml:space="preserve">transakcje, bez względu na liczbę wynikających z nich płatności, dokonane w gotówce, których wartość przekracza kwotę, o której mowa w art. 19 ustawy z dnia 6 marca 2018 r. Prawo przedsiębiorców (Dz. U. z 2021 r. poz. 162, z </w:t>
      </w:r>
      <w:proofErr w:type="spellStart"/>
      <w:r w:rsidRPr="00F56841">
        <w:rPr>
          <w:rFonts w:ascii="Open Sans" w:hAnsi="Open Sans" w:cs="Open Sans"/>
        </w:rPr>
        <w:t>późn</w:t>
      </w:r>
      <w:proofErr w:type="spellEnd"/>
      <w:r w:rsidRPr="00F56841">
        <w:rPr>
          <w:rFonts w:ascii="Open Sans" w:hAnsi="Open Sans" w:cs="Open Sans"/>
        </w:rPr>
        <w:t xml:space="preserve">. zm.), </w:t>
      </w:r>
    </w:p>
    <w:p w14:paraId="16260D96" w14:textId="340BF9F4" w:rsidR="00555167" w:rsidRPr="00F56841" w:rsidRDefault="00E65DBD" w:rsidP="00EF6BC9">
      <w:pPr>
        <w:pStyle w:val="Tekstpodstawowy"/>
        <w:numPr>
          <w:ilvl w:val="0"/>
          <w:numId w:val="66"/>
        </w:numPr>
        <w:spacing w:after="0" w:line="276" w:lineRule="auto"/>
        <w:rPr>
          <w:rFonts w:ascii="Open Sans" w:hAnsi="Open Sans" w:cs="Open Sans"/>
        </w:rPr>
      </w:pPr>
      <w:r w:rsidRPr="00F56841">
        <w:rPr>
          <w:rFonts w:ascii="Open Sans" w:hAnsi="Open Sans" w:cs="Open Sans"/>
        </w:rPr>
        <w:t xml:space="preserve">zaliczka wypłacona przez beneficjenta niezgodnie z postanowieniami </w:t>
      </w:r>
      <w:r w:rsidR="00254BE5" w:rsidRPr="00F56841">
        <w:rPr>
          <w:rFonts w:ascii="Open Sans" w:hAnsi="Open Sans" w:cs="Open Sans"/>
        </w:rPr>
        <w:t>umowy</w:t>
      </w:r>
      <w:r w:rsidRPr="00F56841">
        <w:rPr>
          <w:rFonts w:ascii="Open Sans" w:hAnsi="Open Sans" w:cs="Open Sans"/>
        </w:rPr>
        <w:t xml:space="preserve"> lub jeśli element objęty zaliczką nie jest kwalifikowalny lub nie został faktycznie zrealizowany lub dostarczony w okresie kwalifikowalności projektu.</w:t>
      </w:r>
    </w:p>
    <w:p w14:paraId="4CE3E04D" w14:textId="77777777" w:rsidR="00555167" w:rsidRPr="00F56841" w:rsidRDefault="00E65DBD" w:rsidP="00DA767F">
      <w:pPr>
        <w:pStyle w:val="Tekstpodstawowy"/>
        <w:spacing w:before="120" w:line="276" w:lineRule="auto"/>
        <w:rPr>
          <w:rFonts w:ascii="Open Sans" w:hAnsi="Open Sans" w:cs="Open Sans"/>
        </w:rPr>
      </w:pPr>
      <w:r w:rsidRPr="00F56841">
        <w:rPr>
          <w:rFonts w:ascii="Open Sans" w:hAnsi="Open Sans" w:cs="Open Sans"/>
        </w:rPr>
        <w:t xml:space="preserve">Niedozwolone jest podwójne finansowanie wydatków. Podwójne finansowanie oznacza w szczególności: </w:t>
      </w:r>
    </w:p>
    <w:p w14:paraId="5D20B546" w14:textId="5156854C" w:rsidR="00555167" w:rsidRPr="00F56841" w:rsidRDefault="00E65DBD" w:rsidP="00EF6BC9">
      <w:pPr>
        <w:pStyle w:val="Tekstpodstawowy"/>
        <w:numPr>
          <w:ilvl w:val="0"/>
          <w:numId w:val="69"/>
        </w:numPr>
        <w:spacing w:after="0" w:line="276" w:lineRule="auto"/>
        <w:ind w:left="714" w:hanging="357"/>
        <w:rPr>
          <w:rFonts w:ascii="Open Sans" w:hAnsi="Open Sans" w:cs="Open Sans"/>
        </w:rPr>
      </w:pPr>
      <w:r w:rsidRPr="00F56841">
        <w:rPr>
          <w:rFonts w:ascii="Open Sans" w:hAnsi="Open Sans" w:cs="Open Sans"/>
        </w:rPr>
        <w:t xml:space="preserve">więcej niż jednokrotne przedstawienie do rozliczenia tego samego wydatku albo tej samej części wydatku ze środków UE w jakiejkolwiek formie (w szczególności dotacji, pożyczki, gwarancji/poręczenia), </w:t>
      </w:r>
    </w:p>
    <w:p w14:paraId="4AD72D53" w14:textId="09D53E53" w:rsidR="00555167" w:rsidRPr="00F56841" w:rsidRDefault="00E65DBD" w:rsidP="00EF6BC9">
      <w:pPr>
        <w:pStyle w:val="Tekstpodstawowy"/>
        <w:numPr>
          <w:ilvl w:val="0"/>
          <w:numId w:val="69"/>
        </w:numPr>
        <w:spacing w:after="0" w:line="276" w:lineRule="auto"/>
        <w:ind w:left="714" w:hanging="357"/>
        <w:rPr>
          <w:rFonts w:ascii="Open Sans" w:hAnsi="Open Sans" w:cs="Open Sans"/>
        </w:rPr>
      </w:pPr>
      <w:r w:rsidRPr="00F56841">
        <w:rPr>
          <w:rFonts w:ascii="Open Sans" w:hAnsi="Open Sans" w:cs="Open Sans"/>
        </w:rPr>
        <w:t xml:space="preserve">rozliczenie zakupu używanego środka trwałego, który był uprzednio współfinansowany z udziałem środków UE, </w:t>
      </w:r>
    </w:p>
    <w:p w14:paraId="3BF29C66" w14:textId="47545DE6" w:rsidR="00555167" w:rsidRPr="00F56841" w:rsidRDefault="00E65DBD" w:rsidP="00EF6BC9">
      <w:pPr>
        <w:pStyle w:val="Tekstpodstawowy"/>
        <w:numPr>
          <w:ilvl w:val="0"/>
          <w:numId w:val="69"/>
        </w:numPr>
        <w:spacing w:after="0" w:line="276" w:lineRule="auto"/>
        <w:ind w:left="714" w:hanging="357"/>
        <w:rPr>
          <w:rFonts w:ascii="Open Sans" w:hAnsi="Open Sans" w:cs="Open Sans"/>
        </w:rPr>
      </w:pPr>
      <w:r w:rsidRPr="00F56841">
        <w:rPr>
          <w:rFonts w:ascii="Open Sans" w:hAnsi="Open Sans" w:cs="Open Sans"/>
        </w:rPr>
        <w:t xml:space="preserve">rozliczenie kosztów amortyzacji środka trwałego uprzednio zakupionego z udziałem środków UE, </w:t>
      </w:r>
    </w:p>
    <w:p w14:paraId="6566C753" w14:textId="67F0C92D" w:rsidR="00555167" w:rsidRPr="00F56841" w:rsidRDefault="00E65DBD" w:rsidP="00EF6BC9">
      <w:pPr>
        <w:pStyle w:val="Tekstpodstawowy"/>
        <w:numPr>
          <w:ilvl w:val="0"/>
          <w:numId w:val="69"/>
        </w:numPr>
        <w:spacing w:after="0" w:line="276" w:lineRule="auto"/>
        <w:ind w:left="714" w:hanging="357"/>
        <w:rPr>
          <w:rFonts w:ascii="Open Sans" w:hAnsi="Open Sans" w:cs="Open Sans"/>
        </w:rPr>
      </w:pPr>
      <w:r w:rsidRPr="00F56841">
        <w:rPr>
          <w:rFonts w:ascii="Open Sans" w:hAnsi="Open Sans" w:cs="Open Sans"/>
        </w:rPr>
        <w:t xml:space="preserve">rozliczenie wydatku poniesionego przez leasingodawcę na zakup przedmiotu leasingu w ramach leasingu finansowego, a następnie rozliczenie rat opłacanych przez beneficjenta w związku z leasingiem tego przedmiotu, </w:t>
      </w:r>
    </w:p>
    <w:p w14:paraId="32F9A5ED" w14:textId="46850488" w:rsidR="00555167" w:rsidRPr="00F56841" w:rsidRDefault="00E65DBD" w:rsidP="00EF6BC9">
      <w:pPr>
        <w:pStyle w:val="Tekstpodstawowy"/>
        <w:numPr>
          <w:ilvl w:val="0"/>
          <w:numId w:val="69"/>
        </w:numPr>
        <w:spacing w:after="0" w:line="276" w:lineRule="auto"/>
        <w:ind w:left="714" w:hanging="357"/>
        <w:rPr>
          <w:rFonts w:ascii="Open Sans" w:hAnsi="Open Sans" w:cs="Open Sans"/>
        </w:rPr>
      </w:pPr>
      <w:r w:rsidRPr="00F56841">
        <w:rPr>
          <w:rFonts w:ascii="Open Sans" w:hAnsi="Open Sans" w:cs="Open Sans"/>
        </w:rPr>
        <w:t xml:space="preserve">objęcie kosztów kwalifikowalnych jednocześnie wsparciem w formie pożyczki i gwarancji/poręczenia, </w:t>
      </w:r>
    </w:p>
    <w:p w14:paraId="2E5F48B8" w14:textId="53737C11" w:rsidR="00555167" w:rsidRPr="00F56841" w:rsidRDefault="00E65DBD" w:rsidP="00EF6BC9">
      <w:pPr>
        <w:pStyle w:val="Tekstpodstawowy"/>
        <w:numPr>
          <w:ilvl w:val="0"/>
          <w:numId w:val="69"/>
        </w:numPr>
        <w:spacing w:after="0" w:line="276" w:lineRule="auto"/>
        <w:ind w:left="714" w:hanging="357"/>
        <w:rPr>
          <w:rFonts w:ascii="Open Sans" w:hAnsi="Open Sans" w:cs="Open Sans"/>
        </w:rPr>
      </w:pPr>
      <w:r w:rsidRPr="00F56841">
        <w:rPr>
          <w:rFonts w:ascii="Open Sans" w:hAnsi="Open Sans" w:cs="Open Sans"/>
        </w:rPr>
        <w:t xml:space="preserve">rozliczenie tego samego wydatku w kosztach pośrednich projektu oraz kosztach bezpośrednich projektu, </w:t>
      </w:r>
    </w:p>
    <w:p w14:paraId="18758999" w14:textId="67A5E572" w:rsidR="00555167" w:rsidRPr="00F56841" w:rsidRDefault="00E65DBD" w:rsidP="00EF6BC9">
      <w:pPr>
        <w:pStyle w:val="Tekstpodstawowy"/>
        <w:numPr>
          <w:ilvl w:val="0"/>
          <w:numId w:val="69"/>
        </w:numPr>
        <w:spacing w:after="0" w:line="276" w:lineRule="auto"/>
        <w:ind w:left="714" w:hanging="357"/>
        <w:rPr>
          <w:rFonts w:ascii="Open Sans" w:hAnsi="Open Sans" w:cs="Open Sans"/>
        </w:rPr>
      </w:pPr>
      <w:r w:rsidRPr="00F56841">
        <w:rPr>
          <w:rFonts w:ascii="Open Sans" w:hAnsi="Open Sans" w:cs="Open Sans"/>
        </w:rPr>
        <w:lastRenderedPageBreak/>
        <w:t>otrzymanie na wydatki kwalifikowalne danego projektu lub części projektu dotacji z kilku źródeł (krajowych, unijnych lub innych) w wysokości łącznie wyższej niż 100% wydatków kwalifikowalnych projektu lub części projektu.</w:t>
      </w:r>
    </w:p>
    <w:p w14:paraId="6A51F4D8" w14:textId="77777777" w:rsidR="00100FF8" w:rsidRPr="00F56841" w:rsidRDefault="00100FF8" w:rsidP="00EF6BC9">
      <w:pPr>
        <w:pStyle w:val="Akapitzlist"/>
        <w:keepNext/>
        <w:keepLines/>
        <w:numPr>
          <w:ilvl w:val="0"/>
          <w:numId w:val="89"/>
        </w:numPr>
        <w:pBdr>
          <w:top w:val="double" w:sz="4" w:space="1" w:color="auto" w:shadow="1"/>
          <w:left w:val="double" w:sz="4" w:space="4" w:color="auto" w:shadow="1"/>
          <w:bottom w:val="double" w:sz="4" w:space="1" w:color="auto" w:shadow="1"/>
          <w:right w:val="double" w:sz="4" w:space="4" w:color="auto" w:shadow="1"/>
        </w:pBdr>
        <w:spacing w:before="200" w:after="200" w:line="276" w:lineRule="auto"/>
        <w:outlineLvl w:val="0"/>
        <w:rPr>
          <w:rFonts w:ascii="Open Sans" w:eastAsia="Times New Roman" w:hAnsi="Open Sans" w:cs="Open Sans"/>
          <w:b/>
          <w:vanish/>
          <w:szCs w:val="32"/>
        </w:rPr>
      </w:pPr>
      <w:bookmarkStart w:id="387" w:name="_Toc138832598"/>
      <w:bookmarkStart w:id="388" w:name="_Toc138832660"/>
      <w:bookmarkStart w:id="389" w:name="_Toc138832936"/>
      <w:bookmarkStart w:id="390" w:name="_Toc138833004"/>
      <w:bookmarkStart w:id="391" w:name="_Toc138833121"/>
      <w:bookmarkStart w:id="392" w:name="_Toc138833256"/>
      <w:bookmarkStart w:id="393" w:name="_Toc138833327"/>
      <w:bookmarkStart w:id="394" w:name="_Toc138833727"/>
      <w:bookmarkStart w:id="395" w:name="_Toc138833793"/>
      <w:bookmarkStart w:id="396" w:name="_Toc138833859"/>
      <w:bookmarkStart w:id="397" w:name="_Toc138837998"/>
      <w:bookmarkStart w:id="398" w:name="_Toc138838056"/>
      <w:bookmarkStart w:id="399" w:name="_Toc138838123"/>
      <w:bookmarkStart w:id="400" w:name="_Toc138838608"/>
      <w:bookmarkStart w:id="401" w:name="_Toc138842753"/>
      <w:bookmarkStart w:id="402" w:name="_Toc138842812"/>
      <w:bookmarkStart w:id="403" w:name="_Toc138843255"/>
      <w:bookmarkStart w:id="404" w:name="_Toc139030439"/>
      <w:bookmarkStart w:id="405" w:name="_Toc139030510"/>
      <w:bookmarkStart w:id="406" w:name="_Toc139030649"/>
      <w:bookmarkStart w:id="407" w:name="_Toc139030709"/>
      <w:bookmarkStart w:id="408" w:name="_Toc139277357"/>
      <w:bookmarkStart w:id="409" w:name="_Toc139277420"/>
      <w:bookmarkStart w:id="410" w:name="_Toc146023091"/>
      <w:bookmarkStart w:id="411" w:name="_Toc146028836"/>
      <w:bookmarkStart w:id="412" w:name="_Toc146096235"/>
      <w:bookmarkStart w:id="413" w:name="_Toc146097058"/>
      <w:bookmarkStart w:id="414" w:name="_Toc146101415"/>
      <w:bookmarkStart w:id="415" w:name="_Toc147737713"/>
      <w:bookmarkStart w:id="416" w:name="_Toc147740018"/>
      <w:bookmarkStart w:id="417" w:name="_Toc147740087"/>
      <w:bookmarkStart w:id="418" w:name="_Toc147740190"/>
      <w:bookmarkStart w:id="419" w:name="_Toc147746089"/>
      <w:bookmarkStart w:id="420" w:name="_Toc147746162"/>
      <w:bookmarkStart w:id="421" w:name="_Toc147746233"/>
      <w:bookmarkStart w:id="422" w:name="_Toc147746303"/>
      <w:bookmarkStart w:id="423" w:name="_Toc147746373"/>
      <w:bookmarkStart w:id="424" w:name="_Toc147748049"/>
      <w:bookmarkStart w:id="425" w:name="_Toc148612791"/>
      <w:bookmarkStart w:id="426" w:name="_Toc148613527"/>
      <w:bookmarkStart w:id="427" w:name="_Toc150174032"/>
      <w:bookmarkStart w:id="428" w:name="_Toc150174101"/>
      <w:bookmarkStart w:id="429" w:name="_Toc150174180"/>
      <w:bookmarkStart w:id="430" w:name="_Toc150175406"/>
      <w:bookmarkStart w:id="431" w:name="_Toc150245781"/>
      <w:bookmarkStart w:id="432" w:name="_Toc150246570"/>
      <w:bookmarkStart w:id="433" w:name="_Toc170799147"/>
      <w:bookmarkStart w:id="434" w:name="_Toc170799228"/>
      <w:bookmarkStart w:id="435" w:name="_Toc235540567"/>
      <w:bookmarkStart w:id="436" w:name="_Toc235611906"/>
      <w:bookmarkStart w:id="437" w:name="_Toc235626480"/>
      <w:bookmarkStart w:id="438" w:name="_Toc235626616"/>
      <w:bookmarkStart w:id="439" w:name="_Toc235685285"/>
      <w:bookmarkStart w:id="440" w:name="_Toc235797364"/>
      <w:bookmarkStart w:id="441" w:name="_Toc236052220"/>
      <w:bookmarkStart w:id="442" w:name="_Toc236052598"/>
      <w:bookmarkStart w:id="443" w:name="_Toc240358076"/>
      <w:bookmarkStart w:id="444" w:name="_Toc243900884"/>
      <w:bookmarkStart w:id="445" w:name="_Toc244163821"/>
      <w:bookmarkStart w:id="446" w:name="_Toc244696869"/>
      <w:bookmarkStart w:id="447" w:name="_Toc244763061"/>
      <w:bookmarkStart w:id="448" w:name="_Toc244763189"/>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3597C49C" w14:textId="77777777" w:rsidR="00100FF8" w:rsidRPr="00F56841" w:rsidRDefault="00100FF8" w:rsidP="00EF6BC9">
      <w:pPr>
        <w:pStyle w:val="Akapitzlist"/>
        <w:keepNext/>
        <w:keepLines/>
        <w:numPr>
          <w:ilvl w:val="1"/>
          <w:numId w:val="89"/>
        </w:numPr>
        <w:spacing w:before="40" w:after="0" w:line="276" w:lineRule="auto"/>
        <w:outlineLvl w:val="1"/>
        <w:rPr>
          <w:rFonts w:ascii="Open Sans" w:eastAsia="Times New Roman" w:hAnsi="Open Sans" w:cs="Open Sans"/>
          <w:b/>
          <w:vanish/>
          <w:szCs w:val="26"/>
        </w:rPr>
      </w:pPr>
      <w:bookmarkStart w:id="449" w:name="_Toc138832599"/>
      <w:bookmarkStart w:id="450" w:name="_Toc138832661"/>
      <w:bookmarkStart w:id="451" w:name="_Toc138832937"/>
      <w:bookmarkStart w:id="452" w:name="_Toc138833005"/>
      <w:bookmarkStart w:id="453" w:name="_Toc138833122"/>
      <w:bookmarkStart w:id="454" w:name="_Toc138833257"/>
      <w:bookmarkStart w:id="455" w:name="_Toc138833328"/>
      <w:bookmarkStart w:id="456" w:name="_Toc138833728"/>
      <w:bookmarkStart w:id="457" w:name="_Toc138833794"/>
      <w:bookmarkStart w:id="458" w:name="_Toc138833860"/>
      <w:bookmarkStart w:id="459" w:name="_Toc138837999"/>
      <w:bookmarkStart w:id="460" w:name="_Toc138838057"/>
      <w:bookmarkStart w:id="461" w:name="_Toc138838124"/>
      <w:bookmarkStart w:id="462" w:name="_Toc138838609"/>
      <w:bookmarkStart w:id="463" w:name="_Toc138842754"/>
      <w:bookmarkStart w:id="464" w:name="_Toc138842813"/>
      <w:bookmarkStart w:id="465" w:name="_Toc138843256"/>
      <w:bookmarkStart w:id="466" w:name="_Toc139030440"/>
      <w:bookmarkStart w:id="467" w:name="_Toc139030511"/>
      <w:bookmarkStart w:id="468" w:name="_Toc139030650"/>
      <w:bookmarkStart w:id="469" w:name="_Toc139030710"/>
      <w:bookmarkStart w:id="470" w:name="_Toc139277358"/>
      <w:bookmarkStart w:id="471" w:name="_Toc139277421"/>
      <w:bookmarkStart w:id="472" w:name="_Toc146023092"/>
      <w:bookmarkStart w:id="473" w:name="_Toc146028837"/>
      <w:bookmarkStart w:id="474" w:name="_Toc146096236"/>
      <w:bookmarkStart w:id="475" w:name="_Toc146097059"/>
      <w:bookmarkStart w:id="476" w:name="_Toc146101416"/>
      <w:bookmarkStart w:id="477" w:name="_Toc147737714"/>
      <w:bookmarkStart w:id="478" w:name="_Toc147740019"/>
      <w:bookmarkStart w:id="479" w:name="_Toc147740088"/>
      <w:bookmarkStart w:id="480" w:name="_Toc147740191"/>
      <w:bookmarkStart w:id="481" w:name="_Toc147746090"/>
      <w:bookmarkStart w:id="482" w:name="_Toc147746163"/>
      <w:bookmarkStart w:id="483" w:name="_Toc147746234"/>
      <w:bookmarkStart w:id="484" w:name="_Toc147746304"/>
      <w:bookmarkStart w:id="485" w:name="_Toc147746374"/>
      <w:bookmarkStart w:id="486" w:name="_Toc147748050"/>
      <w:bookmarkStart w:id="487" w:name="_Toc148612792"/>
      <w:bookmarkStart w:id="488" w:name="_Toc148613528"/>
      <w:bookmarkStart w:id="489" w:name="_Toc150174033"/>
      <w:bookmarkStart w:id="490" w:name="_Toc150174102"/>
      <w:bookmarkStart w:id="491" w:name="_Toc150174181"/>
      <w:bookmarkStart w:id="492" w:name="_Toc150175407"/>
      <w:bookmarkStart w:id="493" w:name="_Toc150245782"/>
      <w:bookmarkStart w:id="494" w:name="_Toc150246571"/>
      <w:bookmarkStart w:id="495" w:name="_Toc170799148"/>
      <w:bookmarkStart w:id="496" w:name="_Toc170799229"/>
      <w:bookmarkStart w:id="497" w:name="_Toc235540568"/>
      <w:bookmarkStart w:id="498" w:name="_Toc235611907"/>
      <w:bookmarkStart w:id="499" w:name="_Toc235626481"/>
      <w:bookmarkStart w:id="500" w:name="_Toc235626617"/>
      <w:bookmarkStart w:id="501" w:name="_Toc235685286"/>
      <w:bookmarkStart w:id="502" w:name="_Toc235797365"/>
      <w:bookmarkStart w:id="503" w:name="_Toc236052221"/>
      <w:bookmarkStart w:id="504" w:name="_Toc236052599"/>
      <w:bookmarkStart w:id="505" w:name="_Toc240358077"/>
      <w:bookmarkStart w:id="506" w:name="_Toc243900885"/>
      <w:bookmarkStart w:id="507" w:name="_Toc244163822"/>
      <w:bookmarkStart w:id="508" w:name="_Toc244696870"/>
      <w:bookmarkStart w:id="509" w:name="_Toc244763062"/>
      <w:bookmarkStart w:id="510" w:name="_Toc244763190"/>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34AB3ECA" w14:textId="77777777" w:rsidR="00100FF8" w:rsidRPr="00F56841" w:rsidRDefault="00100FF8" w:rsidP="00EF6BC9">
      <w:pPr>
        <w:pStyle w:val="Akapitzlist"/>
        <w:keepNext/>
        <w:keepLines/>
        <w:numPr>
          <w:ilvl w:val="1"/>
          <w:numId w:val="89"/>
        </w:numPr>
        <w:spacing w:before="40" w:after="0" w:line="276" w:lineRule="auto"/>
        <w:outlineLvl w:val="1"/>
        <w:rPr>
          <w:rFonts w:ascii="Open Sans" w:eastAsia="Times New Roman" w:hAnsi="Open Sans" w:cs="Open Sans"/>
          <w:b/>
          <w:vanish/>
          <w:szCs w:val="26"/>
        </w:rPr>
      </w:pPr>
      <w:bookmarkStart w:id="511" w:name="_Toc138832600"/>
      <w:bookmarkStart w:id="512" w:name="_Toc138832662"/>
      <w:bookmarkStart w:id="513" w:name="_Toc138832938"/>
      <w:bookmarkStart w:id="514" w:name="_Toc138833006"/>
      <w:bookmarkStart w:id="515" w:name="_Toc138833123"/>
      <w:bookmarkStart w:id="516" w:name="_Toc138833258"/>
      <w:bookmarkStart w:id="517" w:name="_Toc138833329"/>
      <w:bookmarkStart w:id="518" w:name="_Toc138833729"/>
      <w:bookmarkStart w:id="519" w:name="_Toc138833795"/>
      <w:bookmarkStart w:id="520" w:name="_Toc138833861"/>
      <w:bookmarkStart w:id="521" w:name="_Toc138838000"/>
      <w:bookmarkStart w:id="522" w:name="_Toc138838058"/>
      <w:bookmarkStart w:id="523" w:name="_Toc138838125"/>
      <w:bookmarkStart w:id="524" w:name="_Toc138838610"/>
      <w:bookmarkStart w:id="525" w:name="_Toc138842755"/>
      <w:bookmarkStart w:id="526" w:name="_Toc138842814"/>
      <w:bookmarkStart w:id="527" w:name="_Toc138843257"/>
      <w:bookmarkStart w:id="528" w:name="_Toc139030441"/>
      <w:bookmarkStart w:id="529" w:name="_Toc139030512"/>
      <w:bookmarkStart w:id="530" w:name="_Toc139030651"/>
      <w:bookmarkStart w:id="531" w:name="_Toc139030711"/>
      <w:bookmarkStart w:id="532" w:name="_Toc139277359"/>
      <w:bookmarkStart w:id="533" w:name="_Toc139277422"/>
      <w:bookmarkStart w:id="534" w:name="_Toc146023093"/>
      <w:bookmarkStart w:id="535" w:name="_Toc146028838"/>
      <w:bookmarkStart w:id="536" w:name="_Toc146096237"/>
      <w:bookmarkStart w:id="537" w:name="_Toc146097060"/>
      <w:bookmarkStart w:id="538" w:name="_Toc146101417"/>
      <w:bookmarkStart w:id="539" w:name="_Toc147737715"/>
      <w:bookmarkStart w:id="540" w:name="_Toc147740020"/>
      <w:bookmarkStart w:id="541" w:name="_Toc147740089"/>
      <w:bookmarkStart w:id="542" w:name="_Toc147740192"/>
      <w:bookmarkStart w:id="543" w:name="_Toc147746091"/>
      <w:bookmarkStart w:id="544" w:name="_Toc147746164"/>
      <w:bookmarkStart w:id="545" w:name="_Toc147746235"/>
      <w:bookmarkStart w:id="546" w:name="_Toc147746305"/>
      <w:bookmarkStart w:id="547" w:name="_Toc147746375"/>
      <w:bookmarkStart w:id="548" w:name="_Toc147748051"/>
      <w:bookmarkStart w:id="549" w:name="_Toc148612793"/>
      <w:bookmarkStart w:id="550" w:name="_Toc148613529"/>
      <w:bookmarkStart w:id="551" w:name="_Toc150174034"/>
      <w:bookmarkStart w:id="552" w:name="_Toc150174103"/>
      <w:bookmarkStart w:id="553" w:name="_Toc150174182"/>
      <w:bookmarkStart w:id="554" w:name="_Toc150175408"/>
      <w:bookmarkStart w:id="555" w:name="_Toc150245783"/>
      <w:bookmarkStart w:id="556" w:name="_Toc150246572"/>
      <w:bookmarkStart w:id="557" w:name="_Toc170799149"/>
      <w:bookmarkStart w:id="558" w:name="_Toc170799230"/>
      <w:bookmarkStart w:id="559" w:name="_Toc235540569"/>
      <w:bookmarkStart w:id="560" w:name="_Toc235611908"/>
      <w:bookmarkStart w:id="561" w:name="_Toc235626482"/>
      <w:bookmarkStart w:id="562" w:name="_Toc235626618"/>
      <w:bookmarkStart w:id="563" w:name="_Toc235685287"/>
      <w:bookmarkStart w:id="564" w:name="_Toc235797366"/>
      <w:bookmarkStart w:id="565" w:name="_Toc236052222"/>
      <w:bookmarkStart w:id="566" w:name="_Toc236052600"/>
      <w:bookmarkStart w:id="567" w:name="_Toc240358078"/>
      <w:bookmarkStart w:id="568" w:name="_Toc243900886"/>
      <w:bookmarkStart w:id="569" w:name="_Toc244163823"/>
      <w:bookmarkStart w:id="570" w:name="_Toc244696871"/>
      <w:bookmarkStart w:id="571" w:name="_Toc244763063"/>
      <w:bookmarkStart w:id="572" w:name="_Toc244763191"/>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657A1C95" w14:textId="77777777" w:rsidR="00100FF8" w:rsidRPr="00F56841" w:rsidRDefault="00100FF8" w:rsidP="00EF6BC9">
      <w:pPr>
        <w:pStyle w:val="Akapitzlist"/>
        <w:keepNext/>
        <w:keepLines/>
        <w:numPr>
          <w:ilvl w:val="1"/>
          <w:numId w:val="89"/>
        </w:numPr>
        <w:spacing w:before="40" w:after="0" w:line="276" w:lineRule="auto"/>
        <w:outlineLvl w:val="1"/>
        <w:rPr>
          <w:rFonts w:ascii="Open Sans" w:eastAsia="Times New Roman" w:hAnsi="Open Sans" w:cs="Open Sans"/>
          <w:b/>
          <w:vanish/>
          <w:szCs w:val="26"/>
        </w:rPr>
      </w:pPr>
      <w:bookmarkStart w:id="573" w:name="_Toc138832601"/>
      <w:bookmarkStart w:id="574" w:name="_Toc138832663"/>
      <w:bookmarkStart w:id="575" w:name="_Toc138832939"/>
      <w:bookmarkStart w:id="576" w:name="_Toc138833007"/>
      <w:bookmarkStart w:id="577" w:name="_Toc138833124"/>
      <w:bookmarkStart w:id="578" w:name="_Toc138833259"/>
      <w:bookmarkStart w:id="579" w:name="_Toc138833330"/>
      <w:bookmarkStart w:id="580" w:name="_Toc138833730"/>
      <w:bookmarkStart w:id="581" w:name="_Toc138833796"/>
      <w:bookmarkStart w:id="582" w:name="_Toc138833862"/>
      <w:bookmarkStart w:id="583" w:name="_Toc138838001"/>
      <w:bookmarkStart w:id="584" w:name="_Toc138838059"/>
      <w:bookmarkStart w:id="585" w:name="_Toc138838126"/>
      <w:bookmarkStart w:id="586" w:name="_Toc138838611"/>
      <w:bookmarkStart w:id="587" w:name="_Toc138842756"/>
      <w:bookmarkStart w:id="588" w:name="_Toc138842815"/>
      <w:bookmarkStart w:id="589" w:name="_Toc138843258"/>
      <w:bookmarkStart w:id="590" w:name="_Toc139030442"/>
      <w:bookmarkStart w:id="591" w:name="_Toc139030513"/>
      <w:bookmarkStart w:id="592" w:name="_Toc139030652"/>
      <w:bookmarkStart w:id="593" w:name="_Toc139030712"/>
      <w:bookmarkStart w:id="594" w:name="_Toc139277360"/>
      <w:bookmarkStart w:id="595" w:name="_Toc139277423"/>
      <w:bookmarkStart w:id="596" w:name="_Toc146023094"/>
      <w:bookmarkStart w:id="597" w:name="_Toc146028839"/>
      <w:bookmarkStart w:id="598" w:name="_Toc146096238"/>
      <w:bookmarkStart w:id="599" w:name="_Toc146097061"/>
      <w:bookmarkStart w:id="600" w:name="_Toc146101418"/>
      <w:bookmarkStart w:id="601" w:name="_Toc147737716"/>
      <w:bookmarkStart w:id="602" w:name="_Toc147740021"/>
      <w:bookmarkStart w:id="603" w:name="_Toc147740090"/>
      <w:bookmarkStart w:id="604" w:name="_Toc147740193"/>
      <w:bookmarkStart w:id="605" w:name="_Toc147746092"/>
      <w:bookmarkStart w:id="606" w:name="_Toc147746165"/>
      <w:bookmarkStart w:id="607" w:name="_Toc147746236"/>
      <w:bookmarkStart w:id="608" w:name="_Toc147746306"/>
      <w:bookmarkStart w:id="609" w:name="_Toc147746376"/>
      <w:bookmarkStart w:id="610" w:name="_Toc147748052"/>
      <w:bookmarkStart w:id="611" w:name="_Toc148612794"/>
      <w:bookmarkStart w:id="612" w:name="_Toc148613530"/>
      <w:bookmarkStart w:id="613" w:name="_Toc150174035"/>
      <w:bookmarkStart w:id="614" w:name="_Toc150174104"/>
      <w:bookmarkStart w:id="615" w:name="_Toc150174183"/>
      <w:bookmarkStart w:id="616" w:name="_Toc150175409"/>
      <w:bookmarkStart w:id="617" w:name="_Toc150245784"/>
      <w:bookmarkStart w:id="618" w:name="_Toc150246573"/>
      <w:bookmarkStart w:id="619" w:name="_Toc170799150"/>
      <w:bookmarkStart w:id="620" w:name="_Toc170799231"/>
      <w:bookmarkStart w:id="621" w:name="_Toc235540570"/>
      <w:bookmarkStart w:id="622" w:name="_Toc235611909"/>
      <w:bookmarkStart w:id="623" w:name="_Toc235626483"/>
      <w:bookmarkStart w:id="624" w:name="_Toc235626619"/>
      <w:bookmarkStart w:id="625" w:name="_Toc235685288"/>
      <w:bookmarkStart w:id="626" w:name="_Toc235797367"/>
      <w:bookmarkStart w:id="627" w:name="_Toc236052223"/>
      <w:bookmarkStart w:id="628" w:name="_Toc236052601"/>
      <w:bookmarkStart w:id="629" w:name="_Toc240358079"/>
      <w:bookmarkStart w:id="630" w:name="_Toc243900887"/>
      <w:bookmarkStart w:id="631" w:name="_Toc244163824"/>
      <w:bookmarkStart w:id="632" w:name="_Toc244696872"/>
      <w:bookmarkStart w:id="633" w:name="_Toc244763064"/>
      <w:bookmarkStart w:id="634" w:name="_Toc24476319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14:paraId="6F17CA76" w14:textId="77777777" w:rsidR="0001617C" w:rsidRPr="00F56841" w:rsidRDefault="0001617C" w:rsidP="00B01ECE">
      <w:pPr>
        <w:pStyle w:val="Akapitzlist"/>
        <w:keepNext/>
        <w:keepLines/>
        <w:numPr>
          <w:ilvl w:val="0"/>
          <w:numId w:val="1"/>
        </w:numPr>
        <w:spacing w:before="40" w:after="0" w:line="276" w:lineRule="auto"/>
        <w:outlineLvl w:val="1"/>
        <w:rPr>
          <w:rFonts w:ascii="Open Sans" w:eastAsia="Times New Roman" w:hAnsi="Open Sans" w:cs="Open Sans"/>
          <w:b/>
          <w:vanish/>
          <w:szCs w:val="26"/>
        </w:rPr>
      </w:pPr>
      <w:bookmarkStart w:id="635" w:name="_Toc146023095"/>
      <w:bookmarkStart w:id="636" w:name="_Toc146028840"/>
      <w:bookmarkStart w:id="637" w:name="_Toc146096239"/>
      <w:bookmarkStart w:id="638" w:name="_Toc146097062"/>
      <w:bookmarkStart w:id="639" w:name="_Toc146101419"/>
      <w:bookmarkStart w:id="640" w:name="_Toc147737717"/>
      <w:bookmarkStart w:id="641" w:name="_Toc147740022"/>
      <w:bookmarkStart w:id="642" w:name="_Toc147740091"/>
      <w:bookmarkStart w:id="643" w:name="_Toc147740194"/>
      <w:bookmarkStart w:id="644" w:name="_Toc147746093"/>
      <w:bookmarkStart w:id="645" w:name="_Toc147746166"/>
      <w:bookmarkStart w:id="646" w:name="_Toc147746237"/>
      <w:bookmarkStart w:id="647" w:name="_Toc147746307"/>
      <w:bookmarkStart w:id="648" w:name="_Toc147746377"/>
      <w:bookmarkStart w:id="649" w:name="_Toc147748053"/>
      <w:bookmarkStart w:id="650" w:name="_Toc148612795"/>
      <w:bookmarkStart w:id="651" w:name="_Toc148613531"/>
      <w:bookmarkStart w:id="652" w:name="_Toc150174036"/>
      <w:bookmarkStart w:id="653" w:name="_Toc150174105"/>
      <w:bookmarkStart w:id="654" w:name="_Toc150174184"/>
      <w:bookmarkStart w:id="655" w:name="_Toc150175410"/>
      <w:bookmarkStart w:id="656" w:name="_Toc150245785"/>
      <w:bookmarkStart w:id="657" w:name="_Toc150246574"/>
      <w:bookmarkStart w:id="658" w:name="_Toc170799151"/>
      <w:bookmarkStart w:id="659" w:name="_Toc170799232"/>
      <w:bookmarkStart w:id="660" w:name="_Toc235540571"/>
      <w:bookmarkStart w:id="661" w:name="_Toc235611910"/>
      <w:bookmarkStart w:id="662" w:name="_Toc235626484"/>
      <w:bookmarkStart w:id="663" w:name="_Toc235626620"/>
      <w:bookmarkStart w:id="664" w:name="_Toc235685289"/>
      <w:bookmarkStart w:id="665" w:name="_Toc235797368"/>
      <w:bookmarkStart w:id="666" w:name="_Toc236052224"/>
      <w:bookmarkStart w:id="667" w:name="_Toc236052602"/>
      <w:bookmarkStart w:id="668" w:name="_Toc240358080"/>
      <w:bookmarkStart w:id="669" w:name="_Toc243900888"/>
      <w:bookmarkStart w:id="670" w:name="_Toc244163825"/>
      <w:bookmarkStart w:id="671" w:name="_Toc244696873"/>
      <w:bookmarkStart w:id="672" w:name="_Toc244763065"/>
      <w:bookmarkStart w:id="673" w:name="_Toc244763193"/>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14:paraId="3171F524" w14:textId="77777777" w:rsidR="0001617C" w:rsidRPr="00F56841" w:rsidRDefault="0001617C" w:rsidP="00B01ECE">
      <w:pPr>
        <w:pStyle w:val="Akapitzlist"/>
        <w:keepNext/>
        <w:keepLines/>
        <w:numPr>
          <w:ilvl w:val="1"/>
          <w:numId w:val="1"/>
        </w:numPr>
        <w:spacing w:before="40" w:after="0" w:line="276" w:lineRule="auto"/>
        <w:outlineLvl w:val="1"/>
        <w:rPr>
          <w:rFonts w:ascii="Open Sans" w:eastAsia="Times New Roman" w:hAnsi="Open Sans" w:cs="Open Sans"/>
          <w:b/>
          <w:vanish/>
          <w:szCs w:val="26"/>
        </w:rPr>
      </w:pPr>
      <w:bookmarkStart w:id="674" w:name="_Toc146023096"/>
      <w:bookmarkStart w:id="675" w:name="_Toc146028841"/>
      <w:bookmarkStart w:id="676" w:name="_Toc146096240"/>
      <w:bookmarkStart w:id="677" w:name="_Toc146097063"/>
      <w:bookmarkStart w:id="678" w:name="_Toc146101420"/>
      <w:bookmarkStart w:id="679" w:name="_Toc147737718"/>
      <w:bookmarkStart w:id="680" w:name="_Toc147740023"/>
      <w:bookmarkStart w:id="681" w:name="_Toc147740092"/>
      <w:bookmarkStart w:id="682" w:name="_Toc147740195"/>
      <w:bookmarkStart w:id="683" w:name="_Toc147746094"/>
      <w:bookmarkStart w:id="684" w:name="_Toc147746167"/>
      <w:bookmarkStart w:id="685" w:name="_Toc147746238"/>
      <w:bookmarkStart w:id="686" w:name="_Toc147746308"/>
      <w:bookmarkStart w:id="687" w:name="_Toc147746378"/>
      <w:bookmarkStart w:id="688" w:name="_Toc147748054"/>
      <w:bookmarkStart w:id="689" w:name="_Toc148612796"/>
      <w:bookmarkStart w:id="690" w:name="_Toc148613532"/>
      <w:bookmarkStart w:id="691" w:name="_Toc150174037"/>
      <w:bookmarkStart w:id="692" w:name="_Toc150174106"/>
      <w:bookmarkStart w:id="693" w:name="_Toc150174185"/>
      <w:bookmarkStart w:id="694" w:name="_Toc150175411"/>
      <w:bookmarkStart w:id="695" w:name="_Toc150245786"/>
      <w:bookmarkStart w:id="696" w:name="_Toc150246575"/>
      <w:bookmarkStart w:id="697" w:name="_Toc170799152"/>
      <w:bookmarkStart w:id="698" w:name="_Toc170799233"/>
      <w:bookmarkStart w:id="699" w:name="_Toc235540572"/>
      <w:bookmarkStart w:id="700" w:name="_Toc235611911"/>
      <w:bookmarkStart w:id="701" w:name="_Toc235626485"/>
      <w:bookmarkStart w:id="702" w:name="_Toc235626621"/>
      <w:bookmarkStart w:id="703" w:name="_Toc235685290"/>
      <w:bookmarkStart w:id="704" w:name="_Toc235797369"/>
      <w:bookmarkStart w:id="705" w:name="_Toc236052225"/>
      <w:bookmarkStart w:id="706" w:name="_Toc236052603"/>
      <w:bookmarkStart w:id="707" w:name="_Toc240358081"/>
      <w:bookmarkStart w:id="708" w:name="_Toc243900889"/>
      <w:bookmarkStart w:id="709" w:name="_Toc244163826"/>
      <w:bookmarkStart w:id="710" w:name="_Toc244696874"/>
      <w:bookmarkStart w:id="711" w:name="_Toc244763066"/>
      <w:bookmarkStart w:id="712" w:name="_Toc244763194"/>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14:paraId="6505D00D" w14:textId="77777777" w:rsidR="0001617C" w:rsidRPr="00F56841" w:rsidRDefault="0001617C" w:rsidP="00B01ECE">
      <w:pPr>
        <w:pStyle w:val="Akapitzlist"/>
        <w:keepNext/>
        <w:keepLines/>
        <w:numPr>
          <w:ilvl w:val="1"/>
          <w:numId w:val="1"/>
        </w:numPr>
        <w:spacing w:before="40" w:after="0" w:line="276" w:lineRule="auto"/>
        <w:outlineLvl w:val="1"/>
        <w:rPr>
          <w:rFonts w:ascii="Open Sans" w:eastAsia="Times New Roman" w:hAnsi="Open Sans" w:cs="Open Sans"/>
          <w:b/>
          <w:vanish/>
          <w:szCs w:val="26"/>
        </w:rPr>
      </w:pPr>
      <w:bookmarkStart w:id="713" w:name="_Toc146023097"/>
      <w:bookmarkStart w:id="714" w:name="_Toc146028842"/>
      <w:bookmarkStart w:id="715" w:name="_Toc146096241"/>
      <w:bookmarkStart w:id="716" w:name="_Toc146097064"/>
      <w:bookmarkStart w:id="717" w:name="_Toc146101421"/>
      <w:bookmarkStart w:id="718" w:name="_Toc147737719"/>
      <w:bookmarkStart w:id="719" w:name="_Toc147740024"/>
      <w:bookmarkStart w:id="720" w:name="_Toc147740093"/>
      <w:bookmarkStart w:id="721" w:name="_Toc147740196"/>
      <w:bookmarkStart w:id="722" w:name="_Toc147746095"/>
      <w:bookmarkStart w:id="723" w:name="_Toc147746168"/>
      <w:bookmarkStart w:id="724" w:name="_Toc147746239"/>
      <w:bookmarkStart w:id="725" w:name="_Toc147746309"/>
      <w:bookmarkStart w:id="726" w:name="_Toc147746379"/>
      <w:bookmarkStart w:id="727" w:name="_Toc147748055"/>
      <w:bookmarkStart w:id="728" w:name="_Toc148612797"/>
      <w:bookmarkStart w:id="729" w:name="_Toc148613533"/>
      <w:bookmarkStart w:id="730" w:name="_Toc150174038"/>
      <w:bookmarkStart w:id="731" w:name="_Toc150174107"/>
      <w:bookmarkStart w:id="732" w:name="_Toc150174186"/>
      <w:bookmarkStart w:id="733" w:name="_Toc150175412"/>
      <w:bookmarkStart w:id="734" w:name="_Toc150245787"/>
      <w:bookmarkStart w:id="735" w:name="_Toc150246576"/>
      <w:bookmarkStart w:id="736" w:name="_Toc170799153"/>
      <w:bookmarkStart w:id="737" w:name="_Toc170799234"/>
      <w:bookmarkStart w:id="738" w:name="_Toc235540573"/>
      <w:bookmarkStart w:id="739" w:name="_Toc235611912"/>
      <w:bookmarkStart w:id="740" w:name="_Toc235626486"/>
      <w:bookmarkStart w:id="741" w:name="_Toc235626622"/>
      <w:bookmarkStart w:id="742" w:name="_Toc235685291"/>
      <w:bookmarkStart w:id="743" w:name="_Toc235797370"/>
      <w:bookmarkStart w:id="744" w:name="_Toc236052226"/>
      <w:bookmarkStart w:id="745" w:name="_Toc236052604"/>
      <w:bookmarkStart w:id="746" w:name="_Toc240358082"/>
      <w:bookmarkStart w:id="747" w:name="_Toc243900890"/>
      <w:bookmarkStart w:id="748" w:name="_Toc244163827"/>
      <w:bookmarkStart w:id="749" w:name="_Toc244696875"/>
      <w:bookmarkStart w:id="750" w:name="_Toc244763067"/>
      <w:bookmarkStart w:id="751" w:name="_Toc244763195"/>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14:paraId="6FC23CC6" w14:textId="77777777" w:rsidR="0001617C" w:rsidRPr="00F56841" w:rsidRDefault="0001617C" w:rsidP="00B01ECE">
      <w:pPr>
        <w:pStyle w:val="Akapitzlist"/>
        <w:keepNext/>
        <w:keepLines/>
        <w:numPr>
          <w:ilvl w:val="1"/>
          <w:numId w:val="1"/>
        </w:numPr>
        <w:spacing w:before="40" w:after="0" w:line="276" w:lineRule="auto"/>
        <w:outlineLvl w:val="1"/>
        <w:rPr>
          <w:rFonts w:ascii="Open Sans" w:eastAsia="Times New Roman" w:hAnsi="Open Sans" w:cs="Open Sans"/>
          <w:b/>
          <w:vanish/>
          <w:szCs w:val="26"/>
        </w:rPr>
      </w:pPr>
      <w:bookmarkStart w:id="752" w:name="_Toc146023098"/>
      <w:bookmarkStart w:id="753" w:name="_Toc146028843"/>
      <w:bookmarkStart w:id="754" w:name="_Toc146096242"/>
      <w:bookmarkStart w:id="755" w:name="_Toc146097065"/>
      <w:bookmarkStart w:id="756" w:name="_Toc146101422"/>
      <w:bookmarkStart w:id="757" w:name="_Toc147737720"/>
      <w:bookmarkStart w:id="758" w:name="_Toc147740025"/>
      <w:bookmarkStart w:id="759" w:name="_Toc147740094"/>
      <w:bookmarkStart w:id="760" w:name="_Toc147740197"/>
      <w:bookmarkStart w:id="761" w:name="_Toc147746096"/>
      <w:bookmarkStart w:id="762" w:name="_Toc147746169"/>
      <w:bookmarkStart w:id="763" w:name="_Toc147746240"/>
      <w:bookmarkStart w:id="764" w:name="_Toc147746310"/>
      <w:bookmarkStart w:id="765" w:name="_Toc147746380"/>
      <w:bookmarkStart w:id="766" w:name="_Toc147748056"/>
      <w:bookmarkStart w:id="767" w:name="_Toc148612798"/>
      <w:bookmarkStart w:id="768" w:name="_Toc148613534"/>
      <w:bookmarkStart w:id="769" w:name="_Toc150174039"/>
      <w:bookmarkStart w:id="770" w:name="_Toc150174108"/>
      <w:bookmarkStart w:id="771" w:name="_Toc150174187"/>
      <w:bookmarkStart w:id="772" w:name="_Toc150175413"/>
      <w:bookmarkStart w:id="773" w:name="_Toc150245788"/>
      <w:bookmarkStart w:id="774" w:name="_Toc150246577"/>
      <w:bookmarkStart w:id="775" w:name="_Toc170799154"/>
      <w:bookmarkStart w:id="776" w:name="_Toc170799235"/>
      <w:bookmarkStart w:id="777" w:name="_Toc235540574"/>
      <w:bookmarkStart w:id="778" w:name="_Toc235611913"/>
      <w:bookmarkStart w:id="779" w:name="_Toc235626487"/>
      <w:bookmarkStart w:id="780" w:name="_Toc235626623"/>
      <w:bookmarkStart w:id="781" w:name="_Toc235685292"/>
      <w:bookmarkStart w:id="782" w:name="_Toc235797371"/>
      <w:bookmarkStart w:id="783" w:name="_Toc236052227"/>
      <w:bookmarkStart w:id="784" w:name="_Toc236052605"/>
      <w:bookmarkStart w:id="785" w:name="_Toc240358083"/>
      <w:bookmarkStart w:id="786" w:name="_Toc243900891"/>
      <w:bookmarkStart w:id="787" w:name="_Toc244163828"/>
      <w:bookmarkStart w:id="788" w:name="_Toc244696876"/>
      <w:bookmarkStart w:id="789" w:name="_Toc244763068"/>
      <w:bookmarkStart w:id="790" w:name="_Toc244763196"/>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14:paraId="5C988AD7" w14:textId="2B0B68DA" w:rsidR="00C64C94" w:rsidRPr="00F56841" w:rsidRDefault="00C64C94" w:rsidP="00954A8C">
      <w:pPr>
        <w:pStyle w:val="Nagwek2"/>
      </w:pPr>
      <w:bookmarkStart w:id="791" w:name="_Toc244763197"/>
      <w:r w:rsidRPr="00F56841">
        <w:t>Zasady udzielania zamówień w ramach projektu</w:t>
      </w:r>
      <w:bookmarkEnd w:id="791"/>
    </w:p>
    <w:p w14:paraId="34E40534" w14:textId="7E6D8EF7" w:rsidR="00555167" w:rsidRPr="00F56841" w:rsidRDefault="00C64C94" w:rsidP="00DA767F">
      <w:pPr>
        <w:pStyle w:val="Lista-kontynuacja"/>
        <w:spacing w:before="120" w:line="276" w:lineRule="auto"/>
        <w:ind w:left="0"/>
        <w:contextualSpacing w:val="0"/>
        <w:rPr>
          <w:rFonts w:ascii="Open Sans" w:hAnsi="Open Sans" w:cs="Open Sans"/>
        </w:rPr>
      </w:pPr>
      <w:r w:rsidRPr="00F56841">
        <w:rPr>
          <w:rFonts w:ascii="Open Sans" w:hAnsi="Open Sans" w:cs="Open Sans"/>
        </w:rPr>
        <w:t>Szczegółowe informacje dotyczące udzielania zamówień w ramach projektów znajdują się w podrozdziale 3.2.</w:t>
      </w:r>
      <w:r w:rsidRPr="00F56841">
        <w:rPr>
          <w:rFonts w:ascii="Open Sans" w:hAnsi="Open Sans" w:cs="Open Sans"/>
          <w:i/>
          <w:iCs/>
        </w:rPr>
        <w:t xml:space="preserve"> </w:t>
      </w:r>
      <w:r w:rsidR="00FF284C" w:rsidRPr="00F56841">
        <w:rPr>
          <w:rFonts w:ascii="Open Sans" w:hAnsi="Open Sans" w:cs="Open Sans"/>
        </w:rPr>
        <w:t>w</w:t>
      </w:r>
      <w:r w:rsidRPr="00F56841">
        <w:rPr>
          <w:rFonts w:ascii="Open Sans" w:hAnsi="Open Sans" w:cs="Open Sans"/>
        </w:rPr>
        <w:t xml:space="preserve">ytycznych kwalifikowalności. </w:t>
      </w:r>
    </w:p>
    <w:p w14:paraId="19EA8D6E" w14:textId="7E18D50E" w:rsidR="00555167" w:rsidRPr="00F56841" w:rsidRDefault="00C64C94" w:rsidP="00DA767F">
      <w:pPr>
        <w:pStyle w:val="Lista-kontynuacja"/>
        <w:spacing w:before="120" w:line="276" w:lineRule="auto"/>
        <w:ind w:left="0"/>
        <w:contextualSpacing w:val="0"/>
        <w:rPr>
          <w:rFonts w:ascii="Open Sans" w:hAnsi="Open Sans" w:cs="Open Sans"/>
        </w:rPr>
      </w:pPr>
      <w:r w:rsidRPr="00F56841">
        <w:rPr>
          <w:rFonts w:ascii="Open Sans" w:hAnsi="Open Sans" w:cs="Open Sans"/>
        </w:rPr>
        <w:t xml:space="preserve">Przygotowanie i przeprowadzenie postępowania o udzielenie zamówienia ma odbywać się w sposób zapewniający zachowanie uczciwej konkurencji oraz równe traktowanie wykonawców, a działania muszą być podejmowane w sposób przejrzysty i proporcjonalny. W celu spełnienia podstawowych zasad dotyczących wydatkowania środków publicznych, </w:t>
      </w:r>
      <w:r w:rsidR="00FF284C" w:rsidRPr="00F56841">
        <w:rPr>
          <w:rFonts w:ascii="Open Sans" w:hAnsi="Open Sans" w:cs="Open Sans"/>
        </w:rPr>
        <w:t>b</w:t>
      </w:r>
      <w:r w:rsidRPr="00F56841">
        <w:rPr>
          <w:rFonts w:ascii="Open Sans" w:hAnsi="Open Sans" w:cs="Open Sans"/>
        </w:rPr>
        <w:t xml:space="preserve">eneficjent jest zobowiązany do zastosowania odpowiednich procedur związanych z realizacją zamówień publicznych. </w:t>
      </w:r>
    </w:p>
    <w:p w14:paraId="01942F9C" w14:textId="6796D796" w:rsidR="00555167" w:rsidRPr="00F56841" w:rsidRDefault="00C64C94" w:rsidP="00DA767F">
      <w:pPr>
        <w:pStyle w:val="Lista-kontynuacja"/>
        <w:spacing w:before="120" w:line="276" w:lineRule="auto"/>
        <w:ind w:left="0"/>
        <w:contextualSpacing w:val="0"/>
        <w:rPr>
          <w:rFonts w:ascii="Open Sans" w:hAnsi="Open Sans" w:cs="Open Sans"/>
        </w:rPr>
      </w:pPr>
      <w:r w:rsidRPr="00F56841">
        <w:rPr>
          <w:rFonts w:ascii="Open Sans" w:hAnsi="Open Sans" w:cs="Open Sans"/>
        </w:rPr>
        <w:t>Wytyczne kwalifikowalności</w:t>
      </w:r>
      <w:r w:rsidRPr="00F56841">
        <w:rPr>
          <w:rFonts w:ascii="Open Sans" w:hAnsi="Open Sans" w:cs="Open Sans"/>
          <w:i/>
          <w:iCs/>
        </w:rPr>
        <w:t xml:space="preserve"> </w:t>
      </w:r>
      <w:r w:rsidRPr="00F56841">
        <w:rPr>
          <w:rFonts w:ascii="Open Sans" w:hAnsi="Open Sans" w:cs="Open Sans"/>
        </w:rPr>
        <w:t xml:space="preserve">wskazują dwie procedury postępowania w zakresie zamówień publicznych: </w:t>
      </w:r>
    </w:p>
    <w:p w14:paraId="73740646" w14:textId="6B4CDD2F" w:rsidR="00555167" w:rsidRPr="00F56841" w:rsidRDefault="00C64C94" w:rsidP="00EF6BC9">
      <w:pPr>
        <w:pStyle w:val="Lista2"/>
        <w:numPr>
          <w:ilvl w:val="0"/>
          <w:numId w:val="70"/>
        </w:numPr>
        <w:spacing w:before="120" w:after="120" w:line="276" w:lineRule="auto"/>
        <w:rPr>
          <w:rFonts w:ascii="Open Sans" w:hAnsi="Open Sans" w:cs="Open Sans"/>
        </w:rPr>
      </w:pPr>
      <w:r w:rsidRPr="00F56841">
        <w:rPr>
          <w:rFonts w:ascii="Open Sans" w:hAnsi="Open Sans" w:cs="Open Sans"/>
        </w:rPr>
        <w:t>zasada konkurencyjności</w:t>
      </w:r>
      <w:r w:rsidR="007C4243" w:rsidRPr="00F56841">
        <w:rPr>
          <w:rFonts w:ascii="Open Sans" w:hAnsi="Open Sans" w:cs="Open Sans"/>
        </w:rPr>
        <w:t>,</w:t>
      </w:r>
    </w:p>
    <w:p w14:paraId="366CA4A2" w14:textId="374EA2F9" w:rsidR="00555167" w:rsidRPr="00F56841" w:rsidRDefault="00C64C94" w:rsidP="00EF6BC9">
      <w:pPr>
        <w:pStyle w:val="Lista2"/>
        <w:numPr>
          <w:ilvl w:val="0"/>
          <w:numId w:val="70"/>
        </w:numPr>
        <w:spacing w:before="120" w:after="120" w:line="276" w:lineRule="auto"/>
        <w:rPr>
          <w:rFonts w:ascii="Open Sans" w:hAnsi="Open Sans" w:cs="Open Sans"/>
        </w:rPr>
      </w:pPr>
      <w:r w:rsidRPr="00F56841">
        <w:rPr>
          <w:rFonts w:ascii="Open Sans" w:hAnsi="Open Sans" w:cs="Open Sans"/>
        </w:rPr>
        <w:t>tryby udzielania zamówień przewidziane ustawą PZP.</w:t>
      </w:r>
    </w:p>
    <w:p w14:paraId="4482F5F8" w14:textId="67EA9FF8" w:rsidR="00555167" w:rsidRPr="00F56841" w:rsidRDefault="00C64C94" w:rsidP="00DA767F">
      <w:pPr>
        <w:pStyle w:val="Tekstpodstawowy"/>
        <w:spacing w:before="120" w:line="276" w:lineRule="auto"/>
        <w:rPr>
          <w:rFonts w:ascii="Open Sans" w:hAnsi="Open Sans" w:cs="Open Sans"/>
        </w:rPr>
      </w:pPr>
      <w:r w:rsidRPr="00F56841">
        <w:rPr>
          <w:rFonts w:ascii="Open Sans" w:hAnsi="Open Sans" w:cs="Open Sans"/>
        </w:rPr>
        <w:t xml:space="preserve">W przypadku, gdy </w:t>
      </w:r>
      <w:r w:rsidR="00FA2C03" w:rsidRPr="00F56841">
        <w:rPr>
          <w:rFonts w:ascii="Open Sans" w:hAnsi="Open Sans" w:cs="Open Sans"/>
        </w:rPr>
        <w:t>w</w:t>
      </w:r>
      <w:r w:rsidRPr="00F56841">
        <w:rPr>
          <w:rFonts w:ascii="Open Sans" w:hAnsi="Open Sans" w:cs="Open Sans"/>
        </w:rPr>
        <w:t xml:space="preserve">nioskodawca rozpoczyna </w:t>
      </w:r>
      <w:r w:rsidR="00D36F3E" w:rsidRPr="00F56841">
        <w:rPr>
          <w:rFonts w:ascii="Open Sans" w:hAnsi="Open Sans" w:cs="Open Sans"/>
        </w:rPr>
        <w:t xml:space="preserve">na własne ryzyko </w:t>
      </w:r>
      <w:r w:rsidRPr="00F56841">
        <w:rPr>
          <w:rFonts w:ascii="Open Sans" w:hAnsi="Open Sans" w:cs="Open Sans"/>
        </w:rPr>
        <w:t>realizację projektu przed podpisaniem umowy o dofinansowanie projektu, upublicznia zapytanie ofertowe w B</w:t>
      </w:r>
      <w:r w:rsidR="000F212B" w:rsidRPr="00F56841">
        <w:rPr>
          <w:rFonts w:ascii="Open Sans" w:hAnsi="Open Sans" w:cs="Open Sans"/>
        </w:rPr>
        <w:t>azie Konkurencyjności (BK</w:t>
      </w:r>
      <w:r w:rsidRPr="00F56841">
        <w:rPr>
          <w:rFonts w:ascii="Open Sans" w:hAnsi="Open Sans" w:cs="Open Sans"/>
        </w:rPr>
        <w:t>2021</w:t>
      </w:r>
      <w:r w:rsidR="000F212B" w:rsidRPr="00F56841">
        <w:rPr>
          <w:rFonts w:ascii="Open Sans" w:hAnsi="Open Sans" w:cs="Open Sans"/>
        </w:rPr>
        <w:t>)</w:t>
      </w:r>
      <w:r w:rsidRPr="00F56841">
        <w:rPr>
          <w:rFonts w:ascii="Open Sans" w:hAnsi="Open Sans" w:cs="Open Sans"/>
        </w:rPr>
        <w:t>.</w:t>
      </w:r>
    </w:p>
    <w:p w14:paraId="2B171DC4" w14:textId="1BE89617" w:rsidR="00555167" w:rsidRPr="00F56841" w:rsidRDefault="00C64C94" w:rsidP="00DA767F">
      <w:pPr>
        <w:pStyle w:val="Tekstpodstawowy"/>
        <w:spacing w:before="120" w:line="276" w:lineRule="auto"/>
        <w:rPr>
          <w:rFonts w:ascii="Open Sans" w:hAnsi="Open Sans" w:cs="Open Sans"/>
        </w:rPr>
      </w:pPr>
      <w:r w:rsidRPr="00F56841">
        <w:rPr>
          <w:rFonts w:ascii="Open Sans" w:hAnsi="Open Sans" w:cs="Open Sans"/>
        </w:rPr>
        <w:t xml:space="preserve">Mając na uwadze ścieżkę audytu, </w:t>
      </w:r>
      <w:r w:rsidR="00FA2C03" w:rsidRPr="00F56841">
        <w:rPr>
          <w:rFonts w:ascii="Open Sans" w:hAnsi="Open Sans" w:cs="Open Sans"/>
        </w:rPr>
        <w:t>b</w:t>
      </w:r>
      <w:r w:rsidRPr="00F56841">
        <w:rPr>
          <w:rFonts w:ascii="Open Sans" w:hAnsi="Open Sans" w:cs="Open Sans"/>
        </w:rPr>
        <w:t>eneficjent przeprowadzając zasadę konkurencyjności ma obowiązek realizować i dokumentować ją w całości na platformie zakupowej Baza konkurencyjności</w:t>
      </w:r>
      <w:r w:rsidR="00B308E9" w:rsidRPr="00F56841">
        <w:rPr>
          <w:rFonts w:ascii="Open Sans" w:hAnsi="Open Sans" w:cs="Open Sans"/>
        </w:rPr>
        <w:t xml:space="preserve"> (BK2021)</w:t>
      </w:r>
      <w:r w:rsidRPr="00F56841">
        <w:rPr>
          <w:rFonts w:ascii="Open Sans" w:hAnsi="Open Sans" w:cs="Open Sans"/>
        </w:rPr>
        <w:t xml:space="preserve">. Samo ogłoszenie (zapytanie ofertowe) może być dodatkowo publikowane w innych miejscach, niemniej z odpowiednim odesłaniem do BK2021. </w:t>
      </w:r>
    </w:p>
    <w:p w14:paraId="45B1F9F2" w14:textId="6152F19E" w:rsidR="00555167" w:rsidRPr="00F56841" w:rsidRDefault="00C64C94" w:rsidP="00DA767F">
      <w:pPr>
        <w:pStyle w:val="Tekstpodstawowy"/>
        <w:spacing w:before="120" w:line="276" w:lineRule="auto"/>
        <w:rPr>
          <w:rFonts w:ascii="Open Sans" w:hAnsi="Open Sans" w:cs="Open Sans"/>
          <w:shd w:val="clear" w:color="auto" w:fill="FFFFFF"/>
        </w:rPr>
      </w:pPr>
      <w:r w:rsidRPr="00F56841">
        <w:rPr>
          <w:rFonts w:ascii="Open Sans" w:hAnsi="Open Sans" w:cs="Open Sans"/>
          <w:shd w:val="clear" w:color="auto" w:fill="FFFFFF"/>
        </w:rPr>
        <w:t xml:space="preserve">Każdy </w:t>
      </w:r>
      <w:r w:rsidR="00FA2C03" w:rsidRPr="00F56841">
        <w:rPr>
          <w:rFonts w:ascii="Open Sans" w:hAnsi="Open Sans" w:cs="Open Sans"/>
          <w:shd w:val="clear" w:color="auto" w:fill="FFFFFF"/>
        </w:rPr>
        <w:t>b</w:t>
      </w:r>
      <w:r w:rsidRPr="00F56841">
        <w:rPr>
          <w:rFonts w:ascii="Open Sans" w:hAnsi="Open Sans" w:cs="Open Sans"/>
          <w:shd w:val="clear" w:color="auto" w:fill="FFFFFF"/>
        </w:rPr>
        <w:t xml:space="preserve">eneficjent powinien pamiętać, że </w:t>
      </w:r>
      <w:proofErr w:type="gramStart"/>
      <w:r w:rsidRPr="00F56841">
        <w:rPr>
          <w:rFonts w:ascii="Open Sans" w:hAnsi="Open Sans" w:cs="Open Sans"/>
          <w:shd w:val="clear" w:color="auto" w:fill="FFFFFF"/>
        </w:rPr>
        <w:t>progiem</w:t>
      </w:r>
      <w:proofErr w:type="gramEnd"/>
      <w:r w:rsidRPr="00F56841">
        <w:rPr>
          <w:rFonts w:ascii="Open Sans" w:hAnsi="Open Sans" w:cs="Open Sans"/>
          <w:shd w:val="clear" w:color="auto" w:fill="FFFFFF"/>
        </w:rPr>
        <w:t xml:space="preserve"> od którego stosować należy zasadę konkurencyjności jest kwota </w:t>
      </w:r>
      <w:r w:rsidR="00074FC5">
        <w:rPr>
          <w:rFonts w:ascii="Open Sans" w:hAnsi="Open Sans" w:cs="Open Sans"/>
          <w:shd w:val="clear" w:color="auto" w:fill="FFFFFF"/>
        </w:rPr>
        <w:t>8</w:t>
      </w:r>
      <w:r w:rsidRPr="00F56841">
        <w:rPr>
          <w:rFonts w:ascii="Open Sans" w:hAnsi="Open Sans" w:cs="Open Sans"/>
          <w:shd w:val="clear" w:color="auto" w:fill="FFFFFF"/>
        </w:rPr>
        <w:t xml:space="preserve">0 000 zł bez podatku od towarów i usług. Kwota ta odnosi się do zagregowanej, zgodnie z zasadami określonymi w </w:t>
      </w:r>
      <w:r w:rsidR="00FA2C03" w:rsidRPr="00F56841">
        <w:rPr>
          <w:rFonts w:ascii="Open Sans" w:hAnsi="Open Sans" w:cs="Open Sans"/>
          <w:shd w:val="clear" w:color="auto" w:fill="FFFFFF"/>
        </w:rPr>
        <w:t>w</w:t>
      </w:r>
      <w:r w:rsidRPr="00F56841">
        <w:rPr>
          <w:rFonts w:ascii="Open Sans" w:hAnsi="Open Sans" w:cs="Open Sans"/>
          <w:shd w:val="clear" w:color="auto" w:fill="FFFFFF"/>
        </w:rPr>
        <w:t>ytycznych kwalifikowalności, wartości zamówienia a nie wartości pojedynczego zakupu.</w:t>
      </w:r>
    </w:p>
    <w:p w14:paraId="2A1790D7" w14:textId="48011576" w:rsidR="00555167" w:rsidRDefault="00C64C94" w:rsidP="00DA767F">
      <w:pPr>
        <w:pStyle w:val="Tekstpodstawowy"/>
        <w:spacing w:before="120" w:line="276" w:lineRule="auto"/>
        <w:rPr>
          <w:rFonts w:ascii="Open Sans" w:hAnsi="Open Sans" w:cs="Open Sans"/>
          <w:shd w:val="clear" w:color="auto" w:fill="FFFFFF"/>
        </w:rPr>
      </w:pPr>
      <w:r w:rsidRPr="00F56841">
        <w:rPr>
          <w:rFonts w:ascii="Open Sans" w:hAnsi="Open Sans" w:cs="Open Sans"/>
          <w:shd w:val="clear" w:color="auto" w:fill="FFFFFF"/>
        </w:rPr>
        <w:t>Zasady konkurencyjności nie stosuje się m.in. do zamówień, do których zastosowanie będzie mieć ustawa – Prawo zamówień publicznych. Ustawę tę stosuje się do zamówień, których wartość jest równa lub przekracza kwotę 1</w:t>
      </w:r>
      <w:r w:rsidR="00074FC5">
        <w:rPr>
          <w:rFonts w:ascii="Open Sans" w:hAnsi="Open Sans" w:cs="Open Sans"/>
          <w:shd w:val="clear" w:color="auto" w:fill="FFFFFF"/>
        </w:rPr>
        <w:t>7</w:t>
      </w:r>
      <w:r w:rsidRPr="00F56841">
        <w:rPr>
          <w:rFonts w:ascii="Open Sans" w:hAnsi="Open Sans" w:cs="Open Sans"/>
          <w:shd w:val="clear" w:color="auto" w:fill="FFFFFF"/>
        </w:rPr>
        <w:t xml:space="preserve">0 000 zł. Oznacza to więc, że w przypadku podmiotów stosujących ustawę PZP (zgodnie z art. 4 ustawy PZP) zasada konkurencyjności będzie miała zastosowanie wyłącznie do zamówień w przedziale wartości </w:t>
      </w:r>
      <w:r w:rsidR="00074FC5">
        <w:rPr>
          <w:rFonts w:ascii="Open Sans" w:hAnsi="Open Sans" w:cs="Open Sans"/>
          <w:shd w:val="clear" w:color="auto" w:fill="FFFFFF"/>
        </w:rPr>
        <w:t>8</w:t>
      </w:r>
      <w:r w:rsidRPr="00F56841">
        <w:rPr>
          <w:rFonts w:ascii="Open Sans" w:hAnsi="Open Sans" w:cs="Open Sans"/>
          <w:shd w:val="clear" w:color="auto" w:fill="FFFFFF"/>
        </w:rPr>
        <w:t>0 000 zł – 1</w:t>
      </w:r>
      <w:r w:rsidR="00074FC5">
        <w:rPr>
          <w:rFonts w:ascii="Open Sans" w:hAnsi="Open Sans" w:cs="Open Sans"/>
          <w:shd w:val="clear" w:color="auto" w:fill="FFFFFF"/>
        </w:rPr>
        <w:t>6</w:t>
      </w:r>
      <w:r w:rsidRPr="00F56841">
        <w:rPr>
          <w:rFonts w:ascii="Open Sans" w:hAnsi="Open Sans" w:cs="Open Sans"/>
          <w:shd w:val="clear" w:color="auto" w:fill="FFFFFF"/>
        </w:rPr>
        <w:t xml:space="preserve">9 999 zł. Pozostałe podmioty takie jak np.: fundacje, stowarzyszenia, firmy jednoosobowe, spółki prawa handlowego i cywilnego etc., </w:t>
      </w:r>
      <w:r w:rsidRPr="00F56841">
        <w:rPr>
          <w:rFonts w:ascii="Open Sans" w:hAnsi="Open Sans" w:cs="Open Sans"/>
          <w:shd w:val="clear" w:color="auto" w:fill="FFFFFF"/>
        </w:rPr>
        <w:lastRenderedPageBreak/>
        <w:t xml:space="preserve">stosują zasadę konkurencyjności dla zamówień przekraczających </w:t>
      </w:r>
      <w:r w:rsidR="00074FC5">
        <w:rPr>
          <w:rFonts w:ascii="Open Sans" w:hAnsi="Open Sans" w:cs="Open Sans"/>
          <w:shd w:val="clear" w:color="auto" w:fill="FFFFFF"/>
        </w:rPr>
        <w:t>8</w:t>
      </w:r>
      <w:r w:rsidRPr="00F56841">
        <w:rPr>
          <w:rFonts w:ascii="Open Sans" w:hAnsi="Open Sans" w:cs="Open Sans"/>
          <w:shd w:val="clear" w:color="auto" w:fill="FFFFFF"/>
        </w:rPr>
        <w:t>0 000 zł bez podatku od towarów i usług.</w:t>
      </w:r>
    </w:p>
    <w:p w14:paraId="26CFF371" w14:textId="36A53695" w:rsidR="0036161B" w:rsidRPr="00F56841" w:rsidRDefault="0036161B" w:rsidP="00DA767F">
      <w:pPr>
        <w:pStyle w:val="Tekstpodstawowy"/>
        <w:spacing w:before="120" w:line="276" w:lineRule="auto"/>
        <w:rPr>
          <w:rFonts w:ascii="Open Sans" w:hAnsi="Open Sans" w:cs="Open Sans"/>
          <w:shd w:val="clear" w:color="auto" w:fill="FFFFFF"/>
        </w:rPr>
      </w:pPr>
      <w:r>
        <w:rPr>
          <w:rFonts w:ascii="Open Sans" w:hAnsi="Open Sans" w:cs="Open Sans"/>
          <w:shd w:val="clear" w:color="auto" w:fill="FFFFFF"/>
        </w:rPr>
        <w:t>UWAGA!</w:t>
      </w:r>
    </w:p>
    <w:p w14:paraId="0A11F32E" w14:textId="3E04C779" w:rsidR="00555167" w:rsidRPr="00F56841" w:rsidRDefault="00C64C94" w:rsidP="00DA767F">
      <w:pPr>
        <w:pStyle w:val="Tekstpodstawowy"/>
        <w:spacing w:before="120" w:line="276" w:lineRule="auto"/>
        <w:rPr>
          <w:rFonts w:ascii="Open Sans" w:hAnsi="Open Sans" w:cs="Open Sans"/>
          <w:shd w:val="clear" w:color="auto" w:fill="FFFFFF"/>
        </w:rPr>
      </w:pPr>
      <w:r w:rsidRPr="00F56841">
        <w:rPr>
          <w:rFonts w:ascii="Open Sans" w:hAnsi="Open Sans" w:cs="Open Sans"/>
          <w:shd w:val="clear" w:color="auto" w:fill="FFFFFF"/>
        </w:rPr>
        <w:t>Wytyczne kwalifikowalności</w:t>
      </w:r>
      <w:r w:rsidRPr="00F56841">
        <w:rPr>
          <w:rFonts w:ascii="Open Sans" w:hAnsi="Open Sans" w:cs="Open Sans"/>
          <w:i/>
          <w:iCs/>
          <w:shd w:val="clear" w:color="auto" w:fill="FFFFFF"/>
        </w:rPr>
        <w:t xml:space="preserve"> </w:t>
      </w:r>
      <w:r w:rsidRPr="00F56841">
        <w:rPr>
          <w:rFonts w:ascii="Open Sans" w:hAnsi="Open Sans" w:cs="Open Sans"/>
          <w:shd w:val="clear" w:color="auto" w:fill="FFFFFF"/>
        </w:rPr>
        <w:t xml:space="preserve">dopuszczają szereg sytuacji, w których </w:t>
      </w:r>
      <w:r w:rsidR="00FA2C03" w:rsidRPr="00F56841">
        <w:rPr>
          <w:rFonts w:ascii="Open Sans" w:hAnsi="Open Sans" w:cs="Open Sans"/>
          <w:shd w:val="clear" w:color="auto" w:fill="FFFFFF"/>
        </w:rPr>
        <w:t>b</w:t>
      </w:r>
      <w:r w:rsidRPr="00F56841">
        <w:rPr>
          <w:rFonts w:ascii="Open Sans" w:hAnsi="Open Sans" w:cs="Open Sans"/>
          <w:shd w:val="clear" w:color="auto" w:fill="FFFFFF"/>
        </w:rPr>
        <w:t xml:space="preserve">eneficjent będzie mógł odstąpić od stosowania zasady konkurencyjności. Są to tzw. wyłączenia, których zamknięty katalog zamieszczono w sekcji 3.2.1 </w:t>
      </w:r>
      <w:r w:rsidR="00FA2C03" w:rsidRPr="00F56841">
        <w:rPr>
          <w:rFonts w:ascii="Open Sans" w:hAnsi="Open Sans" w:cs="Open Sans"/>
          <w:shd w:val="clear" w:color="auto" w:fill="FFFFFF"/>
        </w:rPr>
        <w:t>w</w:t>
      </w:r>
      <w:r w:rsidRPr="00F56841">
        <w:rPr>
          <w:rFonts w:ascii="Open Sans" w:hAnsi="Open Sans" w:cs="Open Sans"/>
          <w:shd w:val="clear" w:color="auto" w:fill="FFFFFF"/>
        </w:rPr>
        <w:t>ytycznych</w:t>
      </w:r>
      <w:r w:rsidR="00B308E9" w:rsidRPr="00F56841">
        <w:rPr>
          <w:rFonts w:ascii="Open Sans" w:hAnsi="Open Sans" w:cs="Open Sans"/>
          <w:shd w:val="clear" w:color="auto" w:fill="FFFFFF"/>
        </w:rPr>
        <w:t xml:space="preserve"> </w:t>
      </w:r>
      <w:r w:rsidR="007F756A" w:rsidRPr="00F56841">
        <w:rPr>
          <w:rFonts w:ascii="Open Sans" w:hAnsi="Open Sans" w:cs="Open Sans"/>
          <w:shd w:val="clear" w:color="auto" w:fill="FFFFFF"/>
        </w:rPr>
        <w:t>kwalifikowalności</w:t>
      </w:r>
      <w:r w:rsidR="0036161B">
        <w:rPr>
          <w:rFonts w:ascii="Open Sans" w:hAnsi="Open Sans" w:cs="Open Sans"/>
          <w:shd w:val="clear" w:color="auto" w:fill="FFFFFF"/>
        </w:rPr>
        <w:t xml:space="preserve">, </w:t>
      </w:r>
      <w:r w:rsidR="0036161B" w:rsidRPr="0036161B">
        <w:rPr>
          <w:rFonts w:ascii="Open Sans" w:hAnsi="Open Sans" w:cs="Open Sans"/>
          <w:shd w:val="clear" w:color="auto" w:fill="FFFFFF"/>
        </w:rPr>
        <w:t>które odnoszą się m.in. do wydatków rozliczanych za pomocą uproszczonych metod.</w:t>
      </w:r>
    </w:p>
    <w:p w14:paraId="7CA6B044" w14:textId="4B393D2F" w:rsidR="00D365C1" w:rsidRPr="00F56841" w:rsidRDefault="00D365C1" w:rsidP="00DA767F">
      <w:pPr>
        <w:pStyle w:val="pf0"/>
        <w:spacing w:before="120" w:beforeAutospacing="0" w:after="120" w:afterAutospacing="0" w:line="276" w:lineRule="auto"/>
        <w:rPr>
          <w:rStyle w:val="cf01"/>
          <w:rFonts w:ascii="Open Sans" w:hAnsi="Open Sans" w:cs="Open Sans"/>
          <w:sz w:val="22"/>
          <w:szCs w:val="22"/>
        </w:rPr>
      </w:pPr>
      <w:r w:rsidRPr="00F56841">
        <w:rPr>
          <w:rStyle w:val="cf01"/>
          <w:rFonts w:ascii="Open Sans" w:hAnsi="Open Sans" w:cs="Open Sans"/>
          <w:sz w:val="22"/>
          <w:szCs w:val="22"/>
        </w:rPr>
        <w:t>Beneficjent przy udzielaniu zamówień zobowiązany jest do opisu przedmiotu zamówienia w sposób dostępny.</w:t>
      </w:r>
    </w:p>
    <w:p w14:paraId="7DF0423E" w14:textId="50B015FD" w:rsidR="007F756A" w:rsidRPr="00F56841" w:rsidRDefault="007F756A" w:rsidP="00DA767F">
      <w:pPr>
        <w:pStyle w:val="pf0"/>
        <w:spacing w:before="120" w:beforeAutospacing="0" w:after="120" w:afterAutospacing="0" w:line="276" w:lineRule="auto"/>
        <w:rPr>
          <w:rFonts w:ascii="Open Sans" w:hAnsi="Open Sans" w:cs="Open Sans"/>
          <w:sz w:val="22"/>
          <w:szCs w:val="22"/>
        </w:rPr>
      </w:pPr>
      <w:r w:rsidRPr="00F56841">
        <w:rPr>
          <w:rStyle w:val="cf01"/>
          <w:rFonts w:ascii="Open Sans" w:hAnsi="Open Sans" w:cs="Open Sans"/>
          <w:sz w:val="22"/>
          <w:szCs w:val="22"/>
        </w:rPr>
        <w:t>Beneficjent przy udzielaniu zamówień</w:t>
      </w:r>
      <w:r w:rsidR="007563A3">
        <w:rPr>
          <w:rStyle w:val="cf01"/>
          <w:rFonts w:ascii="Open Sans" w:hAnsi="Open Sans" w:cs="Open Sans"/>
          <w:sz w:val="22"/>
          <w:szCs w:val="22"/>
        </w:rPr>
        <w:t>, zgodnie z zapisami umowy o dofinansowanie,</w:t>
      </w:r>
      <w:r w:rsidRPr="00F56841">
        <w:rPr>
          <w:rStyle w:val="cf01"/>
          <w:rFonts w:ascii="Open Sans" w:hAnsi="Open Sans" w:cs="Open Sans"/>
          <w:sz w:val="22"/>
          <w:szCs w:val="22"/>
        </w:rPr>
        <w:t xml:space="preserve"> </w:t>
      </w:r>
      <w:r w:rsidR="00273127">
        <w:rPr>
          <w:rStyle w:val="cf01"/>
          <w:rFonts w:ascii="Open Sans" w:hAnsi="Open Sans" w:cs="Open Sans"/>
          <w:sz w:val="22"/>
          <w:szCs w:val="22"/>
        </w:rPr>
        <w:t xml:space="preserve">zobowiązany </w:t>
      </w:r>
      <w:r w:rsidRPr="00F56841">
        <w:rPr>
          <w:rStyle w:val="cf01"/>
          <w:rFonts w:ascii="Open Sans" w:hAnsi="Open Sans" w:cs="Open Sans"/>
          <w:sz w:val="22"/>
          <w:szCs w:val="22"/>
        </w:rPr>
        <w:t xml:space="preserve">jest </w:t>
      </w:r>
      <w:r w:rsidR="00D365C1" w:rsidRPr="00F56841">
        <w:rPr>
          <w:rStyle w:val="cf01"/>
          <w:rFonts w:ascii="Open Sans" w:hAnsi="Open Sans" w:cs="Open Sans"/>
          <w:sz w:val="22"/>
          <w:szCs w:val="22"/>
        </w:rPr>
        <w:t xml:space="preserve">również </w:t>
      </w:r>
      <w:r w:rsidRPr="00F56841">
        <w:rPr>
          <w:rStyle w:val="cf01"/>
          <w:rFonts w:ascii="Open Sans" w:hAnsi="Open Sans" w:cs="Open Sans"/>
          <w:sz w:val="22"/>
          <w:szCs w:val="22"/>
        </w:rPr>
        <w:t xml:space="preserve">do stosowania preferencji dla Podmiotów Ekonomii Społecznej (PES). Preferencje mogą być realizowane m.in. poprzez: </w:t>
      </w:r>
    </w:p>
    <w:p w14:paraId="3AE7BD91" w14:textId="77777777" w:rsidR="007F756A" w:rsidRPr="00F56841" w:rsidRDefault="007F756A" w:rsidP="00EF6BC9">
      <w:pPr>
        <w:pStyle w:val="pf1"/>
        <w:numPr>
          <w:ilvl w:val="0"/>
          <w:numId w:val="59"/>
        </w:numPr>
        <w:tabs>
          <w:tab w:val="clear" w:pos="720"/>
        </w:tabs>
        <w:spacing w:before="120" w:beforeAutospacing="0" w:after="120" w:afterAutospacing="0" w:line="276" w:lineRule="auto"/>
        <w:ind w:left="426"/>
        <w:contextualSpacing/>
        <w:rPr>
          <w:rStyle w:val="cf21"/>
          <w:rFonts w:ascii="Open Sans" w:hAnsi="Open Sans" w:cs="Open Sans"/>
          <w:sz w:val="22"/>
          <w:szCs w:val="22"/>
        </w:rPr>
      </w:pPr>
      <w:r w:rsidRPr="00F56841">
        <w:rPr>
          <w:rStyle w:val="cf21"/>
          <w:rFonts w:ascii="Open Sans" w:hAnsi="Open Sans" w:cs="Open Sans"/>
          <w:sz w:val="22"/>
          <w:szCs w:val="22"/>
        </w:rPr>
        <w:t xml:space="preserve">zlecanie zadań na zasadach określonych w ustawie z dnia 24 kwietnia 2003 r. o działalności pożytku publicznego i o wolontariacie lub stosowanie innych przewidzianych prawem trybów, w tym z ustawy z dnia 5 sierpnia 2022 r. o ekonomii społecznej czy ustawy z dnia 27 kwietnia 2006 r. o spółdzielniach socjalnych; </w:t>
      </w:r>
    </w:p>
    <w:p w14:paraId="300AD895" w14:textId="130132D6" w:rsidR="007F756A" w:rsidRPr="0036161B" w:rsidRDefault="007F756A" w:rsidP="00EF6BC9">
      <w:pPr>
        <w:pStyle w:val="pf1"/>
        <w:numPr>
          <w:ilvl w:val="0"/>
          <w:numId w:val="59"/>
        </w:numPr>
        <w:tabs>
          <w:tab w:val="clear" w:pos="720"/>
        </w:tabs>
        <w:spacing w:before="120" w:beforeAutospacing="0" w:after="120" w:afterAutospacing="0" w:line="276" w:lineRule="auto"/>
        <w:ind w:left="426"/>
        <w:contextualSpacing/>
        <w:rPr>
          <w:rStyle w:val="cf21"/>
          <w:rFonts w:ascii="Open Sans" w:hAnsi="Open Sans" w:cs="Open Sans"/>
          <w:color w:val="000000" w:themeColor="text1"/>
          <w:sz w:val="24"/>
          <w:szCs w:val="24"/>
        </w:rPr>
      </w:pPr>
      <w:r w:rsidRPr="00F56841">
        <w:rPr>
          <w:rStyle w:val="cf21"/>
          <w:rFonts w:ascii="Open Sans" w:hAnsi="Open Sans" w:cs="Open Sans"/>
          <w:sz w:val="22"/>
          <w:szCs w:val="22"/>
        </w:rPr>
        <w:t>zlecanie zadań na podstawie ustawy z dnia 11 września 2019 r. – Prawo zamówień publicznych z wykorzystaniem klauzul społecznych.</w:t>
      </w:r>
    </w:p>
    <w:p w14:paraId="17C52A43" w14:textId="77777777" w:rsidR="0036161B" w:rsidRPr="0036161B" w:rsidRDefault="0036161B" w:rsidP="0036161B">
      <w:pPr>
        <w:pStyle w:val="pf1"/>
        <w:spacing w:before="120" w:beforeAutospacing="0" w:after="120" w:afterAutospacing="0" w:line="276" w:lineRule="auto"/>
        <w:ind w:left="66"/>
        <w:contextualSpacing/>
        <w:rPr>
          <w:rFonts w:ascii="Open Sans" w:hAnsi="Open Sans" w:cs="Open Sans"/>
          <w:color w:val="000000" w:themeColor="text1"/>
          <w:sz w:val="22"/>
          <w:szCs w:val="22"/>
        </w:rPr>
      </w:pPr>
    </w:p>
    <w:p w14:paraId="495E4191" w14:textId="72C6161A" w:rsidR="0036161B" w:rsidRPr="0036161B" w:rsidRDefault="0036161B" w:rsidP="0036161B">
      <w:pPr>
        <w:pStyle w:val="pf1"/>
        <w:spacing w:before="120" w:beforeAutospacing="0" w:after="120" w:afterAutospacing="0" w:line="276" w:lineRule="auto"/>
        <w:ind w:left="66"/>
        <w:contextualSpacing/>
        <w:rPr>
          <w:rFonts w:ascii="Open Sans" w:hAnsi="Open Sans" w:cs="Open Sans"/>
          <w:color w:val="000000" w:themeColor="text1"/>
          <w:sz w:val="22"/>
          <w:szCs w:val="22"/>
        </w:rPr>
      </w:pPr>
      <w:r w:rsidRPr="0036161B">
        <w:rPr>
          <w:rFonts w:ascii="Open Sans" w:hAnsi="Open Sans" w:cs="Open Sans"/>
          <w:color w:val="000000" w:themeColor="text1"/>
          <w:sz w:val="22"/>
          <w:szCs w:val="22"/>
        </w:rPr>
        <w:t>Beneficjent obowiązkowo stosuje preferencje dla PES w ramach zamówień dotyczących usług związanych z gastronomią, poligrafią, reklamą. Powyższy katalog usług stanowi minimum, a Wnioskodawcy mogą zaproponować dodatkowe rodzaje zadań zgodnie z</w:t>
      </w:r>
      <w:r>
        <w:rPr>
          <w:rFonts w:ascii="Open Sans" w:hAnsi="Open Sans" w:cs="Open Sans"/>
          <w:color w:val="000000" w:themeColor="text1"/>
          <w:sz w:val="22"/>
          <w:szCs w:val="22"/>
        </w:rPr>
        <w:t> </w:t>
      </w:r>
      <w:r w:rsidRPr="0036161B">
        <w:rPr>
          <w:rFonts w:ascii="Open Sans" w:hAnsi="Open Sans" w:cs="Open Sans"/>
          <w:color w:val="000000" w:themeColor="text1"/>
          <w:sz w:val="22"/>
          <w:szCs w:val="22"/>
        </w:rPr>
        <w:t>własnym doświadczeniem, w których dostrzegają potencjał sektora ekonomii społecznej.</w:t>
      </w:r>
    </w:p>
    <w:p w14:paraId="3930A3DC" w14:textId="77777777" w:rsidR="00C64C94" w:rsidRPr="00F56841" w:rsidRDefault="00C64C94" w:rsidP="00EF6BC9">
      <w:pPr>
        <w:pStyle w:val="Nagwek2"/>
        <w:numPr>
          <w:ilvl w:val="1"/>
          <w:numId w:val="80"/>
        </w:numPr>
      </w:pPr>
      <w:bookmarkStart w:id="792" w:name="_Toc244763198"/>
      <w:r w:rsidRPr="00F56841">
        <w:t>Personel projektu</w:t>
      </w:r>
      <w:bookmarkEnd w:id="792"/>
    </w:p>
    <w:p w14:paraId="6DAAE16F" w14:textId="6689CE60" w:rsidR="00555167" w:rsidRDefault="00C64C94"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 xml:space="preserve">Szczegółowe zasady angażowania personelu projektu oraz katalogu wydatków kwalifikowalnych w ramach wynagrodzenia personelu projektu określa podrozdział 3.8 </w:t>
      </w:r>
      <w:r w:rsidR="00B53F9F" w:rsidRPr="00F56841">
        <w:rPr>
          <w:rFonts w:ascii="Open Sans" w:hAnsi="Open Sans" w:cs="Open Sans"/>
        </w:rPr>
        <w:t>w</w:t>
      </w:r>
      <w:r w:rsidRPr="00F56841">
        <w:rPr>
          <w:rFonts w:ascii="Open Sans" w:hAnsi="Open Sans" w:cs="Open Sans"/>
        </w:rPr>
        <w:t xml:space="preserve">ytycznych kwalifikowalności. </w:t>
      </w:r>
    </w:p>
    <w:p w14:paraId="12EC4E99" w14:textId="67E804AF" w:rsidR="00597F37" w:rsidRPr="00F56841" w:rsidRDefault="00597F37" w:rsidP="00DA767F">
      <w:pPr>
        <w:pStyle w:val="Lista-kontynuacja2"/>
        <w:spacing w:before="120" w:line="276" w:lineRule="auto"/>
        <w:ind w:left="0"/>
        <w:contextualSpacing w:val="0"/>
        <w:rPr>
          <w:rFonts w:ascii="Open Sans" w:hAnsi="Open Sans" w:cs="Open Sans"/>
        </w:rPr>
      </w:pPr>
      <w:r w:rsidRPr="00597F37">
        <w:rPr>
          <w:rFonts w:ascii="Open Sans" w:hAnsi="Open Sans" w:cs="Open Sans"/>
        </w:rPr>
        <w:t xml:space="preserve">Uregulowania dotyczące angażowania personelu nie mają zastosowania do personelu projektu zaangażowanego w ramach działań/zadań rozliczanych </w:t>
      </w:r>
      <w:r w:rsidR="0036161B">
        <w:rPr>
          <w:rFonts w:ascii="Open Sans" w:hAnsi="Open Sans" w:cs="Open Sans"/>
        </w:rPr>
        <w:t>na podstawie</w:t>
      </w:r>
      <w:r w:rsidRPr="00597F37">
        <w:rPr>
          <w:rFonts w:ascii="Open Sans" w:hAnsi="Open Sans" w:cs="Open Sans"/>
        </w:rPr>
        <w:t xml:space="preserve"> </w:t>
      </w:r>
      <w:r w:rsidR="00647409">
        <w:rPr>
          <w:rFonts w:ascii="Open Sans" w:hAnsi="Open Sans" w:cs="Open Sans"/>
        </w:rPr>
        <w:t>uproszczonych metod (</w:t>
      </w:r>
      <w:r w:rsidRPr="00597F37">
        <w:rPr>
          <w:rFonts w:ascii="Open Sans" w:hAnsi="Open Sans" w:cs="Open Sans"/>
        </w:rPr>
        <w:t>kosztów pośrednich</w:t>
      </w:r>
      <w:r w:rsidR="00647409">
        <w:rPr>
          <w:rFonts w:ascii="Open Sans" w:hAnsi="Open Sans" w:cs="Open Sans"/>
        </w:rPr>
        <w:t>)</w:t>
      </w:r>
      <w:r w:rsidRPr="00597F37">
        <w:rPr>
          <w:rFonts w:ascii="Open Sans" w:hAnsi="Open Sans" w:cs="Open Sans"/>
        </w:rPr>
        <w:t xml:space="preserve"> z zastrzeżeniem, że osoba upoważniona do dysponowania środkami stanowiącymi dofinansowanie projektu oraz podejmowania wiążących decyzji finansowych w imieniu beneficjenta nie może być osobą prawomocnie skazaną za przestępstwo przeciwko mieniu, przeciwko obrotowi gospodarczemu, przeciwko działalności instytucji państwowych oraz samorządu </w:t>
      </w:r>
      <w:r w:rsidRPr="00597F37">
        <w:rPr>
          <w:rFonts w:ascii="Open Sans" w:hAnsi="Open Sans" w:cs="Open Sans"/>
        </w:rPr>
        <w:lastRenderedPageBreak/>
        <w:t>terytorialnego, przeciwko wiarygodności dokumentów lub za przestępstwo skarbowe, co beneficjent weryfikuje na podstawie oświadczenia tej osoby przed jej zaangażowaniem do projektu.</w:t>
      </w:r>
    </w:p>
    <w:p w14:paraId="78D4A247" w14:textId="7168BAB3" w:rsidR="00555167" w:rsidRPr="00F56841" w:rsidRDefault="00C64C94"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Personel projektu stanowią osoby zaangażowane do realizacji zadań lub czynności w ramach projektu na podstawie stosunku pracy i wolontariusze wykonujący świadczenia na zasadach określonych w ustawie z dnia 24 kwietnia 2003 r. o działalności pożytku publicznego i o wolontariacie</w:t>
      </w:r>
      <w:r w:rsidR="008C3F62" w:rsidRPr="00F56841">
        <w:rPr>
          <w:rFonts w:ascii="Open Sans" w:hAnsi="Open Sans" w:cs="Open Sans"/>
        </w:rPr>
        <w:t>. P</w:t>
      </w:r>
      <w:r w:rsidRPr="00F56841">
        <w:rPr>
          <w:rFonts w:ascii="Open Sans" w:hAnsi="Open Sans" w:cs="Open Sans"/>
        </w:rPr>
        <w:t xml:space="preserve">ersonelem projektu jest również osoba fizyczna prowadząca działalność gospodarczą będąca </w:t>
      </w:r>
      <w:r w:rsidR="00B53F9F" w:rsidRPr="00F56841">
        <w:rPr>
          <w:rFonts w:ascii="Open Sans" w:hAnsi="Open Sans" w:cs="Open Sans"/>
        </w:rPr>
        <w:t>b</w:t>
      </w:r>
      <w:r w:rsidRPr="00F56841">
        <w:rPr>
          <w:rFonts w:ascii="Open Sans" w:hAnsi="Open Sans" w:cs="Open Sans"/>
        </w:rPr>
        <w:t>eneficjentem oraz osoby z nią współpracujące w rozumieniu art. 8 ust. 11 ustawy z dnia 13 października 1998 r. o systemie ubezpieczeń społecznych.</w:t>
      </w:r>
    </w:p>
    <w:p w14:paraId="2D7A121B" w14:textId="77777777" w:rsidR="00555167" w:rsidRPr="00F56841" w:rsidRDefault="00C64C94"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Kwalifikowalne składniki wynagrodzenia personelu to wynagrodzenie brutto oraz koszty ponoszone przez pracodawcę zgodnie z właściwymi przepisami prawa, w szczególności składki na ubezpieczenia społeczne, Fundusz Pracy, Fundusz Gwarantowanych Świadczeń Pracowniczych, Pracownicze Plany Kapitałowe, odpisy na ZFŚS lub wydatki ponoszone na Pracowniczy Program Emerytalny.</w:t>
      </w:r>
    </w:p>
    <w:p w14:paraId="33C52C59" w14:textId="77777777" w:rsidR="00555167" w:rsidRPr="00F56841" w:rsidRDefault="00C64C94"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 xml:space="preserve">Wydatki związane z wynagrodzeniem personelu projektu są ponoszone zgodnie z przepisami krajowymi, w szczególności zgodnie z ustawą z dnia 26 czerwca 1974 r. Kodeks pracy. </w:t>
      </w:r>
    </w:p>
    <w:p w14:paraId="62A63E48" w14:textId="77777777" w:rsidR="00555167" w:rsidRPr="00F56841" w:rsidRDefault="00C64C94"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Wnioskodawca wykazuje we wniosku o dofinansowanie projektu formę zaangażowania i szacunkowy wymiar czasu pracy personelu projektu niezbędnego do realizacji zadań merytorycznych (etat/liczba godzin) oraz uzasadnienie proponowanej kwoty wynagrodzenia personelu projektu odnoszące się do zwyczajowej praktyki beneficjenta w zakresie wynagrodzeń na analogicznych stanowiskach lub na stanowiskach wymagających analogicznych kwalifikacji lub przepisów prawa pracy w rozumieniu art. 9 § 1 Kodeksu pracy lub statystyki publicznej, co łącznie stanowi podstawę do oceny kwalifikowalności wydatków na etapie wyboru projektu oraz w trakcie jego realizacji.</w:t>
      </w:r>
    </w:p>
    <w:p w14:paraId="6215723E" w14:textId="77777777" w:rsidR="00B53F9F" w:rsidRPr="00F56841" w:rsidRDefault="008C3F62"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Zatrudnienie lub oddelegowanie personelu projektu do pełnienia zadań związanych z realizacją projektów beneficjenta jest odpowiednio udokumentowane postanowieniami umowy o pracę, porozumienia lub zakresem czynności służbowych pracownika lub opisem stanowiska pracy poprzez wskazanie w szczególności zadań wykonywanych w ramach projektów. Dokumenty te powinny obejmować wszystkie zadania personelu projektu lub projektów.</w:t>
      </w:r>
    </w:p>
    <w:p w14:paraId="214106A8" w14:textId="4C0E77C4" w:rsidR="00555167" w:rsidRPr="00F56841" w:rsidRDefault="00C64C94"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W ramach projektów partnerskich wzajemne zlecanie przez partnerów realizacji zadań przez personel projektu jest niedopuszczalne.</w:t>
      </w:r>
    </w:p>
    <w:p w14:paraId="2EC0E159" w14:textId="77777777" w:rsidR="00555167" w:rsidRPr="00F56841" w:rsidRDefault="008C3F62"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 xml:space="preserve">Wydatki związane z zaangażowaniem zawodowym personelu projektu w projekcie lub projektach są kwalifikowalne, o ile: </w:t>
      </w:r>
    </w:p>
    <w:p w14:paraId="75F98D41" w14:textId="5D2A9306" w:rsidR="00555167" w:rsidRPr="00F56841" w:rsidRDefault="008C3F62" w:rsidP="00EF6BC9">
      <w:pPr>
        <w:pStyle w:val="Lista3"/>
        <w:numPr>
          <w:ilvl w:val="0"/>
          <w:numId w:val="71"/>
        </w:numPr>
        <w:spacing w:before="120" w:after="120" w:line="276" w:lineRule="auto"/>
        <w:ind w:left="714" w:hanging="357"/>
        <w:rPr>
          <w:rFonts w:ascii="Open Sans" w:hAnsi="Open Sans" w:cs="Open Sans"/>
        </w:rPr>
      </w:pPr>
      <w:r w:rsidRPr="00F56841">
        <w:rPr>
          <w:rFonts w:ascii="Open Sans" w:hAnsi="Open Sans" w:cs="Open Sans"/>
        </w:rPr>
        <w:lastRenderedPageBreak/>
        <w:t>obciążenie z tego wynikające nie wyklucza możliwości prawidłowej i efektywnej realizacji wszystkich zadań powierzonych danej osobie,</w:t>
      </w:r>
    </w:p>
    <w:p w14:paraId="5CB4448A" w14:textId="7B716FBD" w:rsidR="00555167" w:rsidRPr="00F56841" w:rsidRDefault="008C3F62" w:rsidP="00EF6BC9">
      <w:pPr>
        <w:pStyle w:val="Lista3"/>
        <w:numPr>
          <w:ilvl w:val="0"/>
          <w:numId w:val="71"/>
        </w:numPr>
        <w:spacing w:before="120" w:after="120" w:line="276" w:lineRule="auto"/>
        <w:ind w:left="714" w:hanging="357"/>
        <w:rPr>
          <w:rFonts w:ascii="Open Sans" w:hAnsi="Open Sans" w:cs="Open Sans"/>
        </w:rPr>
      </w:pPr>
      <w:r w:rsidRPr="00F56841">
        <w:rPr>
          <w:rFonts w:ascii="Open Sans" w:hAnsi="Open Sans" w:cs="Open Sans"/>
        </w:rPr>
        <w:t xml:space="preserve">łączne zaangażowanie zawodowe personelu projektu w realizację wszystkich projektów finansowanych z funduszy UE oraz działań finansowanych z innych źródeł, w tym środków własnych beneficjenta i innych podmiotów (niezależnie od formy zaangażowania), nie przekracza 276 godzin miesięcznie. Do ww. limitu wlicza się okres urlopu wypoczynkowego oraz czas niezdolności do pracy wskutek choroby, natomiast nie wlicza się innych nieobecności pracownika (np. urlop bezpłatny, rodzicielski i macierzyński). </w:t>
      </w:r>
    </w:p>
    <w:p w14:paraId="167585F8" w14:textId="79380C07" w:rsidR="00DB368B" w:rsidRDefault="008C3F62" w:rsidP="00DA767F">
      <w:pPr>
        <w:pStyle w:val="Lista-kontynuacja3"/>
        <w:spacing w:before="120" w:line="276" w:lineRule="auto"/>
        <w:ind w:left="0"/>
        <w:contextualSpacing w:val="0"/>
        <w:rPr>
          <w:rFonts w:ascii="Open Sans" w:hAnsi="Open Sans" w:cs="Open Sans"/>
        </w:rPr>
      </w:pPr>
      <w:r w:rsidRPr="00F56841">
        <w:rPr>
          <w:rFonts w:ascii="Open Sans" w:hAnsi="Open Sans" w:cs="Open Sans"/>
        </w:rPr>
        <w:t>Spełnienie tego warunku należy zweryfikować przed zaangażowaniem osoby do projektu. Weryfikacji można dokonać posiłkując się pisemnym oświadczeniem złożonym przez personel projektu. Warunek ten powinien być spełniony w całym okresie kwalifikowania wynagrodzenia danej osoby w tym projekcie, przy czym w przypadku wystąpienia nieprawidłowości w zakresie spełnienia tego warunku za niekwalifikowalne należy uznać wynagrodzenie personelu projektu (w całości lub w części) w tym projekcie, w ramach którego zaangażowanie personelu projektu spowodowało naruszenie tego warunku.</w:t>
      </w:r>
    </w:p>
    <w:p w14:paraId="10992BCF" w14:textId="28C1319F" w:rsidR="006347D9" w:rsidRPr="00432981" w:rsidRDefault="006347D9" w:rsidP="00BF19BE">
      <w:pPr>
        <w:pStyle w:val="pf0"/>
        <w:spacing w:line="276" w:lineRule="auto"/>
        <w:rPr>
          <w:rFonts w:ascii="Open Sans" w:hAnsi="Open Sans" w:cs="Open Sans"/>
        </w:rPr>
      </w:pPr>
      <w:r>
        <w:rPr>
          <w:rStyle w:val="cf01"/>
          <w:rFonts w:ascii="Open Sans" w:hAnsi="Open Sans" w:cs="Open Sans"/>
          <w:sz w:val="22"/>
          <w:szCs w:val="22"/>
        </w:rPr>
        <w:t xml:space="preserve">Ponadto, </w:t>
      </w:r>
      <w:r w:rsidRPr="00BF19BE">
        <w:rPr>
          <w:rStyle w:val="cf01"/>
          <w:rFonts w:ascii="Open Sans" w:hAnsi="Open Sans" w:cs="Open Sans"/>
          <w:sz w:val="22"/>
          <w:szCs w:val="22"/>
        </w:rPr>
        <w:t xml:space="preserve">na etapie weryfikacji wniosków o płatność oraz kontroli na miejscu sprawdzeniu będą podlegały dokumenty potwierdzające kompetencje, kwalifikacje i doświadczenie osób zaangażowanych do realizacji projektu wykazane we wniosku o dofinansowanie. W przypadku projektów realizowanych przez Ośrodki Wsparcia Ekonomii Społecznej (OWES) weryfikacji będzie podlegało również </w:t>
      </w:r>
      <w:r w:rsidRPr="00BF19BE">
        <w:rPr>
          <w:rStyle w:val="cf01"/>
          <w:rFonts w:ascii="Open Sans" w:hAnsi="Open Sans" w:cs="Open Sans"/>
          <w:b/>
          <w:bCs/>
          <w:sz w:val="22"/>
          <w:szCs w:val="22"/>
        </w:rPr>
        <w:t xml:space="preserve">spełnienie wymogów odnoszących się do kadry OWES wskazanych w </w:t>
      </w:r>
      <w:r w:rsidRPr="006347D9">
        <w:rPr>
          <w:rStyle w:val="cf01"/>
          <w:rFonts w:ascii="Open Sans" w:hAnsi="Open Sans" w:cs="Open Sans"/>
          <w:b/>
          <w:bCs/>
          <w:sz w:val="22"/>
          <w:szCs w:val="22"/>
        </w:rPr>
        <w:t>Standardach</w:t>
      </w:r>
      <w:r w:rsidRPr="00BF19BE">
        <w:rPr>
          <w:rStyle w:val="cf01"/>
          <w:rFonts w:ascii="Open Sans" w:hAnsi="Open Sans" w:cs="Open Sans"/>
          <w:b/>
          <w:bCs/>
          <w:sz w:val="22"/>
          <w:szCs w:val="22"/>
        </w:rPr>
        <w:t xml:space="preserve"> działania Ośrodków Wsparcia Ekonomii Społecznej</w:t>
      </w:r>
      <w:r w:rsidRPr="00BF19BE">
        <w:rPr>
          <w:rStyle w:val="cf01"/>
          <w:rFonts w:ascii="Open Sans" w:hAnsi="Open Sans" w:cs="Open Sans"/>
          <w:sz w:val="22"/>
          <w:szCs w:val="22"/>
        </w:rPr>
        <w:t xml:space="preserve">. </w:t>
      </w:r>
    </w:p>
    <w:p w14:paraId="578586BA" w14:textId="3331A3F3" w:rsidR="00CF5037" w:rsidRPr="00F56841" w:rsidRDefault="00CF5037" w:rsidP="00EF6BC9">
      <w:pPr>
        <w:pStyle w:val="Nagwek2"/>
        <w:numPr>
          <w:ilvl w:val="1"/>
          <w:numId w:val="80"/>
        </w:numPr>
      </w:pPr>
      <w:bookmarkStart w:id="793" w:name="_Toc138670037"/>
      <w:bookmarkStart w:id="794" w:name="_Toc138670141"/>
      <w:bookmarkStart w:id="795" w:name="_Toc138670038"/>
      <w:bookmarkStart w:id="796" w:name="_Toc138670142"/>
      <w:bookmarkStart w:id="797" w:name="_Toc244763199"/>
      <w:bookmarkEnd w:id="793"/>
      <w:bookmarkEnd w:id="794"/>
      <w:bookmarkEnd w:id="795"/>
      <w:bookmarkEnd w:id="796"/>
      <w:r w:rsidRPr="00F56841">
        <w:t>Źródła finansowania</w:t>
      </w:r>
      <w:bookmarkEnd w:id="797"/>
    </w:p>
    <w:p w14:paraId="292A7432" w14:textId="77777777" w:rsidR="00CA5726" w:rsidRPr="00B0420B" w:rsidRDefault="00CA5726" w:rsidP="00BF19BE">
      <w:pPr>
        <w:pStyle w:val="Lista3"/>
        <w:spacing w:before="200" w:after="200" w:line="276" w:lineRule="auto"/>
        <w:ind w:left="0" w:firstLine="0"/>
        <w:rPr>
          <w:rFonts w:ascii="Open Sans" w:hAnsi="Open Sans" w:cs="Open Sans"/>
        </w:rPr>
      </w:pPr>
      <w:r w:rsidRPr="00B0420B">
        <w:rPr>
          <w:rFonts w:ascii="Open Sans" w:hAnsi="Open Sans" w:cs="Open Sans"/>
        </w:rPr>
        <w:t xml:space="preserve">Beneficjenci będą otrzymywać płatności w postaci transz w dwóch przelewach: </w:t>
      </w:r>
    </w:p>
    <w:p w14:paraId="342BD90F" w14:textId="1F749267" w:rsidR="00273127" w:rsidRDefault="00CA5726" w:rsidP="00EF6BC9">
      <w:pPr>
        <w:pStyle w:val="Akapitzlist"/>
        <w:numPr>
          <w:ilvl w:val="0"/>
          <w:numId w:val="109"/>
        </w:numPr>
        <w:spacing w:before="200" w:after="200" w:line="276" w:lineRule="auto"/>
        <w:rPr>
          <w:rFonts w:ascii="Open Sans" w:hAnsi="Open Sans" w:cs="Open Sans"/>
          <w:color w:val="000000" w:themeColor="text1"/>
        </w:rPr>
      </w:pPr>
      <w:r w:rsidRPr="00B0420B">
        <w:rPr>
          <w:rFonts w:ascii="Open Sans" w:hAnsi="Open Sans" w:cs="Open Sans"/>
          <w:color w:val="000000" w:themeColor="text1"/>
        </w:rPr>
        <w:t>finansowanie UE</w:t>
      </w:r>
      <w:r w:rsidRPr="00B0420B">
        <w:rPr>
          <w:rFonts w:ascii="Open Sans" w:hAnsi="Open Sans" w:cs="Open Sans"/>
        </w:rPr>
        <w:t xml:space="preserve"> </w:t>
      </w:r>
      <w:r w:rsidRPr="00B0420B">
        <w:rPr>
          <w:rFonts w:ascii="Open Sans" w:hAnsi="Open Sans" w:cs="Open Sans"/>
          <w:color w:val="000000" w:themeColor="text1"/>
        </w:rPr>
        <w:t>z EFS+ w wysokości 85</w:t>
      </w:r>
      <w:r w:rsidR="00AF1CC8">
        <w:rPr>
          <w:rFonts w:ascii="Open Sans" w:hAnsi="Open Sans" w:cs="Open Sans"/>
          <w:color w:val="000000" w:themeColor="text1"/>
        </w:rPr>
        <w:t xml:space="preserve"> </w:t>
      </w:r>
      <w:r w:rsidRPr="00B0420B">
        <w:rPr>
          <w:rFonts w:ascii="Open Sans" w:hAnsi="Open Sans" w:cs="Open Sans"/>
          <w:color w:val="000000" w:themeColor="text1"/>
        </w:rPr>
        <w:t xml:space="preserve">% </w:t>
      </w:r>
      <w:r>
        <w:rPr>
          <w:rFonts w:ascii="Open Sans" w:hAnsi="Open Sans" w:cs="Open Sans"/>
          <w:color w:val="000000" w:themeColor="text1"/>
        </w:rPr>
        <w:t>wydatków kwalifikowalnych</w:t>
      </w:r>
      <w:r w:rsidRPr="00B0420B">
        <w:rPr>
          <w:rFonts w:ascii="Open Sans" w:hAnsi="Open Sans" w:cs="Open Sans"/>
          <w:color w:val="000000" w:themeColor="text1"/>
        </w:rPr>
        <w:t>, przekazywane przez BGK na podstawie zlecenia płatności wystawionego przez UMWP w Białymstoku,</w:t>
      </w:r>
    </w:p>
    <w:p w14:paraId="2507F317" w14:textId="79E65D67" w:rsidR="00273127" w:rsidRPr="00BF19BE" w:rsidRDefault="003504FB" w:rsidP="00EF6BC9">
      <w:pPr>
        <w:pStyle w:val="Akapitzlist"/>
        <w:numPr>
          <w:ilvl w:val="0"/>
          <w:numId w:val="109"/>
        </w:numPr>
        <w:spacing w:line="276" w:lineRule="auto"/>
        <w:rPr>
          <w:rFonts w:ascii="Open Sans" w:hAnsi="Open Sans" w:cs="Open Sans"/>
          <w:color w:val="000000" w:themeColor="text1"/>
        </w:rPr>
      </w:pPr>
      <w:r w:rsidRPr="003504FB">
        <w:rPr>
          <w:rFonts w:ascii="Open Sans" w:hAnsi="Open Sans" w:cs="Open Sans"/>
          <w:color w:val="000000" w:themeColor="text1"/>
        </w:rPr>
        <w:t>współfinansowanie krajowe ze środków budżetu państwa, przekazywane przez UMWP w Białymstoku. Maksymalny poziom dofinansowania projektu z budżetu państwa uzależniony jest od kwoty przewidzianej na utworzenie i utrzymanie miejsca pracy w PS.</w:t>
      </w:r>
    </w:p>
    <w:p w14:paraId="237AF6BC" w14:textId="21DF9151" w:rsidR="00FF2CBC" w:rsidRDefault="00FF2CBC" w:rsidP="00BF19BE">
      <w:pPr>
        <w:pStyle w:val="pf0"/>
        <w:spacing w:before="120" w:beforeAutospacing="0" w:after="120" w:afterAutospacing="0" w:line="276" w:lineRule="auto"/>
        <w:rPr>
          <w:rFonts w:ascii="Open Sans" w:eastAsia="Calibri" w:hAnsi="Open Sans" w:cs="Open Sans"/>
          <w:kern w:val="3"/>
          <w:sz w:val="22"/>
          <w:szCs w:val="22"/>
          <w:lang w:eastAsia="en-US"/>
        </w:rPr>
      </w:pPr>
      <w:r w:rsidRPr="00FF2CBC">
        <w:rPr>
          <w:rFonts w:ascii="Open Sans" w:eastAsia="Calibri" w:hAnsi="Open Sans" w:cs="Open Sans"/>
          <w:kern w:val="3"/>
          <w:sz w:val="22"/>
          <w:szCs w:val="22"/>
          <w:lang w:eastAsia="en-US"/>
        </w:rPr>
        <w:t xml:space="preserve">Środki na realizację projektu są wypłacane co do zasady jako dofinansowanie w formie zaliczki, zgodnie z harmonogramem płatności określonym w umowie o dofinansowanie projektu. Wzór umowy </w:t>
      </w:r>
      <w:r w:rsidRPr="00BA74D8">
        <w:rPr>
          <w:rFonts w:ascii="Open Sans" w:eastAsia="Calibri" w:hAnsi="Open Sans" w:cs="Open Sans"/>
          <w:kern w:val="3"/>
          <w:sz w:val="22"/>
          <w:szCs w:val="22"/>
          <w:lang w:eastAsia="en-US"/>
        </w:rPr>
        <w:t xml:space="preserve">stanowi załącznik nr </w:t>
      </w:r>
      <w:r w:rsidR="00BA74D8" w:rsidRPr="00BA74D8">
        <w:rPr>
          <w:rFonts w:ascii="Open Sans" w:eastAsia="Calibri" w:hAnsi="Open Sans" w:cs="Open Sans"/>
          <w:kern w:val="3"/>
          <w:sz w:val="22"/>
          <w:szCs w:val="22"/>
          <w:lang w:eastAsia="en-US"/>
        </w:rPr>
        <w:t>4</w:t>
      </w:r>
      <w:r w:rsidRPr="00BA74D8">
        <w:rPr>
          <w:rFonts w:ascii="Open Sans" w:eastAsia="Calibri" w:hAnsi="Open Sans" w:cs="Open Sans"/>
          <w:kern w:val="3"/>
          <w:sz w:val="22"/>
          <w:szCs w:val="22"/>
          <w:lang w:eastAsia="en-US"/>
        </w:rPr>
        <w:t xml:space="preserve"> do regulaminu</w:t>
      </w:r>
      <w:r w:rsidRPr="00FF2CBC">
        <w:rPr>
          <w:rFonts w:ascii="Open Sans" w:eastAsia="Calibri" w:hAnsi="Open Sans" w:cs="Open Sans"/>
          <w:kern w:val="3"/>
          <w:sz w:val="22"/>
          <w:szCs w:val="22"/>
          <w:lang w:eastAsia="en-US"/>
        </w:rPr>
        <w:t xml:space="preserve">. </w:t>
      </w:r>
      <w:r w:rsidRPr="00FF2CBC">
        <w:rPr>
          <w:rFonts w:ascii="Open Sans" w:eastAsia="Calibri" w:hAnsi="Open Sans" w:cs="Open Sans"/>
          <w:kern w:val="3"/>
          <w:sz w:val="22"/>
          <w:szCs w:val="22"/>
          <w:lang w:eastAsia="en-US"/>
        </w:rPr>
        <w:lastRenderedPageBreak/>
        <w:t>Dofinansowanie jest przekazywane na rachunek bankowy wskazany w umowie o dofinansowanie.  W przypadku projektów rozliczanych na podstawie rzeczywiście poniesionych wydatków wymagane jest posiadanie rachunku wyodrębnionego na potrzeby danego projektu. Płatności w ramach projektu powinny być regulowane za pośrednictwem tego rachunku. W szczególnie uzasadnionych przypadkach dofinansowanie może być wypłacone w formie refundacji.</w:t>
      </w:r>
    </w:p>
    <w:p w14:paraId="5B414A83" w14:textId="1BD3B2B1" w:rsidR="00FA3D2A" w:rsidRPr="00F56841" w:rsidRDefault="00FA3D2A" w:rsidP="00DA767F">
      <w:pPr>
        <w:pStyle w:val="pf0"/>
        <w:spacing w:before="120" w:beforeAutospacing="0" w:after="120" w:afterAutospacing="0" w:line="276" w:lineRule="auto"/>
        <w:rPr>
          <w:rFonts w:ascii="Open Sans" w:hAnsi="Open Sans" w:cs="Open Sans"/>
          <w:sz w:val="22"/>
          <w:szCs w:val="22"/>
        </w:rPr>
      </w:pPr>
      <w:r w:rsidRPr="00F56841">
        <w:rPr>
          <w:rStyle w:val="cf01"/>
          <w:rFonts w:ascii="Open Sans" w:hAnsi="Open Sans" w:cs="Open Sans"/>
          <w:sz w:val="22"/>
          <w:szCs w:val="22"/>
        </w:rPr>
        <w:t>We wniosku o dofinansowanie należy każdorazowo zaznaczyć z jakich źródeł zostanie sfinansowany dany wydatek (wkład własny czy dofinansowanie).</w:t>
      </w:r>
    </w:p>
    <w:p w14:paraId="798F4F71" w14:textId="07F21F52" w:rsidR="00BF19BE" w:rsidRPr="00F56841" w:rsidRDefault="00CF5037" w:rsidP="00480834">
      <w:pPr>
        <w:pStyle w:val="Lista2"/>
        <w:spacing w:before="120" w:after="120" w:line="276" w:lineRule="auto"/>
        <w:ind w:left="0" w:firstLine="1"/>
        <w:contextualSpacing w:val="0"/>
        <w:rPr>
          <w:rFonts w:ascii="Open Sans" w:hAnsi="Open Sans" w:cs="Open Sans"/>
        </w:rPr>
      </w:pPr>
      <w:r w:rsidRPr="00F56841">
        <w:rPr>
          <w:rFonts w:ascii="Open Sans" w:hAnsi="Open Sans" w:cs="Open Sans"/>
        </w:rPr>
        <w:t>Zarówno beneficjenci, jak i członkowie partnerstwa, którzy ponoszą wydatki w projekcie są zobowiązani do prowadzenia wyodrębnionej ewidencji wszystkich wydatków i kosztów lub do korzystania z odpowiedniego kodu księgowego dla wszystkich transakcji związanych z danym projektem</w:t>
      </w:r>
      <w:r w:rsidR="00AF1CC8">
        <w:rPr>
          <w:rFonts w:ascii="Open Sans" w:hAnsi="Open Sans" w:cs="Open Sans"/>
        </w:rPr>
        <w:t>.</w:t>
      </w:r>
    </w:p>
    <w:p w14:paraId="1DB4EE9B" w14:textId="6779DDBF" w:rsidR="00314C6E" w:rsidRPr="00F56841" w:rsidRDefault="003449FC" w:rsidP="00EF6BC9">
      <w:pPr>
        <w:pStyle w:val="Nagwek2"/>
        <w:numPr>
          <w:ilvl w:val="1"/>
          <w:numId w:val="80"/>
        </w:numPr>
      </w:pPr>
      <w:bookmarkStart w:id="798" w:name="_Toc138670040"/>
      <w:bookmarkStart w:id="799" w:name="_Toc138670144"/>
      <w:bookmarkStart w:id="800" w:name="_Toc134788924"/>
      <w:bookmarkStart w:id="801" w:name="_Toc134791369"/>
      <w:bookmarkStart w:id="802" w:name="_Toc135639016"/>
      <w:bookmarkStart w:id="803" w:name="_Toc135639157"/>
      <w:bookmarkStart w:id="804" w:name="_Toc135646032"/>
      <w:bookmarkStart w:id="805" w:name="_Toc135646471"/>
      <w:bookmarkStart w:id="806" w:name="_Toc135729920"/>
      <w:bookmarkStart w:id="807" w:name="_Toc135730650"/>
      <w:bookmarkStart w:id="808" w:name="_Toc135739814"/>
      <w:bookmarkStart w:id="809" w:name="_Toc135740179"/>
      <w:bookmarkStart w:id="810" w:name="_Toc135741381"/>
      <w:bookmarkStart w:id="811" w:name="_Toc135741423"/>
      <w:bookmarkStart w:id="812" w:name="_Toc135741899"/>
      <w:bookmarkStart w:id="813" w:name="_Toc135743577"/>
      <w:bookmarkStart w:id="814" w:name="_Toc135744663"/>
      <w:bookmarkStart w:id="815" w:name="_Toc135744713"/>
      <w:bookmarkStart w:id="816" w:name="_Toc135744763"/>
      <w:bookmarkStart w:id="817" w:name="_Toc135806868"/>
      <w:bookmarkStart w:id="818" w:name="_Toc135806910"/>
      <w:bookmarkStart w:id="819" w:name="_Toc135807791"/>
      <w:bookmarkStart w:id="820" w:name="_Toc135808270"/>
      <w:bookmarkStart w:id="821" w:name="_Toc135808457"/>
      <w:bookmarkStart w:id="822" w:name="_Toc135808659"/>
      <w:bookmarkStart w:id="823" w:name="_Toc244763200"/>
      <w:bookmarkEnd w:id="798"/>
      <w:bookmarkEnd w:id="799"/>
      <w:r w:rsidRPr="00F56841">
        <w:t>Wkład własny</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14:paraId="04C422A6" w14:textId="08AFE137" w:rsidR="00B63DDD" w:rsidRPr="00F56841" w:rsidRDefault="00681E6B" w:rsidP="00F6222B">
      <w:pPr>
        <w:pStyle w:val="Lista-kontynuacja"/>
        <w:spacing w:before="120" w:line="276" w:lineRule="auto"/>
        <w:ind w:left="0"/>
        <w:contextualSpacing w:val="0"/>
        <w:rPr>
          <w:rFonts w:ascii="Open Sans" w:hAnsi="Open Sans" w:cs="Open Sans"/>
        </w:rPr>
      </w:pPr>
      <w:r w:rsidRPr="00F56841">
        <w:rPr>
          <w:rFonts w:ascii="Open Sans" w:hAnsi="Open Sans" w:cs="Open Sans"/>
        </w:rPr>
        <w:t xml:space="preserve">Wnioskodawca jest zobowiązany do wniesienia wkładu własnego. </w:t>
      </w:r>
    </w:p>
    <w:p w14:paraId="7EB0931D" w14:textId="77777777" w:rsidR="004E17C2" w:rsidRPr="004E17C2" w:rsidRDefault="004E17C2" w:rsidP="00F6222B">
      <w:pPr>
        <w:pStyle w:val="Lista-kontynuacja"/>
        <w:spacing w:before="120" w:line="276" w:lineRule="auto"/>
        <w:ind w:left="0"/>
        <w:rPr>
          <w:rFonts w:ascii="Open Sans" w:hAnsi="Open Sans" w:cs="Open Sans"/>
        </w:rPr>
      </w:pPr>
      <w:r w:rsidRPr="004E17C2">
        <w:rPr>
          <w:rFonts w:ascii="Open Sans" w:hAnsi="Open Sans" w:cs="Open Sans"/>
        </w:rPr>
        <w:t xml:space="preserve">Minimalny udział wkładu własnego wnioskodawcy w finansowaniu wydatków kwalifikowanych projektu wynosi 5% wydatków kwalifikowalnych, pomniejszonych o środki przeznaczone na dotacje na utworzenie i utrzymanie miejsc pracy. </w:t>
      </w:r>
    </w:p>
    <w:p w14:paraId="7707657A" w14:textId="77777777" w:rsidR="00BF19BE" w:rsidRDefault="00BF19BE" w:rsidP="00F6222B">
      <w:pPr>
        <w:pStyle w:val="Lista-kontynuacja"/>
        <w:spacing w:before="120" w:line="276" w:lineRule="auto"/>
        <w:ind w:left="0"/>
        <w:contextualSpacing w:val="0"/>
        <w:rPr>
          <w:rFonts w:ascii="Open Sans" w:hAnsi="Open Sans" w:cs="Open Sans"/>
        </w:rPr>
      </w:pPr>
    </w:p>
    <w:p w14:paraId="1CC94AF8" w14:textId="77777777" w:rsidR="00BF19BE" w:rsidRDefault="004E17C2" w:rsidP="00F6222B">
      <w:pPr>
        <w:pStyle w:val="Lista-kontynuacja"/>
        <w:spacing w:before="120" w:line="276" w:lineRule="auto"/>
        <w:ind w:left="0"/>
        <w:contextualSpacing w:val="0"/>
        <w:rPr>
          <w:rFonts w:ascii="Open Sans" w:hAnsi="Open Sans" w:cs="Open Sans"/>
        </w:rPr>
      </w:pPr>
      <w:r w:rsidRPr="004E17C2">
        <w:rPr>
          <w:rFonts w:ascii="Open Sans" w:hAnsi="Open Sans" w:cs="Open Sans"/>
        </w:rPr>
        <w:t>Do wyliczenia wysokości wkładu własnego Wnioskodawca przyjmuje wartość wydatków kwalifikowalnych pomniejszonych o środki na utworzenie i utrzymanie miejsc pracy (objętych stawką jednostkową). Oznacza to, że środki przyznane na tworzenie i utrzymanie miejsc pracy w PS w 100% są finansowane wyłącznie ze środków UE (85%) i środków budżetu państwa (15%)</w:t>
      </w:r>
      <w:r w:rsidR="00BF19BE">
        <w:rPr>
          <w:rFonts w:ascii="Open Sans" w:hAnsi="Open Sans" w:cs="Open Sans"/>
        </w:rPr>
        <w:t>.</w:t>
      </w:r>
    </w:p>
    <w:p w14:paraId="067DC352" w14:textId="061CDFFB" w:rsidR="00555167" w:rsidRPr="00F56841" w:rsidRDefault="00681E6B" w:rsidP="00F6222B">
      <w:pPr>
        <w:pStyle w:val="Lista-kontynuacja"/>
        <w:spacing w:before="120" w:line="276" w:lineRule="auto"/>
        <w:ind w:left="0"/>
        <w:contextualSpacing w:val="0"/>
        <w:rPr>
          <w:rFonts w:ascii="Open Sans" w:hAnsi="Open Sans" w:cs="Open Sans"/>
        </w:rPr>
      </w:pPr>
      <w:r w:rsidRPr="00F56841">
        <w:rPr>
          <w:rFonts w:ascii="Open Sans" w:hAnsi="Open Sans" w:cs="Open Sans"/>
        </w:rPr>
        <w:t xml:space="preserve">Wkład własny </w:t>
      </w:r>
      <w:r w:rsidR="00A917FA" w:rsidRPr="00F56841">
        <w:rPr>
          <w:rFonts w:ascii="Open Sans" w:hAnsi="Open Sans" w:cs="Open Sans"/>
        </w:rPr>
        <w:t>w</w:t>
      </w:r>
      <w:r w:rsidRPr="00F56841">
        <w:rPr>
          <w:rFonts w:ascii="Open Sans" w:hAnsi="Open Sans" w:cs="Open Sans"/>
        </w:rPr>
        <w:t>nioskodawcy jest wykazywany we wniosku o dofinansowanie projektu, przy czym to Wnioskodawca określa formę wniesienia wkładu własnego</w:t>
      </w:r>
      <w:r w:rsidR="007E51E7" w:rsidRPr="00F56841">
        <w:rPr>
          <w:rFonts w:ascii="Open Sans" w:hAnsi="Open Sans" w:cs="Open Sans"/>
        </w:rPr>
        <w:t xml:space="preserve"> (</w:t>
      </w:r>
      <w:r w:rsidR="008A0371" w:rsidRPr="00F56841">
        <w:rPr>
          <w:rFonts w:ascii="Open Sans" w:hAnsi="Open Sans" w:cs="Open Sans"/>
        </w:rPr>
        <w:t>pieniężny</w:t>
      </w:r>
      <w:r w:rsidR="007E51E7" w:rsidRPr="00F56841">
        <w:rPr>
          <w:rFonts w:ascii="Open Sans" w:hAnsi="Open Sans" w:cs="Open Sans"/>
        </w:rPr>
        <w:t xml:space="preserve"> lub nie</w:t>
      </w:r>
      <w:r w:rsidR="008A0371" w:rsidRPr="00F56841">
        <w:rPr>
          <w:rFonts w:ascii="Open Sans" w:hAnsi="Open Sans" w:cs="Open Sans"/>
        </w:rPr>
        <w:t>pieniężny</w:t>
      </w:r>
      <w:r w:rsidR="007E51E7" w:rsidRPr="00F56841">
        <w:rPr>
          <w:rFonts w:ascii="Open Sans" w:hAnsi="Open Sans" w:cs="Open Sans"/>
        </w:rPr>
        <w:t>).</w:t>
      </w:r>
    </w:p>
    <w:p w14:paraId="15C1B9A6" w14:textId="333F7B71" w:rsidR="00555167" w:rsidRPr="00F56841" w:rsidRDefault="003449FC" w:rsidP="00F6222B">
      <w:pPr>
        <w:pStyle w:val="Lista-kontynuacja"/>
        <w:spacing w:before="120" w:line="276" w:lineRule="auto"/>
        <w:ind w:left="0"/>
        <w:contextualSpacing w:val="0"/>
        <w:rPr>
          <w:rFonts w:ascii="Open Sans" w:hAnsi="Open Sans" w:cs="Open Sans"/>
        </w:rPr>
      </w:pPr>
      <w:r w:rsidRPr="00F56841">
        <w:rPr>
          <w:rFonts w:ascii="Open Sans" w:hAnsi="Open Sans" w:cs="Open Sans"/>
        </w:rPr>
        <w:t>Źródłem finansowania wkładu własnego mogą być zarówno środki publiczne</w:t>
      </w:r>
      <w:r w:rsidR="00C94EA1" w:rsidRPr="00F56841">
        <w:rPr>
          <w:rFonts w:ascii="Open Sans" w:hAnsi="Open Sans" w:cs="Open Sans"/>
        </w:rPr>
        <w:t>,</w:t>
      </w:r>
      <w:r w:rsidRPr="00F56841">
        <w:rPr>
          <w:rFonts w:ascii="Open Sans" w:hAnsi="Open Sans" w:cs="Open Sans"/>
        </w:rPr>
        <w:t xml:space="preserve"> jak i prywatne. O zakwalifikowaniu źródła pochodzenia wkładu własnego decyduje status prawny podmiotu wnoszącego wkład, tj. </w:t>
      </w:r>
      <w:r w:rsidR="00A917FA" w:rsidRPr="00F56841">
        <w:rPr>
          <w:rFonts w:ascii="Open Sans" w:hAnsi="Open Sans" w:cs="Open Sans"/>
        </w:rPr>
        <w:t>wnioskodawcy</w:t>
      </w:r>
      <w:r w:rsidRPr="00F56841">
        <w:rPr>
          <w:rFonts w:ascii="Open Sans" w:hAnsi="Open Sans" w:cs="Open Sans"/>
        </w:rPr>
        <w:t>/</w:t>
      </w:r>
      <w:r w:rsidR="00A917FA" w:rsidRPr="00F56841">
        <w:rPr>
          <w:rFonts w:ascii="Open Sans" w:hAnsi="Open Sans" w:cs="Open Sans"/>
        </w:rPr>
        <w:t>p</w:t>
      </w:r>
      <w:r w:rsidRPr="00F56841">
        <w:rPr>
          <w:rFonts w:ascii="Open Sans" w:hAnsi="Open Sans" w:cs="Open Sans"/>
        </w:rPr>
        <w:t>artnera/strony trzeciej lub uczestnika. Wkład własny może pochodzić m.in. z budżetu JST, budżetu państwa, Funduszu Pracy, środków prywatnych, środków PFRON.</w:t>
      </w:r>
    </w:p>
    <w:p w14:paraId="2D49D2B8" w14:textId="3DF5D2EB" w:rsidR="00555167" w:rsidRPr="00F56841" w:rsidRDefault="003449FC" w:rsidP="00F6222B">
      <w:pPr>
        <w:pStyle w:val="Lista-kontynuacja"/>
        <w:spacing w:before="120" w:line="276" w:lineRule="auto"/>
        <w:ind w:left="0"/>
        <w:contextualSpacing w:val="0"/>
        <w:rPr>
          <w:rFonts w:ascii="Open Sans" w:hAnsi="Open Sans" w:cs="Open Sans"/>
        </w:rPr>
      </w:pPr>
      <w:r w:rsidRPr="00F56841">
        <w:rPr>
          <w:rFonts w:ascii="Open Sans" w:hAnsi="Open Sans" w:cs="Open Sans"/>
        </w:rPr>
        <w:t xml:space="preserve">Wkład własny lub jego część może być wniesiony w ramach kosztów pośrednich jak </w:t>
      </w:r>
      <w:r w:rsidR="002C731C" w:rsidRPr="00F56841">
        <w:rPr>
          <w:rFonts w:ascii="Open Sans" w:hAnsi="Open Sans" w:cs="Open Sans"/>
        </w:rPr>
        <w:br/>
      </w:r>
      <w:r w:rsidRPr="00F56841">
        <w:rPr>
          <w:rFonts w:ascii="Open Sans" w:hAnsi="Open Sans" w:cs="Open Sans"/>
        </w:rPr>
        <w:t>i bezpośrednich.</w:t>
      </w:r>
      <w:r w:rsidR="00B75A7B" w:rsidRPr="00F56841">
        <w:rPr>
          <w:rFonts w:ascii="Open Sans" w:hAnsi="Open Sans" w:cs="Open Sans"/>
        </w:rPr>
        <w:t xml:space="preserve"> Wkład własny wnoszony w ramach kosztów pośrednich należy traktować jako wkład pieniężny.</w:t>
      </w:r>
    </w:p>
    <w:p w14:paraId="31E776E6" w14:textId="6CBE4810" w:rsidR="00555167" w:rsidRPr="00F56841" w:rsidRDefault="003449FC" w:rsidP="00F6222B">
      <w:pPr>
        <w:pStyle w:val="Lista-kontynuacja"/>
        <w:spacing w:before="120" w:line="276" w:lineRule="auto"/>
        <w:ind w:left="0"/>
        <w:contextualSpacing w:val="0"/>
        <w:rPr>
          <w:rFonts w:ascii="Open Sans" w:hAnsi="Open Sans" w:cs="Open Sans"/>
        </w:rPr>
      </w:pPr>
      <w:r w:rsidRPr="00F56841">
        <w:rPr>
          <w:rFonts w:ascii="Open Sans" w:hAnsi="Open Sans" w:cs="Open Sans"/>
        </w:rPr>
        <w:t>Wkład własny może być wniesiony w następujących formach:</w:t>
      </w:r>
    </w:p>
    <w:p w14:paraId="1BA4ED72" w14:textId="77777777" w:rsidR="00555167" w:rsidRPr="00F56841" w:rsidRDefault="003449FC" w:rsidP="00EF6BC9">
      <w:pPr>
        <w:pStyle w:val="Listapunktowana2"/>
        <w:numPr>
          <w:ilvl w:val="0"/>
          <w:numId w:val="72"/>
        </w:numPr>
        <w:spacing w:before="120" w:after="120" w:line="276" w:lineRule="auto"/>
        <w:ind w:left="425" w:hanging="357"/>
        <w:rPr>
          <w:rFonts w:ascii="Open Sans" w:hAnsi="Open Sans" w:cs="Open Sans"/>
        </w:rPr>
      </w:pPr>
      <w:r w:rsidRPr="00F56841">
        <w:rPr>
          <w:rFonts w:ascii="Open Sans" w:hAnsi="Open Sans" w:cs="Open Sans"/>
        </w:rPr>
        <w:lastRenderedPageBreak/>
        <w:t xml:space="preserve">wkład </w:t>
      </w:r>
      <w:r w:rsidR="008A0371" w:rsidRPr="00F56841">
        <w:rPr>
          <w:rFonts w:ascii="Open Sans" w:hAnsi="Open Sans" w:cs="Open Sans"/>
        </w:rPr>
        <w:t>pieniężny</w:t>
      </w:r>
      <w:r w:rsidRPr="00F56841">
        <w:rPr>
          <w:rFonts w:ascii="Open Sans" w:hAnsi="Open Sans" w:cs="Open Sans"/>
        </w:rPr>
        <w:t xml:space="preserve"> – czyli wydatki, które będą finansowane przez </w:t>
      </w:r>
      <w:r w:rsidR="00A917FA" w:rsidRPr="00F56841">
        <w:rPr>
          <w:rFonts w:ascii="Open Sans" w:hAnsi="Open Sans" w:cs="Open Sans"/>
        </w:rPr>
        <w:t>w</w:t>
      </w:r>
      <w:r w:rsidRPr="00F56841">
        <w:rPr>
          <w:rFonts w:ascii="Open Sans" w:hAnsi="Open Sans" w:cs="Open Sans"/>
        </w:rPr>
        <w:t>nioskodawcę poprzez partycypację w każdym wydatku bądź tylko w wybranych kategoriach wydatku (np. w postaci sfinansowania części zakupów lub wynagrodzeń) lub przez uczestników projektu (np. w postaci wniesionych opłat czy partycypowania w kosztach szkoleń).</w:t>
      </w:r>
    </w:p>
    <w:p w14:paraId="2B5E570B" w14:textId="77777777" w:rsidR="00555167" w:rsidRPr="00F56841" w:rsidRDefault="00B75A7B" w:rsidP="00EF6BC9">
      <w:pPr>
        <w:pStyle w:val="Listapunktowana2"/>
        <w:numPr>
          <w:ilvl w:val="0"/>
          <w:numId w:val="72"/>
        </w:numPr>
        <w:spacing w:before="120" w:after="120" w:line="276" w:lineRule="auto"/>
        <w:ind w:left="425" w:hanging="357"/>
        <w:rPr>
          <w:rFonts w:ascii="Open Sans" w:hAnsi="Open Sans" w:cs="Open Sans"/>
        </w:rPr>
      </w:pPr>
      <w:r w:rsidRPr="00F56841">
        <w:rPr>
          <w:rFonts w:ascii="Open Sans" w:hAnsi="Open Sans" w:cs="Open Sans"/>
        </w:rPr>
        <w:t>w</w:t>
      </w:r>
      <w:r w:rsidR="003449FC" w:rsidRPr="00F56841">
        <w:rPr>
          <w:rFonts w:ascii="Open Sans" w:hAnsi="Open Sans" w:cs="Open Sans"/>
        </w:rPr>
        <w:t xml:space="preserve">kład </w:t>
      </w:r>
      <w:r w:rsidR="008A0371" w:rsidRPr="00F56841">
        <w:rPr>
          <w:rFonts w:ascii="Open Sans" w:hAnsi="Open Sans" w:cs="Open Sans"/>
        </w:rPr>
        <w:t>niepieniężny</w:t>
      </w:r>
      <w:r w:rsidR="003449FC" w:rsidRPr="00F56841">
        <w:rPr>
          <w:rFonts w:ascii="Open Sans" w:hAnsi="Open Sans" w:cs="Open Sans"/>
        </w:rPr>
        <w:t xml:space="preserve"> stanowiący część lub całość wkładu własnego, wniesiony na rzecz projektu, może stanowić wydatek kwalifikowalny, o ile spełnione są następujące warunki:</w:t>
      </w:r>
    </w:p>
    <w:p w14:paraId="324AB8E8" w14:textId="77777777" w:rsidR="00555167" w:rsidRPr="00F56841" w:rsidRDefault="003449FC" w:rsidP="00EF6BC9">
      <w:pPr>
        <w:pStyle w:val="Lista3"/>
        <w:numPr>
          <w:ilvl w:val="0"/>
          <w:numId w:val="73"/>
        </w:numPr>
        <w:spacing w:before="120" w:after="120" w:line="276" w:lineRule="auto"/>
        <w:ind w:left="992" w:hanging="357"/>
        <w:rPr>
          <w:rFonts w:ascii="Open Sans" w:hAnsi="Open Sans" w:cs="Open Sans"/>
        </w:rPr>
      </w:pPr>
      <w:r w:rsidRPr="00F56841">
        <w:rPr>
          <w:rFonts w:ascii="Open Sans" w:hAnsi="Open Sans" w:cs="Open Sans"/>
        </w:rPr>
        <w:t>kwota dofinansowania w momencie końcowego rozliczenia projektu nie przekracza kwoty całkowitych wydatków kwalifikowalnych z wyłączeniem wkładu niepieniężnego,</w:t>
      </w:r>
    </w:p>
    <w:p w14:paraId="7AB07C4D" w14:textId="77777777" w:rsidR="00555167" w:rsidRPr="00F56841" w:rsidRDefault="003449FC" w:rsidP="00EF6BC9">
      <w:pPr>
        <w:pStyle w:val="Lista3"/>
        <w:numPr>
          <w:ilvl w:val="0"/>
          <w:numId w:val="73"/>
        </w:numPr>
        <w:spacing w:before="120" w:after="120" w:line="276" w:lineRule="auto"/>
        <w:ind w:left="992" w:hanging="357"/>
        <w:rPr>
          <w:rFonts w:ascii="Open Sans" w:hAnsi="Open Sans" w:cs="Open Sans"/>
        </w:rPr>
      </w:pPr>
      <w:r w:rsidRPr="00F56841">
        <w:rPr>
          <w:rFonts w:ascii="Open Sans" w:hAnsi="Open Sans" w:cs="Open Sans"/>
        </w:rPr>
        <w:t xml:space="preserve">wkład niepieniężny polega na wniesieniu (wykorzystaniu na rzecz projektu) </w:t>
      </w:r>
      <w:r w:rsidR="002C731C" w:rsidRPr="00F56841">
        <w:rPr>
          <w:rFonts w:ascii="Open Sans" w:hAnsi="Open Sans" w:cs="Open Sans"/>
        </w:rPr>
        <w:br/>
      </w:r>
      <w:r w:rsidRPr="00F56841">
        <w:rPr>
          <w:rFonts w:ascii="Open Sans" w:hAnsi="Open Sans" w:cs="Open Sans"/>
        </w:rPr>
        <w:t>nieruchomości, urządzeń, materiałów (surowców), wartości niematerialnych i prawnych, ekspertyz lub nieodpłatnej pracy wykonywanej przez wolontariuszy na podstawie ustawy o działalności pożytku publicznego i o wolontariacie lub nieodpłatnej pracy społecznej członków stowarzyszenia wykonywanej na podstawie ustawy z dnia 7 kwietnia 1989 r. Prawo o stowarzyszeniach – ze składników majątku Beneficjenta lub majątku innych podmiotów, jeżeli możliwość taka wynika z przepisów prawa oraz zostanie to ujęte w zatwierdzonym wniosku o dofinansowanie projektu,</w:t>
      </w:r>
    </w:p>
    <w:p w14:paraId="3C3DC698" w14:textId="77777777" w:rsidR="00555167" w:rsidRPr="00F56841" w:rsidRDefault="003449FC" w:rsidP="00EF6BC9">
      <w:pPr>
        <w:pStyle w:val="Lista3"/>
        <w:numPr>
          <w:ilvl w:val="0"/>
          <w:numId w:val="73"/>
        </w:numPr>
        <w:spacing w:before="120" w:after="120" w:line="276" w:lineRule="auto"/>
        <w:ind w:left="992" w:hanging="357"/>
        <w:rPr>
          <w:rFonts w:ascii="Open Sans" w:hAnsi="Open Sans" w:cs="Open Sans"/>
        </w:rPr>
      </w:pPr>
      <w:r w:rsidRPr="00F56841">
        <w:rPr>
          <w:rFonts w:ascii="Open Sans" w:hAnsi="Open Sans" w:cs="Open Sans"/>
        </w:rPr>
        <w:t>wartość wkładu niepieniężnego została należycie potwierdzona dokumentami o wartości dowodowej równoważnej fakturom lub innymi dokumentami,</w:t>
      </w:r>
    </w:p>
    <w:p w14:paraId="623BE821" w14:textId="77777777" w:rsidR="00555167" w:rsidRPr="00F56841" w:rsidRDefault="003449FC" w:rsidP="00EF6BC9">
      <w:pPr>
        <w:pStyle w:val="Lista3"/>
        <w:numPr>
          <w:ilvl w:val="0"/>
          <w:numId w:val="73"/>
        </w:numPr>
        <w:spacing w:before="120" w:after="120" w:line="276" w:lineRule="auto"/>
        <w:ind w:left="992" w:hanging="357"/>
        <w:rPr>
          <w:rFonts w:ascii="Open Sans" w:hAnsi="Open Sans" w:cs="Open Sans"/>
        </w:rPr>
      </w:pPr>
      <w:r w:rsidRPr="00F56841">
        <w:rPr>
          <w:rFonts w:ascii="Open Sans" w:hAnsi="Open Sans" w:cs="Open Sans"/>
        </w:rPr>
        <w:t>wartość przypisana wkładowi niepieniężnemu nie przekracza stawek rynkowych,</w:t>
      </w:r>
    </w:p>
    <w:p w14:paraId="09EB089C" w14:textId="77777777" w:rsidR="00555167" w:rsidRPr="00F56841" w:rsidRDefault="003449FC" w:rsidP="00EF6BC9">
      <w:pPr>
        <w:pStyle w:val="Lista3"/>
        <w:numPr>
          <w:ilvl w:val="0"/>
          <w:numId w:val="73"/>
        </w:numPr>
        <w:spacing w:before="120" w:after="120" w:line="276" w:lineRule="auto"/>
        <w:ind w:left="992" w:hanging="357"/>
        <w:rPr>
          <w:rFonts w:ascii="Open Sans" w:hAnsi="Open Sans" w:cs="Open Sans"/>
        </w:rPr>
      </w:pPr>
      <w:r w:rsidRPr="00F56841">
        <w:rPr>
          <w:rFonts w:ascii="Open Sans" w:hAnsi="Open Sans" w:cs="Open Sans"/>
        </w:rPr>
        <w:t>wartość i dostarczenie wkładu niepieniężnego mogą być poddane niezależnej ocenie i weryfikacji,</w:t>
      </w:r>
    </w:p>
    <w:p w14:paraId="1B574FCB" w14:textId="77777777" w:rsidR="00555167" w:rsidRPr="00F56841" w:rsidRDefault="003449FC" w:rsidP="00EF6BC9">
      <w:pPr>
        <w:pStyle w:val="Lista3"/>
        <w:numPr>
          <w:ilvl w:val="0"/>
          <w:numId w:val="73"/>
        </w:numPr>
        <w:spacing w:before="120" w:after="120" w:line="276" w:lineRule="auto"/>
        <w:ind w:left="992" w:hanging="357"/>
        <w:rPr>
          <w:rFonts w:ascii="Open Sans" w:hAnsi="Open Sans" w:cs="Open Sans"/>
        </w:rPr>
      </w:pPr>
      <w:r w:rsidRPr="00F56841">
        <w:rPr>
          <w:rFonts w:ascii="Open Sans" w:hAnsi="Open Sans" w:cs="Open Sans"/>
        </w:rPr>
        <w:t>wkład niepieniężny nie był uprzednio współfinansowany ze środków UE.</w:t>
      </w:r>
    </w:p>
    <w:p w14:paraId="2CCB5EBB" w14:textId="211B6B90" w:rsidR="00D365C1" w:rsidRPr="00F56841" w:rsidRDefault="00D365C1" w:rsidP="00F6222B">
      <w:pPr>
        <w:pStyle w:val="Tekstpodstawowy"/>
        <w:spacing w:before="120" w:line="276" w:lineRule="auto"/>
        <w:rPr>
          <w:rFonts w:ascii="Open Sans" w:hAnsi="Open Sans" w:cs="Open Sans"/>
        </w:rPr>
      </w:pPr>
      <w:r w:rsidRPr="00F56841">
        <w:rPr>
          <w:rFonts w:ascii="Open Sans" w:hAnsi="Open Sans" w:cs="Open Sans"/>
        </w:rPr>
        <w:t xml:space="preserve">Pozostałe warunki kwalifikowalności niepieniężnego wkładu własnego określone zostały w podrozdziale 3.3 wytycznych kwalifikowalności. </w:t>
      </w:r>
    </w:p>
    <w:p w14:paraId="42139A05" w14:textId="7CE65EAF" w:rsidR="00555167" w:rsidRPr="00F56841" w:rsidRDefault="003449FC" w:rsidP="00F6222B">
      <w:pPr>
        <w:pStyle w:val="Tekstpodstawowy"/>
        <w:spacing w:before="120" w:line="276" w:lineRule="auto"/>
        <w:rPr>
          <w:rFonts w:ascii="Open Sans" w:hAnsi="Open Sans" w:cs="Open Sans"/>
        </w:rPr>
      </w:pPr>
      <w:r w:rsidRPr="00F56841">
        <w:rPr>
          <w:rFonts w:ascii="Open Sans" w:hAnsi="Open Sans" w:cs="Open Sans"/>
        </w:rPr>
        <w:t xml:space="preserve">W przypadku niewniesienia wkładu własnego w procencie określonym w umowie o dofinansowanie projektu, </w:t>
      </w:r>
      <w:r w:rsidR="00CC775A" w:rsidRPr="00F56841">
        <w:rPr>
          <w:rFonts w:ascii="Open Sans" w:hAnsi="Open Sans" w:cs="Open Sans"/>
        </w:rPr>
        <w:t xml:space="preserve">Instytucja Zarządzająca może obniżyć kwotę przyznanego dofinansowania proporcjonalnie do jej udziału w całkowitej wartości </w:t>
      </w:r>
      <w:r w:rsidR="0040345C" w:rsidRPr="00F56841">
        <w:rPr>
          <w:rFonts w:ascii="Open Sans" w:hAnsi="Open Sans" w:cs="Open Sans"/>
        </w:rPr>
        <w:t>p</w:t>
      </w:r>
      <w:r w:rsidR="00CC775A" w:rsidRPr="00F56841">
        <w:rPr>
          <w:rFonts w:ascii="Open Sans" w:hAnsi="Open Sans" w:cs="Open Sans"/>
        </w:rPr>
        <w:t>rojektu oraz proporcjonalnie do udziału procentowego wynikającego z intensywności pomocy publicznej. Wkład własny, który zostanie rozliczony ponad wysokość wskazaną w zdaniu pierwszym może zostać uznany za niekwalifikowalny.</w:t>
      </w:r>
    </w:p>
    <w:p w14:paraId="6CB07EAD" w14:textId="14FEAD84" w:rsidR="00314C6E" w:rsidRPr="00F56841" w:rsidRDefault="003449FC" w:rsidP="00EF6BC9">
      <w:pPr>
        <w:pStyle w:val="Nagwek2"/>
        <w:numPr>
          <w:ilvl w:val="1"/>
          <w:numId w:val="80"/>
        </w:numPr>
      </w:pPr>
      <w:bookmarkStart w:id="824" w:name="_Toc138670042"/>
      <w:bookmarkStart w:id="825" w:name="_Toc138670146"/>
      <w:bookmarkStart w:id="826" w:name="_Toc138670043"/>
      <w:bookmarkStart w:id="827" w:name="_Toc138670147"/>
      <w:bookmarkStart w:id="828" w:name="_Toc134788925"/>
      <w:bookmarkStart w:id="829" w:name="_Toc134791370"/>
      <w:bookmarkStart w:id="830" w:name="_Toc135639017"/>
      <w:bookmarkStart w:id="831" w:name="_Toc135639158"/>
      <w:bookmarkStart w:id="832" w:name="_Toc135646033"/>
      <w:bookmarkStart w:id="833" w:name="_Toc135646472"/>
      <w:bookmarkStart w:id="834" w:name="_Toc135729921"/>
      <w:bookmarkStart w:id="835" w:name="_Toc135730651"/>
      <w:bookmarkStart w:id="836" w:name="_Toc135739815"/>
      <w:bookmarkStart w:id="837" w:name="_Toc135740180"/>
      <w:bookmarkStart w:id="838" w:name="_Toc135741382"/>
      <w:bookmarkStart w:id="839" w:name="_Toc135741424"/>
      <w:bookmarkStart w:id="840" w:name="_Toc135741900"/>
      <w:bookmarkStart w:id="841" w:name="_Toc135743578"/>
      <w:bookmarkStart w:id="842" w:name="_Toc135744664"/>
      <w:bookmarkStart w:id="843" w:name="_Toc135744714"/>
      <w:bookmarkStart w:id="844" w:name="_Toc135744764"/>
      <w:bookmarkStart w:id="845" w:name="_Toc135806869"/>
      <w:bookmarkStart w:id="846" w:name="_Toc135806911"/>
      <w:bookmarkStart w:id="847" w:name="_Toc135807792"/>
      <w:bookmarkStart w:id="848" w:name="_Toc135808271"/>
      <w:bookmarkStart w:id="849" w:name="_Toc135808458"/>
      <w:bookmarkStart w:id="850" w:name="_Toc135808660"/>
      <w:bookmarkStart w:id="851" w:name="_Toc244763201"/>
      <w:bookmarkEnd w:id="824"/>
      <w:bookmarkEnd w:id="825"/>
      <w:bookmarkEnd w:id="826"/>
      <w:bookmarkEnd w:id="827"/>
      <w:r w:rsidRPr="00F56841">
        <w:lastRenderedPageBreak/>
        <w:t xml:space="preserve">Cross – </w:t>
      </w:r>
      <w:proofErr w:type="spellStart"/>
      <w:r w:rsidRPr="00F56841">
        <w:t>financing</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roofErr w:type="spellEnd"/>
    </w:p>
    <w:p w14:paraId="64A5C5C8" w14:textId="1895CD32" w:rsidR="00C73D71" w:rsidRPr="00562CD4" w:rsidRDefault="0086263D" w:rsidP="00F6222B">
      <w:pPr>
        <w:pStyle w:val="Lista-kontynuacja"/>
        <w:spacing w:before="120" w:line="276" w:lineRule="auto"/>
        <w:ind w:left="0"/>
        <w:contextualSpacing w:val="0"/>
        <w:rPr>
          <w:rFonts w:ascii="Open Sans" w:hAnsi="Open Sans" w:cs="Open Sans"/>
          <w:b/>
          <w:bCs/>
        </w:rPr>
      </w:pPr>
      <w:r w:rsidRPr="00F56841">
        <w:rPr>
          <w:rFonts w:ascii="Open Sans" w:hAnsi="Open Sans" w:cs="Open Sans"/>
        </w:rPr>
        <w:t>Cross-</w:t>
      </w:r>
      <w:proofErr w:type="spellStart"/>
      <w:r w:rsidRPr="00F56841">
        <w:rPr>
          <w:rFonts w:ascii="Open Sans" w:hAnsi="Open Sans" w:cs="Open Sans"/>
        </w:rPr>
        <w:t>financing</w:t>
      </w:r>
      <w:proofErr w:type="spellEnd"/>
      <w:r w:rsidRPr="00F56841">
        <w:rPr>
          <w:rFonts w:ascii="Open Sans" w:hAnsi="Open Sans" w:cs="Open Sans"/>
        </w:rPr>
        <w:t xml:space="preserve"> dotyczy wyłącznie takich kategorii </w:t>
      </w:r>
      <w:r w:rsidR="00562CD4">
        <w:rPr>
          <w:rFonts w:ascii="Open Sans" w:hAnsi="Open Sans" w:cs="Open Sans"/>
        </w:rPr>
        <w:t>kosztów</w:t>
      </w:r>
      <w:r w:rsidRPr="00F56841">
        <w:rPr>
          <w:rFonts w:ascii="Open Sans" w:hAnsi="Open Sans" w:cs="Open Sans"/>
        </w:rPr>
        <w:t>, których poniesienie wynika z potrzeby realizacji danego projektu</w:t>
      </w:r>
      <w:r w:rsidR="00B10435" w:rsidRPr="00F56841">
        <w:rPr>
          <w:rFonts w:ascii="Open Sans" w:hAnsi="Open Sans" w:cs="Open Sans"/>
        </w:rPr>
        <w:t xml:space="preserve">. </w:t>
      </w:r>
      <w:r w:rsidR="003449FC" w:rsidRPr="00C73D71">
        <w:rPr>
          <w:rFonts w:ascii="Open Sans" w:hAnsi="Open Sans" w:cs="Open Sans"/>
          <w:b/>
          <w:bCs/>
        </w:rPr>
        <w:t>Wartość wydatków w ramach cross-</w:t>
      </w:r>
      <w:proofErr w:type="spellStart"/>
      <w:r w:rsidR="003449FC" w:rsidRPr="00C73D71">
        <w:rPr>
          <w:rFonts w:ascii="Open Sans" w:hAnsi="Open Sans" w:cs="Open Sans"/>
          <w:b/>
          <w:bCs/>
        </w:rPr>
        <w:t>financingu</w:t>
      </w:r>
      <w:proofErr w:type="spellEnd"/>
      <w:r w:rsidR="003449FC" w:rsidRPr="00C73D71">
        <w:rPr>
          <w:rFonts w:ascii="Open Sans" w:hAnsi="Open Sans" w:cs="Open Sans"/>
          <w:b/>
          <w:bCs/>
        </w:rPr>
        <w:t xml:space="preserve"> nie może łącznie przekroczyć </w:t>
      </w:r>
      <w:r w:rsidR="00AF5BEC" w:rsidRPr="00C73D71">
        <w:rPr>
          <w:rFonts w:ascii="Open Sans" w:hAnsi="Open Sans" w:cs="Open Sans"/>
          <w:b/>
          <w:bCs/>
        </w:rPr>
        <w:t>15</w:t>
      </w:r>
      <w:r w:rsidR="003449FC" w:rsidRPr="00C73D71">
        <w:rPr>
          <w:rFonts w:ascii="Open Sans" w:hAnsi="Open Sans" w:cs="Open Sans"/>
          <w:b/>
          <w:bCs/>
        </w:rPr>
        <w:t xml:space="preserve"> % wartości projektu</w:t>
      </w:r>
      <w:r w:rsidR="003449FC" w:rsidRPr="00F56841">
        <w:rPr>
          <w:rFonts w:ascii="Open Sans" w:hAnsi="Open Sans" w:cs="Open Sans"/>
        </w:rPr>
        <w:t>. Do limitu wliczana jest wartość wszystkich wydatków kwalifikujących się do cross-</w:t>
      </w:r>
      <w:proofErr w:type="spellStart"/>
      <w:r w:rsidR="003449FC" w:rsidRPr="00F56841">
        <w:rPr>
          <w:rFonts w:ascii="Open Sans" w:hAnsi="Open Sans" w:cs="Open Sans"/>
        </w:rPr>
        <w:t>financingu</w:t>
      </w:r>
      <w:proofErr w:type="spellEnd"/>
      <w:r w:rsidR="003449FC" w:rsidRPr="00F56841">
        <w:rPr>
          <w:rFonts w:ascii="Open Sans" w:hAnsi="Open Sans" w:cs="Open Sans"/>
        </w:rPr>
        <w:t xml:space="preserve">, ponoszonych zarówno przez </w:t>
      </w:r>
      <w:r w:rsidRPr="00F56841">
        <w:rPr>
          <w:rFonts w:ascii="Open Sans" w:hAnsi="Open Sans" w:cs="Open Sans"/>
        </w:rPr>
        <w:t>wnioskodawców,</w:t>
      </w:r>
      <w:r w:rsidR="003449FC" w:rsidRPr="00F56841">
        <w:rPr>
          <w:rFonts w:ascii="Open Sans" w:hAnsi="Open Sans" w:cs="Open Sans"/>
        </w:rPr>
        <w:t xml:space="preserve"> jak i partnerów.</w:t>
      </w:r>
      <w:r w:rsidR="00D3453B" w:rsidRPr="00F56841">
        <w:rPr>
          <w:rFonts w:ascii="Open Sans" w:hAnsi="Open Sans" w:cs="Open Sans"/>
        </w:rPr>
        <w:t xml:space="preserve"> </w:t>
      </w:r>
      <w:r w:rsidR="00D3453B" w:rsidRPr="00F56841">
        <w:rPr>
          <w:rFonts w:ascii="Open Sans" w:hAnsi="Open Sans" w:cs="Open Sans"/>
          <w:b/>
          <w:bCs/>
        </w:rPr>
        <w:t>Limit cross-</w:t>
      </w:r>
      <w:proofErr w:type="spellStart"/>
      <w:r w:rsidR="00D3453B" w:rsidRPr="00F56841">
        <w:rPr>
          <w:rFonts w:ascii="Open Sans" w:hAnsi="Open Sans" w:cs="Open Sans"/>
          <w:b/>
          <w:bCs/>
        </w:rPr>
        <w:t>financingu</w:t>
      </w:r>
      <w:proofErr w:type="spellEnd"/>
      <w:r w:rsidR="00D3453B" w:rsidRPr="00F56841">
        <w:rPr>
          <w:rFonts w:ascii="Open Sans" w:hAnsi="Open Sans" w:cs="Open Sans"/>
          <w:b/>
          <w:bCs/>
        </w:rPr>
        <w:t xml:space="preserve"> obliczany jest jako suma kosztów bezpośrednich zaliczonych do tego limitu </w:t>
      </w:r>
      <w:r w:rsidR="00562CD4">
        <w:rPr>
          <w:rFonts w:ascii="Open Sans" w:hAnsi="Open Sans" w:cs="Open Sans"/>
          <w:b/>
          <w:bCs/>
        </w:rPr>
        <w:t>oraz</w:t>
      </w:r>
      <w:r w:rsidR="00A80EBB" w:rsidRPr="00F56841">
        <w:rPr>
          <w:rFonts w:ascii="Open Sans" w:hAnsi="Open Sans" w:cs="Open Sans"/>
          <w:b/>
          <w:bCs/>
        </w:rPr>
        <w:t xml:space="preserve"> </w:t>
      </w:r>
      <w:r w:rsidR="00D3453B" w:rsidRPr="00F56841">
        <w:rPr>
          <w:rFonts w:ascii="Open Sans" w:hAnsi="Open Sans" w:cs="Open Sans"/>
          <w:b/>
          <w:bCs/>
        </w:rPr>
        <w:t>naliczon</w:t>
      </w:r>
      <w:r w:rsidR="00562CD4">
        <w:rPr>
          <w:rFonts w:ascii="Open Sans" w:hAnsi="Open Sans" w:cs="Open Sans"/>
          <w:b/>
          <w:bCs/>
        </w:rPr>
        <w:t>ych</w:t>
      </w:r>
      <w:r w:rsidR="00D3453B" w:rsidRPr="00F56841">
        <w:rPr>
          <w:rFonts w:ascii="Open Sans" w:hAnsi="Open Sans" w:cs="Open Sans"/>
          <w:b/>
          <w:bCs/>
        </w:rPr>
        <w:t xml:space="preserve"> od nich, zgodnie z obowiązującą stawk</w:t>
      </w:r>
      <w:r w:rsidR="007908E0" w:rsidRPr="00F56841">
        <w:rPr>
          <w:rFonts w:ascii="Open Sans" w:hAnsi="Open Sans" w:cs="Open Sans"/>
          <w:b/>
          <w:bCs/>
        </w:rPr>
        <w:t>ą</w:t>
      </w:r>
      <w:r w:rsidR="00D3453B" w:rsidRPr="00F56841">
        <w:rPr>
          <w:rFonts w:ascii="Open Sans" w:hAnsi="Open Sans" w:cs="Open Sans"/>
          <w:b/>
          <w:bCs/>
        </w:rPr>
        <w:t xml:space="preserve"> ryczałtową </w:t>
      </w:r>
      <w:r w:rsidR="00A80EBB" w:rsidRPr="00F56841">
        <w:rPr>
          <w:rFonts w:ascii="Open Sans" w:hAnsi="Open Sans" w:cs="Open Sans"/>
          <w:b/>
          <w:bCs/>
        </w:rPr>
        <w:t>koszt</w:t>
      </w:r>
      <w:r w:rsidR="00562CD4">
        <w:rPr>
          <w:rFonts w:ascii="Open Sans" w:hAnsi="Open Sans" w:cs="Open Sans"/>
          <w:b/>
          <w:bCs/>
        </w:rPr>
        <w:t>ów</w:t>
      </w:r>
      <w:r w:rsidR="00A80EBB" w:rsidRPr="00F56841">
        <w:rPr>
          <w:rFonts w:ascii="Open Sans" w:hAnsi="Open Sans" w:cs="Open Sans"/>
          <w:b/>
          <w:bCs/>
        </w:rPr>
        <w:t xml:space="preserve"> pośredni</w:t>
      </w:r>
      <w:r w:rsidR="00562CD4">
        <w:rPr>
          <w:rFonts w:ascii="Open Sans" w:hAnsi="Open Sans" w:cs="Open Sans"/>
          <w:b/>
          <w:bCs/>
        </w:rPr>
        <w:t>ch</w:t>
      </w:r>
      <w:r w:rsidR="00D3453B" w:rsidRPr="00F56841">
        <w:rPr>
          <w:rFonts w:ascii="Open Sans" w:hAnsi="Open Sans" w:cs="Open Sans"/>
          <w:b/>
          <w:bCs/>
        </w:rPr>
        <w:t xml:space="preserve">. </w:t>
      </w:r>
      <w:r w:rsidR="007D1980" w:rsidRPr="00F56841">
        <w:rPr>
          <w:rFonts w:ascii="Open Sans" w:hAnsi="Open Sans" w:cs="Open Sans"/>
          <w:b/>
          <w:bCs/>
        </w:rPr>
        <w:t xml:space="preserve"> </w:t>
      </w:r>
    </w:p>
    <w:p w14:paraId="089FC3C2" w14:textId="324DB170" w:rsidR="00555167" w:rsidRPr="00F56841" w:rsidRDefault="003449FC" w:rsidP="00F6222B">
      <w:pPr>
        <w:pStyle w:val="Lista-kontynuacja"/>
        <w:spacing w:before="120" w:line="276" w:lineRule="auto"/>
        <w:ind w:left="0"/>
        <w:contextualSpacing w:val="0"/>
        <w:rPr>
          <w:rFonts w:ascii="Open Sans" w:hAnsi="Open Sans" w:cs="Open Sans"/>
        </w:rPr>
      </w:pPr>
      <w:r w:rsidRPr="00F56841">
        <w:rPr>
          <w:rFonts w:ascii="Open Sans" w:hAnsi="Open Sans" w:cs="Open Sans"/>
        </w:rPr>
        <w:t>Cross-</w:t>
      </w:r>
      <w:proofErr w:type="spellStart"/>
      <w:r w:rsidRPr="00F56841">
        <w:rPr>
          <w:rFonts w:ascii="Open Sans" w:hAnsi="Open Sans" w:cs="Open Sans"/>
        </w:rPr>
        <w:t>financing</w:t>
      </w:r>
      <w:proofErr w:type="spellEnd"/>
      <w:r w:rsidRPr="00F56841">
        <w:rPr>
          <w:rFonts w:ascii="Open Sans" w:hAnsi="Open Sans" w:cs="Open Sans"/>
        </w:rPr>
        <w:t xml:space="preserve"> w projektach EFS+ dotyczy wyłącznie:</w:t>
      </w:r>
    </w:p>
    <w:p w14:paraId="45DD66A0" w14:textId="0EE78D4D" w:rsidR="00314C6E" w:rsidRPr="00F56841" w:rsidRDefault="003449FC" w:rsidP="00EF6BC9">
      <w:pPr>
        <w:pStyle w:val="Akapitzlist"/>
        <w:numPr>
          <w:ilvl w:val="1"/>
          <w:numId w:val="57"/>
        </w:numPr>
        <w:spacing w:before="120" w:after="120" w:line="276" w:lineRule="auto"/>
        <w:ind w:left="284" w:hanging="284"/>
        <w:contextualSpacing/>
        <w:jc w:val="both"/>
        <w:rPr>
          <w:rFonts w:ascii="Open Sans" w:hAnsi="Open Sans" w:cs="Open Sans"/>
          <w:color w:val="000000" w:themeColor="text1"/>
        </w:rPr>
      </w:pPr>
      <w:r w:rsidRPr="00F56841">
        <w:rPr>
          <w:rFonts w:ascii="Open Sans" w:hAnsi="Open Sans" w:cs="Open Sans"/>
          <w:color w:val="000000" w:themeColor="text1"/>
        </w:rPr>
        <w:t>zakupu gruntu i nieruchomości, o ile warunki z podrozdziału 3.4 wytycznych kwalifikowalności są spełnione</w:t>
      </w:r>
      <w:r w:rsidR="007152E9" w:rsidRPr="00F56841">
        <w:rPr>
          <w:rStyle w:val="Odwoanieprzypisudolnego"/>
          <w:rFonts w:ascii="Open Sans" w:hAnsi="Open Sans" w:cs="Open Sans"/>
          <w:color w:val="000000" w:themeColor="text1"/>
        </w:rPr>
        <w:footnoteReference w:id="3"/>
      </w:r>
      <w:r w:rsidRPr="00F56841">
        <w:rPr>
          <w:rFonts w:ascii="Open Sans" w:hAnsi="Open Sans" w:cs="Open Sans"/>
          <w:color w:val="000000" w:themeColor="text1"/>
        </w:rPr>
        <w:t>,</w:t>
      </w:r>
    </w:p>
    <w:p w14:paraId="59B6DE24" w14:textId="236E3273" w:rsidR="00314C6E" w:rsidRPr="00F56841" w:rsidRDefault="003449FC" w:rsidP="00EF6BC9">
      <w:pPr>
        <w:pStyle w:val="Akapitzlist"/>
        <w:numPr>
          <w:ilvl w:val="1"/>
          <w:numId w:val="57"/>
        </w:numPr>
        <w:spacing w:before="120" w:after="120" w:line="276" w:lineRule="auto"/>
        <w:ind w:left="284" w:hanging="284"/>
        <w:contextualSpacing/>
        <w:rPr>
          <w:rFonts w:ascii="Open Sans" w:hAnsi="Open Sans" w:cs="Open Sans"/>
          <w:color w:val="000000" w:themeColor="text1"/>
        </w:rPr>
      </w:pPr>
      <w:r w:rsidRPr="00F56841">
        <w:rPr>
          <w:rFonts w:ascii="Open Sans" w:hAnsi="Open Sans" w:cs="Open Sans"/>
          <w:color w:val="000000" w:themeColor="text1"/>
        </w:rPr>
        <w:t>zakupu infrastruktury - definicja infrastruktury została wskazana w wytycznych kwalifikowalności, zgodnie z którą jest to wartość materialna o charakterze trwałym spełniająca poniższe warunki:</w:t>
      </w:r>
    </w:p>
    <w:p w14:paraId="5774F8FF" w14:textId="77777777" w:rsidR="00314C6E" w:rsidRPr="00F56841" w:rsidRDefault="003449FC" w:rsidP="00EF6BC9">
      <w:pPr>
        <w:pStyle w:val="Akapitzlist"/>
        <w:numPr>
          <w:ilvl w:val="0"/>
          <w:numId w:val="74"/>
        </w:numPr>
        <w:spacing w:before="120" w:after="120" w:line="276" w:lineRule="auto"/>
        <w:ind w:left="567" w:hanging="283"/>
        <w:contextualSpacing/>
        <w:rPr>
          <w:rFonts w:ascii="Open Sans" w:hAnsi="Open Sans" w:cs="Open Sans"/>
          <w:color w:val="000000" w:themeColor="text1"/>
        </w:rPr>
      </w:pPr>
      <w:r w:rsidRPr="00F56841">
        <w:rPr>
          <w:rFonts w:ascii="Open Sans" w:hAnsi="Open Sans" w:cs="Open Sans"/>
          <w:color w:val="000000" w:themeColor="text1"/>
        </w:rPr>
        <w:t>ma charakter nieruchomy (jest na stałe przytwierdzona do podłoża lub do nieruchomości),</w:t>
      </w:r>
    </w:p>
    <w:p w14:paraId="3D813A62" w14:textId="77777777" w:rsidR="00314C6E" w:rsidRPr="00F56841" w:rsidRDefault="003449FC" w:rsidP="00EF6BC9">
      <w:pPr>
        <w:pStyle w:val="Akapitzlist"/>
        <w:numPr>
          <w:ilvl w:val="0"/>
          <w:numId w:val="74"/>
        </w:numPr>
        <w:spacing w:before="120" w:after="120" w:line="276" w:lineRule="auto"/>
        <w:ind w:left="567" w:hanging="283"/>
        <w:contextualSpacing/>
        <w:rPr>
          <w:rFonts w:ascii="Open Sans" w:hAnsi="Open Sans" w:cs="Open Sans"/>
          <w:color w:val="000000" w:themeColor="text1"/>
        </w:rPr>
      </w:pPr>
      <w:r w:rsidRPr="00F56841">
        <w:rPr>
          <w:rFonts w:ascii="Open Sans" w:hAnsi="Open Sans" w:cs="Open Sans"/>
          <w:color w:val="000000" w:themeColor="text1"/>
        </w:rPr>
        <w:t>ma nieograniczoną żywotność przy normalnym użytkowaniu obejmującym standardową dbałość i konserwację,</w:t>
      </w:r>
    </w:p>
    <w:p w14:paraId="57C0D35F" w14:textId="77777777" w:rsidR="00576A3F" w:rsidRPr="00F56841" w:rsidRDefault="003449FC" w:rsidP="00EF6BC9">
      <w:pPr>
        <w:pStyle w:val="Akapitzlist"/>
        <w:numPr>
          <w:ilvl w:val="0"/>
          <w:numId w:val="74"/>
        </w:numPr>
        <w:spacing w:before="120" w:after="120" w:line="276" w:lineRule="auto"/>
        <w:ind w:left="567" w:hanging="283"/>
        <w:contextualSpacing/>
        <w:rPr>
          <w:rFonts w:ascii="Open Sans" w:hAnsi="Open Sans" w:cs="Open Sans"/>
          <w:color w:val="000000" w:themeColor="text1"/>
        </w:rPr>
      </w:pPr>
      <w:r w:rsidRPr="00F56841">
        <w:rPr>
          <w:rFonts w:ascii="Open Sans" w:hAnsi="Open Sans" w:cs="Open Sans"/>
          <w:color w:val="000000" w:themeColor="text1"/>
        </w:rPr>
        <w:t xml:space="preserve">zachowuje swój oryginalny kształt i wygląd w trakcie użytkowania. </w:t>
      </w:r>
    </w:p>
    <w:p w14:paraId="21A9A316" w14:textId="177D036A" w:rsidR="00314C6E" w:rsidRPr="00EB6AD4" w:rsidRDefault="003449FC" w:rsidP="00EB6AD4">
      <w:pPr>
        <w:spacing w:after="0" w:line="276" w:lineRule="auto"/>
        <w:ind w:left="284"/>
        <w:contextualSpacing/>
        <w:rPr>
          <w:rFonts w:ascii="Open Sans" w:hAnsi="Open Sans" w:cs="Open Sans"/>
          <w:color w:val="000000" w:themeColor="text1"/>
        </w:rPr>
      </w:pPr>
      <w:r w:rsidRPr="00EB6AD4">
        <w:rPr>
          <w:rFonts w:ascii="Open Sans" w:hAnsi="Open Sans" w:cs="Open Sans"/>
          <w:color w:val="000000" w:themeColor="text1"/>
        </w:rPr>
        <w:t>Przez zakup infrastruktury, który będzie wliczany do cross-</w:t>
      </w:r>
      <w:proofErr w:type="spellStart"/>
      <w:r w:rsidRPr="00EB6AD4">
        <w:rPr>
          <w:rFonts w:ascii="Open Sans" w:hAnsi="Open Sans" w:cs="Open Sans"/>
          <w:color w:val="000000" w:themeColor="text1"/>
        </w:rPr>
        <w:t>financingu</w:t>
      </w:r>
      <w:proofErr w:type="spellEnd"/>
      <w:r w:rsidRPr="00EB6AD4">
        <w:rPr>
          <w:rFonts w:ascii="Open Sans" w:hAnsi="Open Sans" w:cs="Open Sans"/>
          <w:color w:val="000000" w:themeColor="text1"/>
        </w:rPr>
        <w:t xml:space="preserve"> w projektach </w:t>
      </w:r>
      <w:proofErr w:type="spellStart"/>
      <w:r w:rsidR="003F22B4" w:rsidRPr="00EB6AD4">
        <w:rPr>
          <w:rFonts w:ascii="Open Sans" w:hAnsi="Open Sans" w:cs="Open Sans"/>
          <w:color w:val="000000" w:themeColor="text1"/>
        </w:rPr>
        <w:t>FEdP</w:t>
      </w:r>
      <w:proofErr w:type="spellEnd"/>
      <w:r w:rsidRPr="00EB6AD4">
        <w:rPr>
          <w:rFonts w:ascii="Open Sans" w:hAnsi="Open Sans" w:cs="Open Sans"/>
          <w:color w:val="000000" w:themeColor="text1"/>
        </w:rPr>
        <w:t>, należy rozumieć budowę nowej infrastruktury, jak również wykonanie wszelkich prac w ramach istniejącej infrastruktury, których wynik staje się częścią nieruchomości, i które zostają trwale przyłączone do nieruchomości. Do limitu cross-</w:t>
      </w:r>
      <w:proofErr w:type="spellStart"/>
      <w:r w:rsidRPr="00EB6AD4">
        <w:rPr>
          <w:rFonts w:ascii="Open Sans" w:hAnsi="Open Sans" w:cs="Open Sans"/>
          <w:color w:val="000000" w:themeColor="text1"/>
        </w:rPr>
        <w:t>financingu</w:t>
      </w:r>
      <w:proofErr w:type="spellEnd"/>
      <w:r w:rsidRPr="00EB6AD4">
        <w:rPr>
          <w:rFonts w:ascii="Open Sans" w:hAnsi="Open Sans" w:cs="Open Sans"/>
          <w:color w:val="000000" w:themeColor="text1"/>
        </w:rPr>
        <w:t xml:space="preserve"> w projektach będą też wliczane wydatki związane z adaptacją oraz pracami remontowymi związanymi z dostosowaniem budynków lub pomieszczeń do nowej funkcji. Wynika to z faktu, że rezultat nawet niewielkich prac uznaje się za „infrastrukturę”, ponieważ wynik tych prac staje się częścią nieruchomości (zostają one trwale przyłączone do nieruchomości i tracą swoją tożsamość). W ramach zakupu infrastruktury możliwe jest więc dostosowanie budynków poprzez wykonanie do nich podjazdu dla osób z niepełnosprawnościami, zainstalowanie w budynku windy, renowacja budynku lub pomieszczeń, prace adaptacyjne w budynku lub pomieszczeniach, dostosowanie pomieszczeń (np. dostosowanie budynku lub pomieszczeń do nowych potrzeb) i miejsc pracy do potrzeb działań wykonywanych w projekcie. Dostosowania kwalifikowalne będą w szczególności w związku z koniecznością spełnienia przez budynek lub pomieszczenie pewnych wymogów wynikających z przepisów prawa, np. wymogów sanitarnych czy BHP. Do </w:t>
      </w:r>
      <w:r w:rsidRPr="00EB6AD4">
        <w:rPr>
          <w:rFonts w:ascii="Open Sans" w:hAnsi="Open Sans" w:cs="Open Sans"/>
          <w:color w:val="000000" w:themeColor="text1"/>
        </w:rPr>
        <w:lastRenderedPageBreak/>
        <w:t>limitu cross-</w:t>
      </w:r>
      <w:proofErr w:type="spellStart"/>
      <w:r w:rsidRPr="00EB6AD4">
        <w:rPr>
          <w:rFonts w:ascii="Open Sans" w:hAnsi="Open Sans" w:cs="Open Sans"/>
          <w:color w:val="000000" w:themeColor="text1"/>
        </w:rPr>
        <w:t>financingu</w:t>
      </w:r>
      <w:proofErr w:type="spellEnd"/>
      <w:r w:rsidRPr="00EB6AD4">
        <w:rPr>
          <w:rFonts w:ascii="Open Sans" w:hAnsi="Open Sans" w:cs="Open Sans"/>
          <w:color w:val="000000" w:themeColor="text1"/>
        </w:rPr>
        <w:t xml:space="preserve"> nie jest wliczany natomiast koszt wynajmu, dzierżawy czy leasingu infrastruktury. Takie wydatki mogą być kwalifikowalne w ramach EFS+, czyli poza cross-</w:t>
      </w:r>
      <w:proofErr w:type="spellStart"/>
      <w:r w:rsidRPr="00EB6AD4">
        <w:rPr>
          <w:rFonts w:ascii="Open Sans" w:hAnsi="Open Sans" w:cs="Open Sans"/>
          <w:color w:val="000000" w:themeColor="text1"/>
        </w:rPr>
        <w:t>financingiem</w:t>
      </w:r>
      <w:proofErr w:type="spellEnd"/>
      <w:r w:rsidRPr="00EB6AD4">
        <w:rPr>
          <w:rFonts w:ascii="Open Sans" w:hAnsi="Open Sans" w:cs="Open Sans"/>
          <w:color w:val="000000" w:themeColor="text1"/>
        </w:rPr>
        <w:t>.</w:t>
      </w:r>
    </w:p>
    <w:p w14:paraId="1083712E" w14:textId="3DF4F26B" w:rsidR="00555167" w:rsidRPr="00F56841" w:rsidRDefault="003449FC" w:rsidP="00EB6AD4">
      <w:pPr>
        <w:pStyle w:val="Lista"/>
        <w:spacing w:after="0" w:line="276" w:lineRule="auto"/>
        <w:ind w:left="284" w:hanging="284"/>
        <w:contextualSpacing w:val="0"/>
        <w:rPr>
          <w:rFonts w:ascii="Open Sans" w:hAnsi="Open Sans" w:cs="Open Sans"/>
        </w:rPr>
      </w:pPr>
      <w:r w:rsidRPr="00F56841">
        <w:rPr>
          <w:rFonts w:ascii="Open Sans" w:hAnsi="Open Sans" w:cs="Open Sans"/>
        </w:rPr>
        <w:t>c)</w:t>
      </w:r>
      <w:r w:rsidR="00555167" w:rsidRPr="00F56841">
        <w:rPr>
          <w:rFonts w:ascii="Open Sans" w:hAnsi="Open Sans" w:cs="Open Sans"/>
        </w:rPr>
        <w:tab/>
      </w:r>
      <w:r w:rsidRPr="00F56841">
        <w:rPr>
          <w:rFonts w:ascii="Open Sans" w:hAnsi="Open Sans" w:cs="Open Sans"/>
        </w:rPr>
        <w:t>zakupu mebli, sprzętu i pojazdów</w:t>
      </w:r>
      <w:r w:rsidR="007152E9" w:rsidRPr="00F56841">
        <w:rPr>
          <w:rStyle w:val="Odwoanieprzypisudolnego"/>
          <w:rFonts w:ascii="Open Sans" w:hAnsi="Open Sans" w:cs="Open Sans"/>
          <w:color w:val="000000" w:themeColor="text1"/>
        </w:rPr>
        <w:footnoteReference w:id="4"/>
      </w:r>
      <w:r w:rsidRPr="00F56841">
        <w:rPr>
          <w:rFonts w:ascii="Open Sans" w:hAnsi="Open Sans" w:cs="Open Sans"/>
        </w:rPr>
        <w:t>, z wyjątkiem sytuacji, gdy:</w:t>
      </w:r>
    </w:p>
    <w:p w14:paraId="1A1F3672" w14:textId="5EB6C59B" w:rsidR="00314C6E" w:rsidRPr="00F56841" w:rsidRDefault="003449FC" w:rsidP="002B0998">
      <w:pPr>
        <w:pStyle w:val="Akapitzlist"/>
        <w:numPr>
          <w:ilvl w:val="0"/>
          <w:numId w:val="49"/>
        </w:numPr>
        <w:spacing w:after="0" w:line="276" w:lineRule="auto"/>
        <w:ind w:left="709" w:hanging="283"/>
        <w:rPr>
          <w:rFonts w:ascii="Open Sans" w:hAnsi="Open Sans" w:cs="Open Sans"/>
          <w:color w:val="000000" w:themeColor="text1"/>
        </w:rPr>
      </w:pPr>
      <w:r w:rsidRPr="00F56841">
        <w:rPr>
          <w:rFonts w:ascii="Open Sans" w:hAnsi="Open Sans" w:cs="Open Sans"/>
          <w:color w:val="000000" w:themeColor="text1"/>
        </w:rPr>
        <w:t xml:space="preserve">zakupy te zostaną zamortyzowane w całości w okresie realizacji projektu, z zastrzeżeniem podrozdziału 3.7 wytycznych kwalifikowalności dotyczącym amortyzacji i leasingu środków trwałych oraz wartości niematerialnych i prawnych; równocześnie Beneficjent musi wykazać, że dany zakup dotyczy kwoty, dla której dokonywana jest jednorazowa amortyzacja (obecnie zgodnie z przepisami jest to 10 tys. zł) </w:t>
      </w:r>
      <w:proofErr w:type="gramStart"/>
      <w:r w:rsidRPr="00F56841">
        <w:rPr>
          <w:rFonts w:ascii="Open Sans" w:hAnsi="Open Sans" w:cs="Open Sans"/>
          <w:color w:val="000000" w:themeColor="text1"/>
        </w:rPr>
        <w:t>lub,</w:t>
      </w:r>
      <w:proofErr w:type="gramEnd"/>
      <w:r w:rsidRPr="00F56841">
        <w:rPr>
          <w:rFonts w:ascii="Open Sans" w:hAnsi="Open Sans" w:cs="Open Sans"/>
          <w:color w:val="000000" w:themeColor="text1"/>
        </w:rPr>
        <w:t xml:space="preserve"> dla której zakup zostanie zamortyzowany w okresie realizacji projektu. Nie ma znaczenia, czy Beneficjent dokonuje jednorazowego odpisu amortyzacyjnego czy rozkłada odpisy amortyzacyjne zgodnie ze stawkami amortyzacyjnymi określonymi w przepisach krajowych (o ile zakupy w całości zostaną zamortyzowane do daty zakończenia projektu). W projektach EFS</w:t>
      </w:r>
      <w:proofErr w:type="gramStart"/>
      <w:r w:rsidRPr="00F56841">
        <w:rPr>
          <w:rFonts w:ascii="Open Sans" w:hAnsi="Open Sans" w:cs="Open Sans"/>
          <w:color w:val="000000" w:themeColor="text1"/>
        </w:rPr>
        <w:t>+,</w:t>
      </w:r>
      <w:proofErr w:type="gramEnd"/>
      <w:r w:rsidRPr="00F56841">
        <w:rPr>
          <w:rFonts w:ascii="Open Sans" w:hAnsi="Open Sans" w:cs="Open Sans"/>
          <w:color w:val="000000" w:themeColor="text1"/>
        </w:rPr>
        <w:t xml:space="preserve"> jako projektach „miękkich”, najczęściej dochodzi do zakupu środków trwałych, które amortyzowane są w okresie realizacji projektu. W szczególności dotyczy to sprzętu komputerowego.</w:t>
      </w:r>
    </w:p>
    <w:p w14:paraId="3A78817D" w14:textId="77777777" w:rsidR="00314C6E" w:rsidRPr="00F56841" w:rsidRDefault="003449FC" w:rsidP="002B0998">
      <w:pPr>
        <w:pStyle w:val="Akapitzlist"/>
        <w:numPr>
          <w:ilvl w:val="0"/>
          <w:numId w:val="49"/>
        </w:numPr>
        <w:spacing w:after="0" w:line="276" w:lineRule="auto"/>
        <w:ind w:left="709" w:hanging="283"/>
        <w:rPr>
          <w:rFonts w:ascii="Open Sans" w:hAnsi="Open Sans" w:cs="Open Sans"/>
          <w:color w:val="000000" w:themeColor="text1"/>
        </w:rPr>
      </w:pPr>
      <w:r w:rsidRPr="00F56841">
        <w:rPr>
          <w:rFonts w:ascii="Open Sans" w:hAnsi="Open Sans" w:cs="Open Sans"/>
          <w:color w:val="000000" w:themeColor="text1"/>
        </w:rPr>
        <w:t>Beneficjent udowodni, że zakup będzie najbardziej opłacalną opcją, tj. wymaga mniejszych nakładów finansowych niż inne opcje, np. najem lub leasing, ale jednocześnie jest odpowiedni do osiągnięcia celu projektu. Przy porównywaniu kosztów finansowych związanych z różnymi opcjami, ocena powinna opierać się na przedmiotach o podobnych cechach.</w:t>
      </w:r>
    </w:p>
    <w:p w14:paraId="2D7690AD" w14:textId="280A1083" w:rsidR="00555167" w:rsidRPr="00F56841" w:rsidRDefault="003449FC" w:rsidP="00EB6AD4">
      <w:pPr>
        <w:pStyle w:val="Tekstpodstawowyzwciciem2"/>
        <w:spacing w:before="120" w:after="120" w:line="276" w:lineRule="auto"/>
        <w:ind w:left="709" w:firstLine="0"/>
        <w:rPr>
          <w:rFonts w:ascii="Open Sans" w:hAnsi="Open Sans" w:cs="Open Sans"/>
        </w:rPr>
      </w:pPr>
      <w:r w:rsidRPr="00F56841">
        <w:rPr>
          <w:rFonts w:ascii="Open Sans" w:hAnsi="Open Sans" w:cs="Open Sans"/>
        </w:rPr>
        <w:t xml:space="preserve">Uzasadnienie, że zakup jest bardziej opłacalną opcją niż wynajem, dzierżawa lub leasing, powinno zostać zawarte we wniosku (w </w:t>
      </w:r>
      <w:r w:rsidR="00D36F3E" w:rsidRPr="00F56841">
        <w:rPr>
          <w:rFonts w:ascii="Open Sans" w:hAnsi="Open Sans" w:cs="Open Sans"/>
        </w:rPr>
        <w:t xml:space="preserve">polu: </w:t>
      </w:r>
      <w:r w:rsidRPr="00F56841">
        <w:rPr>
          <w:rFonts w:ascii="Open Sans" w:hAnsi="Open Sans" w:cs="Open Sans"/>
        </w:rPr>
        <w:t>uzasadnieni</w:t>
      </w:r>
      <w:r w:rsidR="00D36F3E" w:rsidRPr="00F56841">
        <w:rPr>
          <w:rFonts w:ascii="Open Sans" w:hAnsi="Open Sans" w:cs="Open Sans"/>
        </w:rPr>
        <w:t>e</w:t>
      </w:r>
      <w:r w:rsidRPr="00F56841">
        <w:rPr>
          <w:rFonts w:ascii="Open Sans" w:hAnsi="Open Sans" w:cs="Open Sans"/>
        </w:rPr>
        <w:t xml:space="preserve"> </w:t>
      </w:r>
      <w:r w:rsidR="00D36F3E" w:rsidRPr="00F56841">
        <w:rPr>
          <w:rFonts w:ascii="Open Sans" w:hAnsi="Open Sans" w:cs="Open Sans"/>
        </w:rPr>
        <w:t>wydatków</w:t>
      </w:r>
      <w:r w:rsidRPr="00F56841">
        <w:rPr>
          <w:rFonts w:ascii="Open Sans" w:hAnsi="Open Sans" w:cs="Open Sans"/>
        </w:rPr>
        <w:t>), a jego zasadność także podlega wnikliwej analiz</w:t>
      </w:r>
      <w:r w:rsidR="009E6E18" w:rsidRPr="00F56841">
        <w:rPr>
          <w:rFonts w:ascii="Open Sans" w:hAnsi="Open Sans" w:cs="Open Sans"/>
        </w:rPr>
        <w:t>ie</w:t>
      </w:r>
      <w:r w:rsidRPr="00F56841">
        <w:rPr>
          <w:rFonts w:ascii="Open Sans" w:hAnsi="Open Sans" w:cs="Open Sans"/>
        </w:rPr>
        <w:t xml:space="preserve"> podczas oceny wniosku.</w:t>
      </w:r>
    </w:p>
    <w:p w14:paraId="46148113" w14:textId="77777777" w:rsidR="00314C6E" w:rsidRPr="00F56841" w:rsidRDefault="003449FC" w:rsidP="002B0998">
      <w:pPr>
        <w:pStyle w:val="Akapitzlist"/>
        <w:numPr>
          <w:ilvl w:val="0"/>
          <w:numId w:val="49"/>
        </w:numPr>
        <w:spacing w:before="120" w:after="120" w:line="276" w:lineRule="auto"/>
        <w:ind w:left="709" w:hanging="283"/>
        <w:rPr>
          <w:rFonts w:ascii="Open Sans" w:hAnsi="Open Sans" w:cs="Open Sans"/>
          <w:color w:val="000000" w:themeColor="text1"/>
        </w:rPr>
      </w:pPr>
      <w:r w:rsidRPr="00F56841">
        <w:rPr>
          <w:rFonts w:ascii="Open Sans" w:hAnsi="Open Sans" w:cs="Open Sans"/>
          <w:color w:val="000000" w:themeColor="text1"/>
        </w:rPr>
        <w:t>zakupy te są konieczne dla osiągniecia celów projektu (np. zakupu sprzętu dla projektu, którego celem jest doposażenie pracowni naukowych).</w:t>
      </w:r>
    </w:p>
    <w:p w14:paraId="6178CD18" w14:textId="7585496D" w:rsidR="00555167" w:rsidRPr="00F56841" w:rsidRDefault="003449FC" w:rsidP="00EB6AD4">
      <w:pPr>
        <w:pStyle w:val="Lista-kontynuacja"/>
        <w:spacing w:before="120" w:line="276" w:lineRule="auto"/>
        <w:ind w:left="284"/>
        <w:contextualSpacing w:val="0"/>
        <w:rPr>
          <w:rFonts w:ascii="Open Sans" w:hAnsi="Open Sans" w:cs="Open Sans"/>
        </w:rPr>
      </w:pPr>
      <w:r w:rsidRPr="00F56841">
        <w:rPr>
          <w:rFonts w:ascii="Open Sans" w:hAnsi="Open Sans" w:cs="Open Sans"/>
        </w:rPr>
        <w:t xml:space="preserve">Uzasadnienie konieczności tych zakupów powinno zostać zawarte we wniosku </w:t>
      </w:r>
      <w:r w:rsidR="00C02526" w:rsidRPr="00F56841">
        <w:rPr>
          <w:rFonts w:ascii="Open Sans" w:hAnsi="Open Sans" w:cs="Open Sans"/>
        </w:rPr>
        <w:br/>
      </w:r>
      <w:r w:rsidRPr="00F56841">
        <w:rPr>
          <w:rFonts w:ascii="Open Sans" w:hAnsi="Open Sans" w:cs="Open Sans"/>
        </w:rPr>
        <w:t xml:space="preserve">(w </w:t>
      </w:r>
      <w:r w:rsidR="00D36F3E" w:rsidRPr="00F56841">
        <w:rPr>
          <w:rFonts w:ascii="Open Sans" w:hAnsi="Open Sans" w:cs="Open Sans"/>
        </w:rPr>
        <w:t xml:space="preserve">polu: </w:t>
      </w:r>
      <w:r w:rsidRPr="00F56841">
        <w:rPr>
          <w:rFonts w:ascii="Open Sans" w:hAnsi="Open Sans" w:cs="Open Sans"/>
        </w:rPr>
        <w:t>uzasadnieni</w:t>
      </w:r>
      <w:r w:rsidR="00D36F3E" w:rsidRPr="00F56841">
        <w:rPr>
          <w:rFonts w:ascii="Open Sans" w:hAnsi="Open Sans" w:cs="Open Sans"/>
        </w:rPr>
        <w:t>e wydatków</w:t>
      </w:r>
      <w:r w:rsidRPr="00F56841">
        <w:rPr>
          <w:rFonts w:ascii="Open Sans" w:hAnsi="Open Sans" w:cs="Open Sans"/>
        </w:rPr>
        <w:t>), i podlega wnikliwej analiz</w:t>
      </w:r>
      <w:r w:rsidR="00D36F3E" w:rsidRPr="00F56841">
        <w:rPr>
          <w:rFonts w:ascii="Open Sans" w:hAnsi="Open Sans" w:cs="Open Sans"/>
        </w:rPr>
        <w:t>ie</w:t>
      </w:r>
      <w:r w:rsidRPr="00F56841">
        <w:rPr>
          <w:rFonts w:ascii="Open Sans" w:hAnsi="Open Sans" w:cs="Open Sans"/>
        </w:rPr>
        <w:t xml:space="preserve"> podczas oceny wniosku. Pamiętać należy, że to cel projektu jest podstawą do ustalenia, czy określony zakup jest czy nie jest konieczny dla osiągnięcia celu projektu. W związku z </w:t>
      </w:r>
      <w:proofErr w:type="gramStart"/>
      <w:r w:rsidRPr="00F56841">
        <w:rPr>
          <w:rFonts w:ascii="Open Sans" w:hAnsi="Open Sans" w:cs="Open Sans"/>
        </w:rPr>
        <w:t>powyższym</w:t>
      </w:r>
      <w:proofErr w:type="gramEnd"/>
      <w:r w:rsidRPr="00F56841">
        <w:rPr>
          <w:rFonts w:ascii="Open Sans" w:hAnsi="Open Sans" w:cs="Open Sans"/>
        </w:rPr>
        <w:t xml:space="preserve"> gdy celem projektu jest, np. przeprowadzenie szkolenia, zakup komputerów lub mebli do wyposażenia sali szkoleniowej nie jest konieczny do osiągnięcia celu operacji. Ten warunek nie będzie w takim przypadku spełniony</w:t>
      </w:r>
      <w:r w:rsidR="00842F55" w:rsidRPr="00F56841">
        <w:rPr>
          <w:rFonts w:ascii="Open Sans" w:hAnsi="Open Sans" w:cs="Open Sans"/>
        </w:rPr>
        <w:t>.</w:t>
      </w:r>
    </w:p>
    <w:p w14:paraId="3BAF8D2A" w14:textId="6EA851B8" w:rsidR="00337E0B" w:rsidRPr="00F56841" w:rsidRDefault="003449FC" w:rsidP="00480834">
      <w:pPr>
        <w:pStyle w:val="Tekstpodstawowy"/>
        <w:spacing w:before="120" w:line="276" w:lineRule="auto"/>
        <w:ind w:left="284"/>
        <w:rPr>
          <w:rFonts w:ascii="Open Sans" w:hAnsi="Open Sans" w:cs="Open Sans"/>
        </w:rPr>
      </w:pPr>
      <w:r w:rsidRPr="00F56841">
        <w:rPr>
          <w:rFonts w:ascii="Open Sans" w:hAnsi="Open Sans" w:cs="Open Sans"/>
        </w:rPr>
        <w:t xml:space="preserve">Warunki z </w:t>
      </w:r>
      <w:proofErr w:type="spellStart"/>
      <w:r w:rsidRPr="00F56841">
        <w:rPr>
          <w:rFonts w:ascii="Open Sans" w:hAnsi="Open Sans" w:cs="Open Sans"/>
        </w:rPr>
        <w:t>tiretów</w:t>
      </w:r>
      <w:proofErr w:type="spellEnd"/>
      <w:r w:rsidRPr="00F56841">
        <w:rPr>
          <w:rFonts w:ascii="Open Sans" w:hAnsi="Open Sans" w:cs="Open Sans"/>
        </w:rPr>
        <w:t xml:space="preserve"> i-iii są rozłączne, co oznacza, że w przypadku spełnienia któregokolwiek z nich, zakup mebli, sprzętu i pojazdów może być kwalifikowalny w </w:t>
      </w:r>
      <w:r w:rsidRPr="00F56841">
        <w:rPr>
          <w:rFonts w:ascii="Open Sans" w:hAnsi="Open Sans" w:cs="Open Sans"/>
        </w:rPr>
        <w:lastRenderedPageBreak/>
        <w:t>ramach EFS+ poza cross-</w:t>
      </w:r>
      <w:proofErr w:type="spellStart"/>
      <w:r w:rsidRPr="00F56841">
        <w:rPr>
          <w:rFonts w:ascii="Open Sans" w:hAnsi="Open Sans" w:cs="Open Sans"/>
        </w:rPr>
        <w:t>financingiem</w:t>
      </w:r>
      <w:proofErr w:type="spellEnd"/>
      <w:r w:rsidRPr="00F56841">
        <w:rPr>
          <w:rFonts w:ascii="Open Sans" w:hAnsi="Open Sans" w:cs="Open Sans"/>
        </w:rPr>
        <w:t xml:space="preserve">. Zakup mebli, sprzętu i pojazdów niespełniający żadnego z warunków wskazanych w </w:t>
      </w:r>
      <w:proofErr w:type="spellStart"/>
      <w:r w:rsidRPr="00F56841">
        <w:rPr>
          <w:rFonts w:ascii="Open Sans" w:hAnsi="Open Sans" w:cs="Open Sans"/>
        </w:rPr>
        <w:t>tirecie</w:t>
      </w:r>
      <w:proofErr w:type="spellEnd"/>
      <w:r w:rsidRPr="00F56841">
        <w:rPr>
          <w:rFonts w:ascii="Open Sans" w:hAnsi="Open Sans" w:cs="Open Sans"/>
        </w:rPr>
        <w:t xml:space="preserve"> i-iii stanowi cross-</w:t>
      </w:r>
      <w:proofErr w:type="spellStart"/>
      <w:r w:rsidRPr="00F56841">
        <w:rPr>
          <w:rFonts w:ascii="Open Sans" w:hAnsi="Open Sans" w:cs="Open Sans"/>
        </w:rPr>
        <w:t>financing</w:t>
      </w:r>
      <w:proofErr w:type="spellEnd"/>
      <w:r w:rsidRPr="00F56841">
        <w:rPr>
          <w:rFonts w:ascii="Open Sans" w:hAnsi="Open Sans" w:cs="Open Sans"/>
        </w:rPr>
        <w:t>.</w:t>
      </w:r>
    </w:p>
    <w:p w14:paraId="4E4CF27C" w14:textId="61827BFB" w:rsidR="00562CD4" w:rsidRDefault="00562CD4" w:rsidP="00EF6BC9">
      <w:pPr>
        <w:pStyle w:val="Nagwek2"/>
        <w:numPr>
          <w:ilvl w:val="1"/>
          <w:numId w:val="80"/>
        </w:numPr>
      </w:pPr>
      <w:bookmarkStart w:id="852" w:name="_Toc244763202"/>
      <w:bookmarkStart w:id="853" w:name="_Toc134788926"/>
      <w:bookmarkStart w:id="854" w:name="_Toc134791371"/>
      <w:bookmarkStart w:id="855" w:name="_Toc135639018"/>
      <w:bookmarkStart w:id="856" w:name="_Toc135639159"/>
      <w:bookmarkStart w:id="857" w:name="_Toc135646034"/>
      <w:bookmarkStart w:id="858" w:name="_Toc135646473"/>
      <w:bookmarkStart w:id="859" w:name="_Toc135729922"/>
      <w:bookmarkStart w:id="860" w:name="_Toc135730652"/>
      <w:bookmarkStart w:id="861" w:name="_Toc135739816"/>
      <w:bookmarkStart w:id="862" w:name="_Toc135740181"/>
      <w:bookmarkStart w:id="863" w:name="_Toc135741383"/>
      <w:bookmarkStart w:id="864" w:name="_Toc135741425"/>
      <w:bookmarkStart w:id="865" w:name="_Toc135741901"/>
      <w:bookmarkStart w:id="866" w:name="_Toc135743579"/>
      <w:bookmarkStart w:id="867" w:name="_Toc135744665"/>
      <w:bookmarkStart w:id="868" w:name="_Toc135744715"/>
      <w:bookmarkStart w:id="869" w:name="_Toc135744765"/>
      <w:bookmarkStart w:id="870" w:name="_Toc135806870"/>
      <w:bookmarkStart w:id="871" w:name="_Toc135806912"/>
      <w:bookmarkStart w:id="872" w:name="_Toc135807793"/>
      <w:bookmarkStart w:id="873" w:name="_Toc135808272"/>
      <w:bookmarkStart w:id="874" w:name="_Toc135808459"/>
      <w:bookmarkStart w:id="875" w:name="_Toc135808661"/>
      <w:r>
        <w:t>Trwałość w projektach</w:t>
      </w:r>
      <w:bookmarkEnd w:id="852"/>
    </w:p>
    <w:p w14:paraId="4D3C6F2C" w14:textId="77777777" w:rsidR="00562CD4" w:rsidRPr="00337E0B" w:rsidRDefault="00562CD4" w:rsidP="00BF19BE">
      <w:pPr>
        <w:pStyle w:val="Tekstpodstawowy"/>
        <w:spacing w:before="120" w:line="276" w:lineRule="auto"/>
        <w:ind w:left="284"/>
        <w:rPr>
          <w:rFonts w:ascii="Open Sans" w:hAnsi="Open Sans" w:cs="Open Sans"/>
        </w:rPr>
      </w:pPr>
      <w:r w:rsidRPr="00337E0B">
        <w:rPr>
          <w:rFonts w:ascii="Open Sans" w:hAnsi="Open Sans" w:cs="Open Sans"/>
        </w:rPr>
        <w:t>Wymóg zachowania trwałości obowiązuje w odniesieniu do:</w:t>
      </w:r>
    </w:p>
    <w:p w14:paraId="2281BFE1" w14:textId="77777777" w:rsidR="00562CD4" w:rsidRPr="00337E0B" w:rsidRDefault="00562CD4" w:rsidP="00EF6BC9">
      <w:pPr>
        <w:pStyle w:val="Tekstpodstawowy"/>
        <w:numPr>
          <w:ilvl w:val="0"/>
          <w:numId w:val="123"/>
        </w:numPr>
        <w:spacing w:before="120" w:line="276" w:lineRule="auto"/>
        <w:ind w:left="851"/>
        <w:rPr>
          <w:rFonts w:ascii="Open Sans" w:hAnsi="Open Sans" w:cs="Open Sans"/>
        </w:rPr>
      </w:pPr>
      <w:r w:rsidRPr="00337E0B">
        <w:rPr>
          <w:rFonts w:ascii="Open Sans" w:hAnsi="Open Sans" w:cs="Open Sans"/>
        </w:rPr>
        <w:t>wydatków ponoszonych w ramach cross-</w:t>
      </w:r>
      <w:proofErr w:type="spellStart"/>
      <w:r w:rsidRPr="00337E0B">
        <w:rPr>
          <w:rFonts w:ascii="Open Sans" w:hAnsi="Open Sans" w:cs="Open Sans"/>
        </w:rPr>
        <w:t>financingu</w:t>
      </w:r>
      <w:proofErr w:type="spellEnd"/>
      <w:r w:rsidRPr="00337E0B">
        <w:rPr>
          <w:rFonts w:ascii="Open Sans" w:hAnsi="Open Sans" w:cs="Open Sans"/>
        </w:rPr>
        <w:t xml:space="preserve"> na infrastrukturę, o której mowa w podrozdziale 2.4 pkt 6 lit. „b” wytycznych kwalifikowalności wydatków oraz nieruchomości</w:t>
      </w:r>
      <w:r w:rsidRPr="00337E0B">
        <w:rPr>
          <w:rFonts w:ascii="Open Sans" w:hAnsi="Open Sans" w:cs="Open Sans"/>
          <w:vertAlign w:val="superscript"/>
        </w:rPr>
        <w:footnoteReference w:id="5"/>
      </w:r>
      <w:r w:rsidRPr="00337E0B">
        <w:rPr>
          <w:rFonts w:ascii="Open Sans" w:hAnsi="Open Sans" w:cs="Open Sans"/>
        </w:rPr>
        <w:t xml:space="preserve">, o których mowa w podrozdziale 2.4 pkt 6 lit. „a” </w:t>
      </w:r>
    </w:p>
    <w:p w14:paraId="0D60FC88" w14:textId="77777777" w:rsidR="00337E0B" w:rsidRPr="00337E0B" w:rsidRDefault="00562CD4" w:rsidP="00337E0B">
      <w:pPr>
        <w:pStyle w:val="Tekstpodstawowy"/>
        <w:spacing w:before="120" w:line="276" w:lineRule="auto"/>
        <w:ind w:left="720"/>
        <w:rPr>
          <w:rFonts w:ascii="Open Sans" w:hAnsi="Open Sans" w:cs="Open Sans"/>
        </w:rPr>
      </w:pPr>
      <w:r w:rsidRPr="00337E0B">
        <w:rPr>
          <w:rFonts w:ascii="Open Sans" w:hAnsi="Open Sans" w:cs="Open Sans"/>
        </w:rPr>
        <w:t>lub</w:t>
      </w:r>
    </w:p>
    <w:p w14:paraId="71C47F97" w14:textId="48DE7356" w:rsidR="00337E0B" w:rsidRPr="00337E0B" w:rsidRDefault="00562CD4" w:rsidP="00EF6BC9">
      <w:pPr>
        <w:pStyle w:val="Tekstpodstawowy"/>
        <w:numPr>
          <w:ilvl w:val="0"/>
          <w:numId w:val="156"/>
        </w:numPr>
        <w:spacing w:before="120" w:line="276" w:lineRule="auto"/>
        <w:rPr>
          <w:rFonts w:ascii="Open Sans" w:hAnsi="Open Sans" w:cs="Open Sans"/>
        </w:rPr>
      </w:pPr>
      <w:r w:rsidRPr="00337E0B">
        <w:rPr>
          <w:rFonts w:ascii="Open Sans" w:hAnsi="Open Sans" w:cs="Open Sans"/>
        </w:rPr>
        <w:t>w sytuacji, gdy projekt podlega obowiązkowi utrzymania inwestycji zgodnie z obowiązującymi zasadami pomocy publicznej</w:t>
      </w:r>
      <w:r w:rsidR="00337E0B" w:rsidRPr="00337E0B">
        <w:rPr>
          <w:rFonts w:ascii="Open Sans" w:hAnsi="Open Sans" w:cs="Open Sans"/>
        </w:rPr>
        <w:t>.</w:t>
      </w:r>
    </w:p>
    <w:p w14:paraId="079FA3FB" w14:textId="77777777" w:rsidR="00337E0B" w:rsidRPr="00337E0B" w:rsidRDefault="00337E0B" w:rsidP="00337E0B">
      <w:pPr>
        <w:pStyle w:val="Tekstpodstawowy"/>
        <w:spacing w:before="120" w:line="276" w:lineRule="auto"/>
        <w:ind w:left="720"/>
        <w:rPr>
          <w:rFonts w:ascii="Open Sans" w:hAnsi="Open Sans" w:cs="Open Sans"/>
        </w:rPr>
      </w:pPr>
    </w:p>
    <w:p w14:paraId="5CB6F4E2" w14:textId="5986134F" w:rsidR="009C419C" w:rsidRPr="00337E0B" w:rsidRDefault="009C419C" w:rsidP="00337E0B">
      <w:pPr>
        <w:pStyle w:val="Tekstpodstawowy"/>
        <w:spacing w:before="120" w:line="276" w:lineRule="auto"/>
        <w:rPr>
          <w:rFonts w:ascii="Open Sans" w:hAnsi="Open Sans" w:cs="Open Sans"/>
        </w:rPr>
      </w:pPr>
      <w:r w:rsidRPr="00337E0B">
        <w:rPr>
          <w:rFonts w:ascii="Open Sans" w:hAnsi="Open Sans" w:cs="Open Sans"/>
        </w:rPr>
        <w:t xml:space="preserve"> Zgodnie z art. 65 rozporządzenia ogólnego, trwałość projektu musi być zachowana przez okres 5 lat od daty płatności końcowej na rzecz beneficjenta</w:t>
      </w:r>
      <w:r w:rsidRPr="00337E0B">
        <w:rPr>
          <w:rFonts w:ascii="Open Sans" w:hAnsi="Open Sans" w:cs="Open Sans"/>
          <w:vertAlign w:val="superscript"/>
        </w:rPr>
        <w:footnoteReference w:id="6"/>
      </w:r>
      <w:r w:rsidRPr="00337E0B">
        <w:rPr>
          <w:rFonts w:ascii="Open Sans" w:hAnsi="Open Sans" w:cs="Open Sans"/>
        </w:rPr>
        <w:t>. W przypadku, gdy przepisy regulujące udzielanie pomocy publicznej wprowadzają inne wymogi w tym zakresie, wówczas stosuje się okres ustalony zgodnie z tymi przepisami.</w:t>
      </w:r>
    </w:p>
    <w:p w14:paraId="161841E4" w14:textId="77777777" w:rsidR="009C419C" w:rsidRPr="00337E0B" w:rsidRDefault="009C419C" w:rsidP="00337E0B">
      <w:pPr>
        <w:pStyle w:val="Tekstpodstawowy"/>
        <w:spacing w:before="120" w:line="276" w:lineRule="auto"/>
        <w:ind w:left="851"/>
        <w:rPr>
          <w:rFonts w:ascii="Open Sans" w:hAnsi="Open Sans" w:cs="Open Sans"/>
        </w:rPr>
      </w:pPr>
    </w:p>
    <w:p w14:paraId="12681770" w14:textId="70C91F79" w:rsidR="009B20C2" w:rsidRPr="00337E0B" w:rsidRDefault="009C419C" w:rsidP="00337E0B">
      <w:pPr>
        <w:pStyle w:val="Tekstpodstawowy"/>
        <w:spacing w:before="120" w:line="276" w:lineRule="auto"/>
        <w:rPr>
          <w:rFonts w:ascii="Open Sans" w:hAnsi="Open Sans" w:cs="Open Sans"/>
        </w:rPr>
      </w:pPr>
      <w:r w:rsidRPr="00337E0B">
        <w:rPr>
          <w:rFonts w:ascii="Open Sans" w:hAnsi="Open Sans" w:cs="Open Sans"/>
        </w:rPr>
        <w:t xml:space="preserve">Ponadto beneficjent zobowiązany jest do </w:t>
      </w:r>
      <w:r w:rsidR="009B20C2" w:rsidRPr="00337E0B">
        <w:rPr>
          <w:rFonts w:ascii="Open Sans" w:eastAsiaTheme="minorHAnsi" w:hAnsi="Open Sans" w:cs="Open Sans"/>
          <w:kern w:val="0"/>
          <w14:ligatures w14:val="standardContextual"/>
        </w:rPr>
        <w:t xml:space="preserve">zapewnienia trwałości PS, tj.: </w:t>
      </w:r>
    </w:p>
    <w:p w14:paraId="3E57F06A" w14:textId="77777777" w:rsidR="009B20C2" w:rsidRPr="008102E4" w:rsidRDefault="009B20C2" w:rsidP="00EF6BC9">
      <w:pPr>
        <w:pStyle w:val="Akapitzlist"/>
        <w:numPr>
          <w:ilvl w:val="1"/>
          <w:numId w:val="144"/>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337E0B">
        <w:rPr>
          <w:rFonts w:ascii="Open Sans" w:eastAsiaTheme="minorHAnsi" w:hAnsi="Open Sans" w:cs="Open Sans"/>
          <w:kern w:val="0"/>
          <w14:ligatures w14:val="standardContextual"/>
        </w:rPr>
        <w:t>utrzymania statusu</w:t>
      </w:r>
      <w:r w:rsidRPr="008102E4">
        <w:rPr>
          <w:rFonts w:ascii="Open Sans" w:eastAsiaTheme="minorHAnsi" w:hAnsi="Open Sans" w:cs="Open Sans"/>
          <w:kern w:val="0"/>
          <w14:ligatures w14:val="standardContextual"/>
        </w:rPr>
        <w:t xml:space="preserve"> PS przez okres obowiązywania umowy o udzielenie wsparcia finansowego na utworzenie i utrzymanie miejsca pracy</w:t>
      </w:r>
      <w:r>
        <w:rPr>
          <w:rFonts w:ascii="Open Sans" w:eastAsiaTheme="minorHAnsi" w:hAnsi="Open Sans" w:cs="Open Sans"/>
          <w:kern w:val="0"/>
          <w14:ligatures w14:val="standardContextual"/>
        </w:rPr>
        <w:t>,</w:t>
      </w:r>
    </w:p>
    <w:p w14:paraId="4EAEEC59" w14:textId="77777777" w:rsidR="009B20C2" w:rsidRPr="008102E4" w:rsidRDefault="009B20C2" w:rsidP="00EF6BC9">
      <w:pPr>
        <w:pStyle w:val="Akapitzlist"/>
        <w:numPr>
          <w:ilvl w:val="1"/>
          <w:numId w:val="144"/>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8102E4">
        <w:rPr>
          <w:rFonts w:ascii="Open Sans" w:eastAsiaTheme="minorHAnsi" w:hAnsi="Open Sans" w:cs="Open Sans"/>
          <w:kern w:val="0"/>
          <w14:ligatures w14:val="standardContextual"/>
        </w:rPr>
        <w:t>w przypadku PES przekształcanych w PS – uzyskania statusu PS przed upływem 6 miesięcy od dnia utworzenia miejsca pracy oraz utrzymania go przez okres obowiązywania umowy o udzielenie wsparcia finansowego na utworzenie i utrzymanie miejsca pracy</w:t>
      </w:r>
      <w:r>
        <w:rPr>
          <w:rFonts w:ascii="Open Sans" w:eastAsiaTheme="minorHAnsi" w:hAnsi="Open Sans" w:cs="Open Sans"/>
          <w:kern w:val="0"/>
          <w14:ligatures w14:val="standardContextual"/>
        </w:rPr>
        <w:t>,</w:t>
      </w:r>
    </w:p>
    <w:p w14:paraId="27ADE401" w14:textId="77777777" w:rsidR="009B20C2" w:rsidRPr="008102E4" w:rsidRDefault="009B20C2" w:rsidP="00EF6BC9">
      <w:pPr>
        <w:pStyle w:val="Akapitzlist"/>
        <w:numPr>
          <w:ilvl w:val="1"/>
          <w:numId w:val="144"/>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8102E4">
        <w:rPr>
          <w:rFonts w:ascii="Open Sans" w:eastAsiaTheme="minorHAnsi" w:hAnsi="Open Sans" w:cs="Open Sans"/>
          <w:kern w:val="0"/>
          <w14:ligatures w14:val="standardContextual"/>
        </w:rPr>
        <w:t>zapewnienia, że przed upływem 3 lat od rozliczenia wsparcia finansowego, podmiot nie przekształci się w podmiot gospodarczy niespełniający definicji PES, a w przypadku likwidacji tego PES – zapewnienia, że majątek zakupiony w</w:t>
      </w:r>
      <w:r>
        <w:rPr>
          <w:rFonts w:ascii="Open Sans" w:eastAsiaTheme="minorHAnsi" w:hAnsi="Open Sans" w:cs="Open Sans"/>
          <w:kern w:val="0"/>
          <w14:ligatures w14:val="standardContextual"/>
        </w:rPr>
        <w:t> </w:t>
      </w:r>
      <w:r w:rsidRPr="008102E4">
        <w:rPr>
          <w:rFonts w:ascii="Open Sans" w:eastAsiaTheme="minorHAnsi" w:hAnsi="Open Sans" w:cs="Open Sans"/>
          <w:kern w:val="0"/>
          <w14:ligatures w14:val="standardContextual"/>
        </w:rPr>
        <w:t xml:space="preserve">związku z udzieleniem wsparcia finansowego na utworzenie i utrzymanie </w:t>
      </w:r>
      <w:r w:rsidRPr="008102E4">
        <w:rPr>
          <w:rFonts w:ascii="Open Sans" w:eastAsiaTheme="minorHAnsi" w:hAnsi="Open Sans" w:cs="Open Sans"/>
          <w:kern w:val="0"/>
          <w14:ligatures w14:val="standardContextual"/>
        </w:rPr>
        <w:lastRenderedPageBreak/>
        <w:t>miejsc pracy zostanie ponownie wykorzystany na wsparcie PS, o ile przepisy prawa nie stanowią inaczej.</w:t>
      </w:r>
    </w:p>
    <w:p w14:paraId="3DE79549" w14:textId="7F867D6E" w:rsidR="009B20C2" w:rsidRPr="00BF19BE" w:rsidRDefault="009B20C2" w:rsidP="00BF19BE">
      <w:p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A65EC2">
        <w:rPr>
          <w:rFonts w:ascii="Open Sans" w:eastAsiaTheme="minorHAnsi" w:hAnsi="Open Sans" w:cs="Open Sans"/>
          <w:kern w:val="0"/>
          <w14:ligatures w14:val="standardContextual"/>
        </w:rPr>
        <w:t>Monitoring trwałości, o której mowa powyżej, może odbywać się po zakończeniu realizacji projektu OWES. Trwałość podlega kontroli rezultatów zgodnie z postanowieniami umowy o dofinansowanie projektu.</w:t>
      </w:r>
    </w:p>
    <w:p w14:paraId="01D0A517" w14:textId="77777777" w:rsidR="004E17C2" w:rsidRDefault="004E17C2" w:rsidP="00BF19BE">
      <w:pPr>
        <w:spacing w:line="276" w:lineRule="auto"/>
        <w:rPr>
          <w:rFonts w:ascii="Open Sans" w:hAnsi="Open Sans" w:cs="Open Sans"/>
        </w:rPr>
      </w:pPr>
    </w:p>
    <w:p w14:paraId="7EC4DC9C" w14:textId="1C37D8FA" w:rsidR="00562CD4" w:rsidRPr="00562CD4" w:rsidRDefault="00F76251" w:rsidP="00562CD4">
      <w:pPr>
        <w:spacing w:before="120" w:after="120" w:line="276" w:lineRule="auto"/>
        <w:rPr>
          <w:rFonts w:ascii="Open Sans" w:hAnsi="Open Sans" w:cs="Open Sans"/>
        </w:rPr>
      </w:pPr>
      <w:r>
        <w:rPr>
          <w:rFonts w:ascii="Open Sans" w:hAnsi="Open Sans" w:cs="Open Sans"/>
        </w:rPr>
        <w:t>W</w:t>
      </w:r>
      <w:r w:rsidRPr="00562CD4">
        <w:rPr>
          <w:rFonts w:ascii="Open Sans" w:hAnsi="Open Sans" w:cs="Open Sans"/>
        </w:rPr>
        <w:t xml:space="preserve">nioskodawca </w:t>
      </w:r>
      <w:r w:rsidR="00562CD4" w:rsidRPr="00562CD4">
        <w:rPr>
          <w:rFonts w:ascii="Open Sans" w:hAnsi="Open Sans" w:cs="Open Sans"/>
        </w:rPr>
        <w:t xml:space="preserve">jest zobowiązany do zdefiniowania wskaźnika produktu pn. </w:t>
      </w:r>
      <w:r w:rsidR="00562CD4" w:rsidRPr="00337E0B">
        <w:rPr>
          <w:rFonts w:ascii="Open Sans" w:hAnsi="Open Sans" w:cs="Open Sans"/>
          <w:b/>
          <w:bCs/>
        </w:rPr>
        <w:t>Liczba podmiotów zobowiązanych do zachowania trwałości</w:t>
      </w:r>
      <w:r w:rsidR="00562CD4" w:rsidRPr="00562CD4">
        <w:rPr>
          <w:rFonts w:ascii="Open Sans" w:hAnsi="Open Sans" w:cs="Open Sans"/>
        </w:rPr>
        <w:t xml:space="preserve"> i przypisania mu odpowiedniej wartości.</w:t>
      </w:r>
    </w:p>
    <w:p w14:paraId="6F26E600" w14:textId="4B207BAD" w:rsidR="00562CD4" w:rsidRPr="00924860" w:rsidRDefault="00562CD4" w:rsidP="00924860">
      <w:pPr>
        <w:spacing w:before="120" w:after="480" w:line="276" w:lineRule="auto"/>
        <w:rPr>
          <w:rFonts w:ascii="Open Sans" w:hAnsi="Open Sans" w:cs="Open Sans"/>
        </w:rPr>
      </w:pPr>
      <w:r w:rsidRPr="00562CD4">
        <w:rPr>
          <w:rFonts w:ascii="Open Sans" w:hAnsi="Open Sans" w:cs="Open Sans"/>
        </w:rPr>
        <w:t xml:space="preserve">Przesłanki naruszenia zasady trwałości oraz konsekwencje niezachowania trwałości zostały opisane w podrozdziale 2.6 wytycznych kwalifikowalności pkt 4-7. </w:t>
      </w:r>
    </w:p>
    <w:p w14:paraId="496EC9D5" w14:textId="45EDC936" w:rsidR="00DC5E4E" w:rsidRPr="00DC5E4E" w:rsidRDefault="003449FC" w:rsidP="00EF6BC9">
      <w:pPr>
        <w:pStyle w:val="Nagwek2"/>
        <w:numPr>
          <w:ilvl w:val="1"/>
          <w:numId w:val="80"/>
        </w:numPr>
      </w:pPr>
      <w:bookmarkStart w:id="876" w:name="_Toc244763203"/>
      <w:r w:rsidRPr="00F56841">
        <w:t>Budżet projektu</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14:paraId="63F65F1A" w14:textId="7F128E20" w:rsidR="00443C74" w:rsidRPr="00DC5E4E" w:rsidRDefault="00443C74" w:rsidP="00DC5E4E">
      <w:pPr>
        <w:rPr>
          <w:rFonts w:ascii="Open Sans" w:hAnsi="Open Sans" w:cs="Open Sans"/>
        </w:rPr>
      </w:pPr>
      <w:r w:rsidRPr="00DC5E4E">
        <w:rPr>
          <w:rFonts w:ascii="Open Sans" w:hAnsi="Open Sans" w:cs="Open Sans"/>
        </w:rPr>
        <w:t xml:space="preserve">Koszty projektu przedstawione są we wniosku o dofinansowanie w formie tzw. budżetu zadaniowego, ze wskazaniem kosztów bezpośrednich i pośrednich projektu. </w:t>
      </w:r>
    </w:p>
    <w:p w14:paraId="114C09F0" w14:textId="682D399A" w:rsidR="00B03A30" w:rsidRPr="00761205" w:rsidRDefault="00443C74" w:rsidP="00761205">
      <w:pPr>
        <w:spacing w:before="200" w:after="240" w:line="276" w:lineRule="auto"/>
        <w:rPr>
          <w:rFonts w:ascii="Open Sans" w:hAnsi="Open Sans" w:cs="Open Sans"/>
        </w:rPr>
      </w:pPr>
      <w:r w:rsidRPr="00443C74">
        <w:rPr>
          <w:rFonts w:ascii="Open Sans" w:hAnsi="Open Sans" w:cs="Open Sans"/>
        </w:rPr>
        <w:t>Podstawowe zasady dotyczące konstruowania budżetu projektu regulują wytyczne kwalifikowalności oraz Instrukcja wypełniania wniosku o dofinansowanie projektu, stanowiąca załącznik nr 2 do regulaminu.</w:t>
      </w:r>
      <w:bookmarkStart w:id="877" w:name="_Toc235611921"/>
      <w:bookmarkStart w:id="878" w:name="_Toc235626495"/>
      <w:bookmarkStart w:id="879" w:name="_Toc235626496"/>
      <w:bookmarkEnd w:id="877"/>
      <w:bookmarkEnd w:id="878"/>
      <w:bookmarkEnd w:id="879"/>
    </w:p>
    <w:p w14:paraId="0EE3B768" w14:textId="7F9E2EFE" w:rsidR="00624B93" w:rsidRPr="00761205" w:rsidRDefault="00624B93" w:rsidP="00EF6BC9">
      <w:pPr>
        <w:pStyle w:val="Nagwek3"/>
        <w:numPr>
          <w:ilvl w:val="2"/>
          <w:numId w:val="112"/>
        </w:numPr>
        <w:spacing w:before="200" w:after="200" w:line="276" w:lineRule="auto"/>
        <w:rPr>
          <w:rFonts w:cs="Open Sans"/>
          <w:szCs w:val="22"/>
        </w:rPr>
      </w:pPr>
      <w:bookmarkStart w:id="880" w:name="_Toc244763204"/>
      <w:r w:rsidRPr="00761205">
        <w:rPr>
          <w:rFonts w:cs="Open Sans"/>
          <w:szCs w:val="22"/>
        </w:rPr>
        <w:t>Koszty bezpośrednie</w:t>
      </w:r>
      <w:bookmarkEnd w:id="880"/>
    </w:p>
    <w:p w14:paraId="076D29AE" w14:textId="77777777" w:rsidR="00555167" w:rsidRPr="00F56841" w:rsidRDefault="003449FC" w:rsidP="00EB6AD4">
      <w:pPr>
        <w:pStyle w:val="Lista-kontynuacja"/>
        <w:spacing w:before="120" w:line="276" w:lineRule="auto"/>
        <w:ind w:left="0"/>
        <w:contextualSpacing w:val="0"/>
        <w:rPr>
          <w:rFonts w:ascii="Open Sans" w:hAnsi="Open Sans" w:cs="Open Sans"/>
        </w:rPr>
      </w:pPr>
      <w:r w:rsidRPr="00F56841">
        <w:rPr>
          <w:rFonts w:ascii="Open Sans" w:hAnsi="Open Sans" w:cs="Open Sans"/>
        </w:rPr>
        <w:t>Koszty bezpośrednie w ramach projektu powinny zostać oszacowane należycie</w:t>
      </w:r>
      <w:r w:rsidR="000910BC" w:rsidRPr="00F56841">
        <w:rPr>
          <w:rFonts w:ascii="Open Sans" w:hAnsi="Open Sans" w:cs="Open Sans"/>
        </w:rPr>
        <w:br/>
      </w:r>
      <w:r w:rsidRPr="00F56841">
        <w:rPr>
          <w:rFonts w:ascii="Open Sans" w:hAnsi="Open Sans" w:cs="Open Sans"/>
        </w:rPr>
        <w:t xml:space="preserve">i racjonalnie w oparciu o warunki i procedury kwalifikowalności określone w </w:t>
      </w:r>
      <w:r w:rsidR="000910BC" w:rsidRPr="00F56841">
        <w:rPr>
          <w:rFonts w:ascii="Open Sans" w:hAnsi="Open Sans" w:cs="Open Sans"/>
        </w:rPr>
        <w:t>w</w:t>
      </w:r>
      <w:r w:rsidRPr="00F56841">
        <w:rPr>
          <w:rFonts w:ascii="Open Sans" w:hAnsi="Open Sans" w:cs="Open Sans"/>
        </w:rPr>
        <w:t>ytycznych kwalifikowalności oraz z uwzględnieniem cen rynkowych.</w:t>
      </w:r>
    </w:p>
    <w:p w14:paraId="6643E30D" w14:textId="77777777" w:rsidR="00562CD4" w:rsidRPr="00562CD4" w:rsidRDefault="003449FC" w:rsidP="00F07E74">
      <w:pPr>
        <w:pStyle w:val="Lista-kontynuacja2"/>
        <w:spacing w:before="120" w:line="276" w:lineRule="auto"/>
        <w:ind w:left="0"/>
        <w:rPr>
          <w:rFonts w:ascii="Open Sans" w:hAnsi="Open Sans" w:cs="Open Sans"/>
        </w:rPr>
      </w:pPr>
      <w:r w:rsidRPr="00F56841">
        <w:rPr>
          <w:rFonts w:ascii="Open Sans" w:hAnsi="Open Sans" w:cs="Open Sans"/>
        </w:rPr>
        <w:t xml:space="preserve">W kosztach bezpośrednich </w:t>
      </w:r>
      <w:r w:rsidR="000910BC" w:rsidRPr="00F56841">
        <w:rPr>
          <w:rFonts w:ascii="Open Sans" w:hAnsi="Open Sans" w:cs="Open Sans"/>
        </w:rPr>
        <w:t>w</w:t>
      </w:r>
      <w:r w:rsidRPr="00F56841">
        <w:rPr>
          <w:rFonts w:ascii="Open Sans" w:hAnsi="Open Sans" w:cs="Open Sans"/>
        </w:rPr>
        <w:t xml:space="preserve">nioskodawca przedstawia wydatki niezbędne do realizacji działań merytorycznych w podziale na poszczególne zadania. Koszty bezpośrednie w ramach każdego zadania wynikają ze szczegółowej kalkulacji kosztów jednostkowych. Muszą być one opisane w sposób umożliwiający oceniającemu sprawdzenie czy koszty są kwalifikowalne, racjonalne i efektywne. Istotnym jest zatem, aby w uzasadnieniu kosztów </w:t>
      </w:r>
      <w:r w:rsidR="000910BC" w:rsidRPr="00F56841">
        <w:rPr>
          <w:rFonts w:ascii="Open Sans" w:hAnsi="Open Sans" w:cs="Open Sans"/>
        </w:rPr>
        <w:t>w</w:t>
      </w:r>
      <w:r w:rsidRPr="00F56841">
        <w:rPr>
          <w:rFonts w:ascii="Open Sans" w:hAnsi="Open Sans" w:cs="Open Sans"/>
        </w:rPr>
        <w:t>nioskodawca przedstawił m.in. informacje pozwalające na weryfikację racjonalności (rynkowości) zaplanowanych kosztów, np. poprzez analizę stron internetowych, informacje o</w:t>
      </w:r>
      <w:r w:rsidR="00CA7B89" w:rsidRPr="00F56841">
        <w:rPr>
          <w:rFonts w:ascii="Open Sans" w:hAnsi="Open Sans" w:cs="Open Sans"/>
        </w:rPr>
        <w:t xml:space="preserve"> </w:t>
      </w:r>
      <w:r w:rsidRPr="00F56841">
        <w:rPr>
          <w:rFonts w:ascii="Open Sans" w:hAnsi="Open Sans" w:cs="Open Sans"/>
        </w:rPr>
        <w:t xml:space="preserve">przeanalizowanych ofertach itp. Przedstawione przez </w:t>
      </w:r>
      <w:r w:rsidR="000910BC" w:rsidRPr="00F56841">
        <w:rPr>
          <w:rFonts w:ascii="Open Sans" w:hAnsi="Open Sans" w:cs="Open Sans"/>
        </w:rPr>
        <w:t>w</w:t>
      </w:r>
      <w:r w:rsidRPr="00F56841">
        <w:rPr>
          <w:rFonts w:ascii="Open Sans" w:hAnsi="Open Sans" w:cs="Open Sans"/>
        </w:rPr>
        <w:t xml:space="preserve">nioskodawcę koszty nie mogą odbiegać od cen rynkowych. </w:t>
      </w:r>
      <w:r w:rsidR="00562CD4" w:rsidRPr="00562CD4">
        <w:rPr>
          <w:rFonts w:ascii="Open Sans" w:hAnsi="Open Sans" w:cs="Open Sans"/>
        </w:rPr>
        <w:t xml:space="preserve">Same odniesienie do przeprowadzonej analizy jest niewystarczające. Należy wskazać podstawowe informacje o przeanalizowanych ofertach, w tym podać m.in. nazwę firmy, wartość i zakres oferty.  </w:t>
      </w:r>
    </w:p>
    <w:p w14:paraId="556A6188" w14:textId="77777777" w:rsidR="00562CD4" w:rsidRDefault="00562CD4" w:rsidP="00F07E74">
      <w:pPr>
        <w:pStyle w:val="Lista-kontynuacja2"/>
        <w:spacing w:before="120" w:line="276" w:lineRule="auto"/>
        <w:ind w:left="0"/>
        <w:rPr>
          <w:rFonts w:ascii="Open Sans" w:hAnsi="Open Sans" w:cs="Open Sans"/>
        </w:rPr>
      </w:pPr>
      <w:r w:rsidRPr="00562CD4">
        <w:rPr>
          <w:rFonts w:ascii="Open Sans" w:hAnsi="Open Sans" w:cs="Open Sans"/>
        </w:rPr>
        <w:t xml:space="preserve">Wnioskodawca jest zobowiązany do przechowywania wszystkich dokumentów potwierdzających stawki założone w budżecie projektu na etapie składania wniosku o </w:t>
      </w:r>
      <w:r w:rsidRPr="00562CD4">
        <w:rPr>
          <w:rFonts w:ascii="Open Sans" w:hAnsi="Open Sans" w:cs="Open Sans"/>
        </w:rPr>
        <w:lastRenderedPageBreak/>
        <w:t>dofinansowanie (np. ofert, kosztorysów, zrzutów ekranu ze stron sklepów internetowych itp.) przez cały okres realizacji projektu, aż do rozliczenia końcowego wniosku o płatność oraz w trakcie okresu trwałości projektu (jeśli dotyczy).</w:t>
      </w:r>
    </w:p>
    <w:p w14:paraId="68C49C97" w14:textId="77777777" w:rsidR="00BF19BE" w:rsidRPr="00562CD4" w:rsidRDefault="00BF19BE" w:rsidP="00F07E74">
      <w:pPr>
        <w:pStyle w:val="Lista-kontynuacja2"/>
        <w:spacing w:before="120" w:line="276" w:lineRule="auto"/>
        <w:ind w:left="0"/>
        <w:rPr>
          <w:rFonts w:ascii="Open Sans" w:hAnsi="Open Sans" w:cs="Open Sans"/>
        </w:rPr>
      </w:pPr>
    </w:p>
    <w:p w14:paraId="6D2C8940" w14:textId="77777777" w:rsidR="00562CD4" w:rsidRPr="00562CD4" w:rsidRDefault="00562CD4" w:rsidP="00F07E74">
      <w:pPr>
        <w:pStyle w:val="Lista-kontynuacja2"/>
        <w:spacing w:before="120" w:line="276" w:lineRule="auto"/>
        <w:ind w:left="0"/>
        <w:rPr>
          <w:rFonts w:ascii="Open Sans" w:hAnsi="Open Sans" w:cs="Open Sans"/>
        </w:rPr>
      </w:pPr>
      <w:r w:rsidRPr="00562CD4">
        <w:rPr>
          <w:rFonts w:ascii="Open Sans" w:hAnsi="Open Sans" w:cs="Open Sans"/>
        </w:rPr>
        <w:t xml:space="preserve">Tworząc budżet Wnioskodawca w każdej pozycji powinien zawrzeć szczegółowe informacje umożliwiające kalkulacje kosztu np. nazwa wydatku, jednostka miary, ilość jednostek miary, cena jednostkowa itd. tak, aby opisy poszczególnych pozycji budżetowych były przejrzyste. A w przypadku kosztów zestawów lub pozycji, których wartość wynika z sumy różnych składowych, w Uzasadnieniu kosztów należy wskazać co wchodzi w ich skład, ceny jednostkowe i ich liczbę. Kalkulacja wskazana w Uzasadnieniu powinna być zgodna z wartością ujętą w budżecie. </w:t>
      </w:r>
    </w:p>
    <w:p w14:paraId="0E5C5498" w14:textId="77777777" w:rsidR="00E517C3" w:rsidRDefault="00E517C3" w:rsidP="00E517C3">
      <w:pPr>
        <w:pStyle w:val="Lista-kontynuacja2"/>
        <w:spacing w:before="120" w:line="276" w:lineRule="auto"/>
        <w:ind w:left="0"/>
        <w:rPr>
          <w:rFonts w:ascii="Open Sans" w:hAnsi="Open Sans" w:cs="Open Sans"/>
        </w:rPr>
      </w:pPr>
    </w:p>
    <w:p w14:paraId="4F1A5988" w14:textId="42DA010E" w:rsidR="00A165A6" w:rsidRDefault="00562CD4" w:rsidP="00562CD4">
      <w:pPr>
        <w:pStyle w:val="Lista-kontynuacja2"/>
        <w:spacing w:before="120" w:line="276" w:lineRule="auto"/>
        <w:ind w:left="0"/>
        <w:contextualSpacing w:val="0"/>
        <w:rPr>
          <w:rFonts w:ascii="Open Sans" w:hAnsi="Open Sans" w:cs="Open Sans"/>
        </w:rPr>
      </w:pPr>
      <w:r w:rsidRPr="00562CD4">
        <w:rPr>
          <w:rFonts w:ascii="Open Sans" w:hAnsi="Open Sans" w:cs="Open Sans"/>
        </w:rPr>
        <w:t>Uzasadnienie konieczności poniesienia wydatków powinno zostać zawarte we wniosku o dofinansowanie w sekcji Uzasadnienia wydatków.</w:t>
      </w:r>
      <w:r w:rsidR="003449FC" w:rsidRPr="00F56841">
        <w:rPr>
          <w:rFonts w:ascii="Open Sans" w:hAnsi="Open Sans" w:cs="Open Sans"/>
        </w:rPr>
        <w:t xml:space="preserve"> </w:t>
      </w:r>
      <w:r w:rsidR="00A165A6">
        <w:rPr>
          <w:rFonts w:ascii="Open Sans" w:hAnsi="Open Sans" w:cs="Open Sans"/>
        </w:rPr>
        <w:t xml:space="preserve"> </w:t>
      </w:r>
    </w:p>
    <w:p w14:paraId="5BF1B368" w14:textId="77777777" w:rsidR="00562CD4" w:rsidRDefault="003449FC" w:rsidP="002F222F">
      <w:pPr>
        <w:pStyle w:val="Lista-kontynuacja2"/>
        <w:spacing w:before="120" w:after="240" w:line="276" w:lineRule="auto"/>
        <w:ind w:left="0"/>
        <w:contextualSpacing w:val="0"/>
        <w:rPr>
          <w:rFonts w:ascii="Open Sans" w:hAnsi="Open Sans" w:cs="Open Sans"/>
        </w:rPr>
      </w:pPr>
      <w:r w:rsidRPr="00F56841">
        <w:rPr>
          <w:rFonts w:ascii="Open Sans" w:hAnsi="Open Sans" w:cs="Open Sans"/>
        </w:rPr>
        <w:t>W ramach kosztów bezpośrednich nie można ująć żadnego kosztu, który znajduje się w katalogu kosztów pośrednich</w:t>
      </w:r>
      <w:r w:rsidR="000910BC" w:rsidRPr="00F56841">
        <w:rPr>
          <w:rFonts w:ascii="Open Sans" w:hAnsi="Open Sans" w:cs="Open Sans"/>
        </w:rPr>
        <w:t xml:space="preserve">. </w:t>
      </w:r>
      <w:r w:rsidRPr="00F56841">
        <w:rPr>
          <w:rFonts w:ascii="Open Sans" w:hAnsi="Open Sans" w:cs="Open Sans"/>
        </w:rPr>
        <w:t>Będzie to weryfikowane zarówno na etapie oceny wniosku o dofinansowanie, jak również</w:t>
      </w:r>
      <w:r w:rsidR="00F53905" w:rsidRPr="00F56841">
        <w:rPr>
          <w:rFonts w:ascii="Open Sans" w:hAnsi="Open Sans" w:cs="Open Sans"/>
        </w:rPr>
        <w:t xml:space="preserve"> później</w:t>
      </w:r>
      <w:r w:rsidRPr="00F56841">
        <w:rPr>
          <w:rFonts w:ascii="Open Sans" w:hAnsi="Open Sans" w:cs="Open Sans"/>
        </w:rPr>
        <w:t xml:space="preserve"> na każdym etapie realizacji projektu.</w:t>
      </w:r>
    </w:p>
    <w:p w14:paraId="597AAF46" w14:textId="79AB5CF4" w:rsidR="00555167" w:rsidRPr="00F56841" w:rsidRDefault="00562CD4" w:rsidP="002F222F">
      <w:pPr>
        <w:pStyle w:val="Lista-kontynuacja2"/>
        <w:spacing w:before="120" w:after="240" w:line="276" w:lineRule="auto"/>
        <w:ind w:left="0"/>
        <w:contextualSpacing w:val="0"/>
        <w:rPr>
          <w:rFonts w:ascii="Open Sans" w:hAnsi="Open Sans" w:cs="Open Sans"/>
        </w:rPr>
      </w:pPr>
      <w:proofErr w:type="gramStart"/>
      <w:r w:rsidRPr="00BF19BE">
        <w:rPr>
          <w:rFonts w:ascii="Open Sans" w:hAnsi="Open Sans" w:cs="Open Sans"/>
          <w:b/>
          <w:bCs/>
        </w:rPr>
        <w:t>UWAGA</w:t>
      </w:r>
      <w:r w:rsidR="00BF19BE">
        <w:rPr>
          <w:rFonts w:ascii="Open Sans" w:hAnsi="Open Sans" w:cs="Open Sans"/>
          <w:b/>
          <w:bCs/>
        </w:rPr>
        <w:t xml:space="preserve"> </w:t>
      </w:r>
      <w:r w:rsidRPr="00BF19BE">
        <w:rPr>
          <w:rFonts w:ascii="Open Sans" w:hAnsi="Open Sans" w:cs="Open Sans"/>
          <w:b/>
          <w:bCs/>
        </w:rPr>
        <w:t>!</w:t>
      </w:r>
      <w:proofErr w:type="gramEnd"/>
      <w:r w:rsidRPr="00BF19BE">
        <w:rPr>
          <w:rFonts w:ascii="Open Sans" w:hAnsi="Open Sans" w:cs="Open Sans"/>
          <w:b/>
          <w:bCs/>
        </w:rPr>
        <w:t xml:space="preserve">  </w:t>
      </w:r>
      <w:r w:rsidR="004E17C2" w:rsidRPr="004E17C2">
        <w:t xml:space="preserve"> </w:t>
      </w:r>
      <w:r w:rsidR="004E17C2" w:rsidRPr="004E17C2">
        <w:rPr>
          <w:rFonts w:ascii="Open Sans" w:hAnsi="Open Sans" w:cs="Open Sans"/>
        </w:rPr>
        <w:t xml:space="preserve">W </w:t>
      </w:r>
      <w:r w:rsidR="004E17C2">
        <w:rPr>
          <w:rFonts w:ascii="Open Sans" w:hAnsi="Open Sans" w:cs="Open Sans"/>
        </w:rPr>
        <w:t>niniejszym</w:t>
      </w:r>
      <w:r w:rsidR="004E17C2" w:rsidRPr="004E17C2">
        <w:rPr>
          <w:rFonts w:ascii="Open Sans" w:hAnsi="Open Sans" w:cs="Open Sans"/>
        </w:rPr>
        <w:t xml:space="preserve"> naborze wydatki w ramach kosztów bezpośrednich mogą być rozliczane wyłącznie na podstawie rzeczywiście poniesionych wydatków, z wyłączeniem wydatków na utworzenie i utrzymanie miejsca pracy w PS, które rozliczane są obligatoryjnie za pomocą uproszczonych metod rozliczania wydatków (stawek jednostkowych).</w:t>
      </w:r>
    </w:p>
    <w:p w14:paraId="693D8A79" w14:textId="78F63BEA" w:rsidR="00117E24" w:rsidRPr="00117E24" w:rsidRDefault="00117E24" w:rsidP="00EF6BC9">
      <w:pPr>
        <w:pStyle w:val="Akapitzlist"/>
        <w:keepNext/>
        <w:keepLines/>
        <w:numPr>
          <w:ilvl w:val="1"/>
          <w:numId w:val="81"/>
        </w:numPr>
        <w:spacing w:before="200" w:after="200" w:line="276" w:lineRule="auto"/>
        <w:outlineLvl w:val="2"/>
        <w:rPr>
          <w:rFonts w:ascii="Open Sans" w:eastAsia="Times New Roman" w:hAnsi="Open Sans" w:cs="Open Sans"/>
          <w:b/>
          <w:vanish/>
          <w:highlight w:val="yellow"/>
        </w:rPr>
      </w:pPr>
      <w:bookmarkStart w:id="881" w:name="_Toc138670048"/>
      <w:bookmarkStart w:id="882" w:name="_Toc138670152"/>
      <w:bookmarkStart w:id="883" w:name="_Toc235611924"/>
      <w:bookmarkStart w:id="884" w:name="_Toc235626498"/>
      <w:bookmarkStart w:id="885" w:name="_Toc235626632"/>
      <w:bookmarkStart w:id="886" w:name="_Toc235685301"/>
      <w:bookmarkStart w:id="887" w:name="_Toc235797380"/>
      <w:bookmarkStart w:id="888" w:name="_Toc236052236"/>
      <w:bookmarkStart w:id="889" w:name="_Toc236052614"/>
      <w:bookmarkStart w:id="890" w:name="_Toc240358092"/>
      <w:bookmarkStart w:id="891" w:name="_Toc243900900"/>
      <w:bookmarkStart w:id="892" w:name="_Toc244163837"/>
      <w:bookmarkStart w:id="893" w:name="_Toc244696885"/>
      <w:bookmarkStart w:id="894" w:name="_Toc244763077"/>
      <w:bookmarkStart w:id="895" w:name="_Toc244763205"/>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14:paraId="196578CB" w14:textId="77777777" w:rsidR="00117E24" w:rsidRPr="00117E24" w:rsidRDefault="00117E24" w:rsidP="00EF6BC9">
      <w:pPr>
        <w:pStyle w:val="Akapitzlist"/>
        <w:keepNext/>
        <w:keepLines/>
        <w:numPr>
          <w:ilvl w:val="2"/>
          <w:numId w:val="81"/>
        </w:numPr>
        <w:spacing w:before="200" w:after="200" w:line="276" w:lineRule="auto"/>
        <w:outlineLvl w:val="2"/>
        <w:rPr>
          <w:rFonts w:ascii="Open Sans" w:eastAsia="Times New Roman" w:hAnsi="Open Sans" w:cs="Open Sans"/>
          <w:b/>
          <w:vanish/>
          <w:highlight w:val="yellow"/>
        </w:rPr>
      </w:pPr>
      <w:bookmarkStart w:id="896" w:name="_Toc235611925"/>
      <w:bookmarkStart w:id="897" w:name="_Toc235626499"/>
      <w:bookmarkStart w:id="898" w:name="_Toc235626633"/>
      <w:bookmarkStart w:id="899" w:name="_Toc235685302"/>
      <w:bookmarkStart w:id="900" w:name="_Toc235797381"/>
      <w:bookmarkStart w:id="901" w:name="_Toc236052237"/>
      <w:bookmarkStart w:id="902" w:name="_Toc236052615"/>
      <w:bookmarkStart w:id="903" w:name="_Toc240358093"/>
      <w:bookmarkStart w:id="904" w:name="_Toc243900901"/>
      <w:bookmarkStart w:id="905" w:name="_Toc244163838"/>
      <w:bookmarkStart w:id="906" w:name="_Toc244696886"/>
      <w:bookmarkStart w:id="907" w:name="_Toc244763078"/>
      <w:bookmarkStart w:id="908" w:name="_Toc244763206"/>
      <w:bookmarkEnd w:id="896"/>
      <w:bookmarkEnd w:id="897"/>
      <w:bookmarkEnd w:id="898"/>
      <w:bookmarkEnd w:id="899"/>
      <w:bookmarkEnd w:id="900"/>
      <w:bookmarkEnd w:id="901"/>
      <w:bookmarkEnd w:id="902"/>
      <w:bookmarkEnd w:id="903"/>
      <w:bookmarkEnd w:id="904"/>
      <w:bookmarkEnd w:id="905"/>
      <w:bookmarkEnd w:id="906"/>
      <w:bookmarkEnd w:id="907"/>
      <w:bookmarkEnd w:id="908"/>
    </w:p>
    <w:p w14:paraId="571A73BF" w14:textId="2AC23EC9" w:rsidR="00547BAC" w:rsidRPr="000F7B3E" w:rsidRDefault="003449FC" w:rsidP="00EF6BC9">
      <w:pPr>
        <w:pStyle w:val="Nagwek3"/>
        <w:numPr>
          <w:ilvl w:val="2"/>
          <w:numId w:val="112"/>
        </w:numPr>
        <w:spacing w:before="200" w:after="200" w:line="276" w:lineRule="auto"/>
        <w:rPr>
          <w:rFonts w:cs="Open Sans"/>
          <w:szCs w:val="22"/>
        </w:rPr>
      </w:pPr>
      <w:bookmarkStart w:id="909" w:name="_Toc244763207"/>
      <w:r w:rsidRPr="000F7B3E">
        <w:rPr>
          <w:rFonts w:cs="Open Sans"/>
          <w:szCs w:val="22"/>
        </w:rPr>
        <w:t>Koszty pośrednie</w:t>
      </w:r>
      <w:bookmarkEnd w:id="909"/>
    </w:p>
    <w:p w14:paraId="12C4BBC8" w14:textId="6F418C59" w:rsidR="00555167" w:rsidRPr="00F56841" w:rsidRDefault="00DB42F6" w:rsidP="00EB6AD4">
      <w:pPr>
        <w:pStyle w:val="Lista-kontynuacja2"/>
        <w:spacing w:before="120" w:line="276" w:lineRule="auto"/>
        <w:ind w:left="0"/>
        <w:contextualSpacing w:val="0"/>
        <w:rPr>
          <w:rFonts w:ascii="Open Sans" w:hAnsi="Open Sans" w:cs="Open Sans"/>
        </w:rPr>
      </w:pPr>
      <w:r w:rsidRPr="00F56841">
        <w:rPr>
          <w:rFonts w:ascii="Open Sans" w:hAnsi="Open Sans" w:cs="Open Sans"/>
        </w:rPr>
        <w:t xml:space="preserve">Zgodnie z podrozdziałem 3.12 </w:t>
      </w:r>
      <w:r w:rsidR="00547BAC" w:rsidRPr="00F56841">
        <w:rPr>
          <w:rFonts w:ascii="Open Sans" w:hAnsi="Open Sans" w:cs="Open Sans"/>
        </w:rPr>
        <w:t>w</w:t>
      </w:r>
      <w:r w:rsidRPr="00F56841">
        <w:rPr>
          <w:rFonts w:ascii="Open Sans" w:hAnsi="Open Sans" w:cs="Open Sans"/>
        </w:rPr>
        <w:t xml:space="preserve">ytycznych kwalifikowalności koszty pośrednie stanowią następujące koszty administracyjne związane z techniczną obsługą realizacji projektu, tj.: </w:t>
      </w:r>
    </w:p>
    <w:p w14:paraId="0920568B" w14:textId="55C85DA7" w:rsidR="00547BAC" w:rsidRPr="00F56841" w:rsidRDefault="00DB42F6" w:rsidP="00EF6BC9">
      <w:pPr>
        <w:pStyle w:val="Lista2"/>
        <w:numPr>
          <w:ilvl w:val="0"/>
          <w:numId w:val="75"/>
        </w:numPr>
        <w:spacing w:before="120" w:after="120" w:line="276" w:lineRule="auto"/>
        <w:ind w:left="714" w:hanging="357"/>
        <w:rPr>
          <w:rFonts w:ascii="Open Sans" w:hAnsi="Open Sans" w:cs="Open Sans"/>
        </w:rPr>
      </w:pPr>
      <w:r w:rsidRPr="00F56841">
        <w:rPr>
          <w:rFonts w:ascii="Open Sans" w:hAnsi="Open Sans" w:cs="Open Sans"/>
        </w:rPr>
        <w:t>koszty koordynatora lub kierownika projektu oraz innego personelu bezpośrednio angażowanego w zarządzanie, rozliczanie, monitorowanie projektu lub prowadzenie innych działań administracyjnych w projekcie, w tym koszty wynagrodzenia tych osób, wyposażenia ich stanowiska pracy, ich przejazdów, delegacji służbowych i szkoleń oraz koszty związane z wdrażaniem polityki równych szans przez te osoby</w:t>
      </w:r>
      <w:r w:rsidR="00547BAC" w:rsidRPr="00F56841">
        <w:rPr>
          <w:rFonts w:ascii="Open Sans" w:hAnsi="Open Sans" w:cs="Open Sans"/>
        </w:rPr>
        <w:t>,</w:t>
      </w:r>
    </w:p>
    <w:p w14:paraId="1033FED8" w14:textId="37733E46" w:rsidR="00555167" w:rsidRPr="00F56841" w:rsidRDefault="00DB42F6" w:rsidP="00EF6BC9">
      <w:pPr>
        <w:pStyle w:val="Lista2"/>
        <w:numPr>
          <w:ilvl w:val="0"/>
          <w:numId w:val="75"/>
        </w:numPr>
        <w:spacing w:before="120" w:after="120" w:line="276" w:lineRule="auto"/>
        <w:ind w:left="714" w:hanging="357"/>
        <w:rPr>
          <w:rFonts w:ascii="Open Sans" w:hAnsi="Open Sans" w:cs="Open Sans"/>
        </w:rPr>
      </w:pPr>
      <w:r w:rsidRPr="00F56841">
        <w:rPr>
          <w:rFonts w:ascii="Open Sans" w:hAnsi="Open Sans" w:cs="Open Sans"/>
        </w:rPr>
        <w:t xml:space="preserve">koszty zarządu (koszty wynagrodzenia osób uprawnionych do reprezentowania jednostki, których zakresy czynności nie są przypisane wyłącznie do projektu, np. kierownik jednostki), </w:t>
      </w:r>
    </w:p>
    <w:p w14:paraId="7D2AAA50" w14:textId="3CBBC382" w:rsidR="00555167" w:rsidRPr="00F56841" w:rsidRDefault="00DB42F6" w:rsidP="00EF6BC9">
      <w:pPr>
        <w:pStyle w:val="Lista2"/>
        <w:numPr>
          <w:ilvl w:val="0"/>
          <w:numId w:val="75"/>
        </w:numPr>
        <w:spacing w:before="120" w:after="120" w:line="276" w:lineRule="auto"/>
        <w:ind w:left="714" w:hanging="357"/>
        <w:rPr>
          <w:rFonts w:ascii="Open Sans" w:hAnsi="Open Sans" w:cs="Open Sans"/>
        </w:rPr>
      </w:pPr>
      <w:r w:rsidRPr="00F56841">
        <w:rPr>
          <w:rFonts w:ascii="Open Sans" w:hAnsi="Open Sans" w:cs="Open Sans"/>
        </w:rPr>
        <w:t xml:space="preserve">koszty personelu obsługowego (obsługa kadrowa, finansowa, administracyjna, sekretariat, kancelaria, obsługa prawna, w tym ta dotycząca zamówień) na potrzeby funkcjonowania jednostki, </w:t>
      </w:r>
    </w:p>
    <w:p w14:paraId="38789865" w14:textId="3225826E" w:rsidR="00555167" w:rsidRPr="00F56841" w:rsidRDefault="00DB42F6" w:rsidP="00EF6BC9">
      <w:pPr>
        <w:pStyle w:val="Lista2"/>
        <w:numPr>
          <w:ilvl w:val="0"/>
          <w:numId w:val="75"/>
        </w:numPr>
        <w:spacing w:before="120" w:after="120" w:line="276" w:lineRule="auto"/>
        <w:ind w:left="714" w:hanging="357"/>
        <w:rPr>
          <w:rFonts w:ascii="Open Sans" w:hAnsi="Open Sans" w:cs="Open Sans"/>
        </w:rPr>
      </w:pPr>
      <w:r w:rsidRPr="00F56841">
        <w:rPr>
          <w:rFonts w:ascii="Open Sans" w:hAnsi="Open Sans" w:cs="Open Sans"/>
        </w:rPr>
        <w:lastRenderedPageBreak/>
        <w:t>koszty obsługi księgowej (wynagrodzenia osób księgujących wydatki w projekcie, w tym zlecenia prowadzenia obsługi księgowej projektu biuru rachunkowemu),</w:t>
      </w:r>
    </w:p>
    <w:p w14:paraId="24C58716" w14:textId="41EBA896" w:rsidR="00555167" w:rsidRPr="00F56841" w:rsidRDefault="00DB42F6" w:rsidP="00EF6BC9">
      <w:pPr>
        <w:pStyle w:val="Lista2"/>
        <w:numPr>
          <w:ilvl w:val="0"/>
          <w:numId w:val="75"/>
        </w:numPr>
        <w:spacing w:before="120" w:after="120" w:line="276" w:lineRule="auto"/>
        <w:ind w:left="714" w:hanging="357"/>
        <w:rPr>
          <w:rFonts w:ascii="Open Sans" w:hAnsi="Open Sans" w:cs="Open Sans"/>
        </w:rPr>
      </w:pPr>
      <w:r w:rsidRPr="00F56841">
        <w:rPr>
          <w:rFonts w:ascii="Open Sans" w:hAnsi="Open Sans" w:cs="Open Sans"/>
        </w:rPr>
        <w:t>koszty utrzymania powierzchni biurowych (czynsz, najem, opłaty</w:t>
      </w:r>
      <w:r w:rsidR="00547BAC" w:rsidRPr="00F56841">
        <w:rPr>
          <w:rFonts w:ascii="Open Sans" w:hAnsi="Open Sans" w:cs="Open Sans"/>
        </w:rPr>
        <w:t xml:space="preserve"> </w:t>
      </w:r>
      <w:r w:rsidRPr="00F56841">
        <w:rPr>
          <w:rFonts w:ascii="Open Sans" w:hAnsi="Open Sans" w:cs="Open Sans"/>
        </w:rPr>
        <w:t xml:space="preserve">administracyjne) związanych z obsługą administracyjną projektu, </w:t>
      </w:r>
    </w:p>
    <w:p w14:paraId="0D5514D5" w14:textId="64A4C466" w:rsidR="00555167" w:rsidRPr="00F56841" w:rsidRDefault="00DB42F6" w:rsidP="00EF6BC9">
      <w:pPr>
        <w:pStyle w:val="Lista2"/>
        <w:numPr>
          <w:ilvl w:val="0"/>
          <w:numId w:val="75"/>
        </w:numPr>
        <w:spacing w:before="120" w:after="120" w:line="276" w:lineRule="auto"/>
        <w:ind w:left="714" w:hanging="357"/>
        <w:rPr>
          <w:rFonts w:ascii="Open Sans" w:hAnsi="Open Sans" w:cs="Open Sans"/>
        </w:rPr>
      </w:pPr>
      <w:r w:rsidRPr="00F56841">
        <w:rPr>
          <w:rFonts w:ascii="Open Sans" w:hAnsi="Open Sans" w:cs="Open Sans"/>
        </w:rPr>
        <w:t>wydatki związane z otworzeniem lub prowadzeniem wyodrębnionego na rzecz</w:t>
      </w:r>
      <w:r w:rsidR="00547BAC" w:rsidRPr="00F56841">
        <w:rPr>
          <w:rFonts w:ascii="Open Sans" w:hAnsi="Open Sans" w:cs="Open Sans"/>
        </w:rPr>
        <w:t xml:space="preserve"> </w:t>
      </w:r>
      <w:r w:rsidRPr="00F56841">
        <w:rPr>
          <w:rFonts w:ascii="Open Sans" w:hAnsi="Open Sans" w:cs="Open Sans"/>
        </w:rPr>
        <w:t>projektu subkonta na rachunku płatniczym lub odrębnego rachunku płatniczego,</w:t>
      </w:r>
    </w:p>
    <w:p w14:paraId="72E857CB" w14:textId="76273D0D" w:rsidR="00555167" w:rsidRPr="00F56841" w:rsidRDefault="00DB42F6" w:rsidP="00EF6BC9">
      <w:pPr>
        <w:pStyle w:val="Lista2"/>
        <w:numPr>
          <w:ilvl w:val="0"/>
          <w:numId w:val="75"/>
        </w:numPr>
        <w:spacing w:before="120" w:after="120" w:line="276" w:lineRule="auto"/>
        <w:ind w:left="714" w:hanging="357"/>
        <w:rPr>
          <w:rFonts w:ascii="Open Sans" w:hAnsi="Open Sans" w:cs="Open Sans"/>
        </w:rPr>
      </w:pPr>
      <w:r w:rsidRPr="00F56841">
        <w:rPr>
          <w:rFonts w:ascii="Open Sans" w:hAnsi="Open Sans" w:cs="Open Sans"/>
        </w:rPr>
        <w:t xml:space="preserve">działania informacyjno-promocyjne projektu (np. zakup materiałów promocyjnych i informacyjnych, zakup ogłoszeń prasowych, utworzenie i prowadzenie strony internetowej o projekcie, oznakowanie projektu, plakaty, ulotki, itp.), z wyłączeniem działań, o których mowa w art. 50 ust. 1 lit. e rozporządzenia ogólnego, </w:t>
      </w:r>
    </w:p>
    <w:p w14:paraId="615C3C41" w14:textId="2284805B" w:rsidR="00555167" w:rsidRPr="00F56841" w:rsidRDefault="00DB42F6" w:rsidP="00EF6BC9">
      <w:pPr>
        <w:pStyle w:val="Lista2"/>
        <w:numPr>
          <w:ilvl w:val="0"/>
          <w:numId w:val="75"/>
        </w:numPr>
        <w:spacing w:before="120" w:after="120" w:line="276" w:lineRule="auto"/>
        <w:ind w:left="714" w:hanging="357"/>
        <w:rPr>
          <w:rFonts w:ascii="Open Sans" w:hAnsi="Open Sans" w:cs="Open Sans"/>
        </w:rPr>
      </w:pPr>
      <w:r w:rsidRPr="00F56841">
        <w:rPr>
          <w:rFonts w:ascii="Open Sans" w:hAnsi="Open Sans" w:cs="Open Sans"/>
        </w:rPr>
        <w:t>amortyzacja, najem lub zakup aktywów (środków trwałych i wartości niematerialnych i prawnych) używanych na potrzeby osób, o których mowa w lit. a - d,</w:t>
      </w:r>
    </w:p>
    <w:p w14:paraId="4398C19F" w14:textId="29EA89C4" w:rsidR="00555167" w:rsidRPr="00F56841" w:rsidRDefault="00DB42F6" w:rsidP="00EF6BC9">
      <w:pPr>
        <w:pStyle w:val="Lista2"/>
        <w:numPr>
          <w:ilvl w:val="0"/>
          <w:numId w:val="75"/>
        </w:numPr>
        <w:spacing w:before="120" w:after="120" w:line="276" w:lineRule="auto"/>
        <w:ind w:left="714" w:hanging="357"/>
        <w:rPr>
          <w:rFonts w:ascii="Open Sans" w:hAnsi="Open Sans" w:cs="Open Sans"/>
        </w:rPr>
      </w:pPr>
      <w:r w:rsidRPr="00F56841">
        <w:rPr>
          <w:rFonts w:ascii="Open Sans" w:hAnsi="Open Sans" w:cs="Open Sans"/>
        </w:rPr>
        <w:t>opłaty za energię elektryczną, cieplną, gazową i wodę, opłaty przesyłowe, opłaty za sprzątanie, ochronę, opłaty za odprowadzanie ścieków w zakresie związanym z obsługą administracyjną projektu,</w:t>
      </w:r>
    </w:p>
    <w:p w14:paraId="3650BF23" w14:textId="0861AD06" w:rsidR="00555167" w:rsidRPr="00F56841" w:rsidRDefault="00DB42F6" w:rsidP="00EF6BC9">
      <w:pPr>
        <w:pStyle w:val="Lista2"/>
        <w:numPr>
          <w:ilvl w:val="0"/>
          <w:numId w:val="75"/>
        </w:numPr>
        <w:spacing w:before="120" w:after="120" w:line="276" w:lineRule="auto"/>
        <w:ind w:left="714" w:hanging="357"/>
        <w:rPr>
          <w:rFonts w:ascii="Open Sans" w:hAnsi="Open Sans" w:cs="Open Sans"/>
        </w:rPr>
      </w:pPr>
      <w:r w:rsidRPr="00F56841">
        <w:rPr>
          <w:rFonts w:ascii="Open Sans" w:hAnsi="Open Sans" w:cs="Open Sans"/>
        </w:rPr>
        <w:t xml:space="preserve">koszty usług pocztowych, telefonicznych, internetowych, kurierskich związanych z obsługą administracyjną projektu, </w:t>
      </w:r>
    </w:p>
    <w:p w14:paraId="67BBA309" w14:textId="35B6C251" w:rsidR="00555167" w:rsidRPr="00F56841" w:rsidRDefault="00DB42F6" w:rsidP="00EF6BC9">
      <w:pPr>
        <w:pStyle w:val="Lista2"/>
        <w:numPr>
          <w:ilvl w:val="0"/>
          <w:numId w:val="75"/>
        </w:numPr>
        <w:spacing w:before="120" w:after="120" w:line="276" w:lineRule="auto"/>
        <w:ind w:left="714" w:hanging="357"/>
        <w:rPr>
          <w:rFonts w:ascii="Open Sans" w:hAnsi="Open Sans" w:cs="Open Sans"/>
        </w:rPr>
      </w:pPr>
      <w:r w:rsidRPr="00F56841">
        <w:rPr>
          <w:rFonts w:ascii="Open Sans" w:hAnsi="Open Sans" w:cs="Open Sans"/>
        </w:rPr>
        <w:t>koszty biurowe związane z obsługą administracyjną projektu (np. zakup materiałów biurowych i artykułów piśmienniczych, koszty usług powielania dokumentów),</w:t>
      </w:r>
    </w:p>
    <w:p w14:paraId="3F1FB994" w14:textId="4A9E45DF" w:rsidR="00555167" w:rsidRPr="00F56841" w:rsidRDefault="00DB42F6" w:rsidP="00EF6BC9">
      <w:pPr>
        <w:pStyle w:val="Lista2"/>
        <w:numPr>
          <w:ilvl w:val="0"/>
          <w:numId w:val="75"/>
        </w:numPr>
        <w:spacing w:before="120" w:after="120" w:line="276" w:lineRule="auto"/>
        <w:ind w:left="714" w:hanging="357"/>
        <w:rPr>
          <w:rFonts w:ascii="Open Sans" w:hAnsi="Open Sans" w:cs="Open Sans"/>
        </w:rPr>
      </w:pPr>
      <w:r w:rsidRPr="00F56841">
        <w:rPr>
          <w:rFonts w:ascii="Open Sans" w:hAnsi="Open Sans" w:cs="Open Sans"/>
        </w:rPr>
        <w:t xml:space="preserve">koszty zabezpieczenia prawidłowej realizacji umowy, </w:t>
      </w:r>
    </w:p>
    <w:p w14:paraId="4A30CD19" w14:textId="4D6DF508" w:rsidR="00555167" w:rsidRPr="00F56841" w:rsidRDefault="00DB42F6" w:rsidP="00EF6BC9">
      <w:pPr>
        <w:pStyle w:val="Lista2"/>
        <w:numPr>
          <w:ilvl w:val="0"/>
          <w:numId w:val="75"/>
        </w:numPr>
        <w:spacing w:before="120" w:after="120" w:line="276" w:lineRule="auto"/>
        <w:ind w:left="714" w:hanging="357"/>
        <w:rPr>
          <w:rFonts w:ascii="Open Sans" w:hAnsi="Open Sans" w:cs="Open Sans"/>
        </w:rPr>
      </w:pPr>
      <w:r w:rsidRPr="00F56841">
        <w:rPr>
          <w:rFonts w:ascii="Open Sans" w:hAnsi="Open Sans" w:cs="Open Sans"/>
        </w:rPr>
        <w:t>koszty ubezpieczeń majątkowych.</w:t>
      </w:r>
    </w:p>
    <w:p w14:paraId="4D390CD3" w14:textId="3F90E8B1" w:rsidR="00555167" w:rsidRPr="00F56841" w:rsidRDefault="00A10A3E" w:rsidP="00EB6AD4">
      <w:pPr>
        <w:pStyle w:val="Tekstpodstawowy"/>
        <w:spacing w:before="120" w:line="276" w:lineRule="auto"/>
        <w:rPr>
          <w:rFonts w:ascii="Open Sans" w:hAnsi="Open Sans" w:cs="Open Sans"/>
        </w:rPr>
      </w:pPr>
      <w:r>
        <w:rPr>
          <w:rFonts w:ascii="Open Sans" w:hAnsi="Open Sans" w:cs="Open Sans"/>
        </w:rPr>
        <w:t>N</w:t>
      </w:r>
      <w:r w:rsidR="00D371DD" w:rsidRPr="00F56841">
        <w:rPr>
          <w:rFonts w:ascii="Open Sans" w:hAnsi="Open Sans" w:cs="Open Sans"/>
        </w:rPr>
        <w:t>iedopuszczalna jest sytuacja, w której koszty pośrednie zostaną rozliczone w ramach kosztów bezpośrednich.</w:t>
      </w:r>
    </w:p>
    <w:p w14:paraId="4A3EBA9B" w14:textId="7F409B73" w:rsidR="00555167" w:rsidRPr="00F56841" w:rsidRDefault="00C73D71" w:rsidP="00EB6AD4">
      <w:pPr>
        <w:pStyle w:val="Tekstpodstawowy"/>
        <w:spacing w:before="120" w:line="276" w:lineRule="auto"/>
        <w:rPr>
          <w:rFonts w:ascii="Open Sans" w:hAnsi="Open Sans" w:cs="Open Sans"/>
        </w:rPr>
      </w:pPr>
      <w:r w:rsidRPr="00C73D71">
        <w:rPr>
          <w:rFonts w:ascii="Open Sans" w:hAnsi="Open Sans" w:cs="Open Sans"/>
        </w:rPr>
        <w:t xml:space="preserve">Zgodnie z podrozdziałem 3.12 wytycznych kwalifikowalności </w:t>
      </w:r>
      <w:r>
        <w:rPr>
          <w:rFonts w:ascii="Open Sans" w:hAnsi="Open Sans" w:cs="Open Sans"/>
        </w:rPr>
        <w:t>k</w:t>
      </w:r>
      <w:r w:rsidR="003449FC" w:rsidRPr="00F56841">
        <w:rPr>
          <w:rFonts w:ascii="Open Sans" w:hAnsi="Open Sans" w:cs="Open Sans"/>
        </w:rPr>
        <w:t xml:space="preserve">oszty pośrednie w projektach EFS+ są rozliczane </w:t>
      </w:r>
      <w:r w:rsidR="00F5155E" w:rsidRPr="00F56841">
        <w:rPr>
          <w:rFonts w:ascii="Open Sans" w:hAnsi="Open Sans" w:cs="Open Sans"/>
        </w:rPr>
        <w:t>z wykorzystaniem</w:t>
      </w:r>
      <w:r w:rsidR="003449FC" w:rsidRPr="00F56841">
        <w:rPr>
          <w:rFonts w:ascii="Open Sans" w:hAnsi="Open Sans" w:cs="Open Sans"/>
        </w:rPr>
        <w:t xml:space="preserve"> </w:t>
      </w:r>
      <w:r w:rsidR="00F5155E" w:rsidRPr="00F56841">
        <w:rPr>
          <w:rFonts w:ascii="Open Sans" w:hAnsi="Open Sans" w:cs="Open Sans"/>
        </w:rPr>
        <w:t>metod</w:t>
      </w:r>
      <w:r w:rsidR="003449FC" w:rsidRPr="00F56841">
        <w:rPr>
          <w:rFonts w:ascii="Open Sans" w:hAnsi="Open Sans" w:cs="Open Sans"/>
        </w:rPr>
        <w:t xml:space="preserve"> uproszonych jako stawka ryczałtowa, której poziom procentowy zależy od poziomu kosztów bezpośrednich</w:t>
      </w:r>
      <w:r w:rsidR="00660AB9" w:rsidRPr="00F56841">
        <w:rPr>
          <w:rFonts w:ascii="Open Sans" w:hAnsi="Open Sans" w:cs="Open Sans"/>
        </w:rPr>
        <w:t>:</w:t>
      </w:r>
    </w:p>
    <w:p w14:paraId="3D537EFC" w14:textId="05DFD6AA" w:rsidR="00314C6E" w:rsidRPr="00F56841" w:rsidRDefault="003449FC" w:rsidP="00EF6BC9">
      <w:pPr>
        <w:pStyle w:val="Akapitzlist"/>
        <w:numPr>
          <w:ilvl w:val="0"/>
          <w:numId w:val="58"/>
        </w:numPr>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25% kosztów bezpośrednich – w przypadku projektów o wartości kosztów bezpośrednich</w:t>
      </w:r>
      <w:r w:rsidR="00D10737" w:rsidRPr="00F56841">
        <w:rPr>
          <w:rStyle w:val="Odwoanieprzypisudolnego"/>
          <w:rFonts w:ascii="Open Sans" w:hAnsi="Open Sans" w:cs="Open Sans"/>
          <w:color w:val="000000" w:themeColor="text1"/>
        </w:rPr>
        <w:footnoteReference w:id="7"/>
      </w:r>
      <w:r w:rsidRPr="00F56841">
        <w:rPr>
          <w:rFonts w:ascii="Open Sans" w:hAnsi="Open Sans" w:cs="Open Sans"/>
          <w:color w:val="000000" w:themeColor="text1"/>
        </w:rPr>
        <w:t xml:space="preserve"> do 830 tys. PLN włącznie,</w:t>
      </w:r>
    </w:p>
    <w:p w14:paraId="473B4C9C" w14:textId="55148EB8" w:rsidR="00314C6E" w:rsidRPr="00F56841" w:rsidRDefault="003449FC" w:rsidP="00EF6BC9">
      <w:pPr>
        <w:pStyle w:val="Akapitzlist"/>
        <w:numPr>
          <w:ilvl w:val="0"/>
          <w:numId w:val="58"/>
        </w:numPr>
        <w:tabs>
          <w:tab w:val="left" w:pos="10448"/>
        </w:tabs>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20% kosztów bezpośrednich – w przypadku projektów o wartości kosztów bezpośrednich</w:t>
      </w:r>
      <w:r w:rsidR="00D10737" w:rsidRPr="00F56841">
        <w:rPr>
          <w:rStyle w:val="Odwoanieprzypisudolnego"/>
          <w:rFonts w:ascii="Open Sans" w:hAnsi="Open Sans" w:cs="Open Sans"/>
          <w:color w:val="000000" w:themeColor="text1"/>
        </w:rPr>
        <w:footnoteReference w:id="8"/>
      </w:r>
      <w:r w:rsidRPr="00F56841">
        <w:rPr>
          <w:rFonts w:ascii="Open Sans" w:hAnsi="Open Sans" w:cs="Open Sans"/>
          <w:color w:val="000000" w:themeColor="text1"/>
        </w:rPr>
        <w:t xml:space="preserve"> powyżej 830 tys. PLN do 1 740 tys. PLN włącznie,</w:t>
      </w:r>
    </w:p>
    <w:p w14:paraId="48F6C5F4" w14:textId="174FD726" w:rsidR="00314C6E" w:rsidRPr="00F56841" w:rsidRDefault="003449FC" w:rsidP="00EF6BC9">
      <w:pPr>
        <w:pStyle w:val="Akapitzlist"/>
        <w:numPr>
          <w:ilvl w:val="0"/>
          <w:numId w:val="58"/>
        </w:numPr>
        <w:tabs>
          <w:tab w:val="left" w:pos="10448"/>
        </w:tabs>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lastRenderedPageBreak/>
        <w:t>15% kosztów bezpośrednich – w przypadku projektów o wartości kosztów bezpośrednich</w:t>
      </w:r>
      <w:r w:rsidR="00D10737" w:rsidRPr="00F56841">
        <w:rPr>
          <w:rStyle w:val="Odwoanieprzypisudolnego"/>
          <w:rFonts w:ascii="Open Sans" w:hAnsi="Open Sans" w:cs="Open Sans"/>
          <w:color w:val="000000" w:themeColor="text1"/>
        </w:rPr>
        <w:footnoteReference w:id="9"/>
      </w:r>
      <w:r w:rsidRPr="00F56841">
        <w:rPr>
          <w:rFonts w:ascii="Open Sans" w:hAnsi="Open Sans" w:cs="Open Sans"/>
          <w:color w:val="000000" w:themeColor="text1"/>
        </w:rPr>
        <w:t xml:space="preserve"> powyżej 1 740 tys. PLN do 4 550 tys. PLN włącznie,</w:t>
      </w:r>
    </w:p>
    <w:p w14:paraId="596F9A87" w14:textId="3AF5AED7" w:rsidR="00660AB9" w:rsidRPr="00F56841" w:rsidRDefault="003449FC" w:rsidP="00EF6BC9">
      <w:pPr>
        <w:pStyle w:val="Akapitzlist"/>
        <w:numPr>
          <w:ilvl w:val="0"/>
          <w:numId w:val="58"/>
        </w:numPr>
        <w:tabs>
          <w:tab w:val="left" w:pos="10448"/>
        </w:tabs>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10% kosztów bezpośrednich – w przypadku projektów o wartości kosztów bezpośrednich</w:t>
      </w:r>
      <w:r w:rsidR="00D10737" w:rsidRPr="00F56841">
        <w:rPr>
          <w:rStyle w:val="Odwoanieprzypisudolnego"/>
          <w:rFonts w:ascii="Open Sans" w:hAnsi="Open Sans" w:cs="Open Sans"/>
          <w:color w:val="000000" w:themeColor="text1"/>
        </w:rPr>
        <w:footnoteReference w:id="10"/>
      </w:r>
      <w:r w:rsidRPr="00F56841">
        <w:rPr>
          <w:rFonts w:ascii="Open Sans" w:hAnsi="Open Sans" w:cs="Open Sans"/>
          <w:color w:val="000000" w:themeColor="text1"/>
        </w:rPr>
        <w:t xml:space="preserve"> przekraczającej 4 550 tys. PLN</w:t>
      </w:r>
      <w:r w:rsidR="00660AB9" w:rsidRPr="00F56841">
        <w:rPr>
          <w:rFonts w:ascii="Open Sans" w:hAnsi="Open Sans" w:cs="Open Sans"/>
          <w:color w:val="000000" w:themeColor="text1"/>
        </w:rPr>
        <w:t>.</w:t>
      </w:r>
    </w:p>
    <w:p w14:paraId="32E8AF47" w14:textId="71152AD7" w:rsidR="00555167" w:rsidRPr="00F56841" w:rsidRDefault="00660AB9" w:rsidP="00EB6AD4">
      <w:pPr>
        <w:pStyle w:val="Tekstpodstawowy"/>
        <w:spacing w:before="120" w:line="276" w:lineRule="auto"/>
        <w:rPr>
          <w:rFonts w:ascii="Open Sans" w:hAnsi="Open Sans" w:cs="Open Sans"/>
        </w:rPr>
      </w:pPr>
      <w:r w:rsidRPr="00F56841">
        <w:rPr>
          <w:rFonts w:ascii="Open Sans" w:hAnsi="Open Sans" w:cs="Open Sans"/>
        </w:rPr>
        <w:t>Rozliczenie stawek ryczałtowych następuje według określonej stawki ryczałtowej odnoszonej do kwalifikowalnych kosztów będących podstawą rozliczenia.</w:t>
      </w:r>
    </w:p>
    <w:p w14:paraId="1DFC8AFF" w14:textId="353BA6DE" w:rsidR="00555167" w:rsidRPr="00F56841" w:rsidRDefault="00660AB9" w:rsidP="00EB6AD4">
      <w:pPr>
        <w:pStyle w:val="Tekstpodstawowy"/>
        <w:spacing w:before="120" w:line="276" w:lineRule="auto"/>
        <w:rPr>
          <w:rFonts w:ascii="Open Sans" w:hAnsi="Open Sans" w:cs="Open Sans"/>
        </w:rPr>
      </w:pPr>
      <w:r w:rsidRPr="00F56841">
        <w:rPr>
          <w:rFonts w:ascii="Open Sans" w:hAnsi="Open Sans" w:cs="Open Sans"/>
        </w:rPr>
        <w:t>W ramach kosztów pośrednich rozliczanych za pomocą stawki ryczałtowej wkład własny uznaje się za wkład pieniężny.</w:t>
      </w:r>
      <w:r w:rsidR="009D10D5" w:rsidRPr="00F56841">
        <w:rPr>
          <w:rFonts w:ascii="Open Sans" w:hAnsi="Open Sans" w:cs="Open Sans"/>
        </w:rPr>
        <w:t xml:space="preserve"> Do personelu projektu, którego koszt zaangażowania rozliczany jest w ramach</w:t>
      </w:r>
      <w:r w:rsidR="00946C3C" w:rsidRPr="00F56841">
        <w:rPr>
          <w:rFonts w:ascii="Open Sans" w:hAnsi="Open Sans" w:cs="Open Sans"/>
        </w:rPr>
        <w:t xml:space="preserve"> </w:t>
      </w:r>
      <w:r w:rsidR="009D10D5" w:rsidRPr="00F56841">
        <w:rPr>
          <w:rFonts w:ascii="Open Sans" w:hAnsi="Open Sans" w:cs="Open Sans"/>
        </w:rPr>
        <w:t>kosztów pośrednich projektu, nie ma zastosowania podrozdział 3.</w:t>
      </w:r>
      <w:r w:rsidR="00946C3C" w:rsidRPr="00F56841">
        <w:rPr>
          <w:rFonts w:ascii="Open Sans" w:hAnsi="Open Sans" w:cs="Open Sans"/>
        </w:rPr>
        <w:t xml:space="preserve">5 </w:t>
      </w:r>
      <w:r w:rsidR="001B6AF1" w:rsidRPr="00F56841">
        <w:rPr>
          <w:rFonts w:ascii="Open Sans" w:hAnsi="Open Sans" w:cs="Open Sans"/>
        </w:rPr>
        <w:t>r</w:t>
      </w:r>
      <w:r w:rsidR="00946C3C" w:rsidRPr="00F56841">
        <w:rPr>
          <w:rFonts w:ascii="Open Sans" w:hAnsi="Open Sans" w:cs="Open Sans"/>
        </w:rPr>
        <w:t>egulaminu.</w:t>
      </w:r>
    </w:p>
    <w:p w14:paraId="0161E496" w14:textId="77777777" w:rsidR="00555167" w:rsidRPr="00F56841" w:rsidRDefault="003449FC" w:rsidP="00EB6AD4">
      <w:pPr>
        <w:pStyle w:val="Tekstpodstawowy"/>
        <w:spacing w:before="120" w:line="276" w:lineRule="auto"/>
        <w:rPr>
          <w:rFonts w:ascii="Open Sans" w:hAnsi="Open Sans" w:cs="Open Sans"/>
        </w:rPr>
      </w:pPr>
      <w:r w:rsidRPr="00F56841">
        <w:rPr>
          <w:rFonts w:ascii="Open Sans" w:hAnsi="Open Sans" w:cs="Open Sans"/>
        </w:rPr>
        <w:t>Na etapie wyboru projektu do dofinansowania będzie weryfikowane, czy w ramach zadań obejmujących koszty bezpośrednie nie zostały wykazane koszty, które stanowią koszty pośrednie.</w:t>
      </w:r>
      <w:r w:rsidR="00524AA6" w:rsidRPr="00F56841">
        <w:rPr>
          <w:rFonts w:ascii="Open Sans" w:hAnsi="Open Sans" w:cs="Open Sans"/>
        </w:rPr>
        <w:t xml:space="preserve"> </w:t>
      </w:r>
      <w:r w:rsidRPr="00F56841">
        <w:rPr>
          <w:rFonts w:ascii="Open Sans" w:hAnsi="Open Sans" w:cs="Open Sans"/>
        </w:rPr>
        <w:t xml:space="preserve">Dodatkowo, na etapie realizacji projektu podczas zatwierdzania wniosku </w:t>
      </w:r>
      <w:r w:rsidR="00524AA6" w:rsidRPr="00F56841">
        <w:rPr>
          <w:rFonts w:ascii="Open Sans" w:hAnsi="Open Sans" w:cs="Open Sans"/>
        </w:rPr>
        <w:t>b</w:t>
      </w:r>
      <w:r w:rsidRPr="00F56841">
        <w:rPr>
          <w:rFonts w:ascii="Open Sans" w:hAnsi="Open Sans" w:cs="Open Sans"/>
        </w:rPr>
        <w:t xml:space="preserve">eneficjenta o płatność będzie dokonywana weryfikacja, czy w zestawieniu poniesionych kosztów bezpośrednich załączanym do wniosku </w:t>
      </w:r>
      <w:r w:rsidR="00524AA6" w:rsidRPr="00F56841">
        <w:rPr>
          <w:rFonts w:ascii="Open Sans" w:hAnsi="Open Sans" w:cs="Open Sans"/>
        </w:rPr>
        <w:t>b</w:t>
      </w:r>
      <w:r w:rsidRPr="00F56841">
        <w:rPr>
          <w:rFonts w:ascii="Open Sans" w:hAnsi="Open Sans" w:cs="Open Sans"/>
        </w:rPr>
        <w:t>eneficjenta o płatność nie zostały wykazane koszty pośrednie. Koszty pośrednie rozliczone w ramach kosztów bezpośrednich są niekwalifikowalne.</w:t>
      </w:r>
    </w:p>
    <w:p w14:paraId="078B21BD" w14:textId="1326C874" w:rsidR="002F222F" w:rsidRDefault="00524AA6" w:rsidP="002F222F">
      <w:pPr>
        <w:pStyle w:val="Tekstpodstawowy"/>
        <w:spacing w:before="120" w:after="240" w:line="276" w:lineRule="auto"/>
        <w:rPr>
          <w:rFonts w:ascii="Open Sans" w:hAnsi="Open Sans" w:cs="Open Sans"/>
        </w:rPr>
      </w:pPr>
      <w:r w:rsidRPr="00F56841">
        <w:rPr>
          <w:rFonts w:ascii="Open Sans" w:hAnsi="Open Sans" w:cs="Open Sans"/>
        </w:rPr>
        <w:t>IZ zgodnie z zapisami umowy o dofinansowanie</w:t>
      </w:r>
      <w:r w:rsidR="003449FC" w:rsidRPr="00F56841">
        <w:rPr>
          <w:rFonts w:ascii="Open Sans" w:hAnsi="Open Sans" w:cs="Open Sans"/>
        </w:rPr>
        <w:t xml:space="preserve"> może obniżyć stawkę ryczałtową kosztów pośrednich w przypadkach rażącego naruszenia przez </w:t>
      </w:r>
      <w:r w:rsidRPr="00F56841">
        <w:rPr>
          <w:rFonts w:ascii="Open Sans" w:hAnsi="Open Sans" w:cs="Open Sans"/>
        </w:rPr>
        <w:t>b</w:t>
      </w:r>
      <w:r w:rsidR="003449FC" w:rsidRPr="00F56841">
        <w:rPr>
          <w:rFonts w:ascii="Open Sans" w:hAnsi="Open Sans" w:cs="Open Sans"/>
        </w:rPr>
        <w:t xml:space="preserve">eneficjenta postanowień umowy </w:t>
      </w:r>
      <w:r w:rsidR="003449FC" w:rsidRPr="00B07E1E">
        <w:rPr>
          <w:rFonts w:ascii="Open Sans" w:hAnsi="Open Sans" w:cs="Open Sans"/>
        </w:rPr>
        <w:t>w zakresie zarządzania projektem</w:t>
      </w:r>
      <w:r w:rsidR="00B772DE" w:rsidRPr="00B07E1E">
        <w:rPr>
          <w:rFonts w:ascii="Open Sans" w:hAnsi="Open Sans" w:cs="Open Sans"/>
        </w:rPr>
        <w:t xml:space="preserve"> zgodnie z taryfikatorem stanowiącym załącznik nr </w:t>
      </w:r>
      <w:r w:rsidR="00330ACC">
        <w:rPr>
          <w:rFonts w:ascii="Open Sans" w:hAnsi="Open Sans" w:cs="Open Sans"/>
        </w:rPr>
        <w:t>9</w:t>
      </w:r>
      <w:r w:rsidR="00B772DE" w:rsidRPr="00B07E1E">
        <w:rPr>
          <w:rFonts w:ascii="Open Sans" w:hAnsi="Open Sans" w:cs="Open Sans"/>
        </w:rPr>
        <w:t xml:space="preserve"> </w:t>
      </w:r>
      <w:r w:rsidR="001B6AF1" w:rsidRPr="00B07E1E">
        <w:rPr>
          <w:rFonts w:ascii="Open Sans" w:hAnsi="Open Sans" w:cs="Open Sans"/>
        </w:rPr>
        <w:t>d</w:t>
      </w:r>
      <w:r w:rsidR="00B772DE" w:rsidRPr="00B07E1E">
        <w:rPr>
          <w:rFonts w:ascii="Open Sans" w:hAnsi="Open Sans" w:cs="Open Sans"/>
        </w:rPr>
        <w:t xml:space="preserve">o </w:t>
      </w:r>
      <w:r w:rsidR="001B6AF1" w:rsidRPr="00B07E1E">
        <w:rPr>
          <w:rFonts w:ascii="Open Sans" w:hAnsi="Open Sans" w:cs="Open Sans"/>
        </w:rPr>
        <w:t xml:space="preserve">wzoru </w:t>
      </w:r>
      <w:r w:rsidR="00B772DE" w:rsidRPr="00B07E1E">
        <w:rPr>
          <w:rFonts w:ascii="Open Sans" w:hAnsi="Open Sans" w:cs="Open Sans"/>
        </w:rPr>
        <w:t>umowy o dofinansowanie.</w:t>
      </w:r>
      <w:bookmarkStart w:id="910" w:name="_Toc138670050"/>
      <w:bookmarkStart w:id="911" w:name="_Toc138670154"/>
      <w:bookmarkEnd w:id="910"/>
      <w:bookmarkEnd w:id="911"/>
    </w:p>
    <w:p w14:paraId="3340C884" w14:textId="77777777" w:rsidR="006C0647" w:rsidRPr="006C0647" w:rsidRDefault="006C0647" w:rsidP="006C0647">
      <w:pPr>
        <w:pStyle w:val="Akapitzlist"/>
        <w:keepNext/>
        <w:keepLines/>
        <w:numPr>
          <w:ilvl w:val="1"/>
          <w:numId w:val="1"/>
        </w:numPr>
        <w:spacing w:before="480" w:after="200" w:line="276" w:lineRule="auto"/>
        <w:outlineLvl w:val="1"/>
        <w:rPr>
          <w:rFonts w:ascii="Open Sans" w:eastAsia="Times New Roman" w:hAnsi="Open Sans" w:cs="Open Sans"/>
          <w:b/>
          <w:vanish/>
          <w:highlight w:val="yellow"/>
        </w:rPr>
      </w:pPr>
      <w:bookmarkStart w:id="912" w:name="_Toc170799163"/>
      <w:bookmarkStart w:id="913" w:name="_Toc170799244"/>
      <w:bookmarkStart w:id="914" w:name="_Toc235540584"/>
      <w:bookmarkStart w:id="915" w:name="_Toc235611927"/>
      <w:bookmarkStart w:id="916" w:name="_Toc235626501"/>
      <w:bookmarkStart w:id="917" w:name="_Toc235626635"/>
      <w:bookmarkStart w:id="918" w:name="_Toc235685304"/>
      <w:bookmarkStart w:id="919" w:name="_Toc235797383"/>
      <w:bookmarkStart w:id="920" w:name="_Toc236052239"/>
      <w:bookmarkStart w:id="921" w:name="_Toc236052617"/>
      <w:bookmarkStart w:id="922" w:name="_Toc240358095"/>
      <w:bookmarkStart w:id="923" w:name="_Toc243900903"/>
      <w:bookmarkStart w:id="924" w:name="_Toc244163840"/>
      <w:bookmarkStart w:id="925" w:name="_Toc244696888"/>
      <w:bookmarkStart w:id="926" w:name="_Toc244763080"/>
      <w:bookmarkStart w:id="927" w:name="_Toc244763208"/>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14:paraId="148B23C9" w14:textId="77777777" w:rsidR="006C0647" w:rsidRPr="006C0647" w:rsidRDefault="006C0647" w:rsidP="006C0647">
      <w:pPr>
        <w:pStyle w:val="Akapitzlist"/>
        <w:keepNext/>
        <w:keepLines/>
        <w:numPr>
          <w:ilvl w:val="1"/>
          <w:numId w:val="1"/>
        </w:numPr>
        <w:spacing w:before="480" w:after="200" w:line="276" w:lineRule="auto"/>
        <w:outlineLvl w:val="1"/>
        <w:rPr>
          <w:rFonts w:ascii="Open Sans" w:eastAsia="Times New Roman" w:hAnsi="Open Sans" w:cs="Open Sans"/>
          <w:b/>
          <w:vanish/>
          <w:highlight w:val="yellow"/>
        </w:rPr>
      </w:pPr>
      <w:bookmarkStart w:id="928" w:name="_Toc235611928"/>
      <w:bookmarkStart w:id="929" w:name="_Toc235626502"/>
      <w:bookmarkStart w:id="930" w:name="_Toc235626636"/>
      <w:bookmarkStart w:id="931" w:name="_Toc235685305"/>
      <w:bookmarkStart w:id="932" w:name="_Toc235797384"/>
      <w:bookmarkStart w:id="933" w:name="_Toc236052240"/>
      <w:bookmarkStart w:id="934" w:name="_Toc236052618"/>
      <w:bookmarkStart w:id="935" w:name="_Toc240358096"/>
      <w:bookmarkStart w:id="936" w:name="_Toc243900904"/>
      <w:bookmarkStart w:id="937" w:name="_Toc244163841"/>
      <w:bookmarkStart w:id="938" w:name="_Toc244696889"/>
      <w:bookmarkStart w:id="939" w:name="_Toc244763081"/>
      <w:bookmarkStart w:id="940" w:name="_Toc244763209"/>
      <w:bookmarkEnd w:id="928"/>
      <w:bookmarkEnd w:id="929"/>
      <w:bookmarkEnd w:id="930"/>
      <w:bookmarkEnd w:id="931"/>
      <w:bookmarkEnd w:id="932"/>
      <w:bookmarkEnd w:id="933"/>
      <w:bookmarkEnd w:id="934"/>
      <w:bookmarkEnd w:id="935"/>
      <w:bookmarkEnd w:id="936"/>
      <w:bookmarkEnd w:id="937"/>
      <w:bookmarkEnd w:id="938"/>
      <w:bookmarkEnd w:id="939"/>
      <w:bookmarkEnd w:id="940"/>
    </w:p>
    <w:p w14:paraId="4FFA7040" w14:textId="77777777" w:rsidR="006C0647" w:rsidRPr="006C0647" w:rsidRDefault="006C0647" w:rsidP="006C0647">
      <w:pPr>
        <w:pStyle w:val="Akapitzlist"/>
        <w:keepNext/>
        <w:keepLines/>
        <w:numPr>
          <w:ilvl w:val="1"/>
          <w:numId w:val="1"/>
        </w:numPr>
        <w:spacing w:before="480" w:after="200" w:line="276" w:lineRule="auto"/>
        <w:outlineLvl w:val="1"/>
        <w:rPr>
          <w:rFonts w:ascii="Open Sans" w:eastAsia="Times New Roman" w:hAnsi="Open Sans" w:cs="Open Sans"/>
          <w:b/>
          <w:vanish/>
          <w:highlight w:val="yellow"/>
        </w:rPr>
      </w:pPr>
      <w:bookmarkStart w:id="941" w:name="_Toc235611929"/>
      <w:bookmarkStart w:id="942" w:name="_Toc235626503"/>
      <w:bookmarkStart w:id="943" w:name="_Toc235626637"/>
      <w:bookmarkStart w:id="944" w:name="_Toc235685306"/>
      <w:bookmarkStart w:id="945" w:name="_Toc235797385"/>
      <w:bookmarkStart w:id="946" w:name="_Toc236052241"/>
      <w:bookmarkStart w:id="947" w:name="_Toc236052619"/>
      <w:bookmarkStart w:id="948" w:name="_Toc240358097"/>
      <w:bookmarkStart w:id="949" w:name="_Toc243900905"/>
      <w:bookmarkStart w:id="950" w:name="_Toc244163842"/>
      <w:bookmarkStart w:id="951" w:name="_Toc244696890"/>
      <w:bookmarkStart w:id="952" w:name="_Toc244763082"/>
      <w:bookmarkStart w:id="953" w:name="_Toc244763210"/>
      <w:bookmarkEnd w:id="941"/>
      <w:bookmarkEnd w:id="942"/>
      <w:bookmarkEnd w:id="943"/>
      <w:bookmarkEnd w:id="944"/>
      <w:bookmarkEnd w:id="945"/>
      <w:bookmarkEnd w:id="946"/>
      <w:bookmarkEnd w:id="947"/>
      <w:bookmarkEnd w:id="948"/>
      <w:bookmarkEnd w:id="949"/>
      <w:bookmarkEnd w:id="950"/>
      <w:bookmarkEnd w:id="951"/>
      <w:bookmarkEnd w:id="952"/>
      <w:bookmarkEnd w:id="953"/>
    </w:p>
    <w:p w14:paraId="0920EC15" w14:textId="77777777" w:rsidR="006C0647" w:rsidRPr="006C0647" w:rsidRDefault="006C0647" w:rsidP="006C0647">
      <w:pPr>
        <w:pStyle w:val="Akapitzlist"/>
        <w:keepNext/>
        <w:keepLines/>
        <w:numPr>
          <w:ilvl w:val="1"/>
          <w:numId w:val="1"/>
        </w:numPr>
        <w:spacing w:before="480" w:after="200" w:line="276" w:lineRule="auto"/>
        <w:outlineLvl w:val="1"/>
        <w:rPr>
          <w:rFonts w:ascii="Open Sans" w:eastAsia="Times New Roman" w:hAnsi="Open Sans" w:cs="Open Sans"/>
          <w:b/>
          <w:vanish/>
          <w:highlight w:val="yellow"/>
        </w:rPr>
      </w:pPr>
      <w:bookmarkStart w:id="954" w:name="_Toc235611930"/>
      <w:bookmarkStart w:id="955" w:name="_Toc235626504"/>
      <w:bookmarkStart w:id="956" w:name="_Toc235626638"/>
      <w:bookmarkStart w:id="957" w:name="_Toc235685307"/>
      <w:bookmarkStart w:id="958" w:name="_Toc235797386"/>
      <w:bookmarkStart w:id="959" w:name="_Toc236052242"/>
      <w:bookmarkStart w:id="960" w:name="_Toc236052620"/>
      <w:bookmarkStart w:id="961" w:name="_Toc240358098"/>
      <w:bookmarkStart w:id="962" w:name="_Toc243900906"/>
      <w:bookmarkStart w:id="963" w:name="_Toc244163843"/>
      <w:bookmarkStart w:id="964" w:name="_Toc244696891"/>
      <w:bookmarkStart w:id="965" w:name="_Toc244763083"/>
      <w:bookmarkStart w:id="966" w:name="_Toc244763211"/>
      <w:bookmarkEnd w:id="954"/>
      <w:bookmarkEnd w:id="955"/>
      <w:bookmarkEnd w:id="956"/>
      <w:bookmarkEnd w:id="957"/>
      <w:bookmarkEnd w:id="958"/>
      <w:bookmarkEnd w:id="959"/>
      <w:bookmarkEnd w:id="960"/>
      <w:bookmarkEnd w:id="961"/>
      <w:bookmarkEnd w:id="962"/>
      <w:bookmarkEnd w:id="963"/>
      <w:bookmarkEnd w:id="964"/>
      <w:bookmarkEnd w:id="965"/>
      <w:bookmarkEnd w:id="966"/>
    </w:p>
    <w:p w14:paraId="54BC99E6" w14:textId="77777777" w:rsidR="006C0647" w:rsidRPr="006C0647" w:rsidRDefault="006C0647" w:rsidP="006C0647">
      <w:pPr>
        <w:pStyle w:val="Akapitzlist"/>
        <w:keepNext/>
        <w:keepLines/>
        <w:numPr>
          <w:ilvl w:val="1"/>
          <w:numId w:val="1"/>
        </w:numPr>
        <w:spacing w:before="480" w:after="200" w:line="276" w:lineRule="auto"/>
        <w:outlineLvl w:val="1"/>
        <w:rPr>
          <w:rFonts w:ascii="Open Sans" w:eastAsia="Times New Roman" w:hAnsi="Open Sans" w:cs="Open Sans"/>
          <w:b/>
          <w:vanish/>
          <w:highlight w:val="yellow"/>
        </w:rPr>
      </w:pPr>
      <w:bookmarkStart w:id="967" w:name="_Toc235611931"/>
      <w:bookmarkStart w:id="968" w:name="_Toc235626505"/>
      <w:bookmarkStart w:id="969" w:name="_Toc235626639"/>
      <w:bookmarkStart w:id="970" w:name="_Toc235685308"/>
      <w:bookmarkStart w:id="971" w:name="_Toc235797387"/>
      <w:bookmarkStart w:id="972" w:name="_Toc236052243"/>
      <w:bookmarkStart w:id="973" w:name="_Toc236052621"/>
      <w:bookmarkStart w:id="974" w:name="_Toc240358099"/>
      <w:bookmarkStart w:id="975" w:name="_Toc243900907"/>
      <w:bookmarkStart w:id="976" w:name="_Toc244163844"/>
      <w:bookmarkStart w:id="977" w:name="_Toc244696892"/>
      <w:bookmarkStart w:id="978" w:name="_Toc244763084"/>
      <w:bookmarkStart w:id="979" w:name="_Toc244763212"/>
      <w:bookmarkEnd w:id="967"/>
      <w:bookmarkEnd w:id="968"/>
      <w:bookmarkEnd w:id="969"/>
      <w:bookmarkEnd w:id="970"/>
      <w:bookmarkEnd w:id="971"/>
      <w:bookmarkEnd w:id="972"/>
      <w:bookmarkEnd w:id="973"/>
      <w:bookmarkEnd w:id="974"/>
      <w:bookmarkEnd w:id="975"/>
      <w:bookmarkEnd w:id="976"/>
      <w:bookmarkEnd w:id="977"/>
      <w:bookmarkEnd w:id="978"/>
      <w:bookmarkEnd w:id="979"/>
    </w:p>
    <w:p w14:paraId="6BFCD223" w14:textId="77777777" w:rsidR="006C0647" w:rsidRPr="006C0647" w:rsidRDefault="006C0647" w:rsidP="006C0647">
      <w:pPr>
        <w:pStyle w:val="Akapitzlist"/>
        <w:keepNext/>
        <w:keepLines/>
        <w:numPr>
          <w:ilvl w:val="1"/>
          <w:numId w:val="1"/>
        </w:numPr>
        <w:spacing w:before="480" w:after="200" w:line="276" w:lineRule="auto"/>
        <w:outlineLvl w:val="1"/>
        <w:rPr>
          <w:rFonts w:ascii="Open Sans" w:eastAsia="Times New Roman" w:hAnsi="Open Sans" w:cs="Open Sans"/>
          <w:b/>
          <w:vanish/>
          <w:highlight w:val="yellow"/>
        </w:rPr>
      </w:pPr>
      <w:bookmarkStart w:id="980" w:name="_Toc235611932"/>
      <w:bookmarkStart w:id="981" w:name="_Toc235626506"/>
      <w:bookmarkStart w:id="982" w:name="_Toc235626640"/>
      <w:bookmarkStart w:id="983" w:name="_Toc235685309"/>
      <w:bookmarkStart w:id="984" w:name="_Toc235797388"/>
      <w:bookmarkStart w:id="985" w:name="_Toc236052244"/>
      <w:bookmarkStart w:id="986" w:name="_Toc236052622"/>
      <w:bookmarkStart w:id="987" w:name="_Toc240358100"/>
      <w:bookmarkStart w:id="988" w:name="_Toc243900908"/>
      <w:bookmarkStart w:id="989" w:name="_Toc244163845"/>
      <w:bookmarkStart w:id="990" w:name="_Toc244696893"/>
      <w:bookmarkStart w:id="991" w:name="_Toc244763085"/>
      <w:bookmarkStart w:id="992" w:name="_Toc244763213"/>
      <w:bookmarkEnd w:id="980"/>
      <w:bookmarkEnd w:id="981"/>
      <w:bookmarkEnd w:id="982"/>
      <w:bookmarkEnd w:id="983"/>
      <w:bookmarkEnd w:id="984"/>
      <w:bookmarkEnd w:id="985"/>
      <w:bookmarkEnd w:id="986"/>
      <w:bookmarkEnd w:id="987"/>
      <w:bookmarkEnd w:id="988"/>
      <w:bookmarkEnd w:id="989"/>
      <w:bookmarkEnd w:id="990"/>
      <w:bookmarkEnd w:id="991"/>
      <w:bookmarkEnd w:id="992"/>
    </w:p>
    <w:p w14:paraId="1685834D" w14:textId="6268DD40" w:rsidR="002154F2" w:rsidRPr="000F7B3E" w:rsidRDefault="002154F2" w:rsidP="00010DFB">
      <w:pPr>
        <w:pStyle w:val="Nagwek2"/>
      </w:pPr>
      <w:bookmarkStart w:id="993" w:name="_Toc244763214"/>
      <w:r w:rsidRPr="000F7B3E">
        <w:t>Uproszczone metody rozliczania projektu</w:t>
      </w:r>
      <w:bookmarkEnd w:id="993"/>
    </w:p>
    <w:p w14:paraId="206B1F69" w14:textId="77777777" w:rsidR="002154F2" w:rsidRPr="002154F2" w:rsidRDefault="002154F2" w:rsidP="002154F2">
      <w:pPr>
        <w:pStyle w:val="Tekstpodstawowy"/>
        <w:spacing w:before="120" w:after="240" w:line="276" w:lineRule="auto"/>
        <w:rPr>
          <w:rFonts w:ascii="Open Sans" w:hAnsi="Open Sans" w:cs="Open Sans"/>
        </w:rPr>
      </w:pPr>
      <w:r w:rsidRPr="002154F2">
        <w:rPr>
          <w:rFonts w:ascii="Open Sans" w:hAnsi="Open Sans" w:cs="Open Sans"/>
        </w:rPr>
        <w:t xml:space="preserve">W ramach naboru IZ przewiduje następujące metody uproszczone w ramach rozliczania projektu: </w:t>
      </w:r>
    </w:p>
    <w:p w14:paraId="5D68CBF6" w14:textId="78172063" w:rsidR="009B20C2" w:rsidRPr="00BF19BE" w:rsidRDefault="00E30DDB" w:rsidP="00EF6BC9">
      <w:pPr>
        <w:pStyle w:val="Akapitzlist"/>
        <w:numPr>
          <w:ilvl w:val="0"/>
          <w:numId w:val="119"/>
        </w:numPr>
        <w:rPr>
          <w:rFonts w:ascii="Open Sans" w:hAnsi="Open Sans" w:cs="Open Sans"/>
        </w:rPr>
      </w:pPr>
      <w:r>
        <w:rPr>
          <w:rFonts w:ascii="Open Sans" w:hAnsi="Open Sans" w:cs="Open Sans"/>
        </w:rPr>
        <w:t>s</w:t>
      </w:r>
      <w:r w:rsidR="009B20C2" w:rsidRPr="009B20C2">
        <w:rPr>
          <w:rFonts w:ascii="Open Sans" w:hAnsi="Open Sans" w:cs="Open Sans"/>
        </w:rPr>
        <w:t>tawki jednostkowe, o których mowa art. 53 ust. 1 lit. b rozporządzenia ogólnego</w:t>
      </w:r>
      <w:r w:rsidR="009B20C2">
        <w:rPr>
          <w:rFonts w:ascii="Open Sans" w:hAnsi="Open Sans" w:cs="Open Sans"/>
        </w:rPr>
        <w:t>,</w:t>
      </w:r>
    </w:p>
    <w:p w14:paraId="3D33450A" w14:textId="523987C6" w:rsidR="009B20C2" w:rsidRPr="00F6222B" w:rsidRDefault="002154F2" w:rsidP="00EF6BC9">
      <w:pPr>
        <w:pStyle w:val="Tekstpodstawowy"/>
        <w:numPr>
          <w:ilvl w:val="0"/>
          <w:numId w:val="119"/>
        </w:numPr>
        <w:spacing w:before="120" w:after="240" w:line="276" w:lineRule="auto"/>
        <w:rPr>
          <w:rFonts w:ascii="Open Sans" w:hAnsi="Open Sans" w:cs="Open Sans"/>
        </w:rPr>
      </w:pPr>
      <w:r w:rsidRPr="002154F2">
        <w:rPr>
          <w:rFonts w:ascii="Open Sans" w:hAnsi="Open Sans" w:cs="Open Sans"/>
        </w:rPr>
        <w:t xml:space="preserve">stawki ryczałtowe na koszty pośrednie - metodologia wyliczania została opisana w </w:t>
      </w:r>
      <w:r w:rsidRPr="00CD412E">
        <w:rPr>
          <w:rFonts w:ascii="Open Sans" w:hAnsi="Open Sans" w:cs="Open Sans"/>
        </w:rPr>
        <w:t>podrozdziale 3.</w:t>
      </w:r>
      <w:r w:rsidR="00CD412E" w:rsidRPr="00CD412E">
        <w:rPr>
          <w:rFonts w:ascii="Open Sans" w:hAnsi="Open Sans" w:cs="Open Sans"/>
        </w:rPr>
        <w:t>10</w:t>
      </w:r>
      <w:r w:rsidRPr="00CD412E">
        <w:rPr>
          <w:rFonts w:ascii="Open Sans" w:hAnsi="Open Sans" w:cs="Open Sans"/>
        </w:rPr>
        <w:t>.2 regulaminu.</w:t>
      </w:r>
      <w:r w:rsidRPr="002154F2">
        <w:rPr>
          <w:rFonts w:ascii="Open Sans" w:hAnsi="Open Sans" w:cs="Open Sans"/>
        </w:rPr>
        <w:t xml:space="preserve"> </w:t>
      </w:r>
    </w:p>
    <w:p w14:paraId="72EC7569" w14:textId="6714DA59" w:rsidR="009B20C2" w:rsidRPr="00B07E1E" w:rsidRDefault="00D57B22" w:rsidP="00EF6BC9">
      <w:pPr>
        <w:numPr>
          <w:ilvl w:val="0"/>
          <w:numId w:val="148"/>
        </w:numPr>
        <w:spacing w:before="120" w:after="120" w:line="276" w:lineRule="auto"/>
        <w:ind w:left="284" w:hanging="284"/>
        <w:rPr>
          <w:rFonts w:ascii="Open Sans" w:hAnsi="Open Sans" w:cs="Open Sans"/>
        </w:rPr>
      </w:pPr>
      <w:r>
        <w:rPr>
          <w:rFonts w:ascii="Open Sans" w:hAnsi="Open Sans" w:cs="Open Sans"/>
        </w:rPr>
        <w:t>R</w:t>
      </w:r>
      <w:r w:rsidR="009B20C2" w:rsidRPr="00B07E1E">
        <w:rPr>
          <w:rFonts w:ascii="Open Sans" w:hAnsi="Open Sans" w:cs="Open Sans"/>
        </w:rPr>
        <w:t>ozliczenie kosztów za pomocą uproszczonej metody rozliczania wydatków dokonywane jest w oparciu o faktyczny postęp realizacji projektu i osiągnięte wskaźniki, przy czym:</w:t>
      </w:r>
    </w:p>
    <w:p w14:paraId="746122BF" w14:textId="77777777" w:rsidR="009B20C2" w:rsidRPr="00B07E1E" w:rsidRDefault="009B20C2" w:rsidP="00EF6BC9">
      <w:pPr>
        <w:numPr>
          <w:ilvl w:val="0"/>
          <w:numId w:val="149"/>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B07E1E">
        <w:rPr>
          <w:rFonts w:ascii="Open Sans" w:eastAsiaTheme="minorHAnsi" w:hAnsi="Open Sans" w:cs="Open Sans"/>
          <w:kern w:val="0"/>
          <w14:ligatures w14:val="standardContextual"/>
        </w:rPr>
        <w:t>w przypadku stawek jednostkowych – rozliczenie następuje według określonej</w:t>
      </w:r>
    </w:p>
    <w:p w14:paraId="4D7EDEEA" w14:textId="77777777" w:rsidR="009B20C2" w:rsidRPr="00B07E1E" w:rsidRDefault="009B20C2" w:rsidP="009B20C2">
      <w:pPr>
        <w:suppressAutoHyphens w:val="0"/>
        <w:autoSpaceDE w:val="0"/>
        <w:adjustRightInd w:val="0"/>
        <w:spacing w:before="120" w:after="120" w:line="276" w:lineRule="auto"/>
        <w:ind w:left="709"/>
        <w:contextualSpacing/>
        <w:textAlignment w:val="auto"/>
        <w:rPr>
          <w:rFonts w:ascii="Open Sans" w:eastAsiaTheme="minorHAnsi" w:hAnsi="Open Sans" w:cs="Open Sans"/>
          <w:kern w:val="0"/>
          <w14:ligatures w14:val="standardContextual"/>
        </w:rPr>
      </w:pPr>
      <w:r w:rsidRPr="00B07E1E">
        <w:rPr>
          <w:rFonts w:ascii="Open Sans" w:eastAsiaTheme="minorHAnsi" w:hAnsi="Open Sans" w:cs="Open Sans"/>
          <w:kern w:val="0"/>
          <w14:ligatures w14:val="standardContextual"/>
        </w:rPr>
        <w:lastRenderedPageBreak/>
        <w:t>kwoty stawki jednostkowej i liczby stawek jednostkowych (produktów lub rezultatów) zrealizowanych w ramach projektu,</w:t>
      </w:r>
    </w:p>
    <w:p w14:paraId="173A95A5" w14:textId="77777777" w:rsidR="009B20C2" w:rsidRPr="00B07E1E" w:rsidRDefault="009B20C2" w:rsidP="00EF6BC9">
      <w:pPr>
        <w:numPr>
          <w:ilvl w:val="0"/>
          <w:numId w:val="149"/>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B07E1E">
        <w:rPr>
          <w:rFonts w:ascii="Open Sans" w:hAnsi="Open Sans" w:cs="Open Sans"/>
        </w:rPr>
        <w:t>w przypadku stawek ryczałtowych – rozliczenie następuje według określonej stawki ryczałtowej odnoszonej do kwalifikowalnych kosztów bezpośrednich.</w:t>
      </w:r>
    </w:p>
    <w:p w14:paraId="3D8B9E3A" w14:textId="77777777" w:rsidR="009B20C2" w:rsidRPr="00B07E1E" w:rsidRDefault="009B20C2" w:rsidP="00EF6BC9">
      <w:pPr>
        <w:numPr>
          <w:ilvl w:val="0"/>
          <w:numId w:val="148"/>
        </w:numPr>
        <w:spacing w:before="120" w:after="120" w:line="276" w:lineRule="auto"/>
        <w:ind w:left="284" w:hanging="284"/>
        <w:contextualSpacing/>
        <w:rPr>
          <w:rFonts w:ascii="Open Sans" w:hAnsi="Open Sans" w:cs="Open Sans"/>
        </w:rPr>
      </w:pPr>
      <w:r w:rsidRPr="00B07E1E">
        <w:rPr>
          <w:rFonts w:ascii="Open Sans" w:hAnsi="Open Sans" w:cs="Open Sans"/>
        </w:rPr>
        <w:t>W trakcie realizacji projektu Beneficjent może zostać poproszony o udostępnienie dokumentów związanych bezpośrednio z realizacją projektu, niebędących dokumentami księgowymi, w szczególności dokumentów umożliwiających potwierdzenie kwalifikowalności wydatków a także udostępnienie dokumentów niezwiązanych bezpośrednio z realizacją projektu, jeżeli będzie to konieczne do stwierdzenia kwalifikowalności wydatków ponoszonych w ramach jego realizacji.</w:t>
      </w:r>
    </w:p>
    <w:p w14:paraId="3041F542" w14:textId="77777777" w:rsidR="009B20C2" w:rsidRPr="00B07E1E" w:rsidRDefault="009B20C2" w:rsidP="00EF6BC9">
      <w:pPr>
        <w:numPr>
          <w:ilvl w:val="0"/>
          <w:numId w:val="148"/>
        </w:numPr>
        <w:spacing w:before="120" w:after="120" w:line="276" w:lineRule="auto"/>
        <w:ind w:left="284" w:hanging="284"/>
        <w:contextualSpacing/>
        <w:rPr>
          <w:rFonts w:ascii="Open Sans" w:hAnsi="Open Sans" w:cs="Open Sans"/>
        </w:rPr>
      </w:pPr>
      <w:r w:rsidRPr="00B07E1E">
        <w:rPr>
          <w:rFonts w:ascii="Open Sans" w:hAnsi="Open Sans" w:cs="Open Sans"/>
        </w:rPr>
        <w:t>W przypadku niezrealizowania określonych w umowie o dofinansowanie projektu wskaźników produktu lub rezultatu, dofinansowanie projektu jest odpowiednio obniżane, tzn.:</w:t>
      </w:r>
    </w:p>
    <w:p w14:paraId="6D6AA4D0" w14:textId="77777777" w:rsidR="009B20C2" w:rsidRPr="00B07E1E" w:rsidRDefault="009B20C2" w:rsidP="00EF6BC9">
      <w:pPr>
        <w:numPr>
          <w:ilvl w:val="0"/>
          <w:numId w:val="150"/>
        </w:numPr>
        <w:suppressAutoHyphens w:val="0"/>
        <w:autoSpaceDE w:val="0"/>
        <w:adjustRightInd w:val="0"/>
        <w:spacing w:before="120" w:after="120" w:line="276" w:lineRule="auto"/>
        <w:ind w:left="709" w:hanging="283"/>
        <w:contextualSpacing/>
        <w:textAlignment w:val="auto"/>
        <w:rPr>
          <w:rFonts w:ascii="Open Sans" w:eastAsiaTheme="minorHAnsi" w:hAnsi="Open Sans" w:cs="Open Sans"/>
          <w:kern w:val="0"/>
          <w14:ligatures w14:val="standardContextual"/>
        </w:rPr>
      </w:pPr>
      <w:r w:rsidRPr="00B07E1E">
        <w:rPr>
          <w:rFonts w:ascii="Open Sans" w:eastAsiaTheme="minorHAnsi" w:hAnsi="Open Sans" w:cs="Open Sans"/>
          <w:kern w:val="0"/>
          <w14:ligatures w14:val="standardContextual"/>
        </w:rPr>
        <w:t>w przypadku stawek jednostkowych – niezrealizowane lub niewłaściwie zrealizowane działania objęte stawką są niekwalifikowalne,</w:t>
      </w:r>
    </w:p>
    <w:p w14:paraId="2F41B67A" w14:textId="77777777" w:rsidR="009B20C2" w:rsidRPr="00B07E1E" w:rsidRDefault="009B20C2" w:rsidP="00EF6BC9">
      <w:pPr>
        <w:numPr>
          <w:ilvl w:val="0"/>
          <w:numId w:val="150"/>
        </w:numPr>
        <w:suppressAutoHyphens w:val="0"/>
        <w:autoSpaceDE w:val="0"/>
        <w:adjustRightInd w:val="0"/>
        <w:spacing w:before="120" w:after="120" w:line="276" w:lineRule="auto"/>
        <w:ind w:left="709" w:hanging="283"/>
        <w:contextualSpacing/>
        <w:textAlignment w:val="auto"/>
        <w:rPr>
          <w:rFonts w:ascii="Open Sans" w:eastAsiaTheme="minorHAnsi" w:hAnsi="Open Sans" w:cs="Open Sans"/>
          <w:kern w:val="0"/>
          <w14:ligatures w14:val="standardContextual"/>
        </w:rPr>
      </w:pPr>
      <w:r w:rsidRPr="00B07E1E">
        <w:rPr>
          <w:rFonts w:ascii="Open Sans" w:hAnsi="Open Sans" w:cs="Open Sans"/>
        </w:rPr>
        <w:t>w przypadku stawek ryczałtowych – rozliczenie następuje w oparciu o przedstawiane do rozliczenia kwalifikowalne koszty bezpośrednie (na wysokość wydatków rozliczanych stawką ryczałtową mają wpływ również wszelkiego rodzaju pomniejszenia, np. korekty finansowe).</w:t>
      </w:r>
    </w:p>
    <w:p w14:paraId="070223FD" w14:textId="77777777" w:rsidR="009B20C2" w:rsidRPr="00B07E1E" w:rsidRDefault="009B20C2" w:rsidP="00EF6BC9">
      <w:pPr>
        <w:numPr>
          <w:ilvl w:val="0"/>
          <w:numId w:val="148"/>
        </w:numPr>
        <w:suppressAutoHyphens w:val="0"/>
        <w:autoSpaceDE w:val="0"/>
        <w:adjustRightInd w:val="0"/>
        <w:spacing w:before="120" w:after="120" w:line="276" w:lineRule="auto"/>
        <w:ind w:left="426" w:hanging="426"/>
        <w:contextualSpacing/>
        <w:textAlignment w:val="auto"/>
        <w:rPr>
          <w:rFonts w:ascii="Open Sans" w:eastAsiaTheme="minorHAnsi" w:hAnsi="Open Sans" w:cs="Open Sans"/>
          <w:kern w:val="0"/>
          <w14:ligatures w14:val="standardContextual"/>
        </w:rPr>
      </w:pPr>
      <w:r w:rsidRPr="00B07E1E">
        <w:rPr>
          <w:rFonts w:ascii="Open Sans" w:eastAsiaTheme="minorHAnsi" w:hAnsi="Open Sans" w:cs="Open Sans"/>
          <w:kern w:val="0"/>
          <w14:ligatures w14:val="standardContextual"/>
        </w:rPr>
        <w:t>Uproszczone metody rozliczania wydatków można łączyć w ramach projektu, o ile każda uproszczona metoda dotyczy odrębnej kategorii kosztów. Uproszczone metody rozliczania wydatków można łączyć w ramach projektu z wydatkami, które zostały faktycznie poniesione, o ile wydatki rozliczane za pomocą uproszczonych metod i wydatki faktycznie poniesione dotyczą odrębnych kategorii kosztów. Zakazane jest podwójne finansowanie wydatków, w szczególności kosztów zaangażowania personelu projektu.</w:t>
      </w:r>
    </w:p>
    <w:p w14:paraId="782B6731" w14:textId="77777777" w:rsidR="009B20C2" w:rsidRPr="00B07E1E" w:rsidRDefault="009B20C2" w:rsidP="00EF6BC9">
      <w:pPr>
        <w:numPr>
          <w:ilvl w:val="0"/>
          <w:numId w:val="148"/>
        </w:numPr>
        <w:suppressAutoHyphens w:val="0"/>
        <w:autoSpaceDE w:val="0"/>
        <w:adjustRightInd w:val="0"/>
        <w:spacing w:before="120" w:after="120" w:line="276" w:lineRule="auto"/>
        <w:ind w:left="426" w:hanging="426"/>
        <w:contextualSpacing/>
        <w:textAlignment w:val="auto"/>
        <w:rPr>
          <w:rFonts w:ascii="Open Sans" w:eastAsiaTheme="minorHAnsi" w:hAnsi="Open Sans" w:cs="Open Sans"/>
          <w:kern w:val="0"/>
          <w14:ligatures w14:val="standardContextual"/>
        </w:rPr>
      </w:pPr>
      <w:r w:rsidRPr="00B07E1E">
        <w:rPr>
          <w:rFonts w:ascii="Open Sans" w:eastAsiaTheme="minorHAnsi" w:hAnsi="Open Sans" w:cs="Open Sans"/>
          <w:kern w:val="0"/>
          <w14:ligatures w14:val="standardContextual"/>
        </w:rPr>
        <w:t xml:space="preserve">Wyboru sposobu rozliczania wydatków dokonuje się do momentu zawarcia umowy o dofinansowanie projektu. </w:t>
      </w:r>
    </w:p>
    <w:p w14:paraId="3422AB2D" w14:textId="77777777" w:rsidR="009B20C2" w:rsidRPr="00B07E1E" w:rsidRDefault="009B20C2" w:rsidP="00EF6BC9">
      <w:pPr>
        <w:numPr>
          <w:ilvl w:val="0"/>
          <w:numId w:val="148"/>
        </w:numPr>
        <w:suppressAutoHyphens w:val="0"/>
        <w:autoSpaceDE w:val="0"/>
        <w:adjustRightInd w:val="0"/>
        <w:spacing w:before="120" w:after="120" w:line="276" w:lineRule="auto"/>
        <w:ind w:left="426" w:hanging="426"/>
        <w:contextualSpacing/>
        <w:textAlignment w:val="auto"/>
        <w:rPr>
          <w:rFonts w:ascii="Open Sans" w:eastAsiaTheme="minorHAnsi" w:hAnsi="Open Sans" w:cs="Open Sans"/>
          <w:kern w:val="0"/>
          <w14:ligatures w14:val="standardContextual"/>
        </w:rPr>
      </w:pPr>
      <w:r w:rsidRPr="00B07E1E">
        <w:rPr>
          <w:rFonts w:ascii="Open Sans" w:eastAsiaTheme="minorHAnsi" w:hAnsi="Open Sans" w:cs="Open Sans"/>
          <w:kern w:val="0"/>
          <w14:ligatures w14:val="standardContextual"/>
        </w:rPr>
        <w:t>Koszty rozliczane uproszczoną metodą rozliczania wydatków są traktowane jak wydatki faktycznie poniesione. Nie ma obowiązku gromadzenia faktur i innych dokumentów księgowych o równoważnej wartości dowodowej na potwierdzenie poniesienia wydatku w ramach projektu.</w:t>
      </w:r>
    </w:p>
    <w:p w14:paraId="21A58CF6" w14:textId="77777777" w:rsidR="004D22FD" w:rsidRPr="00BF19BE" w:rsidRDefault="004D22FD" w:rsidP="00BF19BE">
      <w:pPr>
        <w:suppressAutoHyphens w:val="0"/>
        <w:autoSpaceDE w:val="0"/>
        <w:adjustRightInd w:val="0"/>
        <w:spacing w:before="120" w:after="120" w:line="276" w:lineRule="auto"/>
        <w:ind w:left="851"/>
        <w:contextualSpacing/>
        <w:textAlignment w:val="auto"/>
        <w:rPr>
          <w:rFonts w:ascii="Open Sans" w:eastAsiaTheme="minorHAnsi" w:hAnsi="Open Sans" w:cs="Open Sans"/>
          <w:kern w:val="0"/>
          <w14:ligatures w14:val="standardContextual"/>
        </w:rPr>
      </w:pPr>
    </w:p>
    <w:p w14:paraId="6D4BB273" w14:textId="77777777" w:rsidR="009B20C2" w:rsidRDefault="009B20C2" w:rsidP="00EF6BC9">
      <w:pPr>
        <w:numPr>
          <w:ilvl w:val="0"/>
          <w:numId w:val="148"/>
        </w:numPr>
        <w:spacing w:before="120" w:after="120" w:line="276" w:lineRule="auto"/>
        <w:ind w:left="567" w:hanging="567"/>
        <w:contextualSpacing/>
        <w:rPr>
          <w:rFonts w:ascii="Open Sans" w:hAnsi="Open Sans" w:cs="Open Sans"/>
        </w:rPr>
      </w:pPr>
      <w:r w:rsidRPr="00BF19BE">
        <w:rPr>
          <w:rFonts w:ascii="Open Sans" w:hAnsi="Open Sans" w:cs="Open Sans"/>
        </w:rPr>
        <w:t>W ramach naboru wsparcie finansowe na utworzenie i utrzymanie nowych miejsc pracy przez 12 miesięcy w PS lub PES przekształcanym w przedsiębiorstwo społeczne (PES musi przekształcić się w PS, tj. uzyskać status przedsiębiorstwa społecznego zgodnie z ustawą z dnia 5 sierpnia 2022 r. o ekonomii społecznej, przed upływem 6 miesięcy od dnia utworzenia miejsca pracy) jest kwalifikowalne wyłącznie w formie stawek jednostkowych:</w:t>
      </w:r>
    </w:p>
    <w:p w14:paraId="7C2A9DAC" w14:textId="77777777" w:rsidR="00BF19BE" w:rsidRPr="00BF19BE" w:rsidRDefault="00BF19BE" w:rsidP="00BF19BE">
      <w:pPr>
        <w:spacing w:before="120" w:after="120" w:line="276" w:lineRule="auto"/>
        <w:contextualSpacing/>
        <w:rPr>
          <w:rFonts w:ascii="Open Sans" w:hAnsi="Open Sans" w:cs="Open Sans"/>
        </w:rPr>
      </w:pPr>
    </w:p>
    <w:tbl>
      <w:tblPr>
        <w:tblStyle w:val="Tabela-Siatka"/>
        <w:tblW w:w="0" w:type="auto"/>
        <w:tblInd w:w="562" w:type="dxa"/>
        <w:tblLook w:val="04A0" w:firstRow="1" w:lastRow="0" w:firstColumn="1" w:lastColumn="0" w:noHBand="0" w:noVBand="1"/>
      </w:tblPr>
      <w:tblGrid>
        <w:gridCol w:w="6114"/>
        <w:gridCol w:w="2102"/>
      </w:tblGrid>
      <w:tr w:rsidR="009B20C2" w:rsidRPr="00BF19BE" w14:paraId="45657E0A" w14:textId="77777777" w:rsidTr="0093302F">
        <w:trPr>
          <w:trHeight w:val="547"/>
        </w:trPr>
        <w:tc>
          <w:tcPr>
            <w:tcW w:w="6237" w:type="dxa"/>
          </w:tcPr>
          <w:p w14:paraId="0C09D3ED" w14:textId="77777777" w:rsidR="009B20C2" w:rsidRPr="00BF19BE" w:rsidRDefault="009B20C2" w:rsidP="00BF19BE">
            <w:pPr>
              <w:suppressAutoHyphens w:val="0"/>
              <w:autoSpaceDE w:val="0"/>
              <w:adjustRightInd w:val="0"/>
              <w:spacing w:line="276" w:lineRule="auto"/>
              <w:textAlignment w:val="auto"/>
              <w:rPr>
                <w:rFonts w:ascii="Open Sans" w:eastAsiaTheme="minorHAnsi" w:hAnsi="Open Sans" w:cs="Open Sans"/>
                <w:b/>
                <w:bCs/>
                <w:kern w:val="0"/>
                <w14:ligatures w14:val="standardContextual"/>
              </w:rPr>
            </w:pPr>
            <w:r w:rsidRPr="00BF19BE">
              <w:rPr>
                <w:rFonts w:ascii="Open Sans" w:eastAsiaTheme="minorHAnsi" w:hAnsi="Open Sans" w:cs="Open Sans"/>
                <w:b/>
                <w:bCs/>
                <w:kern w:val="0"/>
                <w14:ligatures w14:val="standardContextual"/>
              </w:rPr>
              <w:lastRenderedPageBreak/>
              <w:t>Rodzaj stawki</w:t>
            </w:r>
          </w:p>
        </w:tc>
        <w:tc>
          <w:tcPr>
            <w:tcW w:w="2126" w:type="dxa"/>
          </w:tcPr>
          <w:p w14:paraId="7013DF2C" w14:textId="3C569B6D" w:rsidR="009B20C2" w:rsidRPr="00BF19BE" w:rsidRDefault="009B20C2" w:rsidP="00BF19BE">
            <w:pPr>
              <w:suppressAutoHyphens w:val="0"/>
              <w:autoSpaceDE w:val="0"/>
              <w:adjustRightInd w:val="0"/>
              <w:spacing w:line="276" w:lineRule="auto"/>
              <w:textAlignment w:val="auto"/>
              <w:rPr>
                <w:rFonts w:ascii="Open Sans" w:eastAsiaTheme="minorHAnsi" w:hAnsi="Open Sans" w:cs="Open Sans"/>
                <w:b/>
                <w:bCs/>
                <w:kern w:val="0"/>
                <w14:ligatures w14:val="standardContextual"/>
              </w:rPr>
            </w:pPr>
            <w:r w:rsidRPr="00BF19BE">
              <w:rPr>
                <w:rFonts w:ascii="Open Sans" w:eastAsiaTheme="minorHAnsi" w:hAnsi="Open Sans" w:cs="Open Sans"/>
                <w:b/>
                <w:bCs/>
                <w:kern w:val="0"/>
                <w14:ligatures w14:val="standardContextual"/>
              </w:rPr>
              <w:t>Wysokość stawki</w:t>
            </w:r>
            <w:r w:rsidR="00F6222B">
              <w:rPr>
                <w:rFonts w:ascii="Open Sans" w:eastAsiaTheme="minorHAnsi" w:hAnsi="Open Sans" w:cs="Open Sans"/>
                <w:b/>
                <w:bCs/>
                <w:kern w:val="0"/>
                <w14:ligatures w14:val="standardContextual"/>
              </w:rPr>
              <w:t xml:space="preserve"> w PLN</w:t>
            </w:r>
          </w:p>
        </w:tc>
      </w:tr>
      <w:tr w:rsidR="009B20C2" w:rsidRPr="00BF19BE" w14:paraId="148DB872" w14:textId="77777777" w:rsidTr="0093302F">
        <w:tc>
          <w:tcPr>
            <w:tcW w:w="6237" w:type="dxa"/>
          </w:tcPr>
          <w:p w14:paraId="61A12491" w14:textId="77777777" w:rsidR="009B20C2" w:rsidRPr="00BF19BE" w:rsidRDefault="009B20C2" w:rsidP="00BF19BE">
            <w:pPr>
              <w:suppressAutoHyphens w:val="0"/>
              <w:autoSpaceDE w:val="0"/>
              <w:adjustRightInd w:val="0"/>
              <w:spacing w:line="276" w:lineRule="auto"/>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Stawka jednostkowa na utworzenie miejsca pracy w PS</w:t>
            </w:r>
          </w:p>
        </w:tc>
        <w:tc>
          <w:tcPr>
            <w:tcW w:w="2126" w:type="dxa"/>
          </w:tcPr>
          <w:p w14:paraId="7E04ADD5" w14:textId="599CD006" w:rsidR="009B20C2" w:rsidRPr="00BF19BE" w:rsidRDefault="005F5903" w:rsidP="00BF19BE">
            <w:pPr>
              <w:suppressAutoHyphens w:val="0"/>
              <w:autoSpaceDE w:val="0"/>
              <w:adjustRightInd w:val="0"/>
              <w:spacing w:line="276" w:lineRule="auto"/>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43 814</w:t>
            </w:r>
          </w:p>
        </w:tc>
      </w:tr>
      <w:tr w:rsidR="009B20C2" w:rsidRPr="00BF19BE" w14:paraId="5951238D" w14:textId="77777777" w:rsidTr="0093302F">
        <w:tc>
          <w:tcPr>
            <w:tcW w:w="6237" w:type="dxa"/>
          </w:tcPr>
          <w:p w14:paraId="1BE9AED4" w14:textId="77777777" w:rsidR="009B20C2" w:rsidRPr="00BF19BE" w:rsidRDefault="009B20C2" w:rsidP="00BF19BE">
            <w:pPr>
              <w:suppressAutoHyphens w:val="0"/>
              <w:autoSpaceDE w:val="0"/>
              <w:adjustRightInd w:val="0"/>
              <w:spacing w:line="276" w:lineRule="auto"/>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Stawka jednostkowa na utrzymanie miejsca pracy w PS w przypadku utrzymania miejsca pracy na pełen etat przez 12 miesięcy</w:t>
            </w:r>
          </w:p>
        </w:tc>
        <w:tc>
          <w:tcPr>
            <w:tcW w:w="2126" w:type="dxa"/>
          </w:tcPr>
          <w:p w14:paraId="6EE4C471" w14:textId="1BEF601B" w:rsidR="009B20C2" w:rsidRPr="00BF19BE" w:rsidRDefault="005F5903" w:rsidP="00BF19BE">
            <w:pPr>
              <w:suppressAutoHyphens w:val="0"/>
              <w:autoSpaceDE w:val="0"/>
              <w:adjustRightInd w:val="0"/>
              <w:spacing w:line="276" w:lineRule="auto"/>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43 254</w:t>
            </w:r>
          </w:p>
        </w:tc>
      </w:tr>
      <w:tr w:rsidR="009B20C2" w:rsidRPr="00BF19BE" w14:paraId="0E585E93" w14:textId="77777777" w:rsidTr="0093302F">
        <w:tc>
          <w:tcPr>
            <w:tcW w:w="6237" w:type="dxa"/>
          </w:tcPr>
          <w:p w14:paraId="18CDC5D8" w14:textId="77777777" w:rsidR="009B20C2" w:rsidRPr="00BF19BE" w:rsidRDefault="009B20C2" w:rsidP="00BF19BE">
            <w:pPr>
              <w:suppressAutoHyphens w:val="0"/>
              <w:autoSpaceDE w:val="0"/>
              <w:adjustRightInd w:val="0"/>
              <w:spacing w:line="276" w:lineRule="auto"/>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Stawka jednostkowa na utrzymanie miejsca pracy w PS w przypadku utrzymania miejsca pracy na ¾ etatu przez 12 miesięcy</w:t>
            </w:r>
          </w:p>
        </w:tc>
        <w:tc>
          <w:tcPr>
            <w:tcW w:w="2126" w:type="dxa"/>
          </w:tcPr>
          <w:p w14:paraId="292BBF58" w14:textId="22E88545" w:rsidR="009B20C2" w:rsidRPr="00BF19BE" w:rsidRDefault="005F5903" w:rsidP="00BF19BE">
            <w:pPr>
              <w:suppressAutoHyphens w:val="0"/>
              <w:autoSpaceDE w:val="0"/>
              <w:adjustRightInd w:val="0"/>
              <w:spacing w:line="276" w:lineRule="auto"/>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32 441</w:t>
            </w:r>
          </w:p>
        </w:tc>
      </w:tr>
      <w:tr w:rsidR="009B20C2" w:rsidRPr="00BF19BE" w14:paraId="22E28D32" w14:textId="77777777" w:rsidTr="0093302F">
        <w:trPr>
          <w:trHeight w:val="966"/>
        </w:trPr>
        <w:tc>
          <w:tcPr>
            <w:tcW w:w="6237" w:type="dxa"/>
          </w:tcPr>
          <w:p w14:paraId="6F30EB71" w14:textId="77777777" w:rsidR="009B20C2" w:rsidRPr="00BF19BE" w:rsidRDefault="009B20C2" w:rsidP="00BF19BE">
            <w:pPr>
              <w:suppressAutoHyphens w:val="0"/>
              <w:autoSpaceDE w:val="0"/>
              <w:adjustRightInd w:val="0"/>
              <w:spacing w:line="276" w:lineRule="auto"/>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Stawka jednostkowa na utrzymanie miejsca pracy w PS w przypadku utrzymania miejsca pracy na ½ etatu przez 12 miesięcy</w:t>
            </w:r>
          </w:p>
        </w:tc>
        <w:tc>
          <w:tcPr>
            <w:tcW w:w="2126" w:type="dxa"/>
          </w:tcPr>
          <w:p w14:paraId="42C5372D" w14:textId="1628B595" w:rsidR="009B20C2" w:rsidRPr="00BF19BE" w:rsidRDefault="005F5903" w:rsidP="00BF19BE">
            <w:pPr>
              <w:suppressAutoHyphens w:val="0"/>
              <w:autoSpaceDE w:val="0"/>
              <w:adjustRightInd w:val="0"/>
              <w:spacing w:line="276" w:lineRule="auto"/>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21 627</w:t>
            </w:r>
          </w:p>
        </w:tc>
      </w:tr>
    </w:tbl>
    <w:p w14:paraId="55BB97E5" w14:textId="77777777" w:rsidR="00BF19BE" w:rsidRDefault="00BF19BE" w:rsidP="00BF19BE">
      <w:pPr>
        <w:suppressAutoHyphens w:val="0"/>
        <w:autoSpaceDE w:val="0"/>
        <w:adjustRightInd w:val="0"/>
        <w:spacing w:before="120" w:after="120" w:line="276" w:lineRule="auto"/>
        <w:ind w:left="284"/>
        <w:textAlignment w:val="auto"/>
        <w:rPr>
          <w:rFonts w:ascii="Open Sans" w:eastAsiaTheme="minorHAnsi" w:hAnsi="Open Sans" w:cs="Open Sans"/>
          <w:kern w:val="0"/>
          <w14:ligatures w14:val="standardContextual"/>
        </w:rPr>
      </w:pPr>
    </w:p>
    <w:p w14:paraId="684F7474" w14:textId="1E91AD8C" w:rsidR="009B20C2" w:rsidRPr="00BF19BE" w:rsidRDefault="009B20C2" w:rsidP="00BF19BE">
      <w:pPr>
        <w:suppressAutoHyphens w:val="0"/>
        <w:autoSpaceDE w:val="0"/>
        <w:adjustRightInd w:val="0"/>
        <w:spacing w:before="120" w:after="120" w:line="276" w:lineRule="auto"/>
        <w:ind w:left="284"/>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Stawki jednostkowe na utworzenie miejsca pracy w PS i utrzymanie miejsca pracy w PS podlegają indeksacji według następujących wskaźników:</w:t>
      </w:r>
    </w:p>
    <w:p w14:paraId="4B33764F" w14:textId="77777777" w:rsidR="009B20C2" w:rsidRPr="00BF19BE" w:rsidRDefault="009B20C2" w:rsidP="00EF6BC9">
      <w:pPr>
        <w:numPr>
          <w:ilvl w:val="0"/>
          <w:numId w:val="145"/>
        </w:numPr>
        <w:suppressAutoHyphens w:val="0"/>
        <w:autoSpaceDE w:val="0"/>
        <w:adjustRightInd w:val="0"/>
        <w:spacing w:before="120" w:after="120" w:line="276" w:lineRule="auto"/>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stawka jednostkowa na utworzenie miejsca pracy w PS – zmianę przeciętnego wynagrodzenia za pracę w oparciu o Komunikat Prezesa Głównego Urzędu Statystycznego o wysokości przeciętnego wynagrodzenia za poprzedni rok;</w:t>
      </w:r>
    </w:p>
    <w:p w14:paraId="104E8B52" w14:textId="77777777" w:rsidR="009B20C2" w:rsidRPr="00BF19BE" w:rsidRDefault="009B20C2" w:rsidP="00EF6BC9">
      <w:pPr>
        <w:numPr>
          <w:ilvl w:val="0"/>
          <w:numId w:val="145"/>
        </w:numPr>
        <w:suppressAutoHyphens w:val="0"/>
        <w:autoSpaceDE w:val="0"/>
        <w:adjustRightInd w:val="0"/>
        <w:spacing w:before="120" w:after="120" w:line="276" w:lineRule="auto"/>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stawka jednostkowa na utrzymanie miejsca pracy w PS – zmianę minimalnego wynagrodzenia za pracę.</w:t>
      </w:r>
    </w:p>
    <w:p w14:paraId="30437B5E" w14:textId="77777777" w:rsidR="009B20C2" w:rsidRPr="00BF19BE" w:rsidRDefault="009B20C2" w:rsidP="000366F7">
      <w:pPr>
        <w:suppressAutoHyphens w:val="0"/>
        <w:autoSpaceDE w:val="0"/>
        <w:adjustRightInd w:val="0"/>
        <w:spacing w:before="120" w:after="120" w:line="276" w:lineRule="auto"/>
        <w:ind w:left="284" w:hanging="66"/>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 xml:space="preserve">Indeksacja obu stawek jednostkowych będzie przeprowadzana corocznie w terminie do 30 kwietnia, po oficjalnym ogłoszeniu wysokości przeciętnego i minimalnego wynagrodzenia przez uprawnione podmioty. Zindeksowane stawki będą ogłaszane w komunikacie ministra właściwego do spraw rozwoju regionalnego, na stronie internetowej urzędu obsługującego ministra do spraw rozwoju regionalnego i będą mieć – co do zasady – zastosowanie wyłącznie do umów o dofinansowanie projektu zawartych na podstawie naborów ogłoszonych po dniu wydania komunikatu w sprawie zindeksowanej stawki. Zindeksowane stawki jednostkowe będą mogły mieć zastosowanie również w projektach realizowanych pod warunkiem wyraźnego rozdzielenia części projektu rozliczanej według dotychczasowej i według zindeksowanej stawki (np. zastosowanie zindeksowanej stawki będzie mogło mieć miejsce dla wsparcia udzielanego po opublikowaniu przez OWES nowego naboru na wnioski o wsparcie w zakresie utworzenia i utrzymania miejsca pracy w PS albo w przypadku udzielania wsparcia w sposób ciągły, po ogłoszeniu daty, od której nowa stawka będzie miała zastosowanie). Rozwiązanie to będzie jednak możliwe do przyjęcia wyłącznie pod warunkiem uzyskania zgody IZ na zmianę wniosku o dofinansowanie, przy czym wyższe koszty w projekcie będą mogły być pokryte w pierwszej kolejności z </w:t>
      </w:r>
      <w:r w:rsidRPr="00BF19BE">
        <w:rPr>
          <w:rFonts w:ascii="Open Sans" w:eastAsiaTheme="minorHAnsi" w:hAnsi="Open Sans" w:cs="Open Sans"/>
          <w:kern w:val="0"/>
          <w14:ligatures w14:val="standardContextual"/>
        </w:rPr>
        <w:lastRenderedPageBreak/>
        <w:t>oszczędności beneficjenta, a jeżeli nie zostaną one zidentyfikowane, poprzez zwiększenie budżetu projektu przez IZ, o ile ta będzie dysponować dostępną alokacją</w:t>
      </w:r>
    </w:p>
    <w:p w14:paraId="27E08FEE" w14:textId="77777777" w:rsidR="009B20C2" w:rsidRPr="00BF19BE" w:rsidRDefault="009B20C2" w:rsidP="000366F7">
      <w:pPr>
        <w:suppressAutoHyphens w:val="0"/>
        <w:autoSpaceDE w:val="0"/>
        <w:adjustRightInd w:val="0"/>
        <w:spacing w:before="120" w:after="120" w:line="276" w:lineRule="auto"/>
        <w:ind w:left="284"/>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Planując budżet projektu OWES powinien zakładać wyłącznie stawkę na utrzymanie miejsca pracy przez 12 miesięcy na pełen etat. Natomiast stawka na utrzymanie miejsca pracy przez 12 miesięcy na ¾ jak i ½ etatu należy również wykazać w budżecie projektu ze wskazaniem liczby miejsc o wartości 0.</w:t>
      </w:r>
      <w:r w:rsidRPr="00BF19BE">
        <w:rPr>
          <w:rFonts w:ascii="Open Sans" w:eastAsiaTheme="minorHAnsi" w:hAnsi="Open Sans" w:cs="Open Sans"/>
          <w:kern w:val="0"/>
          <w14:ligatures w14:val="standardContextual"/>
        </w:rPr>
        <w:cr/>
        <w:t>Przy zabezpieczeniu środków we wniosku na realizację stawek na pełen etat w wyniku zatrudnienia osób w niższym wymiarze etatu powstaną oszczędności w projekcie, które OWES będzie mógł przeznaczyć na indeksację stawki.</w:t>
      </w:r>
    </w:p>
    <w:p w14:paraId="6CFE5B93" w14:textId="77777777" w:rsidR="009B20C2" w:rsidRPr="00BF19BE" w:rsidRDefault="009B20C2" w:rsidP="00EF6BC9">
      <w:pPr>
        <w:numPr>
          <w:ilvl w:val="0"/>
          <w:numId w:val="148"/>
        </w:numPr>
        <w:suppressAutoHyphens w:val="0"/>
        <w:autoSpaceDE w:val="0"/>
        <w:adjustRightInd w:val="0"/>
        <w:spacing w:before="120" w:after="120" w:line="276" w:lineRule="auto"/>
        <w:ind w:left="567" w:hanging="709"/>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Stawki jednostkowe na utworzenie i utrzymanie miejsca pracy można wykorzystać tylko łącznie, tj. PS nie może skorzystać tylko z jednej ze stawek.</w:t>
      </w:r>
    </w:p>
    <w:p w14:paraId="750C067E" w14:textId="77777777" w:rsidR="009B20C2" w:rsidRPr="00BF19BE" w:rsidRDefault="009B20C2" w:rsidP="00EF6BC9">
      <w:pPr>
        <w:numPr>
          <w:ilvl w:val="0"/>
          <w:numId w:val="148"/>
        </w:numPr>
        <w:suppressAutoHyphens w:val="0"/>
        <w:autoSpaceDE w:val="0"/>
        <w:adjustRightInd w:val="0"/>
        <w:spacing w:before="120" w:after="120" w:line="276" w:lineRule="auto"/>
        <w:ind w:left="426" w:hanging="568"/>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Stawka jednostkowa na utworzenie miejsca pracy w PS obejmuje środki finansowe przyznane PS na utworzenie przez niego miejsca pracy dla osoby, która dzięki temu poprawi swój status na rynku pracy. W ramach wsparcia pokrywane są m.in. koszty składników majątku trwałego, instalacji i uruchomienia oraz ubezpieczenia i ochrony w okresie 12 miesięcy finansowania miejsca pracy, w przypadku, kiedy zachodzi taka konieczność, wyposażenia miejsca pracy wraz z kosztami dostawy, instalacji i uruchomienia, dostosowania lub adaptacji (prace remontowo-wykończeniowe budynków i pomieszczeń), aktywów obrotowych i środków produkcji, zakupu wartości niematerialnych i prawnych, opłat związanych z uruchomieniem leasingu oraz kredytu inwestycyjnego.</w:t>
      </w:r>
    </w:p>
    <w:p w14:paraId="696205C9" w14:textId="77777777" w:rsidR="009B20C2" w:rsidRPr="00BF19BE" w:rsidRDefault="009B20C2" w:rsidP="00EF6BC9">
      <w:pPr>
        <w:numPr>
          <w:ilvl w:val="0"/>
          <w:numId w:val="148"/>
        </w:numPr>
        <w:suppressAutoHyphens w:val="0"/>
        <w:autoSpaceDE w:val="0"/>
        <w:adjustRightInd w:val="0"/>
        <w:spacing w:before="120" w:after="120" w:line="276" w:lineRule="auto"/>
        <w:ind w:left="426" w:hanging="568"/>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Kwota stawki na utworzenie miejsca pracy jest wypłacana jednorazowo po podpisaniu umowy wsparcia. Miejsce pracy musi zostać utworzone do 3 miesięcy od dnia wypłaty środków, a dla zapewnienia kwalifikowalności musi być następnie utrzymane przez 12 miesięcy w ramach stawki na utrzymanie miejsca pracy. W przypadku braku utworzenia miejsca pracy w terminie do 3 miesięcy od dnia wypłaty środków, stawka utworzenia miejsca pracy jest niekwalifikowalna w całości. Okres ten w uzasadnionych przypadkach może zostać wydłużony o dodatkowe 30 dni.</w:t>
      </w:r>
      <w:r w:rsidRPr="00BF19BE">
        <w:rPr>
          <w:rFonts w:ascii="Open Sans" w:eastAsiaTheme="minorHAnsi" w:hAnsi="Open Sans" w:cs="Open Sans"/>
          <w:kern w:val="0"/>
          <w:vertAlign w:val="superscript"/>
          <w14:ligatures w14:val="standardContextual"/>
        </w:rPr>
        <w:footnoteReference w:id="11"/>
      </w:r>
      <w:r w:rsidRPr="00BF19BE">
        <w:rPr>
          <w:rFonts w:ascii="Open Sans" w:eastAsiaTheme="minorHAnsi" w:hAnsi="Open Sans" w:cs="Open Sans"/>
          <w:kern w:val="0"/>
          <w14:ligatures w14:val="standardContextual"/>
        </w:rPr>
        <w:t xml:space="preserve"> </w:t>
      </w:r>
    </w:p>
    <w:p w14:paraId="734332AC" w14:textId="77777777" w:rsidR="00E30DDB" w:rsidRPr="00BF19BE" w:rsidRDefault="009B20C2" w:rsidP="00EF6BC9">
      <w:pPr>
        <w:numPr>
          <w:ilvl w:val="0"/>
          <w:numId w:val="148"/>
        </w:numPr>
        <w:suppressAutoHyphens w:val="0"/>
        <w:autoSpaceDE w:val="0"/>
        <w:adjustRightInd w:val="0"/>
        <w:spacing w:before="120" w:after="120" w:line="276" w:lineRule="auto"/>
        <w:ind w:left="426" w:hanging="426"/>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 xml:space="preserve">Stawka jednostkowa na utworzenie miejsca pracy w PS jest </w:t>
      </w:r>
      <w:proofErr w:type="gramStart"/>
      <w:r w:rsidRPr="00BF19BE">
        <w:rPr>
          <w:rFonts w:ascii="Open Sans" w:eastAsiaTheme="minorHAnsi" w:hAnsi="Open Sans" w:cs="Open Sans"/>
          <w:kern w:val="0"/>
          <w14:ligatures w14:val="standardContextual"/>
        </w:rPr>
        <w:t>kwalifikowalna</w:t>
      </w:r>
      <w:proofErr w:type="gramEnd"/>
      <w:r w:rsidRPr="00BF19BE">
        <w:rPr>
          <w:rFonts w:ascii="Open Sans" w:eastAsiaTheme="minorHAnsi" w:hAnsi="Open Sans" w:cs="Open Sans"/>
          <w:kern w:val="0"/>
          <w14:ligatures w14:val="standardContextual"/>
        </w:rPr>
        <w:t xml:space="preserve"> jeżeli osiągnięty zostanie określony dla niej wskaźnik</w:t>
      </w:r>
      <w:r w:rsidR="00E30DDB" w:rsidRPr="00BF19BE">
        <w:rPr>
          <w:rFonts w:ascii="Open Sans" w:eastAsiaTheme="minorHAnsi" w:hAnsi="Open Sans" w:cs="Open Sans"/>
          <w:kern w:val="0"/>
          <w14:ligatures w14:val="standardContextual"/>
        </w:rPr>
        <w:t>,</w:t>
      </w:r>
      <w:r w:rsidRPr="00BF19BE">
        <w:rPr>
          <w:rFonts w:ascii="Open Sans" w:eastAsiaTheme="minorHAnsi" w:hAnsi="Open Sans" w:cs="Open Sans"/>
          <w:kern w:val="0"/>
          <w14:ligatures w14:val="standardContextual"/>
        </w:rPr>
        <w:t xml:space="preserve"> tj.</w:t>
      </w:r>
      <w:r w:rsidR="00E30DDB" w:rsidRPr="00BF19BE">
        <w:rPr>
          <w:rFonts w:ascii="Open Sans" w:eastAsiaTheme="minorHAnsi" w:hAnsi="Open Sans" w:cs="Open Sans"/>
          <w:kern w:val="0"/>
          <w14:ligatures w14:val="standardContextual"/>
        </w:rPr>
        <w:t>:</w:t>
      </w:r>
    </w:p>
    <w:p w14:paraId="7084CD27" w14:textId="1D4E40E3" w:rsidR="009B20C2" w:rsidRPr="00BF19BE" w:rsidRDefault="009B20C2" w:rsidP="00EF6BC9">
      <w:pPr>
        <w:pStyle w:val="Akapitzlist"/>
        <w:numPr>
          <w:ilvl w:val="0"/>
          <w:numId w:val="154"/>
        </w:numPr>
        <w:suppressAutoHyphens w:val="0"/>
        <w:autoSpaceDE w:val="0"/>
        <w:adjustRightInd w:val="0"/>
        <w:spacing w:before="120" w:after="120" w:line="276" w:lineRule="auto"/>
        <w:ind w:left="426" w:hanging="426"/>
        <w:textAlignment w:val="auto"/>
        <w:rPr>
          <w:rFonts w:ascii="Open Sans" w:eastAsiaTheme="minorHAnsi" w:hAnsi="Open Sans" w:cs="Open Sans"/>
          <w:kern w:val="0"/>
          <w14:ligatures w14:val="standardContextual"/>
        </w:rPr>
      </w:pPr>
      <w:bookmarkStart w:id="994" w:name="_Hlk149304588"/>
      <w:r w:rsidRPr="00BF19BE">
        <w:rPr>
          <w:rFonts w:ascii="Open Sans" w:eastAsiaTheme="minorHAnsi" w:hAnsi="Open Sans" w:cs="Open Sans"/>
          <w:b/>
          <w:bCs/>
          <w:kern w:val="0"/>
          <w14:ligatures w14:val="standardContextual"/>
        </w:rPr>
        <w:t>liczba miejsc pracy utworzonych w przedsiębiorstwie społecznym</w:t>
      </w:r>
      <w:r w:rsidRPr="00BF19BE">
        <w:rPr>
          <w:rFonts w:ascii="Open Sans" w:eastAsiaTheme="minorHAnsi" w:hAnsi="Open Sans" w:cs="Open Sans"/>
          <w:kern w:val="0"/>
          <w14:ligatures w14:val="standardContextual"/>
        </w:rPr>
        <w:t>.</w:t>
      </w:r>
    </w:p>
    <w:bookmarkEnd w:id="994"/>
    <w:p w14:paraId="31BF48E8" w14:textId="6DEF62A2" w:rsidR="009B20C2" w:rsidRPr="00BF19BE" w:rsidRDefault="00BF19BE" w:rsidP="00BF19BE">
      <w:pPr>
        <w:suppressAutoHyphens w:val="0"/>
        <w:autoSpaceDE w:val="0"/>
        <w:adjustRightInd w:val="0"/>
        <w:spacing w:before="120" w:after="120" w:line="276" w:lineRule="auto"/>
        <w:ind w:left="426" w:hanging="426"/>
        <w:textAlignment w:val="auto"/>
        <w:rPr>
          <w:rFonts w:ascii="Open Sans" w:eastAsiaTheme="minorHAnsi" w:hAnsi="Open Sans" w:cs="Open Sans"/>
          <w:kern w:val="0"/>
          <w14:ligatures w14:val="standardContextual"/>
        </w:rPr>
      </w:pPr>
      <w:r>
        <w:rPr>
          <w:rFonts w:ascii="Open Sans" w:eastAsiaTheme="minorHAnsi" w:hAnsi="Open Sans" w:cs="Open Sans"/>
          <w:kern w:val="0"/>
          <w14:ligatures w14:val="standardContextual"/>
        </w:rPr>
        <w:t xml:space="preserve">        </w:t>
      </w:r>
      <w:r w:rsidR="009B20C2" w:rsidRPr="00BF19BE">
        <w:rPr>
          <w:rFonts w:ascii="Open Sans" w:eastAsiaTheme="minorHAnsi" w:hAnsi="Open Sans" w:cs="Open Sans"/>
          <w:kern w:val="0"/>
          <w14:ligatures w14:val="standardContextual"/>
        </w:rPr>
        <w:t xml:space="preserve">Wskaźnik mierzy liczbę nowoutworzonych ze środków EFS+ miejsc pracy dla kwalifikowalnych w ramach projektu osób. Jako miejsce pracy na potrzeby </w:t>
      </w:r>
      <w:r w:rsidR="009B20C2" w:rsidRPr="00BF19BE">
        <w:rPr>
          <w:rFonts w:ascii="Open Sans" w:eastAsiaTheme="minorHAnsi" w:hAnsi="Open Sans" w:cs="Open Sans"/>
          <w:kern w:val="0"/>
          <w14:ligatures w14:val="standardContextual"/>
        </w:rPr>
        <w:lastRenderedPageBreak/>
        <w:t>rozliczenia stawki jednostkowej na utworzenie miejsca pracy, należy rozumieć zatrudnienie na podstawie umowy o pracę lub spółdzielczej umowy o pracę w wymiarze co najmniej ½ etatu, a w przypadku osób z niepełnosprawnością sprzężoną lub ze znacznym stopniem niepełnosprawności</w:t>
      </w:r>
      <w:r w:rsidR="009B20C2" w:rsidRPr="00BF19BE">
        <w:rPr>
          <w:rFonts w:ascii="Open Sans" w:eastAsiaTheme="minorHAnsi" w:hAnsi="Open Sans" w:cs="Open Sans"/>
          <w:kern w:val="0"/>
          <w:vertAlign w:val="superscript"/>
          <w14:ligatures w14:val="standardContextual"/>
        </w:rPr>
        <w:footnoteReference w:id="12"/>
      </w:r>
      <w:r w:rsidR="009B20C2" w:rsidRPr="00BF19BE">
        <w:rPr>
          <w:rFonts w:ascii="Open Sans" w:eastAsiaTheme="minorHAnsi" w:hAnsi="Open Sans" w:cs="Open Sans"/>
          <w:kern w:val="0"/>
          <w14:ligatures w14:val="standardContextual"/>
        </w:rPr>
        <w:t xml:space="preserve"> w wymiarze co najmniej ¼ etatu.</w:t>
      </w:r>
    </w:p>
    <w:p w14:paraId="125CA9F3" w14:textId="77777777" w:rsidR="009B20C2" w:rsidRPr="00BF19BE" w:rsidRDefault="009B20C2" w:rsidP="000366F7">
      <w:pPr>
        <w:suppressAutoHyphens w:val="0"/>
        <w:autoSpaceDE w:val="0"/>
        <w:adjustRightInd w:val="0"/>
        <w:spacing w:before="120" w:after="120" w:line="276" w:lineRule="auto"/>
        <w:ind w:left="426"/>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Pomiar wskaźnika dokonywany jest do 3 miesięcy od wypłaty wsparcia w celu potwierdzenia faktycznego utworzenia miejsca pracy i tym samym kwalifikowalności stawki utworzenia miejsca pracy. Za dzień utworzenia miejsca pracy uznaje się datę rozpoczęcia pracy nowozatrudnionej osoby. Brak utworzenia miejsca pracy w terminie do 3 miesięcy od dnia wypłaty środków oznacza konieczność zwrotu przez PS otrzymanych środków. W uzasadnionych przypadkach istnieje możliwość wydłużenia tego terminu maksymalnie o 30 dni</w:t>
      </w:r>
      <w:r w:rsidRPr="00BF19BE">
        <w:rPr>
          <w:rFonts w:ascii="Open Sans" w:eastAsiaTheme="minorHAnsi" w:hAnsi="Open Sans" w:cs="Open Sans"/>
          <w:kern w:val="0"/>
          <w:vertAlign w:val="superscript"/>
          <w14:ligatures w14:val="standardContextual"/>
        </w:rPr>
        <w:footnoteReference w:id="13"/>
      </w:r>
      <w:r w:rsidRPr="00BF19BE">
        <w:rPr>
          <w:rFonts w:ascii="Open Sans" w:eastAsiaTheme="minorHAnsi" w:hAnsi="Open Sans" w:cs="Open Sans"/>
          <w:kern w:val="0"/>
          <w14:ligatures w14:val="standardContextual"/>
        </w:rPr>
        <w:t>. Do wskaźnika wlicza się każde miejsce pracy, które zostało utworzone w ramach projektu, bez względu na wymiar etatu.</w:t>
      </w:r>
    </w:p>
    <w:p w14:paraId="07F09590" w14:textId="77777777" w:rsidR="009B20C2" w:rsidRPr="00BF19BE" w:rsidRDefault="009B20C2" w:rsidP="00EF6BC9">
      <w:pPr>
        <w:numPr>
          <w:ilvl w:val="0"/>
          <w:numId w:val="148"/>
        </w:numPr>
        <w:suppressAutoHyphens w:val="0"/>
        <w:autoSpaceDE w:val="0"/>
        <w:adjustRightInd w:val="0"/>
        <w:spacing w:before="120" w:after="120" w:line="276" w:lineRule="auto"/>
        <w:ind w:left="426" w:hanging="568"/>
        <w:textAlignment w:val="auto"/>
        <w:rPr>
          <w:rFonts w:ascii="Open Sans" w:hAnsi="Open Sans" w:cs="Open Sans"/>
        </w:rPr>
      </w:pPr>
      <w:r w:rsidRPr="00BF19BE">
        <w:rPr>
          <w:rFonts w:ascii="Open Sans" w:hAnsi="Open Sans" w:cs="Open Sans"/>
        </w:rPr>
        <w:t>Stawka jednostkowa na utrzymanie miejsca pracy w PS obejmuje środki finansowe przyznane PS na utrzymanie przez 12 miesięcy (tj. od 1 do 12 miesięcy) miejsca pracy, które zostało przez PS utworzone w ramach stawki na utworzenie miejsca pracy. Stawka obejmuje koszty funkcjonowania miejsca pracy w pierwszym okresie od utworzenia, tj. koszty zatrudnienia (w tym wynagrodzenia) osoby na nowoutworzonym miejscu pracy, koszty obowiązkowych opłat, takich jak np. składki na ubezpieczenie społeczne, zdrowotne, bieżące niezbędne wydatki dotyczące stanowiska pracy, bez których funkcjonowanie PS nie może się odbywać.</w:t>
      </w:r>
    </w:p>
    <w:p w14:paraId="33A67753" w14:textId="77777777" w:rsidR="009B20C2" w:rsidRPr="00BF19BE" w:rsidRDefault="009B20C2" w:rsidP="00EF6BC9">
      <w:pPr>
        <w:numPr>
          <w:ilvl w:val="0"/>
          <w:numId w:val="148"/>
        </w:numPr>
        <w:suppressAutoHyphens w:val="0"/>
        <w:autoSpaceDE w:val="0"/>
        <w:adjustRightInd w:val="0"/>
        <w:spacing w:before="120" w:after="120" w:line="276" w:lineRule="auto"/>
        <w:ind w:left="426" w:hanging="568"/>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Stawka jest kwalifikowalna po upływie 12 miesięcy utrzymania miejsca pracy, niemniej jednak środki w ramach stawki są wypłacane PS wcześniej, np. w miesięcznych transzach. Stawka jest kwalifikowalna tylko łącznie ze stawką na utworzenie miejsca pracy. Stawka nie jest kwalifikowalna w ogóle, jeżeli miejsce pracy nie zostanie utrzymane przez okres pełnych 12 miesięcy. Spełnienie wymogu utrzymania miejsca pracy przez 12 miesięcy pozwala na rozliczenie we wniosku o płatność stawki jednostkowej na utworzenie miejsca pracy w PS i stawki jednostkowej na utrzymanie miejsca pracy w PS.</w:t>
      </w:r>
    </w:p>
    <w:p w14:paraId="143C85F8" w14:textId="77777777" w:rsidR="009B20C2" w:rsidRPr="00BF19BE" w:rsidRDefault="009B20C2" w:rsidP="00EF6BC9">
      <w:pPr>
        <w:numPr>
          <w:ilvl w:val="0"/>
          <w:numId w:val="148"/>
        </w:numPr>
        <w:suppressAutoHyphens w:val="0"/>
        <w:autoSpaceDE w:val="0"/>
        <w:adjustRightInd w:val="0"/>
        <w:spacing w:before="120" w:after="120" w:line="276" w:lineRule="auto"/>
        <w:ind w:left="426" w:hanging="710"/>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lastRenderedPageBreak/>
        <w:t xml:space="preserve">Stawka jednostkowa na utrzymanie miejsca pracy w PS jest </w:t>
      </w:r>
      <w:proofErr w:type="gramStart"/>
      <w:r w:rsidRPr="00BF19BE">
        <w:rPr>
          <w:rFonts w:ascii="Open Sans" w:eastAsiaTheme="minorHAnsi" w:hAnsi="Open Sans" w:cs="Open Sans"/>
          <w:kern w:val="0"/>
          <w14:ligatures w14:val="standardContextual"/>
        </w:rPr>
        <w:t>kwalifikowalna</w:t>
      </w:r>
      <w:proofErr w:type="gramEnd"/>
      <w:r w:rsidRPr="00BF19BE">
        <w:rPr>
          <w:rFonts w:ascii="Open Sans" w:eastAsiaTheme="minorHAnsi" w:hAnsi="Open Sans" w:cs="Open Sans"/>
          <w:kern w:val="0"/>
          <w14:ligatures w14:val="standardContextual"/>
        </w:rPr>
        <w:t xml:space="preserve"> jeżeli osiągnięty zostanie określony dla niej wskaźnik (w zależności od rodzaju stawki):</w:t>
      </w:r>
    </w:p>
    <w:tbl>
      <w:tblPr>
        <w:tblStyle w:val="Tabela-Siatka"/>
        <w:tblW w:w="8575" w:type="dxa"/>
        <w:tblInd w:w="247" w:type="dxa"/>
        <w:tblLook w:val="04A0" w:firstRow="1" w:lastRow="0" w:firstColumn="1" w:lastColumn="0" w:noHBand="0" w:noVBand="1"/>
      </w:tblPr>
      <w:tblGrid>
        <w:gridCol w:w="4606"/>
        <w:gridCol w:w="3969"/>
      </w:tblGrid>
      <w:tr w:rsidR="00E30DDB" w:rsidRPr="00BF19BE" w14:paraId="442FC39A" w14:textId="77777777" w:rsidTr="00337E0B">
        <w:tc>
          <w:tcPr>
            <w:tcW w:w="4606" w:type="dxa"/>
          </w:tcPr>
          <w:p w14:paraId="70EC3443" w14:textId="77777777" w:rsidR="00E30DDB" w:rsidRPr="00BF19BE" w:rsidRDefault="00E30DDB" w:rsidP="00BF19BE">
            <w:pPr>
              <w:suppressAutoHyphens w:val="0"/>
              <w:autoSpaceDE w:val="0"/>
              <w:adjustRightInd w:val="0"/>
              <w:spacing w:line="276" w:lineRule="auto"/>
              <w:textAlignment w:val="auto"/>
              <w:rPr>
                <w:rFonts w:ascii="Open Sans" w:eastAsiaTheme="minorHAnsi" w:hAnsi="Open Sans" w:cs="Open Sans"/>
                <w:b/>
                <w:bCs/>
                <w:kern w:val="0"/>
                <w14:ligatures w14:val="standardContextual"/>
              </w:rPr>
            </w:pPr>
            <w:r w:rsidRPr="00BF19BE">
              <w:rPr>
                <w:rFonts w:ascii="Open Sans" w:eastAsiaTheme="minorHAnsi" w:hAnsi="Open Sans" w:cs="Open Sans"/>
                <w:b/>
                <w:bCs/>
                <w:kern w:val="0"/>
                <w14:ligatures w14:val="standardContextual"/>
              </w:rPr>
              <w:t xml:space="preserve">Stawka jednostkowa </w:t>
            </w:r>
          </w:p>
        </w:tc>
        <w:tc>
          <w:tcPr>
            <w:tcW w:w="3969" w:type="dxa"/>
          </w:tcPr>
          <w:p w14:paraId="337C5759" w14:textId="77777777" w:rsidR="00E30DDB" w:rsidRPr="00BF19BE" w:rsidRDefault="00E30DDB" w:rsidP="00BF19BE">
            <w:pPr>
              <w:suppressAutoHyphens w:val="0"/>
              <w:autoSpaceDE w:val="0"/>
              <w:adjustRightInd w:val="0"/>
              <w:spacing w:line="276" w:lineRule="auto"/>
              <w:textAlignment w:val="auto"/>
              <w:rPr>
                <w:rFonts w:ascii="Open Sans" w:eastAsiaTheme="minorHAnsi" w:hAnsi="Open Sans" w:cs="Open Sans"/>
                <w:b/>
                <w:bCs/>
                <w:kern w:val="0"/>
                <w14:ligatures w14:val="standardContextual"/>
              </w:rPr>
            </w:pPr>
            <w:r w:rsidRPr="00BF19BE">
              <w:rPr>
                <w:rFonts w:ascii="Open Sans" w:eastAsiaTheme="minorHAnsi" w:hAnsi="Open Sans" w:cs="Open Sans"/>
                <w:b/>
                <w:bCs/>
                <w:kern w:val="0"/>
                <w14:ligatures w14:val="standardContextual"/>
              </w:rPr>
              <w:t xml:space="preserve">Wskaźnik </w:t>
            </w:r>
          </w:p>
        </w:tc>
      </w:tr>
      <w:tr w:rsidR="00E30DDB" w:rsidRPr="00BF19BE" w14:paraId="0422E95B" w14:textId="77777777" w:rsidTr="00337E0B">
        <w:tc>
          <w:tcPr>
            <w:tcW w:w="4606" w:type="dxa"/>
          </w:tcPr>
          <w:p w14:paraId="776FD5B7" w14:textId="77777777" w:rsidR="00E30DDB" w:rsidRPr="00BF19BE" w:rsidRDefault="00E30DDB" w:rsidP="00337E0B">
            <w:pPr>
              <w:suppressAutoHyphens w:val="0"/>
              <w:autoSpaceDE w:val="0"/>
              <w:adjustRightInd w:val="0"/>
              <w:spacing w:line="276" w:lineRule="auto"/>
              <w:ind w:left="-38"/>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Stawka jednostkowa na utrzymanie miejsca pracy w PS w przypadku utrzymania miejsca pracy na pełen etat przez 12 miesięcy</w:t>
            </w:r>
          </w:p>
        </w:tc>
        <w:tc>
          <w:tcPr>
            <w:tcW w:w="3969" w:type="dxa"/>
          </w:tcPr>
          <w:p w14:paraId="39FEEEFB" w14:textId="3D0F839F" w:rsidR="00E30DDB" w:rsidRPr="00BF19BE" w:rsidRDefault="00F6222B" w:rsidP="00BF19BE">
            <w:pPr>
              <w:suppressAutoHyphens w:val="0"/>
              <w:autoSpaceDE w:val="0"/>
              <w:adjustRightInd w:val="0"/>
              <w:spacing w:line="276" w:lineRule="auto"/>
              <w:textAlignment w:val="auto"/>
              <w:rPr>
                <w:rFonts w:ascii="Open Sans" w:eastAsiaTheme="minorHAnsi" w:hAnsi="Open Sans" w:cs="Open Sans"/>
                <w:kern w:val="0"/>
                <w14:ligatures w14:val="standardContextual"/>
              </w:rPr>
            </w:pPr>
            <w:r>
              <w:rPr>
                <w:rFonts w:ascii="Open Sans" w:eastAsiaTheme="minorHAnsi" w:hAnsi="Open Sans" w:cs="Open Sans"/>
                <w:kern w:val="0"/>
                <w14:ligatures w14:val="standardContextual"/>
              </w:rPr>
              <w:t>L</w:t>
            </w:r>
            <w:r w:rsidR="00E30DDB" w:rsidRPr="00BF19BE">
              <w:rPr>
                <w:rFonts w:ascii="Open Sans" w:eastAsiaTheme="minorHAnsi" w:hAnsi="Open Sans" w:cs="Open Sans"/>
                <w:kern w:val="0"/>
                <w14:ligatures w14:val="standardContextual"/>
              </w:rPr>
              <w:t>iczba miejsc pracy utrzymanych przez 12 miesięcy na pełny etat</w:t>
            </w:r>
          </w:p>
        </w:tc>
      </w:tr>
      <w:tr w:rsidR="00E30DDB" w:rsidRPr="00BF19BE" w14:paraId="7D2C0183" w14:textId="77777777" w:rsidTr="00337E0B">
        <w:tc>
          <w:tcPr>
            <w:tcW w:w="4606" w:type="dxa"/>
          </w:tcPr>
          <w:p w14:paraId="4A5EF730" w14:textId="77777777" w:rsidR="00E30DDB" w:rsidRPr="00BF19BE" w:rsidRDefault="00E30DDB" w:rsidP="00BF19BE">
            <w:pPr>
              <w:suppressAutoHyphens w:val="0"/>
              <w:autoSpaceDE w:val="0"/>
              <w:adjustRightInd w:val="0"/>
              <w:spacing w:line="276" w:lineRule="auto"/>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Stawka jednostkowa na utrzymanie miejsca pracy w PS w przypadku utrzymania miejsca pracy na ¾ etatu przez 12 miesięcy</w:t>
            </w:r>
          </w:p>
        </w:tc>
        <w:tc>
          <w:tcPr>
            <w:tcW w:w="3969" w:type="dxa"/>
          </w:tcPr>
          <w:p w14:paraId="365F32C8" w14:textId="086BD7C1" w:rsidR="00E30DDB" w:rsidRPr="00BF19BE" w:rsidRDefault="00F6222B" w:rsidP="00BF19BE">
            <w:pPr>
              <w:suppressAutoHyphens w:val="0"/>
              <w:autoSpaceDE w:val="0"/>
              <w:adjustRightInd w:val="0"/>
              <w:spacing w:line="276" w:lineRule="auto"/>
              <w:textAlignment w:val="auto"/>
              <w:rPr>
                <w:rFonts w:ascii="Open Sans" w:eastAsiaTheme="minorHAnsi" w:hAnsi="Open Sans" w:cs="Open Sans"/>
                <w:kern w:val="0"/>
                <w14:ligatures w14:val="standardContextual"/>
              </w:rPr>
            </w:pPr>
            <w:r>
              <w:rPr>
                <w:rFonts w:ascii="Open Sans" w:eastAsiaTheme="minorHAnsi" w:hAnsi="Open Sans" w:cs="Open Sans"/>
                <w:kern w:val="0"/>
                <w14:ligatures w14:val="standardContextual"/>
              </w:rPr>
              <w:t>L</w:t>
            </w:r>
            <w:r w:rsidR="00E30DDB" w:rsidRPr="00BF19BE">
              <w:rPr>
                <w:rFonts w:ascii="Open Sans" w:eastAsiaTheme="minorHAnsi" w:hAnsi="Open Sans" w:cs="Open Sans"/>
                <w:kern w:val="0"/>
                <w14:ligatures w14:val="standardContextual"/>
              </w:rPr>
              <w:t>iczba miejsc pracy utrzymanych przez 12 miesięcy w wymiarze co najmniej ¾ etatu;</w:t>
            </w:r>
          </w:p>
        </w:tc>
      </w:tr>
      <w:tr w:rsidR="00E30DDB" w:rsidRPr="00BF19BE" w14:paraId="659352FE" w14:textId="77777777" w:rsidTr="00337E0B">
        <w:tc>
          <w:tcPr>
            <w:tcW w:w="4606" w:type="dxa"/>
          </w:tcPr>
          <w:p w14:paraId="1C42FD25" w14:textId="77777777" w:rsidR="00E30DDB" w:rsidRPr="00BF19BE" w:rsidRDefault="00E30DDB" w:rsidP="00BF19BE">
            <w:pPr>
              <w:suppressAutoHyphens w:val="0"/>
              <w:autoSpaceDE w:val="0"/>
              <w:adjustRightInd w:val="0"/>
              <w:spacing w:line="276" w:lineRule="auto"/>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Stawka jednostkowa na utrzymanie miejsca pracy w PS w przypadku utrzymania miejsca pracy na ½ etatu przez 12 miesięcy</w:t>
            </w:r>
          </w:p>
        </w:tc>
        <w:tc>
          <w:tcPr>
            <w:tcW w:w="3969" w:type="dxa"/>
          </w:tcPr>
          <w:p w14:paraId="12F53F8A" w14:textId="4A5CE35D" w:rsidR="00E30DDB" w:rsidRPr="00BF19BE" w:rsidRDefault="00F6222B" w:rsidP="00BF19BE">
            <w:pPr>
              <w:suppressAutoHyphens w:val="0"/>
              <w:autoSpaceDE w:val="0"/>
              <w:adjustRightInd w:val="0"/>
              <w:spacing w:line="276" w:lineRule="auto"/>
              <w:textAlignment w:val="auto"/>
              <w:rPr>
                <w:rFonts w:ascii="Open Sans" w:eastAsiaTheme="minorHAnsi" w:hAnsi="Open Sans" w:cs="Open Sans"/>
                <w:kern w:val="0"/>
                <w14:ligatures w14:val="standardContextual"/>
              </w:rPr>
            </w:pPr>
            <w:r>
              <w:rPr>
                <w:rFonts w:ascii="Open Sans" w:eastAsiaTheme="minorHAnsi" w:hAnsi="Open Sans" w:cs="Open Sans"/>
                <w:kern w:val="0"/>
                <w14:ligatures w14:val="standardContextual"/>
              </w:rPr>
              <w:t>L</w:t>
            </w:r>
            <w:r w:rsidR="00E30DDB" w:rsidRPr="00BF19BE">
              <w:rPr>
                <w:rFonts w:ascii="Open Sans" w:eastAsiaTheme="minorHAnsi" w:hAnsi="Open Sans" w:cs="Open Sans"/>
                <w:kern w:val="0"/>
                <w14:ligatures w14:val="standardContextual"/>
              </w:rPr>
              <w:t>iczba miejsc pracy utrzymanych przez 12 miesięcy w wymiarze co najmniej ½ etatu.</w:t>
            </w:r>
          </w:p>
        </w:tc>
      </w:tr>
    </w:tbl>
    <w:p w14:paraId="5FE3CD83" w14:textId="1623F4F7" w:rsidR="009B20C2" w:rsidRPr="00BF19BE" w:rsidRDefault="009B20C2" w:rsidP="00EF6BC9">
      <w:pPr>
        <w:numPr>
          <w:ilvl w:val="0"/>
          <w:numId w:val="148"/>
        </w:numPr>
        <w:suppressAutoHyphens w:val="0"/>
        <w:autoSpaceDE w:val="0"/>
        <w:adjustRightInd w:val="0"/>
        <w:spacing w:before="120" w:after="120" w:line="276" w:lineRule="auto"/>
        <w:ind w:left="426" w:hanging="426"/>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 xml:space="preserve">Wskaźniki, o których </w:t>
      </w:r>
      <w:r w:rsidRPr="000366F7">
        <w:rPr>
          <w:rFonts w:ascii="Open Sans" w:eastAsiaTheme="minorHAnsi" w:hAnsi="Open Sans" w:cs="Open Sans"/>
          <w:kern w:val="0"/>
          <w14:ligatures w14:val="standardContextual"/>
        </w:rPr>
        <w:t>mowa w pkt 1</w:t>
      </w:r>
      <w:r w:rsidR="00E30DDB" w:rsidRPr="000366F7">
        <w:rPr>
          <w:rFonts w:ascii="Open Sans" w:eastAsiaTheme="minorHAnsi" w:hAnsi="Open Sans" w:cs="Open Sans"/>
          <w:kern w:val="0"/>
          <w14:ligatures w14:val="standardContextual"/>
        </w:rPr>
        <w:t>4</w:t>
      </w:r>
      <w:r w:rsidRPr="000366F7">
        <w:rPr>
          <w:rFonts w:ascii="Open Sans" w:eastAsiaTheme="minorHAnsi" w:hAnsi="Open Sans" w:cs="Open Sans"/>
          <w:kern w:val="0"/>
          <w14:ligatures w14:val="standardContextual"/>
        </w:rPr>
        <w:t>,</w:t>
      </w:r>
      <w:r w:rsidRPr="00BF19BE">
        <w:rPr>
          <w:rFonts w:ascii="Open Sans" w:eastAsiaTheme="minorHAnsi" w:hAnsi="Open Sans" w:cs="Open Sans"/>
          <w:kern w:val="0"/>
          <w14:ligatures w14:val="standardContextual"/>
        </w:rPr>
        <w:t xml:space="preserve"> mierzą liczbę miejsc pracy, które zostały utworzone w PS ze środków EFS+, a następnie utrzymane przez 12 miesięcy. Jako utrzymanie miejsca pracy należy rozumieć okres co najmniej 12 miesięcy od dnia jego utworzenia w związku z kwalifikowaniem stawki jednostkowej na utworzenie miejsca pracy w PS. Za utrzymanie miejsca pracy w wymiarze pełnego etatu wypłacana jest pełna wysokość stawki na utrzymanie miejsca pracy. Miejsca pracy w wymiarze poniżej pełnego etatu uprawniają odpowiednio do wypłaty ¾ lub ½ stawki na utrzymanie miejsca pracy w zależności od wymiaru etatu miejsca pracy. Dla celu ustalenia wysokości stawki wsparcia wymiar ¼ etatu osób z niepełnosprawnościami sprzężonymi lub ze znacznym stopniem niepełnosprawności uznaje się za równoznaczny z wymiarem ½ etatu innych osób objętych wsparciem.</w:t>
      </w:r>
    </w:p>
    <w:p w14:paraId="56956D28" w14:textId="77777777" w:rsidR="00480834" w:rsidRDefault="009B20C2" w:rsidP="00480834">
      <w:pPr>
        <w:numPr>
          <w:ilvl w:val="0"/>
          <w:numId w:val="148"/>
        </w:numPr>
        <w:suppressAutoHyphens w:val="0"/>
        <w:autoSpaceDE w:val="0"/>
        <w:adjustRightInd w:val="0"/>
        <w:spacing w:before="120" w:after="120" w:line="276" w:lineRule="auto"/>
        <w:ind w:left="426" w:hanging="426"/>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Pomiar wskaźnika jest dokonywany po 12 miesiącach od dnia utworzenia nowego miejsca pracy. Miejsce pracy uznaje się za utrzymane pod warunkiem nieprzerwanego zatrudnienia kwalifikowalnych w ramach projektu osób. Dopuszcza się przerwy w zatrudnieniu nie dłuższe niż łącznie 30 dni kalendarzowe w okresie 12 miesięcy uprawniające do kwalifikowania stawki jednostkowej. Każdy kolejny dzień przerwy (ponad dopuszczalne 30 dni) odpowiednio wydłuża okres utrzymania miejsca pracy. W przypadku braku możliwości zastąpienia osoby z niepełnosprawnością sprzężoną lub ze znacznym stopniem niepełnosprawności, zatrudnionej w wymiarze ¼ etatu, możliwe jest zatrudnienie innej osoby niespełniającej tego kryterium w wymiarze co najmniej ½ etatu, tj. osoby wskazanej w art. 2 pkt 6 Ustawy</w:t>
      </w:r>
      <w:r w:rsidR="00B41EF6">
        <w:rPr>
          <w:rFonts w:ascii="Open Sans" w:eastAsiaTheme="minorHAnsi" w:hAnsi="Open Sans" w:cs="Open Sans"/>
          <w:kern w:val="0"/>
          <w14:ligatures w14:val="standardContextual"/>
        </w:rPr>
        <w:t xml:space="preserve"> </w:t>
      </w:r>
      <w:r w:rsidR="00B41EF6" w:rsidRPr="00B41EF6">
        <w:rPr>
          <w:rFonts w:ascii="Open Sans" w:eastAsiaTheme="minorHAnsi" w:hAnsi="Open Sans" w:cs="Open Sans"/>
          <w:kern w:val="0"/>
          <w14:ligatures w14:val="standardContextual"/>
        </w:rPr>
        <w:t xml:space="preserve">z dnia 5 sierpnia 2022 r. o </w:t>
      </w:r>
      <w:r w:rsidR="00B41EF6" w:rsidRPr="00B41EF6">
        <w:rPr>
          <w:rFonts w:ascii="Open Sans" w:eastAsiaTheme="minorHAnsi" w:hAnsi="Open Sans" w:cs="Open Sans"/>
          <w:kern w:val="0"/>
          <w14:ligatures w14:val="standardContextual"/>
        </w:rPr>
        <w:lastRenderedPageBreak/>
        <w:t>ekonomii społecznej</w:t>
      </w:r>
      <w:r w:rsidRPr="00BF19BE">
        <w:rPr>
          <w:rFonts w:ascii="Open Sans" w:eastAsiaTheme="minorHAnsi" w:hAnsi="Open Sans" w:cs="Open Sans"/>
          <w:kern w:val="0"/>
          <w14:ligatures w14:val="standardContextual"/>
        </w:rPr>
        <w:t>. Po upływie okresu utrzymania miejsca pracy, miejsce pracy wliczane jest do wskaźnika, a stawka jednostkowa jest kwalifikowalna.</w:t>
      </w:r>
    </w:p>
    <w:p w14:paraId="35779994" w14:textId="43ACC885" w:rsidR="009B20C2" w:rsidRPr="00480834" w:rsidRDefault="009B20C2" w:rsidP="00480834">
      <w:pPr>
        <w:numPr>
          <w:ilvl w:val="0"/>
          <w:numId w:val="148"/>
        </w:numPr>
        <w:suppressAutoHyphens w:val="0"/>
        <w:autoSpaceDE w:val="0"/>
        <w:adjustRightInd w:val="0"/>
        <w:spacing w:before="120" w:after="120" w:line="276" w:lineRule="auto"/>
        <w:ind w:left="426" w:hanging="426"/>
        <w:textAlignment w:val="auto"/>
        <w:rPr>
          <w:rFonts w:ascii="Open Sans" w:eastAsiaTheme="minorHAnsi" w:hAnsi="Open Sans" w:cs="Open Sans"/>
          <w:kern w:val="0"/>
          <w14:ligatures w14:val="standardContextual"/>
        </w:rPr>
      </w:pPr>
      <w:r w:rsidRPr="00480834">
        <w:rPr>
          <w:rFonts w:ascii="Open Sans" w:hAnsi="Open Sans" w:cs="Open Sans"/>
        </w:rPr>
        <w:t>Dokumentami potwierdzającymi kwalifikowalność stawek jednostkowych są:</w:t>
      </w:r>
    </w:p>
    <w:p w14:paraId="484B9CE7" w14:textId="77777777" w:rsidR="009B20C2" w:rsidRPr="00BF19BE" w:rsidRDefault="009B20C2" w:rsidP="00BF19BE">
      <w:pPr>
        <w:suppressAutoHyphens w:val="0"/>
        <w:autoSpaceDE w:val="0"/>
        <w:adjustRightInd w:val="0"/>
        <w:spacing w:before="120" w:after="120" w:line="276" w:lineRule="auto"/>
        <w:ind w:left="709"/>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a) dla stawki na utworzenie miejsca pracy w PS:</w:t>
      </w:r>
    </w:p>
    <w:p w14:paraId="17CF3777" w14:textId="77777777" w:rsidR="009B20C2" w:rsidRPr="00BF19BE" w:rsidRDefault="009B20C2" w:rsidP="00EF6BC9">
      <w:pPr>
        <w:numPr>
          <w:ilvl w:val="0"/>
          <w:numId w:val="14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podpisana umowa wsparcia wskazująca na liczbę miejsc pracy w danym PS i liczbę miejsc pracy, które tworzone są w oparciu o przyznane stawki wraz z wymiarem etatowym tych miejsc;</w:t>
      </w:r>
    </w:p>
    <w:p w14:paraId="038F9924" w14:textId="77777777" w:rsidR="009B20C2" w:rsidRPr="00BF19BE" w:rsidRDefault="009B20C2" w:rsidP="00EF6BC9">
      <w:pPr>
        <w:numPr>
          <w:ilvl w:val="0"/>
          <w:numId w:val="14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potwierdzenie przelewu stawki jednostkowej do PS;</w:t>
      </w:r>
    </w:p>
    <w:p w14:paraId="36F2A370" w14:textId="77777777" w:rsidR="009B20C2" w:rsidRPr="00BF19BE" w:rsidRDefault="009B20C2" w:rsidP="00EF6BC9">
      <w:pPr>
        <w:numPr>
          <w:ilvl w:val="0"/>
          <w:numId w:val="14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kopia umowy o pracę lub umowy spółdzielczej potwierdzająca utworzenie miejsca pracy;</w:t>
      </w:r>
    </w:p>
    <w:p w14:paraId="1574E3B8" w14:textId="77777777" w:rsidR="009B20C2" w:rsidRPr="00BF19BE" w:rsidRDefault="009B20C2" w:rsidP="00EF6BC9">
      <w:pPr>
        <w:numPr>
          <w:ilvl w:val="0"/>
          <w:numId w:val="14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w przypadku nowotworzonych PS oraz podmiotów ekonomii społecznej     przekształcających się w PS, dokumenty potwierdzające założenie/rejestrację nowego PS;</w:t>
      </w:r>
    </w:p>
    <w:p w14:paraId="4050D020" w14:textId="77777777" w:rsidR="009B20C2" w:rsidRPr="00BF19BE" w:rsidRDefault="009B20C2" w:rsidP="00EF6BC9">
      <w:pPr>
        <w:numPr>
          <w:ilvl w:val="0"/>
          <w:numId w:val="146"/>
        </w:numPr>
        <w:suppressAutoHyphens w:val="0"/>
        <w:autoSpaceDE w:val="0"/>
        <w:adjustRightInd w:val="0"/>
        <w:spacing w:before="120" w:after="120" w:line="276" w:lineRule="auto"/>
        <w:contextualSpacing/>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orzeczenie o niepełnosprawności lub inny dokument potwierdzający stopień niepełnosprawności – w przypadku utworzenia miejsca pracy dla osób z niepełnosprawnościami sprzężonymi lub ze znacznym stopniem niepełnosprawności w wymiarze co najmniej ¼ etatu;</w:t>
      </w:r>
    </w:p>
    <w:p w14:paraId="774D43FF" w14:textId="77777777" w:rsidR="009B20C2" w:rsidRPr="00BF19BE" w:rsidRDefault="009B20C2" w:rsidP="00BF19BE">
      <w:pPr>
        <w:suppressAutoHyphens w:val="0"/>
        <w:autoSpaceDE w:val="0"/>
        <w:adjustRightInd w:val="0"/>
        <w:spacing w:before="120" w:after="120" w:line="276" w:lineRule="auto"/>
        <w:ind w:left="851"/>
        <w:contextualSpacing/>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b) dla stawki na utrzymanie miejsca pracy w PS:</w:t>
      </w:r>
    </w:p>
    <w:p w14:paraId="6A368ED0" w14:textId="77777777" w:rsidR="009B20C2" w:rsidRPr="00BF19BE" w:rsidRDefault="009B20C2" w:rsidP="00EF6BC9">
      <w:pPr>
        <w:numPr>
          <w:ilvl w:val="0"/>
          <w:numId w:val="147"/>
        </w:numPr>
        <w:suppressAutoHyphens w:val="0"/>
        <w:autoSpaceDE w:val="0"/>
        <w:adjustRightInd w:val="0"/>
        <w:spacing w:before="120" w:after="120" w:line="276" w:lineRule="auto"/>
        <w:ind w:left="1418" w:hanging="284"/>
        <w:contextualSpacing/>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kopia umowy o pracę lub umowa spółdzielcza oraz świadectwa pracy (jeśli dotyczy) wszystkich osób zatrudnionych na nowoutworzonych miejscach pracy w okresie 12 miesięcy od ich utworzenia;</w:t>
      </w:r>
    </w:p>
    <w:p w14:paraId="4A11A119" w14:textId="77777777" w:rsidR="009B20C2" w:rsidRPr="00BF19BE" w:rsidRDefault="009B20C2" w:rsidP="00EF6BC9">
      <w:pPr>
        <w:numPr>
          <w:ilvl w:val="0"/>
          <w:numId w:val="147"/>
        </w:numPr>
        <w:suppressAutoHyphens w:val="0"/>
        <w:autoSpaceDE w:val="0"/>
        <w:adjustRightInd w:val="0"/>
        <w:spacing w:before="120" w:after="120" w:line="276" w:lineRule="auto"/>
        <w:ind w:left="1418" w:hanging="284"/>
        <w:contextualSpacing/>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 xml:space="preserve">potwierdzenie opłacania składek ZUS przez 12 miesięcy; </w:t>
      </w:r>
    </w:p>
    <w:p w14:paraId="215E0643" w14:textId="77777777" w:rsidR="009B20C2" w:rsidRPr="00BF19BE" w:rsidRDefault="009B20C2" w:rsidP="00EF6BC9">
      <w:pPr>
        <w:numPr>
          <w:ilvl w:val="0"/>
          <w:numId w:val="147"/>
        </w:numPr>
        <w:suppressAutoHyphens w:val="0"/>
        <w:autoSpaceDE w:val="0"/>
        <w:adjustRightInd w:val="0"/>
        <w:spacing w:before="120" w:after="120" w:line="276" w:lineRule="auto"/>
        <w:ind w:left="1418" w:hanging="284"/>
        <w:contextualSpacing/>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potwierdzenie przelewu/ów w wysokości odpowiadającej stawce jednostkowej do PS.</w:t>
      </w:r>
    </w:p>
    <w:p w14:paraId="2F230B70" w14:textId="77777777" w:rsidR="009B20C2" w:rsidRPr="00BF19BE" w:rsidRDefault="009B20C2" w:rsidP="00EF6BC9">
      <w:pPr>
        <w:numPr>
          <w:ilvl w:val="0"/>
          <w:numId w:val="148"/>
        </w:numPr>
        <w:suppressAutoHyphens w:val="0"/>
        <w:autoSpaceDE w:val="0"/>
        <w:adjustRightInd w:val="0"/>
        <w:spacing w:before="120" w:after="120" w:line="276" w:lineRule="auto"/>
        <w:ind w:left="426" w:hanging="426"/>
        <w:textAlignment w:val="auto"/>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Po okresie utrzymania miejsca pracy wymagane jest zachowanie okresu trwałości, który wynosi 6 miesięcy od zakończenia okresu utrzymania miejsca pracy (mierzone od momentu upływu okresu 12 miesięcy finansowania utrzymania miejsca pracy). W przypadku niezachowania okresu trwałości naliczane będą korekty finansowe proporcjonalnie do okresu niezachowania trwałości</w:t>
      </w:r>
      <w:r w:rsidRPr="00BF19BE">
        <w:rPr>
          <w:rFonts w:ascii="Open Sans" w:eastAsiaTheme="minorHAnsi" w:hAnsi="Open Sans" w:cs="Open Sans"/>
          <w:kern w:val="0"/>
          <w:vertAlign w:val="superscript"/>
          <w14:ligatures w14:val="standardContextual"/>
        </w:rPr>
        <w:footnoteReference w:id="14"/>
      </w:r>
      <w:r w:rsidRPr="00BF19BE">
        <w:rPr>
          <w:rFonts w:ascii="Open Sans" w:eastAsiaTheme="minorHAnsi" w:hAnsi="Open Sans" w:cs="Open Sans"/>
          <w:kern w:val="0"/>
          <w14:ligatures w14:val="standardContextual"/>
        </w:rPr>
        <w:t>. W przypadku wystąpienia siły wyższej</w:t>
      </w:r>
      <w:r w:rsidRPr="00BF19BE">
        <w:rPr>
          <w:rFonts w:ascii="Open Sans" w:eastAsiaTheme="minorHAnsi" w:hAnsi="Open Sans" w:cs="Open Sans"/>
          <w:kern w:val="0"/>
          <w:vertAlign w:val="superscript"/>
          <w14:ligatures w14:val="standardContextual"/>
        </w:rPr>
        <w:footnoteReference w:id="15"/>
      </w:r>
      <w:r w:rsidRPr="00BF19BE">
        <w:rPr>
          <w:rFonts w:ascii="Open Sans" w:eastAsiaTheme="minorHAnsi" w:hAnsi="Open Sans" w:cs="Open Sans"/>
          <w:kern w:val="0"/>
          <w14:ligatures w14:val="standardContextual"/>
        </w:rPr>
        <w:t xml:space="preserve"> w okresie trwałości nie jest dochodzony zwrot środków a stawka nadal uznawana jest za kwalifikowalną przez IZ RP.</w:t>
      </w:r>
    </w:p>
    <w:p w14:paraId="03DE4DF1" w14:textId="77777777" w:rsidR="003F6BBC" w:rsidRPr="00BF19BE" w:rsidRDefault="009B20C2" w:rsidP="00EF6BC9">
      <w:pPr>
        <w:pStyle w:val="Akapitzlist"/>
        <w:numPr>
          <w:ilvl w:val="0"/>
          <w:numId w:val="148"/>
        </w:numPr>
        <w:spacing w:line="276" w:lineRule="auto"/>
        <w:ind w:left="426" w:hanging="426"/>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lastRenderedPageBreak/>
        <w:t xml:space="preserve">Utworzenie każdego nowego miejsca pracy w PS oraz utrzymanie miejsca pracy w PS podlega kontroli. Kontrola utworzenia miejsca pracy oraz utrzymania miejsca pracy dokonywana jest przez OWES, który przeprowadza ją w siedzibie PS lub innym miejscu faktycznego świadczenia pracy co najmniej dwa razy, nie później niż przed złożeniem wniosku o płatność, w ramach którego następuje rozliczenie stawki jednostkowej na utworzenie miejsca pracy w PS i stawki jednostkowej na utrzymanie miejsca pracy w PS. </w:t>
      </w:r>
    </w:p>
    <w:p w14:paraId="6E7A8C05" w14:textId="3E3B9F6D" w:rsidR="009B20C2" w:rsidRPr="00BF19BE" w:rsidRDefault="009B20C2" w:rsidP="00BF19BE">
      <w:pPr>
        <w:pStyle w:val="Akapitzlist"/>
        <w:spacing w:line="276" w:lineRule="auto"/>
        <w:ind w:left="360"/>
        <w:rPr>
          <w:rFonts w:ascii="Open Sans" w:eastAsiaTheme="minorHAnsi" w:hAnsi="Open Sans" w:cs="Open Sans"/>
          <w:kern w:val="0"/>
          <w14:ligatures w14:val="standardContextual"/>
        </w:rPr>
      </w:pPr>
      <w:r w:rsidRPr="00BF19BE">
        <w:rPr>
          <w:rFonts w:ascii="Open Sans" w:eastAsiaTheme="minorHAnsi" w:hAnsi="Open Sans" w:cs="Open Sans"/>
          <w:kern w:val="0"/>
          <w14:ligatures w14:val="standardContextual"/>
        </w:rPr>
        <w:t>Podczas kontroli OWES weryfikuje, czy nowe miejsca pracy zostały faktycznie utworzone i funkcjonują zgodnie z zasadami określonymi w</w:t>
      </w:r>
      <w:r w:rsidR="003F6BBC" w:rsidRPr="00BF19BE">
        <w:rPr>
          <w:rFonts w:ascii="Open Sans" w:eastAsiaTheme="minorHAnsi" w:hAnsi="Open Sans" w:cs="Open Sans"/>
          <w:kern w:val="0"/>
          <w14:ligatures w14:val="standardContextual"/>
        </w:rPr>
        <w:t xml:space="preserve"> Regulaminie i </w:t>
      </w:r>
      <w:r w:rsidRPr="00BF19BE">
        <w:rPr>
          <w:rFonts w:ascii="Open Sans" w:eastAsiaTheme="minorHAnsi" w:hAnsi="Open Sans" w:cs="Open Sans"/>
          <w:kern w:val="0"/>
          <w14:ligatures w14:val="standardContextual"/>
        </w:rPr>
        <w:t xml:space="preserve">sekcji 4.4.1 i podrozdziale 4.4. </w:t>
      </w:r>
      <w:r w:rsidRPr="00BF19BE">
        <w:rPr>
          <w:rFonts w:ascii="Open Sans" w:eastAsiaTheme="minorHAnsi" w:hAnsi="Open Sans" w:cs="Open Sans"/>
          <w:i/>
          <w:iCs/>
          <w:kern w:val="0"/>
          <w14:ligatures w14:val="standardContextual"/>
        </w:rPr>
        <w:t>Wytycznych dotyczących realizacji projektów z udziałem środków Europejskiego Funduszu Społecznego Plus w regionalnych programach na lata 2021-2027</w:t>
      </w:r>
      <w:r w:rsidRPr="00BF19BE">
        <w:rPr>
          <w:rFonts w:ascii="Open Sans" w:eastAsiaTheme="minorHAnsi" w:hAnsi="Open Sans" w:cs="Open Sans"/>
          <w:kern w:val="0"/>
          <w14:ligatures w14:val="standardContextual"/>
        </w:rPr>
        <w:t xml:space="preserve"> oraz czy zakres prowadzonej działalności jest zgodny z założeniami biznesplanu. Kontrola zakończona jest protokołem kontroli zawierającym ustalenia kontroli wraz z opisem stanu zastanego. OWES monitoruje również zachowanie trwałości miejsca po zakończeniu finansowania z EFS+ przez okres 6 miesięcy, w tym co najmniej raz przeprowadza kontrolę w siedzibie PS lub innym miejscu faktycznego świadczenia pracy. OWES zobowiązany jest do udokumentowania przeprowadzonego procesu monitorowania trwałości miejsca pracy.</w:t>
      </w:r>
    </w:p>
    <w:p w14:paraId="2F96EFCC" w14:textId="77777777" w:rsidR="009B20C2" w:rsidRPr="00BF19BE" w:rsidRDefault="009B20C2" w:rsidP="00BF19BE">
      <w:pPr>
        <w:pStyle w:val="Tekstpodstawowy"/>
        <w:spacing w:before="120" w:after="240" w:line="276" w:lineRule="auto"/>
        <w:rPr>
          <w:rFonts w:ascii="Open Sans" w:hAnsi="Open Sans" w:cs="Open Sans"/>
        </w:rPr>
      </w:pPr>
    </w:p>
    <w:p w14:paraId="6FCCCDB9" w14:textId="5E55139E" w:rsidR="002154F2" w:rsidRPr="000F7B3E" w:rsidRDefault="003449FC" w:rsidP="00EF6BC9">
      <w:pPr>
        <w:pStyle w:val="Nagwek2"/>
        <w:numPr>
          <w:ilvl w:val="1"/>
          <w:numId w:val="120"/>
        </w:numPr>
      </w:pPr>
      <w:bookmarkStart w:id="995" w:name="_Toc138670052"/>
      <w:bookmarkStart w:id="996" w:name="_Toc138670156"/>
      <w:bookmarkStart w:id="997" w:name="_Toc134788928"/>
      <w:bookmarkStart w:id="998" w:name="_Toc134791373"/>
      <w:bookmarkStart w:id="999" w:name="_Toc135639020"/>
      <w:bookmarkStart w:id="1000" w:name="_Toc135639161"/>
      <w:bookmarkStart w:id="1001" w:name="_Toc135646036"/>
      <w:bookmarkStart w:id="1002" w:name="_Toc135646475"/>
      <w:bookmarkStart w:id="1003" w:name="_Toc135729924"/>
      <w:bookmarkStart w:id="1004" w:name="_Toc135730654"/>
      <w:bookmarkStart w:id="1005" w:name="_Toc135739818"/>
      <w:bookmarkStart w:id="1006" w:name="_Toc135740183"/>
      <w:bookmarkStart w:id="1007" w:name="_Toc135741385"/>
      <w:bookmarkStart w:id="1008" w:name="_Toc135741427"/>
      <w:bookmarkStart w:id="1009" w:name="_Toc135741903"/>
      <w:bookmarkStart w:id="1010" w:name="_Toc135743581"/>
      <w:bookmarkStart w:id="1011" w:name="_Toc135744667"/>
      <w:bookmarkStart w:id="1012" w:name="_Toc135744717"/>
      <w:bookmarkStart w:id="1013" w:name="_Toc135744767"/>
      <w:bookmarkStart w:id="1014" w:name="_Toc135806872"/>
      <w:bookmarkStart w:id="1015" w:name="_Toc135806914"/>
      <w:bookmarkStart w:id="1016" w:name="_Toc135807795"/>
      <w:bookmarkStart w:id="1017" w:name="_Toc135808274"/>
      <w:bookmarkStart w:id="1018" w:name="_Toc135808461"/>
      <w:bookmarkStart w:id="1019" w:name="_Toc135808663"/>
      <w:bookmarkStart w:id="1020" w:name="_Toc244763215"/>
      <w:bookmarkEnd w:id="995"/>
      <w:bookmarkEnd w:id="996"/>
      <w:r w:rsidRPr="000F7B3E">
        <w:t>Podatek od towarów i usług – VAT</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14:paraId="5A6475C1" w14:textId="111C1C1A" w:rsidR="00E124A9" w:rsidRDefault="000E5E78" w:rsidP="0087404D">
      <w:pPr>
        <w:pStyle w:val="Akapitzlist"/>
        <w:spacing w:before="120" w:after="120" w:line="276" w:lineRule="auto"/>
        <w:ind w:left="-74"/>
        <w:rPr>
          <w:rFonts w:ascii="Open Sans" w:hAnsi="Open Sans" w:cs="Open Sans"/>
          <w:color w:val="000000" w:themeColor="text1"/>
          <w:u w:val="single"/>
        </w:rPr>
      </w:pPr>
      <w:r w:rsidRPr="00A753C5">
        <w:rPr>
          <w:rFonts w:ascii="Open Sans" w:hAnsi="Open Sans" w:cs="Open Sans"/>
          <w:color w:val="000000" w:themeColor="text1"/>
        </w:rPr>
        <w:t>W</w:t>
      </w:r>
      <w:r w:rsidR="003449FC" w:rsidRPr="00A753C5">
        <w:rPr>
          <w:rFonts w:ascii="Open Sans" w:hAnsi="Open Sans" w:cs="Open Sans"/>
          <w:color w:val="000000" w:themeColor="text1"/>
        </w:rPr>
        <w:t xml:space="preserve"> projektach o wartości </w:t>
      </w:r>
      <w:r w:rsidR="003449FC" w:rsidRPr="00FF5254">
        <w:rPr>
          <w:rFonts w:ascii="Open Sans" w:hAnsi="Open Sans" w:cs="Open Sans"/>
          <w:b/>
          <w:bCs/>
          <w:color w:val="000000" w:themeColor="text1"/>
        </w:rPr>
        <w:t>poniżej 5 mln EUR</w:t>
      </w:r>
      <w:r w:rsidR="003449FC" w:rsidRPr="00A753C5">
        <w:rPr>
          <w:rFonts w:ascii="Open Sans" w:hAnsi="Open Sans" w:cs="Open Sans"/>
          <w:color w:val="000000" w:themeColor="text1"/>
        </w:rPr>
        <w:t xml:space="preserve"> </w:t>
      </w:r>
      <w:r w:rsidR="008B1941" w:rsidRPr="00A753C5">
        <w:rPr>
          <w:rFonts w:ascii="Open Sans" w:hAnsi="Open Sans" w:cs="Open Sans"/>
          <w:color w:val="000000" w:themeColor="text1"/>
        </w:rPr>
        <w:t xml:space="preserve">(włączając VAT) podatek od towarów i usług (VAT) jest kwalifikowalny. W takim przypadku </w:t>
      </w:r>
      <w:r w:rsidR="003449FC" w:rsidRPr="00A753C5">
        <w:rPr>
          <w:rFonts w:ascii="Open Sans" w:hAnsi="Open Sans" w:cs="Open Sans"/>
          <w:color w:val="000000" w:themeColor="text1"/>
        </w:rPr>
        <w:t xml:space="preserve">nie ma konieczności składania przez </w:t>
      </w:r>
      <w:r w:rsidR="00E124A9" w:rsidRPr="00A753C5">
        <w:rPr>
          <w:rFonts w:ascii="Open Sans" w:hAnsi="Open Sans" w:cs="Open Sans"/>
          <w:color w:val="000000" w:themeColor="text1"/>
        </w:rPr>
        <w:t>b</w:t>
      </w:r>
      <w:r w:rsidR="003449FC" w:rsidRPr="00A753C5">
        <w:rPr>
          <w:rFonts w:ascii="Open Sans" w:hAnsi="Open Sans" w:cs="Open Sans"/>
          <w:color w:val="000000" w:themeColor="text1"/>
        </w:rPr>
        <w:t>eneficjenta lub partnerów oświadczenia o braku możliwości odliczania podatku VAT.</w:t>
      </w:r>
      <w:r w:rsidR="003449FC" w:rsidRPr="00F56841">
        <w:rPr>
          <w:rFonts w:ascii="Open Sans" w:hAnsi="Open Sans" w:cs="Open Sans"/>
          <w:color w:val="000000" w:themeColor="text1"/>
          <w:u w:val="single"/>
        </w:rPr>
        <w:t xml:space="preserve"> </w:t>
      </w:r>
    </w:p>
    <w:p w14:paraId="4D3B7874" w14:textId="77777777" w:rsidR="00A10A3E" w:rsidRPr="00776035" w:rsidRDefault="00A10A3E" w:rsidP="00A10A3E">
      <w:pPr>
        <w:suppressAutoHyphens w:val="0"/>
        <w:autoSpaceDN/>
        <w:spacing w:after="0" w:line="276" w:lineRule="auto"/>
        <w:ind w:left="-74"/>
        <w:textAlignment w:val="auto"/>
        <w:rPr>
          <w:rFonts w:ascii="Open Sans" w:eastAsiaTheme="minorEastAsia" w:hAnsi="Open Sans" w:cs="Open Sans"/>
          <w:color w:val="000000" w:themeColor="text1"/>
          <w:kern w:val="0"/>
        </w:rPr>
      </w:pPr>
      <w:r w:rsidRPr="00776035">
        <w:rPr>
          <w:rFonts w:ascii="Open Sans" w:eastAsiaTheme="minorEastAsia" w:hAnsi="Open Sans" w:cs="Open Sans"/>
          <w:color w:val="000000" w:themeColor="text1"/>
          <w:kern w:val="0"/>
        </w:rPr>
        <w:t xml:space="preserve">W projektach, w których łączny koszt wynosi </w:t>
      </w:r>
      <w:r w:rsidRPr="005C2A20">
        <w:rPr>
          <w:rFonts w:ascii="Open Sans" w:eastAsiaTheme="minorEastAsia" w:hAnsi="Open Sans" w:cs="Open Sans"/>
          <w:b/>
          <w:bCs/>
          <w:color w:val="000000" w:themeColor="text1"/>
          <w:kern w:val="0"/>
        </w:rPr>
        <w:t>co najmniej 5 mln EUR</w:t>
      </w:r>
      <w:r w:rsidRPr="00776035">
        <w:rPr>
          <w:rFonts w:ascii="Open Sans" w:eastAsiaTheme="minorEastAsia" w:hAnsi="Open Sans" w:cs="Open Sans"/>
          <w:color w:val="000000" w:themeColor="text1"/>
          <w:kern w:val="0"/>
        </w:rPr>
        <w:t xml:space="preserve"> (włączając VAT) podatek VAT może być kwalifikowalny, gdy brak jest prawnej możliwości odzyskania podatku VAT zgodnie z przepisami prawa krajowego.</w:t>
      </w:r>
    </w:p>
    <w:p w14:paraId="7D88D33A" w14:textId="77777777" w:rsidR="00A10A3E" w:rsidRPr="00776035" w:rsidRDefault="00A10A3E" w:rsidP="00A10A3E">
      <w:pPr>
        <w:suppressAutoHyphens w:val="0"/>
        <w:autoSpaceDN/>
        <w:spacing w:after="0" w:line="276" w:lineRule="auto"/>
        <w:ind w:left="-74"/>
        <w:textAlignment w:val="auto"/>
        <w:rPr>
          <w:rFonts w:ascii="Open Sans" w:eastAsiaTheme="minorEastAsia" w:hAnsi="Open Sans" w:cs="Open Sans"/>
          <w:color w:val="000000" w:themeColor="text1"/>
          <w:kern w:val="0"/>
        </w:rPr>
      </w:pPr>
      <w:r w:rsidRPr="00776035">
        <w:rPr>
          <w:rFonts w:ascii="Open Sans" w:eastAsiaTheme="minorEastAsia" w:hAnsi="Open Sans" w:cs="Open Sans"/>
          <w:color w:val="000000" w:themeColor="text1"/>
          <w:kern w:val="0"/>
        </w:rPr>
        <w:t xml:space="preserve">Beneficjent, który chce kwalifikować podatek VAT w projektach o wartości co najmniej 5 mln. EUR), powinien przedstawić stosowne uzasadnienie (w polu: Uzasadnienie wydatków), że ani on, ani żaden podmiot zaangażowany w projekt nie ma prawnej możliwości odzyskania podatku VAT zarówno na dzień sporządzania wniosku, jak również mając na uwadze planowany sposób wykorzystania w przyszłości, tj. w okresie realizacji projektu oraz w okresie trwałości projektu, majątku wytworzonego w związku z realizacją projektu. Przy tym, samo stwierdzenie, że realizacja projektu nie stanowi działalności opodatkowanej nie jest wystarczające. Z uzasadnienia powinno przede wszystkim wynikać, dlaczego planowane do zakupienia w ramach projektu towary lub </w:t>
      </w:r>
      <w:r w:rsidRPr="00776035">
        <w:rPr>
          <w:rFonts w:ascii="Open Sans" w:eastAsiaTheme="minorEastAsia" w:hAnsi="Open Sans" w:cs="Open Sans"/>
          <w:color w:val="000000" w:themeColor="text1"/>
          <w:kern w:val="0"/>
        </w:rPr>
        <w:lastRenderedPageBreak/>
        <w:t xml:space="preserve">usługi nie mogą zostać przez beneficjenta/partnera wykorzystane do prowadzonej działalności opodatkowanej. </w:t>
      </w:r>
    </w:p>
    <w:p w14:paraId="051C5727" w14:textId="77777777" w:rsidR="00A10A3E" w:rsidRDefault="00A10A3E" w:rsidP="00A10A3E">
      <w:pPr>
        <w:suppressAutoHyphens w:val="0"/>
        <w:autoSpaceDN/>
        <w:spacing w:after="120" w:line="276" w:lineRule="auto"/>
        <w:ind w:left="-74"/>
        <w:textAlignment w:val="auto"/>
        <w:rPr>
          <w:rFonts w:ascii="Open Sans" w:eastAsiaTheme="minorEastAsia" w:hAnsi="Open Sans" w:cs="Open Sans"/>
          <w:color w:val="000000" w:themeColor="text1"/>
          <w:kern w:val="0"/>
        </w:rPr>
      </w:pPr>
      <w:r w:rsidRPr="00776035">
        <w:rPr>
          <w:rFonts w:ascii="Open Sans" w:eastAsiaTheme="minorEastAsia" w:hAnsi="Open Sans" w:cs="Open Sans"/>
          <w:color w:val="000000" w:themeColor="text1"/>
          <w:kern w:val="0"/>
        </w:rPr>
        <w:t>Załącznikiem do wzoru umowy o dofinansowanie projektu jest oświadczenie o kwalifikowalności VAT w okresie realizacji projektu, jak i po jego zakończeniu.</w:t>
      </w:r>
    </w:p>
    <w:p w14:paraId="607F6719" w14:textId="77777777" w:rsidR="00A10A3E" w:rsidRPr="00F56841" w:rsidRDefault="00A10A3E" w:rsidP="0087404D">
      <w:pPr>
        <w:pStyle w:val="Akapitzlist"/>
        <w:spacing w:before="120" w:after="120" w:line="276" w:lineRule="auto"/>
        <w:ind w:left="-74"/>
        <w:rPr>
          <w:rFonts w:ascii="Open Sans" w:hAnsi="Open Sans" w:cs="Open Sans"/>
          <w:color w:val="000000" w:themeColor="text1"/>
          <w:u w:val="single"/>
        </w:rPr>
      </w:pPr>
    </w:p>
    <w:p w14:paraId="75982C73" w14:textId="5CC23583" w:rsidR="00B326B7" w:rsidRPr="00F56841" w:rsidRDefault="00B326B7" w:rsidP="0087404D">
      <w:pPr>
        <w:spacing w:before="120" w:after="120" w:line="276" w:lineRule="auto"/>
        <w:ind w:left="-74"/>
        <w:rPr>
          <w:rFonts w:ascii="Open Sans" w:hAnsi="Open Sans" w:cs="Open Sans"/>
        </w:rPr>
      </w:pPr>
      <w:r w:rsidRPr="00F56841">
        <w:rPr>
          <w:rFonts w:ascii="Open Sans" w:hAnsi="Open Sans" w:cs="Open Sans"/>
        </w:rPr>
        <w:t>Do przeliczenia łącznego kosztu projektu, stosuje się miesięczny obrachunkowy kurs wymiany walut stosowany przez KE, aktualny w dniu zawarcia umowy o dofinansowanie projektu, a w przypadku zmiany łącznego kosztu projektu</w:t>
      </w:r>
      <w:r w:rsidR="00FE621C" w:rsidRPr="00F56841">
        <w:rPr>
          <w:rFonts w:ascii="Open Sans" w:hAnsi="Open Sans" w:cs="Open Sans"/>
        </w:rPr>
        <w:t xml:space="preserve"> </w:t>
      </w:r>
      <w:r w:rsidRPr="00F56841">
        <w:rPr>
          <w:rFonts w:ascii="Open Sans" w:hAnsi="Open Sans" w:cs="Open Sans"/>
        </w:rPr>
        <w:t>– w dniu zawarcia aneksu do umowy wynikającego ze zmiany łącznego kosztu projektu.</w:t>
      </w:r>
    </w:p>
    <w:p w14:paraId="5DFD370B" w14:textId="49CA580F" w:rsidR="00E30DDB" w:rsidRPr="00480834" w:rsidRDefault="003449FC" w:rsidP="00480834">
      <w:pPr>
        <w:pStyle w:val="Nagwek2"/>
        <w:numPr>
          <w:ilvl w:val="1"/>
          <w:numId w:val="120"/>
        </w:numPr>
      </w:pPr>
      <w:bookmarkStart w:id="1021" w:name="_Toc134788929"/>
      <w:bookmarkStart w:id="1022" w:name="_Toc134791374"/>
      <w:bookmarkStart w:id="1023" w:name="_Toc135639021"/>
      <w:bookmarkStart w:id="1024" w:name="_Toc135639162"/>
      <w:bookmarkStart w:id="1025" w:name="_Toc135646037"/>
      <w:bookmarkStart w:id="1026" w:name="_Toc135646476"/>
      <w:bookmarkStart w:id="1027" w:name="_Toc135729925"/>
      <w:bookmarkStart w:id="1028" w:name="_Toc135730655"/>
      <w:bookmarkStart w:id="1029" w:name="_Toc135739819"/>
      <w:bookmarkStart w:id="1030" w:name="_Toc135740184"/>
      <w:bookmarkStart w:id="1031" w:name="_Toc135741386"/>
      <w:bookmarkStart w:id="1032" w:name="_Toc135741428"/>
      <w:bookmarkStart w:id="1033" w:name="_Toc135741904"/>
      <w:bookmarkStart w:id="1034" w:name="_Toc135743582"/>
      <w:bookmarkStart w:id="1035" w:name="_Toc135744668"/>
      <w:bookmarkStart w:id="1036" w:name="_Toc135744718"/>
      <w:bookmarkStart w:id="1037" w:name="_Toc135744768"/>
      <w:bookmarkStart w:id="1038" w:name="_Toc135806873"/>
      <w:bookmarkStart w:id="1039" w:name="_Toc135806915"/>
      <w:bookmarkStart w:id="1040" w:name="_Toc135807796"/>
      <w:bookmarkStart w:id="1041" w:name="_Toc135808275"/>
      <w:bookmarkStart w:id="1042" w:name="_Toc135808462"/>
      <w:bookmarkStart w:id="1043" w:name="_Toc135808664"/>
      <w:bookmarkStart w:id="1044" w:name="_Toc244763216"/>
      <w:r w:rsidRPr="000F7B3E">
        <w:t>Pomoc publiczna/</w:t>
      </w:r>
      <w:r w:rsidR="000F0E63" w:rsidRPr="000F7B3E">
        <w:t xml:space="preserve">pomoc </w:t>
      </w:r>
      <w:r w:rsidRPr="000F7B3E">
        <w:t xml:space="preserve">de </w:t>
      </w:r>
      <w:proofErr w:type="spellStart"/>
      <w:r w:rsidRPr="000F7B3E">
        <w:t>minimis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roofErr w:type="spellEnd"/>
    </w:p>
    <w:p w14:paraId="10101801" w14:textId="77777777" w:rsidR="00E30DDB" w:rsidRPr="008B1941" w:rsidRDefault="00E30DDB" w:rsidP="00E30DDB">
      <w:pPr>
        <w:pStyle w:val="Lista-kontynuacja2"/>
        <w:spacing w:before="200" w:after="200" w:line="276" w:lineRule="auto"/>
        <w:ind w:left="0"/>
        <w:contextualSpacing w:val="0"/>
        <w:rPr>
          <w:rFonts w:ascii="Open Sans" w:hAnsi="Open Sans" w:cs="Open Sans"/>
        </w:rPr>
      </w:pPr>
      <w:r w:rsidRPr="008B1941">
        <w:rPr>
          <w:rFonts w:ascii="Open Sans" w:hAnsi="Open Sans" w:cs="Open Sans"/>
        </w:rPr>
        <w:t xml:space="preserve">Wystąpienie przesłanek do udzielania pomocy de </w:t>
      </w:r>
      <w:proofErr w:type="spellStart"/>
      <w:r w:rsidRPr="008B1941">
        <w:rPr>
          <w:rFonts w:ascii="Open Sans" w:hAnsi="Open Sans" w:cs="Open Sans"/>
        </w:rPr>
        <w:t>minimis</w:t>
      </w:r>
      <w:proofErr w:type="spellEnd"/>
      <w:r w:rsidRPr="008B1941">
        <w:rPr>
          <w:rFonts w:ascii="Open Sans" w:hAnsi="Open Sans" w:cs="Open Sans"/>
        </w:rPr>
        <w:t xml:space="preserve"> weryfikowane jest na etapie oceny na podstawie zapisów we wniosku o dofinansowanie.</w:t>
      </w:r>
    </w:p>
    <w:p w14:paraId="54758FAA" w14:textId="77777777" w:rsidR="00E30DDB" w:rsidRPr="008B1941" w:rsidRDefault="00E30DDB" w:rsidP="00E30DDB">
      <w:pPr>
        <w:pStyle w:val="pf0"/>
        <w:spacing w:before="200" w:beforeAutospacing="0" w:after="200" w:afterAutospacing="0" w:line="276" w:lineRule="auto"/>
        <w:rPr>
          <w:rFonts w:ascii="Open Sans" w:hAnsi="Open Sans" w:cs="Open Sans"/>
        </w:rPr>
      </w:pPr>
      <w:r w:rsidRPr="00263E11">
        <w:rPr>
          <w:rStyle w:val="cf01"/>
          <w:rFonts w:ascii="Open Sans" w:hAnsi="Open Sans" w:cs="Open Sans"/>
          <w:sz w:val="22"/>
          <w:szCs w:val="22"/>
        </w:rPr>
        <w:t xml:space="preserve">Wsparcie świadczone przedsiębiorcom przez OWES udzielane jest wyłącznie w formule pomocy de </w:t>
      </w:r>
      <w:proofErr w:type="spellStart"/>
      <w:r w:rsidRPr="00263E11">
        <w:rPr>
          <w:rStyle w:val="cf01"/>
          <w:rFonts w:ascii="Open Sans" w:hAnsi="Open Sans" w:cs="Open Sans"/>
          <w:sz w:val="22"/>
          <w:szCs w:val="22"/>
        </w:rPr>
        <w:t>minimis</w:t>
      </w:r>
      <w:proofErr w:type="spellEnd"/>
      <w:r w:rsidRPr="00263E11">
        <w:rPr>
          <w:rStyle w:val="cf01"/>
          <w:rFonts w:ascii="Open Sans" w:hAnsi="Open Sans" w:cs="Open Sans"/>
          <w:sz w:val="22"/>
          <w:szCs w:val="22"/>
        </w:rPr>
        <w:t xml:space="preserve">, zgodnie z Rozporządzeniem Komisji (UE) nr 1407/2013 z dnia 18 grudnia 2013 r. w sprawie stosowania art. 107 i 108 Traktatu o funkcjonowaniu Unii Europejskiej do pomocy de </w:t>
      </w:r>
      <w:proofErr w:type="spellStart"/>
      <w:r w:rsidRPr="00263E11">
        <w:rPr>
          <w:rStyle w:val="cf01"/>
          <w:rFonts w:ascii="Open Sans" w:hAnsi="Open Sans" w:cs="Open Sans"/>
          <w:sz w:val="22"/>
          <w:szCs w:val="22"/>
        </w:rPr>
        <w:t>minimis</w:t>
      </w:r>
      <w:proofErr w:type="spellEnd"/>
      <w:r>
        <w:rPr>
          <w:rStyle w:val="cf01"/>
          <w:rFonts w:ascii="Open Sans" w:hAnsi="Open Sans" w:cs="Open Sans"/>
          <w:sz w:val="22"/>
          <w:szCs w:val="22"/>
        </w:rPr>
        <w:t>.</w:t>
      </w:r>
    </w:p>
    <w:p w14:paraId="253E7FF8" w14:textId="66E7CF57" w:rsidR="000D1F2A" w:rsidRPr="00480834" w:rsidRDefault="00E30DDB" w:rsidP="003F1E74">
      <w:pPr>
        <w:pStyle w:val="Lista-kontynuacja2"/>
        <w:spacing w:before="200" w:after="200" w:line="276" w:lineRule="auto"/>
        <w:ind w:left="0"/>
        <w:contextualSpacing w:val="0"/>
        <w:rPr>
          <w:rFonts w:ascii="Open Sans" w:hAnsi="Open Sans" w:cs="Open Sans"/>
        </w:rPr>
      </w:pPr>
      <w:r w:rsidRPr="008B1941">
        <w:rPr>
          <w:rFonts w:ascii="Open Sans" w:hAnsi="Open Sans" w:cs="Open Sans"/>
        </w:rPr>
        <w:t xml:space="preserve">Szczegółowe warunki i tryb udzielania pomocy de </w:t>
      </w:r>
      <w:proofErr w:type="spellStart"/>
      <w:r w:rsidRPr="008B1941">
        <w:rPr>
          <w:rFonts w:ascii="Open Sans" w:hAnsi="Open Sans" w:cs="Open Sans"/>
        </w:rPr>
        <w:t>minimis</w:t>
      </w:r>
      <w:proofErr w:type="spellEnd"/>
      <w:r w:rsidRPr="008B1941">
        <w:rPr>
          <w:rFonts w:ascii="Open Sans" w:hAnsi="Open Sans" w:cs="Open Sans"/>
        </w:rPr>
        <w:t xml:space="preserve"> zostały określone w </w:t>
      </w:r>
      <w:r w:rsidRPr="000655FE">
        <w:rPr>
          <w:rFonts w:ascii="Open Sans" w:hAnsi="Open Sans" w:cs="Open Sans"/>
        </w:rPr>
        <w:t>Rozporządzeni</w:t>
      </w:r>
      <w:r>
        <w:rPr>
          <w:rFonts w:ascii="Open Sans" w:hAnsi="Open Sans" w:cs="Open Sans"/>
        </w:rPr>
        <w:t>u</w:t>
      </w:r>
      <w:r w:rsidRPr="000655FE">
        <w:rPr>
          <w:rFonts w:ascii="Open Sans" w:hAnsi="Open Sans" w:cs="Open Sans"/>
        </w:rPr>
        <w:t xml:space="preserve"> Ministra Funduszy i Polityki Regionalnej z dnia </w:t>
      </w:r>
      <w:r>
        <w:rPr>
          <w:rFonts w:ascii="Open Sans" w:hAnsi="Open Sans" w:cs="Open Sans"/>
        </w:rPr>
        <w:t>20 grudnia 2022</w:t>
      </w:r>
      <w:r w:rsidRPr="000655FE">
        <w:rPr>
          <w:rFonts w:ascii="Open Sans" w:hAnsi="Open Sans" w:cs="Open Sans"/>
        </w:rPr>
        <w:t xml:space="preserve"> r. w sprawie udzielania pomocy de </w:t>
      </w:r>
      <w:proofErr w:type="spellStart"/>
      <w:r w:rsidRPr="000655FE">
        <w:rPr>
          <w:rFonts w:ascii="Open Sans" w:hAnsi="Open Sans" w:cs="Open Sans"/>
        </w:rPr>
        <w:t>minimis</w:t>
      </w:r>
      <w:proofErr w:type="spellEnd"/>
      <w:r w:rsidRPr="000655FE">
        <w:rPr>
          <w:rFonts w:ascii="Open Sans" w:hAnsi="Open Sans" w:cs="Open Sans"/>
        </w:rPr>
        <w:t xml:space="preserve"> oraz pomocy publicznej w ramach programów finansowanych z Europejskiego Funduszu Społecznego Plus (EFS+) na lata 2021-2027</w:t>
      </w:r>
      <w:r>
        <w:rPr>
          <w:rFonts w:ascii="Open Sans" w:hAnsi="Open Sans" w:cs="Open Sans"/>
        </w:rPr>
        <w:t xml:space="preserve"> z późniejszymi zmianami</w:t>
      </w:r>
      <w:r w:rsidRPr="008B1941">
        <w:rPr>
          <w:rFonts w:ascii="Open Sans" w:hAnsi="Open Sans" w:cs="Open Sans"/>
        </w:rPr>
        <w:t>.</w:t>
      </w:r>
    </w:p>
    <w:p w14:paraId="329738ED" w14:textId="10B2E8C7" w:rsidR="00314C6E" w:rsidRPr="00F56841" w:rsidRDefault="003449FC" w:rsidP="002D3FAE">
      <w:pPr>
        <w:pStyle w:val="Nagwek1"/>
        <w:rPr>
          <w:rStyle w:val="Nagwek1Znak"/>
          <w:rFonts w:ascii="Open Sans" w:hAnsi="Open Sans" w:cs="Open Sans"/>
          <w:b w:val="0"/>
          <w:color w:val="auto"/>
          <w:sz w:val="22"/>
          <w:szCs w:val="22"/>
        </w:rPr>
      </w:pPr>
      <w:bookmarkStart w:id="1045" w:name="_Toc138670055"/>
      <w:bookmarkStart w:id="1046" w:name="_Toc138670159"/>
      <w:bookmarkStart w:id="1047" w:name="_Toc138670056"/>
      <w:bookmarkStart w:id="1048" w:name="_Toc138670160"/>
      <w:bookmarkStart w:id="1049" w:name="_Toc134788930"/>
      <w:bookmarkStart w:id="1050" w:name="_Toc134791375"/>
      <w:bookmarkStart w:id="1051" w:name="_Toc135639022"/>
      <w:bookmarkStart w:id="1052" w:name="_Toc135639163"/>
      <w:bookmarkStart w:id="1053" w:name="_Toc135646038"/>
      <w:bookmarkStart w:id="1054" w:name="_Toc135646477"/>
      <w:bookmarkStart w:id="1055" w:name="_Toc135729926"/>
      <w:bookmarkStart w:id="1056" w:name="_Toc135730656"/>
      <w:bookmarkStart w:id="1057" w:name="_Toc135739820"/>
      <w:bookmarkStart w:id="1058" w:name="_Toc135740185"/>
      <w:bookmarkStart w:id="1059" w:name="_Toc135741387"/>
      <w:bookmarkStart w:id="1060" w:name="_Toc135741429"/>
      <w:bookmarkStart w:id="1061" w:name="_Toc135741905"/>
      <w:bookmarkStart w:id="1062" w:name="_Toc135743583"/>
      <w:bookmarkStart w:id="1063" w:name="_Toc135744669"/>
      <w:bookmarkStart w:id="1064" w:name="_Toc135744719"/>
      <w:bookmarkStart w:id="1065" w:name="_Toc135744769"/>
      <w:bookmarkStart w:id="1066" w:name="_Toc135806874"/>
      <w:bookmarkStart w:id="1067" w:name="_Toc135806916"/>
      <w:bookmarkStart w:id="1068" w:name="_Toc135807797"/>
      <w:bookmarkStart w:id="1069" w:name="_Toc135808276"/>
      <w:bookmarkStart w:id="1070" w:name="_Toc135808463"/>
      <w:bookmarkStart w:id="1071" w:name="_Toc135808665"/>
      <w:bookmarkStart w:id="1072" w:name="_Toc244763217"/>
      <w:bookmarkEnd w:id="1045"/>
      <w:bookmarkEnd w:id="1046"/>
      <w:bookmarkEnd w:id="1047"/>
      <w:bookmarkEnd w:id="1048"/>
      <w:r w:rsidRPr="00F56841">
        <w:rPr>
          <w:rStyle w:val="Nagwek1Znak"/>
          <w:rFonts w:ascii="Open Sans" w:hAnsi="Open Sans" w:cs="Open Sans"/>
          <w:color w:val="auto"/>
          <w:sz w:val="22"/>
          <w:szCs w:val="22"/>
        </w:rPr>
        <w:t>Proces wyboru projektów</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14:paraId="0F8D4459" w14:textId="638E3B23" w:rsidR="00027A45" w:rsidRPr="00F56841" w:rsidRDefault="00027A45" w:rsidP="00EF6BC9">
      <w:pPr>
        <w:pStyle w:val="Nagwek2"/>
        <w:numPr>
          <w:ilvl w:val="1"/>
          <w:numId w:val="82"/>
        </w:numPr>
        <w:rPr>
          <w:bCs/>
          <w:color w:val="000000" w:themeColor="text1"/>
        </w:rPr>
      </w:pPr>
      <w:bookmarkStart w:id="1073" w:name="_Toc134788931"/>
      <w:bookmarkStart w:id="1074" w:name="_Toc134791376"/>
      <w:bookmarkStart w:id="1075" w:name="_Toc135639023"/>
      <w:bookmarkStart w:id="1076" w:name="_Toc135639164"/>
      <w:bookmarkStart w:id="1077" w:name="_Toc135646039"/>
      <w:bookmarkStart w:id="1078" w:name="_Toc135646478"/>
      <w:bookmarkStart w:id="1079" w:name="_Toc135729927"/>
      <w:bookmarkStart w:id="1080" w:name="_Toc135730657"/>
      <w:bookmarkStart w:id="1081" w:name="_Toc135739821"/>
      <w:bookmarkStart w:id="1082" w:name="_Toc135740186"/>
      <w:bookmarkStart w:id="1083" w:name="_Toc135741388"/>
      <w:bookmarkStart w:id="1084" w:name="_Toc135741430"/>
      <w:bookmarkStart w:id="1085" w:name="_Toc135741906"/>
      <w:bookmarkStart w:id="1086" w:name="_Toc135743584"/>
      <w:bookmarkStart w:id="1087" w:name="_Toc135744670"/>
      <w:bookmarkStart w:id="1088" w:name="_Toc135744720"/>
      <w:bookmarkStart w:id="1089" w:name="_Toc135744770"/>
      <w:bookmarkStart w:id="1090" w:name="_Toc135806875"/>
      <w:bookmarkStart w:id="1091" w:name="_Toc135806917"/>
      <w:bookmarkStart w:id="1092" w:name="_Toc135807798"/>
      <w:bookmarkStart w:id="1093" w:name="_Toc135808277"/>
      <w:bookmarkStart w:id="1094" w:name="_Toc135808464"/>
      <w:bookmarkStart w:id="1095" w:name="_Toc135808666"/>
      <w:bookmarkStart w:id="1096" w:name="_Toc244763218"/>
      <w:r w:rsidRPr="00F56841">
        <w:rPr>
          <w:bCs/>
          <w:color w:val="000000" w:themeColor="text1"/>
        </w:rPr>
        <w:t>O</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r w:rsidRPr="00F56841">
        <w:t>pis procedury oceny projektów</w:t>
      </w:r>
      <w:bookmarkEnd w:id="1096"/>
      <w:r w:rsidRPr="00F56841">
        <w:t xml:space="preserve"> </w:t>
      </w:r>
    </w:p>
    <w:p w14:paraId="10518623" w14:textId="3FB1A3FA" w:rsidR="00027A45" w:rsidRPr="00F56841" w:rsidRDefault="00027A45" w:rsidP="0087404D">
      <w:pPr>
        <w:pStyle w:val="Lista-kontynuacja3"/>
        <w:spacing w:before="120" w:line="276" w:lineRule="auto"/>
        <w:ind w:left="0"/>
        <w:rPr>
          <w:rFonts w:ascii="Open Sans" w:hAnsi="Open Sans" w:cs="Open Sans"/>
        </w:rPr>
      </w:pPr>
      <w:r w:rsidRPr="00F56841">
        <w:rPr>
          <w:rFonts w:ascii="Open Sans" w:hAnsi="Open Sans" w:cs="Open Sans"/>
          <w:bCs/>
        </w:rPr>
        <w:t xml:space="preserve">Do dokonania oceny </w:t>
      </w:r>
      <w:r w:rsidRPr="00F56841">
        <w:rPr>
          <w:rFonts w:ascii="Open Sans" w:hAnsi="Open Sans" w:cs="Open Sans"/>
        </w:rPr>
        <w:t xml:space="preserve">projektu w zakresie spełnienia kryteriów wyboru </w:t>
      </w:r>
      <w:r w:rsidRPr="00F56841">
        <w:rPr>
          <w:rFonts w:ascii="Open Sans" w:hAnsi="Open Sans" w:cs="Open Sans"/>
          <w:bCs/>
        </w:rPr>
        <w:t xml:space="preserve">powołana zostaje </w:t>
      </w:r>
      <w:r w:rsidRPr="00F56841">
        <w:rPr>
          <w:rFonts w:ascii="Open Sans" w:hAnsi="Open Sans" w:cs="Open Sans"/>
        </w:rPr>
        <w:t>Komisja Oceny Projektów</w:t>
      </w:r>
      <w:r w:rsidR="00C97695" w:rsidRPr="00F56841">
        <w:rPr>
          <w:rFonts w:ascii="Open Sans" w:hAnsi="Open Sans" w:cs="Open Sans"/>
        </w:rPr>
        <w:t xml:space="preserve"> (KOP)</w:t>
      </w:r>
      <w:r w:rsidRPr="00F56841">
        <w:rPr>
          <w:rFonts w:ascii="Open Sans" w:hAnsi="Open Sans" w:cs="Open Sans"/>
          <w:bCs/>
        </w:rPr>
        <w:t>, która ocenia projekt</w:t>
      </w:r>
      <w:r w:rsidRPr="00F56841">
        <w:rPr>
          <w:rFonts w:ascii="Open Sans" w:hAnsi="Open Sans" w:cs="Open Sans"/>
        </w:rPr>
        <w:t xml:space="preserve"> na podstawie wniosku </w:t>
      </w:r>
      <w:r w:rsidR="002F222F" w:rsidRPr="002F222F">
        <w:rPr>
          <w:rFonts w:ascii="Open Sans" w:hAnsi="Open Sans" w:cs="Open Sans"/>
        </w:rPr>
        <w:t>o </w:t>
      </w:r>
      <w:r w:rsidR="0048237C" w:rsidRPr="002F222F">
        <w:rPr>
          <w:rFonts w:ascii="Open Sans" w:hAnsi="Open Sans" w:cs="Open Sans"/>
        </w:rPr>
        <w:t>dofinansowanie</w:t>
      </w:r>
      <w:r w:rsidR="0048237C" w:rsidRPr="00F56841">
        <w:rPr>
          <w:rFonts w:ascii="Open Sans" w:hAnsi="Open Sans" w:cs="Open Sans"/>
        </w:rPr>
        <w:t xml:space="preserve"> </w:t>
      </w:r>
      <w:r w:rsidRPr="00F56841">
        <w:rPr>
          <w:rFonts w:ascii="Open Sans" w:hAnsi="Open Sans" w:cs="Open Sans"/>
        </w:rPr>
        <w:t>i załączników. Członkowie KOP przed przystąpieniem do oceny wniosków podpisują deklarację poufności oraz oświadczenie o bezstronności</w:t>
      </w:r>
      <w:r w:rsidR="00C97695" w:rsidRPr="00F56841">
        <w:rPr>
          <w:rFonts w:ascii="Open Sans" w:hAnsi="Open Sans" w:cs="Open Sans"/>
        </w:rPr>
        <w:t xml:space="preserve">. </w:t>
      </w:r>
      <w:r w:rsidRPr="00F56841">
        <w:rPr>
          <w:rFonts w:ascii="Open Sans" w:hAnsi="Open Sans" w:cs="Open Sans"/>
        </w:rPr>
        <w:t>W skład KOP wchodzą pracownicy ION posiadający stosowną wiedzę, umiejętności i</w:t>
      </w:r>
      <w:r w:rsidR="002F222F">
        <w:rPr>
          <w:rFonts w:ascii="Open Sans" w:hAnsi="Open Sans" w:cs="Open Sans"/>
        </w:rPr>
        <w:t> </w:t>
      </w:r>
      <w:r w:rsidRPr="00F56841">
        <w:rPr>
          <w:rFonts w:ascii="Open Sans" w:hAnsi="Open Sans" w:cs="Open Sans"/>
        </w:rPr>
        <w:t>doświadczenie, w ramach której jest dokonywany wybór projektów. W skład KOP mogą wchodzić również eksperci, którzy muszą spełniać warunki określone w art. 81 ust. 3 ustawy wdrożeniowej.</w:t>
      </w:r>
      <w:r w:rsidR="00C97695" w:rsidRPr="00F56841">
        <w:rPr>
          <w:rFonts w:ascii="Open Sans" w:hAnsi="Open Sans" w:cs="Open Sans"/>
        </w:rPr>
        <w:t xml:space="preserve"> </w:t>
      </w:r>
    </w:p>
    <w:p w14:paraId="49A0260B" w14:textId="16395896" w:rsidR="00DA70C8" w:rsidRDefault="006509A8" w:rsidP="006509A8">
      <w:pPr>
        <w:spacing w:before="120" w:after="120" w:line="276" w:lineRule="auto"/>
        <w:rPr>
          <w:rFonts w:ascii="Open Sans" w:hAnsi="Open Sans" w:cs="Open Sans"/>
          <w:b/>
          <w:bCs/>
        </w:rPr>
      </w:pPr>
      <w:bookmarkStart w:id="1097" w:name="_Hlk138766885"/>
      <w:r w:rsidRPr="006509A8">
        <w:rPr>
          <w:rFonts w:ascii="Open Sans" w:hAnsi="Open Sans" w:cs="Open Sans"/>
        </w:rPr>
        <w:t>Ocena projektu odbywa się w oparciu o ogólne kryteria wyboru (kryteria formalne, horyzontalne, merytoryczne) i kryteria dedykowane (szczególne</w:t>
      </w:r>
      <w:r w:rsidR="005E194A">
        <w:rPr>
          <w:rFonts w:ascii="Open Sans" w:hAnsi="Open Sans" w:cs="Open Sans"/>
        </w:rPr>
        <w:t>, premiujące</w:t>
      </w:r>
      <w:r w:rsidRPr="006509A8">
        <w:rPr>
          <w:rFonts w:ascii="Open Sans" w:hAnsi="Open Sans" w:cs="Open Sans"/>
        </w:rPr>
        <w:t>).</w:t>
      </w:r>
    </w:p>
    <w:p w14:paraId="6F846FC1" w14:textId="769B9496" w:rsidR="00A11233" w:rsidRPr="00DA70C8" w:rsidRDefault="00A11233" w:rsidP="00DA70C8">
      <w:pPr>
        <w:spacing w:before="360" w:after="120" w:line="276" w:lineRule="auto"/>
        <w:rPr>
          <w:rFonts w:ascii="Open Sans" w:hAnsi="Open Sans" w:cs="Open Sans"/>
        </w:rPr>
      </w:pPr>
      <w:r w:rsidRPr="00A11233">
        <w:rPr>
          <w:rFonts w:ascii="Open Sans" w:hAnsi="Open Sans" w:cs="Open Sans"/>
          <w:b/>
          <w:bCs/>
        </w:rPr>
        <w:lastRenderedPageBreak/>
        <w:t>UWAGA:</w:t>
      </w:r>
    </w:p>
    <w:p w14:paraId="32DF433B" w14:textId="36F88F92" w:rsidR="00A11233" w:rsidRDefault="006509A8" w:rsidP="006509A8">
      <w:pPr>
        <w:spacing w:before="120" w:after="120" w:line="276" w:lineRule="auto"/>
        <w:rPr>
          <w:rFonts w:ascii="Open Sans" w:hAnsi="Open Sans" w:cs="Open Sans"/>
          <w:b/>
          <w:bCs/>
        </w:rPr>
      </w:pPr>
      <w:r w:rsidRPr="00BA74D8">
        <w:rPr>
          <w:rFonts w:ascii="Open Sans" w:hAnsi="Open Sans" w:cs="Open Sans"/>
          <w:b/>
          <w:bCs/>
        </w:rPr>
        <w:t xml:space="preserve">Systematyka kryteriów ogólnych stanowi </w:t>
      </w:r>
      <w:r w:rsidRPr="009B1A38">
        <w:rPr>
          <w:rFonts w:ascii="Open Sans" w:hAnsi="Open Sans" w:cs="Open Sans"/>
          <w:b/>
          <w:bCs/>
        </w:rPr>
        <w:t xml:space="preserve">załącznik nr </w:t>
      </w:r>
      <w:r w:rsidR="001729D4" w:rsidRPr="009B1A38">
        <w:rPr>
          <w:rFonts w:ascii="Open Sans" w:hAnsi="Open Sans" w:cs="Open Sans"/>
          <w:b/>
          <w:bCs/>
        </w:rPr>
        <w:t xml:space="preserve">6 </w:t>
      </w:r>
      <w:r w:rsidRPr="009B1A38">
        <w:rPr>
          <w:rFonts w:ascii="Open Sans" w:hAnsi="Open Sans" w:cs="Open Sans"/>
          <w:b/>
          <w:bCs/>
        </w:rPr>
        <w:t xml:space="preserve">do regulaminu, natomiast systematyka kryteriów szczególnych stanowi załącznik nr </w:t>
      </w:r>
      <w:r w:rsidR="001729D4" w:rsidRPr="009B1A38">
        <w:rPr>
          <w:rFonts w:ascii="Open Sans" w:hAnsi="Open Sans" w:cs="Open Sans"/>
          <w:b/>
          <w:bCs/>
        </w:rPr>
        <w:t xml:space="preserve">7 </w:t>
      </w:r>
      <w:r w:rsidRPr="009B1A38">
        <w:rPr>
          <w:rFonts w:ascii="Open Sans" w:hAnsi="Open Sans" w:cs="Open Sans"/>
          <w:b/>
          <w:bCs/>
        </w:rPr>
        <w:t>do</w:t>
      </w:r>
      <w:r w:rsidRPr="00BA74D8">
        <w:rPr>
          <w:rFonts w:ascii="Open Sans" w:hAnsi="Open Sans" w:cs="Open Sans"/>
          <w:b/>
          <w:bCs/>
        </w:rPr>
        <w:t xml:space="preserve"> regulaminu.</w:t>
      </w:r>
      <w:r w:rsidR="00A11233">
        <w:rPr>
          <w:rFonts w:ascii="Open Sans" w:hAnsi="Open Sans" w:cs="Open Sans"/>
          <w:b/>
          <w:bCs/>
        </w:rPr>
        <w:t xml:space="preserve"> </w:t>
      </w:r>
    </w:p>
    <w:p w14:paraId="094C09AD" w14:textId="77777777" w:rsidR="00257028" w:rsidRDefault="00257028" w:rsidP="006509A8">
      <w:pPr>
        <w:spacing w:before="120" w:after="120" w:line="276" w:lineRule="auto"/>
        <w:rPr>
          <w:rFonts w:ascii="Open Sans" w:hAnsi="Open Sans" w:cs="Open Sans"/>
          <w:b/>
          <w:bCs/>
        </w:rPr>
      </w:pPr>
      <w:r>
        <w:rPr>
          <w:rFonts w:ascii="Open Sans" w:hAnsi="Open Sans" w:cs="Open Sans"/>
          <w:b/>
          <w:bCs/>
        </w:rPr>
        <w:t xml:space="preserve">Ponadto, kryteria ogólne zostały także opisane w </w:t>
      </w:r>
      <w:r w:rsidRPr="00FC4B37">
        <w:rPr>
          <w:rFonts w:ascii="Open Sans" w:hAnsi="Open Sans" w:cs="Open Sans"/>
          <w:b/>
          <w:bCs/>
        </w:rPr>
        <w:t>Instrukcj</w:t>
      </w:r>
      <w:r>
        <w:rPr>
          <w:rFonts w:ascii="Open Sans" w:hAnsi="Open Sans" w:cs="Open Sans"/>
          <w:b/>
          <w:bCs/>
        </w:rPr>
        <w:t>i</w:t>
      </w:r>
      <w:r w:rsidRPr="00FC4B37">
        <w:rPr>
          <w:rFonts w:ascii="Open Sans" w:hAnsi="Open Sans" w:cs="Open Sans"/>
          <w:b/>
          <w:bCs/>
        </w:rPr>
        <w:t xml:space="preserve"> wypełniania wniosku o dofinansowanie projektu w ramach programu Fundusze Europejskie dla Podlaskiego 2021-2027</w:t>
      </w:r>
      <w:r>
        <w:rPr>
          <w:rFonts w:ascii="Open Sans" w:hAnsi="Open Sans" w:cs="Open Sans"/>
          <w:b/>
          <w:bCs/>
        </w:rPr>
        <w:t xml:space="preserve">, np. w zakresie </w:t>
      </w:r>
      <w:r w:rsidRPr="00257028">
        <w:rPr>
          <w:rFonts w:ascii="Open Sans" w:hAnsi="Open Sans" w:cs="Open Sans"/>
          <w:b/>
          <w:bCs/>
        </w:rPr>
        <w:t>potencjał</w:t>
      </w:r>
      <w:r>
        <w:rPr>
          <w:rFonts w:ascii="Open Sans" w:hAnsi="Open Sans" w:cs="Open Sans"/>
          <w:b/>
          <w:bCs/>
        </w:rPr>
        <w:t>u</w:t>
      </w:r>
      <w:r w:rsidRPr="00257028">
        <w:rPr>
          <w:rFonts w:ascii="Open Sans" w:hAnsi="Open Sans" w:cs="Open Sans"/>
          <w:b/>
          <w:bCs/>
        </w:rPr>
        <w:t xml:space="preserve"> finansow</w:t>
      </w:r>
      <w:r>
        <w:rPr>
          <w:rFonts w:ascii="Open Sans" w:hAnsi="Open Sans" w:cs="Open Sans"/>
          <w:b/>
          <w:bCs/>
        </w:rPr>
        <w:t>ego</w:t>
      </w:r>
      <w:r w:rsidRPr="00257028">
        <w:rPr>
          <w:rFonts w:ascii="Open Sans" w:hAnsi="Open Sans" w:cs="Open Sans"/>
          <w:b/>
          <w:bCs/>
        </w:rPr>
        <w:t xml:space="preserve"> do realizacji projektu</w:t>
      </w:r>
      <w:r>
        <w:rPr>
          <w:rFonts w:ascii="Open Sans" w:hAnsi="Open Sans" w:cs="Open Sans"/>
          <w:b/>
          <w:bCs/>
        </w:rPr>
        <w:t>.</w:t>
      </w:r>
    </w:p>
    <w:p w14:paraId="43D65ACD" w14:textId="755998E9" w:rsidR="006509A8" w:rsidRPr="00456655" w:rsidRDefault="005D5583" w:rsidP="006509A8">
      <w:pPr>
        <w:spacing w:before="120" w:after="120" w:line="276" w:lineRule="auto"/>
        <w:rPr>
          <w:rFonts w:ascii="Open Sans" w:hAnsi="Open Sans" w:cs="Open Sans"/>
          <w:b/>
          <w:bCs/>
        </w:rPr>
      </w:pPr>
      <w:r>
        <w:rPr>
          <w:rFonts w:ascii="Open Sans" w:hAnsi="Open Sans" w:cs="Open Sans"/>
          <w:b/>
          <w:bCs/>
        </w:rPr>
        <w:t xml:space="preserve">Przed złożeniem wniosku o dofinansowanie </w:t>
      </w:r>
      <w:r w:rsidR="00A11233">
        <w:rPr>
          <w:rFonts w:ascii="Open Sans" w:hAnsi="Open Sans" w:cs="Open Sans"/>
          <w:b/>
          <w:bCs/>
        </w:rPr>
        <w:t xml:space="preserve">ION zaleca zapoznanie się z </w:t>
      </w:r>
      <w:r w:rsidR="00FC49DE">
        <w:rPr>
          <w:rFonts w:ascii="Open Sans" w:hAnsi="Open Sans" w:cs="Open Sans"/>
          <w:b/>
          <w:bCs/>
        </w:rPr>
        <w:t>powyższymi</w:t>
      </w:r>
      <w:r w:rsidR="00B7200F">
        <w:rPr>
          <w:rFonts w:ascii="Open Sans" w:hAnsi="Open Sans" w:cs="Open Sans"/>
          <w:b/>
          <w:bCs/>
        </w:rPr>
        <w:t xml:space="preserve"> </w:t>
      </w:r>
      <w:r w:rsidR="00A11233">
        <w:rPr>
          <w:rFonts w:ascii="Open Sans" w:hAnsi="Open Sans" w:cs="Open Sans"/>
          <w:b/>
          <w:bCs/>
        </w:rPr>
        <w:t xml:space="preserve">dokumentami </w:t>
      </w:r>
      <w:r w:rsidR="006A35E5">
        <w:rPr>
          <w:rFonts w:ascii="Open Sans" w:hAnsi="Open Sans" w:cs="Open Sans"/>
          <w:b/>
          <w:bCs/>
        </w:rPr>
        <w:t>w celu sprawdzenia</w:t>
      </w:r>
      <w:r w:rsidR="00A11233">
        <w:rPr>
          <w:rFonts w:ascii="Open Sans" w:hAnsi="Open Sans" w:cs="Open Sans"/>
          <w:b/>
          <w:bCs/>
        </w:rPr>
        <w:t xml:space="preserve"> </w:t>
      </w:r>
      <w:r w:rsidR="006A35E5">
        <w:rPr>
          <w:rFonts w:ascii="Open Sans" w:hAnsi="Open Sans" w:cs="Open Sans"/>
          <w:b/>
          <w:bCs/>
        </w:rPr>
        <w:t>czy</w:t>
      </w:r>
      <w:r w:rsidR="00A11233">
        <w:rPr>
          <w:rFonts w:ascii="Open Sans" w:hAnsi="Open Sans" w:cs="Open Sans"/>
          <w:b/>
          <w:bCs/>
        </w:rPr>
        <w:t xml:space="preserve"> projekt spełnia wszystkie kryteria</w:t>
      </w:r>
      <w:r w:rsidR="00B7200F">
        <w:rPr>
          <w:rFonts w:ascii="Open Sans" w:hAnsi="Open Sans" w:cs="Open Sans"/>
          <w:b/>
          <w:bCs/>
        </w:rPr>
        <w:t xml:space="preserve"> </w:t>
      </w:r>
      <w:r w:rsidR="00A11233">
        <w:rPr>
          <w:rFonts w:ascii="Open Sans" w:hAnsi="Open Sans" w:cs="Open Sans"/>
          <w:b/>
          <w:bCs/>
        </w:rPr>
        <w:t xml:space="preserve">w stopniu </w:t>
      </w:r>
      <w:r w:rsidR="006A35E5">
        <w:rPr>
          <w:rFonts w:ascii="Open Sans" w:hAnsi="Open Sans" w:cs="Open Sans"/>
          <w:b/>
          <w:bCs/>
        </w:rPr>
        <w:t>umożliwiającym</w:t>
      </w:r>
      <w:r w:rsidR="00A11233">
        <w:rPr>
          <w:rFonts w:ascii="Open Sans" w:hAnsi="Open Sans" w:cs="Open Sans"/>
          <w:b/>
          <w:bCs/>
        </w:rPr>
        <w:t xml:space="preserve"> </w:t>
      </w:r>
      <w:r>
        <w:rPr>
          <w:rFonts w:ascii="Open Sans" w:hAnsi="Open Sans" w:cs="Open Sans"/>
          <w:b/>
          <w:bCs/>
        </w:rPr>
        <w:t xml:space="preserve">uzyskanie </w:t>
      </w:r>
      <w:r w:rsidR="00A11233">
        <w:rPr>
          <w:rFonts w:ascii="Open Sans" w:hAnsi="Open Sans" w:cs="Open Sans"/>
          <w:b/>
          <w:bCs/>
        </w:rPr>
        <w:t>pozytywn</w:t>
      </w:r>
      <w:r>
        <w:rPr>
          <w:rFonts w:ascii="Open Sans" w:hAnsi="Open Sans" w:cs="Open Sans"/>
          <w:b/>
          <w:bCs/>
        </w:rPr>
        <w:t>ej</w:t>
      </w:r>
      <w:r w:rsidR="00A11233">
        <w:rPr>
          <w:rFonts w:ascii="Open Sans" w:hAnsi="Open Sans" w:cs="Open Sans"/>
          <w:b/>
          <w:bCs/>
        </w:rPr>
        <w:t xml:space="preserve"> </w:t>
      </w:r>
      <w:r w:rsidR="006A35E5">
        <w:rPr>
          <w:rFonts w:ascii="Open Sans" w:hAnsi="Open Sans" w:cs="Open Sans"/>
          <w:b/>
          <w:bCs/>
        </w:rPr>
        <w:t>ocen</w:t>
      </w:r>
      <w:r>
        <w:rPr>
          <w:rFonts w:ascii="Open Sans" w:hAnsi="Open Sans" w:cs="Open Sans"/>
          <w:b/>
          <w:bCs/>
        </w:rPr>
        <w:t>y</w:t>
      </w:r>
      <w:r w:rsidR="006A35E5">
        <w:rPr>
          <w:rFonts w:ascii="Open Sans" w:hAnsi="Open Sans" w:cs="Open Sans"/>
          <w:b/>
          <w:bCs/>
        </w:rPr>
        <w:t xml:space="preserve"> </w:t>
      </w:r>
      <w:r w:rsidR="00A11233">
        <w:rPr>
          <w:rFonts w:ascii="Open Sans" w:hAnsi="Open Sans" w:cs="Open Sans"/>
          <w:b/>
          <w:bCs/>
        </w:rPr>
        <w:t>projektu.</w:t>
      </w:r>
      <w:r w:rsidR="00FC4B37">
        <w:rPr>
          <w:rFonts w:ascii="Open Sans" w:hAnsi="Open Sans" w:cs="Open Sans"/>
          <w:b/>
          <w:bCs/>
        </w:rPr>
        <w:t xml:space="preserve"> </w:t>
      </w:r>
    </w:p>
    <w:p w14:paraId="2AB39427" w14:textId="7C723133" w:rsidR="00EB4B03" w:rsidRPr="00F56841" w:rsidRDefault="00EB4B03" w:rsidP="0087404D">
      <w:pPr>
        <w:spacing w:before="120" w:after="120" w:line="276" w:lineRule="auto"/>
        <w:rPr>
          <w:rFonts w:ascii="Open Sans" w:hAnsi="Open Sans" w:cs="Open Sans"/>
        </w:rPr>
      </w:pPr>
      <w:r w:rsidRPr="00F56841">
        <w:rPr>
          <w:rFonts w:ascii="Open Sans" w:hAnsi="Open Sans" w:cs="Open Sans"/>
        </w:rPr>
        <w:t>Ocena projektów współfinansowanych ze środków EFS w przypadku naboru konkurencyjnego składa się z następujących etapów:</w:t>
      </w:r>
    </w:p>
    <w:p w14:paraId="3D02EDDC" w14:textId="012BA6D4" w:rsidR="00EB4B03" w:rsidRPr="00F56841" w:rsidRDefault="00EB4B03" w:rsidP="00EF6BC9">
      <w:pPr>
        <w:numPr>
          <w:ilvl w:val="0"/>
          <w:numId w:val="88"/>
        </w:numPr>
        <w:tabs>
          <w:tab w:val="left" w:pos="284"/>
        </w:tabs>
        <w:spacing w:before="120" w:after="120" w:line="276" w:lineRule="auto"/>
        <w:ind w:left="284" w:hanging="284"/>
        <w:rPr>
          <w:rFonts w:ascii="Open Sans" w:hAnsi="Open Sans" w:cs="Open Sans"/>
        </w:rPr>
      </w:pPr>
      <w:r w:rsidRPr="00F56841">
        <w:rPr>
          <w:rFonts w:ascii="Open Sans" w:hAnsi="Open Sans" w:cs="Open Sans"/>
          <w:b/>
          <w:bCs/>
        </w:rPr>
        <w:t>Etapu oceny formalnej</w:t>
      </w:r>
      <w:r w:rsidRPr="00F56841">
        <w:rPr>
          <w:rFonts w:ascii="Open Sans" w:hAnsi="Open Sans" w:cs="Open Sans"/>
        </w:rPr>
        <w:t xml:space="preserve"> </w:t>
      </w:r>
      <w:r w:rsidRPr="00F56841">
        <w:rPr>
          <w:rFonts w:ascii="Open Sans" w:hAnsi="Open Sans" w:cs="Open Sans"/>
          <w:color w:val="000000"/>
        </w:rPr>
        <w:t xml:space="preserve">podczas którego KOP dokona oceny spełnienia przez projekt </w:t>
      </w:r>
      <w:r w:rsidRPr="00F56841">
        <w:rPr>
          <w:rFonts w:ascii="Open Sans" w:hAnsi="Open Sans" w:cs="Open Sans"/>
          <w:bCs/>
          <w:color w:val="000000"/>
        </w:rPr>
        <w:t>kryteriów formalnych</w:t>
      </w:r>
      <w:r w:rsidRPr="00F56841">
        <w:rPr>
          <w:rFonts w:ascii="Open Sans" w:hAnsi="Open Sans" w:cs="Open Sans"/>
          <w:color w:val="000000"/>
        </w:rPr>
        <w:t>. Kryteria te dzielą się na:</w:t>
      </w:r>
    </w:p>
    <w:p w14:paraId="346BD735" w14:textId="77777777" w:rsidR="00EB4B03" w:rsidRPr="00F56841" w:rsidRDefault="00EB4B03" w:rsidP="00EF6BC9">
      <w:pPr>
        <w:numPr>
          <w:ilvl w:val="1"/>
          <w:numId w:val="110"/>
        </w:numPr>
        <w:spacing w:before="120" w:after="120" w:line="276" w:lineRule="auto"/>
        <w:contextualSpacing/>
        <w:rPr>
          <w:rFonts w:ascii="Open Sans" w:hAnsi="Open Sans" w:cs="Open Sans"/>
        </w:rPr>
      </w:pPr>
      <w:r w:rsidRPr="00F56841">
        <w:rPr>
          <w:rFonts w:ascii="Open Sans" w:hAnsi="Open Sans" w:cs="Open Sans"/>
        </w:rPr>
        <w:t>kryteria bez możliwości poprawy</w:t>
      </w:r>
      <w:r w:rsidRPr="00F56841" w:rsidDel="004266E8">
        <w:rPr>
          <w:rFonts w:ascii="Open Sans" w:hAnsi="Open Sans" w:cs="Open Sans"/>
        </w:rPr>
        <w:t xml:space="preserve"> </w:t>
      </w:r>
      <w:r w:rsidRPr="00F56841">
        <w:rPr>
          <w:rFonts w:ascii="Open Sans" w:hAnsi="Open Sans" w:cs="Open Sans"/>
        </w:rPr>
        <w:t>– kryteria zero-jedynkowe, których ocena polega na przypisaniu wartości logicznych „tak”, „nie” lub „nie dotyczy”. Jeśli projekt nie będzie spełniał tych kryteriów, zostanie odrzucony;</w:t>
      </w:r>
    </w:p>
    <w:p w14:paraId="3394E184" w14:textId="77777777" w:rsidR="00EB4B03" w:rsidRPr="00F56841" w:rsidRDefault="00EB4B03" w:rsidP="00EF6BC9">
      <w:pPr>
        <w:numPr>
          <w:ilvl w:val="1"/>
          <w:numId w:val="110"/>
        </w:numPr>
        <w:spacing w:before="120" w:after="120" w:line="276" w:lineRule="auto"/>
        <w:contextualSpacing/>
        <w:rPr>
          <w:rFonts w:ascii="Open Sans" w:hAnsi="Open Sans" w:cs="Open Sans"/>
        </w:rPr>
      </w:pPr>
      <w:r w:rsidRPr="00F56841">
        <w:rPr>
          <w:rFonts w:ascii="Open Sans" w:hAnsi="Open Sans" w:cs="Open Sans"/>
        </w:rPr>
        <w:t xml:space="preserve">kryteria z możliwością poprawy w zakresie skutkującym spełnieniem </w:t>
      </w:r>
      <w:r w:rsidRPr="00F56841">
        <w:rPr>
          <w:rFonts w:ascii="Open Sans" w:hAnsi="Open Sans" w:cs="Open Sans"/>
          <w:spacing w:val="-2"/>
        </w:rPr>
        <w:t xml:space="preserve">kryteriów – których ocena polega na przypisaniu wartości logicznych „tak”, „nie” lub </w:t>
      </w:r>
      <w:r w:rsidRPr="00F56841">
        <w:rPr>
          <w:rFonts w:ascii="Open Sans" w:hAnsi="Open Sans" w:cs="Open Sans"/>
        </w:rPr>
        <w:t>„</w:t>
      </w:r>
      <w:r w:rsidRPr="00F56841">
        <w:rPr>
          <w:rFonts w:ascii="Open Sans" w:hAnsi="Open Sans" w:cs="Open Sans"/>
          <w:spacing w:val="-4"/>
        </w:rPr>
        <w:t xml:space="preserve">nie dotyczy” albo skierowaniu wniosku do poprawy. Jeśli </w:t>
      </w:r>
      <w:r w:rsidRPr="00F56841">
        <w:rPr>
          <w:rFonts w:ascii="Open Sans" w:hAnsi="Open Sans" w:cs="Open Sans"/>
        </w:rPr>
        <w:t>projekt po poprawie nie będzie spełniał tych kryteriów zostanie odrzucony.</w:t>
      </w:r>
    </w:p>
    <w:p w14:paraId="17C7D998" w14:textId="38631E49" w:rsidR="00EB4B03" w:rsidRPr="00F56841" w:rsidRDefault="00EB4B03" w:rsidP="00EF6BC9">
      <w:pPr>
        <w:numPr>
          <w:ilvl w:val="0"/>
          <w:numId w:val="88"/>
        </w:numPr>
        <w:tabs>
          <w:tab w:val="left" w:pos="284"/>
        </w:tabs>
        <w:autoSpaceDE w:val="0"/>
        <w:adjustRightInd w:val="0"/>
        <w:spacing w:before="120" w:after="120" w:line="276" w:lineRule="auto"/>
        <w:ind w:left="284" w:hanging="284"/>
        <w:rPr>
          <w:rFonts w:ascii="Open Sans" w:hAnsi="Open Sans" w:cs="Open Sans"/>
        </w:rPr>
      </w:pPr>
      <w:r w:rsidRPr="00F56841">
        <w:rPr>
          <w:rFonts w:ascii="Open Sans" w:hAnsi="Open Sans" w:cs="Open Sans"/>
          <w:b/>
          <w:bCs/>
        </w:rPr>
        <w:t>Etapu oceny merytorycznej</w:t>
      </w:r>
      <w:r w:rsidRPr="00F56841">
        <w:rPr>
          <w:rFonts w:ascii="Open Sans" w:hAnsi="Open Sans" w:cs="Open Sans"/>
        </w:rPr>
        <w:t xml:space="preserve"> </w:t>
      </w:r>
      <w:r w:rsidRPr="00F56841">
        <w:rPr>
          <w:rFonts w:ascii="Open Sans" w:hAnsi="Open Sans" w:cs="Open Sans"/>
          <w:bCs/>
          <w:color w:val="000000"/>
        </w:rPr>
        <w:t>podczas którego KOP dokona</w:t>
      </w:r>
      <w:r w:rsidRPr="00F56841">
        <w:rPr>
          <w:rFonts w:ascii="Open Sans" w:hAnsi="Open Sans" w:cs="Open Sans"/>
          <w:color w:val="000000"/>
        </w:rPr>
        <w:t xml:space="preserve"> oceny spełnienia przez projekt kryteriów </w:t>
      </w:r>
      <w:r w:rsidR="003E57BC">
        <w:rPr>
          <w:rFonts w:ascii="Open Sans" w:hAnsi="Open Sans" w:cs="Open Sans"/>
          <w:color w:val="000000"/>
        </w:rPr>
        <w:t>horyzontalny</w:t>
      </w:r>
      <w:r w:rsidR="00A10A3E">
        <w:rPr>
          <w:rFonts w:ascii="Open Sans" w:hAnsi="Open Sans" w:cs="Open Sans"/>
          <w:color w:val="000000"/>
        </w:rPr>
        <w:t>ch</w:t>
      </w:r>
      <w:r w:rsidR="003E57BC">
        <w:rPr>
          <w:rFonts w:ascii="Open Sans" w:hAnsi="Open Sans" w:cs="Open Sans"/>
          <w:color w:val="000000"/>
        </w:rPr>
        <w:t>, szczególny</w:t>
      </w:r>
      <w:r w:rsidR="00A10A3E">
        <w:rPr>
          <w:rFonts w:ascii="Open Sans" w:hAnsi="Open Sans" w:cs="Open Sans"/>
          <w:color w:val="000000"/>
        </w:rPr>
        <w:t>ch</w:t>
      </w:r>
      <w:r w:rsidR="003E57BC">
        <w:rPr>
          <w:rFonts w:ascii="Open Sans" w:hAnsi="Open Sans" w:cs="Open Sans"/>
          <w:color w:val="000000"/>
        </w:rPr>
        <w:t xml:space="preserve">, </w:t>
      </w:r>
      <w:r w:rsidRPr="00F56841">
        <w:rPr>
          <w:rFonts w:ascii="Open Sans" w:hAnsi="Open Sans" w:cs="Open Sans"/>
          <w:color w:val="000000"/>
        </w:rPr>
        <w:t>merytoryczny</w:t>
      </w:r>
      <w:r w:rsidR="00A10A3E">
        <w:rPr>
          <w:rFonts w:ascii="Open Sans" w:hAnsi="Open Sans" w:cs="Open Sans"/>
          <w:color w:val="000000"/>
        </w:rPr>
        <w:t>ch</w:t>
      </w:r>
      <w:r w:rsidRPr="00F56841">
        <w:rPr>
          <w:rFonts w:ascii="Open Sans" w:hAnsi="Open Sans" w:cs="Open Sans"/>
          <w:color w:val="000000"/>
        </w:rPr>
        <w:t xml:space="preserve"> i premiujący</w:t>
      </w:r>
      <w:r w:rsidR="00A10A3E">
        <w:rPr>
          <w:rFonts w:ascii="Open Sans" w:hAnsi="Open Sans" w:cs="Open Sans"/>
          <w:color w:val="000000"/>
        </w:rPr>
        <w:t>ch</w:t>
      </w:r>
      <w:r w:rsidRPr="00F56841">
        <w:rPr>
          <w:rFonts w:ascii="Open Sans" w:hAnsi="Open Sans" w:cs="Open Sans"/>
          <w:color w:val="000000"/>
        </w:rPr>
        <w:t>.</w:t>
      </w:r>
      <w:r w:rsidRPr="00F56841">
        <w:rPr>
          <w:rFonts w:ascii="Open Sans" w:hAnsi="Open Sans" w:cs="Open Sans"/>
        </w:rPr>
        <w:t xml:space="preserve"> </w:t>
      </w:r>
    </w:p>
    <w:p w14:paraId="7864AAEE" w14:textId="18758286" w:rsidR="00180E6B" w:rsidRPr="00F56841" w:rsidRDefault="00EB4B03" w:rsidP="00C24037">
      <w:pPr>
        <w:tabs>
          <w:tab w:val="left" w:pos="284"/>
        </w:tabs>
        <w:autoSpaceDE w:val="0"/>
        <w:adjustRightInd w:val="0"/>
        <w:spacing w:before="120" w:after="120" w:line="276" w:lineRule="auto"/>
        <w:ind w:left="284"/>
        <w:rPr>
          <w:rFonts w:ascii="Open Sans" w:hAnsi="Open Sans" w:cs="Open Sans"/>
        </w:rPr>
      </w:pPr>
      <w:r w:rsidRPr="00F56841">
        <w:rPr>
          <w:rFonts w:ascii="Open Sans" w:hAnsi="Open Sans" w:cs="Open Sans"/>
        </w:rPr>
        <w:t>KOP ocenia kryteria zgodnie ze skalą punktową przypisaną dla poszczególnych kryteriów lub poprzez przypisanie wartości „</w:t>
      </w:r>
      <w:r w:rsidR="00130E79" w:rsidRPr="00F56841">
        <w:rPr>
          <w:rFonts w:ascii="Open Sans" w:hAnsi="Open Sans" w:cs="Open Sans"/>
        </w:rPr>
        <w:t>tak”</w:t>
      </w:r>
      <w:r w:rsidR="00130E79">
        <w:rPr>
          <w:rFonts w:ascii="Open Sans" w:hAnsi="Open Sans" w:cs="Open Sans"/>
        </w:rPr>
        <w:t>, „nie</w:t>
      </w:r>
      <w:r w:rsidRPr="00F56841">
        <w:rPr>
          <w:rFonts w:ascii="Open Sans" w:hAnsi="Open Sans" w:cs="Open Sans"/>
        </w:rPr>
        <w:t>”</w:t>
      </w:r>
      <w:r w:rsidR="00020A03">
        <w:rPr>
          <w:rFonts w:ascii="Open Sans" w:hAnsi="Open Sans" w:cs="Open Sans"/>
        </w:rPr>
        <w:t xml:space="preserve"> lub „do negocjacji”</w:t>
      </w:r>
      <w:r w:rsidRPr="00F56841">
        <w:rPr>
          <w:rFonts w:ascii="Open Sans" w:hAnsi="Open Sans" w:cs="Open Sans"/>
        </w:rPr>
        <w:t xml:space="preserve"> lub </w:t>
      </w:r>
      <w:r w:rsidRPr="00F56841">
        <w:rPr>
          <w:rFonts w:ascii="Open Sans" w:hAnsi="Open Sans" w:cs="Open Sans"/>
          <w:color w:val="000000"/>
        </w:rPr>
        <w:t>stwierdzeniu, że kryterium nie dotyczy danego projektu</w:t>
      </w:r>
      <w:r w:rsidRPr="00F56841">
        <w:rPr>
          <w:rFonts w:ascii="Open Sans" w:hAnsi="Open Sans" w:cs="Open Sans"/>
        </w:rPr>
        <w:t xml:space="preserve">. Jeśli projekt spełni </w:t>
      </w:r>
      <w:r w:rsidRPr="00F56841">
        <w:rPr>
          <w:rFonts w:ascii="Open Sans" w:hAnsi="Open Sans" w:cs="Open Sans"/>
          <w:spacing w:val="-2"/>
        </w:rPr>
        <w:t>wymagane minimum punktowe określone dla kryteriów ocenianych w skali punktowej oraz pozostałe kryteria,</w:t>
      </w:r>
      <w:r w:rsidRPr="00F56841">
        <w:rPr>
          <w:rFonts w:ascii="Open Sans" w:hAnsi="Open Sans" w:cs="Open Sans"/>
        </w:rPr>
        <w:t xml:space="preserve"> to </w:t>
      </w:r>
      <w:r w:rsidR="00C96054">
        <w:rPr>
          <w:rFonts w:ascii="Open Sans" w:hAnsi="Open Sans" w:cs="Open Sans"/>
        </w:rPr>
        <w:t xml:space="preserve">może </w:t>
      </w:r>
      <w:r w:rsidRPr="00F56841">
        <w:rPr>
          <w:rFonts w:ascii="Open Sans" w:hAnsi="Open Sans" w:cs="Open Sans"/>
        </w:rPr>
        <w:t>zosta</w:t>
      </w:r>
      <w:r w:rsidR="00C96054">
        <w:rPr>
          <w:rFonts w:ascii="Open Sans" w:hAnsi="Open Sans" w:cs="Open Sans"/>
        </w:rPr>
        <w:t>ć</w:t>
      </w:r>
      <w:r w:rsidRPr="00F56841">
        <w:rPr>
          <w:rFonts w:ascii="Open Sans" w:hAnsi="Open Sans" w:cs="Open Sans"/>
        </w:rPr>
        <w:t xml:space="preserve"> skierowany do etapu negocjacji w celu poprawy/uzupełnienia kwestii wskazanych przez oceniających. </w:t>
      </w:r>
    </w:p>
    <w:p w14:paraId="03E391F2" w14:textId="48FE6F23" w:rsidR="00DA2770" w:rsidRPr="00F56841" w:rsidRDefault="00EE1EE1" w:rsidP="00180E6B">
      <w:pPr>
        <w:tabs>
          <w:tab w:val="left" w:pos="284"/>
        </w:tabs>
        <w:autoSpaceDE w:val="0"/>
        <w:adjustRightInd w:val="0"/>
        <w:spacing w:before="120" w:after="120" w:line="276" w:lineRule="auto"/>
        <w:ind w:left="284"/>
        <w:rPr>
          <w:rFonts w:ascii="Open Sans" w:hAnsi="Open Sans" w:cs="Open Sans"/>
        </w:rPr>
      </w:pPr>
      <w:r w:rsidRPr="00F56841">
        <w:rPr>
          <w:rFonts w:ascii="Open Sans" w:hAnsi="Open Sans" w:cs="Open Sans"/>
        </w:rPr>
        <w:t>Podział punktów w ramach poszczególnych kryteriów merytorycznych w danym naborze jest następujący:</w:t>
      </w:r>
    </w:p>
    <w:tbl>
      <w:tblPr>
        <w:tblW w:w="9209" w:type="dxa"/>
        <w:jc w:val="center"/>
        <w:tblLayout w:type="fixed"/>
        <w:tblCellMar>
          <w:left w:w="10" w:type="dxa"/>
          <w:right w:w="10" w:type="dxa"/>
        </w:tblCellMar>
        <w:tblLook w:val="04A0" w:firstRow="1" w:lastRow="0" w:firstColumn="1" w:lastColumn="0" w:noHBand="0" w:noVBand="1"/>
      </w:tblPr>
      <w:tblGrid>
        <w:gridCol w:w="6799"/>
        <w:gridCol w:w="2410"/>
      </w:tblGrid>
      <w:tr w:rsidR="00EE1EE1" w:rsidRPr="00D22A91" w14:paraId="0D347880" w14:textId="77777777" w:rsidTr="00D22A91">
        <w:trPr>
          <w:trHeight w:val="855"/>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6D88263B" w14:textId="77777777" w:rsidR="00EE1EE1" w:rsidRPr="00D22A91" w:rsidRDefault="00EE1EE1" w:rsidP="00D22A91">
            <w:pPr>
              <w:spacing w:after="0"/>
              <w:textAlignment w:val="auto"/>
              <w:rPr>
                <w:rFonts w:ascii="Open Sans" w:hAnsi="Open Sans" w:cs="Open Sans"/>
                <w:b/>
                <w:bCs/>
                <w:kern w:val="0"/>
                <w:sz w:val="20"/>
                <w:szCs w:val="20"/>
              </w:rPr>
            </w:pPr>
            <w:r w:rsidRPr="00D22A91">
              <w:rPr>
                <w:rFonts w:ascii="Open Sans" w:hAnsi="Open Sans" w:cs="Open Sans"/>
                <w:b/>
                <w:bCs/>
                <w:kern w:val="0"/>
                <w:sz w:val="20"/>
                <w:szCs w:val="20"/>
              </w:rPr>
              <w:t>Nazwa kryterium</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B2FA0B1" w14:textId="77777777" w:rsidR="00EE1EE1" w:rsidRPr="00D22A91" w:rsidRDefault="00EE1EE1" w:rsidP="00D22A91">
            <w:pPr>
              <w:spacing w:after="0"/>
              <w:textAlignment w:val="auto"/>
              <w:rPr>
                <w:rFonts w:ascii="Open Sans" w:hAnsi="Open Sans" w:cs="Open Sans"/>
                <w:kern w:val="0"/>
                <w:sz w:val="20"/>
                <w:szCs w:val="20"/>
              </w:rPr>
            </w:pPr>
            <w:r w:rsidRPr="00D22A91">
              <w:rPr>
                <w:rFonts w:ascii="Open Sans" w:hAnsi="Open Sans" w:cs="Open Sans"/>
                <w:b/>
                <w:bCs/>
                <w:kern w:val="0"/>
                <w:sz w:val="20"/>
                <w:szCs w:val="20"/>
              </w:rPr>
              <w:t>Maksymalna liczba punktów/</w:t>
            </w:r>
            <w:r w:rsidRPr="00D22A91">
              <w:rPr>
                <w:rFonts w:ascii="Open Sans" w:hAnsi="Open Sans" w:cs="Open Sans"/>
                <w:b/>
                <w:kern w:val="0"/>
                <w:sz w:val="20"/>
                <w:szCs w:val="20"/>
              </w:rPr>
              <w:t xml:space="preserve"> Minimalna liczba punktów zapewniająca ocenę pozytywną</w:t>
            </w:r>
          </w:p>
        </w:tc>
      </w:tr>
      <w:tr w:rsidR="00EE1EE1" w:rsidRPr="00D22A91" w14:paraId="1993E7A0"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0FF83F1" w14:textId="474B9F3E" w:rsidR="00EE1EE1" w:rsidRPr="00D22A91" w:rsidRDefault="00D22A91" w:rsidP="00D22A91">
            <w:pPr>
              <w:spacing w:after="0"/>
              <w:contextualSpacing/>
              <w:textAlignment w:val="auto"/>
              <w:rPr>
                <w:rFonts w:ascii="Open Sans" w:hAnsi="Open Sans" w:cs="Open Sans"/>
                <w:kern w:val="0"/>
                <w:sz w:val="20"/>
                <w:szCs w:val="20"/>
              </w:rPr>
            </w:pPr>
            <w:r w:rsidRPr="00D22A91">
              <w:rPr>
                <w:rFonts w:ascii="Open Sans" w:hAnsi="Open Sans" w:cs="Open Sans"/>
                <w:b/>
                <w:bCs/>
                <w:iCs/>
                <w:kern w:val="0"/>
                <w:sz w:val="20"/>
                <w:szCs w:val="20"/>
              </w:rPr>
              <w:t xml:space="preserve">1. </w:t>
            </w:r>
            <w:r w:rsidR="00EE1EE1" w:rsidRPr="00D22A91">
              <w:rPr>
                <w:rFonts w:ascii="Open Sans" w:hAnsi="Open Sans" w:cs="Open Sans"/>
                <w:b/>
                <w:bCs/>
                <w:iCs/>
                <w:kern w:val="0"/>
                <w:sz w:val="20"/>
                <w:szCs w:val="20"/>
              </w:rPr>
              <w:t>Cel projektu i analiza sytuacji problemowej</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5758C4A" w14:textId="77777777" w:rsidR="00EE1EE1" w:rsidRPr="00532B56" w:rsidRDefault="00EE1EE1" w:rsidP="00D22A91">
            <w:pPr>
              <w:spacing w:after="0"/>
              <w:jc w:val="center"/>
              <w:textAlignment w:val="auto"/>
              <w:rPr>
                <w:rFonts w:ascii="Open Sans" w:hAnsi="Open Sans" w:cs="Open Sans"/>
                <w:b/>
                <w:bCs/>
                <w:kern w:val="0"/>
                <w:sz w:val="20"/>
                <w:szCs w:val="20"/>
              </w:rPr>
            </w:pPr>
            <w:r w:rsidRPr="00532B56">
              <w:rPr>
                <w:rFonts w:ascii="Open Sans" w:hAnsi="Open Sans" w:cs="Open Sans"/>
                <w:b/>
                <w:bCs/>
                <w:kern w:val="0"/>
                <w:sz w:val="20"/>
                <w:szCs w:val="20"/>
              </w:rPr>
              <w:t>10/6</w:t>
            </w:r>
          </w:p>
        </w:tc>
      </w:tr>
      <w:tr w:rsidR="00EE1EE1" w:rsidRPr="00D22A91" w14:paraId="56803C01"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A299873" w14:textId="1CCE069B" w:rsidR="00EE1EE1" w:rsidRPr="00D22A91" w:rsidRDefault="00D22A91" w:rsidP="00D22A91">
            <w:pPr>
              <w:spacing w:after="0"/>
              <w:contextualSpacing/>
              <w:textAlignment w:val="auto"/>
              <w:rPr>
                <w:rFonts w:ascii="Open Sans" w:hAnsi="Open Sans" w:cs="Open Sans"/>
                <w:b/>
                <w:kern w:val="0"/>
                <w:sz w:val="20"/>
                <w:szCs w:val="20"/>
              </w:rPr>
            </w:pPr>
            <w:r w:rsidRPr="00D22A91">
              <w:rPr>
                <w:rFonts w:ascii="Open Sans" w:hAnsi="Open Sans" w:cs="Open Sans"/>
                <w:b/>
                <w:kern w:val="0"/>
                <w:sz w:val="20"/>
                <w:szCs w:val="20"/>
              </w:rPr>
              <w:t xml:space="preserve">2. </w:t>
            </w:r>
            <w:r w:rsidR="00EE1EE1" w:rsidRPr="00D22A91">
              <w:rPr>
                <w:rFonts w:ascii="Open Sans" w:hAnsi="Open Sans" w:cs="Open Sans"/>
                <w:b/>
                <w:kern w:val="0"/>
                <w:sz w:val="20"/>
                <w:szCs w:val="20"/>
              </w:rPr>
              <w:t>Prawidłowość doboru i opisu grupy docelowej</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8CA5DE1" w14:textId="77777777" w:rsidR="00EE1EE1" w:rsidRPr="00532B56" w:rsidRDefault="00EE1EE1" w:rsidP="00D22A91">
            <w:pPr>
              <w:spacing w:after="0"/>
              <w:jc w:val="center"/>
              <w:textAlignment w:val="auto"/>
              <w:rPr>
                <w:rFonts w:ascii="Open Sans" w:hAnsi="Open Sans" w:cs="Open Sans"/>
                <w:kern w:val="0"/>
                <w:sz w:val="20"/>
                <w:szCs w:val="20"/>
              </w:rPr>
            </w:pPr>
            <w:r w:rsidRPr="00532B56">
              <w:rPr>
                <w:rFonts w:ascii="Open Sans" w:hAnsi="Open Sans" w:cs="Open Sans"/>
                <w:b/>
                <w:bCs/>
                <w:kern w:val="0"/>
                <w:sz w:val="20"/>
                <w:szCs w:val="20"/>
              </w:rPr>
              <w:t>10/6</w:t>
            </w:r>
          </w:p>
        </w:tc>
      </w:tr>
      <w:tr w:rsidR="00EE1EE1" w:rsidRPr="00D22A91" w14:paraId="23CECDC4"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08AE635" w14:textId="2895C56A" w:rsidR="00EE1EE1" w:rsidRPr="00D22A91" w:rsidRDefault="00EE1EE1" w:rsidP="00D22A91">
            <w:pPr>
              <w:pStyle w:val="Akapitzlist"/>
              <w:numPr>
                <w:ilvl w:val="1"/>
                <w:numId w:val="48"/>
              </w:numPr>
              <w:spacing w:after="0"/>
              <w:contextualSpacing/>
              <w:textAlignment w:val="auto"/>
              <w:rPr>
                <w:rFonts w:ascii="Open Sans" w:hAnsi="Open Sans" w:cs="Open Sans"/>
                <w:bCs/>
                <w:kern w:val="0"/>
                <w:sz w:val="20"/>
                <w:szCs w:val="20"/>
              </w:rPr>
            </w:pPr>
            <w:r w:rsidRPr="00D22A91">
              <w:rPr>
                <w:rFonts w:ascii="Open Sans" w:hAnsi="Open Sans" w:cs="Open Sans"/>
                <w:bCs/>
                <w:kern w:val="0"/>
                <w:sz w:val="20"/>
                <w:szCs w:val="20"/>
              </w:rPr>
              <w:lastRenderedPageBreak/>
              <w:t>charakterystyka grupy docelowej,</w:t>
            </w:r>
            <w:r w:rsidR="00D22A91" w:rsidRPr="00D22A91">
              <w:rPr>
                <w:rFonts w:ascii="Open Sans" w:hAnsi="Open Sans" w:cs="Open Sans"/>
                <w:bCs/>
                <w:kern w:val="0"/>
                <w:sz w:val="20"/>
                <w:szCs w:val="20"/>
              </w:rPr>
              <w:t xml:space="preserve"> </w:t>
            </w:r>
            <w:r w:rsidRPr="00D22A91">
              <w:rPr>
                <w:rFonts w:ascii="Open Sans" w:hAnsi="Open Sans" w:cs="Open Sans"/>
                <w:bCs/>
                <w:kern w:val="0"/>
                <w:sz w:val="20"/>
                <w:szCs w:val="20"/>
              </w:rPr>
              <w:t>tj. instytucji i/lub osób objętych wsparciem (liczebność, cechy specyficzne, status uczestników, opis potrzeb)</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BAE2BB0" w14:textId="54CEECC6" w:rsidR="00EE1EE1" w:rsidRPr="00532B56" w:rsidRDefault="00263E11" w:rsidP="00D22A91">
            <w:pPr>
              <w:spacing w:after="0"/>
              <w:jc w:val="center"/>
              <w:textAlignment w:val="auto"/>
              <w:rPr>
                <w:rFonts w:ascii="Open Sans" w:hAnsi="Open Sans" w:cs="Open Sans"/>
                <w:kern w:val="0"/>
                <w:sz w:val="20"/>
                <w:szCs w:val="20"/>
              </w:rPr>
            </w:pPr>
            <w:r w:rsidRPr="00532B56">
              <w:rPr>
                <w:rFonts w:ascii="Open Sans" w:hAnsi="Open Sans" w:cs="Open Sans"/>
                <w:bCs/>
                <w:kern w:val="0"/>
                <w:sz w:val="20"/>
                <w:szCs w:val="20"/>
              </w:rPr>
              <w:t>6</w:t>
            </w:r>
          </w:p>
        </w:tc>
      </w:tr>
      <w:tr w:rsidR="00EE1EE1" w:rsidRPr="00D22A91" w14:paraId="3DC5E1AE"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FB88EFA" w14:textId="0C134669" w:rsidR="00EE1EE1" w:rsidRPr="00D22A91" w:rsidRDefault="00EE1EE1" w:rsidP="00D22A91">
            <w:pPr>
              <w:pStyle w:val="Akapitzlist"/>
              <w:numPr>
                <w:ilvl w:val="1"/>
                <w:numId w:val="48"/>
              </w:numPr>
              <w:spacing w:after="0"/>
              <w:contextualSpacing/>
              <w:textAlignment w:val="auto"/>
              <w:rPr>
                <w:rFonts w:ascii="Open Sans" w:hAnsi="Open Sans" w:cs="Open Sans"/>
                <w:kern w:val="0"/>
                <w:sz w:val="20"/>
                <w:szCs w:val="20"/>
              </w:rPr>
            </w:pPr>
            <w:r w:rsidRPr="00D22A91">
              <w:rPr>
                <w:rFonts w:ascii="Open Sans" w:hAnsi="Open Sans" w:cs="Open Sans"/>
                <w:bCs/>
                <w:kern w:val="0"/>
                <w:sz w:val="20"/>
                <w:szCs w:val="20"/>
              </w:rPr>
              <w:t>opis sposobu rekrutacji uczestników projektu w odniesieniu do wskazanych cech grupy docelowej, w tym kryteriów i narzędzi rekrutacji</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7651DE30" w14:textId="0BF088AD" w:rsidR="00EE1EE1" w:rsidRPr="00532B56" w:rsidRDefault="00263E11"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4</w:t>
            </w:r>
          </w:p>
        </w:tc>
      </w:tr>
      <w:tr w:rsidR="00EE1EE1" w:rsidRPr="00D22A91" w14:paraId="2FE6F6DE"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6B6FAEFE" w14:textId="22FF2B1E" w:rsidR="00EE1EE1" w:rsidRPr="00D22A91" w:rsidRDefault="00D22A91" w:rsidP="00D22A91">
            <w:pPr>
              <w:spacing w:after="0"/>
              <w:contextualSpacing/>
              <w:textAlignment w:val="auto"/>
              <w:rPr>
                <w:rFonts w:ascii="Open Sans" w:hAnsi="Open Sans" w:cs="Open Sans"/>
                <w:kern w:val="0"/>
                <w:sz w:val="20"/>
                <w:szCs w:val="20"/>
              </w:rPr>
            </w:pPr>
            <w:r w:rsidRPr="00D22A91">
              <w:rPr>
                <w:rFonts w:ascii="Open Sans" w:hAnsi="Open Sans" w:cs="Open Sans"/>
                <w:b/>
                <w:kern w:val="0"/>
                <w:sz w:val="20"/>
                <w:szCs w:val="20"/>
              </w:rPr>
              <w:t xml:space="preserve">3. </w:t>
            </w:r>
            <w:r w:rsidR="00EE1EE1" w:rsidRPr="00D22A91">
              <w:rPr>
                <w:rFonts w:ascii="Open Sans" w:hAnsi="Open Sans" w:cs="Open Sans"/>
                <w:b/>
                <w:kern w:val="0"/>
                <w:sz w:val="20"/>
                <w:szCs w:val="20"/>
              </w:rPr>
              <w:t>Trafność doboru i opisu zadań przewidzianych do realizacji w ramach projektu</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6993DDC" w14:textId="77777777" w:rsidR="00EE1EE1" w:rsidRPr="00532B56" w:rsidRDefault="00EE1EE1" w:rsidP="00D22A91">
            <w:pPr>
              <w:spacing w:after="0"/>
              <w:jc w:val="center"/>
              <w:textAlignment w:val="auto"/>
              <w:rPr>
                <w:rFonts w:ascii="Open Sans" w:hAnsi="Open Sans" w:cs="Open Sans"/>
                <w:b/>
                <w:kern w:val="0"/>
                <w:sz w:val="20"/>
                <w:szCs w:val="20"/>
              </w:rPr>
            </w:pPr>
            <w:r w:rsidRPr="00532B56">
              <w:rPr>
                <w:rFonts w:ascii="Open Sans" w:hAnsi="Open Sans" w:cs="Open Sans"/>
                <w:b/>
                <w:kern w:val="0"/>
                <w:sz w:val="20"/>
                <w:szCs w:val="20"/>
              </w:rPr>
              <w:t>20/12</w:t>
            </w:r>
          </w:p>
        </w:tc>
      </w:tr>
      <w:tr w:rsidR="00EE1EE1" w:rsidRPr="00D22A91" w14:paraId="53FFBDB5"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A99633C" w14:textId="130F7653" w:rsidR="00EE1EE1" w:rsidRPr="00D22A91" w:rsidRDefault="00C96054" w:rsidP="00EF6BC9">
            <w:pPr>
              <w:numPr>
                <w:ilvl w:val="0"/>
                <w:numId w:val="98"/>
              </w:numPr>
              <w:spacing w:after="0"/>
              <w:ind w:left="366"/>
              <w:contextualSpacing/>
              <w:textAlignment w:val="auto"/>
              <w:rPr>
                <w:rFonts w:ascii="Open Sans" w:hAnsi="Open Sans" w:cs="Open Sans"/>
                <w:kern w:val="0"/>
                <w:sz w:val="20"/>
                <w:szCs w:val="20"/>
              </w:rPr>
            </w:pPr>
            <w:r w:rsidRPr="00C96054">
              <w:rPr>
                <w:rFonts w:ascii="Open Sans" w:hAnsi="Open Sans" w:cs="Open Sans"/>
                <w:bCs/>
                <w:kern w:val="0"/>
                <w:sz w:val="20"/>
                <w:szCs w:val="20"/>
              </w:rPr>
              <w:t>opis zaplanowanych zadań (zakres merytoryczny i organizacyjny) w kontekście opisanych problemów i celu projektu, w tym poprawność opisu zadań w odniesieniu do zastosowanych uproszczonych metod rozliczania kosztów bezpośrednich projektu (jeśli dotyczy) oraz zgodność zaplanowanych zadań z zapisami Regulaminu wyboru projektów wynikającymi z „Wytycznych dotyczących realizacji projektów z udziałem środków EFS+ w regionalnych programach na lata 2021-2027”</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7980E4A9" w14:textId="7436704C" w:rsidR="00EE1EE1" w:rsidRPr="00532B56" w:rsidRDefault="00C96054" w:rsidP="00D22A91">
            <w:pPr>
              <w:spacing w:after="0"/>
              <w:jc w:val="center"/>
              <w:textAlignment w:val="auto"/>
              <w:rPr>
                <w:rFonts w:ascii="Open Sans" w:hAnsi="Open Sans" w:cs="Open Sans"/>
                <w:bCs/>
                <w:kern w:val="0"/>
                <w:sz w:val="20"/>
                <w:szCs w:val="20"/>
              </w:rPr>
            </w:pPr>
            <w:r>
              <w:rPr>
                <w:rFonts w:ascii="Open Sans" w:hAnsi="Open Sans" w:cs="Open Sans"/>
                <w:bCs/>
                <w:kern w:val="0"/>
                <w:sz w:val="20"/>
                <w:szCs w:val="20"/>
              </w:rPr>
              <w:t>16</w:t>
            </w:r>
          </w:p>
          <w:p w14:paraId="60D12EDD" w14:textId="77777777" w:rsidR="00EE1EE1" w:rsidRPr="00532B56" w:rsidRDefault="00EE1EE1" w:rsidP="00D22A91">
            <w:pPr>
              <w:spacing w:after="0"/>
              <w:jc w:val="center"/>
              <w:textAlignment w:val="auto"/>
              <w:rPr>
                <w:rFonts w:ascii="Open Sans" w:hAnsi="Open Sans" w:cs="Open Sans"/>
                <w:b/>
                <w:bCs/>
                <w:kern w:val="0"/>
                <w:sz w:val="20"/>
                <w:szCs w:val="20"/>
              </w:rPr>
            </w:pPr>
          </w:p>
        </w:tc>
      </w:tr>
      <w:tr w:rsidR="00EE1EE1" w:rsidRPr="00D22A91" w14:paraId="6C95CC66"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51DB866" w14:textId="0E1DD056" w:rsidR="00EE1EE1" w:rsidRPr="00D22A91" w:rsidRDefault="00EE1EE1" w:rsidP="00EF6BC9">
            <w:pPr>
              <w:numPr>
                <w:ilvl w:val="0"/>
                <w:numId w:val="98"/>
              </w:numPr>
              <w:spacing w:after="0"/>
              <w:ind w:left="366"/>
              <w:contextualSpacing/>
              <w:textAlignment w:val="auto"/>
              <w:rPr>
                <w:rFonts w:ascii="Open Sans" w:hAnsi="Open Sans" w:cs="Open Sans"/>
                <w:kern w:val="0"/>
                <w:sz w:val="20"/>
                <w:szCs w:val="20"/>
              </w:rPr>
            </w:pPr>
            <w:r w:rsidRPr="00D22A91">
              <w:rPr>
                <w:rFonts w:ascii="Open Sans" w:hAnsi="Open Sans" w:cs="Open Sans"/>
                <w:bCs/>
                <w:kern w:val="0"/>
                <w:sz w:val="20"/>
                <w:szCs w:val="20"/>
              </w:rPr>
              <w:t>opis działań i narzędzi informacyjnych i promocyjnych</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037ED42" w14:textId="7000BB8A" w:rsidR="00EE1EE1" w:rsidRPr="00532B56" w:rsidRDefault="00C96054" w:rsidP="00D22A91">
            <w:pPr>
              <w:spacing w:after="0"/>
              <w:jc w:val="center"/>
              <w:textAlignment w:val="auto"/>
              <w:rPr>
                <w:rFonts w:ascii="Open Sans" w:hAnsi="Open Sans" w:cs="Open Sans"/>
                <w:bCs/>
                <w:kern w:val="0"/>
                <w:sz w:val="20"/>
                <w:szCs w:val="20"/>
              </w:rPr>
            </w:pPr>
            <w:r>
              <w:rPr>
                <w:rFonts w:ascii="Open Sans" w:hAnsi="Open Sans" w:cs="Open Sans"/>
                <w:bCs/>
                <w:kern w:val="0"/>
                <w:sz w:val="20"/>
                <w:szCs w:val="20"/>
              </w:rPr>
              <w:t>2</w:t>
            </w:r>
          </w:p>
        </w:tc>
      </w:tr>
      <w:tr w:rsidR="00EE1EE1" w:rsidRPr="00D22A91" w14:paraId="14C4095F"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9CF5393" w14:textId="65317D90" w:rsidR="00EE1EE1" w:rsidRPr="00D22A91" w:rsidRDefault="00EE1EE1" w:rsidP="00EF6BC9">
            <w:pPr>
              <w:numPr>
                <w:ilvl w:val="0"/>
                <w:numId w:val="98"/>
              </w:numPr>
              <w:spacing w:after="0"/>
              <w:ind w:left="366" w:hanging="366"/>
              <w:contextualSpacing/>
              <w:textAlignment w:val="auto"/>
              <w:rPr>
                <w:rFonts w:ascii="Open Sans" w:hAnsi="Open Sans" w:cs="Open Sans"/>
                <w:kern w:val="0"/>
                <w:sz w:val="20"/>
                <w:szCs w:val="20"/>
              </w:rPr>
            </w:pPr>
            <w:r w:rsidRPr="00D22A91">
              <w:rPr>
                <w:rFonts w:ascii="Open Sans" w:hAnsi="Open Sans" w:cs="Open Sans"/>
                <w:bCs/>
                <w:kern w:val="0"/>
                <w:sz w:val="20"/>
                <w:szCs w:val="20"/>
              </w:rPr>
              <w:t>racjonalność harmonogramu realizacji projektu</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1C6053F" w14:textId="19B76F4B" w:rsidR="00EE1EE1" w:rsidRPr="00532B56" w:rsidRDefault="00C96054" w:rsidP="00D22A91">
            <w:pPr>
              <w:spacing w:after="0"/>
              <w:jc w:val="center"/>
              <w:textAlignment w:val="auto"/>
              <w:rPr>
                <w:rFonts w:ascii="Open Sans" w:hAnsi="Open Sans" w:cs="Open Sans"/>
                <w:bCs/>
                <w:kern w:val="0"/>
                <w:sz w:val="20"/>
                <w:szCs w:val="20"/>
              </w:rPr>
            </w:pPr>
            <w:r>
              <w:rPr>
                <w:rFonts w:ascii="Open Sans" w:hAnsi="Open Sans" w:cs="Open Sans"/>
                <w:bCs/>
                <w:kern w:val="0"/>
                <w:sz w:val="20"/>
                <w:szCs w:val="20"/>
              </w:rPr>
              <w:t>2</w:t>
            </w:r>
          </w:p>
        </w:tc>
      </w:tr>
      <w:tr w:rsidR="00EE1EE1" w:rsidRPr="00D22A91" w14:paraId="6FB0099E"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D8737EF" w14:textId="0B3BD8B5" w:rsidR="00EE1EE1" w:rsidRPr="00D22A91" w:rsidRDefault="00D22A91" w:rsidP="00D22A91">
            <w:pPr>
              <w:spacing w:after="0"/>
              <w:contextualSpacing/>
              <w:textAlignment w:val="auto"/>
              <w:rPr>
                <w:rFonts w:ascii="Open Sans" w:hAnsi="Open Sans" w:cs="Open Sans"/>
                <w:kern w:val="0"/>
                <w:sz w:val="20"/>
                <w:szCs w:val="20"/>
              </w:rPr>
            </w:pPr>
            <w:r w:rsidRPr="00D22A91">
              <w:rPr>
                <w:rFonts w:ascii="Open Sans" w:hAnsi="Open Sans" w:cs="Open Sans"/>
                <w:b/>
                <w:bCs/>
                <w:kern w:val="0"/>
                <w:sz w:val="20"/>
                <w:szCs w:val="20"/>
              </w:rPr>
              <w:t xml:space="preserve">4. </w:t>
            </w:r>
            <w:r w:rsidR="00EE1EE1" w:rsidRPr="00D22A91">
              <w:rPr>
                <w:rFonts w:ascii="Open Sans" w:hAnsi="Open Sans" w:cs="Open Sans"/>
                <w:b/>
                <w:bCs/>
                <w:kern w:val="0"/>
                <w:sz w:val="20"/>
                <w:szCs w:val="20"/>
              </w:rPr>
              <w:t>Trafność doboru wskaźników</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7799E05" w14:textId="77777777" w:rsidR="00EE1EE1" w:rsidRPr="00532B56" w:rsidRDefault="00EE1EE1" w:rsidP="00D22A91">
            <w:pPr>
              <w:spacing w:after="0"/>
              <w:jc w:val="center"/>
              <w:textAlignment w:val="auto"/>
              <w:rPr>
                <w:rFonts w:ascii="Open Sans" w:hAnsi="Open Sans" w:cs="Open Sans"/>
                <w:b/>
                <w:kern w:val="0"/>
                <w:sz w:val="20"/>
                <w:szCs w:val="20"/>
              </w:rPr>
            </w:pPr>
            <w:r w:rsidRPr="00532B56">
              <w:rPr>
                <w:rFonts w:ascii="Open Sans" w:hAnsi="Open Sans" w:cs="Open Sans"/>
                <w:b/>
                <w:kern w:val="0"/>
                <w:sz w:val="20"/>
                <w:szCs w:val="20"/>
              </w:rPr>
              <w:t>15/9</w:t>
            </w:r>
          </w:p>
        </w:tc>
      </w:tr>
      <w:tr w:rsidR="00EE1EE1" w:rsidRPr="00D22A91" w14:paraId="527904B8"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F6DF081" w14:textId="0E24D33D" w:rsidR="00EE1EE1" w:rsidRPr="00D22A91" w:rsidRDefault="00EE1EE1" w:rsidP="00EF6BC9">
            <w:pPr>
              <w:numPr>
                <w:ilvl w:val="0"/>
                <w:numId w:val="99"/>
              </w:numPr>
              <w:spacing w:after="0"/>
              <w:ind w:left="366"/>
              <w:contextualSpacing/>
              <w:textAlignment w:val="auto"/>
              <w:rPr>
                <w:rFonts w:ascii="Open Sans" w:hAnsi="Open Sans" w:cs="Open Sans"/>
                <w:kern w:val="0"/>
                <w:sz w:val="20"/>
                <w:szCs w:val="20"/>
              </w:rPr>
            </w:pPr>
            <w:r w:rsidRPr="00D22A91">
              <w:rPr>
                <w:rFonts w:ascii="Open Sans" w:hAnsi="Open Sans" w:cs="Open Sans"/>
                <w:kern w:val="0"/>
                <w:sz w:val="20"/>
                <w:szCs w:val="20"/>
              </w:rPr>
              <w:t>adekwatność wskaźników (rezultatu i produktu) do zadań zaplanowanych w projekcie, w tym dobór wskaźników, w przypadku rozliczania projektu za pomocą uproszczonych metod</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7B05350" w14:textId="77777777" w:rsidR="00EE1EE1" w:rsidRPr="00532B56" w:rsidRDefault="00EE1EE1"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5</w:t>
            </w:r>
          </w:p>
        </w:tc>
      </w:tr>
      <w:tr w:rsidR="00EE1EE1" w:rsidRPr="00D22A91" w14:paraId="3E6C2B90"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7B6ECD3" w14:textId="2B9FC1E8" w:rsidR="00EE1EE1" w:rsidRPr="00D22A91" w:rsidRDefault="00EE1EE1" w:rsidP="00EF6BC9">
            <w:pPr>
              <w:numPr>
                <w:ilvl w:val="0"/>
                <w:numId w:val="99"/>
              </w:numPr>
              <w:spacing w:after="0"/>
              <w:ind w:left="366"/>
              <w:contextualSpacing/>
              <w:textAlignment w:val="auto"/>
              <w:rPr>
                <w:rFonts w:ascii="Open Sans" w:hAnsi="Open Sans" w:cs="Open Sans"/>
                <w:kern w:val="0"/>
                <w:sz w:val="20"/>
                <w:szCs w:val="20"/>
              </w:rPr>
            </w:pPr>
            <w:r w:rsidRPr="00D22A91">
              <w:rPr>
                <w:rFonts w:ascii="Open Sans" w:hAnsi="Open Sans" w:cs="Open Sans"/>
                <w:kern w:val="0"/>
                <w:sz w:val="20"/>
                <w:szCs w:val="20"/>
              </w:rPr>
              <w:t>prawidłowość założonych wartości wskaźników, w tym spójność z opisem zadań</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FA8164C" w14:textId="77777777" w:rsidR="00EE1EE1" w:rsidRPr="00532B56" w:rsidRDefault="00EE1EE1"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5</w:t>
            </w:r>
          </w:p>
        </w:tc>
      </w:tr>
      <w:tr w:rsidR="00EE1EE1" w:rsidRPr="00D22A91" w14:paraId="4552D1DC"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6D017DD" w14:textId="25B2476E" w:rsidR="00EE1EE1" w:rsidRPr="00D22A91" w:rsidRDefault="00EE1EE1" w:rsidP="00EF6BC9">
            <w:pPr>
              <w:numPr>
                <w:ilvl w:val="0"/>
                <w:numId w:val="99"/>
              </w:numPr>
              <w:spacing w:after="0"/>
              <w:ind w:left="366" w:hanging="366"/>
              <w:contextualSpacing/>
              <w:textAlignment w:val="auto"/>
              <w:rPr>
                <w:rFonts w:ascii="Open Sans" w:hAnsi="Open Sans" w:cs="Open Sans"/>
                <w:kern w:val="0"/>
                <w:sz w:val="20"/>
                <w:szCs w:val="20"/>
              </w:rPr>
            </w:pPr>
            <w:r w:rsidRPr="00D22A91">
              <w:rPr>
                <w:rFonts w:ascii="Open Sans" w:hAnsi="Open Sans" w:cs="Open Sans"/>
                <w:kern w:val="0"/>
                <w:sz w:val="20"/>
                <w:szCs w:val="20"/>
              </w:rPr>
              <w:t>prawidłowość sposobu pomiaru wskaźników</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830705A" w14:textId="77777777" w:rsidR="00EE1EE1" w:rsidRPr="00532B56" w:rsidRDefault="00EE1EE1"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5</w:t>
            </w:r>
          </w:p>
        </w:tc>
      </w:tr>
      <w:tr w:rsidR="00EE1EE1" w:rsidRPr="00D22A91" w14:paraId="4E4225BB"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549C25C" w14:textId="252C877E" w:rsidR="00EE1EE1" w:rsidRPr="00D22A91" w:rsidRDefault="00D22A91" w:rsidP="00D22A91">
            <w:pPr>
              <w:spacing w:after="0"/>
              <w:contextualSpacing/>
              <w:textAlignment w:val="auto"/>
              <w:rPr>
                <w:rFonts w:ascii="Open Sans" w:hAnsi="Open Sans" w:cs="Open Sans"/>
                <w:b/>
                <w:kern w:val="0"/>
                <w:sz w:val="20"/>
                <w:szCs w:val="20"/>
              </w:rPr>
            </w:pPr>
            <w:r w:rsidRPr="00D22A91">
              <w:rPr>
                <w:rFonts w:ascii="Open Sans" w:hAnsi="Open Sans" w:cs="Open Sans"/>
                <w:b/>
                <w:kern w:val="0"/>
                <w:sz w:val="20"/>
                <w:szCs w:val="20"/>
              </w:rPr>
              <w:t xml:space="preserve">5. </w:t>
            </w:r>
            <w:r w:rsidR="00EE1EE1" w:rsidRPr="00D22A91">
              <w:rPr>
                <w:rFonts w:ascii="Open Sans" w:hAnsi="Open Sans" w:cs="Open Sans"/>
                <w:b/>
                <w:kern w:val="0"/>
                <w:sz w:val="20"/>
                <w:szCs w:val="20"/>
              </w:rPr>
              <w:t>Efektywność sposobu zarządzania projektem, w tym zarządzanie partnerstwem (jeśli dotyczy)</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9B20A4E" w14:textId="77777777" w:rsidR="00EE1EE1" w:rsidRPr="00532B56" w:rsidRDefault="00EE1EE1" w:rsidP="00D22A91">
            <w:pPr>
              <w:spacing w:after="0"/>
              <w:jc w:val="center"/>
              <w:textAlignment w:val="auto"/>
              <w:rPr>
                <w:rFonts w:ascii="Open Sans" w:hAnsi="Open Sans" w:cs="Open Sans"/>
                <w:b/>
                <w:kern w:val="0"/>
                <w:sz w:val="20"/>
                <w:szCs w:val="20"/>
              </w:rPr>
            </w:pPr>
            <w:r w:rsidRPr="00532B56">
              <w:rPr>
                <w:rFonts w:ascii="Open Sans" w:hAnsi="Open Sans" w:cs="Open Sans"/>
                <w:b/>
                <w:kern w:val="0"/>
                <w:sz w:val="20"/>
                <w:szCs w:val="20"/>
              </w:rPr>
              <w:t>5/3</w:t>
            </w:r>
          </w:p>
        </w:tc>
      </w:tr>
      <w:tr w:rsidR="00EE1EE1" w:rsidRPr="00D22A91" w14:paraId="796F4F0A"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AAE5724" w14:textId="5483EC10" w:rsidR="00EE1EE1" w:rsidRPr="00D22A91" w:rsidRDefault="00D22A91" w:rsidP="00D22A91">
            <w:pPr>
              <w:spacing w:after="0"/>
              <w:contextualSpacing/>
              <w:textAlignment w:val="auto"/>
              <w:rPr>
                <w:rFonts w:ascii="Open Sans" w:hAnsi="Open Sans" w:cs="Open Sans"/>
                <w:kern w:val="0"/>
                <w:sz w:val="20"/>
                <w:szCs w:val="20"/>
              </w:rPr>
            </w:pPr>
            <w:r w:rsidRPr="00D22A91">
              <w:rPr>
                <w:rFonts w:ascii="Open Sans" w:hAnsi="Open Sans" w:cs="Open Sans"/>
                <w:b/>
                <w:kern w:val="0"/>
                <w:sz w:val="20"/>
                <w:szCs w:val="20"/>
              </w:rPr>
              <w:t xml:space="preserve">6. </w:t>
            </w:r>
            <w:r w:rsidR="00EE1EE1" w:rsidRPr="00D22A91">
              <w:rPr>
                <w:rFonts w:ascii="Open Sans" w:hAnsi="Open Sans" w:cs="Open Sans"/>
                <w:b/>
                <w:kern w:val="0"/>
                <w:sz w:val="20"/>
                <w:szCs w:val="20"/>
              </w:rPr>
              <w:t>Potencjał kadrowy</w:t>
            </w:r>
            <w:r w:rsidRPr="00D22A91">
              <w:rPr>
                <w:rFonts w:ascii="Open Sans" w:hAnsi="Open Sans" w:cs="Open Sans"/>
                <w:b/>
                <w:kern w:val="0"/>
                <w:sz w:val="20"/>
                <w:szCs w:val="20"/>
              </w:rPr>
              <w:t xml:space="preserve"> </w:t>
            </w:r>
            <w:r w:rsidR="00EE1EE1" w:rsidRPr="00D22A91">
              <w:rPr>
                <w:rFonts w:ascii="Open Sans" w:hAnsi="Open Sans" w:cs="Open Sans"/>
                <w:b/>
                <w:kern w:val="0"/>
                <w:sz w:val="20"/>
                <w:szCs w:val="20"/>
              </w:rPr>
              <w:t>i techniczny</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6D51E29B" w14:textId="77777777" w:rsidR="00EE1EE1" w:rsidRPr="00532B56" w:rsidRDefault="00EE1EE1" w:rsidP="00D22A91">
            <w:pPr>
              <w:spacing w:after="0"/>
              <w:jc w:val="center"/>
              <w:textAlignment w:val="auto"/>
              <w:rPr>
                <w:rFonts w:ascii="Open Sans" w:hAnsi="Open Sans" w:cs="Open Sans"/>
                <w:b/>
                <w:kern w:val="0"/>
                <w:sz w:val="20"/>
                <w:szCs w:val="20"/>
              </w:rPr>
            </w:pPr>
            <w:r w:rsidRPr="00532B56">
              <w:rPr>
                <w:rFonts w:ascii="Open Sans" w:hAnsi="Open Sans" w:cs="Open Sans"/>
                <w:b/>
                <w:kern w:val="0"/>
                <w:sz w:val="20"/>
                <w:szCs w:val="20"/>
              </w:rPr>
              <w:t>10/6</w:t>
            </w:r>
          </w:p>
        </w:tc>
      </w:tr>
      <w:tr w:rsidR="00EE1EE1" w:rsidRPr="00D22A91" w14:paraId="67260F02"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E3820DA" w14:textId="0673D3C5" w:rsidR="00EE1EE1" w:rsidRPr="00D22A91" w:rsidRDefault="00EE1EE1" w:rsidP="00EF6BC9">
            <w:pPr>
              <w:numPr>
                <w:ilvl w:val="0"/>
                <w:numId w:val="100"/>
              </w:numPr>
              <w:spacing w:after="0"/>
              <w:ind w:left="366"/>
              <w:contextualSpacing/>
              <w:textAlignment w:val="auto"/>
              <w:rPr>
                <w:rFonts w:ascii="Open Sans" w:hAnsi="Open Sans" w:cs="Open Sans"/>
                <w:kern w:val="0"/>
                <w:sz w:val="20"/>
                <w:szCs w:val="20"/>
              </w:rPr>
            </w:pPr>
            <w:r w:rsidRPr="00D22A91">
              <w:rPr>
                <w:rFonts w:ascii="Open Sans" w:hAnsi="Open Sans" w:cs="Open Sans"/>
                <w:bCs/>
                <w:kern w:val="0"/>
                <w:sz w:val="20"/>
                <w:szCs w:val="20"/>
              </w:rPr>
              <w:t>potencjał kadrowy wnioskodawcy i innych podmiotów</w:t>
            </w:r>
            <w:r w:rsidR="00D22A91">
              <w:rPr>
                <w:rFonts w:ascii="Open Sans" w:hAnsi="Open Sans" w:cs="Open Sans"/>
                <w:bCs/>
                <w:kern w:val="0"/>
                <w:sz w:val="20"/>
                <w:szCs w:val="20"/>
              </w:rPr>
              <w:t xml:space="preserve"> </w:t>
            </w:r>
            <w:r w:rsidRPr="00D22A91">
              <w:rPr>
                <w:rFonts w:ascii="Open Sans" w:hAnsi="Open Sans" w:cs="Open Sans"/>
                <w:bCs/>
                <w:kern w:val="0"/>
                <w:sz w:val="20"/>
                <w:szCs w:val="20"/>
              </w:rPr>
              <w:t>zaangażowanych w realizację projektu (jeśli dotyczy),</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A512C88" w14:textId="4AA589AA" w:rsidR="00EE1EE1" w:rsidRPr="00532B56" w:rsidRDefault="00477F88"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7</w:t>
            </w:r>
          </w:p>
        </w:tc>
      </w:tr>
      <w:tr w:rsidR="00EE1EE1" w:rsidRPr="00D22A91" w14:paraId="46EE4AF2"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A1AA302" w14:textId="4CEC7DDA" w:rsidR="00EE1EE1" w:rsidRPr="00D22A91" w:rsidRDefault="00EE1EE1" w:rsidP="00EF6BC9">
            <w:pPr>
              <w:numPr>
                <w:ilvl w:val="0"/>
                <w:numId w:val="100"/>
              </w:numPr>
              <w:spacing w:after="0"/>
              <w:ind w:left="366"/>
              <w:contextualSpacing/>
              <w:textAlignment w:val="auto"/>
              <w:rPr>
                <w:rFonts w:ascii="Open Sans" w:hAnsi="Open Sans" w:cs="Open Sans"/>
                <w:kern w:val="0"/>
                <w:sz w:val="20"/>
                <w:szCs w:val="20"/>
              </w:rPr>
            </w:pPr>
            <w:r w:rsidRPr="00D22A91">
              <w:rPr>
                <w:rFonts w:ascii="Open Sans" w:hAnsi="Open Sans" w:cs="Open Sans"/>
                <w:bCs/>
                <w:kern w:val="0"/>
                <w:sz w:val="20"/>
                <w:szCs w:val="20"/>
              </w:rPr>
              <w:t>potencjał techniczny wnioskodawcy i innych podmiotów zaangażowanych</w:t>
            </w:r>
            <w:r w:rsidR="00D22A91" w:rsidRPr="00D22A91">
              <w:rPr>
                <w:rFonts w:ascii="Open Sans" w:hAnsi="Open Sans" w:cs="Open Sans"/>
                <w:bCs/>
                <w:kern w:val="0"/>
                <w:sz w:val="20"/>
                <w:szCs w:val="20"/>
              </w:rPr>
              <w:t xml:space="preserve"> </w:t>
            </w:r>
            <w:r w:rsidRPr="00D22A91">
              <w:rPr>
                <w:rFonts w:ascii="Open Sans" w:hAnsi="Open Sans" w:cs="Open Sans"/>
                <w:bCs/>
                <w:kern w:val="0"/>
                <w:sz w:val="20"/>
                <w:szCs w:val="20"/>
              </w:rPr>
              <w:t>w realizację projektu (jeśli dotyczy)</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2AEC510E" w14:textId="561ADAF9" w:rsidR="00EE1EE1" w:rsidRPr="00532B56" w:rsidRDefault="00477F88"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3</w:t>
            </w:r>
          </w:p>
        </w:tc>
      </w:tr>
      <w:tr w:rsidR="00EE1EE1" w:rsidRPr="00D22A91" w14:paraId="04A58A75"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EBDFCFB" w14:textId="74618EDC" w:rsidR="00EE1EE1" w:rsidRPr="00D22A91" w:rsidRDefault="00D22A91" w:rsidP="00D22A91">
            <w:pPr>
              <w:spacing w:after="0"/>
              <w:contextualSpacing/>
              <w:textAlignment w:val="auto"/>
              <w:rPr>
                <w:rFonts w:ascii="Open Sans" w:hAnsi="Open Sans" w:cs="Open Sans"/>
                <w:b/>
                <w:kern w:val="0"/>
                <w:sz w:val="20"/>
                <w:szCs w:val="20"/>
              </w:rPr>
            </w:pPr>
            <w:r w:rsidRPr="00D22A91">
              <w:rPr>
                <w:rFonts w:ascii="Open Sans" w:hAnsi="Open Sans" w:cs="Open Sans"/>
                <w:b/>
                <w:kern w:val="0"/>
                <w:sz w:val="20"/>
                <w:szCs w:val="20"/>
              </w:rPr>
              <w:t xml:space="preserve">7. </w:t>
            </w:r>
            <w:r w:rsidR="00EE1EE1" w:rsidRPr="00D22A91">
              <w:rPr>
                <w:rFonts w:ascii="Open Sans" w:hAnsi="Open Sans" w:cs="Open Sans"/>
                <w:b/>
                <w:kern w:val="0"/>
                <w:sz w:val="20"/>
                <w:szCs w:val="20"/>
              </w:rPr>
              <w:t>Potencjał społeczny</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99F0593" w14:textId="77777777" w:rsidR="00EE1EE1" w:rsidRPr="00532B56" w:rsidRDefault="00EE1EE1" w:rsidP="00D22A91">
            <w:pPr>
              <w:spacing w:after="0"/>
              <w:jc w:val="center"/>
              <w:textAlignment w:val="auto"/>
              <w:rPr>
                <w:rFonts w:ascii="Open Sans" w:hAnsi="Open Sans" w:cs="Open Sans"/>
                <w:b/>
                <w:bCs/>
                <w:kern w:val="0"/>
                <w:sz w:val="20"/>
                <w:szCs w:val="20"/>
              </w:rPr>
            </w:pPr>
            <w:r w:rsidRPr="00532B56">
              <w:rPr>
                <w:rFonts w:ascii="Open Sans" w:hAnsi="Open Sans" w:cs="Open Sans"/>
                <w:b/>
                <w:bCs/>
                <w:kern w:val="0"/>
                <w:sz w:val="20"/>
                <w:szCs w:val="20"/>
              </w:rPr>
              <w:t>10/6</w:t>
            </w:r>
          </w:p>
        </w:tc>
      </w:tr>
      <w:tr w:rsidR="00EE1EE1" w:rsidRPr="00D22A91" w14:paraId="5A79CB24"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DBD6ADE" w14:textId="1B1C0BCE" w:rsidR="00EE1EE1" w:rsidRPr="00D22A91" w:rsidRDefault="00EE1EE1" w:rsidP="00EF6BC9">
            <w:pPr>
              <w:numPr>
                <w:ilvl w:val="0"/>
                <w:numId w:val="101"/>
              </w:numPr>
              <w:spacing w:after="0"/>
              <w:ind w:left="366"/>
              <w:contextualSpacing/>
              <w:textAlignment w:val="auto"/>
              <w:rPr>
                <w:rFonts w:ascii="Open Sans" w:hAnsi="Open Sans" w:cs="Open Sans"/>
                <w:kern w:val="0"/>
                <w:sz w:val="20"/>
                <w:szCs w:val="20"/>
              </w:rPr>
            </w:pPr>
            <w:r w:rsidRPr="00D22A91">
              <w:rPr>
                <w:rFonts w:ascii="Open Sans" w:hAnsi="Open Sans" w:cs="Open Sans"/>
                <w:bCs/>
                <w:kern w:val="0"/>
                <w:sz w:val="20"/>
                <w:szCs w:val="20"/>
              </w:rPr>
              <w:t>w obszarze tematycznym wsparcia projektu</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6B9A19C" w14:textId="77777777" w:rsidR="00EE1EE1" w:rsidRPr="00532B56" w:rsidRDefault="00EE1EE1"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4</w:t>
            </w:r>
          </w:p>
        </w:tc>
      </w:tr>
      <w:tr w:rsidR="00EE1EE1" w:rsidRPr="00D22A91" w14:paraId="76FF3E48"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D730C62" w14:textId="77777777" w:rsidR="00EE1EE1" w:rsidRPr="00D22A91" w:rsidRDefault="00EE1EE1" w:rsidP="00EF6BC9">
            <w:pPr>
              <w:numPr>
                <w:ilvl w:val="0"/>
                <w:numId w:val="101"/>
              </w:numPr>
              <w:spacing w:after="0"/>
              <w:ind w:left="366" w:hanging="366"/>
              <w:contextualSpacing/>
              <w:textAlignment w:val="auto"/>
              <w:rPr>
                <w:rFonts w:ascii="Open Sans" w:hAnsi="Open Sans" w:cs="Open Sans"/>
                <w:kern w:val="0"/>
                <w:sz w:val="20"/>
                <w:szCs w:val="20"/>
              </w:rPr>
            </w:pPr>
            <w:r w:rsidRPr="00D22A91">
              <w:rPr>
                <w:rFonts w:ascii="Open Sans" w:hAnsi="Open Sans" w:cs="Open Sans"/>
                <w:bCs/>
                <w:kern w:val="0"/>
                <w:sz w:val="20"/>
                <w:szCs w:val="20"/>
              </w:rPr>
              <w:t>na rzecz grupy docelowej, do której skierowany będzie projekt</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1AEB916" w14:textId="77777777" w:rsidR="00EE1EE1" w:rsidRPr="00532B56" w:rsidRDefault="00EE1EE1"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4</w:t>
            </w:r>
          </w:p>
        </w:tc>
      </w:tr>
      <w:tr w:rsidR="00EE1EE1" w:rsidRPr="00D22A91" w14:paraId="191EEC61"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9054053" w14:textId="13700E22" w:rsidR="00EE1EE1" w:rsidRPr="00D22A91" w:rsidRDefault="00EE1EE1" w:rsidP="00EF6BC9">
            <w:pPr>
              <w:numPr>
                <w:ilvl w:val="0"/>
                <w:numId w:val="101"/>
              </w:numPr>
              <w:spacing w:after="0"/>
              <w:ind w:left="366"/>
              <w:contextualSpacing/>
              <w:textAlignment w:val="auto"/>
              <w:rPr>
                <w:rFonts w:ascii="Open Sans" w:hAnsi="Open Sans" w:cs="Open Sans"/>
                <w:kern w:val="0"/>
                <w:sz w:val="20"/>
                <w:szCs w:val="20"/>
              </w:rPr>
            </w:pPr>
            <w:r w:rsidRPr="00D22A91">
              <w:rPr>
                <w:rFonts w:ascii="Open Sans" w:hAnsi="Open Sans" w:cs="Open Sans"/>
                <w:bCs/>
                <w:kern w:val="0"/>
                <w:sz w:val="20"/>
                <w:szCs w:val="20"/>
              </w:rPr>
              <w:t>na określonym terytorium, którego będzie dotyczyć realizacja projektu</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98186D9" w14:textId="77777777" w:rsidR="00EE1EE1" w:rsidRPr="00532B56" w:rsidRDefault="00EE1EE1"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2</w:t>
            </w:r>
          </w:p>
        </w:tc>
      </w:tr>
      <w:tr w:rsidR="00EE1EE1" w:rsidRPr="00D22A91" w14:paraId="09F7D392"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25F0BE5" w14:textId="6FA21B87" w:rsidR="00EE1EE1" w:rsidRPr="00D22A91" w:rsidRDefault="00D22A91" w:rsidP="00D22A91">
            <w:pPr>
              <w:spacing w:after="0"/>
              <w:contextualSpacing/>
              <w:textAlignment w:val="auto"/>
              <w:rPr>
                <w:rFonts w:ascii="Open Sans" w:hAnsi="Open Sans" w:cs="Open Sans"/>
                <w:kern w:val="0"/>
                <w:sz w:val="20"/>
                <w:szCs w:val="20"/>
              </w:rPr>
            </w:pPr>
            <w:r w:rsidRPr="00D22A91">
              <w:rPr>
                <w:rFonts w:ascii="Open Sans" w:hAnsi="Open Sans" w:cs="Open Sans"/>
                <w:b/>
                <w:kern w:val="0"/>
                <w:sz w:val="20"/>
                <w:szCs w:val="20"/>
              </w:rPr>
              <w:t xml:space="preserve">8. </w:t>
            </w:r>
            <w:r w:rsidR="00EE1EE1" w:rsidRPr="00D22A91">
              <w:rPr>
                <w:rFonts w:ascii="Open Sans" w:hAnsi="Open Sans" w:cs="Open Sans"/>
                <w:b/>
                <w:kern w:val="0"/>
                <w:sz w:val="20"/>
                <w:szCs w:val="20"/>
              </w:rPr>
              <w:t>Prawidłowość sporządzenia budżetu projektu</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2358350C" w14:textId="77777777" w:rsidR="00EE1EE1" w:rsidRPr="00532B56" w:rsidRDefault="00EE1EE1" w:rsidP="00D22A91">
            <w:pPr>
              <w:spacing w:after="0"/>
              <w:jc w:val="center"/>
              <w:textAlignment w:val="auto"/>
              <w:rPr>
                <w:rFonts w:ascii="Open Sans" w:hAnsi="Open Sans" w:cs="Open Sans"/>
                <w:b/>
                <w:bCs/>
                <w:kern w:val="0"/>
                <w:sz w:val="20"/>
                <w:szCs w:val="20"/>
              </w:rPr>
            </w:pPr>
            <w:r w:rsidRPr="00532B56">
              <w:rPr>
                <w:rFonts w:ascii="Open Sans" w:hAnsi="Open Sans" w:cs="Open Sans"/>
                <w:b/>
                <w:bCs/>
                <w:kern w:val="0"/>
                <w:sz w:val="20"/>
                <w:szCs w:val="20"/>
              </w:rPr>
              <w:t>20/6</w:t>
            </w:r>
          </w:p>
        </w:tc>
      </w:tr>
    </w:tbl>
    <w:p w14:paraId="7DD19A64" w14:textId="3AB798D2" w:rsidR="00D45756" w:rsidRPr="00F56841" w:rsidRDefault="00D45756" w:rsidP="00F6222B">
      <w:pPr>
        <w:tabs>
          <w:tab w:val="left" w:pos="284"/>
        </w:tabs>
        <w:autoSpaceDE w:val="0"/>
        <w:adjustRightInd w:val="0"/>
        <w:spacing w:before="120" w:after="120" w:line="276" w:lineRule="auto"/>
        <w:rPr>
          <w:rFonts w:ascii="Open Sans" w:hAnsi="Open Sans" w:cs="Open Sans"/>
          <w:highlight w:val="yellow"/>
        </w:rPr>
      </w:pPr>
      <w:r w:rsidRPr="00F56841">
        <w:rPr>
          <w:rFonts w:ascii="Open Sans" w:hAnsi="Open Sans" w:cs="Open Sans"/>
          <w:color w:val="000000"/>
          <w:lang w:eastAsia="pl-PL"/>
        </w:rPr>
        <w:lastRenderedPageBreak/>
        <w:t xml:space="preserve">Aby projekt został pozytywnie oceniony i mógł być skierowany do dofinansowania lub etapu negocjacji każde kryterium merytoryczne musi zostać ocenione pozytywnie (tj. wniosek musi uzyskać minimum 60% punktów przewidzianych w danym kryterium, za wyjątkiem kryterium dotyczącego prawidłowości sporządzenia budżetu, w którym minimum wynosi 30% punktów), a suma punktów za spełnienie tych kryteriów na poziomie minimalnym nie może być mniejsza niż 54 punkty. </w:t>
      </w:r>
    </w:p>
    <w:p w14:paraId="58483CB7" w14:textId="7A0551B8" w:rsidR="00EB4B03" w:rsidRDefault="00EB4B03" w:rsidP="00EF6BC9">
      <w:pPr>
        <w:pStyle w:val="Akapitzlist"/>
        <w:numPr>
          <w:ilvl w:val="0"/>
          <w:numId w:val="88"/>
        </w:numPr>
        <w:spacing w:before="120" w:after="120" w:line="276" w:lineRule="auto"/>
        <w:ind w:left="284" w:hanging="284"/>
        <w:rPr>
          <w:rFonts w:ascii="Open Sans" w:hAnsi="Open Sans" w:cs="Open Sans"/>
          <w:spacing w:val="-6"/>
        </w:rPr>
      </w:pPr>
      <w:r w:rsidRPr="0082012C">
        <w:rPr>
          <w:rFonts w:ascii="Open Sans" w:hAnsi="Open Sans" w:cs="Open Sans"/>
          <w:b/>
          <w:bCs/>
        </w:rPr>
        <w:t>Etapu negocjacji</w:t>
      </w:r>
      <w:r w:rsidRPr="0082012C">
        <w:rPr>
          <w:rFonts w:ascii="Open Sans" w:hAnsi="Open Sans" w:cs="Open Sans"/>
        </w:rPr>
        <w:t xml:space="preserve">. Projekt może zostać skierowany do negocjacji, o ile otrzymał pozytywny wynik </w:t>
      </w:r>
      <w:r w:rsidRPr="0082012C">
        <w:rPr>
          <w:rFonts w:ascii="Open Sans" w:hAnsi="Open Sans" w:cs="Open Sans"/>
          <w:spacing w:val="-6"/>
        </w:rPr>
        <w:t>oceny formalnej i merytorycznej.</w:t>
      </w:r>
    </w:p>
    <w:p w14:paraId="2553FFB6" w14:textId="60BC3E01" w:rsidR="00061D2D" w:rsidRPr="00337E0B" w:rsidRDefault="00061D2D" w:rsidP="00F6222B">
      <w:pPr>
        <w:spacing w:before="120" w:after="120" w:line="276" w:lineRule="auto"/>
        <w:rPr>
          <w:rFonts w:ascii="Open Sans" w:hAnsi="Open Sans" w:cs="Open Sans"/>
          <w:spacing w:val="-6"/>
        </w:rPr>
      </w:pPr>
      <w:r w:rsidRPr="00337E0B">
        <w:rPr>
          <w:rFonts w:ascii="Open Sans" w:hAnsi="Open Sans" w:cs="Open Sans"/>
          <w:spacing w:val="-6"/>
        </w:rPr>
        <w:t xml:space="preserve">Negocjacje prowadzone są </w:t>
      </w:r>
      <w:r w:rsidR="00DF46AE" w:rsidRPr="00337E0B">
        <w:rPr>
          <w:rFonts w:ascii="Open Sans" w:hAnsi="Open Sans" w:cs="Open Sans"/>
          <w:spacing w:val="-6"/>
        </w:rPr>
        <w:t>dla</w:t>
      </w:r>
      <w:r w:rsidRPr="00337E0B">
        <w:rPr>
          <w:rFonts w:ascii="Open Sans" w:hAnsi="Open Sans" w:cs="Open Sans"/>
          <w:spacing w:val="-6"/>
        </w:rPr>
        <w:t xml:space="preserve"> projekt</w:t>
      </w:r>
      <w:r w:rsidR="00DF46AE" w:rsidRPr="00337E0B">
        <w:rPr>
          <w:rFonts w:ascii="Open Sans" w:hAnsi="Open Sans" w:cs="Open Sans"/>
          <w:spacing w:val="-6"/>
        </w:rPr>
        <w:t>ów</w:t>
      </w:r>
      <w:r w:rsidRPr="00337E0B">
        <w:rPr>
          <w:rFonts w:ascii="Open Sans" w:hAnsi="Open Sans" w:cs="Open Sans"/>
          <w:spacing w:val="-6"/>
        </w:rPr>
        <w:t>, któr</w:t>
      </w:r>
      <w:r w:rsidR="00DF46AE" w:rsidRPr="00337E0B">
        <w:rPr>
          <w:rFonts w:ascii="Open Sans" w:hAnsi="Open Sans" w:cs="Open Sans"/>
          <w:spacing w:val="-6"/>
        </w:rPr>
        <w:t>e</w:t>
      </w:r>
      <w:r w:rsidRPr="00337E0B">
        <w:rPr>
          <w:rFonts w:ascii="Open Sans" w:hAnsi="Open Sans" w:cs="Open Sans"/>
          <w:spacing w:val="-6"/>
        </w:rPr>
        <w:t xml:space="preserve"> uzyskał</w:t>
      </w:r>
      <w:r w:rsidR="00DF46AE" w:rsidRPr="00337E0B">
        <w:rPr>
          <w:rFonts w:ascii="Open Sans" w:hAnsi="Open Sans" w:cs="Open Sans"/>
          <w:spacing w:val="-6"/>
        </w:rPr>
        <w:t>y</w:t>
      </w:r>
      <w:r w:rsidRPr="00337E0B">
        <w:rPr>
          <w:rFonts w:ascii="Open Sans" w:hAnsi="Open Sans" w:cs="Open Sans"/>
          <w:spacing w:val="-6"/>
        </w:rPr>
        <w:t xml:space="preserve"> najwyższą ocenę na etapie oceny merytorycznej </w:t>
      </w:r>
      <w:r w:rsidR="00187458" w:rsidRPr="00337E0B">
        <w:rPr>
          <w:rFonts w:ascii="Open Sans" w:hAnsi="Open Sans" w:cs="Open Sans"/>
          <w:spacing w:val="-6"/>
        </w:rPr>
        <w:t>dla</w:t>
      </w:r>
      <w:r w:rsidR="00DF46AE" w:rsidRPr="00337E0B">
        <w:rPr>
          <w:rFonts w:ascii="Open Sans" w:hAnsi="Open Sans" w:cs="Open Sans"/>
          <w:spacing w:val="-6"/>
        </w:rPr>
        <w:t xml:space="preserve"> dan</w:t>
      </w:r>
      <w:r w:rsidR="00187458" w:rsidRPr="00337E0B">
        <w:rPr>
          <w:rFonts w:ascii="Open Sans" w:hAnsi="Open Sans" w:cs="Open Sans"/>
          <w:spacing w:val="-6"/>
        </w:rPr>
        <w:t>ego</w:t>
      </w:r>
      <w:r w:rsidR="00DF46AE" w:rsidRPr="00337E0B">
        <w:rPr>
          <w:rFonts w:ascii="Open Sans" w:hAnsi="Open Sans" w:cs="Open Sans"/>
          <w:spacing w:val="-6"/>
        </w:rPr>
        <w:t xml:space="preserve"> subregion</w:t>
      </w:r>
      <w:r w:rsidR="00187458" w:rsidRPr="00337E0B">
        <w:rPr>
          <w:rFonts w:ascii="Open Sans" w:hAnsi="Open Sans" w:cs="Open Sans"/>
          <w:spacing w:val="-6"/>
        </w:rPr>
        <w:t>u</w:t>
      </w:r>
      <w:r w:rsidR="00DF46AE" w:rsidRPr="00337E0B">
        <w:rPr>
          <w:rFonts w:ascii="Open Sans" w:hAnsi="Open Sans" w:cs="Open Sans"/>
          <w:spacing w:val="-6"/>
        </w:rPr>
        <w:t xml:space="preserve"> </w:t>
      </w:r>
      <w:r w:rsidRPr="00337E0B">
        <w:rPr>
          <w:rFonts w:ascii="Open Sans" w:hAnsi="Open Sans" w:cs="Open Sans"/>
          <w:spacing w:val="-6"/>
        </w:rPr>
        <w:t>i został</w:t>
      </w:r>
      <w:r w:rsidR="00DF46AE" w:rsidRPr="00337E0B">
        <w:rPr>
          <w:rFonts w:ascii="Open Sans" w:hAnsi="Open Sans" w:cs="Open Sans"/>
          <w:spacing w:val="-6"/>
        </w:rPr>
        <w:t>y</w:t>
      </w:r>
      <w:r w:rsidRPr="00337E0B">
        <w:rPr>
          <w:rFonts w:ascii="Open Sans" w:hAnsi="Open Sans" w:cs="Open Sans"/>
          <w:spacing w:val="-6"/>
        </w:rPr>
        <w:t xml:space="preserve"> skierowan</w:t>
      </w:r>
      <w:r w:rsidR="00EF20BB" w:rsidRPr="00337E0B">
        <w:rPr>
          <w:rFonts w:ascii="Open Sans" w:hAnsi="Open Sans" w:cs="Open Sans"/>
          <w:spacing w:val="-6"/>
        </w:rPr>
        <w:t xml:space="preserve">e </w:t>
      </w:r>
      <w:r w:rsidRPr="00337E0B">
        <w:rPr>
          <w:rFonts w:ascii="Open Sans" w:hAnsi="Open Sans" w:cs="Open Sans"/>
          <w:spacing w:val="-6"/>
        </w:rPr>
        <w:t xml:space="preserve">do negocjacji. </w:t>
      </w:r>
    </w:p>
    <w:p w14:paraId="2AA746A6" w14:textId="44707089" w:rsidR="00061D2D" w:rsidRPr="00061D2D" w:rsidRDefault="00061D2D" w:rsidP="00F6222B">
      <w:pPr>
        <w:spacing w:before="120" w:after="120" w:line="276" w:lineRule="auto"/>
        <w:rPr>
          <w:rFonts w:ascii="Open Sans" w:hAnsi="Open Sans" w:cs="Open Sans"/>
          <w:spacing w:val="-6"/>
        </w:rPr>
      </w:pPr>
      <w:r w:rsidRPr="00337E0B">
        <w:rPr>
          <w:rFonts w:ascii="Open Sans" w:hAnsi="Open Sans" w:cs="Open Sans"/>
          <w:spacing w:val="-6"/>
        </w:rPr>
        <w:t>Dla każdego z subregionów zostanie wybrany do realizacji jeden projekt.</w:t>
      </w:r>
    </w:p>
    <w:p w14:paraId="21F46671" w14:textId="77BE05FE" w:rsidR="00061D2D" w:rsidRPr="00337E0B" w:rsidRDefault="00EF20BB" w:rsidP="00F6222B">
      <w:pPr>
        <w:spacing w:before="120" w:after="120" w:line="276" w:lineRule="auto"/>
        <w:rPr>
          <w:rFonts w:ascii="Open Sans" w:hAnsi="Open Sans" w:cs="Open Sans"/>
          <w:spacing w:val="-6"/>
        </w:rPr>
      </w:pPr>
      <w:r>
        <w:rPr>
          <w:rFonts w:ascii="Open Sans" w:hAnsi="Open Sans" w:cs="Open Sans"/>
          <w:spacing w:val="-6"/>
        </w:rPr>
        <w:t>W przypadku gdy negocjacje projektu, który uzyskał najwyższą ocenę dla danego subregionu na etapie oceny merytorycznej</w:t>
      </w:r>
      <w:r w:rsidR="00DA16FA">
        <w:rPr>
          <w:rFonts w:ascii="Open Sans" w:hAnsi="Open Sans" w:cs="Open Sans"/>
          <w:spacing w:val="-6"/>
        </w:rPr>
        <w:t xml:space="preserve"> </w:t>
      </w:r>
      <w:r>
        <w:rPr>
          <w:rFonts w:ascii="Open Sans" w:hAnsi="Open Sans" w:cs="Open Sans"/>
          <w:spacing w:val="-6"/>
        </w:rPr>
        <w:t>zakończą się wynikiem negatywnym, do negocjacji kierowan</w:t>
      </w:r>
      <w:r w:rsidR="006876D1">
        <w:rPr>
          <w:rFonts w:ascii="Open Sans" w:hAnsi="Open Sans" w:cs="Open Sans"/>
          <w:spacing w:val="-6"/>
        </w:rPr>
        <w:t>y jest kolejny najwyżej oceniony na etapie oceny merytorycznej</w:t>
      </w:r>
      <w:r>
        <w:rPr>
          <w:rFonts w:ascii="Open Sans" w:hAnsi="Open Sans" w:cs="Open Sans"/>
          <w:spacing w:val="-6"/>
        </w:rPr>
        <w:t xml:space="preserve"> projekt </w:t>
      </w:r>
      <w:r w:rsidR="00DA16FA">
        <w:rPr>
          <w:rFonts w:ascii="Open Sans" w:hAnsi="Open Sans" w:cs="Open Sans"/>
          <w:spacing w:val="-6"/>
        </w:rPr>
        <w:t xml:space="preserve">obejmujący </w:t>
      </w:r>
      <w:r w:rsidR="00B77F1A">
        <w:rPr>
          <w:rFonts w:ascii="Open Sans" w:hAnsi="Open Sans" w:cs="Open Sans"/>
          <w:spacing w:val="-6"/>
        </w:rPr>
        <w:t xml:space="preserve">ten </w:t>
      </w:r>
      <w:r>
        <w:rPr>
          <w:rFonts w:ascii="Open Sans" w:hAnsi="Open Sans" w:cs="Open Sans"/>
          <w:spacing w:val="-6"/>
        </w:rPr>
        <w:t>sam subregionu</w:t>
      </w:r>
      <w:r w:rsidR="006876D1">
        <w:rPr>
          <w:rFonts w:ascii="Open Sans" w:hAnsi="Open Sans" w:cs="Open Sans"/>
          <w:spacing w:val="-6"/>
        </w:rPr>
        <w:t xml:space="preserve">, o ile wynik </w:t>
      </w:r>
      <w:r w:rsidR="00187458">
        <w:rPr>
          <w:rFonts w:ascii="Open Sans" w:hAnsi="Open Sans" w:cs="Open Sans"/>
          <w:spacing w:val="-6"/>
        </w:rPr>
        <w:t xml:space="preserve">jego </w:t>
      </w:r>
      <w:r w:rsidR="006876D1">
        <w:rPr>
          <w:rFonts w:ascii="Open Sans" w:hAnsi="Open Sans" w:cs="Open Sans"/>
          <w:spacing w:val="-6"/>
        </w:rPr>
        <w:t xml:space="preserve">oceny merytorycznej jest pozytywny i </w:t>
      </w:r>
      <w:r w:rsidR="00540AD9">
        <w:rPr>
          <w:rFonts w:ascii="Open Sans" w:hAnsi="Open Sans" w:cs="Open Sans"/>
          <w:spacing w:val="-6"/>
        </w:rPr>
        <w:t xml:space="preserve">projekt ten </w:t>
      </w:r>
      <w:r w:rsidR="006876D1">
        <w:rPr>
          <w:rFonts w:ascii="Open Sans" w:hAnsi="Open Sans" w:cs="Open Sans"/>
          <w:spacing w:val="-6"/>
        </w:rPr>
        <w:t xml:space="preserve">został skierowany do negocjacji. </w:t>
      </w:r>
    </w:p>
    <w:p w14:paraId="70D0763B" w14:textId="30A38980" w:rsidR="0082012C" w:rsidRPr="0082012C" w:rsidRDefault="00A10A3E" w:rsidP="00F6222B">
      <w:pPr>
        <w:spacing w:before="120" w:after="120" w:line="276" w:lineRule="auto"/>
        <w:rPr>
          <w:rFonts w:ascii="Open Sans" w:hAnsi="Open Sans" w:cs="Open Sans"/>
          <w:spacing w:val="-6"/>
        </w:rPr>
      </w:pPr>
      <w:r w:rsidRPr="00337E0B">
        <w:rPr>
          <w:rFonts w:ascii="Open Sans" w:hAnsi="Open Sans" w:cs="Open Sans"/>
          <w:spacing w:val="-6"/>
        </w:rPr>
        <w:t xml:space="preserve">Zatwierdzenie wyniku oceny </w:t>
      </w:r>
      <w:r w:rsidR="00061D2D" w:rsidRPr="00337E0B">
        <w:rPr>
          <w:rFonts w:ascii="Open Sans" w:hAnsi="Open Sans" w:cs="Open Sans"/>
          <w:spacing w:val="-6"/>
        </w:rPr>
        <w:t xml:space="preserve">pozostałych </w:t>
      </w:r>
      <w:r w:rsidRPr="00337E0B">
        <w:rPr>
          <w:rFonts w:ascii="Open Sans" w:hAnsi="Open Sans" w:cs="Open Sans"/>
          <w:spacing w:val="-6"/>
        </w:rPr>
        <w:t>projektów</w:t>
      </w:r>
      <w:r w:rsidR="00061D2D" w:rsidRPr="00337E0B">
        <w:rPr>
          <w:rFonts w:ascii="Open Sans" w:hAnsi="Open Sans" w:cs="Open Sans"/>
          <w:spacing w:val="-6"/>
        </w:rPr>
        <w:t xml:space="preserve"> (dla których nie podjęto negocjacji)</w:t>
      </w:r>
      <w:r w:rsidRPr="00337E0B">
        <w:rPr>
          <w:rFonts w:ascii="Open Sans" w:hAnsi="Open Sans" w:cs="Open Sans"/>
          <w:spacing w:val="-6"/>
        </w:rPr>
        <w:t xml:space="preserve"> i przekazanie informacji Wnioskodawcom nastąpi wówczas</w:t>
      </w:r>
      <w:r w:rsidR="00061D2D" w:rsidRPr="00337E0B">
        <w:rPr>
          <w:rFonts w:ascii="Open Sans" w:hAnsi="Open Sans" w:cs="Open Sans"/>
          <w:spacing w:val="-6"/>
        </w:rPr>
        <w:t>,</w:t>
      </w:r>
      <w:r w:rsidRPr="00337E0B">
        <w:rPr>
          <w:rFonts w:ascii="Open Sans" w:hAnsi="Open Sans" w:cs="Open Sans"/>
          <w:spacing w:val="-6"/>
        </w:rPr>
        <w:t xml:space="preserve"> gdy ION, po negocjacjach projektów, które otrzymały wyższą punktację na poprzednim etapie, posiada już wiedzę o</w:t>
      </w:r>
      <w:r w:rsidRPr="00A10A3E">
        <w:rPr>
          <w:rFonts w:ascii="Open Sans" w:hAnsi="Open Sans" w:cs="Open Sans"/>
          <w:spacing w:val="-6"/>
        </w:rPr>
        <w:t xml:space="preserve"> wykorzystaniu alokacji</w:t>
      </w:r>
      <w:r w:rsidR="00E56522">
        <w:rPr>
          <w:rFonts w:ascii="Open Sans" w:hAnsi="Open Sans" w:cs="Open Sans"/>
          <w:spacing w:val="-6"/>
        </w:rPr>
        <w:t>.</w:t>
      </w:r>
      <w:r w:rsidRPr="00A10A3E">
        <w:rPr>
          <w:rFonts w:ascii="Open Sans" w:hAnsi="Open Sans" w:cs="Open Sans"/>
          <w:spacing w:val="-6"/>
        </w:rPr>
        <w:t xml:space="preserve"> </w:t>
      </w:r>
      <w:r w:rsidR="00E56522">
        <w:rPr>
          <w:rFonts w:ascii="Open Sans" w:hAnsi="Open Sans" w:cs="Open Sans"/>
          <w:spacing w:val="-6"/>
        </w:rPr>
        <w:t xml:space="preserve">Zostaną one </w:t>
      </w:r>
      <w:r w:rsidRPr="00A10A3E">
        <w:rPr>
          <w:rFonts w:ascii="Open Sans" w:hAnsi="Open Sans" w:cs="Open Sans"/>
          <w:spacing w:val="-6"/>
        </w:rPr>
        <w:t>oceni</w:t>
      </w:r>
      <w:r w:rsidR="00E56522">
        <w:rPr>
          <w:rFonts w:ascii="Open Sans" w:hAnsi="Open Sans" w:cs="Open Sans"/>
          <w:spacing w:val="-6"/>
        </w:rPr>
        <w:t>one</w:t>
      </w:r>
      <w:r w:rsidRPr="00A10A3E">
        <w:rPr>
          <w:rFonts w:ascii="Open Sans" w:hAnsi="Open Sans" w:cs="Open Sans"/>
          <w:spacing w:val="-6"/>
        </w:rPr>
        <w:t xml:space="preserve"> negatywnie na podstawie art. 56 ust. 6 ustawy.</w:t>
      </w:r>
    </w:p>
    <w:p w14:paraId="124C90E5" w14:textId="1A0FEB60" w:rsidR="0082012C" w:rsidRPr="0082012C" w:rsidRDefault="0082012C" w:rsidP="00F6222B">
      <w:pPr>
        <w:spacing w:before="120" w:after="120" w:line="276" w:lineRule="auto"/>
        <w:rPr>
          <w:rFonts w:ascii="Open Sans" w:hAnsi="Open Sans" w:cs="Open Sans"/>
          <w:spacing w:val="-6"/>
        </w:rPr>
      </w:pPr>
      <w:r w:rsidRPr="0082012C">
        <w:rPr>
          <w:rFonts w:ascii="Open Sans" w:hAnsi="Open Sans" w:cs="Open Sans"/>
          <w:spacing w:val="-6"/>
        </w:rPr>
        <w:t>Szczegółową punktację przyznaną przez oceniających wraz z uzasadnieniem oraz zakres negocjacji określający jakie korekty należy wprowadzić w projekcie lub jakie uzasadnienia, informacje i wyjaśnienia dotyczące określonych zapisów we wniosku należy przedłożyć będą przekazywane w wygenerowanych z Systemu Oceny Formalno-Merytorycznej Kartach oceny merytorycznej.</w:t>
      </w:r>
    </w:p>
    <w:p w14:paraId="1E5F5F4F" w14:textId="6FC58190" w:rsidR="0082012C" w:rsidRPr="0082012C" w:rsidRDefault="0082012C" w:rsidP="00F6222B">
      <w:pPr>
        <w:spacing w:before="120" w:after="120" w:line="276" w:lineRule="auto"/>
        <w:rPr>
          <w:rFonts w:ascii="Open Sans" w:hAnsi="Open Sans" w:cs="Open Sans"/>
          <w:spacing w:val="-6"/>
        </w:rPr>
      </w:pPr>
      <w:r w:rsidRPr="0082012C">
        <w:rPr>
          <w:rFonts w:ascii="Open Sans" w:hAnsi="Open Sans" w:cs="Open Sans"/>
          <w:spacing w:val="-6"/>
        </w:rPr>
        <w:t xml:space="preserve">W ramach naboru obowiązuje kryterium merytoryczne, zgodnie z którym negocjacje muszą się zakończyć wynikiem pozytywnym, aby projekt mógł uzyskać dofinansowanie. Kryterium będzie uznane za spełnione w </w:t>
      </w:r>
      <w:proofErr w:type="gramStart"/>
      <w:r w:rsidRPr="0082012C">
        <w:rPr>
          <w:rFonts w:ascii="Open Sans" w:hAnsi="Open Sans" w:cs="Open Sans"/>
          <w:spacing w:val="-6"/>
        </w:rPr>
        <w:t>przypadku</w:t>
      </w:r>
      <w:proofErr w:type="gramEnd"/>
      <w:r w:rsidRPr="0082012C">
        <w:rPr>
          <w:rFonts w:ascii="Open Sans" w:hAnsi="Open Sans" w:cs="Open Sans"/>
          <w:spacing w:val="-6"/>
        </w:rPr>
        <w:t xml:space="preserve"> gdy:</w:t>
      </w:r>
    </w:p>
    <w:p w14:paraId="4BD8236E" w14:textId="29410BC1" w:rsidR="0082012C" w:rsidRPr="0082012C" w:rsidRDefault="0082012C" w:rsidP="00EF6BC9">
      <w:pPr>
        <w:pStyle w:val="Akapitzlist"/>
        <w:numPr>
          <w:ilvl w:val="0"/>
          <w:numId w:val="114"/>
        </w:numPr>
        <w:spacing w:before="120" w:after="120" w:line="276" w:lineRule="auto"/>
        <w:rPr>
          <w:rFonts w:ascii="Open Sans" w:hAnsi="Open Sans" w:cs="Open Sans"/>
          <w:spacing w:val="-6"/>
        </w:rPr>
      </w:pPr>
      <w:r w:rsidRPr="0082012C">
        <w:rPr>
          <w:rFonts w:ascii="Open Sans" w:hAnsi="Open Sans" w:cs="Open Sans"/>
          <w:spacing w:val="-6"/>
        </w:rPr>
        <w:t xml:space="preserve">do wniosku zostały wprowadzone korekty wskazane przez oceniających w kartach oceny projektu lub przez przewodniczącego KOP lub inne zmiany wynikające z ustaleń dokonanych podczas negocjacji (jeśli dotyczy) </w:t>
      </w:r>
    </w:p>
    <w:p w14:paraId="3DD4029C" w14:textId="47124140" w:rsidR="0082012C" w:rsidRPr="0082012C" w:rsidRDefault="0082012C" w:rsidP="00EF6BC9">
      <w:pPr>
        <w:pStyle w:val="Akapitzlist"/>
        <w:numPr>
          <w:ilvl w:val="0"/>
          <w:numId w:val="114"/>
        </w:numPr>
        <w:spacing w:before="120" w:after="120" w:line="276" w:lineRule="auto"/>
        <w:rPr>
          <w:rFonts w:ascii="Open Sans" w:hAnsi="Open Sans" w:cs="Open Sans"/>
          <w:spacing w:val="-6"/>
        </w:rPr>
      </w:pPr>
      <w:r w:rsidRPr="0082012C">
        <w:rPr>
          <w:rFonts w:ascii="Open Sans" w:hAnsi="Open Sans" w:cs="Open Sans"/>
          <w:spacing w:val="-6"/>
        </w:rPr>
        <w:t>KOP uzyskał od wnioskodawcy informacje i wyjaśnienia dotyczące określonych zapisów we wniosku, wskazanych przez oceniających w kartach oceny projektu, przewodniczącego KOP (jeśli dotyczy) i wyjaśnienia te zostały zaakceptowane przez KOP,</w:t>
      </w:r>
    </w:p>
    <w:p w14:paraId="6750B1B3" w14:textId="0430A469" w:rsidR="0082012C" w:rsidRPr="00DA70C8" w:rsidRDefault="0082012C" w:rsidP="00EF6BC9">
      <w:pPr>
        <w:pStyle w:val="Akapitzlist"/>
        <w:numPr>
          <w:ilvl w:val="0"/>
          <w:numId w:val="114"/>
        </w:numPr>
        <w:spacing w:before="120" w:after="120" w:line="276" w:lineRule="auto"/>
        <w:rPr>
          <w:rFonts w:ascii="Open Sans" w:hAnsi="Open Sans" w:cs="Open Sans"/>
          <w:spacing w:val="-6"/>
        </w:rPr>
      </w:pPr>
      <w:r w:rsidRPr="0082012C">
        <w:rPr>
          <w:rFonts w:ascii="Open Sans" w:hAnsi="Open Sans" w:cs="Open Sans"/>
          <w:spacing w:val="-6"/>
        </w:rPr>
        <w:lastRenderedPageBreak/>
        <w:t>do wniosku nie zostały wprowadzone inne zmiany niż wynikające z kart oceny projektu lub uwag przewodniczącego KOP oraz ustaleń wynikających z procesu negocjacji.</w:t>
      </w:r>
    </w:p>
    <w:p w14:paraId="1E46D2E1" w14:textId="0B47F766" w:rsidR="0082012C" w:rsidRPr="0082012C" w:rsidRDefault="0082012C" w:rsidP="00F6222B">
      <w:pPr>
        <w:spacing w:before="120" w:after="120" w:line="276" w:lineRule="auto"/>
        <w:rPr>
          <w:rFonts w:ascii="Open Sans" w:hAnsi="Open Sans" w:cs="Open Sans"/>
          <w:b/>
          <w:bCs/>
          <w:spacing w:val="-6"/>
        </w:rPr>
      </w:pPr>
      <w:r w:rsidRPr="0082012C">
        <w:rPr>
          <w:rFonts w:ascii="Open Sans" w:hAnsi="Open Sans" w:cs="Open Sans"/>
          <w:b/>
          <w:bCs/>
          <w:spacing w:val="-6"/>
        </w:rPr>
        <w:t>Negatywny wynik negocjacji lub nieprzystąpienie do negocjacji oznacza niespełnienie w/w kryterium merytorycznego oraz odrzucenie wniosku na etapie negocjacji.</w:t>
      </w:r>
    </w:p>
    <w:p w14:paraId="096C5A68" w14:textId="619F3377" w:rsidR="00F45D97" w:rsidRDefault="00F45D97" w:rsidP="00F6222B">
      <w:pPr>
        <w:spacing w:before="120" w:after="120" w:line="276" w:lineRule="auto"/>
        <w:rPr>
          <w:rFonts w:ascii="Open Sans" w:hAnsi="Open Sans" w:cs="Open Sans"/>
          <w:spacing w:val="-6"/>
        </w:rPr>
      </w:pPr>
    </w:p>
    <w:p w14:paraId="4E537483" w14:textId="3F4B9EA7" w:rsidR="00F45D97" w:rsidRPr="00F45D97" w:rsidRDefault="00F45D97" w:rsidP="00F6222B">
      <w:pPr>
        <w:spacing w:before="120" w:after="120" w:line="276" w:lineRule="auto"/>
        <w:rPr>
          <w:rFonts w:ascii="Open Sans" w:hAnsi="Open Sans" w:cs="Open Sans"/>
          <w:spacing w:val="-6"/>
        </w:rPr>
      </w:pPr>
      <w:r w:rsidRPr="00F45D97">
        <w:rPr>
          <w:rFonts w:ascii="Open Sans" w:hAnsi="Open Sans" w:cs="Open Sans"/>
          <w:spacing w:val="-6"/>
        </w:rPr>
        <w:t>W ramach prowadzonych negocjacji, Wnioskodawca może zostać poproszony o przekazanie dokumentów potwierdzających wysokość przyjętych stawek w budżecie projektu.</w:t>
      </w:r>
    </w:p>
    <w:p w14:paraId="1B487E31" w14:textId="77777777" w:rsidR="00A86951" w:rsidRPr="00F56841" w:rsidRDefault="00A86951" w:rsidP="0087404D">
      <w:pPr>
        <w:tabs>
          <w:tab w:val="left" w:pos="426"/>
        </w:tabs>
        <w:spacing w:before="120" w:after="120" w:line="276" w:lineRule="auto"/>
        <w:ind w:left="284" w:hanging="284"/>
        <w:rPr>
          <w:rFonts w:ascii="Open Sans" w:hAnsi="Open Sans" w:cs="Open Sans"/>
          <w:vanish/>
        </w:rPr>
      </w:pPr>
    </w:p>
    <w:p w14:paraId="4B6392FB" w14:textId="39B602FC" w:rsidR="00314C6E" w:rsidRPr="00F56841" w:rsidRDefault="003449FC" w:rsidP="00EF6BC9">
      <w:pPr>
        <w:pStyle w:val="Nagwek2"/>
        <w:numPr>
          <w:ilvl w:val="1"/>
          <w:numId w:val="82"/>
        </w:numPr>
      </w:pPr>
      <w:bookmarkStart w:id="1098" w:name="_Toc138670061"/>
      <w:bookmarkStart w:id="1099" w:name="_Toc138670163"/>
      <w:bookmarkStart w:id="1100" w:name="_Toc137818425"/>
      <w:bookmarkStart w:id="1101" w:name="_Toc138063301"/>
      <w:bookmarkStart w:id="1102" w:name="_Toc137818426"/>
      <w:bookmarkStart w:id="1103" w:name="_Toc138063302"/>
      <w:bookmarkStart w:id="1104" w:name="_Toc137818427"/>
      <w:bookmarkStart w:id="1105" w:name="_Toc138063303"/>
      <w:bookmarkStart w:id="1106" w:name="_Toc137818428"/>
      <w:bookmarkStart w:id="1107" w:name="_Toc138063304"/>
      <w:bookmarkStart w:id="1108" w:name="_Toc137818429"/>
      <w:bookmarkStart w:id="1109" w:name="_Toc138063305"/>
      <w:bookmarkStart w:id="1110" w:name="_Toc137818430"/>
      <w:bookmarkStart w:id="1111" w:name="_Toc138063306"/>
      <w:bookmarkStart w:id="1112" w:name="_Toc137818431"/>
      <w:bookmarkStart w:id="1113" w:name="_Toc138063307"/>
      <w:bookmarkStart w:id="1114" w:name="_Toc137818432"/>
      <w:bookmarkStart w:id="1115" w:name="_Toc138063308"/>
      <w:bookmarkStart w:id="1116" w:name="_Toc137818433"/>
      <w:bookmarkStart w:id="1117" w:name="_Toc138063309"/>
      <w:bookmarkStart w:id="1118" w:name="_Toc137818434"/>
      <w:bookmarkStart w:id="1119" w:name="_Toc138063310"/>
      <w:bookmarkStart w:id="1120" w:name="_Toc137818435"/>
      <w:bookmarkStart w:id="1121" w:name="_Toc138063311"/>
      <w:bookmarkStart w:id="1122" w:name="_Toc137818436"/>
      <w:bookmarkStart w:id="1123" w:name="_Toc138063312"/>
      <w:bookmarkStart w:id="1124" w:name="_Toc137818437"/>
      <w:bookmarkStart w:id="1125" w:name="_Toc138063313"/>
      <w:bookmarkStart w:id="1126" w:name="_Toc137818438"/>
      <w:bookmarkStart w:id="1127" w:name="_Toc138063314"/>
      <w:bookmarkStart w:id="1128" w:name="_Toc137818439"/>
      <w:bookmarkStart w:id="1129" w:name="_Toc138063315"/>
      <w:bookmarkStart w:id="1130" w:name="_Toc137818440"/>
      <w:bookmarkStart w:id="1131" w:name="_Toc138063316"/>
      <w:bookmarkStart w:id="1132" w:name="_Toc137818441"/>
      <w:bookmarkStart w:id="1133" w:name="_Toc138063317"/>
      <w:bookmarkStart w:id="1134" w:name="_Toc134788937"/>
      <w:bookmarkStart w:id="1135" w:name="_Toc134791382"/>
      <w:bookmarkStart w:id="1136" w:name="_Toc135639029"/>
      <w:bookmarkStart w:id="1137" w:name="_Toc135639170"/>
      <w:bookmarkStart w:id="1138" w:name="_Toc135646045"/>
      <w:bookmarkStart w:id="1139" w:name="_Toc135646484"/>
      <w:bookmarkStart w:id="1140" w:name="_Toc135729933"/>
      <w:bookmarkStart w:id="1141" w:name="_Toc135730663"/>
      <w:bookmarkStart w:id="1142" w:name="_Toc135739827"/>
      <w:bookmarkStart w:id="1143" w:name="_Toc135740192"/>
      <w:bookmarkStart w:id="1144" w:name="_Toc135741394"/>
      <w:bookmarkStart w:id="1145" w:name="_Toc135741436"/>
      <w:bookmarkStart w:id="1146" w:name="_Toc135741912"/>
      <w:bookmarkStart w:id="1147" w:name="_Toc135743590"/>
      <w:bookmarkStart w:id="1148" w:name="_Toc135744676"/>
      <w:bookmarkStart w:id="1149" w:name="_Toc135744726"/>
      <w:bookmarkStart w:id="1150" w:name="_Toc135744776"/>
      <w:bookmarkStart w:id="1151" w:name="_Toc135806881"/>
      <w:bookmarkStart w:id="1152" w:name="_Toc135806923"/>
      <w:bookmarkStart w:id="1153" w:name="_Toc135807804"/>
      <w:bookmarkStart w:id="1154" w:name="_Toc135808283"/>
      <w:bookmarkStart w:id="1155" w:name="_Toc135808470"/>
      <w:bookmarkStart w:id="1156" w:name="_Toc135808672"/>
      <w:bookmarkStart w:id="1157" w:name="_Toc244763219"/>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rsidRPr="00F56841">
        <w:t>Procedura odwoławcza</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14:paraId="5C94580E" w14:textId="7C11A405" w:rsidR="00D618A2"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Podstawę prawną do wniesienia protestu stanowi ustawa wdrożeniowa. W procesie wyboru projektów do dofinansowania dopuszcza się złożenie przez Wnioskodawcę</w:t>
      </w:r>
    </w:p>
    <w:p w14:paraId="4203024E" w14:textId="77777777" w:rsidR="00D618A2"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jednego środka odwoławczego – protestu.</w:t>
      </w:r>
    </w:p>
    <w:p w14:paraId="1F3407D8" w14:textId="11E758B2" w:rsidR="00D618A2"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Wnioskodawcy, którego projekt wybierany w sposób konkurencyjny uzyskał negatywną ocenę w oparciu o kryteria wyboru projektów, tj.:</w:t>
      </w:r>
    </w:p>
    <w:p w14:paraId="68DBFBF8" w14:textId="77777777" w:rsidR="00DE09FC" w:rsidRPr="00F56841" w:rsidRDefault="00D618A2" w:rsidP="00EF6BC9">
      <w:pPr>
        <w:pStyle w:val="Lista-kontynuacja3"/>
        <w:numPr>
          <w:ilvl w:val="0"/>
          <w:numId w:val="94"/>
        </w:numPr>
        <w:spacing w:before="120" w:line="276" w:lineRule="auto"/>
        <w:rPr>
          <w:rFonts w:ascii="Open Sans" w:hAnsi="Open Sans" w:cs="Open Sans"/>
        </w:rPr>
      </w:pPr>
      <w:r w:rsidRPr="00F56841">
        <w:rPr>
          <w:rFonts w:ascii="Open Sans" w:hAnsi="Open Sans" w:cs="Open Sans"/>
        </w:rPr>
        <w:t>nie uzyskał wymaganej liczby punktów lub nie spełnił kryteriów wyboru</w:t>
      </w:r>
      <w:r w:rsidR="00DE09FC" w:rsidRPr="00F56841">
        <w:rPr>
          <w:rFonts w:ascii="Open Sans" w:hAnsi="Open Sans" w:cs="Open Sans"/>
        </w:rPr>
        <w:t xml:space="preserve"> </w:t>
      </w:r>
      <w:r w:rsidRPr="00F56841">
        <w:rPr>
          <w:rFonts w:ascii="Open Sans" w:hAnsi="Open Sans" w:cs="Open Sans"/>
        </w:rPr>
        <w:t>projektów, na skutek czego nie może być wybrany do dofinansowania albo</w:t>
      </w:r>
      <w:r w:rsidR="00DE09FC" w:rsidRPr="00F56841">
        <w:rPr>
          <w:rFonts w:ascii="Open Sans" w:hAnsi="Open Sans" w:cs="Open Sans"/>
        </w:rPr>
        <w:t xml:space="preserve"> </w:t>
      </w:r>
      <w:r w:rsidRPr="00F56841">
        <w:rPr>
          <w:rFonts w:ascii="Open Sans" w:hAnsi="Open Sans" w:cs="Open Sans"/>
        </w:rPr>
        <w:t>skierowany do kolejnego etapu oceny,</w:t>
      </w:r>
    </w:p>
    <w:p w14:paraId="22638B11" w14:textId="77777777" w:rsidR="00DE09FC" w:rsidRPr="00F56841" w:rsidRDefault="00D618A2" w:rsidP="00EF6BC9">
      <w:pPr>
        <w:pStyle w:val="Lista-kontynuacja3"/>
        <w:numPr>
          <w:ilvl w:val="0"/>
          <w:numId w:val="94"/>
        </w:numPr>
        <w:spacing w:before="120" w:line="276" w:lineRule="auto"/>
        <w:rPr>
          <w:rFonts w:ascii="Open Sans" w:hAnsi="Open Sans" w:cs="Open Sans"/>
        </w:rPr>
      </w:pPr>
      <w:r w:rsidRPr="00F56841">
        <w:rPr>
          <w:rFonts w:ascii="Open Sans" w:hAnsi="Open Sans" w:cs="Open Sans"/>
        </w:rPr>
        <w:t>uzyskał wymaganą liczbę punktów i spełnił kryteria wyboru projektów, jednak</w:t>
      </w:r>
      <w:r w:rsidR="00DE09FC" w:rsidRPr="00F56841">
        <w:rPr>
          <w:rFonts w:ascii="Open Sans" w:hAnsi="Open Sans" w:cs="Open Sans"/>
        </w:rPr>
        <w:t xml:space="preserve"> </w:t>
      </w:r>
      <w:r w:rsidRPr="00F56841">
        <w:rPr>
          <w:rFonts w:ascii="Open Sans" w:hAnsi="Open Sans" w:cs="Open Sans"/>
        </w:rPr>
        <w:t>kwota przeznaczona na dofinansowanie projektów w naborze nie wystarcza</w:t>
      </w:r>
      <w:r w:rsidR="00DE09FC" w:rsidRPr="00F56841">
        <w:rPr>
          <w:rFonts w:ascii="Open Sans" w:hAnsi="Open Sans" w:cs="Open Sans"/>
        </w:rPr>
        <w:t xml:space="preserve"> </w:t>
      </w:r>
      <w:r w:rsidRPr="00F56841">
        <w:rPr>
          <w:rFonts w:ascii="Open Sans" w:hAnsi="Open Sans" w:cs="Open Sans"/>
        </w:rPr>
        <w:t>na wybranie go do dofinansowania,</w:t>
      </w:r>
      <w:r w:rsidR="00DE09FC" w:rsidRPr="00F56841">
        <w:rPr>
          <w:rFonts w:ascii="Open Sans" w:hAnsi="Open Sans" w:cs="Open Sans"/>
        </w:rPr>
        <w:t xml:space="preserve"> </w:t>
      </w:r>
    </w:p>
    <w:p w14:paraId="07806956" w14:textId="35CC5492" w:rsidR="00D618A2"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przysługuje prawo wniesienia protestu w celu ponownego sprawdzenia złożonego</w:t>
      </w:r>
      <w:r w:rsidR="00DE09FC" w:rsidRPr="00F56841">
        <w:rPr>
          <w:rFonts w:ascii="Open Sans" w:hAnsi="Open Sans" w:cs="Open Sans"/>
        </w:rPr>
        <w:t xml:space="preserve"> </w:t>
      </w:r>
      <w:r w:rsidRPr="00F56841">
        <w:rPr>
          <w:rFonts w:ascii="Open Sans" w:hAnsi="Open Sans" w:cs="Open Sans"/>
        </w:rPr>
        <w:t>przez niego wniosku o dofinansowanie w zakresie spełniania kryteriów wyboru</w:t>
      </w:r>
      <w:r w:rsidR="00DE09FC" w:rsidRPr="00F56841">
        <w:rPr>
          <w:rFonts w:ascii="Open Sans" w:hAnsi="Open Sans" w:cs="Open Sans"/>
        </w:rPr>
        <w:t xml:space="preserve"> </w:t>
      </w:r>
      <w:r w:rsidRPr="00F56841">
        <w:rPr>
          <w:rFonts w:ascii="Open Sans" w:hAnsi="Open Sans" w:cs="Open Sans"/>
        </w:rPr>
        <w:t>projektów. W terminie 14 dni od dnia doręczenia informacji o uzyskaniu negatywnej</w:t>
      </w:r>
    </w:p>
    <w:p w14:paraId="6455CBC0" w14:textId="77777777" w:rsidR="00D618A2"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oceny projektu, może wnieść protest (protest nie może zostać wniesiony poprzez</w:t>
      </w:r>
    </w:p>
    <w:p w14:paraId="0D84D8F5" w14:textId="77777777" w:rsidR="00DE09FC"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aplikację poprzez system CST2021).</w:t>
      </w:r>
    </w:p>
    <w:p w14:paraId="3DDB2E95" w14:textId="65C487AA" w:rsidR="00C21EE2"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Protest może być wnoszony w formie pisemnej lub</w:t>
      </w:r>
      <w:r w:rsidR="00C21EE2">
        <w:rPr>
          <w:rFonts w:ascii="Open Sans" w:hAnsi="Open Sans" w:cs="Open Sans"/>
        </w:rPr>
        <w:t xml:space="preserve"> </w:t>
      </w:r>
      <w:r w:rsidR="00C21EE2" w:rsidRPr="00C21EE2">
        <w:rPr>
          <w:rFonts w:ascii="Open Sans" w:hAnsi="Open Sans" w:cs="Open Sans"/>
        </w:rPr>
        <w:t xml:space="preserve">drogą elektroniczną na adres do e-Doręczeń: AE:PL-71289-95705-UIEWT-33. Wniesienie protestu poprzez </w:t>
      </w:r>
      <w:proofErr w:type="spellStart"/>
      <w:r w:rsidR="00C21EE2" w:rsidRPr="00C21EE2">
        <w:rPr>
          <w:rFonts w:ascii="Open Sans" w:hAnsi="Open Sans" w:cs="Open Sans"/>
        </w:rPr>
        <w:t>ePUAP</w:t>
      </w:r>
      <w:proofErr w:type="spellEnd"/>
      <w:r w:rsidR="00C21EE2" w:rsidRPr="00C21EE2">
        <w:rPr>
          <w:rFonts w:ascii="Open Sans" w:hAnsi="Open Sans" w:cs="Open Sans"/>
        </w:rPr>
        <w:t xml:space="preserve"> (na adres: /p7w201lcig/</w:t>
      </w:r>
      <w:proofErr w:type="spellStart"/>
      <w:r w:rsidR="00C21EE2" w:rsidRPr="00C21EE2">
        <w:rPr>
          <w:rFonts w:ascii="Open Sans" w:hAnsi="Open Sans" w:cs="Open Sans"/>
        </w:rPr>
        <w:t>SkrytkaESP</w:t>
      </w:r>
      <w:proofErr w:type="spellEnd"/>
      <w:r w:rsidR="00C21EE2" w:rsidRPr="00C21EE2">
        <w:rPr>
          <w:rFonts w:ascii="Open Sans" w:hAnsi="Open Sans" w:cs="Open Sans"/>
        </w:rPr>
        <w:t>) dopuszcza się wyłącznie w przypadku podmiotów publicznych (zgodnie z art. 147 ust. 1 ustawy z dnia 18 listopada 2020 r. o doręczeniach elektronicznych).</w:t>
      </w:r>
    </w:p>
    <w:p w14:paraId="5FA02F3D" w14:textId="11B73E3C" w:rsidR="00DE09FC"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Protest, oświadczenie, o wycofaniu protestu oraz informacje</w:t>
      </w:r>
      <w:r w:rsidR="00DE09FC" w:rsidRPr="00F56841">
        <w:rPr>
          <w:rFonts w:ascii="Open Sans" w:hAnsi="Open Sans" w:cs="Open Sans"/>
        </w:rPr>
        <w:t xml:space="preserve"> </w:t>
      </w:r>
      <w:r w:rsidRPr="00F56841">
        <w:rPr>
          <w:rFonts w:ascii="Open Sans" w:hAnsi="Open Sans" w:cs="Open Sans"/>
        </w:rPr>
        <w:t>przekazywane Wnioskodawcy w trakcie procedury odwoławczej przez właściwą</w:t>
      </w:r>
      <w:r w:rsidR="00DE09FC" w:rsidRPr="00F56841">
        <w:rPr>
          <w:rFonts w:ascii="Open Sans" w:hAnsi="Open Sans" w:cs="Open Sans"/>
        </w:rPr>
        <w:t xml:space="preserve"> </w:t>
      </w:r>
      <w:r w:rsidRPr="00F56841">
        <w:rPr>
          <w:rFonts w:ascii="Open Sans" w:hAnsi="Open Sans" w:cs="Open Sans"/>
        </w:rPr>
        <w:t>instytucję, a w szczególności informacja, o której mowa w art. 65 ust. 3 i 4, w art. 69</w:t>
      </w:r>
      <w:r w:rsidR="00DE09FC" w:rsidRPr="00F56841">
        <w:rPr>
          <w:rFonts w:ascii="Open Sans" w:hAnsi="Open Sans" w:cs="Open Sans"/>
        </w:rPr>
        <w:t xml:space="preserve"> </w:t>
      </w:r>
      <w:r w:rsidRPr="00F56841">
        <w:rPr>
          <w:rFonts w:ascii="Open Sans" w:hAnsi="Open Sans" w:cs="Open Sans"/>
        </w:rPr>
        <w:t>ust. 1 i 4, w art. 70 ust. 2 i w art. 77 ust. 2 pkt 1 ustawy wdrożeniowej, wymagają</w:t>
      </w:r>
      <w:r w:rsidR="00DE09FC" w:rsidRPr="00F56841">
        <w:rPr>
          <w:rFonts w:ascii="Open Sans" w:hAnsi="Open Sans" w:cs="Open Sans"/>
        </w:rPr>
        <w:t xml:space="preserve"> </w:t>
      </w:r>
      <w:r w:rsidRPr="00F56841">
        <w:rPr>
          <w:rFonts w:ascii="Open Sans" w:hAnsi="Open Sans" w:cs="Open Sans"/>
        </w:rPr>
        <w:t>odpowiednio podpisu własnoręcznego albo opatrzenia kwalifikowanym podpisem</w:t>
      </w:r>
      <w:r w:rsidR="00DE09FC" w:rsidRPr="00F56841">
        <w:rPr>
          <w:rFonts w:ascii="Open Sans" w:hAnsi="Open Sans" w:cs="Open Sans"/>
        </w:rPr>
        <w:t xml:space="preserve"> </w:t>
      </w:r>
      <w:r w:rsidRPr="00F56841">
        <w:rPr>
          <w:rFonts w:ascii="Open Sans" w:hAnsi="Open Sans" w:cs="Open Sans"/>
        </w:rPr>
        <w:t>elektronicznym, podpisem zaufanym albo podpisem osobistym.</w:t>
      </w:r>
    </w:p>
    <w:p w14:paraId="5FFE5016" w14:textId="0B4680C5"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lastRenderedPageBreak/>
        <w:t>Na prawo Wnioskodawcy do wniesienia protestu nie wpływa negatywnie błędne</w:t>
      </w:r>
      <w:r w:rsidR="00DE09FC" w:rsidRPr="00F56841">
        <w:rPr>
          <w:rFonts w:ascii="Open Sans" w:hAnsi="Open Sans" w:cs="Open Sans"/>
        </w:rPr>
        <w:t xml:space="preserve"> </w:t>
      </w:r>
      <w:r w:rsidRPr="00F56841">
        <w:rPr>
          <w:rFonts w:ascii="Open Sans" w:hAnsi="Open Sans" w:cs="Open Sans"/>
        </w:rPr>
        <w:t>pouczenie albo brak pouczenia, o którym mowa w art. 64 ust. 7 ustawy</w:t>
      </w:r>
      <w:r w:rsidR="00DE09FC" w:rsidRPr="00F56841">
        <w:rPr>
          <w:rFonts w:ascii="Open Sans" w:hAnsi="Open Sans" w:cs="Open Sans"/>
        </w:rPr>
        <w:t xml:space="preserve"> </w:t>
      </w:r>
      <w:r w:rsidRPr="00F56841">
        <w:rPr>
          <w:rFonts w:ascii="Open Sans" w:hAnsi="Open Sans" w:cs="Open Sans"/>
        </w:rPr>
        <w:t>wdrożeniowej.</w:t>
      </w:r>
    </w:p>
    <w:p w14:paraId="5227B752" w14:textId="388C4062"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 xml:space="preserve">Protest wnoszony jest do </w:t>
      </w:r>
      <w:r w:rsidR="00C21EE2">
        <w:rPr>
          <w:rFonts w:ascii="Open Sans" w:hAnsi="Open Sans" w:cs="Open Sans"/>
        </w:rPr>
        <w:t xml:space="preserve">Biura </w:t>
      </w:r>
      <w:proofErr w:type="spellStart"/>
      <w:r w:rsidR="00C21EE2">
        <w:rPr>
          <w:rFonts w:ascii="Open Sans" w:hAnsi="Open Sans" w:cs="Open Sans"/>
        </w:rPr>
        <w:t>Odwołań</w:t>
      </w:r>
      <w:proofErr w:type="spellEnd"/>
      <w:r w:rsidR="00C21EE2">
        <w:rPr>
          <w:rFonts w:ascii="Open Sans" w:hAnsi="Open Sans" w:cs="Open Sans"/>
        </w:rPr>
        <w:t xml:space="preserve"> (OD)</w:t>
      </w:r>
      <w:r w:rsidR="00BA563A">
        <w:rPr>
          <w:rFonts w:ascii="Open Sans" w:hAnsi="Open Sans" w:cs="Open Sans"/>
        </w:rPr>
        <w:t xml:space="preserve"> </w:t>
      </w:r>
      <w:r w:rsidRPr="00F56841">
        <w:rPr>
          <w:rFonts w:ascii="Open Sans" w:hAnsi="Open Sans" w:cs="Open Sans"/>
        </w:rPr>
        <w:t>zgodnie</w:t>
      </w:r>
      <w:r w:rsidR="00DE09FC" w:rsidRPr="00F56841">
        <w:rPr>
          <w:rFonts w:ascii="Open Sans" w:hAnsi="Open Sans" w:cs="Open Sans"/>
        </w:rPr>
        <w:t xml:space="preserve"> </w:t>
      </w:r>
      <w:r w:rsidRPr="00F56841">
        <w:rPr>
          <w:rFonts w:ascii="Open Sans" w:hAnsi="Open Sans" w:cs="Open Sans"/>
        </w:rPr>
        <w:t>z pouczeniem o możliwości wniesienia protestu, o którym mowa w art. 56 ust. 7</w:t>
      </w:r>
      <w:r w:rsidR="00DE09FC" w:rsidRPr="00F56841">
        <w:rPr>
          <w:rFonts w:ascii="Open Sans" w:hAnsi="Open Sans" w:cs="Open Sans"/>
        </w:rPr>
        <w:t xml:space="preserve"> </w:t>
      </w:r>
      <w:r w:rsidRPr="00F56841">
        <w:rPr>
          <w:rFonts w:ascii="Open Sans" w:hAnsi="Open Sans" w:cs="Open Sans"/>
        </w:rPr>
        <w:t>ustawy wdrożeniowej.</w:t>
      </w:r>
    </w:p>
    <w:p w14:paraId="58B0B900" w14:textId="77777777" w:rsidR="00D618A2"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Protest musi zawierać:</w:t>
      </w:r>
    </w:p>
    <w:p w14:paraId="35C3313D" w14:textId="77777777" w:rsidR="00DE09FC" w:rsidRPr="00F56841" w:rsidRDefault="00D618A2" w:rsidP="00EF6BC9">
      <w:pPr>
        <w:pStyle w:val="Lista-kontynuacja3"/>
        <w:numPr>
          <w:ilvl w:val="0"/>
          <w:numId w:val="95"/>
        </w:numPr>
        <w:spacing w:before="120" w:line="276" w:lineRule="auto"/>
        <w:rPr>
          <w:rFonts w:ascii="Open Sans" w:hAnsi="Open Sans" w:cs="Open Sans"/>
        </w:rPr>
      </w:pPr>
      <w:r w:rsidRPr="00F56841">
        <w:rPr>
          <w:rFonts w:ascii="Open Sans" w:hAnsi="Open Sans" w:cs="Open Sans"/>
        </w:rPr>
        <w:t>oznaczenie instytucji właściwej do rozpatrzenia protestu,</w:t>
      </w:r>
    </w:p>
    <w:p w14:paraId="6CED3A94" w14:textId="77777777" w:rsidR="00DE09FC" w:rsidRPr="00F56841" w:rsidRDefault="00D618A2" w:rsidP="00EF6BC9">
      <w:pPr>
        <w:pStyle w:val="Lista-kontynuacja3"/>
        <w:numPr>
          <w:ilvl w:val="0"/>
          <w:numId w:val="95"/>
        </w:numPr>
        <w:spacing w:before="120" w:line="276" w:lineRule="auto"/>
        <w:rPr>
          <w:rFonts w:ascii="Open Sans" w:hAnsi="Open Sans" w:cs="Open Sans"/>
        </w:rPr>
      </w:pPr>
      <w:r w:rsidRPr="00F56841">
        <w:rPr>
          <w:rFonts w:ascii="Open Sans" w:hAnsi="Open Sans" w:cs="Open Sans"/>
        </w:rPr>
        <w:t>oznaczenie Wnioskodawcy,</w:t>
      </w:r>
    </w:p>
    <w:p w14:paraId="1B630DD4" w14:textId="19EF6B9D" w:rsidR="00DE09FC" w:rsidRPr="00F56841" w:rsidRDefault="00D618A2" w:rsidP="00EF6BC9">
      <w:pPr>
        <w:pStyle w:val="Lista-kontynuacja3"/>
        <w:numPr>
          <w:ilvl w:val="0"/>
          <w:numId w:val="95"/>
        </w:numPr>
        <w:spacing w:before="120" w:line="276" w:lineRule="auto"/>
        <w:rPr>
          <w:rFonts w:ascii="Open Sans" w:hAnsi="Open Sans" w:cs="Open Sans"/>
        </w:rPr>
      </w:pPr>
      <w:r w:rsidRPr="00F56841">
        <w:rPr>
          <w:rFonts w:ascii="Open Sans" w:hAnsi="Open Sans" w:cs="Open Sans"/>
        </w:rPr>
        <w:t>numer wniosku o dofinansowanie,</w:t>
      </w:r>
      <w:r w:rsidR="00DE09FC" w:rsidRPr="00F56841">
        <w:rPr>
          <w:rFonts w:ascii="Open Sans" w:hAnsi="Open Sans" w:cs="Open Sans"/>
        </w:rPr>
        <w:t xml:space="preserve"> </w:t>
      </w:r>
    </w:p>
    <w:p w14:paraId="384D0E6C" w14:textId="77777777" w:rsidR="00DE09FC" w:rsidRPr="00F56841" w:rsidRDefault="00D618A2" w:rsidP="00EF6BC9">
      <w:pPr>
        <w:pStyle w:val="Lista-kontynuacja3"/>
        <w:numPr>
          <w:ilvl w:val="0"/>
          <w:numId w:val="95"/>
        </w:numPr>
        <w:spacing w:before="120" w:line="276" w:lineRule="auto"/>
        <w:rPr>
          <w:rFonts w:ascii="Open Sans" w:hAnsi="Open Sans" w:cs="Open Sans"/>
        </w:rPr>
      </w:pPr>
      <w:r w:rsidRPr="00F56841">
        <w:rPr>
          <w:rFonts w:ascii="Open Sans" w:hAnsi="Open Sans" w:cs="Open Sans"/>
        </w:rPr>
        <w:t>wskazanie kryteriów wyboru projektów, z których oceną Wnioskodawca się nie</w:t>
      </w:r>
      <w:r w:rsidR="00DE09FC" w:rsidRPr="00F56841">
        <w:rPr>
          <w:rFonts w:ascii="Open Sans" w:hAnsi="Open Sans" w:cs="Open Sans"/>
        </w:rPr>
        <w:t xml:space="preserve"> </w:t>
      </w:r>
      <w:r w:rsidRPr="00F56841">
        <w:rPr>
          <w:rFonts w:ascii="Open Sans" w:hAnsi="Open Sans" w:cs="Open Sans"/>
        </w:rPr>
        <w:t>zgadza, wraz z uzasadnieniem,</w:t>
      </w:r>
    </w:p>
    <w:p w14:paraId="243F9EBD" w14:textId="77777777" w:rsidR="00DE09FC" w:rsidRPr="00F56841" w:rsidRDefault="00D618A2" w:rsidP="00EF6BC9">
      <w:pPr>
        <w:pStyle w:val="Lista-kontynuacja3"/>
        <w:numPr>
          <w:ilvl w:val="0"/>
          <w:numId w:val="95"/>
        </w:numPr>
        <w:spacing w:before="120" w:line="276" w:lineRule="auto"/>
        <w:rPr>
          <w:rFonts w:ascii="Open Sans" w:hAnsi="Open Sans" w:cs="Open Sans"/>
        </w:rPr>
      </w:pPr>
      <w:r w:rsidRPr="00F56841">
        <w:rPr>
          <w:rFonts w:ascii="Open Sans" w:hAnsi="Open Sans" w:cs="Open Sans"/>
        </w:rPr>
        <w:t>wskazanie zarzutów o charakterze proceduralnym w zakresie</w:t>
      </w:r>
      <w:r w:rsidR="00DE09FC" w:rsidRPr="00F56841">
        <w:rPr>
          <w:rFonts w:ascii="Open Sans" w:hAnsi="Open Sans" w:cs="Open Sans"/>
        </w:rPr>
        <w:t xml:space="preserve"> </w:t>
      </w:r>
      <w:r w:rsidRPr="00F56841">
        <w:rPr>
          <w:rFonts w:ascii="Open Sans" w:hAnsi="Open Sans" w:cs="Open Sans"/>
        </w:rPr>
        <w:t>przeprowadzonej oceny, jeżeli zdaniem Wnioskodawcy naruszenia takie miały</w:t>
      </w:r>
      <w:r w:rsidR="00DE09FC" w:rsidRPr="00F56841">
        <w:rPr>
          <w:rFonts w:ascii="Open Sans" w:hAnsi="Open Sans" w:cs="Open Sans"/>
        </w:rPr>
        <w:t xml:space="preserve"> </w:t>
      </w:r>
      <w:r w:rsidRPr="00F56841">
        <w:rPr>
          <w:rFonts w:ascii="Open Sans" w:hAnsi="Open Sans" w:cs="Open Sans"/>
        </w:rPr>
        <w:t>miejsce, wraz z uzasadnieniem,</w:t>
      </w:r>
    </w:p>
    <w:p w14:paraId="537C804F" w14:textId="42EC217C" w:rsidR="004D2527" w:rsidRDefault="00D618A2" w:rsidP="00EF6BC9">
      <w:pPr>
        <w:pStyle w:val="Lista-kontynuacja3"/>
        <w:numPr>
          <w:ilvl w:val="0"/>
          <w:numId w:val="95"/>
        </w:numPr>
        <w:spacing w:before="120" w:line="276" w:lineRule="auto"/>
        <w:rPr>
          <w:rFonts w:ascii="Open Sans" w:hAnsi="Open Sans" w:cs="Open Sans"/>
        </w:rPr>
      </w:pPr>
      <w:r w:rsidRPr="00F56841">
        <w:rPr>
          <w:rFonts w:ascii="Open Sans" w:hAnsi="Open Sans" w:cs="Open Sans"/>
        </w:rPr>
        <w:t>podpis Wnioskodawcy lub osoby upoważnionej do jego reprezentowania,</w:t>
      </w:r>
      <w:r w:rsidR="00DE09FC" w:rsidRPr="00F56841">
        <w:rPr>
          <w:rFonts w:ascii="Open Sans" w:hAnsi="Open Sans" w:cs="Open Sans"/>
        </w:rPr>
        <w:t xml:space="preserve"> </w:t>
      </w:r>
      <w:r w:rsidRPr="00F56841">
        <w:rPr>
          <w:rFonts w:ascii="Open Sans" w:hAnsi="Open Sans" w:cs="Open Sans"/>
        </w:rPr>
        <w:t>z załączeniem oryginału lub kopii dokumentu poświadczającego umocowanie</w:t>
      </w:r>
      <w:r w:rsidR="00DE09FC" w:rsidRPr="00F56841">
        <w:rPr>
          <w:rFonts w:ascii="Open Sans" w:hAnsi="Open Sans" w:cs="Open Sans"/>
        </w:rPr>
        <w:t xml:space="preserve"> </w:t>
      </w:r>
      <w:r w:rsidRPr="00F56841">
        <w:rPr>
          <w:rFonts w:ascii="Open Sans" w:hAnsi="Open Sans" w:cs="Open Sans"/>
        </w:rPr>
        <w:t>takiej osoby do reprezentowania Wnioskodawcy.</w:t>
      </w:r>
    </w:p>
    <w:p w14:paraId="20D5BC70" w14:textId="77777777" w:rsidR="00AD48EE" w:rsidRPr="00AD48EE" w:rsidRDefault="00AD48EE" w:rsidP="00AD48EE">
      <w:pPr>
        <w:pStyle w:val="Lista-kontynuacja3"/>
        <w:spacing w:before="120" w:line="276" w:lineRule="auto"/>
        <w:ind w:left="720"/>
        <w:rPr>
          <w:rFonts w:ascii="Open Sans" w:hAnsi="Open Sans" w:cs="Open Sans"/>
        </w:rPr>
      </w:pPr>
    </w:p>
    <w:p w14:paraId="103D88ED" w14:textId="04E4AAE3"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W przypadku wniesienia protestu niespełniającego wyżej wymienionych wymogów</w:t>
      </w:r>
      <w:r w:rsidR="004D2527" w:rsidRPr="00F56841">
        <w:rPr>
          <w:rFonts w:ascii="Open Sans" w:hAnsi="Open Sans" w:cs="Open Sans"/>
        </w:rPr>
        <w:t xml:space="preserve"> </w:t>
      </w:r>
      <w:r w:rsidRPr="00F56841">
        <w:rPr>
          <w:rFonts w:ascii="Open Sans" w:hAnsi="Open Sans" w:cs="Open Sans"/>
        </w:rPr>
        <w:t>formalnych właściwa instytucja, wzywa Wnioskodawcę do jego uzupełnienia</w:t>
      </w:r>
      <w:r w:rsidR="004D2527" w:rsidRPr="00F56841">
        <w:rPr>
          <w:rFonts w:ascii="Open Sans" w:hAnsi="Open Sans" w:cs="Open Sans"/>
        </w:rPr>
        <w:t xml:space="preserve"> </w:t>
      </w:r>
      <w:r w:rsidRPr="00F56841">
        <w:rPr>
          <w:rFonts w:ascii="Open Sans" w:hAnsi="Open Sans" w:cs="Open Sans"/>
        </w:rPr>
        <w:t>w terminie 7 dni, licząc od dnia otrzymania wezwania, pod rygorem pozostawienia</w:t>
      </w:r>
      <w:r w:rsidR="004D2527" w:rsidRPr="00F56841">
        <w:rPr>
          <w:rFonts w:ascii="Open Sans" w:hAnsi="Open Sans" w:cs="Open Sans"/>
        </w:rPr>
        <w:t xml:space="preserve"> </w:t>
      </w:r>
      <w:r w:rsidRPr="00F56841">
        <w:rPr>
          <w:rFonts w:ascii="Open Sans" w:hAnsi="Open Sans" w:cs="Open Sans"/>
        </w:rPr>
        <w:t>protestu bez rozpatrzenia. Uzupełnienie protestu może nastąpić wyłącznie</w:t>
      </w:r>
      <w:r w:rsidR="004D2527" w:rsidRPr="00F56841">
        <w:rPr>
          <w:rFonts w:ascii="Open Sans" w:hAnsi="Open Sans" w:cs="Open Sans"/>
        </w:rPr>
        <w:t xml:space="preserve"> </w:t>
      </w:r>
      <w:r w:rsidRPr="00F56841">
        <w:rPr>
          <w:rFonts w:ascii="Open Sans" w:hAnsi="Open Sans" w:cs="Open Sans"/>
        </w:rPr>
        <w:t>w odniesieniu do wymogów formalnych wskazanych w lit. a- c i f. Po bezskutecznym</w:t>
      </w:r>
      <w:r w:rsidR="004D2527" w:rsidRPr="00F56841">
        <w:rPr>
          <w:rFonts w:ascii="Open Sans" w:hAnsi="Open Sans" w:cs="Open Sans"/>
        </w:rPr>
        <w:t xml:space="preserve"> </w:t>
      </w:r>
      <w:r w:rsidRPr="00F56841">
        <w:rPr>
          <w:rFonts w:ascii="Open Sans" w:hAnsi="Open Sans" w:cs="Open Sans"/>
        </w:rPr>
        <w:t>upływie terminu właściwa instytucja przekazuje Wnioskodawcy informację</w:t>
      </w:r>
      <w:r w:rsidR="004D2527" w:rsidRPr="00F56841">
        <w:rPr>
          <w:rFonts w:ascii="Open Sans" w:hAnsi="Open Sans" w:cs="Open Sans"/>
        </w:rPr>
        <w:t xml:space="preserve"> </w:t>
      </w:r>
      <w:r w:rsidRPr="00F56841">
        <w:rPr>
          <w:rFonts w:ascii="Open Sans" w:hAnsi="Open Sans" w:cs="Open Sans"/>
        </w:rPr>
        <w:t>o pozostawieniu jego protestu bez rozpatrzenia, pouczając go o możliwości</w:t>
      </w:r>
      <w:r w:rsidR="004D2527" w:rsidRPr="00F56841">
        <w:rPr>
          <w:rFonts w:ascii="Open Sans" w:hAnsi="Open Sans" w:cs="Open Sans"/>
        </w:rPr>
        <w:t xml:space="preserve"> </w:t>
      </w:r>
      <w:r w:rsidRPr="00F56841">
        <w:rPr>
          <w:rFonts w:ascii="Open Sans" w:hAnsi="Open Sans" w:cs="Open Sans"/>
        </w:rPr>
        <w:t>wniesienia w tym zakresie skargi do sądu administracyjnego na zasadach</w:t>
      </w:r>
      <w:r w:rsidR="004D2527" w:rsidRPr="00F56841">
        <w:rPr>
          <w:rFonts w:ascii="Open Sans" w:hAnsi="Open Sans" w:cs="Open Sans"/>
        </w:rPr>
        <w:t xml:space="preserve"> </w:t>
      </w:r>
      <w:r w:rsidRPr="00F56841">
        <w:rPr>
          <w:rFonts w:ascii="Open Sans" w:hAnsi="Open Sans" w:cs="Open Sans"/>
        </w:rPr>
        <w:t>określonych w art. 73. ustawy wdrożeniowej.</w:t>
      </w:r>
    </w:p>
    <w:p w14:paraId="53A8F166" w14:textId="77777777" w:rsidR="004D2527"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Protest pozostawia się bez rozpatrzenia, jeżeli mimo prawidłowego pouczenia, został</w:t>
      </w:r>
      <w:r w:rsidR="004D2527" w:rsidRPr="00F56841">
        <w:rPr>
          <w:rFonts w:ascii="Open Sans" w:hAnsi="Open Sans" w:cs="Open Sans"/>
        </w:rPr>
        <w:t xml:space="preserve"> </w:t>
      </w:r>
      <w:r w:rsidRPr="00F56841">
        <w:rPr>
          <w:rFonts w:ascii="Open Sans" w:hAnsi="Open Sans" w:cs="Open Sans"/>
        </w:rPr>
        <w:t>wniesiony:</w:t>
      </w:r>
    </w:p>
    <w:p w14:paraId="3CD705CB" w14:textId="77777777" w:rsidR="004D2527" w:rsidRPr="00F56841" w:rsidRDefault="00D618A2" w:rsidP="00EF6BC9">
      <w:pPr>
        <w:pStyle w:val="Lista-kontynuacja3"/>
        <w:numPr>
          <w:ilvl w:val="0"/>
          <w:numId w:val="96"/>
        </w:numPr>
        <w:spacing w:before="120" w:line="276" w:lineRule="auto"/>
        <w:rPr>
          <w:rFonts w:ascii="Open Sans" w:hAnsi="Open Sans" w:cs="Open Sans"/>
        </w:rPr>
      </w:pPr>
      <w:r w:rsidRPr="00F56841">
        <w:rPr>
          <w:rFonts w:ascii="Open Sans" w:hAnsi="Open Sans" w:cs="Open Sans"/>
        </w:rPr>
        <w:t>po terminie;</w:t>
      </w:r>
    </w:p>
    <w:p w14:paraId="3E317183" w14:textId="77777777" w:rsidR="004D2527" w:rsidRPr="00F56841" w:rsidRDefault="00D618A2" w:rsidP="00EF6BC9">
      <w:pPr>
        <w:pStyle w:val="Lista-kontynuacja3"/>
        <w:numPr>
          <w:ilvl w:val="0"/>
          <w:numId w:val="96"/>
        </w:numPr>
        <w:spacing w:before="120" w:line="276" w:lineRule="auto"/>
        <w:rPr>
          <w:rFonts w:ascii="Open Sans" w:hAnsi="Open Sans" w:cs="Open Sans"/>
        </w:rPr>
      </w:pPr>
      <w:r w:rsidRPr="00F56841">
        <w:rPr>
          <w:rFonts w:ascii="Open Sans" w:hAnsi="Open Sans" w:cs="Open Sans"/>
        </w:rPr>
        <w:t>przez podmiot wykluczony z możliwości otrzymania dofinansowania n</w:t>
      </w:r>
      <w:r w:rsidR="004D2527" w:rsidRPr="00F56841">
        <w:rPr>
          <w:rFonts w:ascii="Open Sans" w:hAnsi="Open Sans" w:cs="Open Sans"/>
        </w:rPr>
        <w:t xml:space="preserve">a </w:t>
      </w:r>
      <w:r w:rsidRPr="00F56841">
        <w:rPr>
          <w:rFonts w:ascii="Open Sans" w:hAnsi="Open Sans" w:cs="Open Sans"/>
        </w:rPr>
        <w:t>podstawie przepisów odrębnych;</w:t>
      </w:r>
    </w:p>
    <w:p w14:paraId="1F4E0A9E" w14:textId="77777777" w:rsidR="004D2527" w:rsidRPr="00F56841" w:rsidRDefault="00D618A2" w:rsidP="00EF6BC9">
      <w:pPr>
        <w:pStyle w:val="Lista-kontynuacja3"/>
        <w:numPr>
          <w:ilvl w:val="0"/>
          <w:numId w:val="96"/>
        </w:numPr>
        <w:spacing w:before="120" w:line="276" w:lineRule="auto"/>
        <w:rPr>
          <w:rFonts w:ascii="Open Sans" w:hAnsi="Open Sans" w:cs="Open Sans"/>
        </w:rPr>
      </w:pPr>
      <w:r w:rsidRPr="00F56841">
        <w:rPr>
          <w:rFonts w:ascii="Open Sans" w:hAnsi="Open Sans" w:cs="Open Sans"/>
        </w:rPr>
        <w:t>bez spełnienia wymogów określonych w art. 64 ust. 2 pkt. 4 ustawy</w:t>
      </w:r>
      <w:r w:rsidR="004D2527" w:rsidRPr="00F56841">
        <w:rPr>
          <w:rFonts w:ascii="Open Sans" w:hAnsi="Open Sans" w:cs="Open Sans"/>
        </w:rPr>
        <w:t xml:space="preserve"> </w:t>
      </w:r>
      <w:r w:rsidRPr="00F56841">
        <w:rPr>
          <w:rFonts w:ascii="Open Sans" w:hAnsi="Open Sans" w:cs="Open Sans"/>
        </w:rPr>
        <w:t>wdrożeniowej;</w:t>
      </w:r>
    </w:p>
    <w:p w14:paraId="505D0070" w14:textId="6240F4F7" w:rsidR="00D618A2" w:rsidRPr="00F56841" w:rsidRDefault="00D618A2" w:rsidP="00EF6BC9">
      <w:pPr>
        <w:pStyle w:val="Lista-kontynuacja3"/>
        <w:numPr>
          <w:ilvl w:val="0"/>
          <w:numId w:val="96"/>
        </w:numPr>
        <w:spacing w:before="120" w:line="276" w:lineRule="auto"/>
        <w:rPr>
          <w:rFonts w:ascii="Open Sans" w:hAnsi="Open Sans" w:cs="Open Sans"/>
        </w:rPr>
      </w:pPr>
      <w:r w:rsidRPr="00F56841">
        <w:rPr>
          <w:rFonts w:ascii="Open Sans" w:hAnsi="Open Sans" w:cs="Open Sans"/>
        </w:rPr>
        <w:t>przez podmiot niespełniający wymogów, o których mowa w art. 63 ustawy</w:t>
      </w:r>
      <w:r w:rsidR="004D2527" w:rsidRPr="00F56841">
        <w:rPr>
          <w:rFonts w:ascii="Open Sans" w:hAnsi="Open Sans" w:cs="Open Sans"/>
        </w:rPr>
        <w:t xml:space="preserve"> </w:t>
      </w:r>
      <w:r w:rsidRPr="00F56841">
        <w:rPr>
          <w:rFonts w:ascii="Open Sans" w:hAnsi="Open Sans" w:cs="Open Sans"/>
        </w:rPr>
        <w:t>wdrożeniowej.</w:t>
      </w:r>
    </w:p>
    <w:p w14:paraId="213D1426" w14:textId="0E9BE4D0"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Protest wnoszony jest do I</w:t>
      </w:r>
      <w:r w:rsidR="00B74431">
        <w:rPr>
          <w:rFonts w:ascii="Open Sans" w:hAnsi="Open Sans" w:cs="Open Sans"/>
        </w:rPr>
        <w:t>Z</w:t>
      </w:r>
      <w:r w:rsidRPr="00F56841">
        <w:rPr>
          <w:rFonts w:ascii="Open Sans" w:hAnsi="Open Sans" w:cs="Open Sans"/>
        </w:rPr>
        <w:t xml:space="preserve"> i rozpatrywany przez nią w terminie nie dłuższym niż</w:t>
      </w:r>
      <w:r w:rsidR="004D2527" w:rsidRPr="00F56841">
        <w:rPr>
          <w:rFonts w:ascii="Open Sans" w:hAnsi="Open Sans" w:cs="Open Sans"/>
        </w:rPr>
        <w:t xml:space="preserve"> </w:t>
      </w:r>
      <w:r w:rsidRPr="00F56841">
        <w:rPr>
          <w:rFonts w:ascii="Open Sans" w:hAnsi="Open Sans" w:cs="Open Sans"/>
        </w:rPr>
        <w:t>21 dni kalendarzowych licząc od dnia jego otrzymania. W uzasadnionych</w:t>
      </w:r>
      <w:r w:rsidR="004D2527" w:rsidRPr="00F56841">
        <w:rPr>
          <w:rFonts w:ascii="Open Sans" w:hAnsi="Open Sans" w:cs="Open Sans"/>
        </w:rPr>
        <w:t xml:space="preserve"> </w:t>
      </w:r>
      <w:r w:rsidRPr="00F56841">
        <w:rPr>
          <w:rFonts w:ascii="Open Sans" w:hAnsi="Open Sans" w:cs="Open Sans"/>
        </w:rPr>
        <w:t>przypadkach termin rozpatrzenia protestu może być przedłużony, jednak nie może on</w:t>
      </w:r>
      <w:r w:rsidR="004D2527" w:rsidRPr="00F56841">
        <w:rPr>
          <w:rFonts w:ascii="Open Sans" w:hAnsi="Open Sans" w:cs="Open Sans"/>
        </w:rPr>
        <w:t xml:space="preserve"> </w:t>
      </w:r>
      <w:r w:rsidRPr="00F56841">
        <w:rPr>
          <w:rFonts w:ascii="Open Sans" w:hAnsi="Open Sans" w:cs="Open Sans"/>
        </w:rPr>
        <w:t>przekroczyć łącznie 45 dni kalendarzowych od dnia otrzymania protestu.</w:t>
      </w:r>
    </w:p>
    <w:p w14:paraId="290DAF93" w14:textId="3C036CD0"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lastRenderedPageBreak/>
        <w:t xml:space="preserve">W uzasadnionych przypadkach, w </w:t>
      </w:r>
      <w:proofErr w:type="gramStart"/>
      <w:r w:rsidRPr="00F56841">
        <w:rPr>
          <w:rFonts w:ascii="Open Sans" w:hAnsi="Open Sans" w:cs="Open Sans"/>
        </w:rPr>
        <w:t>szczególności</w:t>
      </w:r>
      <w:proofErr w:type="gramEnd"/>
      <w:r w:rsidRPr="00F56841">
        <w:rPr>
          <w:rFonts w:ascii="Open Sans" w:hAnsi="Open Sans" w:cs="Open Sans"/>
        </w:rPr>
        <w:t xml:space="preserve"> gdy w trakcie rozpatrywania</w:t>
      </w:r>
      <w:r w:rsidR="004D2527" w:rsidRPr="00F56841">
        <w:rPr>
          <w:rFonts w:ascii="Open Sans" w:hAnsi="Open Sans" w:cs="Open Sans"/>
        </w:rPr>
        <w:t xml:space="preserve"> </w:t>
      </w:r>
      <w:r w:rsidRPr="00F56841">
        <w:rPr>
          <w:rFonts w:ascii="Open Sans" w:hAnsi="Open Sans" w:cs="Open Sans"/>
        </w:rPr>
        <w:t>protestu konieczne jest skorzystanie z pomocy ekspertów, gdy do stwierdzenia</w:t>
      </w:r>
      <w:r w:rsidR="004D2527" w:rsidRPr="00F56841">
        <w:rPr>
          <w:rFonts w:ascii="Open Sans" w:hAnsi="Open Sans" w:cs="Open Sans"/>
        </w:rPr>
        <w:t xml:space="preserve"> </w:t>
      </w:r>
      <w:r w:rsidRPr="00F56841">
        <w:rPr>
          <w:rFonts w:ascii="Open Sans" w:hAnsi="Open Sans" w:cs="Open Sans"/>
        </w:rPr>
        <w:t>właściwości</w:t>
      </w:r>
      <w:r w:rsidR="004D2527" w:rsidRPr="00F56841">
        <w:rPr>
          <w:rFonts w:ascii="Open Sans" w:hAnsi="Open Sans" w:cs="Open Sans"/>
        </w:rPr>
        <w:t xml:space="preserve"> i </w:t>
      </w:r>
      <w:r w:rsidRPr="00F56841">
        <w:rPr>
          <w:rFonts w:ascii="Open Sans" w:hAnsi="Open Sans" w:cs="Open Sans"/>
        </w:rPr>
        <w:t>rzetelności przeprowadzonej oceny niezbędna jest fachowa</w:t>
      </w:r>
      <w:r w:rsidR="004D2527" w:rsidRPr="00F56841">
        <w:rPr>
          <w:rFonts w:ascii="Open Sans" w:hAnsi="Open Sans" w:cs="Open Sans"/>
        </w:rPr>
        <w:t xml:space="preserve"> </w:t>
      </w:r>
      <w:r w:rsidRPr="00F56841">
        <w:rPr>
          <w:rFonts w:ascii="Open Sans" w:hAnsi="Open Sans" w:cs="Open Sans"/>
        </w:rPr>
        <w:t>specjalistyczna wiedza merytoryczna, termin rozpatrzenia protestu może być</w:t>
      </w:r>
      <w:r w:rsidR="004D2527" w:rsidRPr="00F56841">
        <w:rPr>
          <w:rFonts w:ascii="Open Sans" w:hAnsi="Open Sans" w:cs="Open Sans"/>
        </w:rPr>
        <w:t xml:space="preserve"> </w:t>
      </w:r>
      <w:r w:rsidRPr="00F56841">
        <w:rPr>
          <w:rFonts w:ascii="Open Sans" w:hAnsi="Open Sans" w:cs="Open Sans"/>
        </w:rPr>
        <w:t>przedłużony, o czym IZ FEdP informuje Wnioskodawcę.</w:t>
      </w:r>
    </w:p>
    <w:p w14:paraId="06031AC9" w14:textId="26CABAC5" w:rsidR="00D618A2"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I</w:t>
      </w:r>
      <w:r w:rsidR="00B74431">
        <w:rPr>
          <w:rFonts w:ascii="Open Sans" w:hAnsi="Open Sans" w:cs="Open Sans"/>
        </w:rPr>
        <w:t>Z</w:t>
      </w:r>
      <w:r w:rsidRPr="00F56841">
        <w:rPr>
          <w:rFonts w:ascii="Open Sans" w:hAnsi="Open Sans" w:cs="Open Sans"/>
        </w:rPr>
        <w:t xml:space="preserve"> informuje Wnioskodawcę o wyniku rozpatrzenia jego protestu. Informacja ta</w:t>
      </w:r>
      <w:r w:rsidR="004D2527" w:rsidRPr="00F56841">
        <w:rPr>
          <w:rFonts w:ascii="Open Sans" w:hAnsi="Open Sans" w:cs="Open Sans"/>
        </w:rPr>
        <w:t xml:space="preserve"> </w:t>
      </w:r>
      <w:r w:rsidRPr="00F56841">
        <w:rPr>
          <w:rFonts w:ascii="Open Sans" w:hAnsi="Open Sans" w:cs="Open Sans"/>
        </w:rPr>
        <w:t>zawiera w szczególności:</w:t>
      </w:r>
    </w:p>
    <w:p w14:paraId="61A13AE3" w14:textId="18CD50B1" w:rsidR="004D2527" w:rsidRPr="00F56841" w:rsidRDefault="00D618A2" w:rsidP="00EF6BC9">
      <w:pPr>
        <w:pStyle w:val="Lista-kontynuacja3"/>
        <w:numPr>
          <w:ilvl w:val="0"/>
          <w:numId w:val="97"/>
        </w:numPr>
        <w:spacing w:before="120" w:line="276" w:lineRule="auto"/>
        <w:rPr>
          <w:rFonts w:ascii="Open Sans" w:hAnsi="Open Sans" w:cs="Open Sans"/>
        </w:rPr>
      </w:pPr>
      <w:r w:rsidRPr="00F56841">
        <w:rPr>
          <w:rFonts w:ascii="Open Sans" w:hAnsi="Open Sans" w:cs="Open Sans"/>
        </w:rPr>
        <w:t>treść rozstrzygnięcia polegającego na uwzględnieniu albo nieuwzględnieniu</w:t>
      </w:r>
      <w:r w:rsidR="004D2527" w:rsidRPr="00F56841">
        <w:rPr>
          <w:rFonts w:ascii="Open Sans" w:hAnsi="Open Sans" w:cs="Open Sans"/>
        </w:rPr>
        <w:t xml:space="preserve"> </w:t>
      </w:r>
      <w:r w:rsidRPr="00F56841">
        <w:rPr>
          <w:rFonts w:ascii="Open Sans" w:hAnsi="Open Sans" w:cs="Open Sans"/>
        </w:rPr>
        <w:t>protestu, wraz z uzasadnieniem</w:t>
      </w:r>
      <w:r w:rsidR="005439D6" w:rsidRPr="005439D6">
        <w:t xml:space="preserve"> </w:t>
      </w:r>
      <w:r w:rsidR="005439D6" w:rsidRPr="005439D6">
        <w:rPr>
          <w:rFonts w:ascii="Open Sans" w:hAnsi="Open Sans" w:cs="Open Sans"/>
        </w:rPr>
        <w:t>oraz wskazaniem liczby przyznanych punktów w danym kryterium, w przypadku uwzględnienia protestu, o ile zarzuty protestu dotyczą kryteriów punktowych</w:t>
      </w:r>
      <w:r w:rsidRPr="00F56841">
        <w:rPr>
          <w:rFonts w:ascii="Open Sans" w:hAnsi="Open Sans" w:cs="Open Sans"/>
        </w:rPr>
        <w:t>;</w:t>
      </w:r>
    </w:p>
    <w:p w14:paraId="61DBBC54" w14:textId="20592873" w:rsidR="00D618A2" w:rsidRPr="00F56841" w:rsidRDefault="00D618A2" w:rsidP="00EF6BC9">
      <w:pPr>
        <w:pStyle w:val="Lista-kontynuacja3"/>
        <w:numPr>
          <w:ilvl w:val="0"/>
          <w:numId w:val="97"/>
        </w:numPr>
        <w:spacing w:before="120" w:line="276" w:lineRule="auto"/>
        <w:rPr>
          <w:rFonts w:ascii="Open Sans" w:hAnsi="Open Sans" w:cs="Open Sans"/>
        </w:rPr>
      </w:pPr>
      <w:r w:rsidRPr="00F56841">
        <w:rPr>
          <w:rFonts w:ascii="Open Sans" w:hAnsi="Open Sans" w:cs="Open Sans"/>
        </w:rPr>
        <w:t>w przypadku nieuwzględnienia protestu – pouczenie o możliwości wniesienia</w:t>
      </w:r>
      <w:r w:rsidR="004D2527" w:rsidRPr="00F56841">
        <w:rPr>
          <w:rFonts w:ascii="Open Sans" w:hAnsi="Open Sans" w:cs="Open Sans"/>
        </w:rPr>
        <w:t xml:space="preserve"> </w:t>
      </w:r>
      <w:r w:rsidRPr="00F56841">
        <w:rPr>
          <w:rFonts w:ascii="Open Sans" w:hAnsi="Open Sans" w:cs="Open Sans"/>
        </w:rPr>
        <w:t>skargi do sądu administracyjnego na zasadach określonych w art. 73 ustawy</w:t>
      </w:r>
      <w:r w:rsidR="004D2527" w:rsidRPr="00F56841">
        <w:rPr>
          <w:rFonts w:ascii="Open Sans" w:hAnsi="Open Sans" w:cs="Open Sans"/>
        </w:rPr>
        <w:t xml:space="preserve"> </w:t>
      </w:r>
      <w:r w:rsidRPr="00F56841">
        <w:rPr>
          <w:rFonts w:ascii="Open Sans" w:hAnsi="Open Sans" w:cs="Open Sans"/>
        </w:rPr>
        <w:t>wdrożeniowej.</w:t>
      </w:r>
    </w:p>
    <w:p w14:paraId="2BB33D2A" w14:textId="071D6CEA"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W przypadku nieuwzględnienia protestu, negatywnej ponownej oceny projektu lub</w:t>
      </w:r>
      <w:r w:rsidR="004D2527" w:rsidRPr="00F56841">
        <w:rPr>
          <w:rFonts w:ascii="Open Sans" w:hAnsi="Open Sans" w:cs="Open Sans"/>
        </w:rPr>
        <w:t xml:space="preserve"> </w:t>
      </w:r>
      <w:r w:rsidRPr="00F56841">
        <w:rPr>
          <w:rFonts w:ascii="Open Sans" w:hAnsi="Open Sans" w:cs="Open Sans"/>
        </w:rPr>
        <w:t>pozostawienia protestu bez rozpatrzenia na podstawie art. 64 ust. 3, art. 70 ust. 1 lub</w:t>
      </w:r>
      <w:r w:rsidR="004D2527" w:rsidRPr="00F56841">
        <w:rPr>
          <w:rFonts w:ascii="Open Sans" w:hAnsi="Open Sans" w:cs="Open Sans"/>
        </w:rPr>
        <w:t xml:space="preserve"> </w:t>
      </w:r>
      <w:r w:rsidRPr="00F56841">
        <w:rPr>
          <w:rFonts w:ascii="Open Sans" w:hAnsi="Open Sans" w:cs="Open Sans"/>
        </w:rPr>
        <w:t>art. 77 ust. 2 pkt. 1 ustawy wdrożeniowej, wnioskodawca może w tym zakresie</w:t>
      </w:r>
      <w:r w:rsidR="004D2527" w:rsidRPr="00F56841">
        <w:rPr>
          <w:rFonts w:ascii="Open Sans" w:hAnsi="Open Sans" w:cs="Open Sans"/>
        </w:rPr>
        <w:t xml:space="preserve"> </w:t>
      </w:r>
      <w:r w:rsidRPr="00F56841">
        <w:rPr>
          <w:rFonts w:ascii="Open Sans" w:hAnsi="Open Sans" w:cs="Open Sans"/>
        </w:rPr>
        <w:t>wnieść skargę do Wojewódzkiego Sądu Administracyjnego w Białymstoku (WSA),</w:t>
      </w:r>
      <w:r w:rsidR="004D2527" w:rsidRPr="00F56841">
        <w:rPr>
          <w:rFonts w:ascii="Open Sans" w:hAnsi="Open Sans" w:cs="Open Sans"/>
        </w:rPr>
        <w:t xml:space="preserve"> </w:t>
      </w:r>
      <w:r w:rsidRPr="00F56841">
        <w:rPr>
          <w:rFonts w:ascii="Open Sans" w:hAnsi="Open Sans" w:cs="Open Sans"/>
        </w:rPr>
        <w:t>zgodnie z art. 3 § 3 ustawy z dnia 30 sierpnia 2002 r. – Prawo o postępowaniu przed</w:t>
      </w:r>
      <w:r w:rsidR="004D2527" w:rsidRPr="00F56841">
        <w:rPr>
          <w:rFonts w:ascii="Open Sans" w:hAnsi="Open Sans" w:cs="Open Sans"/>
        </w:rPr>
        <w:t xml:space="preserve"> </w:t>
      </w:r>
      <w:r w:rsidRPr="00F56841">
        <w:rPr>
          <w:rFonts w:ascii="Open Sans" w:hAnsi="Open Sans" w:cs="Open Sans"/>
        </w:rPr>
        <w:t>sądami administracyjnymi. Skarga wnoszona jest przez Wnioskodawcę</w:t>
      </w:r>
      <w:r w:rsidR="004D2527" w:rsidRPr="00F56841">
        <w:rPr>
          <w:rFonts w:ascii="Open Sans" w:hAnsi="Open Sans" w:cs="Open Sans"/>
        </w:rPr>
        <w:t xml:space="preserve"> </w:t>
      </w:r>
      <w:r w:rsidRPr="00F56841">
        <w:rPr>
          <w:rFonts w:ascii="Open Sans" w:hAnsi="Open Sans" w:cs="Open Sans"/>
        </w:rPr>
        <w:t>bezpośrednio do WSA w terminie 14 dni kalendarzowych od dnia otrzymania</w:t>
      </w:r>
      <w:r w:rsidR="004D2527" w:rsidRPr="00F56841">
        <w:rPr>
          <w:rFonts w:ascii="Open Sans" w:hAnsi="Open Sans" w:cs="Open Sans"/>
        </w:rPr>
        <w:t xml:space="preserve"> </w:t>
      </w:r>
      <w:r w:rsidRPr="00F56841">
        <w:rPr>
          <w:rFonts w:ascii="Open Sans" w:hAnsi="Open Sans" w:cs="Open Sans"/>
        </w:rPr>
        <w:t>informacji, o której mowa w zdaniu powyżej wraz z kompletną dokumentacją, o której</w:t>
      </w:r>
      <w:r w:rsidR="004D2527" w:rsidRPr="00F56841">
        <w:rPr>
          <w:rFonts w:ascii="Open Sans" w:hAnsi="Open Sans" w:cs="Open Sans"/>
        </w:rPr>
        <w:t xml:space="preserve"> </w:t>
      </w:r>
      <w:r w:rsidRPr="00F56841">
        <w:rPr>
          <w:rFonts w:ascii="Open Sans" w:hAnsi="Open Sans" w:cs="Open Sans"/>
        </w:rPr>
        <w:t>mowa w art. 73 ust.3 ustawy wdrożeniowej. Kompletna dokumentacja jest wnoszona</w:t>
      </w:r>
      <w:r w:rsidR="004D2527" w:rsidRPr="00F56841">
        <w:rPr>
          <w:rFonts w:ascii="Open Sans" w:hAnsi="Open Sans" w:cs="Open Sans"/>
        </w:rPr>
        <w:t xml:space="preserve"> </w:t>
      </w:r>
      <w:r w:rsidRPr="00F56841">
        <w:rPr>
          <w:rFonts w:ascii="Open Sans" w:hAnsi="Open Sans" w:cs="Open Sans"/>
        </w:rPr>
        <w:t>przez Wnioskodawcę w oryginale lub w postaci uwierzytelnionej kopii.</w:t>
      </w:r>
    </w:p>
    <w:p w14:paraId="48DE7EC0" w14:textId="55B4E67A"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Od rozstrzygnięcia WSA, zarówno Wnioskodawcy jak i IZ przysługuje możliwość</w:t>
      </w:r>
      <w:r w:rsidR="004D2527" w:rsidRPr="00F56841">
        <w:rPr>
          <w:rFonts w:ascii="Open Sans" w:hAnsi="Open Sans" w:cs="Open Sans"/>
        </w:rPr>
        <w:t xml:space="preserve"> </w:t>
      </w:r>
      <w:r w:rsidRPr="00F56841">
        <w:rPr>
          <w:rFonts w:ascii="Open Sans" w:hAnsi="Open Sans" w:cs="Open Sans"/>
        </w:rPr>
        <w:t>wniesienia skargi kasacyjnej do Naczelnego Sądu Administracyjnego (NSA). Skarga</w:t>
      </w:r>
      <w:r w:rsidR="004D2527" w:rsidRPr="00F56841">
        <w:rPr>
          <w:rFonts w:ascii="Open Sans" w:hAnsi="Open Sans" w:cs="Open Sans"/>
        </w:rPr>
        <w:t xml:space="preserve"> </w:t>
      </w:r>
      <w:r w:rsidRPr="00F56841">
        <w:rPr>
          <w:rFonts w:ascii="Open Sans" w:hAnsi="Open Sans" w:cs="Open Sans"/>
        </w:rPr>
        <w:t>kasacyjna wnoszona jest w terminie 14 dni kalendarzowych od dnia doręczenia</w:t>
      </w:r>
      <w:r w:rsidR="004D2527" w:rsidRPr="00F56841">
        <w:rPr>
          <w:rFonts w:ascii="Open Sans" w:hAnsi="Open Sans" w:cs="Open Sans"/>
        </w:rPr>
        <w:t xml:space="preserve"> </w:t>
      </w:r>
      <w:r w:rsidRPr="00F56841">
        <w:rPr>
          <w:rFonts w:ascii="Open Sans" w:hAnsi="Open Sans" w:cs="Open Sans"/>
        </w:rPr>
        <w:t>rozstrzygnięcia WSA.</w:t>
      </w:r>
    </w:p>
    <w:p w14:paraId="737DA621" w14:textId="59B1A7B6"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I</w:t>
      </w:r>
      <w:r w:rsidR="00B74431">
        <w:rPr>
          <w:rFonts w:ascii="Open Sans" w:hAnsi="Open Sans" w:cs="Open Sans"/>
        </w:rPr>
        <w:t>Z</w:t>
      </w:r>
      <w:r w:rsidRPr="00F56841">
        <w:rPr>
          <w:rFonts w:ascii="Open Sans" w:hAnsi="Open Sans" w:cs="Open Sans"/>
        </w:rPr>
        <w:t xml:space="preserve"> uwzględniając protest może odpowiednio skierować projekt do kolejnego etapu</w:t>
      </w:r>
      <w:r w:rsidR="004D2527" w:rsidRPr="00F56841">
        <w:rPr>
          <w:rFonts w:ascii="Open Sans" w:hAnsi="Open Sans" w:cs="Open Sans"/>
        </w:rPr>
        <w:t xml:space="preserve"> </w:t>
      </w:r>
      <w:r w:rsidRPr="00F56841">
        <w:rPr>
          <w:rFonts w:ascii="Open Sans" w:hAnsi="Open Sans" w:cs="Open Sans"/>
        </w:rPr>
        <w:t>oceny albo umieścić go na liście wszystkich ocenionych projektów, zgodnie</w:t>
      </w:r>
      <w:r w:rsidR="004D2527" w:rsidRPr="00F56841">
        <w:rPr>
          <w:rFonts w:ascii="Open Sans" w:hAnsi="Open Sans" w:cs="Open Sans"/>
        </w:rPr>
        <w:t xml:space="preserve"> </w:t>
      </w:r>
      <w:r w:rsidRPr="00F56841">
        <w:rPr>
          <w:rFonts w:ascii="Open Sans" w:hAnsi="Open Sans" w:cs="Open Sans"/>
        </w:rPr>
        <w:t>z uzyskaną liczbą punktów.</w:t>
      </w:r>
    </w:p>
    <w:p w14:paraId="0C4D3A79" w14:textId="0F673AEC"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Zgodnie z art. 65 ustawy wdrożeniowej wnioskodawca może wycofać protest do</w:t>
      </w:r>
      <w:r w:rsidR="004D2527" w:rsidRPr="00F56841">
        <w:rPr>
          <w:rFonts w:ascii="Open Sans" w:hAnsi="Open Sans" w:cs="Open Sans"/>
        </w:rPr>
        <w:t xml:space="preserve"> </w:t>
      </w:r>
      <w:r w:rsidRPr="00F56841">
        <w:rPr>
          <w:rFonts w:ascii="Open Sans" w:hAnsi="Open Sans" w:cs="Open Sans"/>
        </w:rPr>
        <w:t>czasu zakończenia rozpatrywania protestu przez właściwą instytucję. Wycofanie</w:t>
      </w:r>
      <w:r w:rsidR="004D2527" w:rsidRPr="00F56841">
        <w:rPr>
          <w:rFonts w:ascii="Open Sans" w:hAnsi="Open Sans" w:cs="Open Sans"/>
        </w:rPr>
        <w:t xml:space="preserve"> </w:t>
      </w:r>
      <w:r w:rsidRPr="00F56841">
        <w:rPr>
          <w:rFonts w:ascii="Open Sans" w:hAnsi="Open Sans" w:cs="Open Sans"/>
        </w:rPr>
        <w:t>protestu następuje przez złożenie IZ pisemnego oświadczenia o wycofaniu protestu</w:t>
      </w:r>
      <w:r w:rsidR="004D2527" w:rsidRPr="00F56841">
        <w:rPr>
          <w:rFonts w:ascii="Open Sans" w:hAnsi="Open Sans" w:cs="Open Sans"/>
        </w:rPr>
        <w:t xml:space="preserve"> </w:t>
      </w:r>
      <w:r w:rsidRPr="00F56841">
        <w:rPr>
          <w:rFonts w:ascii="Open Sans" w:hAnsi="Open Sans" w:cs="Open Sans"/>
        </w:rPr>
        <w:t>zgodnie z art. 72 ust 2 ww. ustawy.</w:t>
      </w:r>
    </w:p>
    <w:p w14:paraId="6DF1CE24" w14:textId="37DB926D"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W przypadku wycofania protestu przez Wnioskodawcę, IZ pozostawia protest bez</w:t>
      </w:r>
      <w:r w:rsidR="004D2527" w:rsidRPr="00F56841">
        <w:rPr>
          <w:rFonts w:ascii="Open Sans" w:hAnsi="Open Sans" w:cs="Open Sans"/>
        </w:rPr>
        <w:t xml:space="preserve"> </w:t>
      </w:r>
      <w:r w:rsidRPr="00F56841">
        <w:rPr>
          <w:rFonts w:ascii="Open Sans" w:hAnsi="Open Sans" w:cs="Open Sans"/>
        </w:rPr>
        <w:t>rozpatrzenia, informując o tym Wnioskodawcę w formie pisemnej.</w:t>
      </w:r>
    </w:p>
    <w:p w14:paraId="707E2027" w14:textId="77777777"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W przypadku wycofania protestu ponowne jego wniesienie jest niedopuszczalne.</w:t>
      </w:r>
    </w:p>
    <w:p w14:paraId="0DDE63EF" w14:textId="2E43886A"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lastRenderedPageBreak/>
        <w:t>W przypadku wycofania protestu Wnioskodawca nie może wnieść skargi do sądu</w:t>
      </w:r>
      <w:r w:rsidR="004D2527" w:rsidRPr="00F56841">
        <w:rPr>
          <w:rFonts w:ascii="Open Sans" w:hAnsi="Open Sans" w:cs="Open Sans"/>
        </w:rPr>
        <w:t xml:space="preserve"> </w:t>
      </w:r>
      <w:r w:rsidRPr="00F56841">
        <w:rPr>
          <w:rFonts w:ascii="Open Sans" w:hAnsi="Open Sans" w:cs="Open Sans"/>
        </w:rPr>
        <w:t>administracyjnego.</w:t>
      </w:r>
    </w:p>
    <w:p w14:paraId="2868B4A4" w14:textId="479BD99E"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W przypadku, gdy na jakimkolwiek etapie postępowania w zakresie procedury</w:t>
      </w:r>
      <w:r w:rsidR="004D2527" w:rsidRPr="00F56841">
        <w:rPr>
          <w:rFonts w:ascii="Open Sans" w:hAnsi="Open Sans" w:cs="Open Sans"/>
        </w:rPr>
        <w:t xml:space="preserve"> </w:t>
      </w:r>
      <w:r w:rsidRPr="00F56841">
        <w:rPr>
          <w:rFonts w:ascii="Open Sans" w:hAnsi="Open Sans" w:cs="Open Sans"/>
        </w:rPr>
        <w:t>odwoławczej zostanie wyczerpana kwota przeznaczona na dofinansowanie</w:t>
      </w:r>
      <w:r w:rsidR="004D2527" w:rsidRPr="00F56841">
        <w:rPr>
          <w:rFonts w:ascii="Open Sans" w:hAnsi="Open Sans" w:cs="Open Sans"/>
        </w:rPr>
        <w:t xml:space="preserve"> </w:t>
      </w:r>
      <w:r w:rsidRPr="00F56841">
        <w:rPr>
          <w:rFonts w:ascii="Open Sans" w:hAnsi="Open Sans" w:cs="Open Sans"/>
        </w:rPr>
        <w:t>projektów w ramach Działania, protest pozostawia się bez rozpatrzenia, informując</w:t>
      </w:r>
      <w:r w:rsidR="004D2527" w:rsidRPr="00F56841">
        <w:rPr>
          <w:rFonts w:ascii="Open Sans" w:hAnsi="Open Sans" w:cs="Open Sans"/>
        </w:rPr>
        <w:t xml:space="preserve"> </w:t>
      </w:r>
      <w:r w:rsidRPr="00F56841">
        <w:rPr>
          <w:rFonts w:ascii="Open Sans" w:hAnsi="Open Sans" w:cs="Open Sans"/>
        </w:rPr>
        <w:t>o tym na piśmie Wnioskodawcę.</w:t>
      </w:r>
    </w:p>
    <w:p w14:paraId="4E58199F" w14:textId="5EB32780"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Prawomocne rozstrzygnięcie sądu administracyjnego, polegające na oddaleniu</w:t>
      </w:r>
      <w:r w:rsidR="004D2527" w:rsidRPr="00F56841">
        <w:rPr>
          <w:rFonts w:ascii="Open Sans" w:hAnsi="Open Sans" w:cs="Open Sans"/>
        </w:rPr>
        <w:t xml:space="preserve"> </w:t>
      </w:r>
      <w:r w:rsidRPr="00F56841">
        <w:rPr>
          <w:rFonts w:ascii="Open Sans" w:hAnsi="Open Sans" w:cs="Open Sans"/>
        </w:rPr>
        <w:t>skargi, odrzuceniu skargi albo pozostawieniu skargi bez rozpatrzenia, kończy</w:t>
      </w:r>
      <w:r w:rsidR="004D2527" w:rsidRPr="00F56841">
        <w:rPr>
          <w:rFonts w:ascii="Open Sans" w:hAnsi="Open Sans" w:cs="Open Sans"/>
        </w:rPr>
        <w:t xml:space="preserve"> </w:t>
      </w:r>
      <w:r w:rsidRPr="00F56841">
        <w:rPr>
          <w:rFonts w:ascii="Open Sans" w:hAnsi="Open Sans" w:cs="Open Sans"/>
        </w:rPr>
        <w:t>procedurę odwoławczą oraz procedurę wyboru projektów – art. 77 ust. 1 ustawy</w:t>
      </w:r>
      <w:r w:rsidR="004D2527" w:rsidRPr="00F56841">
        <w:rPr>
          <w:rFonts w:ascii="Open Sans" w:hAnsi="Open Sans" w:cs="Open Sans"/>
        </w:rPr>
        <w:t xml:space="preserve"> </w:t>
      </w:r>
      <w:r w:rsidRPr="00F56841">
        <w:rPr>
          <w:rFonts w:ascii="Open Sans" w:hAnsi="Open Sans" w:cs="Open Sans"/>
        </w:rPr>
        <w:t>wdrożeniowej.</w:t>
      </w:r>
    </w:p>
    <w:p w14:paraId="1DF0F984" w14:textId="1F2827B7" w:rsidR="004D2527" w:rsidRPr="00F56841" w:rsidRDefault="00D618A2" w:rsidP="00E54CC1">
      <w:pPr>
        <w:pStyle w:val="Lista-kontynuacja3"/>
        <w:spacing w:before="120" w:line="276" w:lineRule="auto"/>
        <w:ind w:left="0"/>
        <w:contextualSpacing w:val="0"/>
        <w:rPr>
          <w:rFonts w:ascii="Open Sans" w:hAnsi="Open Sans" w:cs="Open Sans"/>
          <w:color w:val="00B050"/>
        </w:rPr>
      </w:pPr>
      <w:r w:rsidRPr="00F56841">
        <w:rPr>
          <w:rFonts w:ascii="Open Sans" w:hAnsi="Open Sans" w:cs="Open Sans"/>
        </w:rPr>
        <w:t>Procedura odwoławcza, nie wstrzymuje zawierania umów z Wnioskodawcami,</w:t>
      </w:r>
      <w:r w:rsidR="004D2527" w:rsidRPr="00F56841">
        <w:rPr>
          <w:rFonts w:ascii="Open Sans" w:hAnsi="Open Sans" w:cs="Open Sans"/>
        </w:rPr>
        <w:t xml:space="preserve"> </w:t>
      </w:r>
      <w:r w:rsidRPr="00F56841">
        <w:rPr>
          <w:rFonts w:ascii="Open Sans" w:hAnsi="Open Sans" w:cs="Open Sans"/>
        </w:rPr>
        <w:t>których projekty zostały wybrane do dofinansowania.</w:t>
      </w:r>
    </w:p>
    <w:p w14:paraId="6A3F5B68" w14:textId="023B54B7" w:rsidR="00727651" w:rsidRPr="00F56841" w:rsidRDefault="00727651" w:rsidP="00EF6BC9">
      <w:pPr>
        <w:pStyle w:val="Nagwek2"/>
        <w:numPr>
          <w:ilvl w:val="1"/>
          <w:numId w:val="82"/>
        </w:numPr>
      </w:pPr>
      <w:bookmarkStart w:id="1158" w:name="_Toc138670065"/>
      <w:bookmarkStart w:id="1159" w:name="_Toc138670167"/>
      <w:bookmarkStart w:id="1160" w:name="_Toc138670066"/>
      <w:bookmarkStart w:id="1161" w:name="_Toc138670168"/>
      <w:bookmarkStart w:id="1162" w:name="_Toc244763220"/>
      <w:bookmarkEnd w:id="1158"/>
      <w:bookmarkEnd w:id="1159"/>
      <w:bookmarkEnd w:id="1160"/>
      <w:bookmarkEnd w:id="1161"/>
      <w:r w:rsidRPr="00F56841">
        <w:t>Udostępnianie dokumentów związanych z oceną wniosku</w:t>
      </w:r>
      <w:bookmarkEnd w:id="1162"/>
    </w:p>
    <w:p w14:paraId="21C6A5BB" w14:textId="11542EB8" w:rsidR="00BF0928" w:rsidRPr="00F56841" w:rsidRDefault="00727651" w:rsidP="00EF6BC9">
      <w:pPr>
        <w:pStyle w:val="Lista-kontynuacja3"/>
        <w:numPr>
          <w:ilvl w:val="0"/>
          <w:numId w:val="103"/>
        </w:numPr>
        <w:spacing w:before="120" w:line="276" w:lineRule="auto"/>
        <w:ind w:left="714" w:hanging="357"/>
        <w:contextualSpacing w:val="0"/>
        <w:rPr>
          <w:rFonts w:ascii="Open Sans" w:hAnsi="Open Sans" w:cs="Open Sans"/>
        </w:rPr>
      </w:pPr>
      <w:r w:rsidRPr="00F56841">
        <w:rPr>
          <w:rFonts w:ascii="Open Sans" w:hAnsi="Open Sans" w:cs="Open Sans"/>
        </w:rPr>
        <w:t xml:space="preserve">Dokumenty i informacje przedstawiane przez </w:t>
      </w:r>
      <w:r w:rsidR="00864E92" w:rsidRPr="00F56841">
        <w:rPr>
          <w:rFonts w:ascii="Open Sans" w:hAnsi="Open Sans" w:cs="Open Sans"/>
        </w:rPr>
        <w:t>w</w:t>
      </w:r>
      <w:r w:rsidRPr="00F56841">
        <w:rPr>
          <w:rFonts w:ascii="Open Sans" w:hAnsi="Open Sans" w:cs="Open Sans"/>
        </w:rPr>
        <w:t xml:space="preserve">nioskodawców nie podlegają udostępnieniu przez </w:t>
      </w:r>
      <w:r w:rsidR="00BA75F9" w:rsidRPr="00F56841">
        <w:rPr>
          <w:rFonts w:ascii="Open Sans" w:hAnsi="Open Sans" w:cs="Open Sans"/>
        </w:rPr>
        <w:t xml:space="preserve">IZ </w:t>
      </w:r>
      <w:r w:rsidRPr="00F56841">
        <w:rPr>
          <w:rFonts w:ascii="Open Sans" w:hAnsi="Open Sans" w:cs="Open Sans"/>
        </w:rPr>
        <w:t>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w:t>
      </w:r>
    </w:p>
    <w:p w14:paraId="6C771396" w14:textId="47F63817" w:rsidR="00555167" w:rsidRPr="00F56841" w:rsidRDefault="00727651" w:rsidP="00EF6BC9">
      <w:pPr>
        <w:pStyle w:val="Lista-kontynuacja3"/>
        <w:numPr>
          <w:ilvl w:val="0"/>
          <w:numId w:val="103"/>
        </w:numPr>
        <w:spacing w:before="120" w:line="276" w:lineRule="auto"/>
        <w:ind w:left="714" w:hanging="357"/>
        <w:contextualSpacing w:val="0"/>
        <w:rPr>
          <w:rFonts w:ascii="Open Sans" w:hAnsi="Open Sans" w:cs="Open Sans"/>
        </w:rPr>
      </w:pPr>
      <w:r w:rsidRPr="00F56841">
        <w:rPr>
          <w:rFonts w:ascii="Open Sans" w:hAnsi="Open Sans" w:cs="Open Sans"/>
        </w:rPr>
        <w:t xml:space="preserve">Dokumenty i informacje wytworzone lub przygotowane przez </w:t>
      </w:r>
      <w:r w:rsidR="00BA75F9" w:rsidRPr="00F56841">
        <w:rPr>
          <w:rFonts w:ascii="Open Sans" w:hAnsi="Open Sans" w:cs="Open Sans"/>
        </w:rPr>
        <w:t xml:space="preserve">IZ </w:t>
      </w:r>
      <w:r w:rsidRPr="00F56841">
        <w:rPr>
          <w:rFonts w:ascii="Open Sans" w:hAnsi="Open Sans" w:cs="Open Sans"/>
        </w:rPr>
        <w:t xml:space="preserve">w związku z oceną dokumentów i informacji przedstawianych przez </w:t>
      </w:r>
      <w:r w:rsidR="00CD7AD3" w:rsidRPr="00F56841">
        <w:rPr>
          <w:rFonts w:ascii="Open Sans" w:hAnsi="Open Sans" w:cs="Open Sans"/>
        </w:rPr>
        <w:t>w</w:t>
      </w:r>
      <w:r w:rsidRPr="00F56841">
        <w:rPr>
          <w:rFonts w:ascii="Open Sans" w:hAnsi="Open Sans" w:cs="Open Sans"/>
        </w:rPr>
        <w:t>nioskodawców nie podlegają, do czasu zakończenia postępowania w zakresie wyboru projektów do dofinansowania, udostępnieniu 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w:t>
      </w:r>
    </w:p>
    <w:p w14:paraId="4A691F9A" w14:textId="165CD7D1" w:rsidR="00077BB3" w:rsidRPr="00180E6B" w:rsidRDefault="00727651" w:rsidP="00EF6BC9">
      <w:pPr>
        <w:pStyle w:val="Lista-kontynuacja3"/>
        <w:numPr>
          <w:ilvl w:val="0"/>
          <w:numId w:val="103"/>
        </w:numPr>
        <w:spacing w:before="120" w:line="276" w:lineRule="auto"/>
        <w:ind w:left="714" w:hanging="357"/>
        <w:contextualSpacing w:val="0"/>
        <w:rPr>
          <w:rFonts w:ascii="Open Sans" w:hAnsi="Open Sans" w:cs="Open Sans"/>
        </w:rPr>
      </w:pPr>
      <w:r w:rsidRPr="00F56841">
        <w:rPr>
          <w:rFonts w:ascii="Open Sans" w:hAnsi="Open Sans" w:cs="Open Sans"/>
        </w:rPr>
        <w:t xml:space="preserve">Dostęp do informacji przedstawianych przez </w:t>
      </w:r>
      <w:r w:rsidR="00CD7AD3" w:rsidRPr="00F56841">
        <w:rPr>
          <w:rFonts w:ascii="Open Sans" w:hAnsi="Open Sans" w:cs="Open Sans"/>
        </w:rPr>
        <w:t>w</w:t>
      </w:r>
      <w:r w:rsidRPr="00F56841">
        <w:rPr>
          <w:rFonts w:ascii="Open Sans" w:hAnsi="Open Sans" w:cs="Open Sans"/>
        </w:rPr>
        <w:t>nioskodawców mogą uzyskać podmioty dokonujące ewaluacji programów, pod warunkiem, że zapewnią ich poufność oraz będą chronić te informacje, które stanowią tajemnice prawnie chronione.</w:t>
      </w:r>
    </w:p>
    <w:p w14:paraId="75E72236" w14:textId="78D6679B" w:rsidR="00314C6E" w:rsidRPr="00F56841" w:rsidRDefault="003449FC" w:rsidP="002D3FAE">
      <w:pPr>
        <w:pStyle w:val="Nagwek1"/>
      </w:pPr>
      <w:bookmarkStart w:id="1163" w:name="_Toc134788938"/>
      <w:bookmarkStart w:id="1164" w:name="_Toc134791383"/>
      <w:bookmarkStart w:id="1165" w:name="_Toc135639030"/>
      <w:bookmarkStart w:id="1166" w:name="_Toc135639171"/>
      <w:bookmarkStart w:id="1167" w:name="_Toc135646046"/>
      <w:bookmarkStart w:id="1168" w:name="_Toc135646485"/>
      <w:bookmarkStart w:id="1169" w:name="_Toc135729934"/>
      <w:bookmarkStart w:id="1170" w:name="_Toc135730664"/>
      <w:bookmarkStart w:id="1171" w:name="_Toc135739828"/>
      <w:bookmarkStart w:id="1172" w:name="_Toc135740193"/>
      <w:bookmarkStart w:id="1173" w:name="_Toc135741395"/>
      <w:bookmarkStart w:id="1174" w:name="_Toc135741437"/>
      <w:bookmarkStart w:id="1175" w:name="_Toc135741913"/>
      <w:bookmarkStart w:id="1176" w:name="_Toc135743591"/>
      <w:bookmarkStart w:id="1177" w:name="_Toc135744677"/>
      <w:bookmarkStart w:id="1178" w:name="_Toc135744727"/>
      <w:bookmarkStart w:id="1179" w:name="_Toc135744777"/>
      <w:bookmarkStart w:id="1180" w:name="_Toc135806882"/>
      <w:bookmarkStart w:id="1181" w:name="_Toc135806924"/>
      <w:bookmarkStart w:id="1182" w:name="_Toc135807805"/>
      <w:bookmarkStart w:id="1183" w:name="_Toc135808284"/>
      <w:bookmarkStart w:id="1184" w:name="_Toc135808471"/>
      <w:bookmarkStart w:id="1185" w:name="_Toc135808673"/>
      <w:bookmarkStart w:id="1186" w:name="_Toc244763221"/>
      <w:r w:rsidRPr="00F56841">
        <w:rPr>
          <w:rStyle w:val="Nagwek1Znak"/>
          <w:rFonts w:ascii="Open Sans" w:hAnsi="Open Sans" w:cs="Open Sans"/>
          <w:bCs/>
          <w:color w:val="auto"/>
          <w:sz w:val="22"/>
          <w:szCs w:val="22"/>
        </w:rPr>
        <w:t>Umowa o dofinansowanie projektu</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14:paraId="7FBB8A14" w14:textId="604AF40E" w:rsidR="00E44923" w:rsidRPr="00F56841" w:rsidRDefault="003449FC" w:rsidP="00E54CC1">
      <w:pPr>
        <w:pStyle w:val="Lista"/>
        <w:spacing w:before="120" w:after="120" w:line="276" w:lineRule="auto"/>
        <w:ind w:left="0" w:firstLine="0"/>
        <w:contextualSpacing w:val="0"/>
        <w:rPr>
          <w:rFonts w:ascii="Open Sans" w:hAnsi="Open Sans" w:cs="Open Sans"/>
        </w:rPr>
      </w:pPr>
      <w:r w:rsidRPr="00F56841">
        <w:rPr>
          <w:rFonts w:ascii="Open Sans" w:hAnsi="Open Sans" w:cs="Open Sans"/>
        </w:rPr>
        <w:t>W celu objęcia projektu dofinansowaniem I</w:t>
      </w:r>
      <w:r w:rsidR="00CD7AD3" w:rsidRPr="00F56841">
        <w:rPr>
          <w:rFonts w:ascii="Open Sans" w:hAnsi="Open Sans" w:cs="Open Sans"/>
        </w:rPr>
        <w:t>Z</w:t>
      </w:r>
      <w:r w:rsidRPr="00F56841">
        <w:rPr>
          <w:rFonts w:ascii="Open Sans" w:hAnsi="Open Sans" w:cs="Open Sans"/>
        </w:rPr>
        <w:t>, po wybraniu go do dofinansowania, zawiera z jego Wnioskodawcą umowę o dofinansowanie projektu</w:t>
      </w:r>
      <w:r w:rsidR="000E5F5D" w:rsidRPr="00F56841">
        <w:rPr>
          <w:rFonts w:ascii="Open Sans" w:hAnsi="Open Sans" w:cs="Open Sans"/>
        </w:rPr>
        <w:t xml:space="preserve">, której wzór stanowi </w:t>
      </w:r>
      <w:r w:rsidR="000E5F5D" w:rsidRPr="00BA74D8">
        <w:rPr>
          <w:rFonts w:ascii="Open Sans" w:hAnsi="Open Sans" w:cs="Open Sans"/>
        </w:rPr>
        <w:t xml:space="preserve">załącznik nr </w:t>
      </w:r>
      <w:r w:rsidR="00BA74D8" w:rsidRPr="00BA74D8">
        <w:rPr>
          <w:rFonts w:ascii="Open Sans" w:hAnsi="Open Sans" w:cs="Open Sans"/>
        </w:rPr>
        <w:t>4</w:t>
      </w:r>
      <w:r w:rsidR="00614E56" w:rsidRPr="00BA74D8">
        <w:rPr>
          <w:rFonts w:ascii="Open Sans" w:hAnsi="Open Sans" w:cs="Open Sans"/>
        </w:rPr>
        <w:t xml:space="preserve"> </w:t>
      </w:r>
      <w:r w:rsidR="000E5F5D" w:rsidRPr="00BA74D8">
        <w:rPr>
          <w:rFonts w:ascii="Open Sans" w:hAnsi="Open Sans" w:cs="Open Sans"/>
        </w:rPr>
        <w:t>do Regulaminu</w:t>
      </w:r>
      <w:r w:rsidRPr="00BA74D8">
        <w:rPr>
          <w:rFonts w:ascii="Open Sans" w:hAnsi="Open Sans" w:cs="Open Sans"/>
        </w:rPr>
        <w:t>.</w:t>
      </w:r>
    </w:p>
    <w:p w14:paraId="71466388" w14:textId="60C85040" w:rsidR="00555167" w:rsidRPr="00F56841" w:rsidRDefault="003449FC" w:rsidP="00E54CC1">
      <w:pPr>
        <w:pStyle w:val="Lista"/>
        <w:spacing w:before="120" w:after="120" w:line="276" w:lineRule="auto"/>
        <w:ind w:left="0" w:firstLine="0"/>
        <w:contextualSpacing w:val="0"/>
        <w:rPr>
          <w:rFonts w:ascii="Open Sans" w:hAnsi="Open Sans" w:cs="Open Sans"/>
        </w:rPr>
      </w:pPr>
      <w:r w:rsidRPr="00F56841">
        <w:rPr>
          <w:rFonts w:ascii="Open Sans" w:hAnsi="Open Sans" w:cs="Open Sans"/>
        </w:rPr>
        <w:t xml:space="preserve">W przypadku projektu partnerskiego umowa o dofinansowanie projektu jest zawierana z partnerem wiodącym, o którym mowa w art. 39 ust. 9 pkt 4 ustawy </w:t>
      </w:r>
      <w:r w:rsidRPr="00F56841">
        <w:rPr>
          <w:rFonts w:ascii="Open Sans" w:hAnsi="Open Sans" w:cs="Open Sans"/>
        </w:rPr>
        <w:lastRenderedPageBreak/>
        <w:t>wdrożeniowej będącym Beneficjentem odpowiedzialnym za przygotowanie i realizację projektu.</w:t>
      </w:r>
    </w:p>
    <w:p w14:paraId="2CCEE3F9" w14:textId="7397319A" w:rsidR="00555167" w:rsidRPr="00F56841" w:rsidRDefault="003449FC" w:rsidP="00E54CC1">
      <w:pPr>
        <w:pStyle w:val="Lista"/>
        <w:spacing w:before="120" w:after="120" w:line="276" w:lineRule="auto"/>
        <w:ind w:left="0" w:firstLine="0"/>
        <w:contextualSpacing w:val="0"/>
        <w:rPr>
          <w:rFonts w:ascii="Open Sans" w:hAnsi="Open Sans" w:cs="Open Sans"/>
        </w:rPr>
      </w:pPr>
      <w:r w:rsidRPr="00F56841">
        <w:rPr>
          <w:rFonts w:ascii="Open Sans" w:hAnsi="Open Sans" w:cs="Open Sans"/>
        </w:rPr>
        <w:t>Jeżeli I</w:t>
      </w:r>
      <w:r w:rsidR="00CD7AD3" w:rsidRPr="00F56841">
        <w:rPr>
          <w:rFonts w:ascii="Open Sans" w:hAnsi="Open Sans" w:cs="Open Sans"/>
        </w:rPr>
        <w:t>Z</w:t>
      </w:r>
      <w:r w:rsidRPr="00F56841">
        <w:rPr>
          <w:rFonts w:ascii="Open Sans" w:hAnsi="Open Sans" w:cs="Open Sans"/>
        </w:rPr>
        <w:t xml:space="preserve"> po wybraniu projektu do dofinansowania, a przed zawarciem umowy o dofinansowanie projektu poweźmie wiedzę o okolicznościach mogących mieć negatywny wpływ na wynik oceny projektu, ponownie kieruje projekt do oceny w stosownym zakresie, o czym informuje pisemnie </w:t>
      </w:r>
      <w:r w:rsidR="00CD7AD3" w:rsidRPr="00F56841">
        <w:rPr>
          <w:rFonts w:ascii="Open Sans" w:hAnsi="Open Sans" w:cs="Open Sans"/>
        </w:rPr>
        <w:t>w</w:t>
      </w:r>
      <w:r w:rsidRPr="00F56841">
        <w:rPr>
          <w:rFonts w:ascii="Open Sans" w:hAnsi="Open Sans" w:cs="Open Sans"/>
        </w:rPr>
        <w:t>nioskodawcę.</w:t>
      </w:r>
    </w:p>
    <w:p w14:paraId="34C8F27C" w14:textId="77777777" w:rsidR="00555167" w:rsidRPr="00F56841" w:rsidRDefault="003449FC" w:rsidP="00E54CC1">
      <w:pPr>
        <w:pStyle w:val="Lista"/>
        <w:spacing w:before="120" w:after="120" w:line="276" w:lineRule="auto"/>
        <w:ind w:left="0" w:firstLine="0"/>
        <w:contextualSpacing w:val="0"/>
        <w:rPr>
          <w:rFonts w:ascii="Open Sans" w:hAnsi="Open Sans" w:cs="Open Sans"/>
        </w:rPr>
      </w:pPr>
      <w:r w:rsidRPr="00F56841">
        <w:rPr>
          <w:rFonts w:ascii="Open Sans" w:hAnsi="Open Sans" w:cs="Open Sans"/>
        </w:rPr>
        <w:t xml:space="preserve">Umowa o dofinansowanie projektu nie może być zawarta, w </w:t>
      </w:r>
      <w:proofErr w:type="gramStart"/>
      <w:r w:rsidRPr="00F56841">
        <w:rPr>
          <w:rFonts w:ascii="Open Sans" w:hAnsi="Open Sans" w:cs="Open Sans"/>
        </w:rPr>
        <w:t>przypadku</w:t>
      </w:r>
      <w:proofErr w:type="gramEnd"/>
      <w:r w:rsidRPr="00F56841">
        <w:rPr>
          <w:rFonts w:ascii="Open Sans" w:hAnsi="Open Sans" w:cs="Open Sans"/>
        </w:rPr>
        <w:t xml:space="preserve"> gdy:</w:t>
      </w:r>
    </w:p>
    <w:p w14:paraId="78D9BF98" w14:textId="2234EED1" w:rsidR="00555167" w:rsidRPr="00F56841" w:rsidRDefault="00CD7AD3" w:rsidP="00EF6BC9">
      <w:pPr>
        <w:pStyle w:val="Lista2"/>
        <w:numPr>
          <w:ilvl w:val="3"/>
          <w:numId w:val="87"/>
        </w:numPr>
        <w:spacing w:after="0" w:line="276" w:lineRule="auto"/>
        <w:ind w:left="425" w:hanging="357"/>
        <w:contextualSpacing w:val="0"/>
        <w:rPr>
          <w:rFonts w:ascii="Open Sans" w:hAnsi="Open Sans" w:cs="Open Sans"/>
        </w:rPr>
      </w:pPr>
      <w:r w:rsidRPr="00F56841">
        <w:rPr>
          <w:rFonts w:ascii="Open Sans" w:hAnsi="Open Sans" w:cs="Open Sans"/>
        </w:rPr>
        <w:t>w</w:t>
      </w:r>
      <w:r w:rsidR="003449FC" w:rsidRPr="00F56841">
        <w:rPr>
          <w:rFonts w:ascii="Open Sans" w:hAnsi="Open Sans" w:cs="Open Sans"/>
        </w:rPr>
        <w:t xml:space="preserve">nioskodawca nie dokonał czynności, o których mowa </w:t>
      </w:r>
      <w:r w:rsidR="00716F54" w:rsidRPr="00F56841">
        <w:rPr>
          <w:rFonts w:ascii="Open Sans" w:hAnsi="Open Sans" w:cs="Open Sans"/>
        </w:rPr>
        <w:t>w a</w:t>
      </w:r>
      <w:r w:rsidR="00776F99" w:rsidRPr="00F56841">
        <w:rPr>
          <w:rFonts w:ascii="Open Sans" w:hAnsi="Open Sans" w:cs="Open Sans"/>
        </w:rPr>
        <w:t>rt.</w:t>
      </w:r>
      <w:r w:rsidR="003449FC" w:rsidRPr="00F56841">
        <w:rPr>
          <w:rFonts w:ascii="Open Sans" w:hAnsi="Open Sans" w:cs="Open Sans"/>
        </w:rPr>
        <w:t xml:space="preserve"> 51 ust.1 pkt 10 ustawy wdrożeniowej (nie złożył w terminie wymaganych załączników);</w:t>
      </w:r>
    </w:p>
    <w:p w14:paraId="05BB7831" w14:textId="77D757B1" w:rsidR="00CD7AD3" w:rsidRPr="00F56841" w:rsidRDefault="00CD7AD3" w:rsidP="00EF6BC9">
      <w:pPr>
        <w:pStyle w:val="Lista2"/>
        <w:numPr>
          <w:ilvl w:val="3"/>
          <w:numId w:val="87"/>
        </w:numPr>
        <w:spacing w:after="0" w:line="276" w:lineRule="auto"/>
        <w:ind w:left="425" w:hanging="357"/>
        <w:contextualSpacing w:val="0"/>
        <w:rPr>
          <w:rFonts w:ascii="Open Sans" w:hAnsi="Open Sans" w:cs="Open Sans"/>
        </w:rPr>
      </w:pPr>
      <w:r w:rsidRPr="00F56841">
        <w:rPr>
          <w:rFonts w:ascii="Open Sans" w:hAnsi="Open Sans" w:cs="Open Sans"/>
        </w:rPr>
        <w:t>w</w:t>
      </w:r>
      <w:r w:rsidR="003449FC" w:rsidRPr="00F56841">
        <w:rPr>
          <w:rFonts w:ascii="Open Sans" w:hAnsi="Open Sans" w:cs="Open Sans"/>
        </w:rPr>
        <w:t>nioskodawca został wykluczony z możliwości otrzymania dofinansowania na podstawie przepisów odrębnych;</w:t>
      </w:r>
    </w:p>
    <w:p w14:paraId="650D7E91" w14:textId="59A6B7C3" w:rsidR="00555167" w:rsidRPr="00F56841" w:rsidRDefault="00CD7AD3" w:rsidP="00EF6BC9">
      <w:pPr>
        <w:pStyle w:val="Akapitzlist"/>
        <w:numPr>
          <w:ilvl w:val="3"/>
          <w:numId w:val="87"/>
        </w:numPr>
        <w:suppressAutoHyphens w:val="0"/>
        <w:autoSpaceDE w:val="0"/>
        <w:spacing w:after="0" w:line="276" w:lineRule="auto"/>
        <w:ind w:left="425" w:hanging="357"/>
        <w:textAlignment w:val="auto"/>
        <w:rPr>
          <w:rFonts w:ascii="Open Sans" w:hAnsi="Open Sans" w:cs="Open Sans"/>
        </w:rPr>
      </w:pPr>
      <w:r w:rsidRPr="00F56841">
        <w:rPr>
          <w:rFonts w:ascii="Open Sans" w:hAnsi="Open Sans" w:cs="Open Sans"/>
        </w:rPr>
        <w:t>w</w:t>
      </w:r>
      <w:r w:rsidR="003449FC" w:rsidRPr="00F56841">
        <w:rPr>
          <w:rFonts w:ascii="Open Sans" w:hAnsi="Open Sans" w:cs="Open Sans"/>
        </w:rPr>
        <w:t>nioskodawca zrezygnował z dofinansowania</w:t>
      </w:r>
      <w:r w:rsidR="001D4A6C" w:rsidRPr="00F56841">
        <w:rPr>
          <w:rFonts w:ascii="Open Sans" w:hAnsi="Open Sans" w:cs="Open Sans"/>
        </w:rPr>
        <w:t xml:space="preserve"> (w tej sytuacji Wnioskodawca informuje IZ o swojej decyzji poprzez złożenie pisemnego oświadczenia). </w:t>
      </w:r>
    </w:p>
    <w:p w14:paraId="2664E78C" w14:textId="3E10999C" w:rsidR="001D4A6C" w:rsidRPr="00F56841" w:rsidRDefault="003449FC" w:rsidP="00EF6BC9">
      <w:pPr>
        <w:pStyle w:val="Lista2"/>
        <w:numPr>
          <w:ilvl w:val="3"/>
          <w:numId w:val="87"/>
        </w:numPr>
        <w:spacing w:after="0" w:line="276" w:lineRule="auto"/>
        <w:ind w:left="425" w:hanging="357"/>
        <w:contextualSpacing w:val="0"/>
        <w:rPr>
          <w:rFonts w:ascii="Open Sans" w:hAnsi="Open Sans" w:cs="Open Sans"/>
        </w:rPr>
      </w:pPr>
      <w:r w:rsidRPr="00F56841">
        <w:rPr>
          <w:rFonts w:ascii="Open Sans" w:hAnsi="Open Sans" w:cs="Open Sans"/>
        </w:rPr>
        <w:t>doszło do unieważnienia postępowania w zakresie wyboru projektów.</w:t>
      </w:r>
    </w:p>
    <w:p w14:paraId="5FBA50A5" w14:textId="77777777" w:rsidR="00316EAA" w:rsidRPr="00F56841" w:rsidRDefault="003449FC" w:rsidP="00E54CC1">
      <w:pPr>
        <w:suppressAutoHyphens w:val="0"/>
        <w:autoSpaceDE w:val="0"/>
        <w:spacing w:before="120" w:after="120" w:line="276" w:lineRule="auto"/>
        <w:textAlignment w:val="auto"/>
        <w:rPr>
          <w:rFonts w:ascii="Open Sans" w:hAnsi="Open Sans" w:cs="Open Sans"/>
          <w:color w:val="000000" w:themeColor="text1"/>
          <w:kern w:val="0"/>
        </w:rPr>
      </w:pPr>
      <w:r w:rsidRPr="00F56841">
        <w:rPr>
          <w:rFonts w:ascii="Open Sans" w:hAnsi="Open Sans" w:cs="Open Sans"/>
          <w:color w:val="000000" w:themeColor="text1"/>
          <w:kern w:val="0"/>
        </w:rPr>
        <w:t>W uzasadnionych przypadkach I</w:t>
      </w:r>
      <w:r w:rsidR="00CD7AD3" w:rsidRPr="00F56841">
        <w:rPr>
          <w:rFonts w:ascii="Open Sans" w:hAnsi="Open Sans" w:cs="Open Sans"/>
          <w:color w:val="000000" w:themeColor="text1"/>
          <w:kern w:val="0"/>
        </w:rPr>
        <w:t>Z</w:t>
      </w:r>
      <w:r w:rsidRPr="00F56841">
        <w:rPr>
          <w:rFonts w:ascii="Open Sans" w:hAnsi="Open Sans" w:cs="Open Sans"/>
          <w:color w:val="000000" w:themeColor="text1"/>
          <w:kern w:val="0"/>
        </w:rPr>
        <w:t xml:space="preserve"> może odmówić zawarcia umowy o dofinansowanie projektu, jeżeli zachodzi obawa wyrządzenia szkody w mieniu publicznym w następstwie zawarcia umowy o dofinansowanie projektu, w szczególności gdy w stosunku do </w:t>
      </w:r>
      <w:r w:rsidR="00316EAA" w:rsidRPr="00F56841">
        <w:rPr>
          <w:rFonts w:ascii="Open Sans" w:hAnsi="Open Sans" w:cs="Open Sans"/>
          <w:color w:val="000000" w:themeColor="text1"/>
          <w:kern w:val="0"/>
        </w:rPr>
        <w:t>w</w:t>
      </w:r>
      <w:r w:rsidRPr="00F56841">
        <w:rPr>
          <w:rFonts w:ascii="Open Sans" w:hAnsi="Open Sans" w:cs="Open Sans"/>
          <w:color w:val="000000" w:themeColor="text1"/>
          <w:kern w:val="0"/>
        </w:rPr>
        <w:t xml:space="preserve">nioskodawcy będącego osobą fizyczną lub członka organów zarządzających </w:t>
      </w:r>
      <w:r w:rsidR="00316EAA" w:rsidRPr="00F56841">
        <w:rPr>
          <w:rFonts w:ascii="Open Sans" w:hAnsi="Open Sans" w:cs="Open Sans"/>
          <w:color w:val="000000" w:themeColor="text1"/>
          <w:kern w:val="0"/>
        </w:rPr>
        <w:t>w</w:t>
      </w:r>
      <w:r w:rsidRPr="00F56841">
        <w:rPr>
          <w:rFonts w:ascii="Open Sans" w:hAnsi="Open Sans" w:cs="Open Sans"/>
          <w:color w:val="000000" w:themeColor="text1"/>
          <w:kern w:val="0"/>
        </w:rPr>
        <w:t>nioskodawcy niebędącego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Wnioskodawcy, podmiotowi powiązanemu z nim osobowo lub kapitałowo lub członkowi organów zarządzających tego Wnioskodawcy lub podmiotu.</w:t>
      </w:r>
    </w:p>
    <w:p w14:paraId="1125DD31" w14:textId="77777777" w:rsidR="00316EAA" w:rsidRPr="00F56841" w:rsidRDefault="003449FC" w:rsidP="00E54CC1">
      <w:pPr>
        <w:suppressAutoHyphens w:val="0"/>
        <w:autoSpaceDE w:val="0"/>
        <w:spacing w:before="120" w:after="120" w:line="276" w:lineRule="auto"/>
        <w:textAlignment w:val="auto"/>
        <w:rPr>
          <w:rFonts w:ascii="Open Sans" w:hAnsi="Open Sans" w:cs="Open Sans"/>
        </w:rPr>
      </w:pPr>
      <w:r w:rsidRPr="00F56841">
        <w:rPr>
          <w:rFonts w:ascii="Open Sans" w:hAnsi="Open Sans" w:cs="Open Sans"/>
        </w:rPr>
        <w:t xml:space="preserve">Przez podmioty powiązane należy rozumieć podmioty, między którymi występują powiązania, o których mowa w art. 3 ust. 3 załącznika I do rozporządzenia Komisji (UE) nr 651/2014 z dnia 17 czerwca 2014 r. uznającego niektóre rodzaje pomocy za zgodne z rynkiem wewnętrznym w zastosowaniu art. 107 i 108 Traktatu (Dz. Urz. UE L 187 z 26.06.2014, str. 1, z </w:t>
      </w:r>
      <w:proofErr w:type="spellStart"/>
      <w:r w:rsidRPr="00F56841">
        <w:rPr>
          <w:rFonts w:ascii="Open Sans" w:hAnsi="Open Sans" w:cs="Open Sans"/>
        </w:rPr>
        <w:t>późn</w:t>
      </w:r>
      <w:proofErr w:type="spellEnd"/>
      <w:r w:rsidRPr="00F56841">
        <w:rPr>
          <w:rFonts w:ascii="Open Sans" w:hAnsi="Open Sans" w:cs="Open Sans"/>
        </w:rPr>
        <w:t>. zm.), niezależnie od tego, czy na podstawie umowy o dofinansowanie projektu ma być udzielona pomoc publiczna.</w:t>
      </w:r>
    </w:p>
    <w:p w14:paraId="03CA6517" w14:textId="77777777" w:rsidR="0027231C" w:rsidRPr="00F56841" w:rsidRDefault="003449FC" w:rsidP="00E54CC1">
      <w:pPr>
        <w:suppressAutoHyphens w:val="0"/>
        <w:autoSpaceDE w:val="0"/>
        <w:spacing w:before="120" w:after="120" w:line="276" w:lineRule="auto"/>
        <w:textAlignment w:val="auto"/>
        <w:rPr>
          <w:rFonts w:ascii="Open Sans" w:hAnsi="Open Sans" w:cs="Open Sans"/>
        </w:rPr>
      </w:pPr>
      <w:r w:rsidRPr="00F56841">
        <w:rPr>
          <w:rFonts w:ascii="Open Sans" w:hAnsi="Open Sans" w:cs="Open Sans"/>
        </w:rPr>
        <w:t xml:space="preserve">W razie powzięcia informacji o okolicznościach wskazujących na możliwość popełnienia przez </w:t>
      </w:r>
      <w:r w:rsidR="00316EAA" w:rsidRPr="00F56841">
        <w:rPr>
          <w:rFonts w:ascii="Open Sans" w:hAnsi="Open Sans" w:cs="Open Sans"/>
        </w:rPr>
        <w:t>w</w:t>
      </w:r>
      <w:r w:rsidRPr="00F56841">
        <w:rPr>
          <w:rFonts w:ascii="Open Sans" w:hAnsi="Open Sans" w:cs="Open Sans"/>
        </w:rPr>
        <w:t xml:space="preserve">nioskodawcę będącego osobą fizyczną lub członka organów </w:t>
      </w:r>
      <w:r w:rsidR="00316EAA" w:rsidRPr="00F56841">
        <w:rPr>
          <w:rFonts w:ascii="Open Sans" w:hAnsi="Open Sans" w:cs="Open Sans"/>
        </w:rPr>
        <w:t>w</w:t>
      </w:r>
      <w:r w:rsidRPr="00F56841">
        <w:rPr>
          <w:rFonts w:ascii="Open Sans" w:hAnsi="Open Sans" w:cs="Open Sans"/>
        </w:rPr>
        <w:t>nioskodawcy niebędącego osobą fizyczną przestępstwa, I</w:t>
      </w:r>
      <w:r w:rsidR="00316EAA" w:rsidRPr="00F56841">
        <w:rPr>
          <w:rFonts w:ascii="Open Sans" w:hAnsi="Open Sans" w:cs="Open Sans"/>
        </w:rPr>
        <w:t>Z</w:t>
      </w:r>
      <w:r w:rsidRPr="00F56841">
        <w:rPr>
          <w:rFonts w:ascii="Open Sans" w:hAnsi="Open Sans" w:cs="Open Sans"/>
        </w:rPr>
        <w:t xml:space="preserve"> niezwłocznie informuje właściwy organ ścigania.</w:t>
      </w:r>
      <w:r w:rsidR="0004551C" w:rsidRPr="00F56841">
        <w:rPr>
          <w:rFonts w:ascii="Open Sans" w:hAnsi="Open Sans" w:cs="Open Sans"/>
        </w:rPr>
        <w:t xml:space="preserve"> </w:t>
      </w:r>
    </w:p>
    <w:p w14:paraId="01CA1E60" w14:textId="77777777" w:rsidR="00C644C4" w:rsidRPr="00C644C4" w:rsidRDefault="00C644C4" w:rsidP="00C644C4">
      <w:pPr>
        <w:suppressAutoHyphens w:val="0"/>
        <w:autoSpaceDE w:val="0"/>
        <w:spacing w:before="120" w:after="120" w:line="276" w:lineRule="auto"/>
        <w:textAlignment w:val="auto"/>
        <w:rPr>
          <w:rFonts w:ascii="Open Sans" w:hAnsi="Open Sans" w:cs="Open Sans"/>
        </w:rPr>
      </w:pPr>
      <w:r w:rsidRPr="00C644C4">
        <w:rPr>
          <w:rFonts w:ascii="Open Sans" w:hAnsi="Open Sans" w:cs="Open Sans"/>
        </w:rPr>
        <w:lastRenderedPageBreak/>
        <w:t>Właściwa instytucja informuje wnioskodawcę o przyczynach braku możliwości zawarcia umowy o dofinansowanie projektu w przypadku:</w:t>
      </w:r>
    </w:p>
    <w:p w14:paraId="41FC0305" w14:textId="104C1A2C" w:rsidR="00C644C4" w:rsidRPr="00C644C4" w:rsidRDefault="00C644C4" w:rsidP="00C644C4">
      <w:pPr>
        <w:suppressAutoHyphens w:val="0"/>
        <w:autoSpaceDE w:val="0"/>
        <w:spacing w:before="120" w:after="120" w:line="276" w:lineRule="auto"/>
        <w:textAlignment w:val="auto"/>
        <w:rPr>
          <w:rFonts w:ascii="Open Sans" w:hAnsi="Open Sans" w:cs="Open Sans"/>
        </w:rPr>
      </w:pPr>
      <w:r w:rsidRPr="00C644C4">
        <w:rPr>
          <w:rFonts w:ascii="Open Sans" w:hAnsi="Open Sans" w:cs="Open Sans"/>
        </w:rPr>
        <w:t>1) nie</w:t>
      </w:r>
      <w:r>
        <w:rPr>
          <w:rFonts w:ascii="Open Sans" w:hAnsi="Open Sans" w:cs="Open Sans"/>
        </w:rPr>
        <w:t>złożenia</w:t>
      </w:r>
      <w:r w:rsidRPr="00C644C4">
        <w:rPr>
          <w:rFonts w:ascii="Open Sans" w:hAnsi="Open Sans" w:cs="Open Sans"/>
        </w:rPr>
        <w:t xml:space="preserve"> w terminie dokumentów wymaganych do przygotowania umowy zgodnie z podrozdziałem 5.1 regulaminu;</w:t>
      </w:r>
    </w:p>
    <w:p w14:paraId="7C0CAEDB" w14:textId="77777777" w:rsidR="00C644C4" w:rsidRPr="00C644C4" w:rsidRDefault="00C644C4" w:rsidP="00C644C4">
      <w:pPr>
        <w:suppressAutoHyphens w:val="0"/>
        <w:autoSpaceDE w:val="0"/>
        <w:spacing w:before="120" w:after="120" w:line="276" w:lineRule="auto"/>
        <w:textAlignment w:val="auto"/>
        <w:rPr>
          <w:rFonts w:ascii="Open Sans" w:hAnsi="Open Sans" w:cs="Open Sans"/>
        </w:rPr>
      </w:pPr>
      <w:r w:rsidRPr="00C644C4">
        <w:rPr>
          <w:rFonts w:ascii="Open Sans" w:hAnsi="Open Sans" w:cs="Open Sans"/>
        </w:rPr>
        <w:t>2) wykluczenia go z możliwości otrzymania dofinansowania;</w:t>
      </w:r>
    </w:p>
    <w:p w14:paraId="0D9D08D0" w14:textId="77777777" w:rsidR="00C644C4" w:rsidRPr="00C644C4" w:rsidRDefault="00C644C4" w:rsidP="00C644C4">
      <w:pPr>
        <w:suppressAutoHyphens w:val="0"/>
        <w:autoSpaceDE w:val="0"/>
        <w:spacing w:before="120" w:after="120" w:line="276" w:lineRule="auto"/>
        <w:textAlignment w:val="auto"/>
        <w:rPr>
          <w:rFonts w:ascii="Open Sans" w:hAnsi="Open Sans" w:cs="Open Sans"/>
        </w:rPr>
      </w:pPr>
      <w:r w:rsidRPr="00C644C4">
        <w:rPr>
          <w:rFonts w:ascii="Open Sans" w:hAnsi="Open Sans" w:cs="Open Sans"/>
        </w:rPr>
        <w:t>3) unieważnienia postępowania w zakresie wyboru projektów;</w:t>
      </w:r>
    </w:p>
    <w:p w14:paraId="25F12A31" w14:textId="5C67D3C6" w:rsidR="00C644C4" w:rsidRDefault="00C644C4" w:rsidP="00C644C4">
      <w:pPr>
        <w:suppressAutoHyphens w:val="0"/>
        <w:autoSpaceDE w:val="0"/>
        <w:spacing w:before="120" w:after="120" w:line="276" w:lineRule="auto"/>
        <w:textAlignment w:val="auto"/>
        <w:rPr>
          <w:rFonts w:ascii="Open Sans" w:hAnsi="Open Sans" w:cs="Open Sans"/>
        </w:rPr>
      </w:pPr>
      <w:r w:rsidRPr="00C644C4">
        <w:rPr>
          <w:rFonts w:ascii="Open Sans" w:hAnsi="Open Sans" w:cs="Open Sans"/>
        </w:rPr>
        <w:t xml:space="preserve">4) wystąpienia sytuacji, o której mowa powyżej, </w:t>
      </w:r>
      <w:proofErr w:type="gramStart"/>
      <w:r w:rsidRPr="00C644C4">
        <w:rPr>
          <w:rFonts w:ascii="Open Sans" w:hAnsi="Open Sans" w:cs="Open Sans"/>
        </w:rPr>
        <w:t>tj.</w:t>
      </w:r>
      <w:proofErr w:type="gramEnd"/>
      <w:r w:rsidRPr="00C644C4">
        <w:rPr>
          <w:rFonts w:ascii="Open Sans" w:hAnsi="Open Sans" w:cs="Open Sans"/>
        </w:rPr>
        <w:t xml:space="preserve"> jeżeli zachodzi obawa wyrządzenia szkody w mieniu publicznym.</w:t>
      </w:r>
    </w:p>
    <w:p w14:paraId="7B16F25B" w14:textId="1E593290" w:rsidR="00C644C4" w:rsidRPr="00F56841" w:rsidRDefault="00C644C4" w:rsidP="00C644C4">
      <w:pPr>
        <w:suppressAutoHyphens w:val="0"/>
        <w:autoSpaceDE w:val="0"/>
        <w:spacing w:before="120" w:after="120" w:line="276" w:lineRule="auto"/>
        <w:textAlignment w:val="auto"/>
        <w:rPr>
          <w:rFonts w:ascii="Open Sans" w:hAnsi="Open Sans" w:cs="Open Sans"/>
        </w:rPr>
      </w:pPr>
      <w:r w:rsidRPr="00C644C4">
        <w:rPr>
          <w:rFonts w:ascii="Open Sans" w:hAnsi="Open Sans" w:cs="Open Sans"/>
        </w:rPr>
        <w:t>Jeżeli właściwa instytucja po wybraniu projektu do dofinansowania, a przed zawarciem umowy o dofinansowanie projektu albo podjęciem decyzji o dofinansowaniu projektu poweźmie wiedzę o okolicznościach mogących mieć negatywny wpływ na wynik oceny projektu, ponownie kieruje projekt do oceny w stosownym zakresie, o czym informuje wnioskodawcę. Przepisy rozdziału 14 i rozdziału 16 ustawy wdrożeniowej stosuje się odpowiednio.</w:t>
      </w:r>
    </w:p>
    <w:p w14:paraId="16B686D1" w14:textId="42314B56" w:rsidR="00555167" w:rsidRPr="00F56841" w:rsidRDefault="003449FC" w:rsidP="00E54CC1">
      <w:pPr>
        <w:suppressAutoHyphens w:val="0"/>
        <w:autoSpaceDE w:val="0"/>
        <w:spacing w:before="120" w:after="120" w:line="276" w:lineRule="auto"/>
        <w:textAlignment w:val="auto"/>
        <w:rPr>
          <w:rFonts w:ascii="Open Sans" w:hAnsi="Open Sans" w:cs="Open Sans"/>
        </w:rPr>
      </w:pPr>
      <w:r w:rsidRPr="00F56841">
        <w:rPr>
          <w:rFonts w:ascii="Open Sans" w:hAnsi="Open Sans" w:cs="Open Sans"/>
        </w:rPr>
        <w:t>Co do zasady, po wybraniu projektu do dofinansowania, a przed zawarciem umowy o dofinansowanie nie jest dopuszczalne dokonywanie jakichkolwiek zmian w projekcie</w:t>
      </w:r>
      <w:r w:rsidR="00D3439A" w:rsidRPr="00F56841">
        <w:rPr>
          <w:rFonts w:ascii="Open Sans" w:hAnsi="Open Sans" w:cs="Open Sans"/>
        </w:rPr>
        <w:t>, za wyjątkiem wskazanych poniżej</w:t>
      </w:r>
      <w:r w:rsidRPr="00F56841">
        <w:rPr>
          <w:rFonts w:ascii="Open Sans" w:hAnsi="Open Sans" w:cs="Open Sans"/>
        </w:rPr>
        <w:t xml:space="preserve">. </w:t>
      </w:r>
    </w:p>
    <w:p w14:paraId="2A242422" w14:textId="77777777" w:rsidR="00B74431" w:rsidRDefault="003449FC" w:rsidP="00E54CC1">
      <w:pPr>
        <w:pStyle w:val="Lista"/>
        <w:spacing w:before="120" w:after="120" w:line="276" w:lineRule="auto"/>
        <w:ind w:left="0" w:firstLine="0"/>
        <w:contextualSpacing w:val="0"/>
        <w:rPr>
          <w:rFonts w:ascii="Open Sans" w:hAnsi="Open Sans" w:cs="Open Sans"/>
        </w:rPr>
      </w:pPr>
      <w:r w:rsidRPr="00F56841">
        <w:rPr>
          <w:rFonts w:ascii="Open Sans" w:hAnsi="Open Sans" w:cs="Open Sans"/>
        </w:rPr>
        <w:t>W szczególnych przypadkach I</w:t>
      </w:r>
      <w:r w:rsidR="00316EAA" w:rsidRPr="00F56841">
        <w:rPr>
          <w:rFonts w:ascii="Open Sans" w:hAnsi="Open Sans" w:cs="Open Sans"/>
        </w:rPr>
        <w:t>Z</w:t>
      </w:r>
      <w:r w:rsidRPr="00F56841">
        <w:rPr>
          <w:rFonts w:ascii="Open Sans" w:hAnsi="Open Sans" w:cs="Open Sans"/>
        </w:rPr>
        <w:t xml:space="preserve"> dopuszcza możliwość aktualizacji wniosku o dofinansowanie projektu wyłącznie w zakresie</w:t>
      </w:r>
      <w:r w:rsidR="00B74431">
        <w:rPr>
          <w:rFonts w:ascii="Open Sans" w:hAnsi="Open Sans" w:cs="Open Sans"/>
        </w:rPr>
        <w:t>:</w:t>
      </w:r>
    </w:p>
    <w:p w14:paraId="791580E8" w14:textId="77777777" w:rsidR="00B74431" w:rsidRDefault="003449FC" w:rsidP="00EF6BC9">
      <w:pPr>
        <w:pStyle w:val="Lista"/>
        <w:numPr>
          <w:ilvl w:val="0"/>
          <w:numId w:val="124"/>
        </w:numPr>
        <w:spacing w:before="120" w:after="120" w:line="276" w:lineRule="auto"/>
        <w:contextualSpacing w:val="0"/>
        <w:rPr>
          <w:rFonts w:ascii="Open Sans" w:hAnsi="Open Sans" w:cs="Open Sans"/>
        </w:rPr>
      </w:pPr>
      <w:r w:rsidRPr="00F56841">
        <w:rPr>
          <w:rFonts w:ascii="Open Sans" w:hAnsi="Open Sans" w:cs="Open Sans"/>
        </w:rPr>
        <w:t xml:space="preserve">danych dotyczących </w:t>
      </w:r>
      <w:r w:rsidR="00316EAA" w:rsidRPr="00F56841">
        <w:rPr>
          <w:rFonts w:ascii="Open Sans" w:hAnsi="Open Sans" w:cs="Open Sans"/>
        </w:rPr>
        <w:t>w</w:t>
      </w:r>
      <w:r w:rsidRPr="00F56841">
        <w:rPr>
          <w:rFonts w:ascii="Open Sans" w:hAnsi="Open Sans" w:cs="Open Sans"/>
        </w:rPr>
        <w:t>nioskodawcy i/lub </w:t>
      </w:r>
      <w:r w:rsidR="00316EAA" w:rsidRPr="00F56841">
        <w:rPr>
          <w:rFonts w:ascii="Open Sans" w:hAnsi="Open Sans" w:cs="Open Sans"/>
        </w:rPr>
        <w:t>p</w:t>
      </w:r>
      <w:r w:rsidRPr="00F56841">
        <w:rPr>
          <w:rFonts w:ascii="Open Sans" w:hAnsi="Open Sans" w:cs="Open Sans"/>
        </w:rPr>
        <w:t>artnera, zawartych ww. wniosku o dofinansowanie projektu, o ile zmiany te nie dotyczą zapisów/elementów we wniosku o dofinansowanie projektu, które podlegały ocenie przez kryteria</w:t>
      </w:r>
    </w:p>
    <w:p w14:paraId="3E28C3C6" w14:textId="77777777" w:rsidR="00B74431" w:rsidRPr="00B74431" w:rsidRDefault="003449FC" w:rsidP="00EF6BC9">
      <w:pPr>
        <w:pStyle w:val="Lista"/>
        <w:numPr>
          <w:ilvl w:val="0"/>
          <w:numId w:val="124"/>
        </w:numPr>
        <w:spacing w:before="120" w:after="120" w:line="276" w:lineRule="auto"/>
        <w:rPr>
          <w:rFonts w:ascii="Open Sans" w:hAnsi="Open Sans" w:cs="Open Sans"/>
        </w:rPr>
      </w:pPr>
      <w:r w:rsidRPr="00F56841">
        <w:rPr>
          <w:rFonts w:ascii="Open Sans" w:hAnsi="Open Sans" w:cs="Open Sans"/>
        </w:rPr>
        <w:t xml:space="preserve"> </w:t>
      </w:r>
      <w:r w:rsidR="00B74431" w:rsidRPr="00B74431">
        <w:rPr>
          <w:rFonts w:ascii="Open Sans" w:hAnsi="Open Sans" w:cs="Open Sans"/>
        </w:rPr>
        <w:t>terminu realizacji projektu oraz zmian wynikających ze zmiany tego terminu,</w:t>
      </w:r>
    </w:p>
    <w:p w14:paraId="3F107CC1" w14:textId="4F110445" w:rsidR="00B74431" w:rsidRPr="00B74431" w:rsidRDefault="00B74431" w:rsidP="00EF6BC9">
      <w:pPr>
        <w:pStyle w:val="Lista"/>
        <w:numPr>
          <w:ilvl w:val="0"/>
          <w:numId w:val="124"/>
        </w:numPr>
        <w:spacing w:before="120" w:after="120" w:line="276" w:lineRule="auto"/>
        <w:rPr>
          <w:rFonts w:ascii="Open Sans" w:hAnsi="Open Sans" w:cs="Open Sans"/>
        </w:rPr>
      </w:pPr>
      <w:r w:rsidRPr="00B74431">
        <w:rPr>
          <w:rFonts w:ascii="Open Sans" w:hAnsi="Open Sans" w:cs="Open Sans"/>
        </w:rPr>
        <w:t>poprawy oczywistych omyłek.</w:t>
      </w:r>
    </w:p>
    <w:p w14:paraId="4DDD2B27" w14:textId="3B3A1A52" w:rsidR="00316EAA" w:rsidRPr="00F56841" w:rsidRDefault="003449FC" w:rsidP="00E54CC1">
      <w:pPr>
        <w:pStyle w:val="Lista"/>
        <w:spacing w:before="120" w:after="120" w:line="276" w:lineRule="auto"/>
        <w:ind w:left="0" w:firstLine="0"/>
        <w:contextualSpacing w:val="0"/>
        <w:rPr>
          <w:rFonts w:ascii="Open Sans" w:hAnsi="Open Sans" w:cs="Open Sans"/>
        </w:rPr>
      </w:pPr>
      <w:r w:rsidRPr="00F56841">
        <w:rPr>
          <w:rFonts w:ascii="Open Sans" w:hAnsi="Open Sans" w:cs="Open Sans"/>
        </w:rPr>
        <w:t xml:space="preserve">W ramach aktualizacji </w:t>
      </w:r>
      <w:r w:rsidR="00316EAA" w:rsidRPr="00F56841">
        <w:rPr>
          <w:rFonts w:ascii="Open Sans" w:hAnsi="Open Sans" w:cs="Open Sans"/>
        </w:rPr>
        <w:t>w</w:t>
      </w:r>
      <w:r w:rsidRPr="00F56841">
        <w:rPr>
          <w:rFonts w:ascii="Open Sans" w:hAnsi="Open Sans" w:cs="Open Sans"/>
        </w:rPr>
        <w:t>nioskodawca nie może dokonywać modyfikacji zapisów we wniosku w innym zakresie niż wskazanym przez I</w:t>
      </w:r>
      <w:r w:rsidR="00316EAA" w:rsidRPr="00F56841">
        <w:rPr>
          <w:rFonts w:ascii="Open Sans" w:hAnsi="Open Sans" w:cs="Open Sans"/>
        </w:rPr>
        <w:t>Z</w:t>
      </w:r>
      <w:r w:rsidRPr="00F56841">
        <w:rPr>
          <w:rFonts w:ascii="Open Sans" w:hAnsi="Open Sans" w:cs="Open Sans"/>
        </w:rPr>
        <w:t>.</w:t>
      </w:r>
    </w:p>
    <w:p w14:paraId="7823F1F6" w14:textId="6FCE17B6" w:rsidR="00D3439A" w:rsidRPr="00F56841" w:rsidRDefault="00D3439A" w:rsidP="00E54CC1">
      <w:pPr>
        <w:suppressAutoHyphens w:val="0"/>
        <w:autoSpaceDE w:val="0"/>
        <w:spacing w:before="120" w:after="120" w:line="276" w:lineRule="auto"/>
        <w:textAlignment w:val="auto"/>
        <w:rPr>
          <w:rFonts w:ascii="Open Sans" w:hAnsi="Open Sans" w:cs="Open Sans"/>
          <w:color w:val="000000" w:themeColor="text1"/>
          <w:kern w:val="0"/>
        </w:rPr>
      </w:pPr>
      <w:r w:rsidRPr="00F56841">
        <w:rPr>
          <w:rFonts w:ascii="Open Sans" w:hAnsi="Open Sans" w:cs="Open Sans"/>
        </w:rPr>
        <w:t>Na etapie realizacji projekt objęty dofinansowaniem może być zmieniony za zgodą IZ, jeżeli:</w:t>
      </w:r>
    </w:p>
    <w:p w14:paraId="160674C3" w14:textId="77777777" w:rsidR="00D3439A" w:rsidRPr="00F56841" w:rsidRDefault="00D3439A" w:rsidP="00EF6BC9">
      <w:pPr>
        <w:pStyle w:val="Lista2"/>
        <w:numPr>
          <w:ilvl w:val="0"/>
          <w:numId w:val="77"/>
        </w:numPr>
        <w:spacing w:before="120" w:after="120" w:line="276" w:lineRule="auto"/>
        <w:rPr>
          <w:rFonts w:ascii="Open Sans" w:hAnsi="Open Sans" w:cs="Open Sans"/>
        </w:rPr>
      </w:pPr>
      <w:r w:rsidRPr="00F56841">
        <w:rPr>
          <w:rFonts w:ascii="Open Sans" w:hAnsi="Open Sans" w:cs="Open Sans"/>
        </w:rPr>
        <w:t>zmiany nie wpłynęłyby na wynik oceny projektu w sposób, który skutkowałby negatywną oceną projektu, albo</w:t>
      </w:r>
    </w:p>
    <w:p w14:paraId="24146516" w14:textId="42EAE29E" w:rsidR="00D3439A" w:rsidRPr="00F56841" w:rsidRDefault="00D3439A" w:rsidP="00EF6BC9">
      <w:pPr>
        <w:pStyle w:val="Lista2"/>
        <w:numPr>
          <w:ilvl w:val="0"/>
          <w:numId w:val="77"/>
        </w:numPr>
        <w:spacing w:before="120" w:after="120" w:line="276" w:lineRule="auto"/>
        <w:rPr>
          <w:rFonts w:ascii="Open Sans" w:hAnsi="Open Sans" w:cs="Open Sans"/>
        </w:rPr>
      </w:pPr>
      <w:r w:rsidRPr="00F56841">
        <w:rPr>
          <w:rFonts w:ascii="Open Sans" w:hAnsi="Open Sans" w:cs="Open Sans"/>
        </w:rPr>
        <w:t>zmiany wynikają z wystąpienia okoliczności niezależnych od Beneficjenta, których nie mógł przewidzieć działając z należytą starannością, oraz zmieniony projekt w wystarczającym stopniu będzie przyczyniał się do realizacji celów Programu.</w:t>
      </w:r>
    </w:p>
    <w:p w14:paraId="6E845281" w14:textId="274FE14E" w:rsidR="00AF4AAF" w:rsidRPr="00F56841" w:rsidRDefault="00AF4AAF" w:rsidP="00E54CC1">
      <w:pPr>
        <w:pStyle w:val="Lista"/>
        <w:spacing w:before="120" w:after="120" w:line="276" w:lineRule="auto"/>
        <w:ind w:left="0" w:firstLine="0"/>
        <w:contextualSpacing w:val="0"/>
        <w:rPr>
          <w:rFonts w:ascii="Open Sans" w:hAnsi="Open Sans" w:cs="Open Sans"/>
        </w:rPr>
      </w:pPr>
      <w:r w:rsidRPr="00F56841">
        <w:rPr>
          <w:rFonts w:ascii="Open Sans" w:hAnsi="Open Sans" w:cs="Open Sans"/>
        </w:rPr>
        <w:t xml:space="preserve">Po rozstrzygnięciu naboru i wybraniu wniosków do dofinansowania wzór umowy może zostać uzupełniony lub zmodyfikowany przez IZ o postanowienia niezbędne do </w:t>
      </w:r>
      <w:r w:rsidRPr="00F56841">
        <w:rPr>
          <w:rFonts w:ascii="Open Sans" w:hAnsi="Open Sans" w:cs="Open Sans"/>
        </w:rPr>
        <w:lastRenderedPageBreak/>
        <w:t>prawidłowej realizacji projektu wybranego do dofinansowania. Wprowadzenie powyższych uzupełnień/modyfikacji nie wymaga zmiany Regulaminu.</w:t>
      </w:r>
    </w:p>
    <w:p w14:paraId="2BEC9054" w14:textId="77777777" w:rsidR="00F602AB" w:rsidRPr="00F56841" w:rsidRDefault="00F602AB" w:rsidP="00EF6BC9">
      <w:pPr>
        <w:pStyle w:val="Akapitzlist"/>
        <w:keepNext/>
        <w:keepLines/>
        <w:numPr>
          <w:ilvl w:val="0"/>
          <w:numId w:val="82"/>
        </w:numPr>
        <w:spacing w:before="200" w:after="200" w:line="276" w:lineRule="auto"/>
        <w:outlineLvl w:val="0"/>
        <w:rPr>
          <w:rFonts w:ascii="Open Sans" w:eastAsia="Times New Roman" w:hAnsi="Open Sans" w:cs="Open Sans"/>
          <w:vanish/>
          <w:color w:val="2F5496"/>
        </w:rPr>
      </w:pPr>
      <w:bookmarkStart w:id="1187" w:name="_Toc138670069"/>
      <w:bookmarkStart w:id="1188" w:name="_Toc138670171"/>
      <w:bookmarkStart w:id="1189" w:name="_Toc136523497"/>
      <w:bookmarkStart w:id="1190" w:name="_Toc136523567"/>
      <w:bookmarkStart w:id="1191" w:name="_Toc136523841"/>
      <w:bookmarkStart w:id="1192" w:name="_Toc136854249"/>
      <w:bookmarkStart w:id="1193" w:name="_Toc137818447"/>
      <w:bookmarkStart w:id="1194" w:name="_Toc138063323"/>
      <w:bookmarkStart w:id="1195" w:name="_Toc138163849"/>
      <w:bookmarkStart w:id="1196" w:name="_Toc138410751"/>
      <w:bookmarkStart w:id="1197" w:name="_Toc138412790"/>
      <w:bookmarkStart w:id="1198" w:name="_Toc138424435"/>
      <w:bookmarkStart w:id="1199" w:name="_Toc138424489"/>
      <w:bookmarkStart w:id="1200" w:name="_Toc138426036"/>
      <w:bookmarkStart w:id="1201" w:name="_Toc138670070"/>
      <w:bookmarkStart w:id="1202" w:name="_Toc138670172"/>
      <w:bookmarkStart w:id="1203" w:name="_Toc138686710"/>
      <w:bookmarkStart w:id="1204" w:name="_Toc138758737"/>
      <w:bookmarkStart w:id="1205" w:name="_Toc138758791"/>
      <w:bookmarkStart w:id="1206" w:name="_Toc138759794"/>
      <w:bookmarkStart w:id="1207" w:name="_Toc138760101"/>
      <w:bookmarkStart w:id="1208" w:name="_Toc138769302"/>
      <w:bookmarkStart w:id="1209" w:name="_Toc138832619"/>
      <w:bookmarkStart w:id="1210" w:name="_Toc138832681"/>
      <w:bookmarkStart w:id="1211" w:name="_Toc138832957"/>
      <w:bookmarkStart w:id="1212" w:name="_Toc138833025"/>
      <w:bookmarkStart w:id="1213" w:name="_Toc138833142"/>
      <w:bookmarkStart w:id="1214" w:name="_Toc138833277"/>
      <w:bookmarkStart w:id="1215" w:name="_Toc138833348"/>
      <w:bookmarkStart w:id="1216" w:name="_Toc138833748"/>
      <w:bookmarkStart w:id="1217" w:name="_Toc138833814"/>
      <w:bookmarkStart w:id="1218" w:name="_Toc138833880"/>
      <w:bookmarkStart w:id="1219" w:name="_Toc138838019"/>
      <w:bookmarkStart w:id="1220" w:name="_Toc138838077"/>
      <w:bookmarkStart w:id="1221" w:name="_Toc138838144"/>
      <w:bookmarkStart w:id="1222" w:name="_Toc138838629"/>
      <w:bookmarkStart w:id="1223" w:name="_Toc138842774"/>
      <w:bookmarkStart w:id="1224" w:name="_Toc138842833"/>
      <w:bookmarkStart w:id="1225" w:name="_Toc138843276"/>
      <w:bookmarkStart w:id="1226" w:name="_Toc139030460"/>
      <w:bookmarkStart w:id="1227" w:name="_Toc139030531"/>
      <w:bookmarkStart w:id="1228" w:name="_Toc139030670"/>
      <w:bookmarkStart w:id="1229" w:name="_Toc139030730"/>
      <w:bookmarkStart w:id="1230" w:name="_Toc139277378"/>
      <w:bookmarkStart w:id="1231" w:name="_Toc139277441"/>
      <w:bookmarkStart w:id="1232" w:name="_Toc146023116"/>
      <w:bookmarkStart w:id="1233" w:name="_Toc146028861"/>
      <w:bookmarkStart w:id="1234" w:name="_Toc146096259"/>
      <w:bookmarkStart w:id="1235" w:name="_Toc146097082"/>
      <w:bookmarkStart w:id="1236" w:name="_Toc146101439"/>
      <w:bookmarkStart w:id="1237" w:name="_Toc147737738"/>
      <w:bookmarkStart w:id="1238" w:name="_Toc147740042"/>
      <w:bookmarkStart w:id="1239" w:name="_Toc147740111"/>
      <w:bookmarkStart w:id="1240" w:name="_Toc147740214"/>
      <w:bookmarkStart w:id="1241" w:name="_Toc147746113"/>
      <w:bookmarkStart w:id="1242" w:name="_Toc147746186"/>
      <w:bookmarkStart w:id="1243" w:name="_Toc147746257"/>
      <w:bookmarkStart w:id="1244" w:name="_Toc147746327"/>
      <w:bookmarkStart w:id="1245" w:name="_Toc147746397"/>
      <w:bookmarkStart w:id="1246" w:name="_Toc147748073"/>
      <w:bookmarkStart w:id="1247" w:name="_Toc148612815"/>
      <w:bookmarkStart w:id="1248" w:name="_Toc148613551"/>
      <w:bookmarkStart w:id="1249" w:name="_Toc150174056"/>
      <w:bookmarkStart w:id="1250" w:name="_Toc150174125"/>
      <w:bookmarkStart w:id="1251" w:name="_Toc150174204"/>
      <w:bookmarkStart w:id="1252" w:name="_Toc150175430"/>
      <w:bookmarkStart w:id="1253" w:name="_Toc150245805"/>
      <w:bookmarkStart w:id="1254" w:name="_Toc150246594"/>
      <w:bookmarkStart w:id="1255" w:name="_Toc170799176"/>
      <w:bookmarkStart w:id="1256" w:name="_Toc170799257"/>
      <w:bookmarkStart w:id="1257" w:name="_Toc235540597"/>
      <w:bookmarkStart w:id="1258" w:name="_Toc235611941"/>
      <w:bookmarkStart w:id="1259" w:name="_Toc235626515"/>
      <w:bookmarkStart w:id="1260" w:name="_Toc235626649"/>
      <w:bookmarkStart w:id="1261" w:name="_Toc235685318"/>
      <w:bookmarkStart w:id="1262" w:name="_Toc235797397"/>
      <w:bookmarkStart w:id="1263" w:name="_Toc236052253"/>
      <w:bookmarkStart w:id="1264" w:name="_Toc236052631"/>
      <w:bookmarkStart w:id="1265" w:name="_Toc240358109"/>
      <w:bookmarkStart w:id="1266" w:name="_Toc243900917"/>
      <w:bookmarkStart w:id="1267" w:name="_Toc244163854"/>
      <w:bookmarkStart w:id="1268" w:name="_Toc244696902"/>
      <w:bookmarkStart w:id="1269" w:name="_Toc244763094"/>
      <w:bookmarkStart w:id="1270" w:name="_Toc244763222"/>
      <w:bookmarkStart w:id="1271" w:name="_Toc134788939"/>
      <w:bookmarkStart w:id="1272" w:name="_Toc134791384"/>
      <w:bookmarkStart w:id="1273" w:name="_Toc135639031"/>
      <w:bookmarkStart w:id="1274" w:name="_Toc135639172"/>
      <w:bookmarkStart w:id="1275" w:name="_Toc135646047"/>
      <w:bookmarkStart w:id="1276" w:name="_Toc135646486"/>
      <w:bookmarkStart w:id="1277" w:name="_Toc135729935"/>
      <w:bookmarkStart w:id="1278" w:name="_Toc135730665"/>
      <w:bookmarkStart w:id="1279" w:name="_Toc135739829"/>
      <w:bookmarkStart w:id="1280" w:name="_Toc135740194"/>
      <w:bookmarkStart w:id="1281" w:name="_Toc135741396"/>
      <w:bookmarkStart w:id="1282" w:name="_Toc135741438"/>
      <w:bookmarkStart w:id="1283" w:name="_Toc135741914"/>
      <w:bookmarkStart w:id="1284" w:name="_Toc135743592"/>
      <w:bookmarkStart w:id="1285" w:name="_Toc135744678"/>
      <w:bookmarkStart w:id="1286" w:name="_Toc135744728"/>
      <w:bookmarkStart w:id="1287" w:name="_Toc135744778"/>
      <w:bookmarkStart w:id="1288" w:name="_Toc135806883"/>
      <w:bookmarkStart w:id="1289" w:name="_Toc135806925"/>
      <w:bookmarkStart w:id="1290" w:name="_Toc135807806"/>
      <w:bookmarkStart w:id="1291" w:name="_Toc135808285"/>
      <w:bookmarkStart w:id="1292" w:name="_Toc135808472"/>
      <w:bookmarkStart w:id="1293" w:name="_Toc135808674"/>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14:paraId="6FCE1948" w14:textId="77777777" w:rsidR="00F602AB" w:rsidRPr="00F56841" w:rsidRDefault="00F602AB" w:rsidP="00EF6BC9">
      <w:pPr>
        <w:pStyle w:val="Akapitzlist"/>
        <w:keepNext/>
        <w:keepLines/>
        <w:numPr>
          <w:ilvl w:val="1"/>
          <w:numId w:val="82"/>
        </w:numPr>
        <w:spacing w:before="200" w:after="200" w:line="276" w:lineRule="auto"/>
        <w:outlineLvl w:val="1"/>
        <w:rPr>
          <w:rFonts w:ascii="Open Sans" w:eastAsia="Times New Roman" w:hAnsi="Open Sans" w:cs="Open Sans"/>
          <w:vanish/>
          <w:color w:val="2F5496"/>
        </w:rPr>
      </w:pPr>
      <w:bookmarkStart w:id="1294" w:name="_Toc136523498"/>
      <w:bookmarkStart w:id="1295" w:name="_Toc136523568"/>
      <w:bookmarkStart w:id="1296" w:name="_Toc136523842"/>
      <w:bookmarkStart w:id="1297" w:name="_Toc136854250"/>
      <w:bookmarkStart w:id="1298" w:name="_Toc137818448"/>
      <w:bookmarkStart w:id="1299" w:name="_Toc138063324"/>
      <w:bookmarkStart w:id="1300" w:name="_Toc138163850"/>
      <w:bookmarkStart w:id="1301" w:name="_Toc138410752"/>
      <w:bookmarkStart w:id="1302" w:name="_Toc138412791"/>
      <w:bookmarkStart w:id="1303" w:name="_Toc138424436"/>
      <w:bookmarkStart w:id="1304" w:name="_Toc138424490"/>
      <w:bookmarkStart w:id="1305" w:name="_Toc138426037"/>
      <w:bookmarkStart w:id="1306" w:name="_Toc138670071"/>
      <w:bookmarkStart w:id="1307" w:name="_Toc138670173"/>
      <w:bookmarkStart w:id="1308" w:name="_Toc138686711"/>
      <w:bookmarkStart w:id="1309" w:name="_Toc138758738"/>
      <w:bookmarkStart w:id="1310" w:name="_Toc138758792"/>
      <w:bookmarkStart w:id="1311" w:name="_Toc138759795"/>
      <w:bookmarkStart w:id="1312" w:name="_Toc138760102"/>
      <w:bookmarkStart w:id="1313" w:name="_Toc138769303"/>
      <w:bookmarkStart w:id="1314" w:name="_Toc138832620"/>
      <w:bookmarkStart w:id="1315" w:name="_Toc138832682"/>
      <w:bookmarkStart w:id="1316" w:name="_Toc138832958"/>
      <w:bookmarkStart w:id="1317" w:name="_Toc138833026"/>
      <w:bookmarkStart w:id="1318" w:name="_Toc138833143"/>
      <w:bookmarkStart w:id="1319" w:name="_Toc138833278"/>
      <w:bookmarkStart w:id="1320" w:name="_Toc138833349"/>
      <w:bookmarkStart w:id="1321" w:name="_Toc138833749"/>
      <w:bookmarkStart w:id="1322" w:name="_Toc138833815"/>
      <w:bookmarkStart w:id="1323" w:name="_Toc138833881"/>
      <w:bookmarkStart w:id="1324" w:name="_Toc138838020"/>
      <w:bookmarkStart w:id="1325" w:name="_Toc138838078"/>
      <w:bookmarkStart w:id="1326" w:name="_Toc138838145"/>
      <w:bookmarkStart w:id="1327" w:name="_Toc138838630"/>
      <w:bookmarkStart w:id="1328" w:name="_Toc138842775"/>
      <w:bookmarkStart w:id="1329" w:name="_Toc138842834"/>
      <w:bookmarkStart w:id="1330" w:name="_Toc138843277"/>
      <w:bookmarkStart w:id="1331" w:name="_Toc139030461"/>
      <w:bookmarkStart w:id="1332" w:name="_Toc139030532"/>
      <w:bookmarkStart w:id="1333" w:name="_Toc139030671"/>
      <w:bookmarkStart w:id="1334" w:name="_Toc139030731"/>
      <w:bookmarkStart w:id="1335" w:name="_Toc139277379"/>
      <w:bookmarkStart w:id="1336" w:name="_Toc139277442"/>
      <w:bookmarkStart w:id="1337" w:name="_Toc146023117"/>
      <w:bookmarkStart w:id="1338" w:name="_Toc146028862"/>
      <w:bookmarkStart w:id="1339" w:name="_Toc146096260"/>
      <w:bookmarkStart w:id="1340" w:name="_Toc146097083"/>
      <w:bookmarkStart w:id="1341" w:name="_Toc146101440"/>
      <w:bookmarkStart w:id="1342" w:name="_Toc147737739"/>
      <w:bookmarkStart w:id="1343" w:name="_Toc147740043"/>
      <w:bookmarkStart w:id="1344" w:name="_Toc147740112"/>
      <w:bookmarkStart w:id="1345" w:name="_Toc147740215"/>
      <w:bookmarkStart w:id="1346" w:name="_Toc147746114"/>
      <w:bookmarkStart w:id="1347" w:name="_Toc147746187"/>
      <w:bookmarkStart w:id="1348" w:name="_Toc147746258"/>
      <w:bookmarkStart w:id="1349" w:name="_Toc147746328"/>
      <w:bookmarkStart w:id="1350" w:name="_Toc147746398"/>
      <w:bookmarkStart w:id="1351" w:name="_Toc147748074"/>
      <w:bookmarkStart w:id="1352" w:name="_Toc148612816"/>
      <w:bookmarkStart w:id="1353" w:name="_Toc148613552"/>
      <w:bookmarkStart w:id="1354" w:name="_Toc150174057"/>
      <w:bookmarkStart w:id="1355" w:name="_Toc150174126"/>
      <w:bookmarkStart w:id="1356" w:name="_Toc150174205"/>
      <w:bookmarkStart w:id="1357" w:name="_Toc150175431"/>
      <w:bookmarkStart w:id="1358" w:name="_Toc150245806"/>
      <w:bookmarkStart w:id="1359" w:name="_Toc150246595"/>
      <w:bookmarkStart w:id="1360" w:name="_Toc170799177"/>
      <w:bookmarkStart w:id="1361" w:name="_Toc170799258"/>
      <w:bookmarkStart w:id="1362" w:name="_Toc235540598"/>
      <w:bookmarkStart w:id="1363" w:name="_Toc235611942"/>
      <w:bookmarkStart w:id="1364" w:name="_Toc235626516"/>
      <w:bookmarkStart w:id="1365" w:name="_Toc235626650"/>
      <w:bookmarkStart w:id="1366" w:name="_Toc235685319"/>
      <w:bookmarkStart w:id="1367" w:name="_Toc235797398"/>
      <w:bookmarkStart w:id="1368" w:name="_Toc236052254"/>
      <w:bookmarkStart w:id="1369" w:name="_Toc236052632"/>
      <w:bookmarkStart w:id="1370" w:name="_Toc240358110"/>
      <w:bookmarkStart w:id="1371" w:name="_Toc243900918"/>
      <w:bookmarkStart w:id="1372" w:name="_Toc244163855"/>
      <w:bookmarkStart w:id="1373" w:name="_Toc244696903"/>
      <w:bookmarkStart w:id="1374" w:name="_Toc244763095"/>
      <w:bookmarkStart w:id="1375" w:name="_Toc24476322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14:paraId="0EDFCDC4" w14:textId="77777777" w:rsidR="00F602AB" w:rsidRPr="00F56841" w:rsidRDefault="00F602AB" w:rsidP="00EF6BC9">
      <w:pPr>
        <w:pStyle w:val="Akapitzlist"/>
        <w:keepNext/>
        <w:keepLines/>
        <w:numPr>
          <w:ilvl w:val="1"/>
          <w:numId w:val="82"/>
        </w:numPr>
        <w:spacing w:before="200" w:after="200" w:line="276" w:lineRule="auto"/>
        <w:outlineLvl w:val="1"/>
        <w:rPr>
          <w:rFonts w:ascii="Open Sans" w:eastAsia="Times New Roman" w:hAnsi="Open Sans" w:cs="Open Sans"/>
          <w:vanish/>
          <w:color w:val="2F5496"/>
        </w:rPr>
      </w:pPr>
      <w:bookmarkStart w:id="1376" w:name="_Toc136523499"/>
      <w:bookmarkStart w:id="1377" w:name="_Toc136523569"/>
      <w:bookmarkStart w:id="1378" w:name="_Toc136523843"/>
      <w:bookmarkStart w:id="1379" w:name="_Toc136854251"/>
      <w:bookmarkStart w:id="1380" w:name="_Toc137818449"/>
      <w:bookmarkStart w:id="1381" w:name="_Toc138063325"/>
      <w:bookmarkStart w:id="1382" w:name="_Toc138163851"/>
      <w:bookmarkStart w:id="1383" w:name="_Toc138410753"/>
      <w:bookmarkStart w:id="1384" w:name="_Toc138412792"/>
      <w:bookmarkStart w:id="1385" w:name="_Toc138424437"/>
      <w:bookmarkStart w:id="1386" w:name="_Toc138424491"/>
      <w:bookmarkStart w:id="1387" w:name="_Toc138426038"/>
      <w:bookmarkStart w:id="1388" w:name="_Toc138670072"/>
      <w:bookmarkStart w:id="1389" w:name="_Toc138670174"/>
      <w:bookmarkStart w:id="1390" w:name="_Toc138686712"/>
      <w:bookmarkStart w:id="1391" w:name="_Toc138758739"/>
      <w:bookmarkStart w:id="1392" w:name="_Toc138758793"/>
      <w:bookmarkStart w:id="1393" w:name="_Toc138759796"/>
      <w:bookmarkStart w:id="1394" w:name="_Toc138760103"/>
      <w:bookmarkStart w:id="1395" w:name="_Toc138769304"/>
      <w:bookmarkStart w:id="1396" w:name="_Toc138832621"/>
      <w:bookmarkStart w:id="1397" w:name="_Toc138832683"/>
      <w:bookmarkStart w:id="1398" w:name="_Toc138832959"/>
      <w:bookmarkStart w:id="1399" w:name="_Toc138833027"/>
      <w:bookmarkStart w:id="1400" w:name="_Toc138833144"/>
      <w:bookmarkStart w:id="1401" w:name="_Toc138833279"/>
      <w:bookmarkStart w:id="1402" w:name="_Toc138833350"/>
      <w:bookmarkStart w:id="1403" w:name="_Toc138833750"/>
      <w:bookmarkStart w:id="1404" w:name="_Toc138833816"/>
      <w:bookmarkStart w:id="1405" w:name="_Toc138833882"/>
      <w:bookmarkStart w:id="1406" w:name="_Toc138838021"/>
      <w:bookmarkStart w:id="1407" w:name="_Toc138838079"/>
      <w:bookmarkStart w:id="1408" w:name="_Toc138838146"/>
      <w:bookmarkStart w:id="1409" w:name="_Toc138838631"/>
      <w:bookmarkStart w:id="1410" w:name="_Toc138842776"/>
      <w:bookmarkStart w:id="1411" w:name="_Toc138842835"/>
      <w:bookmarkStart w:id="1412" w:name="_Toc138843278"/>
      <w:bookmarkStart w:id="1413" w:name="_Toc139030462"/>
      <w:bookmarkStart w:id="1414" w:name="_Toc139030533"/>
      <w:bookmarkStart w:id="1415" w:name="_Toc139030672"/>
      <w:bookmarkStart w:id="1416" w:name="_Toc139030732"/>
      <w:bookmarkStart w:id="1417" w:name="_Toc139277380"/>
      <w:bookmarkStart w:id="1418" w:name="_Toc139277443"/>
      <w:bookmarkStart w:id="1419" w:name="_Toc146023118"/>
      <w:bookmarkStart w:id="1420" w:name="_Toc146028863"/>
      <w:bookmarkStart w:id="1421" w:name="_Toc146096261"/>
      <w:bookmarkStart w:id="1422" w:name="_Toc146097084"/>
      <w:bookmarkStart w:id="1423" w:name="_Toc146101441"/>
      <w:bookmarkStart w:id="1424" w:name="_Toc147737740"/>
      <w:bookmarkStart w:id="1425" w:name="_Toc147740044"/>
      <w:bookmarkStart w:id="1426" w:name="_Toc147740113"/>
      <w:bookmarkStart w:id="1427" w:name="_Toc147740216"/>
      <w:bookmarkStart w:id="1428" w:name="_Toc147746115"/>
      <w:bookmarkStart w:id="1429" w:name="_Toc147746188"/>
      <w:bookmarkStart w:id="1430" w:name="_Toc147746259"/>
      <w:bookmarkStart w:id="1431" w:name="_Toc147746329"/>
      <w:bookmarkStart w:id="1432" w:name="_Toc147746399"/>
      <w:bookmarkStart w:id="1433" w:name="_Toc147748075"/>
      <w:bookmarkStart w:id="1434" w:name="_Toc148612817"/>
      <w:bookmarkStart w:id="1435" w:name="_Toc148613553"/>
      <w:bookmarkStart w:id="1436" w:name="_Toc150174058"/>
      <w:bookmarkStart w:id="1437" w:name="_Toc150174127"/>
      <w:bookmarkStart w:id="1438" w:name="_Toc150174206"/>
      <w:bookmarkStart w:id="1439" w:name="_Toc150175432"/>
      <w:bookmarkStart w:id="1440" w:name="_Toc150245807"/>
      <w:bookmarkStart w:id="1441" w:name="_Toc150246596"/>
      <w:bookmarkStart w:id="1442" w:name="_Toc170799178"/>
      <w:bookmarkStart w:id="1443" w:name="_Toc170799259"/>
      <w:bookmarkStart w:id="1444" w:name="_Toc235540599"/>
      <w:bookmarkStart w:id="1445" w:name="_Toc235611943"/>
      <w:bookmarkStart w:id="1446" w:name="_Toc235626517"/>
      <w:bookmarkStart w:id="1447" w:name="_Toc235626651"/>
      <w:bookmarkStart w:id="1448" w:name="_Toc235685320"/>
      <w:bookmarkStart w:id="1449" w:name="_Toc235797399"/>
      <w:bookmarkStart w:id="1450" w:name="_Toc236052255"/>
      <w:bookmarkStart w:id="1451" w:name="_Toc236052633"/>
      <w:bookmarkStart w:id="1452" w:name="_Toc240358111"/>
      <w:bookmarkStart w:id="1453" w:name="_Toc243900919"/>
      <w:bookmarkStart w:id="1454" w:name="_Toc244163856"/>
      <w:bookmarkStart w:id="1455" w:name="_Toc244696904"/>
      <w:bookmarkStart w:id="1456" w:name="_Toc244763096"/>
      <w:bookmarkStart w:id="1457" w:name="_Toc244763224"/>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14:paraId="117497AC" w14:textId="77777777" w:rsidR="00F602AB" w:rsidRPr="00F56841" w:rsidRDefault="00F602AB" w:rsidP="00EF6BC9">
      <w:pPr>
        <w:pStyle w:val="Akapitzlist"/>
        <w:keepNext/>
        <w:keepLines/>
        <w:numPr>
          <w:ilvl w:val="1"/>
          <w:numId w:val="82"/>
        </w:numPr>
        <w:spacing w:before="200" w:after="200" w:line="276" w:lineRule="auto"/>
        <w:outlineLvl w:val="1"/>
        <w:rPr>
          <w:rFonts w:ascii="Open Sans" w:eastAsia="Times New Roman" w:hAnsi="Open Sans" w:cs="Open Sans"/>
          <w:vanish/>
          <w:color w:val="2F5496"/>
        </w:rPr>
      </w:pPr>
      <w:bookmarkStart w:id="1458" w:name="_Toc136523500"/>
      <w:bookmarkStart w:id="1459" w:name="_Toc136523570"/>
      <w:bookmarkStart w:id="1460" w:name="_Toc136523844"/>
      <w:bookmarkStart w:id="1461" w:name="_Toc136854252"/>
      <w:bookmarkStart w:id="1462" w:name="_Toc137818450"/>
      <w:bookmarkStart w:id="1463" w:name="_Toc138063326"/>
      <w:bookmarkStart w:id="1464" w:name="_Toc138163852"/>
      <w:bookmarkStart w:id="1465" w:name="_Toc138410754"/>
      <w:bookmarkStart w:id="1466" w:name="_Toc138412793"/>
      <w:bookmarkStart w:id="1467" w:name="_Toc138424438"/>
      <w:bookmarkStart w:id="1468" w:name="_Toc138424492"/>
      <w:bookmarkStart w:id="1469" w:name="_Toc138426039"/>
      <w:bookmarkStart w:id="1470" w:name="_Toc138670073"/>
      <w:bookmarkStart w:id="1471" w:name="_Toc138670175"/>
      <w:bookmarkStart w:id="1472" w:name="_Toc138686713"/>
      <w:bookmarkStart w:id="1473" w:name="_Toc138758740"/>
      <w:bookmarkStart w:id="1474" w:name="_Toc138758794"/>
      <w:bookmarkStart w:id="1475" w:name="_Toc138759797"/>
      <w:bookmarkStart w:id="1476" w:name="_Toc138760104"/>
      <w:bookmarkStart w:id="1477" w:name="_Toc138769305"/>
      <w:bookmarkStart w:id="1478" w:name="_Toc138832622"/>
      <w:bookmarkStart w:id="1479" w:name="_Toc138832684"/>
      <w:bookmarkStart w:id="1480" w:name="_Toc138832960"/>
      <w:bookmarkStart w:id="1481" w:name="_Toc138833028"/>
      <w:bookmarkStart w:id="1482" w:name="_Toc138833145"/>
      <w:bookmarkStart w:id="1483" w:name="_Toc138833280"/>
      <w:bookmarkStart w:id="1484" w:name="_Toc138833351"/>
      <w:bookmarkStart w:id="1485" w:name="_Toc138833751"/>
      <w:bookmarkStart w:id="1486" w:name="_Toc138833817"/>
      <w:bookmarkStart w:id="1487" w:name="_Toc138833883"/>
      <w:bookmarkStart w:id="1488" w:name="_Toc138838022"/>
      <w:bookmarkStart w:id="1489" w:name="_Toc138838080"/>
      <w:bookmarkStart w:id="1490" w:name="_Toc138838147"/>
      <w:bookmarkStart w:id="1491" w:name="_Toc138838632"/>
      <w:bookmarkStart w:id="1492" w:name="_Toc138842777"/>
      <w:bookmarkStart w:id="1493" w:name="_Toc138842836"/>
      <w:bookmarkStart w:id="1494" w:name="_Toc138843279"/>
      <w:bookmarkStart w:id="1495" w:name="_Toc139030463"/>
      <w:bookmarkStart w:id="1496" w:name="_Toc139030534"/>
      <w:bookmarkStart w:id="1497" w:name="_Toc139030673"/>
      <w:bookmarkStart w:id="1498" w:name="_Toc139030733"/>
      <w:bookmarkStart w:id="1499" w:name="_Toc139277381"/>
      <w:bookmarkStart w:id="1500" w:name="_Toc139277444"/>
      <w:bookmarkStart w:id="1501" w:name="_Toc146023119"/>
      <w:bookmarkStart w:id="1502" w:name="_Toc146028864"/>
      <w:bookmarkStart w:id="1503" w:name="_Toc146096262"/>
      <w:bookmarkStart w:id="1504" w:name="_Toc146097085"/>
      <w:bookmarkStart w:id="1505" w:name="_Toc146101442"/>
      <w:bookmarkStart w:id="1506" w:name="_Toc147737741"/>
      <w:bookmarkStart w:id="1507" w:name="_Toc147740045"/>
      <w:bookmarkStart w:id="1508" w:name="_Toc147740114"/>
      <w:bookmarkStart w:id="1509" w:name="_Toc147740217"/>
      <w:bookmarkStart w:id="1510" w:name="_Toc147746116"/>
      <w:bookmarkStart w:id="1511" w:name="_Toc147746189"/>
      <w:bookmarkStart w:id="1512" w:name="_Toc147746260"/>
      <w:bookmarkStart w:id="1513" w:name="_Toc147746330"/>
      <w:bookmarkStart w:id="1514" w:name="_Toc147746400"/>
      <w:bookmarkStart w:id="1515" w:name="_Toc147748076"/>
      <w:bookmarkStart w:id="1516" w:name="_Toc148612818"/>
      <w:bookmarkStart w:id="1517" w:name="_Toc148613554"/>
      <w:bookmarkStart w:id="1518" w:name="_Toc150174059"/>
      <w:bookmarkStart w:id="1519" w:name="_Toc150174128"/>
      <w:bookmarkStart w:id="1520" w:name="_Toc150174207"/>
      <w:bookmarkStart w:id="1521" w:name="_Toc150175433"/>
      <w:bookmarkStart w:id="1522" w:name="_Toc150245808"/>
      <w:bookmarkStart w:id="1523" w:name="_Toc150246597"/>
      <w:bookmarkStart w:id="1524" w:name="_Toc170799179"/>
      <w:bookmarkStart w:id="1525" w:name="_Toc170799260"/>
      <w:bookmarkStart w:id="1526" w:name="_Toc235540600"/>
      <w:bookmarkStart w:id="1527" w:name="_Toc235611944"/>
      <w:bookmarkStart w:id="1528" w:name="_Toc235626518"/>
      <w:bookmarkStart w:id="1529" w:name="_Toc235626652"/>
      <w:bookmarkStart w:id="1530" w:name="_Toc235685321"/>
      <w:bookmarkStart w:id="1531" w:name="_Toc235797400"/>
      <w:bookmarkStart w:id="1532" w:name="_Toc236052256"/>
      <w:bookmarkStart w:id="1533" w:name="_Toc236052634"/>
      <w:bookmarkStart w:id="1534" w:name="_Toc240358112"/>
      <w:bookmarkStart w:id="1535" w:name="_Toc243900920"/>
      <w:bookmarkStart w:id="1536" w:name="_Toc244163857"/>
      <w:bookmarkStart w:id="1537" w:name="_Toc244696905"/>
      <w:bookmarkStart w:id="1538" w:name="_Toc244763097"/>
      <w:bookmarkStart w:id="1539" w:name="_Toc244763225"/>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14:paraId="2196F6FA" w14:textId="77777777" w:rsidR="00F602AB" w:rsidRPr="00F56841" w:rsidRDefault="00F602AB" w:rsidP="00EF6BC9">
      <w:pPr>
        <w:pStyle w:val="Akapitzlist"/>
        <w:keepNext/>
        <w:keepLines/>
        <w:numPr>
          <w:ilvl w:val="1"/>
          <w:numId w:val="82"/>
        </w:numPr>
        <w:spacing w:before="200" w:after="200" w:line="276" w:lineRule="auto"/>
        <w:outlineLvl w:val="1"/>
        <w:rPr>
          <w:rFonts w:ascii="Open Sans" w:eastAsia="Times New Roman" w:hAnsi="Open Sans" w:cs="Open Sans"/>
          <w:vanish/>
          <w:color w:val="2F5496"/>
        </w:rPr>
      </w:pPr>
      <w:bookmarkStart w:id="1540" w:name="_Toc136523501"/>
      <w:bookmarkStart w:id="1541" w:name="_Toc136523571"/>
      <w:bookmarkStart w:id="1542" w:name="_Toc136523845"/>
      <w:bookmarkStart w:id="1543" w:name="_Toc136854253"/>
      <w:bookmarkStart w:id="1544" w:name="_Toc137818451"/>
      <w:bookmarkStart w:id="1545" w:name="_Toc138063327"/>
      <w:bookmarkStart w:id="1546" w:name="_Toc138163853"/>
      <w:bookmarkStart w:id="1547" w:name="_Toc138410755"/>
      <w:bookmarkStart w:id="1548" w:name="_Toc138412794"/>
      <w:bookmarkStart w:id="1549" w:name="_Toc138424439"/>
      <w:bookmarkStart w:id="1550" w:name="_Toc138424493"/>
      <w:bookmarkStart w:id="1551" w:name="_Toc138426040"/>
      <w:bookmarkStart w:id="1552" w:name="_Toc138670074"/>
      <w:bookmarkStart w:id="1553" w:name="_Toc138670176"/>
      <w:bookmarkStart w:id="1554" w:name="_Toc138686714"/>
      <w:bookmarkStart w:id="1555" w:name="_Toc138758741"/>
      <w:bookmarkStart w:id="1556" w:name="_Toc138758795"/>
      <w:bookmarkStart w:id="1557" w:name="_Toc138759798"/>
      <w:bookmarkStart w:id="1558" w:name="_Toc138760105"/>
      <w:bookmarkStart w:id="1559" w:name="_Toc138769306"/>
      <w:bookmarkStart w:id="1560" w:name="_Toc138832623"/>
      <w:bookmarkStart w:id="1561" w:name="_Toc138832685"/>
      <w:bookmarkStart w:id="1562" w:name="_Toc138832961"/>
      <w:bookmarkStart w:id="1563" w:name="_Toc138833029"/>
      <w:bookmarkStart w:id="1564" w:name="_Toc138833146"/>
      <w:bookmarkStart w:id="1565" w:name="_Toc138833281"/>
      <w:bookmarkStart w:id="1566" w:name="_Toc138833352"/>
      <w:bookmarkStart w:id="1567" w:name="_Toc138833752"/>
      <w:bookmarkStart w:id="1568" w:name="_Toc138833818"/>
      <w:bookmarkStart w:id="1569" w:name="_Toc138833884"/>
      <w:bookmarkStart w:id="1570" w:name="_Toc138838023"/>
      <w:bookmarkStart w:id="1571" w:name="_Toc138838081"/>
      <w:bookmarkStart w:id="1572" w:name="_Toc138838148"/>
      <w:bookmarkStart w:id="1573" w:name="_Toc138838633"/>
      <w:bookmarkStart w:id="1574" w:name="_Toc138842778"/>
      <w:bookmarkStart w:id="1575" w:name="_Toc138842837"/>
      <w:bookmarkStart w:id="1576" w:name="_Toc138843280"/>
      <w:bookmarkStart w:id="1577" w:name="_Toc139030464"/>
      <w:bookmarkStart w:id="1578" w:name="_Toc139030535"/>
      <w:bookmarkStart w:id="1579" w:name="_Toc139030674"/>
      <w:bookmarkStart w:id="1580" w:name="_Toc139030734"/>
      <w:bookmarkStart w:id="1581" w:name="_Toc139277382"/>
      <w:bookmarkStart w:id="1582" w:name="_Toc139277445"/>
      <w:bookmarkStart w:id="1583" w:name="_Toc146023120"/>
      <w:bookmarkStart w:id="1584" w:name="_Toc146028865"/>
      <w:bookmarkStart w:id="1585" w:name="_Toc146096263"/>
      <w:bookmarkStart w:id="1586" w:name="_Toc146097086"/>
      <w:bookmarkStart w:id="1587" w:name="_Toc146101443"/>
      <w:bookmarkStart w:id="1588" w:name="_Toc147737742"/>
      <w:bookmarkStart w:id="1589" w:name="_Toc147740046"/>
      <w:bookmarkStart w:id="1590" w:name="_Toc147740115"/>
      <w:bookmarkStart w:id="1591" w:name="_Toc147740218"/>
      <w:bookmarkStart w:id="1592" w:name="_Toc147746117"/>
      <w:bookmarkStart w:id="1593" w:name="_Toc147746190"/>
      <w:bookmarkStart w:id="1594" w:name="_Toc147746261"/>
      <w:bookmarkStart w:id="1595" w:name="_Toc147746331"/>
      <w:bookmarkStart w:id="1596" w:name="_Toc147746401"/>
      <w:bookmarkStart w:id="1597" w:name="_Toc147748077"/>
      <w:bookmarkStart w:id="1598" w:name="_Toc148612819"/>
      <w:bookmarkStart w:id="1599" w:name="_Toc148613555"/>
      <w:bookmarkStart w:id="1600" w:name="_Toc150174060"/>
      <w:bookmarkStart w:id="1601" w:name="_Toc150174129"/>
      <w:bookmarkStart w:id="1602" w:name="_Toc150174208"/>
      <w:bookmarkStart w:id="1603" w:name="_Toc150175434"/>
      <w:bookmarkStart w:id="1604" w:name="_Toc150245809"/>
      <w:bookmarkStart w:id="1605" w:name="_Toc150246598"/>
      <w:bookmarkStart w:id="1606" w:name="_Toc170799180"/>
      <w:bookmarkStart w:id="1607" w:name="_Toc170799261"/>
      <w:bookmarkStart w:id="1608" w:name="_Toc235540601"/>
      <w:bookmarkStart w:id="1609" w:name="_Toc235611945"/>
      <w:bookmarkStart w:id="1610" w:name="_Toc235626519"/>
      <w:bookmarkStart w:id="1611" w:name="_Toc235626653"/>
      <w:bookmarkStart w:id="1612" w:name="_Toc235685322"/>
      <w:bookmarkStart w:id="1613" w:name="_Toc235797401"/>
      <w:bookmarkStart w:id="1614" w:name="_Toc236052257"/>
      <w:bookmarkStart w:id="1615" w:name="_Toc236052635"/>
      <w:bookmarkStart w:id="1616" w:name="_Toc240358113"/>
      <w:bookmarkStart w:id="1617" w:name="_Toc243900921"/>
      <w:bookmarkStart w:id="1618" w:name="_Toc244163858"/>
      <w:bookmarkStart w:id="1619" w:name="_Toc244696906"/>
      <w:bookmarkStart w:id="1620" w:name="_Toc244763098"/>
      <w:bookmarkStart w:id="1621" w:name="_Toc244763226"/>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14:paraId="4F981068" w14:textId="77777777" w:rsidR="00F602AB" w:rsidRPr="00F56841" w:rsidRDefault="00F602AB" w:rsidP="00EF6BC9">
      <w:pPr>
        <w:pStyle w:val="Akapitzlist"/>
        <w:keepNext/>
        <w:keepLines/>
        <w:numPr>
          <w:ilvl w:val="1"/>
          <w:numId w:val="82"/>
        </w:numPr>
        <w:spacing w:before="200" w:after="200" w:line="276" w:lineRule="auto"/>
        <w:outlineLvl w:val="1"/>
        <w:rPr>
          <w:rFonts w:ascii="Open Sans" w:eastAsia="Times New Roman" w:hAnsi="Open Sans" w:cs="Open Sans"/>
          <w:vanish/>
          <w:color w:val="2F5496"/>
        </w:rPr>
      </w:pPr>
      <w:bookmarkStart w:id="1622" w:name="_Toc136523502"/>
      <w:bookmarkStart w:id="1623" w:name="_Toc136523572"/>
      <w:bookmarkStart w:id="1624" w:name="_Toc136523846"/>
      <w:bookmarkStart w:id="1625" w:name="_Toc136854254"/>
      <w:bookmarkStart w:id="1626" w:name="_Toc137818452"/>
      <w:bookmarkStart w:id="1627" w:name="_Toc138063328"/>
      <w:bookmarkStart w:id="1628" w:name="_Toc138163854"/>
      <w:bookmarkStart w:id="1629" w:name="_Toc138410756"/>
      <w:bookmarkStart w:id="1630" w:name="_Toc138412795"/>
      <w:bookmarkStart w:id="1631" w:name="_Toc138424440"/>
      <w:bookmarkStart w:id="1632" w:name="_Toc138424494"/>
      <w:bookmarkStart w:id="1633" w:name="_Toc138426041"/>
      <w:bookmarkStart w:id="1634" w:name="_Toc138670075"/>
      <w:bookmarkStart w:id="1635" w:name="_Toc138670177"/>
      <w:bookmarkStart w:id="1636" w:name="_Toc138686715"/>
      <w:bookmarkStart w:id="1637" w:name="_Toc138758742"/>
      <w:bookmarkStart w:id="1638" w:name="_Toc138758796"/>
      <w:bookmarkStart w:id="1639" w:name="_Toc138759799"/>
      <w:bookmarkStart w:id="1640" w:name="_Toc138760106"/>
      <w:bookmarkStart w:id="1641" w:name="_Toc138769307"/>
      <w:bookmarkStart w:id="1642" w:name="_Toc138832624"/>
      <w:bookmarkStart w:id="1643" w:name="_Toc138832686"/>
      <w:bookmarkStart w:id="1644" w:name="_Toc138832962"/>
      <w:bookmarkStart w:id="1645" w:name="_Toc138833030"/>
      <w:bookmarkStart w:id="1646" w:name="_Toc138833147"/>
      <w:bookmarkStart w:id="1647" w:name="_Toc138833282"/>
      <w:bookmarkStart w:id="1648" w:name="_Toc138833353"/>
      <w:bookmarkStart w:id="1649" w:name="_Toc138833753"/>
      <w:bookmarkStart w:id="1650" w:name="_Toc138833819"/>
      <w:bookmarkStart w:id="1651" w:name="_Toc138833885"/>
      <w:bookmarkStart w:id="1652" w:name="_Toc138838024"/>
      <w:bookmarkStart w:id="1653" w:name="_Toc138838082"/>
      <w:bookmarkStart w:id="1654" w:name="_Toc138838149"/>
      <w:bookmarkStart w:id="1655" w:name="_Toc138838634"/>
      <w:bookmarkStart w:id="1656" w:name="_Toc138842779"/>
      <w:bookmarkStart w:id="1657" w:name="_Toc138842838"/>
      <w:bookmarkStart w:id="1658" w:name="_Toc138843281"/>
      <w:bookmarkStart w:id="1659" w:name="_Toc139030465"/>
      <w:bookmarkStart w:id="1660" w:name="_Toc139030536"/>
      <w:bookmarkStart w:id="1661" w:name="_Toc139030675"/>
      <w:bookmarkStart w:id="1662" w:name="_Toc139030735"/>
      <w:bookmarkStart w:id="1663" w:name="_Toc139277383"/>
      <w:bookmarkStart w:id="1664" w:name="_Toc139277446"/>
      <w:bookmarkStart w:id="1665" w:name="_Toc146023121"/>
      <w:bookmarkStart w:id="1666" w:name="_Toc146028866"/>
      <w:bookmarkStart w:id="1667" w:name="_Toc146096264"/>
      <w:bookmarkStart w:id="1668" w:name="_Toc146097087"/>
      <w:bookmarkStart w:id="1669" w:name="_Toc146101444"/>
      <w:bookmarkStart w:id="1670" w:name="_Toc147737743"/>
      <w:bookmarkStart w:id="1671" w:name="_Toc147740047"/>
      <w:bookmarkStart w:id="1672" w:name="_Toc147740116"/>
      <w:bookmarkStart w:id="1673" w:name="_Toc147740219"/>
      <w:bookmarkStart w:id="1674" w:name="_Toc147746118"/>
      <w:bookmarkStart w:id="1675" w:name="_Toc147746191"/>
      <w:bookmarkStart w:id="1676" w:name="_Toc147746262"/>
      <w:bookmarkStart w:id="1677" w:name="_Toc147746332"/>
      <w:bookmarkStart w:id="1678" w:name="_Toc147746402"/>
      <w:bookmarkStart w:id="1679" w:name="_Toc147748078"/>
      <w:bookmarkStart w:id="1680" w:name="_Toc148612820"/>
      <w:bookmarkStart w:id="1681" w:name="_Toc148613556"/>
      <w:bookmarkStart w:id="1682" w:name="_Toc150174061"/>
      <w:bookmarkStart w:id="1683" w:name="_Toc150174130"/>
      <w:bookmarkStart w:id="1684" w:name="_Toc150174209"/>
      <w:bookmarkStart w:id="1685" w:name="_Toc150175435"/>
      <w:bookmarkStart w:id="1686" w:name="_Toc150245810"/>
      <w:bookmarkStart w:id="1687" w:name="_Toc150246599"/>
      <w:bookmarkStart w:id="1688" w:name="_Toc170799181"/>
      <w:bookmarkStart w:id="1689" w:name="_Toc170799262"/>
      <w:bookmarkStart w:id="1690" w:name="_Toc235540602"/>
      <w:bookmarkStart w:id="1691" w:name="_Toc235611946"/>
      <w:bookmarkStart w:id="1692" w:name="_Toc235626520"/>
      <w:bookmarkStart w:id="1693" w:name="_Toc235626654"/>
      <w:bookmarkStart w:id="1694" w:name="_Toc235685323"/>
      <w:bookmarkStart w:id="1695" w:name="_Toc235797402"/>
      <w:bookmarkStart w:id="1696" w:name="_Toc236052258"/>
      <w:bookmarkStart w:id="1697" w:name="_Toc236052636"/>
      <w:bookmarkStart w:id="1698" w:name="_Toc240358114"/>
      <w:bookmarkStart w:id="1699" w:name="_Toc243900922"/>
      <w:bookmarkStart w:id="1700" w:name="_Toc244163859"/>
      <w:bookmarkStart w:id="1701" w:name="_Toc244696907"/>
      <w:bookmarkStart w:id="1702" w:name="_Toc244763099"/>
      <w:bookmarkStart w:id="1703" w:name="_Toc244763227"/>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14:paraId="558A4F0C" w14:textId="77777777" w:rsidR="0001617C" w:rsidRPr="00F56841" w:rsidRDefault="0001617C" w:rsidP="00EF6BC9">
      <w:pPr>
        <w:pStyle w:val="Akapitzlist"/>
        <w:keepNext/>
        <w:keepLines/>
        <w:numPr>
          <w:ilvl w:val="0"/>
          <w:numId w:val="53"/>
        </w:numPr>
        <w:spacing w:before="200" w:after="200" w:line="276" w:lineRule="auto"/>
        <w:outlineLvl w:val="1"/>
        <w:rPr>
          <w:rStyle w:val="Nagwek2Znak"/>
          <w:rFonts w:ascii="Open Sans" w:eastAsia="Calibri" w:hAnsi="Open Sans" w:cs="Open Sans"/>
          <w:b/>
          <w:bCs/>
          <w:vanish/>
          <w:color w:val="auto"/>
          <w:sz w:val="22"/>
          <w:szCs w:val="22"/>
        </w:rPr>
      </w:pPr>
      <w:bookmarkStart w:id="1704" w:name="_Toc146023122"/>
      <w:bookmarkStart w:id="1705" w:name="_Toc146028867"/>
      <w:bookmarkStart w:id="1706" w:name="_Toc146096265"/>
      <w:bookmarkStart w:id="1707" w:name="_Toc146097088"/>
      <w:bookmarkStart w:id="1708" w:name="_Toc146101445"/>
      <w:bookmarkStart w:id="1709" w:name="_Toc147737744"/>
      <w:bookmarkStart w:id="1710" w:name="_Toc147740048"/>
      <w:bookmarkStart w:id="1711" w:name="_Toc147740117"/>
      <w:bookmarkStart w:id="1712" w:name="_Toc147740220"/>
      <w:bookmarkStart w:id="1713" w:name="_Toc147746119"/>
      <w:bookmarkStart w:id="1714" w:name="_Toc147746192"/>
      <w:bookmarkStart w:id="1715" w:name="_Toc147746263"/>
      <w:bookmarkStart w:id="1716" w:name="_Toc147746333"/>
      <w:bookmarkStart w:id="1717" w:name="_Toc147746403"/>
      <w:bookmarkStart w:id="1718" w:name="_Toc147748079"/>
      <w:bookmarkStart w:id="1719" w:name="_Toc148612821"/>
      <w:bookmarkStart w:id="1720" w:name="_Toc148613557"/>
      <w:bookmarkStart w:id="1721" w:name="_Toc150174062"/>
      <w:bookmarkStart w:id="1722" w:name="_Toc150174131"/>
      <w:bookmarkStart w:id="1723" w:name="_Toc150174210"/>
      <w:bookmarkStart w:id="1724" w:name="_Toc150175436"/>
      <w:bookmarkStart w:id="1725" w:name="_Toc150245811"/>
      <w:bookmarkStart w:id="1726" w:name="_Toc150246600"/>
      <w:bookmarkStart w:id="1727" w:name="_Toc170799182"/>
      <w:bookmarkStart w:id="1728" w:name="_Toc170799263"/>
      <w:bookmarkStart w:id="1729" w:name="_Toc235540603"/>
      <w:bookmarkStart w:id="1730" w:name="_Toc235611947"/>
      <w:bookmarkStart w:id="1731" w:name="_Toc235626521"/>
      <w:bookmarkStart w:id="1732" w:name="_Toc235626655"/>
      <w:bookmarkStart w:id="1733" w:name="_Toc235685324"/>
      <w:bookmarkStart w:id="1734" w:name="_Toc235797403"/>
      <w:bookmarkStart w:id="1735" w:name="_Toc236052259"/>
      <w:bookmarkStart w:id="1736" w:name="_Toc236052637"/>
      <w:bookmarkStart w:id="1737" w:name="_Toc240358115"/>
      <w:bookmarkStart w:id="1738" w:name="_Toc243900923"/>
      <w:bookmarkStart w:id="1739" w:name="_Toc244163860"/>
      <w:bookmarkStart w:id="1740" w:name="_Toc244696908"/>
      <w:bookmarkStart w:id="1741" w:name="_Toc244763100"/>
      <w:bookmarkStart w:id="1742" w:name="_Toc244763228"/>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14:paraId="569C012B" w14:textId="77777777" w:rsidR="0001617C" w:rsidRPr="00F56841" w:rsidRDefault="0001617C" w:rsidP="00EF6BC9">
      <w:pPr>
        <w:pStyle w:val="Akapitzlist"/>
        <w:keepNext/>
        <w:keepLines/>
        <w:numPr>
          <w:ilvl w:val="0"/>
          <w:numId w:val="53"/>
        </w:numPr>
        <w:spacing w:before="200" w:after="200" w:line="276" w:lineRule="auto"/>
        <w:outlineLvl w:val="1"/>
        <w:rPr>
          <w:rStyle w:val="Nagwek2Znak"/>
          <w:rFonts w:ascii="Open Sans" w:eastAsia="Calibri" w:hAnsi="Open Sans" w:cs="Open Sans"/>
          <w:b/>
          <w:bCs/>
          <w:vanish/>
          <w:color w:val="auto"/>
          <w:sz w:val="22"/>
          <w:szCs w:val="22"/>
        </w:rPr>
      </w:pPr>
      <w:bookmarkStart w:id="1743" w:name="_Toc146023123"/>
      <w:bookmarkStart w:id="1744" w:name="_Toc146028868"/>
      <w:bookmarkStart w:id="1745" w:name="_Toc146096266"/>
      <w:bookmarkStart w:id="1746" w:name="_Toc146097089"/>
      <w:bookmarkStart w:id="1747" w:name="_Toc146101446"/>
      <w:bookmarkStart w:id="1748" w:name="_Toc147737745"/>
      <w:bookmarkStart w:id="1749" w:name="_Toc147740049"/>
      <w:bookmarkStart w:id="1750" w:name="_Toc147740118"/>
      <w:bookmarkStart w:id="1751" w:name="_Toc147740221"/>
      <w:bookmarkStart w:id="1752" w:name="_Toc147746120"/>
      <w:bookmarkStart w:id="1753" w:name="_Toc147746193"/>
      <w:bookmarkStart w:id="1754" w:name="_Toc147746264"/>
      <w:bookmarkStart w:id="1755" w:name="_Toc147746334"/>
      <w:bookmarkStart w:id="1756" w:name="_Toc147746404"/>
      <w:bookmarkStart w:id="1757" w:name="_Toc147748080"/>
      <w:bookmarkStart w:id="1758" w:name="_Toc148612822"/>
      <w:bookmarkStart w:id="1759" w:name="_Toc148613558"/>
      <w:bookmarkStart w:id="1760" w:name="_Toc150174063"/>
      <w:bookmarkStart w:id="1761" w:name="_Toc150174132"/>
      <w:bookmarkStart w:id="1762" w:name="_Toc150174211"/>
      <w:bookmarkStart w:id="1763" w:name="_Toc150175437"/>
      <w:bookmarkStart w:id="1764" w:name="_Toc150245812"/>
      <w:bookmarkStart w:id="1765" w:name="_Toc150246601"/>
      <w:bookmarkStart w:id="1766" w:name="_Toc170799183"/>
      <w:bookmarkStart w:id="1767" w:name="_Toc170799264"/>
      <w:bookmarkStart w:id="1768" w:name="_Toc235540604"/>
      <w:bookmarkStart w:id="1769" w:name="_Toc235611948"/>
      <w:bookmarkStart w:id="1770" w:name="_Toc235626522"/>
      <w:bookmarkStart w:id="1771" w:name="_Toc235626656"/>
      <w:bookmarkStart w:id="1772" w:name="_Toc235685325"/>
      <w:bookmarkStart w:id="1773" w:name="_Toc235797404"/>
      <w:bookmarkStart w:id="1774" w:name="_Toc236052260"/>
      <w:bookmarkStart w:id="1775" w:name="_Toc236052638"/>
      <w:bookmarkStart w:id="1776" w:name="_Toc240358116"/>
      <w:bookmarkStart w:id="1777" w:name="_Toc243900924"/>
      <w:bookmarkStart w:id="1778" w:name="_Toc244163861"/>
      <w:bookmarkStart w:id="1779" w:name="_Toc244696909"/>
      <w:bookmarkStart w:id="1780" w:name="_Toc244763101"/>
      <w:bookmarkStart w:id="1781" w:name="_Toc244763229"/>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14:paraId="3AECA37F" w14:textId="77777777" w:rsidR="0001617C" w:rsidRPr="00F56841" w:rsidRDefault="0001617C" w:rsidP="00EF6BC9">
      <w:pPr>
        <w:pStyle w:val="Akapitzlist"/>
        <w:keepNext/>
        <w:keepLines/>
        <w:numPr>
          <w:ilvl w:val="0"/>
          <w:numId w:val="53"/>
        </w:numPr>
        <w:spacing w:before="200" w:after="200" w:line="276" w:lineRule="auto"/>
        <w:outlineLvl w:val="1"/>
        <w:rPr>
          <w:rStyle w:val="Nagwek2Znak"/>
          <w:rFonts w:ascii="Open Sans" w:eastAsia="Calibri" w:hAnsi="Open Sans" w:cs="Open Sans"/>
          <w:b/>
          <w:bCs/>
          <w:vanish/>
          <w:color w:val="auto"/>
          <w:sz w:val="22"/>
          <w:szCs w:val="22"/>
        </w:rPr>
      </w:pPr>
      <w:bookmarkStart w:id="1782" w:name="_Toc146023124"/>
      <w:bookmarkStart w:id="1783" w:name="_Toc146028869"/>
      <w:bookmarkStart w:id="1784" w:name="_Toc146096267"/>
      <w:bookmarkStart w:id="1785" w:name="_Toc146097090"/>
      <w:bookmarkStart w:id="1786" w:name="_Toc146101447"/>
      <w:bookmarkStart w:id="1787" w:name="_Toc147737746"/>
      <w:bookmarkStart w:id="1788" w:name="_Toc147740050"/>
      <w:bookmarkStart w:id="1789" w:name="_Toc147740119"/>
      <w:bookmarkStart w:id="1790" w:name="_Toc147740222"/>
      <w:bookmarkStart w:id="1791" w:name="_Toc147746121"/>
      <w:bookmarkStart w:id="1792" w:name="_Toc147746194"/>
      <w:bookmarkStart w:id="1793" w:name="_Toc147746265"/>
      <w:bookmarkStart w:id="1794" w:name="_Toc147746335"/>
      <w:bookmarkStart w:id="1795" w:name="_Toc147746405"/>
      <w:bookmarkStart w:id="1796" w:name="_Toc147748081"/>
      <w:bookmarkStart w:id="1797" w:name="_Toc148612823"/>
      <w:bookmarkStart w:id="1798" w:name="_Toc148613559"/>
      <w:bookmarkStart w:id="1799" w:name="_Toc150174064"/>
      <w:bookmarkStart w:id="1800" w:name="_Toc150174133"/>
      <w:bookmarkStart w:id="1801" w:name="_Toc150174212"/>
      <w:bookmarkStart w:id="1802" w:name="_Toc150175438"/>
      <w:bookmarkStart w:id="1803" w:name="_Toc150245813"/>
      <w:bookmarkStart w:id="1804" w:name="_Toc150246602"/>
      <w:bookmarkStart w:id="1805" w:name="_Toc170799184"/>
      <w:bookmarkStart w:id="1806" w:name="_Toc170799265"/>
      <w:bookmarkStart w:id="1807" w:name="_Toc235540605"/>
      <w:bookmarkStart w:id="1808" w:name="_Toc235611949"/>
      <w:bookmarkStart w:id="1809" w:name="_Toc235626523"/>
      <w:bookmarkStart w:id="1810" w:name="_Toc235626657"/>
      <w:bookmarkStart w:id="1811" w:name="_Toc235685326"/>
      <w:bookmarkStart w:id="1812" w:name="_Toc235797405"/>
      <w:bookmarkStart w:id="1813" w:name="_Toc236052261"/>
      <w:bookmarkStart w:id="1814" w:name="_Toc236052639"/>
      <w:bookmarkStart w:id="1815" w:name="_Toc240358117"/>
      <w:bookmarkStart w:id="1816" w:name="_Toc243900925"/>
      <w:bookmarkStart w:id="1817" w:name="_Toc244163862"/>
      <w:bookmarkStart w:id="1818" w:name="_Toc244696910"/>
      <w:bookmarkStart w:id="1819" w:name="_Toc244763102"/>
      <w:bookmarkStart w:id="1820" w:name="_Toc244763230"/>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14:paraId="4527EDD0" w14:textId="77777777" w:rsidR="0001617C" w:rsidRPr="00F56841" w:rsidRDefault="0001617C" w:rsidP="00EF6BC9">
      <w:pPr>
        <w:pStyle w:val="Akapitzlist"/>
        <w:keepNext/>
        <w:keepLines/>
        <w:numPr>
          <w:ilvl w:val="0"/>
          <w:numId w:val="53"/>
        </w:numPr>
        <w:spacing w:before="200" w:after="200" w:line="276" w:lineRule="auto"/>
        <w:outlineLvl w:val="1"/>
        <w:rPr>
          <w:rStyle w:val="Nagwek2Znak"/>
          <w:rFonts w:ascii="Open Sans" w:eastAsia="Calibri" w:hAnsi="Open Sans" w:cs="Open Sans"/>
          <w:b/>
          <w:bCs/>
          <w:vanish/>
          <w:color w:val="auto"/>
          <w:sz w:val="22"/>
          <w:szCs w:val="22"/>
        </w:rPr>
      </w:pPr>
      <w:bookmarkStart w:id="1821" w:name="_Toc146023125"/>
      <w:bookmarkStart w:id="1822" w:name="_Toc146028870"/>
      <w:bookmarkStart w:id="1823" w:name="_Toc146096268"/>
      <w:bookmarkStart w:id="1824" w:name="_Toc146097091"/>
      <w:bookmarkStart w:id="1825" w:name="_Toc146101448"/>
      <w:bookmarkStart w:id="1826" w:name="_Toc147737747"/>
      <w:bookmarkStart w:id="1827" w:name="_Toc147740051"/>
      <w:bookmarkStart w:id="1828" w:name="_Toc147740120"/>
      <w:bookmarkStart w:id="1829" w:name="_Toc147740223"/>
      <w:bookmarkStart w:id="1830" w:name="_Toc147746122"/>
      <w:bookmarkStart w:id="1831" w:name="_Toc147746195"/>
      <w:bookmarkStart w:id="1832" w:name="_Toc147746266"/>
      <w:bookmarkStart w:id="1833" w:name="_Toc147746336"/>
      <w:bookmarkStart w:id="1834" w:name="_Toc147746406"/>
      <w:bookmarkStart w:id="1835" w:name="_Toc147748082"/>
      <w:bookmarkStart w:id="1836" w:name="_Toc148612824"/>
      <w:bookmarkStart w:id="1837" w:name="_Toc148613560"/>
      <w:bookmarkStart w:id="1838" w:name="_Toc150174065"/>
      <w:bookmarkStart w:id="1839" w:name="_Toc150174134"/>
      <w:bookmarkStart w:id="1840" w:name="_Toc150174213"/>
      <w:bookmarkStart w:id="1841" w:name="_Toc150175439"/>
      <w:bookmarkStart w:id="1842" w:name="_Toc150245814"/>
      <w:bookmarkStart w:id="1843" w:name="_Toc150246603"/>
      <w:bookmarkStart w:id="1844" w:name="_Toc170799185"/>
      <w:bookmarkStart w:id="1845" w:name="_Toc170799266"/>
      <w:bookmarkStart w:id="1846" w:name="_Toc235540606"/>
      <w:bookmarkStart w:id="1847" w:name="_Toc235611950"/>
      <w:bookmarkStart w:id="1848" w:name="_Toc235626524"/>
      <w:bookmarkStart w:id="1849" w:name="_Toc235626658"/>
      <w:bookmarkStart w:id="1850" w:name="_Toc235685327"/>
      <w:bookmarkStart w:id="1851" w:name="_Toc235797406"/>
      <w:bookmarkStart w:id="1852" w:name="_Toc236052262"/>
      <w:bookmarkStart w:id="1853" w:name="_Toc236052640"/>
      <w:bookmarkStart w:id="1854" w:name="_Toc240358118"/>
      <w:bookmarkStart w:id="1855" w:name="_Toc243900926"/>
      <w:bookmarkStart w:id="1856" w:name="_Toc244163863"/>
      <w:bookmarkStart w:id="1857" w:name="_Toc244696911"/>
      <w:bookmarkStart w:id="1858" w:name="_Toc244763103"/>
      <w:bookmarkStart w:id="1859" w:name="_Toc244763231"/>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14:paraId="1C77C39A" w14:textId="77777777" w:rsidR="0001617C" w:rsidRPr="00F56841" w:rsidRDefault="0001617C" w:rsidP="00EF6BC9">
      <w:pPr>
        <w:pStyle w:val="Akapitzlist"/>
        <w:keepNext/>
        <w:keepLines/>
        <w:numPr>
          <w:ilvl w:val="0"/>
          <w:numId w:val="53"/>
        </w:numPr>
        <w:spacing w:before="200" w:after="200" w:line="276" w:lineRule="auto"/>
        <w:outlineLvl w:val="1"/>
        <w:rPr>
          <w:rStyle w:val="Nagwek2Znak"/>
          <w:rFonts w:ascii="Open Sans" w:eastAsia="Calibri" w:hAnsi="Open Sans" w:cs="Open Sans"/>
          <w:b/>
          <w:bCs/>
          <w:vanish/>
          <w:color w:val="auto"/>
          <w:sz w:val="22"/>
          <w:szCs w:val="22"/>
        </w:rPr>
      </w:pPr>
      <w:bookmarkStart w:id="1860" w:name="_Toc146023126"/>
      <w:bookmarkStart w:id="1861" w:name="_Toc146028871"/>
      <w:bookmarkStart w:id="1862" w:name="_Toc146096269"/>
      <w:bookmarkStart w:id="1863" w:name="_Toc146097092"/>
      <w:bookmarkStart w:id="1864" w:name="_Toc146101449"/>
      <w:bookmarkStart w:id="1865" w:name="_Toc147737748"/>
      <w:bookmarkStart w:id="1866" w:name="_Toc147740052"/>
      <w:bookmarkStart w:id="1867" w:name="_Toc147740121"/>
      <w:bookmarkStart w:id="1868" w:name="_Toc147740224"/>
      <w:bookmarkStart w:id="1869" w:name="_Toc147746123"/>
      <w:bookmarkStart w:id="1870" w:name="_Toc147746196"/>
      <w:bookmarkStart w:id="1871" w:name="_Toc147746267"/>
      <w:bookmarkStart w:id="1872" w:name="_Toc147746337"/>
      <w:bookmarkStart w:id="1873" w:name="_Toc147746407"/>
      <w:bookmarkStart w:id="1874" w:name="_Toc147748083"/>
      <w:bookmarkStart w:id="1875" w:name="_Toc148612825"/>
      <w:bookmarkStart w:id="1876" w:name="_Toc148613561"/>
      <w:bookmarkStart w:id="1877" w:name="_Toc150174066"/>
      <w:bookmarkStart w:id="1878" w:name="_Toc150174135"/>
      <w:bookmarkStart w:id="1879" w:name="_Toc150174214"/>
      <w:bookmarkStart w:id="1880" w:name="_Toc150175440"/>
      <w:bookmarkStart w:id="1881" w:name="_Toc150245815"/>
      <w:bookmarkStart w:id="1882" w:name="_Toc150246604"/>
      <w:bookmarkStart w:id="1883" w:name="_Toc170799186"/>
      <w:bookmarkStart w:id="1884" w:name="_Toc170799267"/>
      <w:bookmarkStart w:id="1885" w:name="_Toc235540607"/>
      <w:bookmarkStart w:id="1886" w:name="_Toc235611951"/>
      <w:bookmarkStart w:id="1887" w:name="_Toc235626525"/>
      <w:bookmarkStart w:id="1888" w:name="_Toc235626659"/>
      <w:bookmarkStart w:id="1889" w:name="_Toc235685328"/>
      <w:bookmarkStart w:id="1890" w:name="_Toc235797407"/>
      <w:bookmarkStart w:id="1891" w:name="_Toc236052263"/>
      <w:bookmarkStart w:id="1892" w:name="_Toc236052641"/>
      <w:bookmarkStart w:id="1893" w:name="_Toc240358119"/>
      <w:bookmarkStart w:id="1894" w:name="_Toc243900927"/>
      <w:bookmarkStart w:id="1895" w:name="_Toc244163864"/>
      <w:bookmarkStart w:id="1896" w:name="_Toc244696912"/>
      <w:bookmarkStart w:id="1897" w:name="_Toc244763104"/>
      <w:bookmarkStart w:id="1898" w:name="_Toc244763232"/>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14:paraId="6A22478E" w14:textId="27DB206D" w:rsidR="00314C6E" w:rsidRPr="00F56841" w:rsidRDefault="003449FC" w:rsidP="005A7A3C">
      <w:pPr>
        <w:pStyle w:val="Nagwek2"/>
        <w:numPr>
          <w:ilvl w:val="1"/>
          <w:numId w:val="53"/>
        </w:numPr>
        <w:ind w:left="426" w:hanging="426"/>
      </w:pPr>
      <w:bookmarkStart w:id="1899" w:name="_Toc244763233"/>
      <w:r w:rsidRPr="00F56841">
        <w:rPr>
          <w:rStyle w:val="Nagwek2Znak"/>
          <w:rFonts w:ascii="Open Sans" w:hAnsi="Open Sans" w:cs="Open Sans"/>
          <w:bCs/>
          <w:color w:val="auto"/>
          <w:sz w:val="22"/>
          <w:szCs w:val="22"/>
        </w:rPr>
        <w:t>Dokumenty wymagane do przygotowania umowy o dofinansowanie projektu</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899"/>
    </w:p>
    <w:p w14:paraId="01A50107" w14:textId="06DE30E4" w:rsidR="006E554F" w:rsidRPr="00F56841" w:rsidRDefault="006E554F" w:rsidP="00E54CC1">
      <w:pPr>
        <w:pStyle w:val="Lista2"/>
        <w:spacing w:before="120" w:after="120" w:line="276" w:lineRule="auto"/>
        <w:ind w:left="0" w:firstLine="0"/>
        <w:rPr>
          <w:rFonts w:ascii="Open Sans" w:hAnsi="Open Sans" w:cs="Open Sans"/>
        </w:rPr>
      </w:pPr>
      <w:r w:rsidRPr="00F56841">
        <w:rPr>
          <w:rFonts w:ascii="Open Sans" w:hAnsi="Open Sans" w:cs="Open Sans"/>
        </w:rPr>
        <w:t>Niezwłocznie po przyjęciu przez ZWP uchwały w sprawie zatwierdzenia wyników oceny projektu, pracownik ION wysyła do Wnioskodawcy wraz z pismem o zatwierdzonym wyniku oceny projektu informację w sprawie dostarczenia dokumentów niezbędnych do podpisania umowy o dofinansowaniu projektu</w:t>
      </w:r>
      <w:r w:rsidR="00D94325" w:rsidRPr="00F56841">
        <w:rPr>
          <w:rFonts w:ascii="Open Sans" w:hAnsi="Open Sans" w:cs="Open Sans"/>
        </w:rPr>
        <w:t xml:space="preserve">, </w:t>
      </w:r>
      <w:r w:rsidR="005E1BA4" w:rsidRPr="005E1BA4">
        <w:rPr>
          <w:rFonts w:ascii="Open Sans" w:hAnsi="Open Sans" w:cs="Open Sans"/>
        </w:rPr>
        <w:t>w terminie do 7 dni od dnia dostarczenia pisma Wnioskodawcy,</w:t>
      </w:r>
      <w:r w:rsidR="005E1BA4">
        <w:rPr>
          <w:rFonts w:ascii="Open Sans" w:hAnsi="Open Sans" w:cs="Open Sans"/>
        </w:rPr>
        <w:t xml:space="preserve"> </w:t>
      </w:r>
      <w:r w:rsidR="00D94325" w:rsidRPr="00F56841">
        <w:rPr>
          <w:rFonts w:ascii="Open Sans" w:hAnsi="Open Sans" w:cs="Open Sans"/>
        </w:rPr>
        <w:t>tj</w:t>
      </w:r>
      <w:r w:rsidR="00B74431">
        <w:rPr>
          <w:rFonts w:ascii="Open Sans" w:hAnsi="Open Sans" w:cs="Open Sans"/>
        </w:rPr>
        <w:t>.</w:t>
      </w:r>
      <w:r w:rsidR="00D94325" w:rsidRPr="00F56841">
        <w:rPr>
          <w:rFonts w:ascii="Open Sans" w:hAnsi="Open Sans" w:cs="Open Sans"/>
        </w:rPr>
        <w:t>:</w:t>
      </w:r>
    </w:p>
    <w:p w14:paraId="663D2298" w14:textId="037A4881" w:rsidR="00AF4AAF" w:rsidRPr="00F56841" w:rsidRDefault="00AF4AAF" w:rsidP="00EF6BC9">
      <w:pPr>
        <w:pStyle w:val="Akapitzlist"/>
        <w:numPr>
          <w:ilvl w:val="0"/>
          <w:numId w:val="78"/>
        </w:numPr>
        <w:suppressAutoHyphens w:val="0"/>
        <w:autoSpaceDN/>
        <w:spacing w:before="120" w:after="120" w:line="276" w:lineRule="auto"/>
        <w:contextualSpacing/>
        <w:jc w:val="both"/>
        <w:textAlignment w:val="auto"/>
        <w:rPr>
          <w:rFonts w:ascii="Open Sans" w:hAnsi="Open Sans" w:cs="Open Sans"/>
        </w:rPr>
      </w:pPr>
      <w:r w:rsidRPr="00F56841">
        <w:rPr>
          <w:rFonts w:ascii="Open Sans" w:hAnsi="Open Sans" w:cs="Open Sans"/>
        </w:rPr>
        <w:t>wniosku o dofinansowanie w wersji papierowej,</w:t>
      </w:r>
    </w:p>
    <w:p w14:paraId="52650F4A" w14:textId="77777777" w:rsidR="00AF4AAF" w:rsidRPr="00F56841" w:rsidRDefault="00AF4AAF" w:rsidP="00EF6BC9">
      <w:pPr>
        <w:pStyle w:val="Akapitzlist"/>
        <w:numPr>
          <w:ilvl w:val="0"/>
          <w:numId w:val="78"/>
        </w:numPr>
        <w:spacing w:before="120" w:after="120" w:line="276" w:lineRule="auto"/>
        <w:contextualSpacing/>
        <w:rPr>
          <w:rFonts w:ascii="Open Sans" w:hAnsi="Open Sans" w:cs="Open Sans"/>
        </w:rPr>
      </w:pPr>
      <w:r w:rsidRPr="00F56841">
        <w:rPr>
          <w:rFonts w:ascii="Open Sans" w:hAnsi="Open Sans" w:cs="Open Sans"/>
        </w:rPr>
        <w:t>harmonogramu płatności,</w:t>
      </w:r>
    </w:p>
    <w:p w14:paraId="6F1EF0C0" w14:textId="2B6A4C6C" w:rsidR="00690A0B" w:rsidRPr="00F56841" w:rsidRDefault="00AF4AAF" w:rsidP="00EF6BC9">
      <w:pPr>
        <w:pStyle w:val="Akapitzlist"/>
        <w:numPr>
          <w:ilvl w:val="0"/>
          <w:numId w:val="78"/>
        </w:numPr>
        <w:suppressAutoHyphens w:val="0"/>
        <w:autoSpaceDN/>
        <w:spacing w:before="120" w:after="120" w:line="276" w:lineRule="auto"/>
        <w:contextualSpacing/>
        <w:jc w:val="both"/>
        <w:textAlignment w:val="auto"/>
        <w:rPr>
          <w:rFonts w:ascii="Open Sans" w:hAnsi="Open Sans" w:cs="Open Sans"/>
        </w:rPr>
      </w:pPr>
      <w:r w:rsidRPr="00F56841">
        <w:rPr>
          <w:rFonts w:ascii="Open Sans" w:hAnsi="Open Sans" w:cs="Open Sans"/>
        </w:rPr>
        <w:t>oświadczenia beneficjenta/partnera/realizatora o</w:t>
      </w:r>
      <w:r w:rsidR="008F2755" w:rsidRPr="00F56841">
        <w:rPr>
          <w:rFonts w:ascii="Open Sans" w:hAnsi="Open Sans" w:cs="Open Sans"/>
        </w:rPr>
        <w:t xml:space="preserve"> </w:t>
      </w:r>
      <w:r w:rsidRPr="00F56841">
        <w:rPr>
          <w:rFonts w:ascii="Open Sans" w:hAnsi="Open Sans" w:cs="Open Sans"/>
        </w:rPr>
        <w:t>kwalifikowalności VAT</w:t>
      </w:r>
      <w:r w:rsidR="00690A0B" w:rsidRPr="00F56841">
        <w:rPr>
          <w:rFonts w:ascii="Open Sans" w:hAnsi="Open Sans" w:cs="Open Sans"/>
        </w:rPr>
        <w:t xml:space="preserve"> </w:t>
      </w:r>
      <w:r w:rsidR="0027231C" w:rsidRPr="00F56841">
        <w:rPr>
          <w:rFonts w:ascii="Open Sans" w:hAnsi="Open Sans" w:cs="Open Sans"/>
        </w:rPr>
        <w:t>(jeśli dotyczy)</w:t>
      </w:r>
      <w:r w:rsidR="00733AD7">
        <w:rPr>
          <w:rFonts w:ascii="Open Sans" w:hAnsi="Open Sans" w:cs="Open Sans"/>
        </w:rPr>
        <w:t>,</w:t>
      </w:r>
    </w:p>
    <w:p w14:paraId="09ADF947" w14:textId="281AE4A7" w:rsidR="00690A0B" w:rsidRPr="00F56841" w:rsidRDefault="00690A0B" w:rsidP="00EF6BC9">
      <w:pPr>
        <w:pStyle w:val="Akapitzlist"/>
        <w:numPr>
          <w:ilvl w:val="0"/>
          <w:numId w:val="78"/>
        </w:numPr>
        <w:suppressAutoHyphens w:val="0"/>
        <w:autoSpaceDN/>
        <w:spacing w:before="120" w:after="120" w:line="276" w:lineRule="auto"/>
        <w:contextualSpacing/>
        <w:jc w:val="both"/>
        <w:textAlignment w:val="auto"/>
        <w:rPr>
          <w:rFonts w:ascii="Open Sans" w:hAnsi="Open Sans" w:cs="Open Sans"/>
        </w:rPr>
      </w:pPr>
      <w:r w:rsidRPr="00F56841">
        <w:rPr>
          <w:rFonts w:ascii="Open Sans" w:hAnsi="Open Sans" w:cs="Open Sans"/>
        </w:rPr>
        <w:t xml:space="preserve">dane osób, </w:t>
      </w:r>
      <w:r w:rsidRPr="00F56841">
        <w:rPr>
          <w:rFonts w:ascii="Open Sans" w:eastAsia="Times New Roman" w:hAnsi="Open Sans" w:cs="Open Sans"/>
          <w:kern w:val="0"/>
          <w:lang w:eastAsia="ar-SA"/>
        </w:rPr>
        <w:t>posiadających uprawnienia do reprezentowania wnioskodawcy i podpisania umowy o dofinansowanie</w:t>
      </w:r>
      <w:r w:rsidR="00733AD7">
        <w:rPr>
          <w:rFonts w:ascii="Open Sans" w:eastAsia="Times New Roman" w:hAnsi="Open Sans" w:cs="Open Sans"/>
          <w:kern w:val="0"/>
          <w:lang w:eastAsia="ar-SA"/>
        </w:rPr>
        <w:t>,</w:t>
      </w:r>
    </w:p>
    <w:p w14:paraId="7E0CB25D" w14:textId="08F95410" w:rsidR="00690A0B" w:rsidRPr="00F56841" w:rsidRDefault="00690A0B" w:rsidP="00EF6BC9">
      <w:pPr>
        <w:pStyle w:val="Akapitzlist"/>
        <w:numPr>
          <w:ilvl w:val="0"/>
          <w:numId w:val="78"/>
        </w:numPr>
        <w:spacing w:before="120" w:after="120"/>
        <w:contextualSpacing/>
        <w:rPr>
          <w:rFonts w:ascii="Open Sans" w:hAnsi="Open Sans" w:cs="Open Sans"/>
        </w:rPr>
      </w:pPr>
      <w:r w:rsidRPr="00F56841">
        <w:rPr>
          <w:rFonts w:ascii="Open Sans" w:hAnsi="Open Sans" w:cs="Open Sans"/>
        </w:rPr>
        <w:t xml:space="preserve">informacji nt. adresu strony internetowej oraz profilu w mediach społecznościowych </w:t>
      </w:r>
      <w:r w:rsidR="00440271">
        <w:rPr>
          <w:rFonts w:ascii="Open Sans" w:hAnsi="Open Sans" w:cs="Open Sans"/>
        </w:rPr>
        <w:t>b</w:t>
      </w:r>
      <w:r w:rsidRPr="00F56841">
        <w:rPr>
          <w:rFonts w:ascii="Open Sans" w:hAnsi="Open Sans" w:cs="Open Sans"/>
        </w:rPr>
        <w:t>eneficjenta, na którym zamieszczony zostanie opis projektu (§ 11 umowy o dofinansowanie)</w:t>
      </w:r>
      <w:r w:rsidR="005E1BA4">
        <w:rPr>
          <w:rFonts w:ascii="Open Sans" w:hAnsi="Open Sans" w:cs="Open Sans"/>
        </w:rPr>
        <w:t xml:space="preserve"> oraz</w:t>
      </w:r>
      <w:r w:rsidRPr="00F56841">
        <w:rPr>
          <w:rFonts w:ascii="Open Sans" w:hAnsi="Open Sans" w:cs="Open Sans"/>
        </w:rPr>
        <w:t xml:space="preserve"> nazwy, pod którą zostanie zamieszczona ww</w:t>
      </w:r>
      <w:r w:rsidR="00C644C4">
        <w:rPr>
          <w:rFonts w:ascii="Open Sans" w:hAnsi="Open Sans" w:cs="Open Sans"/>
        </w:rPr>
        <w:t>.</w:t>
      </w:r>
      <w:r w:rsidRPr="00F56841">
        <w:rPr>
          <w:rFonts w:ascii="Open Sans" w:hAnsi="Open Sans" w:cs="Open Sans"/>
        </w:rPr>
        <w:t xml:space="preserve"> informacja</w:t>
      </w:r>
      <w:r w:rsidR="00733AD7">
        <w:rPr>
          <w:rFonts w:ascii="Open Sans" w:hAnsi="Open Sans" w:cs="Open Sans"/>
        </w:rPr>
        <w:t>,</w:t>
      </w:r>
    </w:p>
    <w:p w14:paraId="2F859A21" w14:textId="7553D048" w:rsidR="00690A0B" w:rsidRPr="00F56841" w:rsidRDefault="00690A0B" w:rsidP="00EF6BC9">
      <w:pPr>
        <w:pStyle w:val="Akapitzlist"/>
        <w:numPr>
          <w:ilvl w:val="0"/>
          <w:numId w:val="78"/>
        </w:numPr>
        <w:spacing w:before="120" w:after="120"/>
        <w:contextualSpacing/>
        <w:rPr>
          <w:rFonts w:ascii="Open Sans" w:hAnsi="Open Sans" w:cs="Open Sans"/>
        </w:rPr>
      </w:pPr>
      <w:r w:rsidRPr="00F56841">
        <w:rPr>
          <w:rFonts w:ascii="Open Sans" w:hAnsi="Open Sans" w:cs="Open Sans"/>
        </w:rPr>
        <w:t>wypełnionego wniosku o nadanie dostępu dla osób uprawnionych do obsługi CST2021</w:t>
      </w:r>
      <w:r w:rsidR="00733AD7">
        <w:rPr>
          <w:rFonts w:ascii="Open Sans" w:hAnsi="Open Sans" w:cs="Open Sans"/>
        </w:rPr>
        <w:t>,</w:t>
      </w:r>
      <w:r w:rsidRPr="00F56841">
        <w:rPr>
          <w:rFonts w:ascii="Open Sans" w:hAnsi="Open Sans" w:cs="Open Sans"/>
        </w:rPr>
        <w:t xml:space="preserve">  </w:t>
      </w:r>
    </w:p>
    <w:p w14:paraId="7DEC6D20" w14:textId="23B8F579" w:rsidR="00AF4AAF" w:rsidRPr="00F56841" w:rsidRDefault="00AF4AAF" w:rsidP="00EF6BC9">
      <w:pPr>
        <w:pStyle w:val="Akapitzlist"/>
        <w:numPr>
          <w:ilvl w:val="0"/>
          <w:numId w:val="78"/>
        </w:numPr>
        <w:spacing w:before="120" w:after="120" w:line="276" w:lineRule="auto"/>
        <w:contextualSpacing/>
        <w:rPr>
          <w:rFonts w:ascii="Open Sans" w:hAnsi="Open Sans" w:cs="Open Sans"/>
        </w:rPr>
      </w:pPr>
      <w:r w:rsidRPr="00F56841">
        <w:rPr>
          <w:rFonts w:ascii="Open Sans" w:hAnsi="Open Sans" w:cs="Open Sans"/>
        </w:rPr>
        <w:t>pełnomocnictwa do reprezentowania beneficjenta, jeżeli umowa podpisywana jest przez osobę/y nie posiadające statutowych uprawnień do reprezentowania beneficjenta,</w:t>
      </w:r>
    </w:p>
    <w:p w14:paraId="54CB74B9" w14:textId="6939055F" w:rsidR="00AF4AAF" w:rsidRPr="00F56841" w:rsidRDefault="00AF4AAF" w:rsidP="00EF6BC9">
      <w:pPr>
        <w:pStyle w:val="Akapitzlist"/>
        <w:numPr>
          <w:ilvl w:val="0"/>
          <w:numId w:val="78"/>
        </w:numPr>
        <w:spacing w:before="120" w:after="120" w:line="276" w:lineRule="auto"/>
        <w:contextualSpacing/>
        <w:rPr>
          <w:rFonts w:ascii="Open Sans" w:hAnsi="Open Sans" w:cs="Open Sans"/>
        </w:rPr>
      </w:pPr>
      <w:r w:rsidRPr="00F56841">
        <w:rPr>
          <w:rFonts w:ascii="Open Sans" w:hAnsi="Open Sans" w:cs="Open Sans"/>
        </w:rPr>
        <w:t xml:space="preserve">informacji dotyczącej </w:t>
      </w:r>
      <w:r w:rsidR="00E1676C" w:rsidRPr="00F56841">
        <w:rPr>
          <w:rFonts w:ascii="Open Sans" w:hAnsi="Open Sans" w:cs="Open Sans"/>
        </w:rPr>
        <w:t>rachunk</w:t>
      </w:r>
      <w:r w:rsidR="005E1BA4">
        <w:rPr>
          <w:rFonts w:ascii="Open Sans" w:hAnsi="Open Sans" w:cs="Open Sans"/>
        </w:rPr>
        <w:t>ów</w:t>
      </w:r>
      <w:r w:rsidR="00E1676C" w:rsidRPr="00F56841">
        <w:rPr>
          <w:rFonts w:ascii="Open Sans" w:hAnsi="Open Sans" w:cs="Open Sans"/>
        </w:rPr>
        <w:t xml:space="preserve"> bankow</w:t>
      </w:r>
      <w:r w:rsidR="005E1BA4">
        <w:rPr>
          <w:rFonts w:ascii="Open Sans" w:hAnsi="Open Sans" w:cs="Open Sans"/>
        </w:rPr>
        <w:t>ych</w:t>
      </w:r>
      <w:r w:rsidRPr="00F56841">
        <w:rPr>
          <w:rFonts w:ascii="Open Sans" w:hAnsi="Open Sans" w:cs="Open Sans"/>
        </w:rPr>
        <w:t>, na które zostaną przekazane środki finansowe w ramach projektu</w:t>
      </w:r>
      <w:r w:rsidR="00733AD7">
        <w:rPr>
          <w:rFonts w:ascii="Open Sans" w:hAnsi="Open Sans" w:cs="Open Sans"/>
        </w:rPr>
        <w:t>,</w:t>
      </w:r>
    </w:p>
    <w:p w14:paraId="52E91A11" w14:textId="0ADD01D5" w:rsidR="00AF4AAF" w:rsidRPr="00F56841" w:rsidRDefault="00AF4AAF" w:rsidP="00EF6BC9">
      <w:pPr>
        <w:pStyle w:val="Akapitzlist"/>
        <w:numPr>
          <w:ilvl w:val="0"/>
          <w:numId w:val="78"/>
        </w:numPr>
        <w:spacing w:before="120" w:after="120" w:line="276" w:lineRule="auto"/>
        <w:contextualSpacing/>
        <w:rPr>
          <w:rFonts w:ascii="Open Sans" w:hAnsi="Open Sans" w:cs="Open Sans"/>
        </w:rPr>
      </w:pPr>
      <w:r w:rsidRPr="00F56841">
        <w:rPr>
          <w:rFonts w:ascii="Open Sans" w:hAnsi="Open Sans" w:cs="Open Sans"/>
        </w:rPr>
        <w:t xml:space="preserve">deklaracji podmiotów uczestniczących w realizacji projektu, tj. beneficjenta/partnerów/realizatorów dotycząca sposobu rozliczania projektu w CST2021, tj. czy w ramach rozliczania sporządzane będą częściowe wnioski o płatność, na podstawie których </w:t>
      </w:r>
      <w:r w:rsidR="00D3439A" w:rsidRPr="00F56841">
        <w:rPr>
          <w:rFonts w:ascii="Open Sans" w:hAnsi="Open Sans" w:cs="Open Sans"/>
        </w:rPr>
        <w:t>partner wiodący</w:t>
      </w:r>
      <w:r w:rsidRPr="00F56841">
        <w:rPr>
          <w:rFonts w:ascii="Open Sans" w:hAnsi="Open Sans" w:cs="Open Sans"/>
        </w:rPr>
        <w:t xml:space="preserve"> złoży wniosek do IZ FEdP (tzw. formuła partnerska) lub czy za sporządzanie i składanie wniosku o płatność będzie odpowiedzialny wyłącznie </w:t>
      </w:r>
      <w:r w:rsidR="00D3439A" w:rsidRPr="00F56841">
        <w:rPr>
          <w:rFonts w:ascii="Open Sans" w:hAnsi="Open Sans" w:cs="Open Sans"/>
        </w:rPr>
        <w:t>partner wiodący</w:t>
      </w:r>
      <w:r w:rsidRPr="00F56841">
        <w:rPr>
          <w:rFonts w:ascii="Open Sans" w:hAnsi="Open Sans" w:cs="Open Sans"/>
        </w:rPr>
        <w:t xml:space="preserve"> projektu (tzw. formuła niepartnerska),</w:t>
      </w:r>
    </w:p>
    <w:p w14:paraId="5399D22B" w14:textId="77777777" w:rsidR="00AF4AAF" w:rsidRPr="00F56841" w:rsidRDefault="00AF4AAF" w:rsidP="00EF6BC9">
      <w:pPr>
        <w:pStyle w:val="Akapitzlist"/>
        <w:numPr>
          <w:ilvl w:val="0"/>
          <w:numId w:val="78"/>
        </w:numPr>
        <w:spacing w:before="120" w:after="120" w:line="276" w:lineRule="auto"/>
        <w:contextualSpacing/>
        <w:rPr>
          <w:rFonts w:ascii="Open Sans" w:hAnsi="Open Sans" w:cs="Open Sans"/>
        </w:rPr>
      </w:pPr>
      <w:r w:rsidRPr="00F56841">
        <w:rPr>
          <w:rFonts w:ascii="Open Sans" w:hAnsi="Open Sans" w:cs="Open Sans"/>
        </w:rPr>
        <w:t>oświadczenia beneficjenta o uzyskaniu zgody podmiotów zaangażowanych w realizację projektu (partnerzy, realizatorzy, podmioty reprezentujące) na ich udział w badaniach ewaluacyjnych (o ile dotyczy),</w:t>
      </w:r>
    </w:p>
    <w:p w14:paraId="4F20AD36" w14:textId="1D25B3C5" w:rsidR="00AF4AAF" w:rsidRDefault="00AF4AAF" w:rsidP="00EF6BC9">
      <w:pPr>
        <w:pStyle w:val="Akapitzlist"/>
        <w:numPr>
          <w:ilvl w:val="0"/>
          <w:numId w:val="78"/>
        </w:numPr>
        <w:spacing w:before="120" w:after="120" w:line="276" w:lineRule="auto"/>
        <w:contextualSpacing/>
        <w:rPr>
          <w:rFonts w:ascii="Open Sans" w:hAnsi="Open Sans" w:cs="Open Sans"/>
        </w:rPr>
      </w:pPr>
      <w:r w:rsidRPr="00F56841">
        <w:rPr>
          <w:rFonts w:ascii="Open Sans" w:hAnsi="Open Sans" w:cs="Open Sans"/>
        </w:rPr>
        <w:t>umowy/porozumienia między partnerami – w przypadku projektów realizowanych w partnerstwie, wraz z pełnomocnictwem do reprezentowania partnera projektu (o ile dotyczy).</w:t>
      </w:r>
    </w:p>
    <w:p w14:paraId="5C9A9BC9" w14:textId="12598DFA" w:rsidR="005E1BA4" w:rsidRPr="005E1BA4" w:rsidRDefault="005E1BA4" w:rsidP="00EF6BC9">
      <w:pPr>
        <w:pStyle w:val="Akapitzlist"/>
        <w:numPr>
          <w:ilvl w:val="0"/>
          <w:numId w:val="78"/>
        </w:numPr>
        <w:rPr>
          <w:rFonts w:ascii="Open Sans" w:hAnsi="Open Sans" w:cs="Open Sans"/>
        </w:rPr>
      </w:pPr>
      <w:r w:rsidRPr="005E1BA4">
        <w:rPr>
          <w:rFonts w:ascii="Open Sans" w:hAnsi="Open Sans" w:cs="Open Sans"/>
        </w:rPr>
        <w:lastRenderedPageBreak/>
        <w:t>oświadczenie Wnioskodawcy o kwalifikowalności VAT (w przypadku projektów o wartości co najmniej 5 mln. Euro).</w:t>
      </w:r>
    </w:p>
    <w:p w14:paraId="72F41008" w14:textId="37C56168" w:rsidR="002F5D41" w:rsidRPr="00F56841" w:rsidRDefault="00AF4AAF" w:rsidP="00E54CC1">
      <w:pPr>
        <w:pStyle w:val="Tekstpodstawowy"/>
        <w:spacing w:before="120" w:line="276" w:lineRule="auto"/>
        <w:contextualSpacing/>
        <w:rPr>
          <w:rFonts w:ascii="Open Sans" w:hAnsi="Open Sans" w:cs="Open Sans"/>
        </w:rPr>
      </w:pPr>
      <w:r w:rsidRPr="00F56841">
        <w:rPr>
          <w:rFonts w:ascii="Open Sans" w:hAnsi="Open Sans" w:cs="Open Sans"/>
        </w:rPr>
        <w:t>Przed podpisaniem umowy o dofinansowanie zostanie zweryfikowane, czy wnioskodawcy/partnerzy/realizatorzy, których projekty,</w:t>
      </w:r>
      <w:r w:rsidRPr="00F56841">
        <w:rPr>
          <w:rStyle w:val="Hipercze"/>
          <w:rFonts w:ascii="Open Sans" w:hAnsi="Open Sans" w:cs="Open Sans"/>
          <w:b w:val="0"/>
          <w:iCs/>
          <w:color w:val="auto"/>
          <w:sz w:val="22"/>
        </w:rPr>
        <w:t xml:space="preserve"> uchwałą Z</w:t>
      </w:r>
      <w:r w:rsidR="00D3439A" w:rsidRPr="00F56841">
        <w:rPr>
          <w:rStyle w:val="Hipercze"/>
          <w:rFonts w:ascii="Open Sans" w:hAnsi="Open Sans" w:cs="Open Sans"/>
          <w:b w:val="0"/>
          <w:iCs/>
          <w:color w:val="auto"/>
          <w:sz w:val="22"/>
        </w:rPr>
        <w:t xml:space="preserve">arządu </w:t>
      </w:r>
      <w:r w:rsidRPr="00F56841">
        <w:rPr>
          <w:rStyle w:val="Hipercze"/>
          <w:rFonts w:ascii="Open Sans" w:hAnsi="Open Sans" w:cs="Open Sans"/>
          <w:b w:val="0"/>
          <w:iCs/>
          <w:color w:val="auto"/>
          <w:sz w:val="22"/>
        </w:rPr>
        <w:t>W</w:t>
      </w:r>
      <w:r w:rsidR="00D3439A" w:rsidRPr="00F56841">
        <w:rPr>
          <w:rStyle w:val="Hipercze"/>
          <w:rFonts w:ascii="Open Sans" w:hAnsi="Open Sans" w:cs="Open Sans"/>
          <w:b w:val="0"/>
          <w:iCs/>
          <w:color w:val="auto"/>
          <w:sz w:val="22"/>
        </w:rPr>
        <w:t xml:space="preserve">ojewództwa </w:t>
      </w:r>
      <w:r w:rsidRPr="00F56841">
        <w:rPr>
          <w:rStyle w:val="Hipercze"/>
          <w:rFonts w:ascii="Open Sans" w:hAnsi="Open Sans" w:cs="Open Sans"/>
          <w:b w:val="0"/>
          <w:iCs/>
          <w:color w:val="auto"/>
          <w:sz w:val="22"/>
        </w:rPr>
        <w:t>P</w:t>
      </w:r>
      <w:r w:rsidR="00D3439A" w:rsidRPr="00F56841">
        <w:rPr>
          <w:rStyle w:val="Hipercze"/>
          <w:rFonts w:ascii="Open Sans" w:hAnsi="Open Sans" w:cs="Open Sans"/>
          <w:b w:val="0"/>
          <w:iCs/>
          <w:color w:val="auto"/>
          <w:sz w:val="22"/>
        </w:rPr>
        <w:t>odlaskiego</w:t>
      </w:r>
      <w:r w:rsidRPr="00F56841">
        <w:rPr>
          <w:rStyle w:val="Hipercze"/>
          <w:rFonts w:ascii="Open Sans" w:hAnsi="Open Sans" w:cs="Open Sans"/>
          <w:b w:val="0"/>
          <w:iCs/>
          <w:color w:val="auto"/>
          <w:sz w:val="22"/>
        </w:rPr>
        <w:t>,</w:t>
      </w:r>
      <w:r w:rsidRPr="00F56841">
        <w:rPr>
          <w:rFonts w:ascii="Open Sans" w:hAnsi="Open Sans" w:cs="Open Sans"/>
        </w:rPr>
        <w:t xml:space="preserve"> zostały wybrane do dofinansowania, nie znajdują się w </w:t>
      </w:r>
      <w:r w:rsidRPr="00F56841">
        <w:rPr>
          <w:rStyle w:val="Hipercze"/>
          <w:rFonts w:ascii="Open Sans" w:hAnsi="Open Sans" w:cs="Open Sans"/>
          <w:b w:val="0"/>
          <w:iCs/>
          <w:color w:val="auto"/>
          <w:sz w:val="22"/>
        </w:rPr>
        <w:t xml:space="preserve">Rejestrze Podmiotów Wykluczonych, a także </w:t>
      </w:r>
      <w:r w:rsidRPr="00F56841">
        <w:rPr>
          <w:rFonts w:ascii="Open Sans" w:hAnsi="Open Sans" w:cs="Open Sans"/>
        </w:rPr>
        <w:t xml:space="preserve">czy wnioskodawcy nie zalegają z opłatami za korzystanie ze środowiska.  Nieuregulowanie opłat za korzystanie ze środowiska skutkuje wstrzymaniem procesu zawarcia umowy o dofinansowanie do czasu uzyskania potwierdzenia z Departamentu Ochrony Środowiska UMWP o wywiązaniu się przez wnioskodawcę z obowiązku wynikającego z Ustawy prawo ochrony środowiska.  </w:t>
      </w:r>
    </w:p>
    <w:p w14:paraId="7B9A4448" w14:textId="7A7B52D0" w:rsidR="00314C6E" w:rsidRPr="00F56841" w:rsidRDefault="003449FC" w:rsidP="005A7A3C">
      <w:pPr>
        <w:pStyle w:val="Nagwek2"/>
        <w:numPr>
          <w:ilvl w:val="1"/>
          <w:numId w:val="53"/>
        </w:numPr>
        <w:ind w:left="567" w:hanging="425"/>
      </w:pPr>
      <w:bookmarkStart w:id="1900" w:name="_Toc138670077"/>
      <w:bookmarkStart w:id="1901" w:name="_Toc138670179"/>
      <w:bookmarkStart w:id="1902" w:name="_Toc134788940"/>
      <w:bookmarkStart w:id="1903" w:name="_Toc134791385"/>
      <w:bookmarkStart w:id="1904" w:name="_Toc135639032"/>
      <w:bookmarkStart w:id="1905" w:name="_Toc135639173"/>
      <w:bookmarkStart w:id="1906" w:name="_Toc135646048"/>
      <w:bookmarkStart w:id="1907" w:name="_Toc135646487"/>
      <w:bookmarkStart w:id="1908" w:name="_Toc135729936"/>
      <w:bookmarkStart w:id="1909" w:name="_Toc135730666"/>
      <w:bookmarkStart w:id="1910" w:name="_Toc135739830"/>
      <w:bookmarkStart w:id="1911" w:name="_Toc135740195"/>
      <w:bookmarkStart w:id="1912" w:name="_Toc135741397"/>
      <w:bookmarkStart w:id="1913" w:name="_Toc135741439"/>
      <w:bookmarkStart w:id="1914" w:name="_Toc135741915"/>
      <w:bookmarkStart w:id="1915" w:name="_Toc135743593"/>
      <w:bookmarkStart w:id="1916" w:name="_Toc135744679"/>
      <w:bookmarkStart w:id="1917" w:name="_Toc135744729"/>
      <w:bookmarkStart w:id="1918" w:name="_Toc135744779"/>
      <w:bookmarkStart w:id="1919" w:name="_Toc135806884"/>
      <w:bookmarkStart w:id="1920" w:name="_Toc135806926"/>
      <w:bookmarkStart w:id="1921" w:name="_Toc135807807"/>
      <w:bookmarkStart w:id="1922" w:name="_Toc135808286"/>
      <w:bookmarkStart w:id="1923" w:name="_Toc135808473"/>
      <w:bookmarkStart w:id="1924" w:name="_Toc135808675"/>
      <w:bookmarkStart w:id="1925" w:name="_Toc244763234"/>
      <w:bookmarkEnd w:id="1900"/>
      <w:bookmarkEnd w:id="1901"/>
      <w:r w:rsidRPr="00F56841">
        <w:rPr>
          <w:rStyle w:val="Nagwek2Znak"/>
          <w:rFonts w:ascii="Open Sans" w:hAnsi="Open Sans" w:cs="Open Sans"/>
          <w:bCs/>
          <w:color w:val="auto"/>
          <w:sz w:val="22"/>
          <w:szCs w:val="22"/>
        </w:rPr>
        <w:t>Zabezpieczenie prawidłowej realizacji umowy</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14:paraId="153522F1" w14:textId="66B7E533" w:rsidR="000F212B" w:rsidRPr="00E91414" w:rsidRDefault="003449FC" w:rsidP="00E91414">
      <w:pPr>
        <w:pStyle w:val="Lista3"/>
        <w:spacing w:before="120" w:after="120" w:line="276" w:lineRule="auto"/>
        <w:ind w:left="0" w:firstLine="0"/>
        <w:rPr>
          <w:rFonts w:ascii="Open Sans" w:hAnsi="Open Sans" w:cs="Open Sans"/>
          <w:color w:val="000000" w:themeColor="text1"/>
          <w:kern w:val="0"/>
        </w:rPr>
      </w:pPr>
      <w:r w:rsidRPr="00F56841">
        <w:rPr>
          <w:rFonts w:ascii="Open Sans" w:hAnsi="Open Sans" w:cs="Open Sans"/>
          <w:color w:val="000000" w:themeColor="text1"/>
          <w:kern w:val="0"/>
        </w:rPr>
        <w:t xml:space="preserve">Beneficjent jest zobowiązany do ustanowienia i wniesienia zabezpieczenia </w:t>
      </w:r>
      <w:r w:rsidR="005B694E" w:rsidRPr="00F56841">
        <w:rPr>
          <w:rFonts w:ascii="Open Sans" w:hAnsi="Open Sans" w:cs="Open Sans"/>
        </w:rPr>
        <w:t xml:space="preserve">należytego wykonania zobowiązań wynikających z </w:t>
      </w:r>
      <w:r w:rsidR="00B820F1" w:rsidRPr="00F56841">
        <w:rPr>
          <w:rFonts w:ascii="Open Sans" w:hAnsi="Open Sans" w:cs="Open Sans"/>
        </w:rPr>
        <w:t>u</w:t>
      </w:r>
      <w:r w:rsidR="005B694E" w:rsidRPr="00F56841">
        <w:rPr>
          <w:rFonts w:ascii="Open Sans" w:hAnsi="Open Sans" w:cs="Open Sans"/>
        </w:rPr>
        <w:t>mowy na kwotę wartości dofinansowania w formie weksla in blanco opatrzonego klauzulą „nie na zlecenie” wraz z deklaracją wekslową</w:t>
      </w:r>
      <w:r w:rsidRPr="00F56841">
        <w:rPr>
          <w:rFonts w:ascii="Open Sans" w:hAnsi="Open Sans" w:cs="Open Sans"/>
          <w:color w:val="000000" w:themeColor="text1"/>
          <w:vertAlign w:val="superscript"/>
        </w:rPr>
        <w:footnoteReference w:id="16"/>
      </w:r>
      <w:r w:rsidR="005B694E" w:rsidRPr="00F56841">
        <w:rPr>
          <w:rFonts w:ascii="Open Sans" w:hAnsi="Open Sans" w:cs="Open Sans"/>
          <w:color w:val="000000" w:themeColor="text1"/>
          <w:kern w:val="0"/>
        </w:rPr>
        <w:t>.</w:t>
      </w:r>
    </w:p>
    <w:p w14:paraId="3722960B" w14:textId="05B5FE4B" w:rsidR="00555167" w:rsidRPr="00F56841" w:rsidRDefault="005B694E" w:rsidP="00E54CC1">
      <w:pPr>
        <w:pStyle w:val="Lista4"/>
        <w:spacing w:before="120" w:after="120" w:line="276" w:lineRule="auto"/>
        <w:ind w:left="0" w:firstLine="0"/>
        <w:rPr>
          <w:rFonts w:ascii="Open Sans" w:hAnsi="Open Sans" w:cs="Open Sans"/>
        </w:rPr>
      </w:pPr>
      <w:r w:rsidRPr="00F56841">
        <w:rPr>
          <w:rFonts w:ascii="Open Sans" w:hAnsi="Open Sans" w:cs="Open Sans"/>
        </w:rPr>
        <w:t xml:space="preserve">Beneficjent zobowiązany jest do wniesienia zabezpieczenia </w:t>
      </w:r>
      <w:proofErr w:type="gramStart"/>
      <w:r w:rsidRPr="00F56841">
        <w:rPr>
          <w:rFonts w:ascii="Open Sans" w:hAnsi="Open Sans" w:cs="Open Sans"/>
        </w:rPr>
        <w:t>nie później</w:t>
      </w:r>
      <w:proofErr w:type="gramEnd"/>
      <w:r w:rsidRPr="00F56841">
        <w:rPr>
          <w:rFonts w:ascii="Open Sans" w:hAnsi="Open Sans" w:cs="Open Sans"/>
        </w:rPr>
        <w:t xml:space="preserve"> niż w terminie 15 dni kalendarzowych od dnia zawarcia </w:t>
      </w:r>
      <w:r w:rsidR="00B820F1" w:rsidRPr="00F56841">
        <w:rPr>
          <w:rFonts w:ascii="Open Sans" w:hAnsi="Open Sans" w:cs="Open Sans"/>
        </w:rPr>
        <w:t>u</w:t>
      </w:r>
      <w:r w:rsidRPr="00F56841">
        <w:rPr>
          <w:rFonts w:ascii="Open Sans" w:hAnsi="Open Sans" w:cs="Open Sans"/>
        </w:rPr>
        <w:t>mowy</w:t>
      </w:r>
      <w:r w:rsidR="004C3499">
        <w:rPr>
          <w:rFonts w:ascii="Open Sans" w:hAnsi="Open Sans" w:cs="Open Sans"/>
        </w:rPr>
        <w:t>.</w:t>
      </w:r>
    </w:p>
    <w:p w14:paraId="4705E8C6" w14:textId="00EAECEA" w:rsidR="00555167" w:rsidRPr="00F56841" w:rsidRDefault="003449FC" w:rsidP="00E54CC1">
      <w:pPr>
        <w:pStyle w:val="Lista4"/>
        <w:spacing w:before="120" w:after="120" w:line="276" w:lineRule="auto"/>
        <w:ind w:left="0" w:firstLine="0"/>
        <w:rPr>
          <w:rFonts w:ascii="Open Sans" w:hAnsi="Open Sans" w:cs="Open Sans"/>
        </w:rPr>
      </w:pPr>
      <w:r w:rsidRPr="00F56841">
        <w:rPr>
          <w:rFonts w:ascii="Open Sans" w:hAnsi="Open Sans" w:cs="Open Sans"/>
        </w:rPr>
        <w:t>Wniesienie zabezpieczenia jest</w:t>
      </w:r>
      <w:r w:rsidR="00B820F1" w:rsidRPr="00F56841">
        <w:rPr>
          <w:rFonts w:ascii="Open Sans" w:hAnsi="Open Sans" w:cs="Open Sans"/>
        </w:rPr>
        <w:t xml:space="preserve"> </w:t>
      </w:r>
      <w:r w:rsidRPr="00F56841">
        <w:rPr>
          <w:rFonts w:ascii="Open Sans" w:hAnsi="Open Sans" w:cs="Open Sans"/>
        </w:rPr>
        <w:t>koniecznym warunkiem uruchomienia wypłaty środków.</w:t>
      </w:r>
    </w:p>
    <w:p w14:paraId="03063C11" w14:textId="655FE530" w:rsidR="00555167" w:rsidRPr="00F56841" w:rsidRDefault="003449FC" w:rsidP="00E54CC1">
      <w:pPr>
        <w:pStyle w:val="Lista3"/>
        <w:spacing w:before="120" w:after="120" w:line="276" w:lineRule="auto"/>
        <w:ind w:left="0" w:firstLine="0"/>
        <w:rPr>
          <w:rFonts w:ascii="Open Sans" w:eastAsia="Times New Roman" w:hAnsi="Open Sans" w:cs="Open Sans"/>
          <w:color w:val="000000"/>
          <w:lang w:eastAsia="ar-SA"/>
        </w:rPr>
      </w:pPr>
      <w:r w:rsidRPr="00F56841">
        <w:rPr>
          <w:rFonts w:ascii="Open Sans" w:hAnsi="Open Sans" w:cs="Open Sans"/>
        </w:rPr>
        <w:t>W przypadku, gdy z przyczyn obiektywnych nie jest możliwe złożenie zabezpieczenia we wskazanym terminie, I</w:t>
      </w:r>
      <w:r w:rsidR="00E657DA" w:rsidRPr="00F56841">
        <w:rPr>
          <w:rFonts w:ascii="Open Sans" w:hAnsi="Open Sans" w:cs="Open Sans"/>
        </w:rPr>
        <w:t>Z</w:t>
      </w:r>
      <w:r w:rsidRPr="00F56841">
        <w:rPr>
          <w:rFonts w:ascii="Open Sans" w:hAnsi="Open Sans" w:cs="Open Sans"/>
        </w:rPr>
        <w:t xml:space="preserve"> może zmienić termin złożenia zabezpieczenia jedynie na uzasadniony wniosek </w:t>
      </w:r>
      <w:r w:rsidR="00B820F1" w:rsidRPr="00F56841">
        <w:rPr>
          <w:rFonts w:ascii="Open Sans" w:hAnsi="Open Sans" w:cs="Open Sans"/>
        </w:rPr>
        <w:t>b</w:t>
      </w:r>
      <w:r w:rsidRPr="00F56841">
        <w:rPr>
          <w:rFonts w:ascii="Open Sans" w:hAnsi="Open Sans" w:cs="Open Sans"/>
        </w:rPr>
        <w:t>eneficjenta</w:t>
      </w:r>
      <w:r w:rsidR="00096698" w:rsidRPr="00F56841">
        <w:rPr>
          <w:rFonts w:ascii="Open Sans" w:eastAsia="Times New Roman" w:hAnsi="Open Sans" w:cs="Open Sans"/>
          <w:color w:val="000000"/>
          <w:lang w:eastAsia="ar-SA"/>
        </w:rPr>
        <w:t>.</w:t>
      </w:r>
    </w:p>
    <w:p w14:paraId="213B147F" w14:textId="7ED1632E" w:rsidR="00555167" w:rsidRPr="00F56841" w:rsidRDefault="00096698" w:rsidP="00E54CC1">
      <w:pPr>
        <w:pStyle w:val="Lista3"/>
        <w:spacing w:before="120" w:after="120" w:line="276" w:lineRule="auto"/>
        <w:ind w:left="0" w:firstLine="0"/>
        <w:rPr>
          <w:rFonts w:ascii="Open Sans" w:hAnsi="Open Sans" w:cs="Open Sans"/>
          <w:lang w:eastAsia="ar-SA"/>
        </w:rPr>
      </w:pPr>
      <w:r w:rsidRPr="00F56841">
        <w:rPr>
          <w:rFonts w:ascii="Open Sans" w:hAnsi="Open Sans" w:cs="Open Sans"/>
          <w:lang w:eastAsia="ar-SA"/>
        </w:rPr>
        <w:t>Zwrot dokumentu stanowiącego zabezpieczenie umowy następuje po upływie okresu trwałości</w:t>
      </w:r>
      <w:r w:rsidRPr="00F56841">
        <w:rPr>
          <w:rFonts w:ascii="Open Sans" w:hAnsi="Open Sans" w:cs="Open Sans"/>
          <w:vertAlign w:val="superscript"/>
          <w:lang w:eastAsia="ar-SA"/>
        </w:rPr>
        <w:footnoteReference w:id="17"/>
      </w:r>
      <w:r w:rsidRPr="00F56841">
        <w:rPr>
          <w:rFonts w:ascii="Open Sans" w:hAnsi="Open Sans" w:cs="Open Sans"/>
          <w:lang w:eastAsia="ar-SA"/>
        </w:rPr>
        <w:t xml:space="preserve"> albo po ostatecznym rozliczeniu umowy o dofinansowanie </w:t>
      </w:r>
      <w:r w:rsidR="00B820F1" w:rsidRPr="00F56841">
        <w:rPr>
          <w:rFonts w:ascii="Open Sans" w:hAnsi="Open Sans" w:cs="Open Sans"/>
          <w:lang w:eastAsia="ar-SA"/>
        </w:rPr>
        <w:t>p</w:t>
      </w:r>
      <w:r w:rsidRPr="00F56841">
        <w:rPr>
          <w:rFonts w:ascii="Open Sans" w:hAnsi="Open Sans" w:cs="Open Sans"/>
          <w:lang w:eastAsia="ar-SA"/>
        </w:rPr>
        <w:t>rojektu</w:t>
      </w:r>
      <w:r w:rsidR="00B820F1" w:rsidRPr="00F56841">
        <w:rPr>
          <w:rFonts w:ascii="Open Sans" w:hAnsi="Open Sans" w:cs="Open Sans"/>
          <w:lang w:eastAsia="ar-SA"/>
        </w:rPr>
        <w:t>,</w:t>
      </w:r>
      <w:r w:rsidRPr="00F56841">
        <w:rPr>
          <w:rFonts w:ascii="Open Sans" w:hAnsi="Open Sans" w:cs="Open Sans"/>
          <w:lang w:eastAsia="ar-SA"/>
        </w:rPr>
        <w:t xml:space="preserve"> tj.:</w:t>
      </w:r>
    </w:p>
    <w:p w14:paraId="728E0814" w14:textId="77777777" w:rsidR="00555167" w:rsidRPr="00F56841" w:rsidRDefault="00096698" w:rsidP="00EF6BC9">
      <w:pPr>
        <w:pStyle w:val="Lista4"/>
        <w:numPr>
          <w:ilvl w:val="0"/>
          <w:numId w:val="85"/>
        </w:numPr>
        <w:spacing w:before="120" w:after="120" w:line="276" w:lineRule="auto"/>
        <w:rPr>
          <w:rFonts w:ascii="Open Sans" w:hAnsi="Open Sans" w:cs="Open Sans"/>
          <w:lang w:eastAsia="ar-SA"/>
        </w:rPr>
      </w:pPr>
      <w:r w:rsidRPr="00F56841">
        <w:rPr>
          <w:rFonts w:ascii="Open Sans" w:hAnsi="Open Sans" w:cs="Open Sans"/>
          <w:lang w:eastAsia="ar-SA"/>
        </w:rPr>
        <w:t>zatwierdzeniu końcowego wniosku o płatność;</w:t>
      </w:r>
    </w:p>
    <w:p w14:paraId="4DD8E418" w14:textId="68D9A7AF" w:rsidR="00555167" w:rsidRPr="00F56841" w:rsidRDefault="00096698" w:rsidP="00EF6BC9">
      <w:pPr>
        <w:pStyle w:val="Lista4"/>
        <w:numPr>
          <w:ilvl w:val="0"/>
          <w:numId w:val="85"/>
        </w:numPr>
        <w:spacing w:before="120" w:after="120" w:line="276" w:lineRule="auto"/>
        <w:rPr>
          <w:rFonts w:ascii="Open Sans" w:hAnsi="Open Sans" w:cs="Open Sans"/>
          <w:lang w:eastAsia="ar-SA"/>
        </w:rPr>
      </w:pPr>
      <w:r w:rsidRPr="00F56841">
        <w:rPr>
          <w:rFonts w:ascii="Open Sans" w:hAnsi="Open Sans" w:cs="Open Sans"/>
          <w:lang w:eastAsia="ar-SA"/>
        </w:rPr>
        <w:t xml:space="preserve">zwrocie środków niewykorzystanych przez </w:t>
      </w:r>
      <w:r w:rsidR="00B820F1" w:rsidRPr="00F56841">
        <w:rPr>
          <w:rFonts w:ascii="Open Sans" w:hAnsi="Open Sans" w:cs="Open Sans"/>
          <w:lang w:eastAsia="ar-SA"/>
        </w:rPr>
        <w:t>b</w:t>
      </w:r>
      <w:r w:rsidRPr="00F56841">
        <w:rPr>
          <w:rFonts w:ascii="Open Sans" w:hAnsi="Open Sans" w:cs="Open Sans"/>
          <w:lang w:eastAsia="ar-SA"/>
        </w:rPr>
        <w:t>eneficjenta</w:t>
      </w:r>
      <w:r w:rsidRPr="00F56841">
        <w:rPr>
          <w:rFonts w:ascii="Open Sans" w:hAnsi="Open Sans" w:cs="Open Sans"/>
          <w:vertAlign w:val="superscript"/>
          <w:lang w:eastAsia="ar-SA"/>
        </w:rPr>
        <w:footnoteReference w:id="18"/>
      </w:r>
      <w:r w:rsidRPr="00F56841">
        <w:rPr>
          <w:rFonts w:ascii="Open Sans" w:hAnsi="Open Sans" w:cs="Open Sans"/>
          <w:lang w:eastAsia="ar-SA"/>
        </w:rPr>
        <w:t>;</w:t>
      </w:r>
    </w:p>
    <w:p w14:paraId="14B35E3D" w14:textId="296AA0B7" w:rsidR="00555167" w:rsidRPr="00F56841" w:rsidRDefault="00096698" w:rsidP="00EF6BC9">
      <w:pPr>
        <w:pStyle w:val="Lista4"/>
        <w:numPr>
          <w:ilvl w:val="0"/>
          <w:numId w:val="85"/>
        </w:numPr>
        <w:spacing w:before="120" w:after="120" w:line="276" w:lineRule="auto"/>
        <w:rPr>
          <w:rFonts w:ascii="Open Sans" w:hAnsi="Open Sans" w:cs="Open Sans"/>
          <w:lang w:eastAsia="ar-SA"/>
        </w:rPr>
      </w:pPr>
      <w:r w:rsidRPr="00F56841">
        <w:rPr>
          <w:rFonts w:ascii="Open Sans" w:hAnsi="Open Sans" w:cs="Open Sans"/>
          <w:lang w:eastAsia="ar-SA"/>
        </w:rPr>
        <w:t xml:space="preserve">w przypadku prowadzenia postępowania administracyjnego w celu wydania decyzji o zwrocie środków na podstawie </w:t>
      </w:r>
      <w:r w:rsidR="00F84EC8" w:rsidRPr="00F56841">
        <w:rPr>
          <w:rFonts w:ascii="Open Sans" w:hAnsi="Open Sans" w:cs="Open Sans"/>
          <w:lang w:eastAsia="ar-SA"/>
        </w:rPr>
        <w:t>u</w:t>
      </w:r>
      <w:r w:rsidRPr="00F56841">
        <w:rPr>
          <w:rFonts w:ascii="Open Sans" w:hAnsi="Open Sans" w:cs="Open Sans"/>
          <w:lang w:eastAsia="ar-SA"/>
        </w:rPr>
        <w:t>stawy o finansach publicznych lub postępowania sądowo-administracyjnego w wyniku zaskarżenia takiej decyzji, lub prowadzenia egzekucji administracyjnej (na podstawie ostatecznej i wykonalnej decyzji o zwrocie) zwrot zabezpieczenia może nastąpić po zakończeniu postępowania i odzyskaniu środków.</w:t>
      </w:r>
    </w:p>
    <w:p w14:paraId="403304C1" w14:textId="77777777" w:rsidR="00555167" w:rsidRPr="00F56841" w:rsidRDefault="00096698" w:rsidP="00E54CC1">
      <w:pPr>
        <w:pStyle w:val="Tekstpodstawowyzwciciem2"/>
        <w:spacing w:before="120" w:after="120" w:line="276" w:lineRule="auto"/>
        <w:ind w:left="0" w:firstLine="0"/>
        <w:contextualSpacing/>
        <w:rPr>
          <w:rFonts w:ascii="Open Sans" w:hAnsi="Open Sans" w:cs="Open Sans"/>
          <w:lang w:eastAsia="ar-SA"/>
        </w:rPr>
      </w:pPr>
      <w:r w:rsidRPr="00F56841">
        <w:rPr>
          <w:rFonts w:ascii="Open Sans" w:hAnsi="Open Sans" w:cs="Open Sans"/>
          <w:lang w:eastAsia="ar-SA"/>
        </w:rPr>
        <w:lastRenderedPageBreak/>
        <w:t xml:space="preserve">W przypadku uzasadnionego podejrzenia wystąpienia nieprawidłowości zwrot zabezpieczenia może nastąpić po ostatecznym wyjaśnieniu wszelkich okoliczności związanych ze sprawą. </w:t>
      </w:r>
    </w:p>
    <w:p w14:paraId="3ADD5478" w14:textId="4E530F2D" w:rsidR="00555167" w:rsidRDefault="00096698" w:rsidP="00E54CC1">
      <w:pPr>
        <w:pStyle w:val="Lista3"/>
        <w:spacing w:before="120" w:after="120" w:line="276" w:lineRule="auto"/>
        <w:ind w:left="0" w:firstLine="0"/>
        <w:rPr>
          <w:rFonts w:ascii="Open Sans" w:hAnsi="Open Sans" w:cs="Open Sans"/>
        </w:rPr>
      </w:pPr>
      <w:r w:rsidRPr="00F56841">
        <w:rPr>
          <w:rFonts w:ascii="Open Sans" w:hAnsi="Open Sans" w:cs="Open Sans"/>
        </w:rPr>
        <w:t xml:space="preserve">IZ informuje </w:t>
      </w:r>
      <w:r w:rsidR="00B820F1" w:rsidRPr="00F56841">
        <w:rPr>
          <w:rFonts w:ascii="Open Sans" w:hAnsi="Open Sans" w:cs="Open Sans"/>
        </w:rPr>
        <w:t>b</w:t>
      </w:r>
      <w:r w:rsidRPr="00F56841">
        <w:rPr>
          <w:rFonts w:ascii="Open Sans" w:hAnsi="Open Sans" w:cs="Open Sans"/>
        </w:rPr>
        <w:t xml:space="preserve">eneficjenta pisemnie o możliwości odbioru dokumentu stanowiącego zabezpieczenie </w:t>
      </w:r>
      <w:r w:rsidR="00B820F1" w:rsidRPr="00F56841">
        <w:rPr>
          <w:rFonts w:ascii="Open Sans" w:hAnsi="Open Sans" w:cs="Open Sans"/>
        </w:rPr>
        <w:t>u</w:t>
      </w:r>
      <w:r w:rsidRPr="00F56841">
        <w:rPr>
          <w:rFonts w:ascii="Open Sans" w:hAnsi="Open Sans" w:cs="Open Sans"/>
        </w:rPr>
        <w:t xml:space="preserve">mowy. W przypadku nieodebrania przez Beneficjenta zabezpieczenia </w:t>
      </w:r>
      <w:r w:rsidRPr="00F56841">
        <w:rPr>
          <w:rFonts w:ascii="Open Sans" w:hAnsi="Open Sans" w:cs="Open Sans"/>
          <w:lang w:eastAsia="ar-SA"/>
        </w:rPr>
        <w:t xml:space="preserve">w terminie 14 dni od dnia otrzymania wezwania do odbioru lub złożenia pisemnego wniosku o zniszczenie, </w:t>
      </w:r>
      <w:r w:rsidRPr="00F56841">
        <w:rPr>
          <w:rFonts w:ascii="Open Sans" w:hAnsi="Open Sans" w:cs="Open Sans"/>
        </w:rPr>
        <w:t>zabezpieczenie zostanie komisyjnie zniszczone.</w:t>
      </w:r>
      <w:r w:rsidRPr="00F56841">
        <w:rPr>
          <w:rFonts w:ascii="Open Sans" w:hAnsi="Open Sans" w:cs="Open Sans"/>
          <w:lang w:eastAsia="ar-SA"/>
        </w:rPr>
        <w:t xml:space="preserve"> </w:t>
      </w:r>
      <w:r w:rsidRPr="00F56841">
        <w:rPr>
          <w:rFonts w:ascii="Open Sans" w:hAnsi="Open Sans" w:cs="Open Sans"/>
        </w:rPr>
        <w:t xml:space="preserve">Komisyjne niszczenie dokumentu dotyczy wyłączenie weksla in blanco wraz z deklaracją wekslową. W pozostałych sytuacjach zabezpieczenie podlega archiwizacji razem z pozostałą dokumentacją </w:t>
      </w:r>
      <w:r w:rsidR="00B820F1" w:rsidRPr="00F56841">
        <w:rPr>
          <w:rFonts w:ascii="Open Sans" w:hAnsi="Open Sans" w:cs="Open Sans"/>
        </w:rPr>
        <w:t>p</w:t>
      </w:r>
      <w:r w:rsidRPr="00F56841">
        <w:rPr>
          <w:rFonts w:ascii="Open Sans" w:hAnsi="Open Sans" w:cs="Open Sans"/>
        </w:rPr>
        <w:t>rojektu.</w:t>
      </w:r>
    </w:p>
    <w:p w14:paraId="24B09A45" w14:textId="77777777" w:rsidR="009820A5" w:rsidRPr="00F56841" w:rsidRDefault="009820A5" w:rsidP="00E54CC1">
      <w:pPr>
        <w:pStyle w:val="Lista3"/>
        <w:spacing w:before="120" w:after="120" w:line="276" w:lineRule="auto"/>
        <w:ind w:left="0" w:firstLine="0"/>
        <w:rPr>
          <w:rFonts w:ascii="Open Sans" w:hAnsi="Open Sans" w:cs="Open Sans"/>
        </w:rPr>
      </w:pPr>
    </w:p>
    <w:p w14:paraId="110D8323" w14:textId="5C371098" w:rsidR="00884C4E" w:rsidRPr="00F56841" w:rsidRDefault="00884C4E" w:rsidP="002D3FAE">
      <w:pPr>
        <w:pStyle w:val="Nagwek1"/>
        <w:rPr>
          <w:rStyle w:val="Nagwek1Znak"/>
          <w:rFonts w:ascii="Open Sans" w:eastAsia="Calibri" w:hAnsi="Open Sans" w:cs="Open Sans"/>
          <w:color w:val="auto"/>
          <w:sz w:val="22"/>
          <w:szCs w:val="22"/>
        </w:rPr>
      </w:pPr>
      <w:bookmarkStart w:id="1926" w:name="_Toc244763235"/>
      <w:r w:rsidRPr="00F56841">
        <w:rPr>
          <w:rStyle w:val="Nagwek1Znak"/>
          <w:rFonts w:ascii="Open Sans" w:hAnsi="Open Sans" w:cs="Open Sans"/>
          <w:color w:val="auto"/>
          <w:sz w:val="22"/>
          <w:szCs w:val="22"/>
        </w:rPr>
        <w:t>Kontakt</w:t>
      </w:r>
      <w:bookmarkEnd w:id="1926"/>
    </w:p>
    <w:p w14:paraId="4A3DA7BE" w14:textId="0FD5FFB8" w:rsidR="009820A5" w:rsidRPr="00F56841" w:rsidRDefault="00474654" w:rsidP="00830BDA">
      <w:pPr>
        <w:spacing w:before="120" w:after="200" w:line="276" w:lineRule="auto"/>
        <w:rPr>
          <w:rFonts w:ascii="Open Sans" w:hAnsi="Open Sans" w:cs="Open Sans"/>
        </w:rPr>
      </w:pPr>
      <w:r w:rsidRPr="00F56841">
        <w:rPr>
          <w:rFonts w:ascii="Open Sans" w:hAnsi="Open Sans" w:cs="Open Sans"/>
        </w:rPr>
        <w:t xml:space="preserve">W sprawach dotyczących naboru w ramach Działania </w:t>
      </w:r>
      <w:r w:rsidR="0099733D" w:rsidRPr="001F3498">
        <w:rPr>
          <w:rFonts w:ascii="Open Sans" w:hAnsi="Open Sans" w:cs="Open Sans"/>
        </w:rPr>
        <w:t>8</w:t>
      </w:r>
      <w:r w:rsidR="001A2107" w:rsidRPr="001F3498">
        <w:rPr>
          <w:rFonts w:ascii="Open Sans" w:hAnsi="Open Sans" w:cs="Open Sans"/>
        </w:rPr>
        <w:t>.</w:t>
      </w:r>
      <w:r w:rsidR="000956BF">
        <w:rPr>
          <w:rFonts w:ascii="Open Sans" w:hAnsi="Open Sans" w:cs="Open Sans"/>
        </w:rPr>
        <w:t>3</w:t>
      </w:r>
      <w:r w:rsidR="000956BF" w:rsidRPr="001F3498">
        <w:rPr>
          <w:rFonts w:ascii="Open Sans" w:hAnsi="Open Sans" w:cs="Open Sans"/>
        </w:rPr>
        <w:t xml:space="preserve"> </w:t>
      </w:r>
      <w:r w:rsidR="00337E0B" w:rsidRPr="00337E0B">
        <w:rPr>
          <w:rFonts w:ascii="Open Sans" w:hAnsi="Open Sans" w:cs="Open Sans"/>
        </w:rPr>
        <w:t xml:space="preserve">Zwiększenie aktywności </w:t>
      </w:r>
      <w:proofErr w:type="spellStart"/>
      <w:r w:rsidR="00337E0B" w:rsidRPr="00337E0B">
        <w:rPr>
          <w:rFonts w:ascii="Open Sans" w:hAnsi="Open Sans" w:cs="Open Sans"/>
        </w:rPr>
        <w:t>społeczno</w:t>
      </w:r>
      <w:proofErr w:type="spellEnd"/>
      <w:r w:rsidR="00337E0B" w:rsidRPr="00337E0B">
        <w:rPr>
          <w:rFonts w:ascii="Open Sans" w:hAnsi="Open Sans" w:cs="Open Sans"/>
        </w:rPr>
        <w:t xml:space="preserve"> – zawodowej</w:t>
      </w:r>
      <w:r w:rsidR="00337E0B" w:rsidRPr="00337E0B" w:rsidDel="00337E0B">
        <w:rPr>
          <w:rFonts w:ascii="Open Sans" w:hAnsi="Open Sans" w:cs="Open Sans"/>
        </w:rPr>
        <w:t xml:space="preserve"> </w:t>
      </w:r>
      <w:r w:rsidRPr="00F56841">
        <w:rPr>
          <w:rFonts w:ascii="Open Sans" w:hAnsi="Open Sans" w:cs="Open Sans"/>
        </w:rPr>
        <w:t>programu Fundusze Europejskie dla Podlaskiego na lata 2021-2027</w:t>
      </w:r>
      <w:r w:rsidR="00B34956" w:rsidRPr="00F56841">
        <w:rPr>
          <w:rFonts w:ascii="Open Sans" w:hAnsi="Open Sans" w:cs="Open Sans"/>
        </w:rPr>
        <w:t xml:space="preserve"> </w:t>
      </w:r>
      <w:r w:rsidRPr="00F56841">
        <w:rPr>
          <w:rFonts w:ascii="Open Sans" w:hAnsi="Open Sans" w:cs="Open Sans"/>
        </w:rPr>
        <w:t xml:space="preserve">informacji udzielają telefonicznie i za pomocą poczty elektronicznej pracownicy </w:t>
      </w:r>
      <w:r w:rsidR="00B34956" w:rsidRPr="00F56841">
        <w:rPr>
          <w:rFonts w:ascii="Open Sans" w:hAnsi="Open Sans" w:cs="Open Sans"/>
        </w:rPr>
        <w:t>I</w:t>
      </w:r>
      <w:r w:rsidRPr="00F56841">
        <w:rPr>
          <w:rFonts w:ascii="Open Sans" w:hAnsi="Open Sans" w:cs="Open Sans"/>
        </w:rPr>
        <w:t xml:space="preserve">nstytucji </w:t>
      </w:r>
      <w:r w:rsidR="00B34956" w:rsidRPr="00F56841">
        <w:rPr>
          <w:rFonts w:ascii="Open Sans" w:hAnsi="Open Sans" w:cs="Open Sans"/>
        </w:rPr>
        <w:t>O</w:t>
      </w:r>
      <w:r w:rsidRPr="00F56841">
        <w:rPr>
          <w:rFonts w:ascii="Open Sans" w:hAnsi="Open Sans" w:cs="Open Sans"/>
        </w:rPr>
        <w:t xml:space="preserve">rganizującej </w:t>
      </w:r>
      <w:r w:rsidR="00B34956" w:rsidRPr="00F56841">
        <w:rPr>
          <w:rFonts w:ascii="Open Sans" w:hAnsi="Open Sans" w:cs="Open Sans"/>
        </w:rPr>
        <w:t>N</w:t>
      </w:r>
      <w:r w:rsidRPr="00F56841">
        <w:rPr>
          <w:rFonts w:ascii="Open Sans" w:hAnsi="Open Sans" w:cs="Open Sans"/>
        </w:rPr>
        <w:t>abór:</w:t>
      </w:r>
    </w:p>
    <w:p w14:paraId="763BD44F" w14:textId="10253DF9" w:rsidR="00474654" w:rsidRPr="00F56841" w:rsidRDefault="00474654" w:rsidP="00830BDA">
      <w:pPr>
        <w:spacing w:before="120" w:after="120" w:line="276" w:lineRule="auto"/>
        <w:contextualSpacing/>
        <w:rPr>
          <w:rFonts w:ascii="Open Sans" w:hAnsi="Open Sans" w:cs="Open Sans"/>
        </w:rPr>
      </w:pPr>
      <w:r w:rsidRPr="00F56841">
        <w:rPr>
          <w:rFonts w:ascii="Open Sans" w:hAnsi="Open Sans" w:cs="Open Sans"/>
        </w:rPr>
        <w:t>Urząd Marszałkowski Województwa Podlaskiego</w:t>
      </w:r>
    </w:p>
    <w:p w14:paraId="054F4547" w14:textId="10AFE170" w:rsidR="00474654" w:rsidRPr="00F56841" w:rsidRDefault="00474654" w:rsidP="00830BDA">
      <w:pPr>
        <w:spacing w:before="120" w:after="120" w:line="276" w:lineRule="auto"/>
        <w:contextualSpacing/>
        <w:rPr>
          <w:rFonts w:ascii="Open Sans" w:hAnsi="Open Sans" w:cs="Open Sans"/>
          <w:b/>
          <w:bCs/>
        </w:rPr>
      </w:pPr>
      <w:r w:rsidRPr="00F56841">
        <w:rPr>
          <w:rFonts w:ascii="Open Sans" w:hAnsi="Open Sans" w:cs="Open Sans"/>
          <w:b/>
          <w:bCs/>
        </w:rPr>
        <w:t>Departament Europejskiego Funduszu Społecznego</w:t>
      </w:r>
    </w:p>
    <w:p w14:paraId="0EFF77A7" w14:textId="0294D546" w:rsidR="00830BDA" w:rsidRDefault="00830BDA" w:rsidP="00830BDA">
      <w:pPr>
        <w:spacing w:before="120" w:after="120" w:line="276" w:lineRule="auto"/>
        <w:contextualSpacing/>
        <w:rPr>
          <w:rFonts w:ascii="Open Sans" w:hAnsi="Open Sans" w:cs="Open Sans"/>
        </w:rPr>
      </w:pPr>
      <w:r>
        <w:rPr>
          <w:rFonts w:ascii="Open Sans" w:hAnsi="Open Sans" w:cs="Open Sans"/>
        </w:rPr>
        <w:t>o</w:t>
      </w:r>
      <w:r w:rsidRPr="00830BDA">
        <w:rPr>
          <w:rFonts w:ascii="Open Sans" w:hAnsi="Open Sans" w:cs="Open Sans"/>
        </w:rPr>
        <w:t>d poniedziałku do piątku w godzinach: 10</w:t>
      </w:r>
      <w:r w:rsidR="001F3498">
        <w:rPr>
          <w:rFonts w:ascii="Open Sans" w:hAnsi="Open Sans" w:cs="Open Sans"/>
        </w:rPr>
        <w:t>:</w:t>
      </w:r>
      <w:r w:rsidRPr="00830BDA">
        <w:rPr>
          <w:rFonts w:ascii="Open Sans" w:hAnsi="Open Sans" w:cs="Open Sans"/>
        </w:rPr>
        <w:t>00 – 13</w:t>
      </w:r>
      <w:r w:rsidR="001F3498">
        <w:rPr>
          <w:rFonts w:ascii="Open Sans" w:hAnsi="Open Sans" w:cs="Open Sans"/>
        </w:rPr>
        <w:t>:</w:t>
      </w:r>
      <w:r w:rsidRPr="00830BDA">
        <w:rPr>
          <w:rFonts w:ascii="Open Sans" w:hAnsi="Open Sans" w:cs="Open Sans"/>
        </w:rPr>
        <w:t>00</w:t>
      </w:r>
    </w:p>
    <w:p w14:paraId="5E1960CE" w14:textId="6ECB6710" w:rsidR="00474654" w:rsidRPr="00F56841" w:rsidRDefault="00474654" w:rsidP="00830BDA">
      <w:pPr>
        <w:spacing w:before="120" w:after="120" w:line="276" w:lineRule="auto"/>
        <w:contextualSpacing/>
        <w:rPr>
          <w:rFonts w:ascii="Open Sans" w:hAnsi="Open Sans" w:cs="Open Sans"/>
        </w:rPr>
      </w:pPr>
      <w:r w:rsidRPr="00F56841">
        <w:rPr>
          <w:rFonts w:ascii="Open Sans" w:hAnsi="Open Sans" w:cs="Open Sans"/>
        </w:rPr>
        <w:t>tel. 85 66 54</w:t>
      </w:r>
      <w:r w:rsidR="00DC58C0" w:rsidRPr="00F56841">
        <w:rPr>
          <w:rFonts w:ascii="Open Sans" w:hAnsi="Open Sans" w:cs="Open Sans"/>
        </w:rPr>
        <w:t> </w:t>
      </w:r>
      <w:r w:rsidRPr="00F56841">
        <w:rPr>
          <w:rFonts w:ascii="Open Sans" w:hAnsi="Open Sans" w:cs="Open Sans"/>
        </w:rPr>
        <w:t>260</w:t>
      </w:r>
      <w:r w:rsidR="00DC58C0" w:rsidRPr="00F56841">
        <w:rPr>
          <w:rFonts w:ascii="Open Sans" w:hAnsi="Open Sans" w:cs="Open Sans"/>
        </w:rPr>
        <w:t xml:space="preserve"> </w:t>
      </w:r>
      <w:r w:rsidRPr="00F56841">
        <w:rPr>
          <w:rFonts w:ascii="Open Sans" w:hAnsi="Open Sans" w:cs="Open Sans"/>
        </w:rPr>
        <w:t>(sekretariat)</w:t>
      </w:r>
      <w:r w:rsidR="00DC58C0" w:rsidRPr="00F56841">
        <w:rPr>
          <w:rFonts w:ascii="Open Sans" w:hAnsi="Open Sans" w:cs="Open Sans"/>
        </w:rPr>
        <w:t xml:space="preserve">, </w:t>
      </w:r>
      <w:r w:rsidR="00DC58C0" w:rsidRPr="00F56841">
        <w:rPr>
          <w:rFonts w:ascii="Open Sans" w:hAnsi="Open Sans" w:cs="Open Sans"/>
          <w:kern w:val="0"/>
          <w:lang w:eastAsia="pl-PL"/>
        </w:rPr>
        <w:t>85 66 54 </w:t>
      </w:r>
      <w:r w:rsidR="006A65DA" w:rsidRPr="00F56841">
        <w:rPr>
          <w:rFonts w:ascii="Open Sans" w:hAnsi="Open Sans" w:cs="Open Sans"/>
          <w:kern w:val="0"/>
          <w:lang w:eastAsia="pl-PL"/>
        </w:rPr>
        <w:t>257</w:t>
      </w:r>
      <w:r w:rsidR="00DC58C0" w:rsidRPr="00F56841">
        <w:rPr>
          <w:rFonts w:ascii="Open Sans" w:hAnsi="Open Sans" w:cs="Open Sans"/>
          <w:kern w:val="0"/>
          <w:lang w:eastAsia="pl-PL"/>
        </w:rPr>
        <w:t>, 85 66 54 </w:t>
      </w:r>
      <w:r w:rsidR="006A65DA" w:rsidRPr="00F56841">
        <w:rPr>
          <w:rFonts w:ascii="Open Sans" w:hAnsi="Open Sans" w:cs="Open Sans"/>
          <w:kern w:val="0"/>
          <w:lang w:eastAsia="pl-PL"/>
        </w:rPr>
        <w:t>273</w:t>
      </w:r>
      <w:r w:rsidR="00DC58C0" w:rsidRPr="00F56841">
        <w:rPr>
          <w:rFonts w:ascii="Open Sans" w:hAnsi="Open Sans" w:cs="Open Sans"/>
          <w:kern w:val="0"/>
          <w:lang w:eastAsia="pl-PL"/>
        </w:rPr>
        <w:t>, 85 66 54</w:t>
      </w:r>
      <w:r w:rsidR="005E338C">
        <w:rPr>
          <w:rFonts w:ascii="Open Sans" w:hAnsi="Open Sans" w:cs="Open Sans"/>
          <w:kern w:val="0"/>
          <w:lang w:eastAsia="pl-PL"/>
        </w:rPr>
        <w:t> </w:t>
      </w:r>
      <w:r w:rsidR="006A65DA" w:rsidRPr="00F56841">
        <w:rPr>
          <w:rFonts w:ascii="Open Sans" w:hAnsi="Open Sans" w:cs="Open Sans"/>
          <w:kern w:val="0"/>
          <w:lang w:eastAsia="pl-PL"/>
        </w:rPr>
        <w:t>258</w:t>
      </w:r>
      <w:r w:rsidR="005E338C">
        <w:rPr>
          <w:rFonts w:ascii="Open Sans" w:hAnsi="Open Sans" w:cs="Open Sans"/>
          <w:kern w:val="0"/>
          <w:lang w:eastAsia="pl-PL"/>
        </w:rPr>
        <w:t xml:space="preserve">, </w:t>
      </w:r>
      <w:r w:rsidR="005E338C" w:rsidRPr="00F56841">
        <w:rPr>
          <w:rFonts w:ascii="Open Sans" w:hAnsi="Open Sans" w:cs="Open Sans"/>
          <w:kern w:val="0"/>
          <w:lang w:eastAsia="pl-PL"/>
        </w:rPr>
        <w:t>85 66 54 </w:t>
      </w:r>
      <w:r w:rsidR="005E338C">
        <w:rPr>
          <w:rFonts w:ascii="Open Sans" w:hAnsi="Open Sans" w:cs="Open Sans"/>
          <w:kern w:val="0"/>
          <w:lang w:eastAsia="pl-PL"/>
        </w:rPr>
        <w:t>357</w:t>
      </w:r>
    </w:p>
    <w:p w14:paraId="7DD74D77" w14:textId="6BDD3048" w:rsidR="00474654" w:rsidRDefault="00474654" w:rsidP="004F3B09">
      <w:pPr>
        <w:spacing w:after="0" w:line="276" w:lineRule="auto"/>
        <w:rPr>
          <w:rFonts w:ascii="Open Sans" w:hAnsi="Open Sans" w:cs="Open Sans"/>
        </w:rPr>
      </w:pPr>
      <w:r w:rsidRPr="00F56841">
        <w:rPr>
          <w:rFonts w:ascii="Open Sans" w:eastAsia="Times New Roman" w:hAnsi="Open Sans" w:cs="Open Sans"/>
          <w:bCs/>
          <w:kern w:val="0"/>
          <w:lang w:eastAsia="pl-PL"/>
        </w:rPr>
        <w:t>e-mail</w:t>
      </w:r>
      <w:r w:rsidRPr="005E1BA4">
        <w:rPr>
          <w:rFonts w:ascii="Open Sans" w:eastAsia="Times New Roman" w:hAnsi="Open Sans" w:cs="Open Sans"/>
          <w:bCs/>
          <w:kern w:val="0"/>
          <w:lang w:eastAsia="pl-PL"/>
        </w:rPr>
        <w:t xml:space="preserve">: </w:t>
      </w:r>
      <w:hyperlink r:id="rId13" w:history="1">
        <w:r w:rsidR="00382DBF" w:rsidRPr="005E1BA4">
          <w:rPr>
            <w:rStyle w:val="Hipercze"/>
            <w:rFonts w:ascii="Open Sans" w:hAnsi="Open Sans" w:cs="Open Sans"/>
            <w:b w:val="0"/>
            <w:kern w:val="0"/>
            <w:sz w:val="22"/>
            <w:lang w:eastAsia="pl-PL"/>
          </w:rPr>
          <w:t>wlaczenie.efs@podlaskie.eu</w:t>
        </w:r>
      </w:hyperlink>
      <w:r w:rsidR="00382DBF">
        <w:rPr>
          <w:rFonts w:ascii="Open Sans" w:hAnsi="Open Sans" w:cs="Open Sans"/>
          <w:kern w:val="0"/>
          <w:lang w:eastAsia="pl-PL"/>
        </w:rPr>
        <w:t xml:space="preserve"> </w:t>
      </w:r>
      <w:r w:rsidR="00DC58C0" w:rsidRPr="00F56841">
        <w:rPr>
          <w:rFonts w:ascii="Open Sans" w:hAnsi="Open Sans" w:cs="Open Sans"/>
        </w:rPr>
        <w:t>(wpisując w tytule wiadomości tylko nr</w:t>
      </w:r>
      <w:r w:rsidR="005E0C18" w:rsidRPr="00F56841">
        <w:rPr>
          <w:rFonts w:ascii="Open Sans" w:hAnsi="Open Sans" w:cs="Open Sans"/>
        </w:rPr>
        <w:t xml:space="preserve"> </w:t>
      </w:r>
      <w:r w:rsidR="00DC58C0" w:rsidRPr="00F56841">
        <w:rPr>
          <w:rFonts w:ascii="Open Sans" w:hAnsi="Open Sans" w:cs="Open Sans"/>
        </w:rPr>
        <w:t xml:space="preserve">naboru: </w:t>
      </w:r>
      <w:r w:rsidR="00DC58C0" w:rsidRPr="001F3498">
        <w:rPr>
          <w:rFonts w:ascii="Open Sans" w:hAnsi="Open Sans" w:cs="Open Sans"/>
        </w:rPr>
        <w:t>FEPD.08.</w:t>
      </w:r>
      <w:r w:rsidR="000956BF" w:rsidRPr="001F3498">
        <w:rPr>
          <w:rFonts w:ascii="Open Sans" w:hAnsi="Open Sans" w:cs="Open Sans"/>
        </w:rPr>
        <w:t>0</w:t>
      </w:r>
      <w:r w:rsidR="000956BF">
        <w:rPr>
          <w:rFonts w:ascii="Open Sans" w:hAnsi="Open Sans" w:cs="Open Sans"/>
        </w:rPr>
        <w:t>3</w:t>
      </w:r>
      <w:r w:rsidR="00DC58C0" w:rsidRPr="001F3498">
        <w:rPr>
          <w:rFonts w:ascii="Open Sans" w:hAnsi="Open Sans" w:cs="Open Sans"/>
        </w:rPr>
        <w:t>-IZ.00</w:t>
      </w:r>
      <w:r w:rsidR="00DC58C0" w:rsidRPr="00C35D25">
        <w:rPr>
          <w:rFonts w:ascii="Open Sans" w:hAnsi="Open Sans" w:cs="Open Sans"/>
        </w:rPr>
        <w:t>-</w:t>
      </w:r>
      <w:r w:rsidR="00E60CD2" w:rsidRPr="00C35D25">
        <w:rPr>
          <w:rFonts w:ascii="Open Sans" w:hAnsi="Open Sans" w:cs="Open Sans"/>
        </w:rPr>
        <w:t>00</w:t>
      </w:r>
      <w:r w:rsidR="00E60CD2">
        <w:rPr>
          <w:rFonts w:ascii="Open Sans" w:hAnsi="Open Sans" w:cs="Open Sans"/>
        </w:rPr>
        <w:t>1</w:t>
      </w:r>
      <w:r w:rsidR="00DC58C0" w:rsidRPr="00C35D25">
        <w:rPr>
          <w:rFonts w:ascii="Open Sans" w:hAnsi="Open Sans" w:cs="Open Sans"/>
        </w:rPr>
        <w:t>/2</w:t>
      </w:r>
      <w:r w:rsidR="005E1BA4">
        <w:rPr>
          <w:rFonts w:ascii="Open Sans" w:hAnsi="Open Sans" w:cs="Open Sans"/>
        </w:rPr>
        <w:t>6</w:t>
      </w:r>
      <w:r w:rsidR="00DC58C0" w:rsidRPr="001F3498">
        <w:rPr>
          <w:rFonts w:ascii="Open Sans" w:hAnsi="Open Sans" w:cs="Open Sans"/>
        </w:rPr>
        <w:t>)</w:t>
      </w:r>
    </w:p>
    <w:p w14:paraId="5EAEF639" w14:textId="77777777" w:rsidR="004F3B09" w:rsidRDefault="004F3B09" w:rsidP="004F3B09">
      <w:pPr>
        <w:spacing w:after="0" w:line="276" w:lineRule="auto"/>
        <w:rPr>
          <w:rFonts w:ascii="Open Sans" w:eastAsia="Times New Roman" w:hAnsi="Open Sans" w:cs="Open Sans"/>
          <w:kern w:val="0"/>
          <w:lang w:eastAsia="pl-PL"/>
        </w:rPr>
      </w:pPr>
      <w:r w:rsidRPr="004F3B09">
        <w:rPr>
          <w:rFonts w:ascii="Open Sans" w:eastAsia="Times New Roman" w:hAnsi="Open Sans" w:cs="Open Sans"/>
          <w:kern w:val="0"/>
          <w:lang w:eastAsia="pl-PL"/>
        </w:rPr>
        <w:t>adres: ul. Poleska 89, 15-874 Białystok</w:t>
      </w:r>
    </w:p>
    <w:p w14:paraId="669B4980" w14:textId="08D7ED15" w:rsidR="004F3B09" w:rsidRPr="004F3B09" w:rsidRDefault="004F3B09" w:rsidP="004F3B09">
      <w:pPr>
        <w:spacing w:after="240" w:line="276" w:lineRule="auto"/>
        <w:rPr>
          <w:rFonts w:ascii="Open Sans" w:eastAsia="Times New Roman" w:hAnsi="Open Sans" w:cs="Open Sans"/>
          <w:kern w:val="0"/>
          <w:lang w:eastAsia="pl-PL"/>
        </w:rPr>
      </w:pPr>
      <w:r w:rsidRPr="004F3B09">
        <w:rPr>
          <w:rFonts w:ascii="Open Sans" w:eastAsia="Times New Roman" w:hAnsi="Open Sans" w:cs="Open Sans"/>
          <w:kern w:val="0"/>
          <w:lang w:eastAsia="pl-PL"/>
        </w:rPr>
        <w:t>adres Doręczeń Elektronicznych: AE:PL-71289-95705-UIEWT-33</w:t>
      </w:r>
    </w:p>
    <w:p w14:paraId="07D67405" w14:textId="1A0B0939" w:rsidR="00440CEE" w:rsidRPr="00F56841" w:rsidRDefault="00440CEE" w:rsidP="00B221B0">
      <w:pPr>
        <w:suppressAutoHyphens w:val="0"/>
        <w:autoSpaceDE w:val="0"/>
        <w:spacing w:before="120" w:after="120" w:line="276" w:lineRule="auto"/>
        <w:contextualSpacing/>
        <w:textAlignment w:val="auto"/>
        <w:rPr>
          <w:rFonts w:ascii="Open Sans" w:hAnsi="Open Sans" w:cs="Open Sans"/>
          <w:b/>
          <w:bCs/>
          <w:color w:val="000000" w:themeColor="text1"/>
          <w:kern w:val="0"/>
          <w:lang w:eastAsia="pl-PL"/>
        </w:rPr>
      </w:pPr>
      <w:r w:rsidRPr="00F56841">
        <w:rPr>
          <w:rFonts w:ascii="Open Sans" w:hAnsi="Open Sans" w:cs="Open Sans"/>
          <w:b/>
          <w:bCs/>
          <w:color w:val="000000" w:themeColor="text1"/>
          <w:kern w:val="0"/>
          <w:lang w:eastAsia="pl-PL"/>
        </w:rPr>
        <w:t>Główny Punkt Informacyjny Funduszy Europejskich</w:t>
      </w:r>
    </w:p>
    <w:p w14:paraId="52E35787" w14:textId="77777777" w:rsidR="00440CEE" w:rsidRPr="00F56841" w:rsidRDefault="00440CEE" w:rsidP="00B221B0">
      <w:pPr>
        <w:suppressAutoHyphens w:val="0"/>
        <w:autoSpaceDE w:val="0"/>
        <w:spacing w:before="120" w:after="120" w:line="276" w:lineRule="auto"/>
        <w:contextualSpacing/>
        <w:textAlignment w:val="auto"/>
        <w:rPr>
          <w:rFonts w:ascii="Open Sans" w:hAnsi="Open Sans" w:cs="Open Sans"/>
          <w:color w:val="000000" w:themeColor="text1"/>
          <w:kern w:val="0"/>
          <w:lang w:eastAsia="pl-PL"/>
        </w:rPr>
      </w:pPr>
      <w:r w:rsidRPr="00F56841">
        <w:rPr>
          <w:rFonts w:ascii="Open Sans" w:hAnsi="Open Sans" w:cs="Open Sans"/>
          <w:color w:val="000000" w:themeColor="text1"/>
          <w:kern w:val="0"/>
          <w:lang w:eastAsia="pl-PL"/>
        </w:rPr>
        <w:t>ul. Poleska 89, 15-874 Białystok</w:t>
      </w:r>
    </w:p>
    <w:p w14:paraId="09EBBB81" w14:textId="1E42672F" w:rsidR="00440CEE" w:rsidRPr="00F56841" w:rsidRDefault="00440CEE" w:rsidP="00A157CC">
      <w:pPr>
        <w:suppressAutoHyphens w:val="0"/>
        <w:autoSpaceDE w:val="0"/>
        <w:spacing w:before="120" w:after="120" w:line="276" w:lineRule="auto"/>
        <w:contextualSpacing/>
        <w:textAlignment w:val="auto"/>
        <w:rPr>
          <w:rFonts w:ascii="Open Sans" w:hAnsi="Open Sans" w:cs="Open Sans"/>
          <w:color w:val="000000" w:themeColor="text1"/>
          <w:kern w:val="0"/>
          <w:lang w:val="en-GB" w:eastAsia="pl-PL"/>
        </w:rPr>
      </w:pPr>
      <w:proofErr w:type="spellStart"/>
      <w:r w:rsidRPr="00F56841">
        <w:rPr>
          <w:rFonts w:ascii="Open Sans" w:hAnsi="Open Sans" w:cs="Open Sans"/>
          <w:color w:val="000000" w:themeColor="text1"/>
          <w:kern w:val="0"/>
          <w:lang w:val="en-GB" w:eastAsia="pl-PL"/>
        </w:rPr>
        <w:t>infolinia</w:t>
      </w:r>
      <w:proofErr w:type="spellEnd"/>
      <w:r w:rsidRPr="00F56841">
        <w:rPr>
          <w:rFonts w:ascii="Open Sans" w:hAnsi="Open Sans" w:cs="Open Sans"/>
          <w:color w:val="000000" w:themeColor="text1"/>
          <w:kern w:val="0"/>
          <w:lang w:val="en-GB" w:eastAsia="pl-PL"/>
        </w:rPr>
        <w:t xml:space="preserve">: 801 308 013 </w:t>
      </w:r>
    </w:p>
    <w:p w14:paraId="4C8C38F6" w14:textId="3687061C" w:rsidR="00BA5A1C" w:rsidRDefault="00440CEE" w:rsidP="00BA5A1C">
      <w:pPr>
        <w:suppressAutoHyphens w:val="0"/>
        <w:autoSpaceDE w:val="0"/>
        <w:spacing w:before="120" w:after="120" w:line="276" w:lineRule="auto"/>
        <w:contextualSpacing/>
        <w:textAlignment w:val="auto"/>
        <w:rPr>
          <w:rFonts w:ascii="Open Sans" w:hAnsi="Open Sans" w:cs="Open Sans"/>
          <w:color w:val="000000" w:themeColor="text1"/>
          <w:kern w:val="0"/>
          <w:lang w:val="en-GB" w:eastAsia="pl-PL"/>
        </w:rPr>
      </w:pPr>
      <w:r w:rsidRPr="00F56841">
        <w:rPr>
          <w:rFonts w:ascii="Open Sans" w:hAnsi="Open Sans" w:cs="Open Sans"/>
          <w:color w:val="000000" w:themeColor="text1"/>
          <w:kern w:val="0"/>
          <w:lang w:val="en-GB" w:eastAsia="pl-PL"/>
        </w:rPr>
        <w:t xml:space="preserve">e-mail: </w:t>
      </w:r>
      <w:hyperlink r:id="rId14" w:history="1">
        <w:r w:rsidR="009820A5" w:rsidRPr="000634DD">
          <w:rPr>
            <w:rStyle w:val="Hipercze"/>
            <w:rFonts w:ascii="Open Sans" w:hAnsi="Open Sans" w:cs="Open Sans"/>
            <w:kern w:val="0"/>
            <w:sz w:val="22"/>
            <w:lang w:val="en-GB" w:eastAsia="pl-PL"/>
          </w:rPr>
          <w:t>pife.bialystok@podlaskie.eu</w:t>
        </w:r>
      </w:hyperlink>
    </w:p>
    <w:p w14:paraId="3E1BD6A6" w14:textId="77777777" w:rsidR="00BA5A1C" w:rsidRPr="00BA5A1C" w:rsidRDefault="00BA5A1C" w:rsidP="00BA5A1C">
      <w:pPr>
        <w:suppressAutoHyphens w:val="0"/>
        <w:autoSpaceDE w:val="0"/>
        <w:spacing w:before="120" w:after="120" w:line="276" w:lineRule="auto"/>
        <w:contextualSpacing/>
        <w:textAlignment w:val="auto"/>
        <w:rPr>
          <w:rFonts w:ascii="Open Sans" w:hAnsi="Open Sans" w:cs="Open Sans"/>
          <w:color w:val="000000" w:themeColor="text1"/>
          <w:kern w:val="0"/>
          <w:lang w:val="en-GB" w:eastAsia="pl-PL"/>
        </w:rPr>
      </w:pPr>
    </w:p>
    <w:p w14:paraId="40A000E7" w14:textId="3E8A6EBE" w:rsidR="00BA5A1C" w:rsidRDefault="00BA5A1C" w:rsidP="00BA5A1C">
      <w:pPr>
        <w:widowControl w:val="0"/>
        <w:suppressAutoHyphens w:val="0"/>
        <w:autoSpaceDE w:val="0"/>
        <w:adjustRightInd w:val="0"/>
        <w:spacing w:before="120" w:after="120" w:line="276" w:lineRule="auto"/>
        <w:textAlignment w:val="auto"/>
        <w:rPr>
          <w:rFonts w:ascii="Open Sans" w:hAnsi="Open Sans" w:cs="Open Sans"/>
          <w:b/>
          <w:bCs/>
          <w:lang w:eastAsia="pl-PL"/>
        </w:rPr>
      </w:pPr>
      <w:r w:rsidRPr="00BA5A1C">
        <w:rPr>
          <w:rFonts w:ascii="Open Sans" w:hAnsi="Open Sans" w:cs="Open Sans"/>
          <w:b/>
          <w:bCs/>
          <w:lang w:eastAsia="pl-PL"/>
        </w:rPr>
        <w:t xml:space="preserve">W przypadku awarii i problemów z funkcjonowaniem aplikacji SOWA EFS Wnioskodawca może zgłaszać problemy za pomocą skrzynki mailowej: </w:t>
      </w:r>
      <w:hyperlink r:id="rId15" w:history="1">
        <w:r w:rsidRPr="00BA5A1C">
          <w:rPr>
            <w:rFonts w:ascii="Open Sans" w:hAnsi="Open Sans" w:cs="Open Sans"/>
            <w:b/>
            <w:bCs/>
            <w:color w:val="0563C1"/>
            <w:lang w:eastAsia="pl-PL"/>
          </w:rPr>
          <w:t>pomoc.fepd@podlaskie.eu</w:t>
        </w:r>
      </w:hyperlink>
      <w:r w:rsidRPr="00BA5A1C">
        <w:rPr>
          <w:rFonts w:ascii="Open Sans" w:hAnsi="Open Sans" w:cs="Open Sans"/>
          <w:b/>
          <w:bCs/>
          <w:lang w:eastAsia="pl-PL"/>
        </w:rPr>
        <w:t xml:space="preserve"> lub telefonicznie pod numerami: 85 66 54 933/363</w:t>
      </w:r>
      <w:r w:rsidR="004F3B09">
        <w:rPr>
          <w:rFonts w:ascii="Open Sans" w:hAnsi="Open Sans" w:cs="Open Sans"/>
          <w:b/>
          <w:bCs/>
          <w:lang w:eastAsia="pl-PL"/>
        </w:rPr>
        <w:t>/360</w:t>
      </w:r>
      <w:r w:rsidRPr="00BA5A1C">
        <w:rPr>
          <w:rFonts w:ascii="Open Sans" w:hAnsi="Open Sans" w:cs="Open Sans"/>
          <w:b/>
          <w:bCs/>
          <w:lang w:eastAsia="pl-PL"/>
        </w:rPr>
        <w:t>.</w:t>
      </w:r>
    </w:p>
    <w:p w14:paraId="4F606172" w14:textId="77777777" w:rsidR="00BA5A1C" w:rsidRPr="00BA5A1C" w:rsidRDefault="00BA5A1C" w:rsidP="00BA5A1C">
      <w:pPr>
        <w:widowControl w:val="0"/>
        <w:suppressAutoHyphens w:val="0"/>
        <w:autoSpaceDE w:val="0"/>
        <w:adjustRightInd w:val="0"/>
        <w:spacing w:before="120" w:after="120" w:line="276" w:lineRule="auto"/>
        <w:textAlignment w:val="auto"/>
        <w:rPr>
          <w:rStyle w:val="Nagwek1Znak"/>
          <w:rFonts w:ascii="Open Sans" w:eastAsia="Calibri" w:hAnsi="Open Sans" w:cs="Open Sans"/>
          <w:b/>
          <w:bCs/>
          <w:color w:val="auto"/>
          <w:sz w:val="22"/>
          <w:szCs w:val="22"/>
          <w:lang w:eastAsia="pl-PL"/>
        </w:rPr>
      </w:pPr>
    </w:p>
    <w:p w14:paraId="20E90015" w14:textId="6AF20D00" w:rsidR="00884C4E" w:rsidRPr="00F56841" w:rsidRDefault="00884C4E" w:rsidP="002D3FAE">
      <w:pPr>
        <w:pStyle w:val="Nagwek1"/>
        <w:rPr>
          <w:rStyle w:val="Nagwek1Znak"/>
          <w:rFonts w:ascii="Open Sans" w:eastAsia="Calibri" w:hAnsi="Open Sans" w:cs="Open Sans"/>
          <w:color w:val="auto"/>
          <w:sz w:val="22"/>
          <w:szCs w:val="22"/>
        </w:rPr>
      </w:pPr>
      <w:bookmarkStart w:id="1927" w:name="_Toc244763236"/>
      <w:r w:rsidRPr="00F56841">
        <w:rPr>
          <w:rStyle w:val="Nagwek1Znak"/>
          <w:rFonts w:ascii="Open Sans" w:hAnsi="Open Sans" w:cs="Open Sans"/>
          <w:color w:val="auto"/>
          <w:sz w:val="22"/>
          <w:szCs w:val="22"/>
        </w:rPr>
        <w:t>Sposób komunikacji</w:t>
      </w:r>
      <w:bookmarkEnd w:id="1927"/>
    </w:p>
    <w:p w14:paraId="7F4DBD45" w14:textId="7F37CDE9" w:rsidR="00884C4E" w:rsidRPr="00F56841" w:rsidRDefault="00474654" w:rsidP="00EF6BC9">
      <w:pPr>
        <w:pStyle w:val="Tekstpodstawowy"/>
        <w:numPr>
          <w:ilvl w:val="0"/>
          <w:numId w:val="115"/>
        </w:numPr>
        <w:spacing w:before="120" w:line="276" w:lineRule="auto"/>
        <w:ind w:left="426"/>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 xml:space="preserve">Zgodnie z art. 51 ust. 3-5 ustawy wdrożeniowej </w:t>
      </w:r>
      <w:r w:rsidR="006B70B2" w:rsidRPr="00F56841">
        <w:rPr>
          <w:rStyle w:val="Nagwek1Znak"/>
          <w:rFonts w:ascii="Open Sans" w:eastAsia="Calibri" w:hAnsi="Open Sans" w:cs="Open Sans"/>
          <w:color w:val="auto"/>
          <w:sz w:val="22"/>
          <w:szCs w:val="22"/>
        </w:rPr>
        <w:t>r</w:t>
      </w:r>
      <w:r w:rsidRPr="00F56841">
        <w:rPr>
          <w:rStyle w:val="Nagwek1Znak"/>
          <w:rFonts w:ascii="Open Sans" w:eastAsia="Calibri" w:hAnsi="Open Sans" w:cs="Open Sans"/>
          <w:color w:val="auto"/>
          <w:sz w:val="22"/>
          <w:szCs w:val="22"/>
        </w:rPr>
        <w:t xml:space="preserve">egulamin może ulegać zmianom w trakcie trwania wyboru projektów. ION udostępnia zmiany </w:t>
      </w:r>
      <w:r w:rsidR="006B70B2" w:rsidRPr="00F56841">
        <w:rPr>
          <w:rStyle w:val="Nagwek1Znak"/>
          <w:rFonts w:ascii="Open Sans" w:eastAsia="Calibri" w:hAnsi="Open Sans" w:cs="Open Sans"/>
          <w:color w:val="auto"/>
          <w:sz w:val="22"/>
          <w:szCs w:val="22"/>
        </w:rPr>
        <w:t>r</w:t>
      </w:r>
      <w:r w:rsidRPr="00F56841">
        <w:rPr>
          <w:rStyle w:val="Nagwek1Znak"/>
          <w:rFonts w:ascii="Open Sans" w:eastAsia="Calibri" w:hAnsi="Open Sans" w:cs="Open Sans"/>
          <w:color w:val="auto"/>
          <w:sz w:val="22"/>
          <w:szCs w:val="22"/>
        </w:rPr>
        <w:t xml:space="preserve">egulaminu wyboru </w:t>
      </w:r>
      <w:r w:rsidRPr="00F56841">
        <w:rPr>
          <w:rStyle w:val="Nagwek1Znak"/>
          <w:rFonts w:ascii="Open Sans" w:eastAsia="Calibri" w:hAnsi="Open Sans" w:cs="Open Sans"/>
          <w:color w:val="auto"/>
          <w:sz w:val="22"/>
          <w:szCs w:val="22"/>
        </w:rPr>
        <w:lastRenderedPageBreak/>
        <w:t xml:space="preserve">projektów wraz z ich uzasadnieniem i terminem, od którego są stosowane, w taki sam sposób jak Regulamin wyboru projektów, tj. na swojej stronie internetowej </w:t>
      </w:r>
      <w:hyperlink r:id="rId16" w:history="1">
        <w:r w:rsidR="008D68EE" w:rsidRPr="00F56841">
          <w:rPr>
            <w:rStyle w:val="Hipercze"/>
            <w:rFonts w:ascii="Open Sans" w:hAnsi="Open Sans" w:cs="Open Sans"/>
            <w:sz w:val="22"/>
          </w:rPr>
          <w:t>www.funduszeuepodlaskie.eu</w:t>
        </w:r>
      </w:hyperlink>
      <w:r w:rsidR="008D68EE" w:rsidRPr="00F56841">
        <w:rPr>
          <w:rStyle w:val="Nagwek1Znak"/>
          <w:rFonts w:ascii="Open Sans" w:eastAsia="Calibri" w:hAnsi="Open Sans" w:cs="Open Sans"/>
          <w:color w:val="auto"/>
          <w:sz w:val="22"/>
          <w:szCs w:val="22"/>
        </w:rPr>
        <w:t xml:space="preserve"> </w:t>
      </w:r>
      <w:r w:rsidR="00A96EFF" w:rsidRPr="00F56841">
        <w:rPr>
          <w:rStyle w:val="Nagwek1Znak"/>
          <w:rFonts w:ascii="Open Sans" w:eastAsia="Calibri" w:hAnsi="Open Sans" w:cs="Open Sans"/>
          <w:color w:val="auto"/>
          <w:sz w:val="22"/>
          <w:szCs w:val="22"/>
        </w:rPr>
        <w:t xml:space="preserve"> oraz na portalu </w:t>
      </w:r>
      <w:hyperlink r:id="rId17" w:history="1">
        <w:r w:rsidR="008D68EE" w:rsidRPr="00F56841">
          <w:rPr>
            <w:rStyle w:val="Hipercze"/>
            <w:rFonts w:ascii="Open Sans" w:hAnsi="Open Sans" w:cs="Open Sans"/>
            <w:sz w:val="22"/>
          </w:rPr>
          <w:t>www.funduszeeuropejskie.gov.pl</w:t>
        </w:r>
      </w:hyperlink>
      <w:r w:rsidR="00A96EFF" w:rsidRPr="00F56841">
        <w:rPr>
          <w:rStyle w:val="Nagwek1Znak"/>
          <w:rFonts w:ascii="Open Sans" w:eastAsia="Calibri" w:hAnsi="Open Sans" w:cs="Open Sans"/>
          <w:color w:val="auto"/>
          <w:sz w:val="22"/>
          <w:szCs w:val="22"/>
        </w:rPr>
        <w:t>.</w:t>
      </w:r>
    </w:p>
    <w:p w14:paraId="3700377D" w14:textId="77777777" w:rsidR="006B70B2" w:rsidRPr="00F56841" w:rsidRDefault="006B70B2" w:rsidP="00BA5A1C">
      <w:pPr>
        <w:pStyle w:val="Tekstpodstawowy"/>
        <w:spacing w:before="120" w:line="276" w:lineRule="auto"/>
        <w:ind w:left="426"/>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 xml:space="preserve">Wyjaśnienia o charakterze ogólnym publikowane są na stronie internetowej ION. </w:t>
      </w:r>
    </w:p>
    <w:p w14:paraId="1E5D8C48" w14:textId="3ACE662B" w:rsidR="006B70B2" w:rsidRDefault="006B70B2" w:rsidP="00EF6BC9">
      <w:pPr>
        <w:pStyle w:val="Tekstpodstawowy"/>
        <w:numPr>
          <w:ilvl w:val="0"/>
          <w:numId w:val="115"/>
        </w:numPr>
        <w:spacing w:before="120" w:line="276" w:lineRule="auto"/>
        <w:ind w:left="426"/>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W przypadku znaczącej liczby pytań mogących negatywnie wpływać na realizację podstawowych zadań, ION zastrzega sobie prawo do publikowania odpowiedzi na kluczowe lub powtarzające się najczęściej pytania. Odpowiedzi udzielane na pytania są wiążące do momentu opublikowania zmiany odpowiedzi. Jeżeli zmiana odpowiedzi nie wynika z przepisów powszechnie obowiązującego prawa wnioskodawcy, którzy zastosowali się do danej odpowiedzi i złożyli wniosek o</w:t>
      </w:r>
      <w:r w:rsidR="007D04EA">
        <w:rPr>
          <w:rStyle w:val="Nagwek1Znak"/>
          <w:rFonts w:ascii="Open Sans" w:eastAsia="Calibri" w:hAnsi="Open Sans" w:cs="Open Sans"/>
          <w:color w:val="auto"/>
          <w:sz w:val="22"/>
          <w:szCs w:val="22"/>
        </w:rPr>
        <w:t> </w:t>
      </w:r>
      <w:r w:rsidRPr="00F56841">
        <w:rPr>
          <w:rStyle w:val="Nagwek1Znak"/>
          <w:rFonts w:ascii="Open Sans" w:eastAsia="Calibri" w:hAnsi="Open Sans" w:cs="Open Sans"/>
          <w:color w:val="auto"/>
          <w:sz w:val="22"/>
          <w:szCs w:val="22"/>
        </w:rPr>
        <w:t>dofinansowanie w oparciu o wskazówki w niej zawarte, nie mogą ponosić negatywnych konsekwencji związanych ze zmianą odpowiedzi.</w:t>
      </w:r>
    </w:p>
    <w:p w14:paraId="3D48E3C3" w14:textId="452B45F3" w:rsidR="000C5F09" w:rsidRPr="000C5F09" w:rsidRDefault="000C5F09" w:rsidP="00EF6BC9">
      <w:pPr>
        <w:pStyle w:val="Tekstpodstawowy"/>
        <w:numPr>
          <w:ilvl w:val="0"/>
          <w:numId w:val="115"/>
        </w:numPr>
        <w:spacing w:before="120" w:line="276" w:lineRule="auto"/>
        <w:ind w:left="426"/>
        <w:rPr>
          <w:rStyle w:val="Nagwek1Znak"/>
          <w:rFonts w:ascii="Open Sans" w:eastAsia="Calibri" w:hAnsi="Open Sans" w:cs="Open Sans"/>
          <w:color w:val="auto"/>
          <w:sz w:val="22"/>
          <w:szCs w:val="22"/>
        </w:rPr>
      </w:pPr>
      <w:r w:rsidRPr="000C5F09">
        <w:rPr>
          <w:rStyle w:val="Nagwek1Znak"/>
          <w:rFonts w:ascii="Open Sans" w:eastAsia="Calibri" w:hAnsi="Open Sans" w:cs="Open Sans"/>
          <w:color w:val="auto"/>
          <w:sz w:val="22"/>
          <w:szCs w:val="22"/>
        </w:rPr>
        <w:t xml:space="preserve">Komunikacja pomiędzy Wnioskodawcą a ION na etapie oceny odbywa się w formie pisemnej lub w formie elektronicznej za pośrednictwem SOWA EFS. </w:t>
      </w:r>
    </w:p>
    <w:p w14:paraId="305683E9" w14:textId="4E88AE14" w:rsidR="000C5F09" w:rsidRPr="000C5F09" w:rsidRDefault="000C5F09" w:rsidP="000C5F09">
      <w:pPr>
        <w:pStyle w:val="Tekstpodstawowy"/>
        <w:spacing w:before="120" w:line="276" w:lineRule="auto"/>
        <w:rPr>
          <w:rStyle w:val="Nagwek1Znak"/>
          <w:rFonts w:ascii="Open Sans" w:eastAsia="Calibri" w:hAnsi="Open Sans" w:cs="Open Sans"/>
          <w:b/>
          <w:bCs/>
          <w:color w:val="auto"/>
          <w:sz w:val="22"/>
          <w:szCs w:val="22"/>
        </w:rPr>
      </w:pPr>
      <w:r>
        <w:rPr>
          <w:rStyle w:val="Nagwek1Znak"/>
          <w:rFonts w:ascii="Open Sans" w:eastAsia="Calibri" w:hAnsi="Open Sans" w:cs="Open Sans"/>
          <w:b/>
          <w:bCs/>
          <w:color w:val="auto"/>
          <w:sz w:val="22"/>
          <w:szCs w:val="22"/>
        </w:rPr>
        <w:t>UWAGA!</w:t>
      </w:r>
      <w:r w:rsidRPr="000C5F09">
        <w:rPr>
          <w:rStyle w:val="Nagwek1Znak"/>
          <w:rFonts w:ascii="Open Sans" w:eastAsia="Calibri" w:hAnsi="Open Sans" w:cs="Open Sans"/>
          <w:b/>
          <w:bCs/>
          <w:color w:val="auto"/>
          <w:sz w:val="22"/>
          <w:szCs w:val="22"/>
        </w:rPr>
        <w:t xml:space="preserve"> </w:t>
      </w:r>
    </w:p>
    <w:p w14:paraId="020F53D8" w14:textId="58F3EF61" w:rsidR="000C5F09" w:rsidRPr="000C5F09" w:rsidRDefault="004F3B09" w:rsidP="000C5F09">
      <w:pPr>
        <w:pStyle w:val="Tekstpodstawowy"/>
        <w:spacing w:before="120" w:line="276" w:lineRule="auto"/>
        <w:rPr>
          <w:rStyle w:val="Nagwek1Znak"/>
          <w:rFonts w:ascii="Open Sans" w:eastAsia="Calibri" w:hAnsi="Open Sans" w:cs="Open Sans"/>
          <w:b/>
          <w:bCs/>
          <w:color w:val="auto"/>
          <w:sz w:val="22"/>
          <w:szCs w:val="22"/>
        </w:rPr>
      </w:pPr>
      <w:r>
        <w:rPr>
          <w:rStyle w:val="Nagwek1Znak"/>
          <w:rFonts w:ascii="Open Sans" w:eastAsia="Calibri" w:hAnsi="Open Sans" w:cs="Open Sans"/>
          <w:b/>
          <w:bCs/>
          <w:color w:val="auto"/>
          <w:sz w:val="22"/>
          <w:szCs w:val="22"/>
        </w:rPr>
        <w:t xml:space="preserve">Ważną </w:t>
      </w:r>
      <w:r w:rsidR="000C5F09" w:rsidRPr="000C5F09">
        <w:rPr>
          <w:rStyle w:val="Nagwek1Znak"/>
          <w:rFonts w:ascii="Open Sans" w:eastAsia="Calibri" w:hAnsi="Open Sans" w:cs="Open Sans"/>
          <w:b/>
          <w:bCs/>
          <w:color w:val="auto"/>
          <w:sz w:val="22"/>
          <w:szCs w:val="22"/>
        </w:rPr>
        <w:t xml:space="preserve">kwestią jest podanie aktualnych </w:t>
      </w:r>
      <w:r w:rsidR="00FE66BD">
        <w:rPr>
          <w:rStyle w:val="Nagwek1Znak"/>
          <w:rFonts w:ascii="Open Sans" w:eastAsia="Calibri" w:hAnsi="Open Sans" w:cs="Open Sans"/>
          <w:b/>
          <w:bCs/>
          <w:color w:val="auto"/>
          <w:sz w:val="22"/>
          <w:szCs w:val="22"/>
        </w:rPr>
        <w:t>danych</w:t>
      </w:r>
      <w:r w:rsidR="000C5F09" w:rsidRPr="000C5F09">
        <w:rPr>
          <w:rStyle w:val="Nagwek1Znak"/>
          <w:rFonts w:ascii="Open Sans" w:eastAsia="Calibri" w:hAnsi="Open Sans" w:cs="Open Sans"/>
          <w:b/>
          <w:bCs/>
          <w:color w:val="auto"/>
          <w:sz w:val="22"/>
          <w:szCs w:val="22"/>
        </w:rPr>
        <w:t xml:space="preserve"> do kontaktu</w:t>
      </w:r>
      <w:r w:rsidR="00FE66BD">
        <w:rPr>
          <w:rStyle w:val="Nagwek1Znak"/>
          <w:rFonts w:ascii="Open Sans" w:eastAsia="Calibri" w:hAnsi="Open Sans" w:cs="Open Sans"/>
          <w:b/>
          <w:bCs/>
          <w:color w:val="auto"/>
          <w:sz w:val="22"/>
          <w:szCs w:val="22"/>
        </w:rPr>
        <w:t xml:space="preserve"> (m.in. e-mail, adres do korespondencji, numer telefonu).</w:t>
      </w:r>
      <w:r w:rsidR="000C5F09" w:rsidRPr="000C5F09">
        <w:rPr>
          <w:rStyle w:val="Nagwek1Znak"/>
          <w:rFonts w:ascii="Open Sans" w:eastAsia="Calibri" w:hAnsi="Open Sans" w:cs="Open Sans"/>
          <w:b/>
          <w:bCs/>
          <w:color w:val="auto"/>
          <w:sz w:val="22"/>
          <w:szCs w:val="22"/>
        </w:rPr>
        <w:t xml:space="preserve"> </w:t>
      </w:r>
    </w:p>
    <w:p w14:paraId="211042EA" w14:textId="77777777" w:rsidR="000C5F09" w:rsidRPr="000C5F09" w:rsidRDefault="000C5F09" w:rsidP="000C5F09">
      <w:pPr>
        <w:pStyle w:val="Tekstpodstawowy"/>
        <w:spacing w:before="120" w:line="276" w:lineRule="auto"/>
        <w:rPr>
          <w:rStyle w:val="Nagwek1Znak"/>
          <w:rFonts w:ascii="Open Sans" w:eastAsia="Calibri" w:hAnsi="Open Sans" w:cs="Open Sans"/>
          <w:b/>
          <w:bCs/>
          <w:color w:val="auto"/>
          <w:sz w:val="22"/>
          <w:szCs w:val="22"/>
        </w:rPr>
      </w:pPr>
      <w:r w:rsidRPr="000C5F09">
        <w:rPr>
          <w:rStyle w:val="Nagwek1Znak"/>
          <w:rFonts w:ascii="Open Sans" w:eastAsia="Calibri" w:hAnsi="Open Sans" w:cs="Open Sans"/>
          <w:b/>
          <w:bCs/>
          <w:color w:val="auto"/>
          <w:sz w:val="22"/>
          <w:szCs w:val="22"/>
        </w:rPr>
        <w:t>Odpowiedzialność za regularne sprawdzanie korespondencji elektronicznej leży po stronnie Wnioskodawcy.</w:t>
      </w:r>
    </w:p>
    <w:p w14:paraId="07E3BC64" w14:textId="1605ADA3" w:rsidR="000C5F09" w:rsidRPr="000C5F09" w:rsidRDefault="000C5F09" w:rsidP="000C5F09">
      <w:pPr>
        <w:pStyle w:val="Tekstpodstawowy"/>
        <w:spacing w:before="120" w:line="276" w:lineRule="auto"/>
        <w:rPr>
          <w:rStyle w:val="Nagwek1Znak"/>
          <w:rFonts w:ascii="Open Sans" w:eastAsia="Calibri" w:hAnsi="Open Sans" w:cs="Open Sans"/>
          <w:b/>
          <w:bCs/>
          <w:color w:val="auto"/>
          <w:sz w:val="22"/>
          <w:szCs w:val="22"/>
        </w:rPr>
      </w:pPr>
      <w:r w:rsidRPr="000C5F09">
        <w:rPr>
          <w:rStyle w:val="Nagwek1Znak"/>
          <w:rFonts w:ascii="Open Sans" w:eastAsia="Calibri" w:hAnsi="Open Sans" w:cs="Open Sans"/>
          <w:b/>
          <w:bCs/>
          <w:color w:val="auto"/>
          <w:sz w:val="22"/>
          <w:szCs w:val="22"/>
        </w:rPr>
        <w:t xml:space="preserve">ION każdorazowo wyznacza w wysłanej korespondencji termin na odpowiedź Wnioskodawcy. </w:t>
      </w:r>
    </w:p>
    <w:p w14:paraId="46BF0758" w14:textId="77777777" w:rsidR="000C5F09" w:rsidRPr="000C5F09" w:rsidRDefault="000C5F09" w:rsidP="000C5F09">
      <w:pPr>
        <w:pStyle w:val="Tekstpodstawowy"/>
        <w:spacing w:before="120" w:line="276" w:lineRule="auto"/>
        <w:rPr>
          <w:rStyle w:val="Nagwek1Znak"/>
          <w:rFonts w:ascii="Open Sans" w:eastAsia="Calibri" w:hAnsi="Open Sans" w:cs="Open Sans"/>
          <w:b/>
          <w:bCs/>
          <w:color w:val="auto"/>
          <w:sz w:val="22"/>
          <w:szCs w:val="22"/>
        </w:rPr>
      </w:pPr>
      <w:r w:rsidRPr="000C5F09">
        <w:rPr>
          <w:rStyle w:val="Nagwek1Znak"/>
          <w:rFonts w:ascii="Open Sans" w:eastAsia="Calibri" w:hAnsi="Open Sans" w:cs="Open Sans"/>
          <w:b/>
          <w:bCs/>
          <w:color w:val="auto"/>
          <w:sz w:val="22"/>
          <w:szCs w:val="22"/>
        </w:rPr>
        <w:t xml:space="preserve">Należy pamiętać, że termin wskazany w wezwaniu liczy się od dnia następującego po dniu przekazania wezwania Wnioskodawcy. </w:t>
      </w:r>
    </w:p>
    <w:p w14:paraId="494EB961" w14:textId="77777777" w:rsidR="000C5F09" w:rsidRPr="00F56841" w:rsidRDefault="000C5F09" w:rsidP="000C5F09">
      <w:pPr>
        <w:pStyle w:val="Tekstpodstawowy"/>
        <w:spacing w:before="120" w:line="276" w:lineRule="auto"/>
        <w:rPr>
          <w:rStyle w:val="Nagwek1Znak"/>
          <w:rFonts w:ascii="Open Sans" w:eastAsia="Calibri" w:hAnsi="Open Sans" w:cs="Open Sans"/>
          <w:color w:val="auto"/>
          <w:sz w:val="22"/>
          <w:szCs w:val="22"/>
        </w:rPr>
      </w:pPr>
    </w:p>
    <w:p w14:paraId="05DB5FC8" w14:textId="09130E52" w:rsidR="006B70B2" w:rsidRPr="00CC2AED" w:rsidRDefault="006B70B2" w:rsidP="00B221B0">
      <w:pPr>
        <w:pStyle w:val="Tekstpodstawowy"/>
        <w:spacing w:before="120" w:line="276" w:lineRule="auto"/>
        <w:rPr>
          <w:rStyle w:val="Nagwek1Znak"/>
          <w:rFonts w:ascii="Open Sans" w:eastAsia="Calibri" w:hAnsi="Open Sans" w:cs="Open Sans"/>
          <w:b/>
          <w:bCs/>
          <w:color w:val="auto"/>
          <w:sz w:val="22"/>
          <w:szCs w:val="22"/>
        </w:rPr>
      </w:pPr>
      <w:r w:rsidRPr="00CC2AED">
        <w:rPr>
          <w:rStyle w:val="Nagwek1Znak"/>
          <w:rFonts w:ascii="Open Sans" w:eastAsia="Calibri" w:hAnsi="Open Sans" w:cs="Open Sans"/>
          <w:b/>
          <w:bCs/>
          <w:color w:val="auto"/>
          <w:sz w:val="22"/>
          <w:szCs w:val="22"/>
        </w:rPr>
        <w:t>Wszelkie terminy realizacji określonych czynności wskazane w regulaminie, jeśli nie określono inaczej, wyrażone są w dniach kalendarzowy</w:t>
      </w:r>
      <w:r w:rsidRPr="00A60B8B">
        <w:rPr>
          <w:rStyle w:val="Nagwek1Znak"/>
          <w:rFonts w:ascii="Open Sans" w:eastAsia="Calibri" w:hAnsi="Open Sans" w:cs="Open Sans"/>
          <w:b/>
          <w:bCs/>
          <w:color w:val="auto"/>
          <w:sz w:val="22"/>
          <w:szCs w:val="22"/>
        </w:rPr>
        <w:t>ch.</w:t>
      </w:r>
      <w:r w:rsidR="003A35BD" w:rsidRPr="00A60B8B">
        <w:rPr>
          <w:rStyle w:val="Nagwek1Znak"/>
          <w:rFonts w:ascii="Open Sans" w:eastAsia="Calibri" w:hAnsi="Open Sans" w:cs="Open Sans"/>
          <w:b/>
          <w:bCs/>
          <w:color w:val="auto"/>
          <w:sz w:val="22"/>
          <w:szCs w:val="22"/>
        </w:rPr>
        <w:t xml:space="preserve"> Jeżeli ostatni dzień terminu przypada na dzień ustawowo wolny od pracy, za ostatni dzień terminu uważa się następny dzień po dniu lub dniach wolnych od pracy.</w:t>
      </w:r>
    </w:p>
    <w:p w14:paraId="43F81170" w14:textId="1AF27CEC" w:rsidR="003D39E7" w:rsidRPr="004E1D28" w:rsidRDefault="003D39E7" w:rsidP="00EF6BC9">
      <w:pPr>
        <w:pStyle w:val="Akapitzlist"/>
        <w:numPr>
          <w:ilvl w:val="0"/>
          <w:numId w:val="115"/>
        </w:numPr>
        <w:spacing w:before="120" w:after="120" w:line="276" w:lineRule="auto"/>
        <w:ind w:left="426"/>
        <w:contextualSpacing/>
        <w:rPr>
          <w:rFonts w:ascii="Open Sans" w:hAnsi="Open Sans" w:cs="Open Sans"/>
        </w:rPr>
      </w:pPr>
      <w:r w:rsidRPr="004E1D28">
        <w:rPr>
          <w:rFonts w:ascii="Open Sans" w:hAnsi="Open Sans" w:cs="Open Sans"/>
        </w:rPr>
        <w:t>Zgodnie z artykułem 55 ust. 1 ustawy, na wezwanie ION Wnioskodawca może uzupełnić lub poprawić wniosek w zakresie określonym w wezwaniu.</w:t>
      </w:r>
    </w:p>
    <w:p w14:paraId="75F3D03A" w14:textId="38E5E7F6" w:rsidR="003D39E7" w:rsidRPr="003D39E7" w:rsidRDefault="003D39E7" w:rsidP="004E1D28">
      <w:pPr>
        <w:spacing w:before="120" w:after="120" w:line="276" w:lineRule="auto"/>
        <w:ind w:left="426"/>
        <w:contextualSpacing/>
        <w:rPr>
          <w:rFonts w:ascii="Open Sans" w:hAnsi="Open Sans" w:cs="Open Sans"/>
        </w:rPr>
      </w:pPr>
      <w:r w:rsidRPr="003D39E7">
        <w:rPr>
          <w:rFonts w:ascii="Open Sans" w:hAnsi="Open Sans" w:cs="Open Sans"/>
        </w:rPr>
        <w:t xml:space="preserve">Poprawa wniosku na etapie oceny formalnej: </w:t>
      </w:r>
    </w:p>
    <w:p w14:paraId="25883A28" w14:textId="430C0941" w:rsidR="003D39E7" w:rsidRPr="003D39E7" w:rsidRDefault="003D39E7" w:rsidP="00EF6BC9">
      <w:pPr>
        <w:pStyle w:val="Akapitzlist"/>
        <w:numPr>
          <w:ilvl w:val="0"/>
          <w:numId w:val="116"/>
        </w:numPr>
        <w:suppressAutoHyphens w:val="0"/>
        <w:autoSpaceDN/>
        <w:spacing w:before="120" w:after="120" w:line="276" w:lineRule="auto"/>
        <w:ind w:left="851" w:hanging="283"/>
        <w:contextualSpacing/>
        <w:jc w:val="both"/>
        <w:textAlignment w:val="auto"/>
        <w:rPr>
          <w:rFonts w:ascii="Open Sans" w:hAnsi="Open Sans" w:cs="Open Sans"/>
        </w:rPr>
      </w:pPr>
      <w:r w:rsidRPr="003D39E7">
        <w:rPr>
          <w:rFonts w:ascii="Open Sans" w:hAnsi="Open Sans" w:cs="Open Sans"/>
        </w:rPr>
        <w:t>informacja o skierowaniu projektu do poprawy zostanie przekazana Wnioskodawcy za pośrednictwem SOWA EFS/Korespondencja</w:t>
      </w:r>
    </w:p>
    <w:p w14:paraId="762BD862" w14:textId="77777777" w:rsidR="003D39E7" w:rsidRPr="003D39E7" w:rsidRDefault="003D39E7" w:rsidP="00EF6BC9">
      <w:pPr>
        <w:pStyle w:val="Akapitzlist"/>
        <w:numPr>
          <w:ilvl w:val="0"/>
          <w:numId w:val="116"/>
        </w:numPr>
        <w:suppressAutoHyphens w:val="0"/>
        <w:autoSpaceDN/>
        <w:spacing w:before="120" w:after="120" w:line="276" w:lineRule="auto"/>
        <w:ind w:left="851" w:hanging="283"/>
        <w:contextualSpacing/>
        <w:jc w:val="both"/>
        <w:textAlignment w:val="auto"/>
        <w:rPr>
          <w:rFonts w:ascii="Open Sans" w:hAnsi="Open Sans" w:cs="Open Sans"/>
        </w:rPr>
      </w:pPr>
      <w:r w:rsidRPr="003D39E7">
        <w:rPr>
          <w:rFonts w:ascii="Open Sans" w:hAnsi="Open Sans" w:cs="Open Sans"/>
        </w:rPr>
        <w:t>jeśli Wnioskodawca nie uzupełni lub nie poprawi wniosku w wyznaczonym terminie ION ocenia projekt na podstawie wersji wniosku, która została przekazana do uzupełnienia lub poprawy.</w:t>
      </w:r>
    </w:p>
    <w:p w14:paraId="0B192F3A" w14:textId="54F10E8B" w:rsidR="003D39E7" w:rsidRPr="003D39E7" w:rsidRDefault="003D39E7" w:rsidP="00CC2AED">
      <w:pPr>
        <w:spacing w:before="120" w:after="120" w:line="276" w:lineRule="auto"/>
        <w:ind w:left="426"/>
        <w:contextualSpacing/>
        <w:rPr>
          <w:rFonts w:ascii="Open Sans" w:hAnsi="Open Sans" w:cs="Open Sans"/>
        </w:rPr>
      </w:pPr>
      <w:r w:rsidRPr="003D39E7">
        <w:rPr>
          <w:rFonts w:ascii="Open Sans" w:hAnsi="Open Sans" w:cs="Open Sans"/>
        </w:rPr>
        <w:lastRenderedPageBreak/>
        <w:t>Jeśli projekt po poprawie nie będzie spełniał kryteriów formalnych, zostanie odrzucony.</w:t>
      </w:r>
    </w:p>
    <w:p w14:paraId="60356EDA" w14:textId="77777777" w:rsidR="003D39E7" w:rsidRPr="003D39E7" w:rsidRDefault="003D39E7" w:rsidP="003D39E7">
      <w:pPr>
        <w:spacing w:before="120" w:after="120" w:line="276" w:lineRule="auto"/>
        <w:ind w:left="709"/>
        <w:contextualSpacing/>
        <w:rPr>
          <w:rFonts w:ascii="Open Sans" w:hAnsi="Open Sans" w:cs="Open Sans"/>
        </w:rPr>
      </w:pPr>
    </w:p>
    <w:p w14:paraId="7CEA9688" w14:textId="77777777" w:rsidR="003D39E7" w:rsidRPr="003D39E7" w:rsidRDefault="003D39E7" w:rsidP="00CC2AED">
      <w:pPr>
        <w:spacing w:before="120" w:after="120" w:line="276" w:lineRule="auto"/>
        <w:ind w:left="426"/>
        <w:contextualSpacing/>
        <w:rPr>
          <w:rFonts w:ascii="Open Sans" w:hAnsi="Open Sans" w:cs="Open Sans"/>
        </w:rPr>
      </w:pPr>
      <w:r w:rsidRPr="003D39E7">
        <w:rPr>
          <w:rFonts w:ascii="Open Sans" w:hAnsi="Open Sans" w:cs="Open Sans"/>
        </w:rPr>
        <w:t>Poprawa wniosku na etapie negocjacji:</w:t>
      </w:r>
    </w:p>
    <w:p w14:paraId="4E9DCA7A" w14:textId="30A35ACB" w:rsidR="003D39E7" w:rsidRPr="003D39E7" w:rsidRDefault="003D39E7" w:rsidP="00EF6BC9">
      <w:pPr>
        <w:pStyle w:val="Akapitzlist"/>
        <w:numPr>
          <w:ilvl w:val="0"/>
          <w:numId w:val="117"/>
        </w:numPr>
        <w:suppressAutoHyphens w:val="0"/>
        <w:autoSpaceDN/>
        <w:spacing w:before="120" w:after="120" w:line="276" w:lineRule="auto"/>
        <w:ind w:left="851"/>
        <w:contextualSpacing/>
        <w:jc w:val="both"/>
        <w:textAlignment w:val="auto"/>
        <w:rPr>
          <w:rFonts w:ascii="Open Sans" w:hAnsi="Open Sans" w:cs="Open Sans"/>
        </w:rPr>
      </w:pPr>
      <w:r w:rsidRPr="003D39E7">
        <w:rPr>
          <w:rFonts w:ascii="Open Sans" w:hAnsi="Open Sans" w:cs="Open Sans"/>
        </w:rPr>
        <w:t>jeśli projekt zostanie skierowany do etapu negocjacji - informacja o</w:t>
      </w:r>
      <w:r w:rsidR="005632C4">
        <w:rPr>
          <w:rFonts w:ascii="Open Sans" w:hAnsi="Open Sans" w:cs="Open Sans"/>
        </w:rPr>
        <w:t> </w:t>
      </w:r>
      <w:r w:rsidRPr="003D39E7">
        <w:rPr>
          <w:rFonts w:ascii="Open Sans" w:hAnsi="Open Sans" w:cs="Open Sans"/>
        </w:rPr>
        <w:t>skierowaniu projektu do poprawy zostanie przekazana Wnioskodawcy za pośrednictwem   SOWA EFS/Korespondencja</w:t>
      </w:r>
    </w:p>
    <w:p w14:paraId="166D99E4" w14:textId="639A2D5A" w:rsidR="003D39E7" w:rsidRPr="003D39E7" w:rsidRDefault="003D39E7" w:rsidP="00EF6BC9">
      <w:pPr>
        <w:pStyle w:val="Akapitzlist"/>
        <w:numPr>
          <w:ilvl w:val="0"/>
          <w:numId w:val="117"/>
        </w:numPr>
        <w:suppressAutoHyphens w:val="0"/>
        <w:autoSpaceDN/>
        <w:spacing w:before="120" w:after="120" w:line="276" w:lineRule="auto"/>
        <w:ind w:left="851"/>
        <w:contextualSpacing/>
        <w:jc w:val="both"/>
        <w:textAlignment w:val="auto"/>
        <w:rPr>
          <w:rFonts w:ascii="Open Sans" w:hAnsi="Open Sans" w:cs="Open Sans"/>
          <w:b/>
          <w:bCs/>
        </w:rPr>
      </w:pPr>
      <w:r w:rsidRPr="003D39E7">
        <w:rPr>
          <w:rFonts w:ascii="Open Sans" w:hAnsi="Open Sans" w:cs="Open Sans"/>
        </w:rPr>
        <w:t xml:space="preserve">ION zastrzega sobie możliwość wysłania zapytań dotyczących kwestii skierowanych do negocjacji </w:t>
      </w:r>
      <w:r w:rsidR="00FE66BD">
        <w:rPr>
          <w:rFonts w:ascii="Open Sans" w:hAnsi="Open Sans" w:cs="Open Sans"/>
        </w:rPr>
        <w:t xml:space="preserve">również </w:t>
      </w:r>
      <w:r w:rsidRPr="003D39E7">
        <w:rPr>
          <w:rFonts w:ascii="Open Sans" w:hAnsi="Open Sans" w:cs="Open Sans"/>
        </w:rPr>
        <w:t>drogą e-mail na adres wnioskodawcy i/lub osób wskazanych do kontaktu we wniosku o dofinansowanie jako element etapu negocjacji a odpowiedź będzie traktowana jako wiążąca przy formułowaniu ustaleń negocjacyjnych,</w:t>
      </w:r>
    </w:p>
    <w:p w14:paraId="3AC2E6A8" w14:textId="43CEB1B5" w:rsidR="003D39E7" w:rsidRPr="00FE66BD" w:rsidRDefault="00FE66BD" w:rsidP="00FE66BD">
      <w:pPr>
        <w:spacing w:before="120" w:after="120" w:line="276" w:lineRule="auto"/>
        <w:ind w:left="426"/>
        <w:contextualSpacing/>
        <w:rPr>
          <w:rStyle w:val="Nagwek1Znak"/>
          <w:rFonts w:ascii="Open Sans" w:eastAsia="Calibri" w:hAnsi="Open Sans" w:cs="Open Sans"/>
          <w:b/>
          <w:bCs/>
          <w:color w:val="auto"/>
          <w:sz w:val="22"/>
          <w:szCs w:val="22"/>
        </w:rPr>
      </w:pPr>
      <w:r w:rsidRPr="00FE66BD">
        <w:rPr>
          <w:rFonts w:ascii="Open Sans" w:eastAsiaTheme="minorEastAsia" w:hAnsi="Open Sans" w:cs="Open Sans"/>
          <w:kern w:val="0"/>
        </w:rPr>
        <w:t xml:space="preserve">W </w:t>
      </w:r>
      <w:proofErr w:type="gramStart"/>
      <w:r w:rsidRPr="00FE66BD">
        <w:rPr>
          <w:rFonts w:ascii="Open Sans" w:eastAsiaTheme="minorEastAsia" w:hAnsi="Open Sans" w:cs="Open Sans"/>
          <w:kern w:val="0"/>
        </w:rPr>
        <w:t>sytuacji</w:t>
      </w:r>
      <w:proofErr w:type="gramEnd"/>
      <w:r w:rsidRPr="00FE66BD">
        <w:rPr>
          <w:rFonts w:ascii="Open Sans" w:eastAsiaTheme="minorEastAsia" w:hAnsi="Open Sans" w:cs="Open Sans"/>
          <w:kern w:val="0"/>
        </w:rPr>
        <w:t xml:space="preserve"> gdy Wnioskodawca po dwukrotnym wezwaniu przez ION </w:t>
      </w:r>
      <w:r w:rsidR="003D39E7" w:rsidRPr="003D39E7">
        <w:rPr>
          <w:rFonts w:ascii="Open Sans" w:hAnsi="Open Sans" w:cs="Open Sans"/>
        </w:rPr>
        <w:t>nie przystąpi do negocjacji</w:t>
      </w:r>
      <w:r>
        <w:rPr>
          <w:rFonts w:ascii="Open Sans" w:hAnsi="Open Sans" w:cs="Open Sans"/>
        </w:rPr>
        <w:t xml:space="preserve">, nie złoży wyjaśnień i/lub poprawionego wniosku o dofinansowanie we wskazanym przez ION terminie, </w:t>
      </w:r>
      <w:r w:rsidR="003D39E7" w:rsidRPr="003D39E7">
        <w:rPr>
          <w:rFonts w:ascii="Open Sans" w:eastAsiaTheme="minorEastAsia" w:hAnsi="Open Sans" w:cs="Open Sans"/>
          <w:kern w:val="0"/>
        </w:rPr>
        <w:t>kryterium merytoryczne dot</w:t>
      </w:r>
      <w:r w:rsidR="004D72B5">
        <w:rPr>
          <w:rFonts w:ascii="Open Sans" w:eastAsiaTheme="minorEastAsia" w:hAnsi="Open Sans" w:cs="Open Sans"/>
          <w:kern w:val="0"/>
        </w:rPr>
        <w:t>yczące</w:t>
      </w:r>
      <w:r w:rsidR="003D39E7" w:rsidRPr="003D39E7">
        <w:rPr>
          <w:rFonts w:ascii="Open Sans" w:eastAsiaTheme="minorEastAsia" w:hAnsi="Open Sans" w:cs="Open Sans"/>
          <w:kern w:val="0"/>
        </w:rPr>
        <w:t xml:space="preserve"> negocjacji</w:t>
      </w:r>
      <w:r>
        <w:rPr>
          <w:rFonts w:ascii="Open Sans" w:hAnsi="Open Sans" w:cs="Open Sans"/>
        </w:rPr>
        <w:t xml:space="preserve"> zostanie ocenione na podstawie ostatniej </w:t>
      </w:r>
      <w:r w:rsidR="00A178BC">
        <w:rPr>
          <w:rFonts w:ascii="Open Sans" w:hAnsi="Open Sans" w:cs="Open Sans"/>
        </w:rPr>
        <w:t xml:space="preserve">złożonej </w:t>
      </w:r>
      <w:r>
        <w:rPr>
          <w:rFonts w:ascii="Open Sans" w:hAnsi="Open Sans" w:cs="Open Sans"/>
        </w:rPr>
        <w:t xml:space="preserve">wersji wniosku o dofinansowanie. </w:t>
      </w:r>
      <w:r w:rsidR="003D39E7" w:rsidRPr="003D39E7">
        <w:rPr>
          <w:rStyle w:val="Nagwek1Znak"/>
          <w:rFonts w:ascii="Open Sans" w:eastAsia="Calibri" w:hAnsi="Open Sans" w:cs="Open Sans"/>
          <w:color w:val="auto"/>
          <w:sz w:val="22"/>
          <w:szCs w:val="22"/>
        </w:rPr>
        <w:t xml:space="preserve">Informacja o zatwierdzonym wyniku oceny oznaczającym wybór projektu do dofinansowania albo stanowiącym ocenę negatywną (o której mowa w </w:t>
      </w:r>
      <w:r w:rsidR="005632C4">
        <w:rPr>
          <w:rStyle w:val="Nagwek1Znak"/>
          <w:rFonts w:ascii="Open Sans" w:eastAsia="Calibri" w:hAnsi="Open Sans" w:cs="Open Sans"/>
          <w:color w:val="auto"/>
          <w:sz w:val="22"/>
          <w:szCs w:val="22"/>
        </w:rPr>
        <w:t>a</w:t>
      </w:r>
      <w:r w:rsidR="003D39E7" w:rsidRPr="003D39E7">
        <w:rPr>
          <w:rStyle w:val="Nagwek1Znak"/>
          <w:rFonts w:ascii="Open Sans" w:eastAsia="Calibri" w:hAnsi="Open Sans" w:cs="Open Sans"/>
          <w:color w:val="auto"/>
          <w:sz w:val="22"/>
          <w:szCs w:val="22"/>
        </w:rPr>
        <w:t>rt. 56, ust. 5 i 6 ustawy) zostanie przekazana Wnioskodawcy w formie pisemnej.</w:t>
      </w:r>
    </w:p>
    <w:p w14:paraId="0A55003E" w14:textId="49246C17" w:rsidR="00A85875" w:rsidRPr="00F56841" w:rsidRDefault="00A85875" w:rsidP="00EF6BC9">
      <w:pPr>
        <w:pStyle w:val="Tekstpodstawowy"/>
        <w:numPr>
          <w:ilvl w:val="0"/>
          <w:numId w:val="115"/>
        </w:numPr>
        <w:spacing w:before="120" w:line="276" w:lineRule="auto"/>
        <w:ind w:left="426"/>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Na podstawie art. 14 ustawy z dnia 28 kwietnia 2022 r. o zasadach realizacji zadań</w:t>
      </w:r>
      <w:r w:rsidR="00AB3030" w:rsidRPr="00F56841">
        <w:rPr>
          <w:rStyle w:val="Nagwek1Znak"/>
          <w:rFonts w:ascii="Open Sans" w:eastAsia="Calibri" w:hAnsi="Open Sans" w:cs="Open Sans"/>
          <w:color w:val="auto"/>
          <w:sz w:val="22"/>
          <w:szCs w:val="22"/>
        </w:rPr>
        <w:t xml:space="preserve"> </w:t>
      </w:r>
      <w:r w:rsidRPr="00F56841">
        <w:rPr>
          <w:rStyle w:val="Nagwek1Znak"/>
          <w:rFonts w:ascii="Open Sans" w:eastAsia="Calibri" w:hAnsi="Open Sans" w:cs="Open Sans"/>
          <w:color w:val="auto"/>
          <w:sz w:val="22"/>
          <w:szCs w:val="22"/>
        </w:rPr>
        <w:t xml:space="preserve">finansowanych ze środków europejskich w perspektywie finansowej 2021–2027, </w:t>
      </w:r>
      <w:r w:rsidR="00DD1303">
        <w:rPr>
          <w:rStyle w:val="Nagwek1Znak"/>
          <w:rFonts w:ascii="Open Sans" w:eastAsia="Calibri" w:hAnsi="Open Sans" w:cs="Open Sans"/>
          <w:color w:val="auto"/>
          <w:sz w:val="22"/>
          <w:szCs w:val="22"/>
        </w:rPr>
        <w:t>IZ </w:t>
      </w:r>
      <w:r w:rsidRPr="00F56841">
        <w:rPr>
          <w:rStyle w:val="Nagwek1Znak"/>
          <w:rFonts w:ascii="Open Sans" w:eastAsia="Calibri" w:hAnsi="Open Sans" w:cs="Open Sans"/>
          <w:color w:val="auto"/>
          <w:sz w:val="22"/>
          <w:szCs w:val="22"/>
        </w:rPr>
        <w:t>FEdP powołała Rzecznika Funduszy Europejskich.</w:t>
      </w:r>
      <w:r w:rsidR="00AB3030" w:rsidRPr="00F56841">
        <w:rPr>
          <w:rStyle w:val="Nagwek1Znak"/>
          <w:rFonts w:ascii="Open Sans" w:eastAsia="Calibri" w:hAnsi="Open Sans" w:cs="Open Sans"/>
          <w:color w:val="auto"/>
          <w:sz w:val="22"/>
          <w:szCs w:val="22"/>
        </w:rPr>
        <w:t xml:space="preserve"> </w:t>
      </w:r>
      <w:r w:rsidRPr="00F56841">
        <w:rPr>
          <w:rStyle w:val="Nagwek1Znak"/>
          <w:rFonts w:ascii="Open Sans" w:eastAsia="Calibri" w:hAnsi="Open Sans" w:cs="Open Sans"/>
          <w:color w:val="auto"/>
          <w:sz w:val="22"/>
          <w:szCs w:val="22"/>
        </w:rPr>
        <w:t>Do zadań Rzecznika Funduszy Europejskich należy, w szczególności:</w:t>
      </w:r>
    </w:p>
    <w:p w14:paraId="12D73F0C" w14:textId="0F2D6761" w:rsidR="00A85875" w:rsidRPr="00F56841" w:rsidRDefault="00A85875" w:rsidP="00EF6BC9">
      <w:pPr>
        <w:pStyle w:val="Tekstpodstawowy"/>
        <w:numPr>
          <w:ilvl w:val="0"/>
          <w:numId w:val="86"/>
        </w:numPr>
        <w:spacing w:before="120" w:line="276" w:lineRule="auto"/>
        <w:ind w:left="851" w:hanging="357"/>
        <w:contextualSpacing/>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przyjmowanie zgłoszeń dotyczących utrudnień i propozycji usprawnień</w:t>
      </w:r>
      <w:r w:rsidR="00AB3030" w:rsidRPr="00F56841">
        <w:rPr>
          <w:rStyle w:val="Nagwek1Znak"/>
          <w:rFonts w:ascii="Open Sans" w:eastAsia="Calibri" w:hAnsi="Open Sans" w:cs="Open Sans"/>
          <w:color w:val="auto"/>
          <w:sz w:val="22"/>
          <w:szCs w:val="22"/>
        </w:rPr>
        <w:t xml:space="preserve"> </w:t>
      </w:r>
      <w:r w:rsidRPr="00F56841">
        <w:rPr>
          <w:rStyle w:val="Nagwek1Znak"/>
          <w:rFonts w:ascii="Open Sans" w:eastAsia="Calibri" w:hAnsi="Open Sans" w:cs="Open Sans"/>
          <w:color w:val="auto"/>
          <w:sz w:val="22"/>
          <w:szCs w:val="22"/>
        </w:rPr>
        <w:t>w zakresie realizacji programu przez właściwą instytucję;</w:t>
      </w:r>
    </w:p>
    <w:p w14:paraId="669A672E" w14:textId="6420D57F" w:rsidR="00A85875" w:rsidRPr="00F56841" w:rsidRDefault="00A85875" w:rsidP="00EF6BC9">
      <w:pPr>
        <w:pStyle w:val="Tekstpodstawowy"/>
        <w:numPr>
          <w:ilvl w:val="0"/>
          <w:numId w:val="86"/>
        </w:numPr>
        <w:spacing w:before="120" w:line="276" w:lineRule="auto"/>
        <w:ind w:left="851" w:hanging="357"/>
        <w:contextualSpacing/>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analizowanie zgłoszeń, o których mowa w punkcie a);</w:t>
      </w:r>
    </w:p>
    <w:p w14:paraId="4C7535EA" w14:textId="54D44313" w:rsidR="00A85875" w:rsidRPr="00F56841" w:rsidRDefault="00A85875" w:rsidP="00EF6BC9">
      <w:pPr>
        <w:pStyle w:val="Tekstpodstawowy"/>
        <w:numPr>
          <w:ilvl w:val="0"/>
          <w:numId w:val="86"/>
        </w:numPr>
        <w:spacing w:before="120" w:line="276" w:lineRule="auto"/>
        <w:ind w:left="851" w:hanging="357"/>
        <w:contextualSpacing/>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udzielanie wyjaśnień w zakresie zgłoszeń, o których mowa w punkcie a);</w:t>
      </w:r>
    </w:p>
    <w:p w14:paraId="3214858B" w14:textId="4833EF88" w:rsidR="00A85875" w:rsidRPr="00F56841" w:rsidRDefault="00A85875" w:rsidP="00EF6BC9">
      <w:pPr>
        <w:pStyle w:val="Tekstpodstawowy"/>
        <w:numPr>
          <w:ilvl w:val="0"/>
          <w:numId w:val="86"/>
        </w:numPr>
        <w:spacing w:before="120" w:line="276" w:lineRule="auto"/>
        <w:ind w:left="851" w:hanging="357"/>
        <w:contextualSpacing/>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dokonywanie okresowych przeglądów procedur w ramach programu</w:t>
      </w:r>
      <w:r w:rsidR="00AB3030" w:rsidRPr="00F56841">
        <w:rPr>
          <w:rStyle w:val="Nagwek1Znak"/>
          <w:rFonts w:ascii="Open Sans" w:eastAsia="Calibri" w:hAnsi="Open Sans" w:cs="Open Sans"/>
          <w:color w:val="auto"/>
          <w:sz w:val="22"/>
          <w:szCs w:val="22"/>
        </w:rPr>
        <w:t xml:space="preserve"> </w:t>
      </w:r>
      <w:r w:rsidRPr="00F56841">
        <w:rPr>
          <w:rStyle w:val="Nagwek1Znak"/>
          <w:rFonts w:ascii="Open Sans" w:eastAsia="Calibri" w:hAnsi="Open Sans" w:cs="Open Sans"/>
          <w:color w:val="auto"/>
          <w:sz w:val="22"/>
          <w:szCs w:val="22"/>
        </w:rPr>
        <w:t>obowiązujących we właściwej instytucji;</w:t>
      </w:r>
    </w:p>
    <w:p w14:paraId="5853E4CF" w14:textId="62457F5A" w:rsidR="00A85875" w:rsidRPr="00F56841" w:rsidRDefault="00A85875" w:rsidP="00EF6BC9">
      <w:pPr>
        <w:pStyle w:val="Tekstpodstawowy"/>
        <w:numPr>
          <w:ilvl w:val="0"/>
          <w:numId w:val="86"/>
        </w:numPr>
        <w:spacing w:before="120" w:line="276" w:lineRule="auto"/>
        <w:ind w:left="851" w:hanging="357"/>
        <w:contextualSpacing/>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formułowanie propozycji usprawnień dla właściwej instytucji;</w:t>
      </w:r>
    </w:p>
    <w:p w14:paraId="6516181A" w14:textId="3C65A2CE" w:rsidR="00A85875" w:rsidRPr="00F56841" w:rsidRDefault="00A85875" w:rsidP="00EF6BC9">
      <w:pPr>
        <w:pStyle w:val="Tekstpodstawowy"/>
        <w:numPr>
          <w:ilvl w:val="0"/>
          <w:numId w:val="86"/>
        </w:numPr>
        <w:spacing w:before="120" w:line="276" w:lineRule="auto"/>
        <w:ind w:left="851" w:hanging="357"/>
        <w:contextualSpacing/>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realizowanie funkcji mediacyjnej w kontaktach podmiotu przekazującego</w:t>
      </w:r>
      <w:r w:rsidR="00AB3030" w:rsidRPr="00F56841">
        <w:rPr>
          <w:rStyle w:val="Nagwek1Znak"/>
          <w:rFonts w:ascii="Open Sans" w:eastAsia="Calibri" w:hAnsi="Open Sans" w:cs="Open Sans"/>
          <w:color w:val="auto"/>
          <w:sz w:val="22"/>
          <w:szCs w:val="22"/>
        </w:rPr>
        <w:t xml:space="preserve"> </w:t>
      </w:r>
      <w:r w:rsidRPr="00F56841">
        <w:rPr>
          <w:rStyle w:val="Nagwek1Znak"/>
          <w:rFonts w:ascii="Open Sans" w:eastAsia="Calibri" w:hAnsi="Open Sans" w:cs="Open Sans"/>
          <w:color w:val="auto"/>
          <w:sz w:val="22"/>
          <w:szCs w:val="22"/>
        </w:rPr>
        <w:t>zgłoszenie, o którym mowa w punkcie a), z właściwą instytucją.</w:t>
      </w:r>
    </w:p>
    <w:p w14:paraId="6374116C" w14:textId="77777777" w:rsidR="00CC2AED" w:rsidRDefault="00CC2AED" w:rsidP="00B221B0">
      <w:pPr>
        <w:pStyle w:val="Tekstpodstawowy"/>
        <w:spacing w:before="120" w:line="276" w:lineRule="auto"/>
        <w:rPr>
          <w:rStyle w:val="Nagwek1Znak"/>
          <w:rFonts w:ascii="Open Sans" w:eastAsia="Calibri" w:hAnsi="Open Sans" w:cs="Open Sans"/>
          <w:color w:val="auto"/>
          <w:sz w:val="22"/>
          <w:szCs w:val="22"/>
        </w:rPr>
      </w:pPr>
    </w:p>
    <w:p w14:paraId="7AF5DD3F" w14:textId="686AA68C" w:rsidR="00A85875" w:rsidRDefault="00A85875" w:rsidP="00B221B0">
      <w:pPr>
        <w:pStyle w:val="Tekstpodstawowy"/>
        <w:spacing w:before="120" w:line="276" w:lineRule="auto"/>
      </w:pPr>
      <w:r w:rsidRPr="00F56841">
        <w:rPr>
          <w:rStyle w:val="Nagwek1Znak"/>
          <w:rFonts w:ascii="Open Sans" w:eastAsia="Calibri" w:hAnsi="Open Sans" w:cs="Open Sans"/>
          <w:color w:val="auto"/>
          <w:sz w:val="22"/>
          <w:szCs w:val="22"/>
        </w:rPr>
        <w:t>Więcej informacji znajduje się na stronie:</w:t>
      </w:r>
      <w:r w:rsidR="00AB3030" w:rsidRPr="00F56841">
        <w:rPr>
          <w:rStyle w:val="Nagwek1Znak"/>
          <w:rFonts w:ascii="Open Sans" w:eastAsia="Calibri" w:hAnsi="Open Sans" w:cs="Open Sans"/>
          <w:color w:val="auto"/>
          <w:sz w:val="22"/>
          <w:szCs w:val="22"/>
        </w:rPr>
        <w:t xml:space="preserve"> </w:t>
      </w:r>
      <w:hyperlink r:id="rId18" w:history="1">
        <w:r w:rsidR="00A763D4" w:rsidRPr="000259E8">
          <w:rPr>
            <w:rStyle w:val="Hipercze"/>
            <w:rFonts w:ascii="Open Sans" w:hAnsi="Open Sans" w:cs="Open Sans"/>
            <w:sz w:val="22"/>
          </w:rPr>
          <w:t>https://funduszeuepodlaskie.pl</w:t>
        </w:r>
      </w:hyperlink>
    </w:p>
    <w:p w14:paraId="5FC87115" w14:textId="77777777" w:rsidR="002F5D41" w:rsidRPr="00F56841" w:rsidRDefault="002F5D41" w:rsidP="00B221B0">
      <w:pPr>
        <w:pStyle w:val="Tekstpodstawowy"/>
        <w:spacing w:before="120" w:line="276" w:lineRule="auto"/>
        <w:rPr>
          <w:rStyle w:val="Nagwek1Znak"/>
          <w:rFonts w:ascii="Open Sans" w:eastAsia="Calibri" w:hAnsi="Open Sans" w:cs="Open Sans"/>
          <w:color w:val="auto"/>
          <w:sz w:val="22"/>
          <w:szCs w:val="22"/>
        </w:rPr>
      </w:pPr>
    </w:p>
    <w:p w14:paraId="7E85050C" w14:textId="2E731225" w:rsidR="0096755D" w:rsidRPr="00F56841" w:rsidRDefault="0096755D" w:rsidP="002D3FAE">
      <w:pPr>
        <w:pStyle w:val="Nagwek1"/>
        <w:rPr>
          <w:rStyle w:val="Nagwek1Znak"/>
          <w:rFonts w:ascii="Open Sans" w:hAnsi="Open Sans" w:cs="Open Sans"/>
          <w:color w:val="auto"/>
          <w:sz w:val="22"/>
          <w:szCs w:val="22"/>
        </w:rPr>
      </w:pPr>
      <w:bookmarkStart w:id="1928" w:name="_Toc138670079"/>
      <w:bookmarkStart w:id="1929" w:name="_Toc138670181"/>
      <w:bookmarkStart w:id="1930" w:name="_Toc138670080"/>
      <w:bookmarkStart w:id="1931" w:name="_Toc138670182"/>
      <w:bookmarkStart w:id="1932" w:name="_Toc244763237"/>
      <w:bookmarkEnd w:id="1928"/>
      <w:bookmarkEnd w:id="1929"/>
      <w:bookmarkEnd w:id="1930"/>
      <w:bookmarkEnd w:id="1931"/>
      <w:r w:rsidRPr="00F56841">
        <w:rPr>
          <w:rStyle w:val="Nagwek1Znak"/>
          <w:rFonts w:ascii="Open Sans" w:hAnsi="Open Sans" w:cs="Open Sans"/>
          <w:color w:val="auto"/>
          <w:sz w:val="22"/>
          <w:szCs w:val="22"/>
        </w:rPr>
        <w:lastRenderedPageBreak/>
        <w:t>Postanowienia końcowe</w:t>
      </w:r>
      <w:bookmarkEnd w:id="1932"/>
    </w:p>
    <w:p w14:paraId="05A3B3F9" w14:textId="08FF8806" w:rsidR="00BA3E1B" w:rsidRPr="00BA3E1B" w:rsidRDefault="00BA3E1B" w:rsidP="00EF6BC9">
      <w:pPr>
        <w:pStyle w:val="Akapitzlist"/>
        <w:numPr>
          <w:ilvl w:val="0"/>
          <w:numId w:val="104"/>
        </w:numPr>
        <w:spacing w:after="0" w:line="276" w:lineRule="auto"/>
        <w:ind w:left="426"/>
        <w:rPr>
          <w:rFonts w:ascii="Open Sans" w:hAnsi="Open Sans" w:cs="Open Sans"/>
        </w:rPr>
      </w:pPr>
      <w:r w:rsidRPr="00BA3E1B">
        <w:rPr>
          <w:rFonts w:ascii="Open Sans" w:hAnsi="Open Sans" w:cs="Open Sans"/>
        </w:rPr>
        <w:t>Na podstawie art. 59 ustawy wdrożeniowej „Do postępowania w zakresie wyboru</w:t>
      </w:r>
      <w:r>
        <w:rPr>
          <w:rFonts w:ascii="Open Sans" w:hAnsi="Open Sans" w:cs="Open Sans"/>
        </w:rPr>
        <w:t xml:space="preserve"> </w:t>
      </w:r>
      <w:r w:rsidRPr="00BA3E1B">
        <w:rPr>
          <w:rFonts w:ascii="Open Sans" w:hAnsi="Open Sans" w:cs="Open Sans"/>
        </w:rPr>
        <w:t>projektów do dofinansowania nie stosuje się przepisów ustawy z dnia 14 czerwca 1960 r. – Kodeks postępowania administracyjnego, z wyjątkiem przepisów dotyczących wyłączenia pracowników organu i sposobu obliczania terminów”.</w:t>
      </w:r>
    </w:p>
    <w:p w14:paraId="3EDFEE6E" w14:textId="662A4028" w:rsidR="00EB4068" w:rsidRPr="00F56841" w:rsidRDefault="00BA3E1B" w:rsidP="00EF6BC9">
      <w:pPr>
        <w:pStyle w:val="Akapitzlist"/>
        <w:numPr>
          <w:ilvl w:val="0"/>
          <w:numId w:val="104"/>
        </w:numPr>
        <w:spacing w:after="0" w:line="276" w:lineRule="auto"/>
        <w:ind w:left="426"/>
        <w:rPr>
          <w:rFonts w:ascii="Open Sans" w:hAnsi="Open Sans" w:cs="Open Sans"/>
        </w:rPr>
      </w:pPr>
      <w:r>
        <w:rPr>
          <w:rFonts w:ascii="Open Sans" w:hAnsi="Open Sans" w:cs="Open Sans"/>
        </w:rPr>
        <w:t xml:space="preserve">Biorąc </w:t>
      </w:r>
      <w:r w:rsidR="00EB4068" w:rsidRPr="00F56841">
        <w:rPr>
          <w:rFonts w:ascii="Open Sans" w:hAnsi="Open Sans" w:cs="Open Sans"/>
        </w:rPr>
        <w:t xml:space="preserve">pod uwagę powyższe, do obliczania terminów w procesie ubiegania się o </w:t>
      </w:r>
    </w:p>
    <w:p w14:paraId="2FCABAA5" w14:textId="77777777" w:rsidR="00EB4068" w:rsidRPr="00F56841" w:rsidRDefault="00EB4068" w:rsidP="00543379">
      <w:pPr>
        <w:spacing w:after="0" w:line="276" w:lineRule="auto"/>
        <w:ind w:left="426"/>
        <w:rPr>
          <w:rFonts w:ascii="Open Sans" w:hAnsi="Open Sans" w:cs="Open Sans"/>
        </w:rPr>
      </w:pPr>
      <w:r w:rsidRPr="00F56841">
        <w:rPr>
          <w:rFonts w:ascii="Open Sans" w:hAnsi="Open Sans" w:cs="Open Sans"/>
        </w:rPr>
        <w:t xml:space="preserve">dofinansowanie oraz udzielania dofinansowania stosuje się następujące zasady: </w:t>
      </w:r>
    </w:p>
    <w:p w14:paraId="5095C0A2" w14:textId="0BAC29FD" w:rsidR="0093271E" w:rsidRPr="0093271E" w:rsidRDefault="00EB4068" w:rsidP="00EF6BC9">
      <w:pPr>
        <w:pStyle w:val="Akapitzlist"/>
        <w:numPr>
          <w:ilvl w:val="0"/>
          <w:numId w:val="118"/>
        </w:numPr>
        <w:spacing w:after="0" w:line="276" w:lineRule="auto"/>
        <w:ind w:left="851"/>
        <w:rPr>
          <w:rFonts w:ascii="Open Sans" w:hAnsi="Open Sans" w:cs="Open Sans"/>
        </w:rPr>
      </w:pPr>
      <w:r w:rsidRPr="0083221D">
        <w:rPr>
          <w:rFonts w:ascii="Open Sans" w:hAnsi="Open Sans" w:cs="Open Sans"/>
        </w:rPr>
        <w:t>jeżeli początkiem terminu określonego w dniach jest pewne zdarzenie, przy obliczaniu tego terminu nie uwzględnia się dnia, w którym zdarzenie nastąpiło; upływ ostatniego z wyznaczonej liczby dni uważa się za koniec terminu;</w:t>
      </w:r>
    </w:p>
    <w:p w14:paraId="022F3804" w14:textId="2611AE92" w:rsidR="00EB4068" w:rsidRPr="0083221D" w:rsidRDefault="00EB4068" w:rsidP="00EF6BC9">
      <w:pPr>
        <w:pStyle w:val="Akapitzlist"/>
        <w:numPr>
          <w:ilvl w:val="0"/>
          <w:numId w:val="118"/>
        </w:numPr>
        <w:spacing w:after="0" w:line="276" w:lineRule="auto"/>
        <w:ind w:left="851"/>
        <w:rPr>
          <w:rFonts w:ascii="Open Sans" w:hAnsi="Open Sans" w:cs="Open Sans"/>
        </w:rPr>
      </w:pPr>
      <w:r w:rsidRPr="0083221D">
        <w:rPr>
          <w:rFonts w:ascii="Open Sans" w:hAnsi="Open Sans" w:cs="Open Sans"/>
        </w:rPr>
        <w:t>jeżeli koniec terminu przypada na dzień uznany ustawowo za wolny od pracy lub na sobotę, termin upływa następnego dnia, który nie jest dniem wolnym od pracy ani sobotą.</w:t>
      </w:r>
    </w:p>
    <w:p w14:paraId="40961438" w14:textId="0A53E852" w:rsidR="00EB4068" w:rsidRPr="00F56841" w:rsidRDefault="00EB4068" w:rsidP="00EF6BC9">
      <w:pPr>
        <w:pStyle w:val="Akapitzlist"/>
        <w:numPr>
          <w:ilvl w:val="0"/>
          <w:numId w:val="104"/>
        </w:numPr>
        <w:spacing w:after="0" w:line="276" w:lineRule="auto"/>
        <w:ind w:left="426"/>
        <w:rPr>
          <w:rFonts w:ascii="Open Sans" w:hAnsi="Open Sans" w:cs="Open Sans"/>
        </w:rPr>
      </w:pPr>
      <w:r w:rsidRPr="00F56841">
        <w:rPr>
          <w:rFonts w:ascii="Open Sans" w:hAnsi="Open Sans" w:cs="Open Sans"/>
        </w:rPr>
        <w:t>Regulamin nie może być zmieniany w części dotyczącej wskazania sposobu wyboru projektów do dofinansowania i jego opisu.</w:t>
      </w:r>
    </w:p>
    <w:p w14:paraId="7507B6A6" w14:textId="77777777" w:rsidR="00EB4068" w:rsidRPr="00F56841" w:rsidRDefault="00EB4068" w:rsidP="00EF6BC9">
      <w:pPr>
        <w:pStyle w:val="Akapitzlist"/>
        <w:numPr>
          <w:ilvl w:val="0"/>
          <w:numId w:val="104"/>
        </w:numPr>
        <w:spacing w:after="0" w:line="276" w:lineRule="auto"/>
        <w:ind w:left="426"/>
        <w:rPr>
          <w:rFonts w:ascii="Open Sans" w:hAnsi="Open Sans" w:cs="Open Sans"/>
        </w:rPr>
      </w:pPr>
      <w:r w:rsidRPr="00F56841">
        <w:rPr>
          <w:rFonts w:ascii="Open Sans" w:hAnsi="Open Sans" w:cs="Open Sans"/>
        </w:rPr>
        <w:t>Możliwość zmiany Regulaminu w zakresie kryteriów wyboru projektów istnieje wyłącznie w sytuacji, gdy nie złożono jeszcze żadnego wniosku. Zmiana ta skutkuje odpowiednim wydłużeniem terminu składania wniosków.</w:t>
      </w:r>
    </w:p>
    <w:p w14:paraId="3D616871" w14:textId="382BC475" w:rsidR="00EB4068" w:rsidRPr="00F56841" w:rsidRDefault="00EB4068" w:rsidP="00EF6BC9">
      <w:pPr>
        <w:pStyle w:val="Akapitzlist"/>
        <w:numPr>
          <w:ilvl w:val="0"/>
          <w:numId w:val="104"/>
        </w:numPr>
        <w:spacing w:after="0" w:line="276" w:lineRule="auto"/>
        <w:ind w:left="426"/>
        <w:rPr>
          <w:rFonts w:ascii="Open Sans" w:hAnsi="Open Sans" w:cs="Open Sans"/>
        </w:rPr>
      </w:pPr>
      <w:r w:rsidRPr="00F56841">
        <w:rPr>
          <w:rFonts w:ascii="Open Sans" w:hAnsi="Open Sans" w:cs="Open Sans"/>
        </w:rPr>
        <w:t xml:space="preserve">W przypadku zmiany Regulaminu, ION zamieszcza na stronie naboru https://funduszeuepodlaskie.eu oraz na portalu </w:t>
      </w:r>
      <w:hyperlink r:id="rId19" w:history="1">
        <w:r w:rsidRPr="00F56841">
          <w:rPr>
            <w:rStyle w:val="Hipercze"/>
            <w:rFonts w:ascii="Open Sans" w:hAnsi="Open Sans" w:cs="Open Sans"/>
            <w:sz w:val="22"/>
          </w:rPr>
          <w:t>https://www.funduszeeuropejskie.gov.pl</w:t>
        </w:r>
      </w:hyperlink>
      <w:r w:rsidRPr="00F56841">
        <w:rPr>
          <w:rFonts w:ascii="Open Sans" w:hAnsi="Open Sans" w:cs="Open Sans"/>
        </w:rPr>
        <w:t xml:space="preserve"> </w:t>
      </w:r>
    </w:p>
    <w:p w14:paraId="159801CA" w14:textId="77777777" w:rsidR="00EB4068" w:rsidRPr="00F56841" w:rsidRDefault="00EB4068" w:rsidP="00543379">
      <w:pPr>
        <w:pStyle w:val="Akapitzlist"/>
        <w:spacing w:after="0" w:line="276" w:lineRule="auto"/>
        <w:ind w:left="426"/>
        <w:rPr>
          <w:rFonts w:ascii="Open Sans" w:hAnsi="Open Sans" w:cs="Open Sans"/>
        </w:rPr>
      </w:pPr>
      <w:r w:rsidRPr="00F56841">
        <w:rPr>
          <w:rFonts w:ascii="Open Sans" w:hAnsi="Open Sans" w:cs="Open Sans"/>
        </w:rPr>
        <w:t xml:space="preserve">komunikaty informujące o dokonanych zmianach zawierające w szczególności informację o jego zmianie, aktualną treść regulaminu, uzasadnienie zmiany oraz termin, od którego stosuje się zmianę. ION udostępnia na stronie naboru </w:t>
      </w:r>
      <w:hyperlink r:id="rId20" w:history="1">
        <w:r w:rsidRPr="00F56841">
          <w:rPr>
            <w:rStyle w:val="Hipercze"/>
            <w:rFonts w:ascii="Open Sans" w:hAnsi="Open Sans" w:cs="Open Sans"/>
            <w:sz w:val="22"/>
          </w:rPr>
          <w:t>https://funduszeuepodlaskie.eu</w:t>
        </w:r>
      </w:hyperlink>
      <w:r w:rsidRPr="00F56841">
        <w:rPr>
          <w:rFonts w:ascii="Open Sans" w:hAnsi="Open Sans" w:cs="Open Sans"/>
        </w:rPr>
        <w:t xml:space="preserve"> oraz na portalu https://www.funduszeeuropejskie.gov.pl poprzednie wersje Regulaminu.</w:t>
      </w:r>
    </w:p>
    <w:p w14:paraId="0F2D09EF" w14:textId="50BA3AAA" w:rsidR="00EB4068" w:rsidRPr="00F56841" w:rsidRDefault="00EB4068" w:rsidP="00EF6BC9">
      <w:pPr>
        <w:pStyle w:val="Akapitzlist"/>
        <w:numPr>
          <w:ilvl w:val="0"/>
          <w:numId w:val="104"/>
        </w:numPr>
        <w:spacing w:after="0" w:line="276" w:lineRule="auto"/>
        <w:ind w:left="426"/>
        <w:rPr>
          <w:rFonts w:ascii="Open Sans" w:hAnsi="Open Sans" w:cs="Open Sans"/>
        </w:rPr>
      </w:pPr>
      <w:r w:rsidRPr="00F56841">
        <w:rPr>
          <w:rFonts w:ascii="Open Sans" w:hAnsi="Open Sans" w:cs="Open Sans"/>
        </w:rPr>
        <w:t>Jeśli ION zmieniła Regulamin, a w naborze złożono wnioski o dofinansowanie, ION niezwłocznie i indywidualnie informuje o tym każdego Wnioskodawcę.</w:t>
      </w:r>
    </w:p>
    <w:p w14:paraId="030C1227" w14:textId="77777777" w:rsidR="00EB4068" w:rsidRPr="00F56841" w:rsidRDefault="00EB4068" w:rsidP="00EF6BC9">
      <w:pPr>
        <w:pStyle w:val="Akapitzlist"/>
        <w:numPr>
          <w:ilvl w:val="0"/>
          <w:numId w:val="104"/>
        </w:numPr>
        <w:spacing w:after="0" w:line="276" w:lineRule="auto"/>
        <w:ind w:left="426"/>
        <w:rPr>
          <w:rFonts w:ascii="Open Sans" w:hAnsi="Open Sans" w:cs="Open Sans"/>
        </w:rPr>
      </w:pPr>
      <w:r w:rsidRPr="00F56841">
        <w:rPr>
          <w:rFonts w:ascii="Open Sans" w:hAnsi="Open Sans" w:cs="Open Sans"/>
        </w:rPr>
        <w:t>Zmiany Regulaminu obowiązują od daty wskazanej w informacji o zmianach opublikowanej na stronie naboru. Zmiany nie mogą skutkować nierównym traktowaniem Wnioskodawców w ramach naboru.</w:t>
      </w:r>
    </w:p>
    <w:p w14:paraId="2649A24C" w14:textId="77777777" w:rsidR="00EB4068" w:rsidRPr="00F56841" w:rsidRDefault="00EB4068" w:rsidP="00EF6BC9">
      <w:pPr>
        <w:pStyle w:val="Akapitzlist"/>
        <w:numPr>
          <w:ilvl w:val="0"/>
          <w:numId w:val="104"/>
        </w:numPr>
        <w:spacing w:after="0" w:line="276" w:lineRule="auto"/>
        <w:ind w:left="426"/>
        <w:rPr>
          <w:rFonts w:ascii="Open Sans" w:hAnsi="Open Sans" w:cs="Open Sans"/>
        </w:rPr>
      </w:pPr>
      <w:r w:rsidRPr="00F56841">
        <w:rPr>
          <w:rFonts w:ascii="Open Sans" w:hAnsi="Open Sans" w:cs="Open Sans"/>
        </w:rPr>
        <w:t>Wnioskodawca uczestniczący w danym naborze ma prawo dostępu do informacji związanych z oceną złożonego przez siebie wniosku o dofinansowanie, przy zachowaniu zasady anonimowości osób dokonujących oceny.</w:t>
      </w:r>
    </w:p>
    <w:p w14:paraId="703FEDD4" w14:textId="77777777" w:rsidR="00EB4068" w:rsidRPr="00F56841" w:rsidRDefault="00EB4068" w:rsidP="00EF6BC9">
      <w:pPr>
        <w:pStyle w:val="Akapitzlist"/>
        <w:numPr>
          <w:ilvl w:val="0"/>
          <w:numId w:val="104"/>
        </w:numPr>
        <w:spacing w:after="0" w:line="276" w:lineRule="auto"/>
        <w:ind w:left="426"/>
        <w:rPr>
          <w:rFonts w:ascii="Open Sans" w:hAnsi="Open Sans" w:cs="Open Sans"/>
        </w:rPr>
      </w:pPr>
      <w:r w:rsidRPr="00F56841">
        <w:rPr>
          <w:rFonts w:ascii="Open Sans" w:hAnsi="Open Sans" w:cs="Open Sans"/>
        </w:rPr>
        <w:t>Wnioskodawca ma obowiązek niezwłocznego informowania pisemnie ION o wszystkich zmianach mających istotne znaczenie z punktu widzenia informacji zawartych we wniosku o dofinansowanie.</w:t>
      </w:r>
    </w:p>
    <w:p w14:paraId="6F0414F0" w14:textId="387E86B4" w:rsidR="00EB4068" w:rsidRPr="00F56841" w:rsidRDefault="00EB4068" w:rsidP="00EF6BC9">
      <w:pPr>
        <w:pStyle w:val="Akapitzlist"/>
        <w:numPr>
          <w:ilvl w:val="0"/>
          <w:numId w:val="104"/>
        </w:numPr>
        <w:spacing w:after="0" w:line="276" w:lineRule="auto"/>
        <w:ind w:left="426"/>
        <w:rPr>
          <w:rFonts w:ascii="Open Sans" w:hAnsi="Open Sans" w:cs="Open Sans"/>
        </w:rPr>
      </w:pPr>
      <w:r w:rsidRPr="00F56841">
        <w:rPr>
          <w:rFonts w:ascii="Open Sans" w:hAnsi="Open Sans" w:cs="Open Sans"/>
        </w:rPr>
        <w:lastRenderedPageBreak/>
        <w:t>Wnioskodawca jest zobowiązany do wypełniania obowiązków informacyjnych i promocyjnych, w tym informowania społeczeństwa o dofinansowaniu projektu przez Unię Europejską, zgodnie z rozporządzeniem ramowym (w szczególności z załącznikiem IX – Komunikacja i widoczność) oraz zgodnie z załącznikiem nr 7 do umowy o dofinasowanie – Podstawowe obowiązki Beneficjenta programu Fundusze Europejskie dla Podlaskiego w zakresie informacji i promocji.</w:t>
      </w:r>
    </w:p>
    <w:p w14:paraId="6F13DF66" w14:textId="49D8FDAF" w:rsidR="00EB4068" w:rsidRPr="00F56841" w:rsidRDefault="00EB4068" w:rsidP="00EF6BC9">
      <w:pPr>
        <w:pStyle w:val="Akapitzlist"/>
        <w:numPr>
          <w:ilvl w:val="0"/>
          <w:numId w:val="104"/>
        </w:numPr>
        <w:spacing w:after="0" w:line="276" w:lineRule="auto"/>
        <w:ind w:left="426"/>
        <w:rPr>
          <w:rFonts w:ascii="Open Sans" w:hAnsi="Open Sans" w:cs="Open Sans"/>
        </w:rPr>
      </w:pPr>
      <w:r w:rsidRPr="00F56841">
        <w:rPr>
          <w:rFonts w:ascii="Open Sans" w:hAnsi="Open Sans" w:cs="Open Sans"/>
        </w:rPr>
        <w:t>Beneficjent jest zobowiązany do przechowywania dokumentacji w sposób określony w umowie o dofinansowanie projektu.</w:t>
      </w:r>
    </w:p>
    <w:p w14:paraId="7A7646B8" w14:textId="40448541" w:rsidR="0096755D" w:rsidRDefault="00EB4068" w:rsidP="00EF6BC9">
      <w:pPr>
        <w:pStyle w:val="Akapitzlist"/>
        <w:numPr>
          <w:ilvl w:val="0"/>
          <w:numId w:val="104"/>
        </w:numPr>
        <w:spacing w:after="0" w:line="276" w:lineRule="auto"/>
        <w:ind w:left="426"/>
        <w:rPr>
          <w:rFonts w:ascii="Open Sans" w:hAnsi="Open Sans" w:cs="Open Sans"/>
        </w:rPr>
      </w:pPr>
      <w:r w:rsidRPr="00F56841">
        <w:rPr>
          <w:rFonts w:ascii="Open Sans" w:hAnsi="Open Sans" w:cs="Open Sans"/>
        </w:rPr>
        <w:t>Odpowiedzialność za odbiór korespondencji przekazywanej drogą elektroniczną leży po stronie Wnioskodawcy.</w:t>
      </w:r>
    </w:p>
    <w:p w14:paraId="4C11EB81" w14:textId="58EF3AD7" w:rsidR="00AB016D" w:rsidRDefault="00AB016D" w:rsidP="00EF6BC9">
      <w:pPr>
        <w:pStyle w:val="Akapitzlist"/>
        <w:numPr>
          <w:ilvl w:val="0"/>
          <w:numId w:val="104"/>
        </w:numPr>
        <w:spacing w:after="0" w:line="276" w:lineRule="auto"/>
        <w:ind w:left="426"/>
        <w:rPr>
          <w:rFonts w:ascii="Open Sans" w:hAnsi="Open Sans" w:cs="Open Sans"/>
        </w:rPr>
      </w:pPr>
      <w:r>
        <w:rPr>
          <w:rFonts w:ascii="Open Sans" w:hAnsi="Open Sans" w:cs="Open Sans"/>
        </w:rPr>
        <w:t>Informacje przedstawiane we wniosku o dofinansowanie mogą być udostępniane ekspertom dokonującym oceny oraz na potrzeby badań ewaluacyjnych, z zastrzeżeniem dochowania i ochrony informacji oraz tajemnic w nim zawartych.</w:t>
      </w:r>
    </w:p>
    <w:p w14:paraId="155E8FC4" w14:textId="77777777" w:rsidR="009820A5" w:rsidRPr="00F56841" w:rsidRDefault="009820A5" w:rsidP="009820A5">
      <w:pPr>
        <w:pStyle w:val="Akapitzlist"/>
        <w:spacing w:after="0" w:line="276" w:lineRule="auto"/>
        <w:rPr>
          <w:rFonts w:ascii="Open Sans" w:hAnsi="Open Sans" w:cs="Open Sans"/>
        </w:rPr>
      </w:pPr>
    </w:p>
    <w:p w14:paraId="31476CFE" w14:textId="53B915C5" w:rsidR="00D24898" w:rsidRPr="00F56841" w:rsidRDefault="00565351" w:rsidP="002D3FAE">
      <w:pPr>
        <w:pStyle w:val="Nagwek1"/>
        <w:rPr>
          <w:rStyle w:val="Nagwek1Znak"/>
          <w:rFonts w:ascii="Open Sans" w:hAnsi="Open Sans" w:cs="Open Sans"/>
          <w:color w:val="auto"/>
          <w:sz w:val="22"/>
          <w:szCs w:val="22"/>
        </w:rPr>
      </w:pPr>
      <w:bookmarkStart w:id="1933" w:name="_Toc244763238"/>
      <w:r w:rsidRPr="00F56841">
        <w:rPr>
          <w:rStyle w:val="Nagwek1Znak"/>
          <w:rFonts w:ascii="Open Sans" w:hAnsi="Open Sans" w:cs="Open Sans"/>
          <w:color w:val="auto"/>
          <w:sz w:val="22"/>
          <w:szCs w:val="22"/>
        </w:rPr>
        <w:t>Wykaz</w:t>
      </w:r>
      <w:r w:rsidR="00826777" w:rsidRPr="00F56841">
        <w:rPr>
          <w:rStyle w:val="Nagwek1Znak"/>
          <w:rFonts w:ascii="Open Sans" w:hAnsi="Open Sans" w:cs="Open Sans"/>
          <w:color w:val="auto"/>
          <w:sz w:val="22"/>
          <w:szCs w:val="22"/>
        </w:rPr>
        <w:t xml:space="preserve"> skrótów i </w:t>
      </w:r>
      <w:r w:rsidRPr="00F56841">
        <w:rPr>
          <w:rStyle w:val="Nagwek1Znak"/>
          <w:rFonts w:ascii="Open Sans" w:hAnsi="Open Sans" w:cs="Open Sans"/>
          <w:color w:val="auto"/>
          <w:sz w:val="22"/>
          <w:szCs w:val="22"/>
        </w:rPr>
        <w:t xml:space="preserve">słownik </w:t>
      </w:r>
      <w:r w:rsidR="00826777" w:rsidRPr="00F56841">
        <w:rPr>
          <w:rStyle w:val="Nagwek1Znak"/>
          <w:rFonts w:ascii="Open Sans" w:hAnsi="Open Sans" w:cs="Open Sans"/>
          <w:color w:val="auto"/>
          <w:sz w:val="22"/>
          <w:szCs w:val="22"/>
        </w:rPr>
        <w:t>pojęć</w:t>
      </w:r>
      <w:bookmarkEnd w:id="1933"/>
    </w:p>
    <w:p w14:paraId="255742BB" w14:textId="15A91940" w:rsidR="00496E58" w:rsidRPr="00F56841" w:rsidRDefault="00496E58" w:rsidP="00B221B0">
      <w:pPr>
        <w:pStyle w:val="Tekstpodstawowy"/>
        <w:spacing w:before="120" w:line="276" w:lineRule="auto"/>
        <w:rPr>
          <w:rFonts w:ascii="Open Sans" w:hAnsi="Open Sans" w:cs="Open Sans"/>
          <w:b/>
          <w:bCs/>
        </w:rPr>
      </w:pPr>
      <w:r w:rsidRPr="00F56841">
        <w:rPr>
          <w:rFonts w:ascii="Open Sans" w:hAnsi="Open Sans" w:cs="Open Sans"/>
          <w:b/>
          <w:bCs/>
        </w:rPr>
        <w:t>Wykaz skrótów:</w:t>
      </w:r>
    </w:p>
    <w:p w14:paraId="58C5D8A5" w14:textId="77777777" w:rsidR="009B1A38" w:rsidRPr="00F56841" w:rsidRDefault="009B1A38" w:rsidP="009B1A38">
      <w:pPr>
        <w:pStyle w:val="Tekstpodstawowy"/>
        <w:spacing w:before="120" w:line="276" w:lineRule="auto"/>
        <w:rPr>
          <w:rFonts w:ascii="Open Sans" w:hAnsi="Open Sans" w:cs="Open Sans"/>
        </w:rPr>
      </w:pPr>
      <w:r w:rsidRPr="00F56841">
        <w:rPr>
          <w:rFonts w:ascii="Open Sans" w:hAnsi="Open Sans" w:cs="Open Sans"/>
          <w:b/>
          <w:bCs/>
        </w:rPr>
        <w:t xml:space="preserve">BK2021 </w:t>
      </w:r>
      <w:r w:rsidRPr="00F56841">
        <w:rPr>
          <w:rFonts w:ascii="Open Sans" w:hAnsi="Open Sans" w:cs="Open Sans"/>
        </w:rPr>
        <w:t xml:space="preserve">– baza konkurencyjności </w:t>
      </w:r>
    </w:p>
    <w:p w14:paraId="39151DD7" w14:textId="77777777" w:rsidR="009B1A38" w:rsidRPr="00F56841" w:rsidRDefault="009B1A38" w:rsidP="009B1A38">
      <w:pPr>
        <w:pStyle w:val="Tekstpodstawowy"/>
        <w:spacing w:before="120" w:line="276" w:lineRule="auto"/>
        <w:rPr>
          <w:rFonts w:ascii="Open Sans" w:hAnsi="Open Sans" w:cs="Open Sans"/>
        </w:rPr>
      </w:pPr>
      <w:r w:rsidRPr="00F56841">
        <w:rPr>
          <w:rFonts w:ascii="Open Sans" w:hAnsi="Open Sans" w:cs="Open Sans"/>
          <w:b/>
          <w:bCs/>
        </w:rPr>
        <w:t>BUR</w:t>
      </w:r>
      <w:r w:rsidRPr="00F56841">
        <w:rPr>
          <w:rFonts w:ascii="Open Sans" w:hAnsi="Open Sans" w:cs="Open Sans"/>
        </w:rPr>
        <w:t xml:space="preserve"> – Baza Usług Rozwojowych </w:t>
      </w:r>
    </w:p>
    <w:p w14:paraId="7A268A28" w14:textId="77777777" w:rsidR="009B1A38" w:rsidRPr="00F56841" w:rsidRDefault="009B1A38" w:rsidP="009B1A38">
      <w:pPr>
        <w:pStyle w:val="Tekstpodstawowy"/>
        <w:spacing w:before="120" w:line="276" w:lineRule="auto"/>
        <w:rPr>
          <w:rFonts w:ascii="Open Sans" w:hAnsi="Open Sans" w:cs="Open Sans"/>
        </w:rPr>
      </w:pPr>
      <w:r w:rsidRPr="00F56841">
        <w:rPr>
          <w:rFonts w:ascii="Open Sans" w:hAnsi="Open Sans" w:cs="Open Sans"/>
          <w:b/>
          <w:bCs/>
        </w:rPr>
        <w:t>CIS</w:t>
      </w:r>
      <w:r w:rsidRPr="00F56841">
        <w:rPr>
          <w:rFonts w:ascii="Open Sans" w:hAnsi="Open Sans" w:cs="Open Sans"/>
        </w:rPr>
        <w:t xml:space="preserve"> – Centrum Integracji Społecznej </w:t>
      </w:r>
    </w:p>
    <w:p w14:paraId="338F248E" w14:textId="77777777" w:rsidR="009B1A38" w:rsidRPr="00F56841" w:rsidRDefault="009B1A38" w:rsidP="009B1A38">
      <w:pPr>
        <w:pStyle w:val="Tekstpodstawowy"/>
        <w:spacing w:before="120" w:line="276" w:lineRule="auto"/>
        <w:rPr>
          <w:rFonts w:ascii="Open Sans" w:hAnsi="Open Sans" w:cs="Open Sans"/>
        </w:rPr>
      </w:pPr>
      <w:r w:rsidRPr="00F56841">
        <w:rPr>
          <w:rFonts w:ascii="Open Sans" w:hAnsi="Open Sans" w:cs="Open Sans"/>
          <w:b/>
          <w:bCs/>
        </w:rPr>
        <w:t xml:space="preserve">EFS+ </w:t>
      </w:r>
      <w:r w:rsidRPr="00F56841">
        <w:rPr>
          <w:rFonts w:ascii="Open Sans" w:hAnsi="Open Sans" w:cs="Open Sans"/>
        </w:rPr>
        <w:t>– Europejski Fundusz Społeczny Plus</w:t>
      </w:r>
    </w:p>
    <w:p w14:paraId="157A3787" w14:textId="77777777" w:rsidR="009B1A38" w:rsidRDefault="009B1A38" w:rsidP="009B1A38">
      <w:pPr>
        <w:pStyle w:val="Tekstpodstawowy"/>
        <w:spacing w:before="120" w:line="276" w:lineRule="auto"/>
        <w:rPr>
          <w:rFonts w:ascii="Open Sans" w:hAnsi="Open Sans" w:cs="Open Sans"/>
        </w:rPr>
      </w:pPr>
      <w:r w:rsidRPr="00F56841">
        <w:rPr>
          <w:rFonts w:ascii="Open Sans" w:hAnsi="Open Sans" w:cs="Open Sans"/>
          <w:b/>
          <w:bCs/>
        </w:rPr>
        <w:t xml:space="preserve">FEdP </w:t>
      </w:r>
      <w:r w:rsidRPr="00F56841">
        <w:rPr>
          <w:rFonts w:ascii="Open Sans" w:hAnsi="Open Sans" w:cs="Open Sans"/>
        </w:rPr>
        <w:t>– program Fundusze Europejskie dla Podlaskiego 2021-2027 (wersja obowiązująca w dniu rozpoczęcia naboru)</w:t>
      </w:r>
    </w:p>
    <w:p w14:paraId="0CB0E4A7" w14:textId="77777777" w:rsidR="009B1A38" w:rsidRPr="00F56841" w:rsidRDefault="009B1A38" w:rsidP="009B1A38">
      <w:pPr>
        <w:pStyle w:val="Tekstpodstawowy"/>
        <w:spacing w:before="120" w:line="276" w:lineRule="auto"/>
        <w:rPr>
          <w:rFonts w:ascii="Open Sans" w:hAnsi="Open Sans" w:cs="Open Sans"/>
        </w:rPr>
      </w:pPr>
      <w:r w:rsidRPr="001B2196">
        <w:rPr>
          <w:rFonts w:ascii="Open Sans" w:hAnsi="Open Sans" w:cs="Open Sans"/>
          <w:b/>
          <w:bCs/>
        </w:rPr>
        <w:t>FERS</w:t>
      </w:r>
      <w:r w:rsidRPr="00FA050F">
        <w:rPr>
          <w:rFonts w:ascii="Open Sans" w:hAnsi="Open Sans" w:cs="Open Sans"/>
        </w:rPr>
        <w:t xml:space="preserve"> – program Fundusze Europejskie dla Rozwoju Społecznego 2021–2027</w:t>
      </w:r>
    </w:p>
    <w:p w14:paraId="79408D64" w14:textId="77777777" w:rsidR="009B1A38" w:rsidRPr="00F56841" w:rsidRDefault="009B1A38" w:rsidP="009B1A38">
      <w:pPr>
        <w:pStyle w:val="Tekstpodstawowy"/>
        <w:spacing w:before="120" w:line="276" w:lineRule="auto"/>
        <w:rPr>
          <w:rFonts w:ascii="Open Sans" w:hAnsi="Open Sans" w:cs="Open Sans"/>
        </w:rPr>
      </w:pPr>
      <w:r w:rsidRPr="00F56841">
        <w:rPr>
          <w:rFonts w:ascii="Open Sans" w:hAnsi="Open Sans" w:cs="Open Sans"/>
          <w:b/>
          <w:bCs/>
        </w:rPr>
        <w:t xml:space="preserve">ION </w:t>
      </w:r>
      <w:r w:rsidRPr="00F56841">
        <w:rPr>
          <w:rFonts w:ascii="Open Sans" w:hAnsi="Open Sans" w:cs="Open Sans"/>
        </w:rPr>
        <w:t>–</w:t>
      </w:r>
      <w:r w:rsidRPr="00F56841">
        <w:rPr>
          <w:rFonts w:ascii="Open Sans" w:hAnsi="Open Sans" w:cs="Open Sans"/>
          <w:b/>
          <w:bCs/>
        </w:rPr>
        <w:t xml:space="preserve"> </w:t>
      </w:r>
      <w:r w:rsidRPr="00F56841">
        <w:rPr>
          <w:rFonts w:ascii="Open Sans" w:hAnsi="Open Sans" w:cs="Open Sans"/>
        </w:rPr>
        <w:t>Instytucja Ogłaszająca Nabór</w:t>
      </w:r>
    </w:p>
    <w:p w14:paraId="3C7D3468" w14:textId="77777777" w:rsidR="009B1A38" w:rsidRPr="00F56841" w:rsidRDefault="009B1A38" w:rsidP="009B1A38">
      <w:pPr>
        <w:pStyle w:val="Tekstpodstawowy"/>
        <w:spacing w:before="120" w:line="276" w:lineRule="auto"/>
        <w:rPr>
          <w:rFonts w:ascii="Open Sans" w:hAnsi="Open Sans" w:cs="Open Sans"/>
        </w:rPr>
      </w:pPr>
      <w:r w:rsidRPr="00F56841">
        <w:rPr>
          <w:rFonts w:ascii="Open Sans" w:hAnsi="Open Sans" w:cs="Open Sans"/>
          <w:b/>
          <w:bCs/>
        </w:rPr>
        <w:t>KIS</w:t>
      </w:r>
      <w:r w:rsidRPr="00F56841">
        <w:rPr>
          <w:rFonts w:ascii="Open Sans" w:hAnsi="Open Sans" w:cs="Open Sans"/>
        </w:rPr>
        <w:t xml:space="preserve"> - klub integracji społecznej </w:t>
      </w:r>
    </w:p>
    <w:p w14:paraId="2A505605" w14:textId="77777777" w:rsidR="009B1A38" w:rsidRPr="00F56841" w:rsidRDefault="009B1A38" w:rsidP="009B1A38">
      <w:pPr>
        <w:pStyle w:val="Tekstpodstawowy"/>
        <w:spacing w:before="120" w:line="276" w:lineRule="auto"/>
        <w:rPr>
          <w:rFonts w:ascii="Open Sans" w:hAnsi="Open Sans" w:cs="Open Sans"/>
          <w:b/>
          <w:bCs/>
        </w:rPr>
      </w:pPr>
      <w:r w:rsidRPr="00F56841">
        <w:rPr>
          <w:rFonts w:ascii="Open Sans" w:hAnsi="Open Sans" w:cs="Open Sans"/>
          <w:b/>
          <w:bCs/>
        </w:rPr>
        <w:t>KPO</w:t>
      </w:r>
      <w:r w:rsidRPr="00F56841">
        <w:rPr>
          <w:rFonts w:ascii="Open Sans" w:hAnsi="Open Sans" w:cs="Open Sans"/>
        </w:rPr>
        <w:t xml:space="preserve"> – Krajowy Plan Odbudowy i Zwiększania Odporności</w:t>
      </w:r>
    </w:p>
    <w:p w14:paraId="6700C84B" w14:textId="77777777" w:rsidR="009B1A38" w:rsidRDefault="009B1A38" w:rsidP="009B1A38">
      <w:pPr>
        <w:pStyle w:val="Tekstpodstawowy"/>
        <w:spacing w:before="120" w:line="276" w:lineRule="auto"/>
        <w:rPr>
          <w:rFonts w:ascii="Open Sans" w:hAnsi="Open Sans" w:cs="Open Sans"/>
        </w:rPr>
      </w:pPr>
      <w:r w:rsidRPr="00F56841">
        <w:rPr>
          <w:rFonts w:ascii="Open Sans" w:hAnsi="Open Sans" w:cs="Open Sans"/>
          <w:b/>
          <w:bCs/>
        </w:rPr>
        <w:t xml:space="preserve">IZ </w:t>
      </w:r>
      <w:r w:rsidRPr="00F56841">
        <w:rPr>
          <w:rFonts w:ascii="Open Sans" w:hAnsi="Open Sans" w:cs="Open Sans"/>
        </w:rPr>
        <w:t>–</w:t>
      </w:r>
      <w:r w:rsidRPr="00F56841">
        <w:rPr>
          <w:rFonts w:ascii="Open Sans" w:hAnsi="Open Sans" w:cs="Open Sans"/>
          <w:b/>
          <w:bCs/>
        </w:rPr>
        <w:t xml:space="preserve"> </w:t>
      </w:r>
      <w:r>
        <w:rPr>
          <w:rFonts w:ascii="Open Sans" w:hAnsi="Open Sans" w:cs="Open Sans"/>
        </w:rPr>
        <w:t>I</w:t>
      </w:r>
      <w:r w:rsidRPr="00F56841">
        <w:rPr>
          <w:rFonts w:ascii="Open Sans" w:hAnsi="Open Sans" w:cs="Open Sans"/>
        </w:rPr>
        <w:t xml:space="preserve">nstytucja </w:t>
      </w:r>
      <w:r>
        <w:rPr>
          <w:rFonts w:ascii="Open Sans" w:hAnsi="Open Sans" w:cs="Open Sans"/>
        </w:rPr>
        <w:t>Z</w:t>
      </w:r>
      <w:r w:rsidRPr="00F56841">
        <w:rPr>
          <w:rFonts w:ascii="Open Sans" w:hAnsi="Open Sans" w:cs="Open Sans"/>
        </w:rPr>
        <w:t>arządzająca</w:t>
      </w:r>
    </w:p>
    <w:p w14:paraId="67D01576" w14:textId="77777777" w:rsidR="009B1A38" w:rsidRDefault="009B1A38" w:rsidP="009B1A38">
      <w:pPr>
        <w:pStyle w:val="Tekstpodstawowy"/>
        <w:spacing w:before="120" w:line="276" w:lineRule="auto"/>
        <w:rPr>
          <w:rFonts w:ascii="Open Sans" w:hAnsi="Open Sans" w:cs="Open Sans"/>
        </w:rPr>
      </w:pPr>
      <w:r w:rsidRPr="00E517C3">
        <w:rPr>
          <w:rFonts w:ascii="Open Sans" w:hAnsi="Open Sans" w:cs="Open Sans"/>
          <w:b/>
          <w:bCs/>
        </w:rPr>
        <w:t>LWK</w:t>
      </w:r>
      <w:r>
        <w:rPr>
          <w:rFonts w:ascii="Open Sans" w:hAnsi="Open Sans" w:cs="Open Sans"/>
        </w:rPr>
        <w:t xml:space="preserve"> – lista wskaźników kluczowych</w:t>
      </w:r>
    </w:p>
    <w:p w14:paraId="5936454C" w14:textId="77777777" w:rsidR="009B1A38" w:rsidRPr="00F56841" w:rsidRDefault="009B1A38" w:rsidP="009B1A38">
      <w:pPr>
        <w:pStyle w:val="Tekstpodstawowy"/>
        <w:spacing w:before="120" w:line="276" w:lineRule="auto"/>
        <w:rPr>
          <w:rFonts w:ascii="Open Sans" w:hAnsi="Open Sans" w:cs="Open Sans"/>
        </w:rPr>
      </w:pPr>
    </w:p>
    <w:p w14:paraId="2410D438" w14:textId="77777777" w:rsidR="009B1A38" w:rsidRPr="00F56841" w:rsidRDefault="009B1A38" w:rsidP="009B1A38">
      <w:pPr>
        <w:pStyle w:val="Tekstpodstawowy"/>
        <w:spacing w:before="120" w:line="276" w:lineRule="auto"/>
        <w:rPr>
          <w:rFonts w:ascii="Open Sans" w:hAnsi="Open Sans" w:cs="Open Sans"/>
        </w:rPr>
      </w:pPr>
      <w:r w:rsidRPr="00F56841">
        <w:rPr>
          <w:rFonts w:ascii="Open Sans" w:hAnsi="Open Sans" w:cs="Open Sans"/>
          <w:b/>
          <w:bCs/>
        </w:rPr>
        <w:t xml:space="preserve">OWES </w:t>
      </w:r>
      <w:r w:rsidRPr="00F56841">
        <w:rPr>
          <w:rFonts w:ascii="Open Sans" w:hAnsi="Open Sans" w:cs="Open Sans"/>
        </w:rPr>
        <w:t>– ośrodek wsparcia ekonomii społecznej</w:t>
      </w:r>
    </w:p>
    <w:p w14:paraId="34AA1C32" w14:textId="77777777" w:rsidR="009B1A38" w:rsidRPr="00F56841" w:rsidRDefault="009B1A38" w:rsidP="009B1A38">
      <w:pPr>
        <w:pStyle w:val="Tekstpodstawowy"/>
        <w:spacing w:before="120" w:line="276" w:lineRule="auto"/>
        <w:rPr>
          <w:rFonts w:ascii="Open Sans" w:hAnsi="Open Sans" w:cs="Open Sans"/>
        </w:rPr>
      </w:pPr>
      <w:r w:rsidRPr="00F56841">
        <w:rPr>
          <w:rFonts w:ascii="Open Sans" w:hAnsi="Open Sans" w:cs="Open Sans"/>
          <w:b/>
          <w:bCs/>
        </w:rPr>
        <w:t>PES</w:t>
      </w:r>
      <w:r w:rsidRPr="00F56841">
        <w:rPr>
          <w:rFonts w:ascii="Open Sans" w:hAnsi="Open Sans" w:cs="Open Sans"/>
        </w:rPr>
        <w:t xml:space="preserve"> – podmiot ekonomii społecznej</w:t>
      </w:r>
    </w:p>
    <w:p w14:paraId="7D087850" w14:textId="77777777" w:rsidR="009B1A38" w:rsidRPr="00F56841" w:rsidRDefault="009B1A38" w:rsidP="009B1A38">
      <w:pPr>
        <w:pStyle w:val="Tekstpodstawowy"/>
        <w:spacing w:before="120" w:line="276" w:lineRule="auto"/>
        <w:rPr>
          <w:rFonts w:ascii="Open Sans" w:hAnsi="Open Sans" w:cs="Open Sans"/>
        </w:rPr>
      </w:pPr>
      <w:r w:rsidRPr="00F56841">
        <w:rPr>
          <w:rFonts w:ascii="Open Sans" w:hAnsi="Open Sans" w:cs="Open Sans"/>
          <w:b/>
          <w:bCs/>
        </w:rPr>
        <w:t>PS</w:t>
      </w:r>
      <w:r w:rsidRPr="00F56841">
        <w:rPr>
          <w:rFonts w:ascii="Open Sans" w:hAnsi="Open Sans" w:cs="Open Sans"/>
        </w:rPr>
        <w:t xml:space="preserve"> – przedsiębiorstwo społeczne</w:t>
      </w:r>
    </w:p>
    <w:p w14:paraId="48FC8036" w14:textId="77777777" w:rsidR="009B1A38" w:rsidRPr="00F56841" w:rsidRDefault="009B1A38" w:rsidP="009B1A38">
      <w:pPr>
        <w:pStyle w:val="Tekstpodstawowy"/>
        <w:spacing w:before="120" w:line="276" w:lineRule="auto"/>
        <w:rPr>
          <w:rFonts w:ascii="Open Sans" w:hAnsi="Open Sans" w:cs="Open Sans"/>
        </w:rPr>
      </w:pPr>
      <w:r w:rsidRPr="00F56841">
        <w:rPr>
          <w:rFonts w:ascii="Open Sans" w:hAnsi="Open Sans" w:cs="Open Sans"/>
          <w:b/>
          <w:bCs/>
        </w:rPr>
        <w:t>PUP</w:t>
      </w:r>
      <w:r w:rsidRPr="00F56841">
        <w:rPr>
          <w:rFonts w:ascii="Open Sans" w:hAnsi="Open Sans" w:cs="Open Sans"/>
        </w:rPr>
        <w:t xml:space="preserve"> – powiatowy urząd pracy</w:t>
      </w:r>
    </w:p>
    <w:p w14:paraId="19CF67DE" w14:textId="77777777" w:rsidR="009B1A38" w:rsidRDefault="009B1A38" w:rsidP="009B1A38">
      <w:pPr>
        <w:pStyle w:val="Tekstpodstawowy"/>
        <w:spacing w:before="120" w:line="276" w:lineRule="auto"/>
        <w:rPr>
          <w:rFonts w:ascii="Open Sans" w:hAnsi="Open Sans" w:cs="Open Sans"/>
        </w:rPr>
      </w:pPr>
      <w:r w:rsidRPr="00F56841">
        <w:rPr>
          <w:rFonts w:ascii="Open Sans" w:hAnsi="Open Sans" w:cs="Open Sans"/>
          <w:b/>
          <w:bCs/>
        </w:rPr>
        <w:lastRenderedPageBreak/>
        <w:t>ROPS</w:t>
      </w:r>
      <w:r w:rsidRPr="00F56841">
        <w:rPr>
          <w:rFonts w:ascii="Open Sans" w:hAnsi="Open Sans" w:cs="Open Sans"/>
        </w:rPr>
        <w:t xml:space="preserve"> – regionalny ośrodek polityki społecznej</w:t>
      </w:r>
    </w:p>
    <w:p w14:paraId="44D077BB" w14:textId="77777777" w:rsidR="009B1A38" w:rsidRPr="00F56841" w:rsidRDefault="009B1A38" w:rsidP="009B1A38">
      <w:pPr>
        <w:pStyle w:val="Tekstpodstawowy"/>
        <w:spacing w:before="120" w:line="276" w:lineRule="auto"/>
        <w:rPr>
          <w:rFonts w:ascii="Open Sans" w:hAnsi="Open Sans" w:cs="Open Sans"/>
        </w:rPr>
      </w:pPr>
      <w:r w:rsidRPr="00776F43">
        <w:rPr>
          <w:rFonts w:ascii="Open Sans" w:hAnsi="Open Sans" w:cs="Open Sans"/>
          <w:b/>
          <w:bCs/>
        </w:rPr>
        <w:t>RP</w:t>
      </w:r>
      <w:r w:rsidRPr="00FA050F">
        <w:rPr>
          <w:rFonts w:ascii="Open Sans" w:hAnsi="Open Sans" w:cs="Open Sans"/>
        </w:rPr>
        <w:t xml:space="preserve"> – regionalny program</w:t>
      </w:r>
    </w:p>
    <w:p w14:paraId="0C8E10BC" w14:textId="77777777" w:rsidR="009B1A38" w:rsidRPr="00F56841" w:rsidRDefault="009B1A38" w:rsidP="009B1A38">
      <w:pPr>
        <w:pStyle w:val="Tekstpodstawowy"/>
        <w:spacing w:before="120" w:line="276" w:lineRule="auto"/>
        <w:rPr>
          <w:rFonts w:ascii="Open Sans" w:hAnsi="Open Sans" w:cs="Open Sans"/>
        </w:rPr>
      </w:pPr>
      <w:r w:rsidRPr="00F56841">
        <w:rPr>
          <w:rFonts w:ascii="Open Sans" w:hAnsi="Open Sans" w:cs="Open Sans"/>
          <w:b/>
          <w:bCs/>
        </w:rPr>
        <w:t xml:space="preserve">SZOP </w:t>
      </w:r>
      <w:r w:rsidRPr="00F56841">
        <w:rPr>
          <w:rFonts w:ascii="Open Sans" w:hAnsi="Open Sans" w:cs="Open Sans"/>
        </w:rPr>
        <w:t>– szczegółowy opis priorytetów programu (wersja obowiązująca w dniu rozpoczęcia naboru)</w:t>
      </w:r>
    </w:p>
    <w:p w14:paraId="4124C0EE" w14:textId="77777777" w:rsidR="009B1A38" w:rsidRPr="00F56841" w:rsidRDefault="009B1A38" w:rsidP="009B1A38">
      <w:pPr>
        <w:pStyle w:val="Tekstpodstawowy"/>
        <w:spacing w:before="120" w:line="276" w:lineRule="auto"/>
        <w:rPr>
          <w:rFonts w:ascii="Open Sans" w:hAnsi="Open Sans" w:cs="Open Sans"/>
          <w:b/>
          <w:bCs/>
        </w:rPr>
      </w:pPr>
      <w:r w:rsidRPr="00F56841">
        <w:rPr>
          <w:rFonts w:ascii="Open Sans" w:hAnsi="Open Sans" w:cs="Open Sans"/>
          <w:b/>
          <w:bCs/>
        </w:rPr>
        <w:t>UMWP</w:t>
      </w:r>
      <w:r w:rsidRPr="00F56841">
        <w:rPr>
          <w:rFonts w:ascii="Open Sans" w:hAnsi="Open Sans" w:cs="Open Sans"/>
        </w:rPr>
        <w:t xml:space="preserve"> – Urząd Marszałkowski Województwa Podlaskiego</w:t>
      </w:r>
    </w:p>
    <w:p w14:paraId="257B595F" w14:textId="77777777" w:rsidR="00496E58" w:rsidRPr="00F56841" w:rsidRDefault="00496E58" w:rsidP="00B221B0">
      <w:pPr>
        <w:pStyle w:val="Tekstpodstawowy"/>
        <w:spacing w:before="120" w:line="276" w:lineRule="auto"/>
        <w:rPr>
          <w:rFonts w:ascii="Open Sans" w:hAnsi="Open Sans" w:cs="Open Sans"/>
          <w:b/>
          <w:bCs/>
        </w:rPr>
      </w:pPr>
    </w:p>
    <w:p w14:paraId="1CC2DF8F" w14:textId="5BC16638" w:rsidR="00496E58" w:rsidRPr="00F56841" w:rsidRDefault="00496E58" w:rsidP="00B221B0">
      <w:pPr>
        <w:pStyle w:val="Tekstpodstawowy"/>
        <w:spacing w:before="120" w:line="276" w:lineRule="auto"/>
        <w:rPr>
          <w:rFonts w:ascii="Open Sans" w:hAnsi="Open Sans" w:cs="Open Sans"/>
          <w:b/>
          <w:bCs/>
        </w:rPr>
      </w:pPr>
      <w:r w:rsidRPr="00EF2A07">
        <w:rPr>
          <w:rFonts w:ascii="Open Sans" w:hAnsi="Open Sans" w:cs="Open Sans"/>
          <w:b/>
          <w:bCs/>
        </w:rPr>
        <w:t>Słownik pojęć:</w:t>
      </w:r>
    </w:p>
    <w:p w14:paraId="50F0676C" w14:textId="77777777" w:rsidR="00E06DF0" w:rsidRPr="003660DF" w:rsidRDefault="00E06DF0" w:rsidP="00C35D25">
      <w:pPr>
        <w:pStyle w:val="Tekstpodstawowy"/>
        <w:spacing w:before="200" w:after="200" w:line="276" w:lineRule="auto"/>
        <w:rPr>
          <w:rFonts w:ascii="Open Sans" w:hAnsi="Open Sans" w:cs="Open Sans"/>
        </w:rPr>
      </w:pPr>
      <w:r w:rsidRPr="003660DF">
        <w:rPr>
          <w:rFonts w:ascii="Open Sans" w:hAnsi="Open Sans" w:cs="Open Sans"/>
          <w:b/>
          <w:bCs/>
        </w:rPr>
        <w:t>Beneficjent</w:t>
      </w:r>
      <w:r w:rsidRPr="003660DF">
        <w:rPr>
          <w:rFonts w:ascii="Open Sans" w:hAnsi="Open Sans" w:cs="Open Sans"/>
        </w:rPr>
        <w:t xml:space="preserve"> – podmiot, o którym mowa w art. 2 pkt 9 rozporządzenia ogólnego; na potrzeby regulaminu, ilekroć jest mowa o beneficjencie, należy przez to rozumieć również wskazanych w umowie o dofinansowanie projektu partnera i podmiot upoważniony do ponoszenia wydatków, chyba że z treści regulaminu wynika, że w danym kontekście chodzi o beneficjenta jako stronę umowy o dofinansowanie projektu;</w:t>
      </w:r>
    </w:p>
    <w:p w14:paraId="31BC6B88" w14:textId="77777777" w:rsidR="00E06DF0" w:rsidRDefault="00E06DF0" w:rsidP="00C35D25">
      <w:pPr>
        <w:pStyle w:val="Tekstpodstawowy"/>
        <w:spacing w:before="200" w:after="200" w:line="276" w:lineRule="auto"/>
        <w:rPr>
          <w:rFonts w:ascii="Open Sans" w:hAnsi="Open Sans" w:cs="Open Sans"/>
          <w:color w:val="000000" w:themeColor="text1"/>
        </w:rPr>
      </w:pPr>
      <w:r w:rsidRPr="003660DF">
        <w:rPr>
          <w:rFonts w:ascii="Open Sans" w:hAnsi="Open Sans" w:cs="Open Sans"/>
          <w:b/>
          <w:bCs/>
        </w:rPr>
        <w:t>Baza konkurencyjności (BK2021)</w:t>
      </w:r>
      <w:r w:rsidRPr="003660DF">
        <w:rPr>
          <w:rFonts w:ascii="Open Sans" w:hAnsi="Open Sans" w:cs="Open Sans"/>
        </w:rPr>
        <w:t xml:space="preserve"> – strona internetowa prowadzona przez ministra właściwego do spraw rozwoju regionalnego przeznaczona do zamieszczania zapytań ofertowych zgodnie z zasadą konkurencyjności określoną w podrozdziale 3.2 </w:t>
      </w:r>
      <w:r w:rsidRPr="003660DF">
        <w:rPr>
          <w:rFonts w:ascii="Open Sans" w:hAnsi="Open Sans" w:cs="Open Sans"/>
          <w:color w:val="000000" w:themeColor="text1"/>
        </w:rPr>
        <w:t>(</w:t>
      </w:r>
      <w:hyperlink r:id="rId21" w:history="1">
        <w:r w:rsidRPr="003660DF">
          <w:rPr>
            <w:rStyle w:val="Hipercze"/>
            <w:rFonts w:ascii="Open Sans" w:hAnsi="Open Sans" w:cs="Open Sans"/>
            <w:b w:val="0"/>
            <w:color w:val="000000" w:themeColor="text1"/>
            <w:sz w:val="22"/>
          </w:rPr>
          <w:t>https://bazakonkurencyjnosci.funduszeeuropejskie.gov.pl/</w:t>
        </w:r>
      </w:hyperlink>
      <w:r w:rsidRPr="003660DF">
        <w:rPr>
          <w:rFonts w:ascii="Open Sans" w:hAnsi="Open Sans" w:cs="Open Sans"/>
          <w:color w:val="000000" w:themeColor="text1"/>
        </w:rPr>
        <w:t>)</w:t>
      </w:r>
    </w:p>
    <w:p w14:paraId="36D23997" w14:textId="3A66EB7D" w:rsidR="009904B7" w:rsidRDefault="009904B7" w:rsidP="00EF6EB4">
      <w:pPr>
        <w:pStyle w:val="Tekstpodstawowy"/>
        <w:spacing w:after="0"/>
        <w:rPr>
          <w:rFonts w:ascii="Open Sans" w:hAnsi="Open Sans" w:cs="Open Sans"/>
        </w:rPr>
      </w:pPr>
      <w:r w:rsidRPr="009904B7">
        <w:rPr>
          <w:rFonts w:ascii="Open Sans" w:hAnsi="Open Sans" w:cs="Open Sans"/>
        </w:rPr>
        <w:t>Wsparcie techniczne BK202</w:t>
      </w:r>
      <w:r>
        <w:rPr>
          <w:rFonts w:ascii="Open Sans" w:hAnsi="Open Sans" w:cs="Open Sans"/>
        </w:rPr>
        <w:t>1</w:t>
      </w:r>
      <w:r w:rsidRPr="009904B7">
        <w:rPr>
          <w:rFonts w:ascii="Open Sans" w:hAnsi="Open Sans" w:cs="Open Sans"/>
        </w:rPr>
        <w:t>:</w:t>
      </w:r>
      <w:r>
        <w:rPr>
          <w:rFonts w:ascii="Open Sans" w:hAnsi="Open Sans" w:cs="Open Sans"/>
        </w:rPr>
        <w:t xml:space="preserve"> </w:t>
      </w:r>
      <w:hyperlink r:id="rId22" w:history="1">
        <w:r w:rsidR="000D0529" w:rsidRPr="00F93333">
          <w:rPr>
            <w:rStyle w:val="Hipercze"/>
            <w:rFonts w:ascii="Open Sans" w:hAnsi="Open Sans" w:cs="Open Sans"/>
            <w:sz w:val="22"/>
          </w:rPr>
          <w:t>konkurencyjnosc@mfipr.gov.pl</w:t>
        </w:r>
      </w:hyperlink>
    </w:p>
    <w:p w14:paraId="75B1C448" w14:textId="77777777" w:rsidR="000D0529" w:rsidRDefault="000D0529" w:rsidP="00EF6EB4">
      <w:pPr>
        <w:pStyle w:val="Tekstpodstawowy"/>
        <w:spacing w:after="0"/>
        <w:rPr>
          <w:rFonts w:ascii="Open Sans" w:hAnsi="Open Sans" w:cs="Open Sans"/>
        </w:rPr>
      </w:pPr>
    </w:p>
    <w:p w14:paraId="4EE411E9" w14:textId="77777777" w:rsidR="000D0529" w:rsidRPr="00C61F94" w:rsidRDefault="000D0529" w:rsidP="000D0529">
      <w:pPr>
        <w:pStyle w:val="Tekstpodstawowy"/>
        <w:spacing w:before="120" w:line="276" w:lineRule="auto"/>
        <w:rPr>
          <w:rFonts w:ascii="Open Sans" w:hAnsi="Open Sans" w:cs="Open Sans"/>
        </w:rPr>
      </w:pPr>
      <w:r w:rsidRPr="00F56841">
        <w:rPr>
          <w:rFonts w:ascii="Open Sans" w:hAnsi="Open Sans" w:cs="Open Sans"/>
          <w:b/>
          <w:bCs/>
        </w:rPr>
        <w:t>Baza Usług Rozwojowych (BUR</w:t>
      </w:r>
      <w:r w:rsidRPr="00F56841">
        <w:rPr>
          <w:rFonts w:ascii="Open Sans" w:hAnsi="Open Sans" w:cs="Open Sans"/>
        </w:rPr>
        <w:t>) –</w:t>
      </w:r>
      <w:r>
        <w:rPr>
          <w:rFonts w:ascii="Open Sans" w:hAnsi="Open Sans" w:cs="Open Sans"/>
        </w:rPr>
        <w:t xml:space="preserve"> </w:t>
      </w:r>
      <w:r w:rsidRPr="00F56841">
        <w:rPr>
          <w:rFonts w:ascii="Open Sans" w:hAnsi="Open Sans" w:cs="Open Sans"/>
        </w:rPr>
        <w:t>internetowy rejestr usług rozwojowych prowadzony w formie systemu teleinformatycznego przez Administratora BUR. BUR w szczególności umożliwia prowadzenie, na podstawie art. 6aa ust. 1 ustawy z dnia 9 listopada 2000 r. o utworzeniu Polskiej Agencji Rozwoju Przedsiębiorczości (Dz. U. z 202</w:t>
      </w:r>
      <w:r>
        <w:rPr>
          <w:rFonts w:ascii="Open Sans" w:hAnsi="Open Sans" w:cs="Open Sans"/>
        </w:rPr>
        <w:t>3</w:t>
      </w:r>
      <w:r w:rsidRPr="00F56841">
        <w:rPr>
          <w:rFonts w:ascii="Open Sans" w:hAnsi="Open Sans" w:cs="Open Sans"/>
        </w:rPr>
        <w:t xml:space="preserve"> r. poz. </w:t>
      </w:r>
      <w:r>
        <w:rPr>
          <w:rFonts w:ascii="Open Sans" w:hAnsi="Open Sans" w:cs="Open Sans"/>
        </w:rPr>
        <w:t>462</w:t>
      </w:r>
      <w:r w:rsidRPr="00F56841">
        <w:rPr>
          <w:rFonts w:ascii="Open Sans" w:hAnsi="Open Sans" w:cs="Open Sans"/>
        </w:rPr>
        <w:t xml:space="preserve">, z </w:t>
      </w:r>
      <w:proofErr w:type="spellStart"/>
      <w:r w:rsidRPr="00F56841">
        <w:rPr>
          <w:rFonts w:ascii="Open Sans" w:hAnsi="Open Sans" w:cs="Open Sans"/>
        </w:rPr>
        <w:t>późn</w:t>
      </w:r>
      <w:proofErr w:type="spellEnd"/>
      <w:r w:rsidRPr="00F56841">
        <w:rPr>
          <w:rFonts w:ascii="Open Sans" w:hAnsi="Open Sans" w:cs="Open Sans"/>
        </w:rPr>
        <w:t>. zm.)</w:t>
      </w:r>
      <w:r>
        <w:rPr>
          <w:rFonts w:ascii="Open Sans" w:hAnsi="Open Sans" w:cs="Open Sans"/>
        </w:rPr>
        <w:t>,</w:t>
      </w:r>
      <w:r w:rsidRPr="00F56841">
        <w:rPr>
          <w:rFonts w:ascii="Open Sans" w:hAnsi="Open Sans" w:cs="Open Sans"/>
        </w:rPr>
        <w:t xml:space="preserve"> rejestru podmiotów (Dostawców Usług) zapewniających należyte świadczenie usług rozwojowych, współfinansowanych ze środków publicznych. Szczegółowe zasady funkcjonowania BUR określa rozporządzenie Ministra </w:t>
      </w:r>
      <w:r>
        <w:rPr>
          <w:rFonts w:ascii="Open Sans" w:hAnsi="Open Sans" w:cs="Open Sans"/>
        </w:rPr>
        <w:t xml:space="preserve">Funduszy </w:t>
      </w:r>
      <w:r w:rsidRPr="00F56841">
        <w:rPr>
          <w:rFonts w:ascii="Open Sans" w:hAnsi="Open Sans" w:cs="Open Sans"/>
        </w:rPr>
        <w:t xml:space="preserve">i </w:t>
      </w:r>
      <w:r>
        <w:rPr>
          <w:rFonts w:ascii="Open Sans" w:hAnsi="Open Sans" w:cs="Open Sans"/>
        </w:rPr>
        <w:t xml:space="preserve">Polityki Regionalnej </w:t>
      </w:r>
      <w:r w:rsidRPr="00F56841">
        <w:rPr>
          <w:rFonts w:ascii="Open Sans" w:hAnsi="Open Sans" w:cs="Open Sans"/>
        </w:rPr>
        <w:t xml:space="preserve">z dnia </w:t>
      </w:r>
      <w:r>
        <w:rPr>
          <w:rFonts w:ascii="Open Sans" w:hAnsi="Open Sans" w:cs="Open Sans"/>
        </w:rPr>
        <w:t>28 lipca 2023</w:t>
      </w:r>
      <w:r w:rsidRPr="00F56841">
        <w:rPr>
          <w:rFonts w:ascii="Open Sans" w:hAnsi="Open Sans" w:cs="Open Sans"/>
        </w:rPr>
        <w:t xml:space="preserve"> r. w sprawie rejestru podmiotów świadczących usługi rozwojowe (Dz. U. poz.</w:t>
      </w:r>
      <w:r>
        <w:rPr>
          <w:rFonts w:ascii="Open Sans" w:hAnsi="Open Sans" w:cs="Open Sans"/>
        </w:rPr>
        <w:t>1686</w:t>
      </w:r>
      <w:r w:rsidRPr="00F56841">
        <w:rPr>
          <w:rFonts w:ascii="Open Sans" w:hAnsi="Open Sans" w:cs="Open Sans"/>
        </w:rPr>
        <w:t>);</w:t>
      </w:r>
    </w:p>
    <w:p w14:paraId="1E8FE6FF" w14:textId="77777777" w:rsidR="000D0529" w:rsidRPr="00F56841" w:rsidRDefault="000D0529" w:rsidP="000D0529">
      <w:pPr>
        <w:pStyle w:val="Tekstpodstawowy"/>
        <w:spacing w:before="120" w:line="276" w:lineRule="auto"/>
        <w:rPr>
          <w:rFonts w:ascii="Open Sans" w:hAnsi="Open Sans" w:cs="Open Sans"/>
        </w:rPr>
      </w:pPr>
      <w:r w:rsidRPr="00F56841">
        <w:rPr>
          <w:rFonts w:ascii="Open Sans" w:hAnsi="Open Sans" w:cs="Open Sans"/>
          <w:b/>
          <w:bCs/>
        </w:rPr>
        <w:t>Centrum integracji społecznej</w:t>
      </w:r>
      <w:r>
        <w:rPr>
          <w:rFonts w:ascii="Open Sans" w:hAnsi="Open Sans" w:cs="Open Sans"/>
          <w:b/>
          <w:bCs/>
        </w:rPr>
        <w:t xml:space="preserve"> </w:t>
      </w:r>
      <w:r w:rsidRPr="00F56841">
        <w:rPr>
          <w:rFonts w:ascii="Open Sans" w:hAnsi="Open Sans" w:cs="Open Sans"/>
        </w:rPr>
        <w:t>– podmiot reintegracji społecznej i zawodowej utworzony na podstawie przepisów ustawy z dnia 13 czerwca 2003 r. o zatrudnieniu socjalnym (</w:t>
      </w:r>
      <w:proofErr w:type="spellStart"/>
      <w:r w:rsidRPr="00F56841">
        <w:rPr>
          <w:rFonts w:ascii="Open Sans" w:hAnsi="Open Sans" w:cs="Open Sans"/>
        </w:rPr>
        <w:t>t.j</w:t>
      </w:r>
      <w:proofErr w:type="spellEnd"/>
      <w:r w:rsidRPr="00F56841">
        <w:rPr>
          <w:rFonts w:ascii="Open Sans" w:hAnsi="Open Sans" w:cs="Open Sans"/>
        </w:rPr>
        <w:t>. Dz. U. z 2022 r. poz. 2241), posiadający aktualny wpis do rejestru CIS prowadzonego przez właściwego wojewodę;</w:t>
      </w:r>
    </w:p>
    <w:p w14:paraId="21FFE71D" w14:textId="77777777" w:rsidR="000D0529" w:rsidRPr="009904B7" w:rsidRDefault="000D0529" w:rsidP="00EF6EB4">
      <w:pPr>
        <w:pStyle w:val="Tekstpodstawowy"/>
        <w:spacing w:after="0"/>
        <w:rPr>
          <w:rFonts w:ascii="Open Sans" w:hAnsi="Open Sans" w:cs="Open Sans"/>
        </w:rPr>
      </w:pPr>
    </w:p>
    <w:p w14:paraId="624F8F41" w14:textId="77777777" w:rsidR="00E06DF0" w:rsidRPr="003660DF" w:rsidRDefault="00E06DF0" w:rsidP="00C35D25">
      <w:pPr>
        <w:pStyle w:val="Tekstpodstawowy"/>
        <w:spacing w:before="200" w:after="200" w:line="276" w:lineRule="auto"/>
        <w:rPr>
          <w:rFonts w:ascii="Open Sans" w:hAnsi="Open Sans" w:cs="Open Sans"/>
        </w:rPr>
      </w:pPr>
      <w:r w:rsidRPr="003660DF">
        <w:rPr>
          <w:rFonts w:ascii="Open Sans" w:hAnsi="Open Sans" w:cs="Open Sans"/>
          <w:b/>
          <w:bCs/>
        </w:rPr>
        <w:t>Cross-</w:t>
      </w:r>
      <w:proofErr w:type="spellStart"/>
      <w:r w:rsidRPr="003660DF">
        <w:rPr>
          <w:rFonts w:ascii="Open Sans" w:hAnsi="Open Sans" w:cs="Open Sans"/>
          <w:b/>
          <w:bCs/>
        </w:rPr>
        <w:t>financing</w:t>
      </w:r>
      <w:proofErr w:type="spellEnd"/>
      <w:r w:rsidRPr="003660DF">
        <w:rPr>
          <w:rFonts w:ascii="Open Sans" w:hAnsi="Open Sans" w:cs="Open Sans"/>
        </w:rPr>
        <w:t xml:space="preserve"> – zasada, o której mowa w art. 25 ust. 2 rozporządzenia ogólnego, polegająca na możliwości finansowania działań w sposób komplementarny ze </w:t>
      </w:r>
      <w:r w:rsidRPr="003660DF">
        <w:rPr>
          <w:rFonts w:ascii="Open Sans" w:hAnsi="Open Sans" w:cs="Open Sans"/>
        </w:rPr>
        <w:lastRenderedPageBreak/>
        <w:t>środków EFRR i EFS+ w przypadku, gdy dane działanie z jednego funduszu objęte jest zakresem pomocy drugiego funduszu;</w:t>
      </w:r>
    </w:p>
    <w:p w14:paraId="2137A0DC" w14:textId="69C2FF38" w:rsidR="00E06DF0" w:rsidRDefault="00E06DF0" w:rsidP="00C35D25">
      <w:pPr>
        <w:autoSpaceDE w:val="0"/>
        <w:adjustRightInd w:val="0"/>
        <w:spacing w:before="200" w:after="200" w:line="276" w:lineRule="auto"/>
        <w:rPr>
          <w:rFonts w:ascii="Open Sans" w:hAnsi="Open Sans" w:cs="Open Sans"/>
          <w:kern w:val="0"/>
        </w:rPr>
      </w:pPr>
      <w:r w:rsidRPr="003660DF">
        <w:rPr>
          <w:rFonts w:ascii="Open Sans" w:hAnsi="Open Sans" w:cs="Open Sans"/>
          <w:b/>
          <w:bCs/>
          <w:kern w:val="0"/>
        </w:rPr>
        <w:t xml:space="preserve">Dostępność </w:t>
      </w:r>
      <w:r w:rsidRPr="003660DF">
        <w:rPr>
          <w:rFonts w:ascii="Open Sans" w:hAnsi="Open Sans" w:cs="Open Sans"/>
          <w:kern w:val="0"/>
        </w:rPr>
        <w:t>– możliwość korzystania z infrastruktury, transportu, technologii i systemów informacyjno-komunikacyjnych oraz produktów i usług. Pozwala ona w szczególności osobom z niepełnosprawnościami i osobom starszym na korzystanie z nich na zasadzie równości z innymi osobami. W przypadku projektów realizowanych w polityce spójności, dostępność oznacza, że wszystkie ich produkty (w tym także udzielane usługi) mogą być wykorzystywane (używane) przez każdą osobę. Przykładami tych produktów są: strona lub aplikacja internetowa, materiały szkoleniowe, konferencja, wybudowane lub modernizowane</w:t>
      </w:r>
      <w:r w:rsidRPr="003660DF">
        <w:rPr>
          <w:rStyle w:val="Odwoanieprzypisudolnego"/>
          <w:rFonts w:ascii="Open Sans" w:hAnsi="Open Sans" w:cs="Open Sans"/>
          <w:kern w:val="0"/>
        </w:rPr>
        <w:footnoteReference w:id="19"/>
      </w:r>
      <w:r w:rsidRPr="003660DF">
        <w:rPr>
          <w:rFonts w:ascii="Open Sans" w:hAnsi="Open Sans" w:cs="Open Sans"/>
          <w:kern w:val="0"/>
        </w:rPr>
        <w:t xml:space="preserve"> obiekty, zakupione środki transportu</w:t>
      </w:r>
      <w:r w:rsidR="009904B7">
        <w:rPr>
          <w:rFonts w:ascii="Open Sans" w:hAnsi="Open Sans" w:cs="Open Sans"/>
          <w:kern w:val="0"/>
        </w:rPr>
        <w:t>.</w:t>
      </w:r>
      <w:r w:rsidR="009904B7" w:rsidRPr="009904B7">
        <w:t xml:space="preserve"> </w:t>
      </w:r>
      <w:r w:rsidR="009904B7" w:rsidRPr="009904B7">
        <w:rPr>
          <w:rFonts w:ascii="Open Sans" w:hAnsi="Open Sans" w:cs="Open Sans"/>
          <w:kern w:val="0"/>
        </w:rPr>
        <w:t>W przypadku modernizacji dostępność dotyczy co najmniej tych elementów budynku, które były przedmiotem dofinansowania z funduszy unijnych;</w:t>
      </w:r>
    </w:p>
    <w:p w14:paraId="40320192" w14:textId="77777777" w:rsidR="004C3499" w:rsidRDefault="00E06DF0" w:rsidP="00C35D25">
      <w:pPr>
        <w:autoSpaceDE w:val="0"/>
        <w:adjustRightInd w:val="0"/>
        <w:spacing w:before="200" w:after="200" w:line="276" w:lineRule="auto"/>
        <w:rPr>
          <w:rFonts w:ascii="Open Sans" w:hAnsi="Open Sans" w:cs="Open Sans"/>
          <w:kern w:val="0"/>
        </w:rPr>
      </w:pPr>
      <w:r w:rsidRPr="003660DF">
        <w:rPr>
          <w:rFonts w:ascii="Open Sans" w:hAnsi="Open Sans" w:cs="Open Sans"/>
          <w:b/>
          <w:bCs/>
          <w:kern w:val="0"/>
        </w:rPr>
        <w:t xml:space="preserve">Dyskryminacja </w:t>
      </w:r>
      <w:r w:rsidRPr="003660DF">
        <w:rPr>
          <w:rFonts w:ascii="Open Sans" w:hAnsi="Open Sans" w:cs="Open Sans"/>
          <w:kern w:val="0"/>
        </w:rPr>
        <w:t xml:space="preserve">– różnicowanie, wykluczanie lub ograniczanie ze względu na jakiekolwiek przesłanki w szczególności płeć, rasę, kolor skóry, pochodzenie etniczne lub społeczne, cechy genetyczne, język, religię lub przekonania, poglądy polityczne lub wszelkie inne poglądy, przynależność do mniejszości narodowej, majątek, urodzenie, niepełnosprawność, wiek lub orientację </w:t>
      </w:r>
    </w:p>
    <w:p w14:paraId="6E22CF24" w14:textId="2215FA5A" w:rsidR="00E06DF0" w:rsidRPr="003660DF" w:rsidRDefault="00E06DF0" w:rsidP="00C35D25">
      <w:pPr>
        <w:autoSpaceDE w:val="0"/>
        <w:adjustRightInd w:val="0"/>
        <w:spacing w:before="200" w:after="200" w:line="276" w:lineRule="auto"/>
        <w:rPr>
          <w:rFonts w:ascii="Open Sans" w:hAnsi="Open Sans" w:cs="Open Sans"/>
          <w:kern w:val="0"/>
        </w:rPr>
      </w:pPr>
      <w:r w:rsidRPr="003660DF">
        <w:rPr>
          <w:rFonts w:ascii="Open Sans" w:hAnsi="Open Sans" w:cs="Open Sans"/>
          <w:kern w:val="0"/>
        </w:rPr>
        <w:t>seksualną. Celem lub skutkiem dyskryminacji jest naruszenie lub brak uznania możliwości korzystania z wszelkich praw człowieka i podstawowych wolności oraz ich wykonywania na zasadzie równości z innymi osobami;</w:t>
      </w:r>
    </w:p>
    <w:p w14:paraId="66628197" w14:textId="77777777" w:rsidR="000D0529" w:rsidRPr="00F56841" w:rsidRDefault="000D0529" w:rsidP="000D0529">
      <w:pPr>
        <w:pStyle w:val="Tekstpodstawowy"/>
        <w:spacing w:before="120" w:line="276" w:lineRule="auto"/>
        <w:rPr>
          <w:rFonts w:ascii="Open Sans" w:hAnsi="Open Sans" w:cs="Open Sans"/>
          <w:b/>
          <w:bCs/>
        </w:rPr>
      </w:pPr>
      <w:r w:rsidRPr="00F56841">
        <w:rPr>
          <w:rFonts w:ascii="Open Sans" w:hAnsi="Open Sans" w:cs="Open Sans"/>
          <w:b/>
          <w:bCs/>
        </w:rPr>
        <w:t>Klub integracji społecznej</w:t>
      </w:r>
      <w:r w:rsidRPr="00F56841">
        <w:rPr>
          <w:rFonts w:ascii="Open Sans" w:hAnsi="Open Sans" w:cs="Open Sans"/>
        </w:rPr>
        <w:t xml:space="preserve"> – podmiot reintegracji społecznej i zawodowej utworzony na podstawie przepisów ustawy z dnia 13 czerwca 2003 r. o zatrudnieniu (</w:t>
      </w:r>
      <w:proofErr w:type="spellStart"/>
      <w:r w:rsidRPr="00F56841">
        <w:rPr>
          <w:rFonts w:ascii="Open Sans" w:hAnsi="Open Sans" w:cs="Open Sans"/>
        </w:rPr>
        <w:t>t.j</w:t>
      </w:r>
      <w:proofErr w:type="spellEnd"/>
      <w:r w:rsidRPr="00F56841">
        <w:rPr>
          <w:rFonts w:ascii="Open Sans" w:hAnsi="Open Sans" w:cs="Open Sans"/>
        </w:rPr>
        <w:t>. Dz. U. z 2022 r. poz. 2241), posiadający aktualny wpis do rejestru KIS prowadzonego przez właściwego wojewodę;</w:t>
      </w:r>
    </w:p>
    <w:p w14:paraId="1567836F" w14:textId="77777777" w:rsidR="000D0529" w:rsidRDefault="000D0529" w:rsidP="00E517C3">
      <w:pPr>
        <w:pStyle w:val="Tekstpodstawowy"/>
        <w:spacing w:before="120" w:line="276" w:lineRule="auto"/>
        <w:contextualSpacing/>
        <w:rPr>
          <w:rFonts w:ascii="Open Sans" w:hAnsi="Open Sans" w:cs="Open Sans"/>
          <w:b/>
          <w:bCs/>
        </w:rPr>
      </w:pPr>
    </w:p>
    <w:p w14:paraId="397D27E7" w14:textId="277A2EF0" w:rsidR="00E517C3" w:rsidRPr="00E517C3" w:rsidRDefault="00E517C3" w:rsidP="00E517C3">
      <w:pPr>
        <w:pStyle w:val="Tekstpodstawowy"/>
        <w:spacing w:before="120" w:line="276" w:lineRule="auto"/>
        <w:contextualSpacing/>
        <w:rPr>
          <w:rFonts w:ascii="Open Sans" w:hAnsi="Open Sans" w:cs="Open Sans"/>
        </w:rPr>
      </w:pPr>
      <w:r>
        <w:rPr>
          <w:rFonts w:ascii="Open Sans" w:hAnsi="Open Sans" w:cs="Open Sans"/>
          <w:b/>
          <w:bCs/>
        </w:rPr>
        <w:t>I</w:t>
      </w:r>
      <w:r w:rsidRPr="00E517C3">
        <w:rPr>
          <w:rFonts w:ascii="Open Sans" w:hAnsi="Open Sans" w:cs="Open Sans"/>
          <w:b/>
          <w:bCs/>
        </w:rPr>
        <w:t>nfrastruktura</w:t>
      </w:r>
      <w:r w:rsidRPr="00E517C3">
        <w:rPr>
          <w:rFonts w:ascii="Open Sans" w:hAnsi="Open Sans" w:cs="Open Sans"/>
        </w:rPr>
        <w:t xml:space="preserve"> – wartość materialna będąca przedmiotem własności o charakterze</w:t>
      </w:r>
    </w:p>
    <w:p w14:paraId="117097AC" w14:textId="77777777" w:rsidR="00E517C3" w:rsidRPr="00E517C3" w:rsidRDefault="00E517C3" w:rsidP="00E517C3">
      <w:pPr>
        <w:pStyle w:val="Tekstpodstawowy"/>
        <w:spacing w:before="120" w:line="276" w:lineRule="auto"/>
        <w:contextualSpacing/>
        <w:rPr>
          <w:rFonts w:ascii="Open Sans" w:hAnsi="Open Sans" w:cs="Open Sans"/>
        </w:rPr>
      </w:pPr>
      <w:r w:rsidRPr="00E517C3">
        <w:rPr>
          <w:rFonts w:ascii="Open Sans" w:hAnsi="Open Sans" w:cs="Open Sans"/>
        </w:rPr>
        <w:t>trwałym spełniająca następujące warunki:</w:t>
      </w:r>
    </w:p>
    <w:p w14:paraId="27765961" w14:textId="4410505D" w:rsidR="00E517C3" w:rsidRPr="00E517C3" w:rsidRDefault="00E517C3" w:rsidP="00EF6BC9">
      <w:pPr>
        <w:pStyle w:val="Tekstpodstawowy"/>
        <w:numPr>
          <w:ilvl w:val="0"/>
          <w:numId w:val="126"/>
        </w:numPr>
        <w:spacing w:before="120" w:line="276" w:lineRule="auto"/>
        <w:contextualSpacing/>
        <w:rPr>
          <w:rFonts w:ascii="Open Sans" w:hAnsi="Open Sans" w:cs="Open Sans"/>
        </w:rPr>
      </w:pPr>
      <w:r w:rsidRPr="00E517C3">
        <w:rPr>
          <w:rFonts w:ascii="Open Sans" w:hAnsi="Open Sans" w:cs="Open Sans"/>
        </w:rPr>
        <w:t>ma charakter nieruchomy, tzn. jest na stałe przytwierdzona do podłoża lub do</w:t>
      </w:r>
      <w:r>
        <w:rPr>
          <w:rFonts w:ascii="Open Sans" w:hAnsi="Open Sans" w:cs="Open Sans"/>
        </w:rPr>
        <w:t xml:space="preserve"> </w:t>
      </w:r>
      <w:r w:rsidRPr="00E517C3">
        <w:rPr>
          <w:rFonts w:ascii="Open Sans" w:hAnsi="Open Sans" w:cs="Open Sans"/>
        </w:rPr>
        <w:t>nieruchomości,</w:t>
      </w:r>
    </w:p>
    <w:p w14:paraId="4308BA78" w14:textId="44AB6CEE" w:rsidR="00E517C3" w:rsidRPr="00E517C3" w:rsidRDefault="00E517C3" w:rsidP="00EF6BC9">
      <w:pPr>
        <w:pStyle w:val="Tekstpodstawowy"/>
        <w:numPr>
          <w:ilvl w:val="0"/>
          <w:numId w:val="126"/>
        </w:numPr>
        <w:spacing w:before="120" w:line="276" w:lineRule="auto"/>
        <w:contextualSpacing/>
        <w:rPr>
          <w:rFonts w:ascii="Open Sans" w:hAnsi="Open Sans" w:cs="Open Sans"/>
        </w:rPr>
      </w:pPr>
      <w:r w:rsidRPr="00E517C3">
        <w:rPr>
          <w:rFonts w:ascii="Open Sans" w:hAnsi="Open Sans" w:cs="Open Sans"/>
        </w:rPr>
        <w:t>ma nieograniczoną żywotność przy normalnym użytkowaniu obejmującym</w:t>
      </w:r>
      <w:r>
        <w:rPr>
          <w:rFonts w:ascii="Open Sans" w:hAnsi="Open Sans" w:cs="Open Sans"/>
        </w:rPr>
        <w:t xml:space="preserve"> </w:t>
      </w:r>
      <w:r w:rsidRPr="00E517C3">
        <w:rPr>
          <w:rFonts w:ascii="Open Sans" w:hAnsi="Open Sans" w:cs="Open Sans"/>
        </w:rPr>
        <w:t>standardową dbałość i konserwację,</w:t>
      </w:r>
    </w:p>
    <w:p w14:paraId="72D81043" w14:textId="3D5EF2F6" w:rsidR="00E517C3" w:rsidRPr="00E517C3" w:rsidRDefault="00E517C3" w:rsidP="00EF6BC9">
      <w:pPr>
        <w:pStyle w:val="Tekstpodstawowy"/>
        <w:numPr>
          <w:ilvl w:val="0"/>
          <w:numId w:val="126"/>
        </w:numPr>
        <w:spacing w:before="120" w:after="240" w:line="276" w:lineRule="auto"/>
        <w:ind w:left="714" w:hanging="357"/>
        <w:rPr>
          <w:rFonts w:ascii="Open Sans" w:hAnsi="Open Sans" w:cs="Open Sans"/>
        </w:rPr>
      </w:pPr>
      <w:r w:rsidRPr="00E517C3">
        <w:rPr>
          <w:rFonts w:ascii="Open Sans" w:hAnsi="Open Sans" w:cs="Open Sans"/>
        </w:rPr>
        <w:t>zachowuje swój oryginalny kształt i wygląd w trakcie użytkowania</w:t>
      </w:r>
      <w:r>
        <w:rPr>
          <w:rFonts w:ascii="Open Sans" w:hAnsi="Open Sans" w:cs="Open Sans"/>
        </w:rPr>
        <w:t>;</w:t>
      </w:r>
    </w:p>
    <w:p w14:paraId="482B3C7E" w14:textId="029D97E0" w:rsidR="00E06DF0" w:rsidRDefault="00E06DF0" w:rsidP="00C35D25">
      <w:pPr>
        <w:pStyle w:val="Tekstpodstawowy"/>
        <w:spacing w:before="200" w:after="200" w:line="276" w:lineRule="auto"/>
        <w:rPr>
          <w:rFonts w:ascii="Open Sans" w:hAnsi="Open Sans" w:cs="Open Sans"/>
        </w:rPr>
      </w:pPr>
      <w:r w:rsidRPr="003660DF">
        <w:rPr>
          <w:rFonts w:ascii="Open Sans" w:hAnsi="Open Sans" w:cs="Open Sans"/>
          <w:b/>
          <w:bCs/>
        </w:rPr>
        <w:t>Koszty pośrednie projektu</w:t>
      </w:r>
      <w:r w:rsidRPr="003660DF">
        <w:rPr>
          <w:rFonts w:ascii="Open Sans" w:hAnsi="Open Sans" w:cs="Open Sans"/>
        </w:rPr>
        <w:t xml:space="preserve"> – koszty niezbędne do realizacji projektu, których nie można bezpośrednio przypisać do głównego celu projektu, w szczególności koszty </w:t>
      </w:r>
      <w:r w:rsidRPr="003660DF">
        <w:rPr>
          <w:rFonts w:ascii="Open Sans" w:hAnsi="Open Sans" w:cs="Open Sans"/>
        </w:rPr>
        <w:lastRenderedPageBreak/>
        <w:t>administracyjne związane z obsługą projektu, która nie wymaga podejmowania merytorycznych działań zmierzających do osiągnięcia celu projektu;</w:t>
      </w:r>
    </w:p>
    <w:p w14:paraId="76801C08" w14:textId="5185C614" w:rsidR="000D0529" w:rsidRPr="005840B7" w:rsidRDefault="000D0529" w:rsidP="005840B7">
      <w:pPr>
        <w:pStyle w:val="Tekstpodstawowy"/>
        <w:spacing w:before="120" w:line="276" w:lineRule="auto"/>
        <w:rPr>
          <w:rFonts w:ascii="Open Sans" w:hAnsi="Open Sans" w:cs="Open Sans"/>
        </w:rPr>
      </w:pPr>
      <w:r w:rsidRPr="00F56841">
        <w:rPr>
          <w:rFonts w:ascii="Open Sans" w:hAnsi="Open Sans" w:cs="Open Sans"/>
          <w:b/>
          <w:bCs/>
        </w:rPr>
        <w:t>Krajowy Plan Odbudowy i Zwiększania Odporności (KPO)</w:t>
      </w:r>
      <w:r w:rsidRPr="00F56841">
        <w:rPr>
          <w:rFonts w:ascii="Open Sans" w:hAnsi="Open Sans" w:cs="Open Sans"/>
        </w:rPr>
        <w:t xml:space="preserve"> – plan rozwojowy, o którym mowa w art. 5 pkt 7aa ustawy z dnia 6 grudnia 2006 r. o zasadach prowadzenia polityki rozwoju (Dz. U. z 2023 r. poz. </w:t>
      </w:r>
      <w:r>
        <w:rPr>
          <w:rFonts w:ascii="Open Sans" w:hAnsi="Open Sans" w:cs="Open Sans"/>
        </w:rPr>
        <w:t>1259</w:t>
      </w:r>
      <w:r w:rsidRPr="00F56841">
        <w:rPr>
          <w:rFonts w:ascii="Open Sans" w:hAnsi="Open Sans" w:cs="Open Sans"/>
        </w:rPr>
        <w:t xml:space="preserve">, z </w:t>
      </w:r>
      <w:proofErr w:type="spellStart"/>
      <w:r w:rsidRPr="00F56841">
        <w:rPr>
          <w:rFonts w:ascii="Open Sans" w:hAnsi="Open Sans" w:cs="Open Sans"/>
        </w:rPr>
        <w:t>późn</w:t>
      </w:r>
      <w:proofErr w:type="spellEnd"/>
      <w:r w:rsidRPr="00F56841">
        <w:rPr>
          <w:rFonts w:ascii="Open Sans" w:hAnsi="Open Sans" w:cs="Open Sans"/>
        </w:rPr>
        <w:t>. zm.)</w:t>
      </w:r>
    </w:p>
    <w:p w14:paraId="7E96117E" w14:textId="5FA2756F" w:rsidR="00304926" w:rsidRPr="003660DF" w:rsidRDefault="00C310C5" w:rsidP="00304926">
      <w:pPr>
        <w:pStyle w:val="Tekstpodstawowy"/>
        <w:spacing w:before="200" w:after="200" w:line="276" w:lineRule="auto"/>
        <w:rPr>
          <w:rFonts w:ascii="Open Sans" w:hAnsi="Open Sans" w:cs="Open Sans"/>
        </w:rPr>
      </w:pPr>
      <w:r>
        <w:rPr>
          <w:rFonts w:ascii="Open Sans" w:hAnsi="Open Sans" w:cs="Open Sans"/>
          <w:b/>
          <w:bCs/>
        </w:rPr>
        <w:t>K</w:t>
      </w:r>
      <w:r w:rsidR="00304926" w:rsidRPr="00304926">
        <w:rPr>
          <w:rFonts w:ascii="Open Sans" w:hAnsi="Open Sans" w:cs="Open Sans"/>
          <w:b/>
          <w:bCs/>
        </w:rPr>
        <w:t>walifikacja</w:t>
      </w:r>
      <w:r w:rsidR="00304926" w:rsidRPr="00304926">
        <w:rPr>
          <w:rFonts w:ascii="Open Sans" w:hAnsi="Open Sans" w:cs="Open Sans"/>
        </w:rPr>
        <w:t xml:space="preserve"> – zestaw efektów uczenia się w zakresie wiedzy, umiejętności oraz</w:t>
      </w:r>
      <w:r w:rsidR="00304926">
        <w:rPr>
          <w:rFonts w:ascii="Open Sans" w:hAnsi="Open Sans" w:cs="Open Sans"/>
        </w:rPr>
        <w:t xml:space="preserve"> </w:t>
      </w:r>
      <w:r w:rsidR="00304926" w:rsidRPr="00304926">
        <w:rPr>
          <w:rFonts w:ascii="Open Sans" w:hAnsi="Open Sans" w:cs="Open Sans"/>
        </w:rPr>
        <w:t>kompetencji społecznych nabytych w drodze edukacji formalnej, edukacji</w:t>
      </w:r>
      <w:r w:rsidR="00304926">
        <w:rPr>
          <w:rFonts w:ascii="Open Sans" w:hAnsi="Open Sans" w:cs="Open Sans"/>
        </w:rPr>
        <w:t xml:space="preserve"> </w:t>
      </w:r>
      <w:proofErr w:type="spellStart"/>
      <w:r w:rsidR="00304926" w:rsidRPr="00304926">
        <w:rPr>
          <w:rFonts w:ascii="Open Sans" w:hAnsi="Open Sans" w:cs="Open Sans"/>
        </w:rPr>
        <w:t>pozaformalnej</w:t>
      </w:r>
      <w:proofErr w:type="spellEnd"/>
      <w:r w:rsidR="00304926" w:rsidRPr="00304926">
        <w:rPr>
          <w:rFonts w:ascii="Open Sans" w:hAnsi="Open Sans" w:cs="Open Sans"/>
        </w:rPr>
        <w:t xml:space="preserve"> lub poprzez uczenie się nieformalne, zgodnych z ustalonymi dla danej</w:t>
      </w:r>
      <w:r w:rsidR="00304926">
        <w:rPr>
          <w:rFonts w:ascii="Open Sans" w:hAnsi="Open Sans" w:cs="Open Sans"/>
        </w:rPr>
        <w:t xml:space="preserve"> </w:t>
      </w:r>
      <w:r w:rsidR="00304926" w:rsidRPr="00304926">
        <w:rPr>
          <w:rFonts w:ascii="Open Sans" w:hAnsi="Open Sans" w:cs="Open Sans"/>
        </w:rPr>
        <w:t>kwalifikacji wymaganiami, których osiągnięcie zostało sprawdzone w walidacji oraz</w:t>
      </w:r>
      <w:r w:rsidR="00304926">
        <w:rPr>
          <w:rFonts w:ascii="Open Sans" w:hAnsi="Open Sans" w:cs="Open Sans"/>
        </w:rPr>
        <w:t xml:space="preserve"> </w:t>
      </w:r>
      <w:r w:rsidR="00304926" w:rsidRPr="00304926">
        <w:rPr>
          <w:rFonts w:ascii="Open Sans" w:hAnsi="Open Sans" w:cs="Open Sans"/>
        </w:rPr>
        <w:t>formalnie potwierdzone przez instytucję uprawnioną do certyfikowania;</w:t>
      </w:r>
    </w:p>
    <w:p w14:paraId="05BC776D" w14:textId="77777777" w:rsidR="00E06DF0" w:rsidRDefault="00E06DF0" w:rsidP="00C35D25">
      <w:pPr>
        <w:pStyle w:val="Tekstpodstawowy"/>
        <w:spacing w:before="200" w:after="200" w:line="276" w:lineRule="auto"/>
        <w:rPr>
          <w:rFonts w:ascii="Open Sans" w:hAnsi="Open Sans" w:cs="Open Sans"/>
        </w:rPr>
      </w:pPr>
      <w:r w:rsidRPr="003660DF">
        <w:rPr>
          <w:rFonts w:ascii="Open Sans" w:hAnsi="Open Sans" w:cs="Open Sans"/>
          <w:b/>
          <w:bCs/>
        </w:rPr>
        <w:t>Mechanizm racjonalnych usprawnień (MRU)</w:t>
      </w:r>
      <w:r w:rsidRPr="003660DF">
        <w:rPr>
          <w:rFonts w:ascii="Open Sans" w:hAnsi="Open Sans" w:cs="Open Sans"/>
        </w:rPr>
        <w:t xml:space="preserve"> – oznacza możliwość sfinansowania specyficznych działań dostosowawczych, uruchamianych wraz z pojawieniem się w projekcie realizowanym w ramach polityki spójności osoby z niepełnosprawnością (w charakterze uczestnika/uczestniczki lub personelu projektu). Racjonalne usprawnienie oznacza konieczne i odpowiednie zmiany oraz dostosowania, nie nakładające nieproporcjonalnego lub nadmiernego obciążenia, jeśli jest to potrzebne w konkretnym przypadku.</w:t>
      </w:r>
    </w:p>
    <w:p w14:paraId="4CF174B8" w14:textId="453806F3" w:rsidR="00F07E74" w:rsidRDefault="00E06DF0" w:rsidP="006F4EF7">
      <w:pPr>
        <w:suppressAutoHyphens w:val="0"/>
        <w:autoSpaceDE w:val="0"/>
        <w:adjustRightInd w:val="0"/>
        <w:spacing w:after="0" w:line="276" w:lineRule="auto"/>
        <w:textAlignment w:val="auto"/>
        <w:rPr>
          <w:rFonts w:ascii="Open Sans" w:hAnsi="Open Sans" w:cs="Open Sans"/>
          <w:b/>
          <w:bCs/>
          <w:kern w:val="0"/>
        </w:rPr>
      </w:pPr>
      <w:r w:rsidRPr="003660DF">
        <w:rPr>
          <w:rFonts w:ascii="Open Sans" w:hAnsi="Open Sans" w:cs="Open Sans"/>
          <w:b/>
          <w:bCs/>
        </w:rPr>
        <w:t>Obywatel państwa trzeciego</w:t>
      </w:r>
      <w:r w:rsidRPr="003660DF">
        <w:rPr>
          <w:rFonts w:ascii="Open Sans" w:hAnsi="Open Sans" w:cs="Open Sans"/>
        </w:rPr>
        <w:t xml:space="preserve"> – osoba, która nie jest obywatelem państwa członkowskiego UE, w tym bezpaństwowiec w rozumieniu Konwencji o statusie bezpaństwowców z dnia 28 sierpnia 1954 r. i osoba bez ustalonego obywatelstwa</w:t>
      </w:r>
    </w:p>
    <w:p w14:paraId="1AB7438A" w14:textId="77777777" w:rsidR="00F07E74" w:rsidRDefault="00F07E74" w:rsidP="006F4EF7">
      <w:pPr>
        <w:suppressAutoHyphens w:val="0"/>
        <w:autoSpaceDE w:val="0"/>
        <w:adjustRightInd w:val="0"/>
        <w:spacing w:after="0" w:line="276" w:lineRule="auto"/>
        <w:textAlignment w:val="auto"/>
        <w:rPr>
          <w:rFonts w:ascii="Open Sans" w:hAnsi="Open Sans" w:cs="Open Sans"/>
          <w:b/>
          <w:bCs/>
          <w:kern w:val="0"/>
        </w:rPr>
      </w:pPr>
    </w:p>
    <w:p w14:paraId="31677151" w14:textId="77777777" w:rsidR="000D0529" w:rsidRPr="00F56841" w:rsidRDefault="000D0529" w:rsidP="000D0529">
      <w:pPr>
        <w:pStyle w:val="Tekstpodstawowy"/>
        <w:spacing w:before="120" w:line="276" w:lineRule="auto"/>
        <w:rPr>
          <w:rFonts w:ascii="Open Sans" w:hAnsi="Open Sans" w:cs="Open Sans"/>
          <w:b/>
          <w:bCs/>
        </w:rPr>
      </w:pPr>
      <w:r w:rsidRPr="00F56841">
        <w:rPr>
          <w:rFonts w:ascii="Open Sans" w:hAnsi="Open Sans" w:cs="Open Sans"/>
          <w:b/>
          <w:bCs/>
        </w:rPr>
        <w:t>Osoba bezrobotna</w:t>
      </w:r>
      <w:r w:rsidRPr="00F56841">
        <w:rPr>
          <w:rFonts w:ascii="Open Sans" w:hAnsi="Open Sans" w:cs="Open Sans"/>
        </w:rPr>
        <w:t xml:space="preserve"> – osoba pozostająca bez pracy, gotowa do podjęcia pracy i aktywnie poszukująca zatrudnienia. Definicja ta uwzględnia wszystkie osoby zarejestrowane jako bezrobotne zgodnie z krajową definicją, nawet jeżeli nie spełniają one wszystkich trzech kryteriów wskazanych wyżej. Osoby kwalifikujące się do urlopu macierzyńskiego lub rodzicielskiego, które są bezrobotne w rozumieniu niniejszej definicji (nie pobierają świadczeń z tytułu urlopu), należy wykazywać również jako osoby bezrobotne. Osoby aktywnie poszukujące zatrudnienia to osoby zarejestrowane w urzędzie pracy jako bezrobotne lub poszukujące pracy lub niezarejestrowane, lecz spełniające powyższe przesłanki, tj. gotowość do podjęcia pracy i aktywne poszukiwanie zatrudnienia;</w:t>
      </w:r>
    </w:p>
    <w:p w14:paraId="6872EDA4" w14:textId="77777777" w:rsidR="000D0529" w:rsidRPr="00F56841" w:rsidRDefault="000D0529" w:rsidP="000D0529">
      <w:pPr>
        <w:pStyle w:val="Tekstpodstawowy"/>
        <w:spacing w:before="120" w:line="276" w:lineRule="auto"/>
        <w:rPr>
          <w:rFonts w:ascii="Open Sans" w:hAnsi="Open Sans" w:cs="Open Sans"/>
          <w:b/>
          <w:bCs/>
        </w:rPr>
      </w:pPr>
      <w:r w:rsidRPr="00F56841">
        <w:rPr>
          <w:rFonts w:ascii="Open Sans" w:hAnsi="Open Sans" w:cs="Open Sans"/>
          <w:b/>
          <w:bCs/>
        </w:rPr>
        <w:t>Osoba długotrwale bezrobotna</w:t>
      </w:r>
      <w:r w:rsidRPr="00F56841">
        <w:rPr>
          <w:rFonts w:ascii="Open Sans" w:hAnsi="Open Sans" w:cs="Open Sans"/>
        </w:rPr>
        <w:t xml:space="preserve"> – osoba bezrobotna pozostająca w rejestrze PUP przez okres ponad 12 miesięcy w okresie ostatnich 2 lat, z wyłączeniem okresów odbywania stażu i przygotowania zawodowego dorosłych</w:t>
      </w:r>
    </w:p>
    <w:p w14:paraId="5014BEFA" w14:textId="77777777" w:rsidR="000D0529" w:rsidRDefault="000D0529" w:rsidP="006F4EF7">
      <w:pPr>
        <w:suppressAutoHyphens w:val="0"/>
        <w:autoSpaceDE w:val="0"/>
        <w:adjustRightInd w:val="0"/>
        <w:spacing w:before="200" w:after="200" w:line="276" w:lineRule="auto"/>
        <w:textAlignment w:val="auto"/>
        <w:rPr>
          <w:rFonts w:ascii="Open Sans" w:hAnsi="Open Sans" w:cs="Open Sans"/>
          <w:b/>
          <w:bCs/>
        </w:rPr>
      </w:pPr>
    </w:p>
    <w:p w14:paraId="4498A01D" w14:textId="376F9E32" w:rsidR="006F4EF7" w:rsidRPr="006F4EF7" w:rsidRDefault="006F4EF7" w:rsidP="006F4EF7">
      <w:pPr>
        <w:suppressAutoHyphens w:val="0"/>
        <w:autoSpaceDE w:val="0"/>
        <w:adjustRightInd w:val="0"/>
        <w:spacing w:before="200" w:after="200" w:line="276" w:lineRule="auto"/>
        <w:textAlignment w:val="auto"/>
        <w:rPr>
          <w:rFonts w:ascii="Open Sans" w:hAnsi="Open Sans" w:cs="Open Sans"/>
        </w:rPr>
      </w:pPr>
      <w:r w:rsidRPr="006F4EF7">
        <w:rPr>
          <w:rFonts w:ascii="Open Sans" w:hAnsi="Open Sans" w:cs="Open Sans"/>
          <w:b/>
          <w:bCs/>
        </w:rPr>
        <w:lastRenderedPageBreak/>
        <w:t>Osoba z niepełnosprawnością</w:t>
      </w:r>
      <w:r w:rsidRPr="006F4EF7">
        <w:rPr>
          <w:rFonts w:ascii="Open Sans" w:hAnsi="Open Sans" w:cs="Open Sans"/>
        </w:rPr>
        <w:t xml:space="preserve"> – osoba z niepełnosprawnością w rozumieniu wytycznych ministra właściwego do spraw rozwoju regionalnego dotyczących realizacji zasad równościowych w ramach funduszy unijnych na lata 2021–2027, tj.:</w:t>
      </w:r>
    </w:p>
    <w:p w14:paraId="2E4353E0" w14:textId="394F3EB7" w:rsidR="006F4EF7" w:rsidRPr="006F4EF7" w:rsidRDefault="006F4EF7" w:rsidP="006F4EF7">
      <w:pPr>
        <w:suppressAutoHyphens w:val="0"/>
        <w:autoSpaceDE w:val="0"/>
        <w:adjustRightInd w:val="0"/>
        <w:spacing w:before="200" w:after="200" w:line="276" w:lineRule="auto"/>
        <w:textAlignment w:val="auto"/>
        <w:rPr>
          <w:rFonts w:ascii="Open Sans" w:hAnsi="Open Sans" w:cs="Open Sans"/>
        </w:rPr>
      </w:pPr>
      <w:r w:rsidRPr="006F4EF7">
        <w:rPr>
          <w:rFonts w:ascii="Open Sans" w:hAnsi="Open Sans" w:cs="Open Sans"/>
        </w:rPr>
        <w:t xml:space="preserve">a) osoby niepełnosprawne w rozumieniu ustawy z dnia 27 sierpnia 1997 r. o rehabilitacji zawodowej i społecznej oraz zatrudnianiu osób niepełnosprawnych (Dz. U. z 2021 r. poz. 573, z </w:t>
      </w:r>
      <w:proofErr w:type="spellStart"/>
      <w:r w:rsidRPr="006F4EF7">
        <w:rPr>
          <w:rFonts w:ascii="Open Sans" w:hAnsi="Open Sans" w:cs="Open Sans"/>
        </w:rPr>
        <w:t>późn</w:t>
      </w:r>
      <w:proofErr w:type="spellEnd"/>
      <w:r w:rsidRPr="006F4EF7">
        <w:rPr>
          <w:rFonts w:ascii="Open Sans" w:hAnsi="Open Sans" w:cs="Open Sans"/>
        </w:rPr>
        <w:t xml:space="preserve">. zm.), </w:t>
      </w:r>
    </w:p>
    <w:p w14:paraId="67F57BF5" w14:textId="77777777" w:rsidR="006F4EF7" w:rsidRPr="006F4EF7" w:rsidRDefault="006F4EF7" w:rsidP="006F4EF7">
      <w:pPr>
        <w:suppressAutoHyphens w:val="0"/>
        <w:autoSpaceDE w:val="0"/>
        <w:adjustRightInd w:val="0"/>
        <w:spacing w:before="200" w:after="200" w:line="276" w:lineRule="auto"/>
        <w:textAlignment w:val="auto"/>
        <w:rPr>
          <w:rFonts w:ascii="Open Sans" w:hAnsi="Open Sans" w:cs="Open Sans"/>
        </w:rPr>
      </w:pPr>
      <w:r w:rsidRPr="006F4EF7">
        <w:rPr>
          <w:rFonts w:ascii="Open Sans" w:hAnsi="Open Sans" w:cs="Open Sans"/>
        </w:rPr>
        <w:t>b) osoby z zaburzeniami psychicznymi w rozumieniu ustawy z dnia 19 sierpnia 1994 r. o ochronie zdrowia psychicznego (Dz. U. z 2022 r. poz. 2123).;</w:t>
      </w:r>
    </w:p>
    <w:p w14:paraId="04B738A3" w14:textId="77777777" w:rsidR="006F4EF7" w:rsidRDefault="006F4EF7" w:rsidP="006F4EF7">
      <w:pPr>
        <w:suppressAutoHyphens w:val="0"/>
        <w:autoSpaceDE w:val="0"/>
        <w:adjustRightInd w:val="0"/>
        <w:spacing w:before="200" w:after="200" w:line="276" w:lineRule="auto"/>
        <w:textAlignment w:val="auto"/>
        <w:rPr>
          <w:rFonts w:ascii="Open Sans" w:hAnsi="Open Sans" w:cs="Open Sans"/>
        </w:rPr>
      </w:pPr>
      <w:r w:rsidRPr="006F4EF7">
        <w:rPr>
          <w:rFonts w:ascii="Open Sans" w:hAnsi="Open Sans" w:cs="Open Sans"/>
          <w:b/>
          <w:bCs/>
        </w:rPr>
        <w:t>Osoba z niepełnosprawnością sprzężoną</w:t>
      </w:r>
      <w:r w:rsidRPr="006F4EF7">
        <w:rPr>
          <w:rFonts w:ascii="Open Sans" w:hAnsi="Open Sans" w:cs="Open Sans"/>
        </w:rPr>
        <w:t xml:space="preserve"> – osoba, u której stwierdzono występowanie dwóch lub więcej niepełnosprawności;</w:t>
      </w:r>
    </w:p>
    <w:p w14:paraId="4E8785D7" w14:textId="3996446D" w:rsidR="000D0529" w:rsidRPr="005840B7" w:rsidRDefault="000D0529" w:rsidP="005840B7">
      <w:pPr>
        <w:suppressAutoHyphens w:val="0"/>
        <w:autoSpaceDE w:val="0"/>
        <w:adjustRightInd w:val="0"/>
        <w:spacing w:before="120" w:after="120" w:line="276" w:lineRule="auto"/>
        <w:textAlignment w:val="auto"/>
        <w:rPr>
          <w:rFonts w:ascii="Open Sans" w:eastAsiaTheme="minorHAnsi" w:hAnsi="Open Sans" w:cs="Open Sans"/>
          <w:b/>
          <w:bCs/>
          <w:kern w:val="0"/>
          <w14:ligatures w14:val="standardContextual"/>
        </w:rPr>
      </w:pPr>
      <w:r w:rsidRPr="00F56841">
        <w:rPr>
          <w:rFonts w:ascii="Open Sans" w:hAnsi="Open Sans" w:cs="Open Sans"/>
          <w:b/>
          <w:bCs/>
        </w:rPr>
        <w:t>Ośrodek wsparcia ekonomii społecznej</w:t>
      </w:r>
      <w:r w:rsidRPr="00F56841">
        <w:rPr>
          <w:rFonts w:ascii="Open Sans" w:hAnsi="Open Sans" w:cs="Open Sans"/>
        </w:rPr>
        <w:t xml:space="preserve"> – ośrodek wsparcia ekonomii społecznej, o którym mowa w art. 36 ust. 1 ustawy z dnia 5 sierpnia 2022 r. o ekonomii społecznej (Dz. U.</w:t>
      </w:r>
      <w:r>
        <w:rPr>
          <w:rFonts w:ascii="Open Sans" w:hAnsi="Open Sans" w:cs="Open Sans"/>
        </w:rPr>
        <w:t xml:space="preserve"> z 2023 r.</w:t>
      </w:r>
      <w:r w:rsidRPr="00F56841">
        <w:rPr>
          <w:rFonts w:ascii="Open Sans" w:hAnsi="Open Sans" w:cs="Open Sans"/>
        </w:rPr>
        <w:t xml:space="preserve"> poz.</w:t>
      </w:r>
      <w:r>
        <w:rPr>
          <w:rFonts w:ascii="Open Sans" w:hAnsi="Open Sans" w:cs="Open Sans"/>
        </w:rPr>
        <w:t>1287</w:t>
      </w:r>
      <w:r w:rsidRPr="00F56841">
        <w:rPr>
          <w:rFonts w:ascii="Open Sans" w:hAnsi="Open Sans" w:cs="Open Sans"/>
        </w:rPr>
        <w:t xml:space="preserve">, z </w:t>
      </w:r>
      <w:proofErr w:type="spellStart"/>
      <w:r w:rsidRPr="00F56841">
        <w:rPr>
          <w:rFonts w:ascii="Open Sans" w:hAnsi="Open Sans" w:cs="Open Sans"/>
        </w:rPr>
        <w:t>późn</w:t>
      </w:r>
      <w:proofErr w:type="spellEnd"/>
      <w:r w:rsidRPr="00F56841">
        <w:rPr>
          <w:rFonts w:ascii="Open Sans" w:hAnsi="Open Sans" w:cs="Open Sans"/>
        </w:rPr>
        <w:t>. zm.);</w:t>
      </w:r>
    </w:p>
    <w:p w14:paraId="2DB89DCF" w14:textId="70036D5D" w:rsidR="00E06DF0" w:rsidRPr="003660DF" w:rsidRDefault="00E06DF0" w:rsidP="006F4EF7">
      <w:pPr>
        <w:suppressAutoHyphens w:val="0"/>
        <w:autoSpaceDE w:val="0"/>
        <w:adjustRightInd w:val="0"/>
        <w:spacing w:before="200" w:after="200" w:line="276" w:lineRule="auto"/>
        <w:textAlignment w:val="auto"/>
        <w:rPr>
          <w:rFonts w:ascii="Open Sans" w:hAnsi="Open Sans" w:cs="Open Sans"/>
        </w:rPr>
      </w:pPr>
      <w:r w:rsidRPr="003660DF">
        <w:rPr>
          <w:rFonts w:ascii="Open Sans" w:hAnsi="Open Sans" w:cs="Open Sans"/>
          <w:b/>
          <w:bCs/>
        </w:rPr>
        <w:t>Partner</w:t>
      </w:r>
      <w:r w:rsidRPr="003660DF">
        <w:rPr>
          <w:rFonts w:ascii="Open Sans" w:hAnsi="Open Sans" w:cs="Open Sans"/>
        </w:rPr>
        <w:t xml:space="preserve"> - podmiot w rozumieniu art. 39 ustawy wdrożeniowej, który jest </w:t>
      </w:r>
      <w:r w:rsidRPr="003660DF">
        <w:rPr>
          <w:rStyle w:val="cf01"/>
          <w:rFonts w:ascii="Open Sans" w:hAnsi="Open Sans" w:cs="Open Sans"/>
          <w:sz w:val="22"/>
          <w:szCs w:val="22"/>
        </w:rPr>
        <w:t>wskazany w zatwierdzonym wniosku o dofinansowanie jako realizator</w:t>
      </w:r>
      <w:r w:rsidRPr="003660DF">
        <w:rPr>
          <w:rFonts w:ascii="Open Sans" w:hAnsi="Open Sans" w:cs="Open Sans"/>
        </w:rPr>
        <w:t>, realizujący wspólnie z beneficjentem (i ewentualnie innymi partnerami) projekt na warunkach określonych w umowie o dofinansowanie projektu i porozumieniu albo umowie o partnerstwie i wnoszący do projektu zasoby ludzkie, organizacyjne, techniczne lub finansowe, bez którego realizacja projektu nie byłaby; zgodnie z wytycznymi kwalifikowalności jest to podmiot, który ma prawo do ponoszenia wydatków na równi z beneficjentem, chyba że z treści wytycznych wynika, że chodzi o beneficjenta jako stronę umowy o dofinansowanie projektu</w:t>
      </w:r>
    </w:p>
    <w:p w14:paraId="0F842AB8" w14:textId="618B50CA" w:rsidR="000D0529" w:rsidRPr="005840B7" w:rsidRDefault="000D0529" w:rsidP="005840B7">
      <w:pPr>
        <w:pStyle w:val="Tekstpodstawowy"/>
        <w:spacing w:before="120" w:line="276" w:lineRule="auto"/>
        <w:rPr>
          <w:rFonts w:ascii="Open Sans" w:hAnsi="Open Sans" w:cs="Open Sans"/>
        </w:rPr>
      </w:pPr>
      <w:r w:rsidRPr="00F56841">
        <w:rPr>
          <w:rFonts w:ascii="Open Sans" w:hAnsi="Open Sans" w:cs="Open Sans"/>
          <w:b/>
          <w:bCs/>
        </w:rPr>
        <w:t>Podmiot ekonomii społecznej</w:t>
      </w:r>
      <w:r w:rsidRPr="00F56841">
        <w:rPr>
          <w:rFonts w:ascii="Open Sans" w:hAnsi="Open Sans" w:cs="Open Sans"/>
        </w:rPr>
        <w:t xml:space="preserve"> – podmiot ekonomii społecznej, o którym mowa w art. 2 pkt 5 ustawy z dnia 5 sierpnia 2022 r. o ekonomii społecznej;</w:t>
      </w:r>
    </w:p>
    <w:p w14:paraId="5DB7C539" w14:textId="341B1F15" w:rsidR="00E06DF0" w:rsidRDefault="00E06DF0" w:rsidP="00C35D25">
      <w:pPr>
        <w:pStyle w:val="Tekstpodstawowy"/>
        <w:spacing w:before="200" w:after="200" w:line="276" w:lineRule="auto"/>
        <w:rPr>
          <w:rFonts w:ascii="Open Sans" w:hAnsi="Open Sans" w:cs="Open Sans"/>
        </w:rPr>
      </w:pPr>
      <w:r w:rsidRPr="003660DF">
        <w:rPr>
          <w:rFonts w:ascii="Open Sans" w:hAnsi="Open Sans" w:cs="Open Sans"/>
          <w:b/>
          <w:bCs/>
        </w:rPr>
        <w:t>Projekt partnerski</w:t>
      </w:r>
      <w:r w:rsidRPr="003660DF">
        <w:rPr>
          <w:rFonts w:ascii="Open Sans" w:hAnsi="Open Sans" w:cs="Open Sans"/>
        </w:rPr>
        <w:t xml:space="preserve"> – projekt, o którym mowa w art. 39 ustawy wdrożeniowej</w:t>
      </w:r>
    </w:p>
    <w:p w14:paraId="6E2BDFF0" w14:textId="1106B026" w:rsidR="000D0529" w:rsidRPr="005840B7" w:rsidRDefault="000D0529" w:rsidP="005840B7">
      <w:pPr>
        <w:pStyle w:val="Tekstpodstawowy"/>
        <w:spacing w:before="120" w:line="276" w:lineRule="auto"/>
        <w:rPr>
          <w:rFonts w:ascii="Open Sans" w:hAnsi="Open Sans" w:cs="Open Sans"/>
          <w:b/>
          <w:bCs/>
        </w:rPr>
      </w:pPr>
      <w:r w:rsidRPr="00F56841">
        <w:rPr>
          <w:rFonts w:ascii="Open Sans" w:hAnsi="Open Sans" w:cs="Open Sans"/>
          <w:b/>
          <w:bCs/>
        </w:rPr>
        <w:t xml:space="preserve">Przedsiębiorstwo społeczne </w:t>
      </w:r>
      <w:r w:rsidRPr="00F56841">
        <w:rPr>
          <w:rFonts w:ascii="Open Sans" w:hAnsi="Open Sans" w:cs="Open Sans"/>
        </w:rPr>
        <w:t>– podmiot ekonomii społecznej, posiadający status przedsiębiorstwa społecznego, zgodnie z art. 3 ust. 1 ustawy z dnia 5 sierpnia 2022 r. o ekonomii społecznej;</w:t>
      </w:r>
    </w:p>
    <w:p w14:paraId="6E161144" w14:textId="77777777" w:rsidR="00E06DF0" w:rsidRPr="003660DF" w:rsidRDefault="00E06DF0" w:rsidP="00C35D25">
      <w:pPr>
        <w:suppressAutoHyphens w:val="0"/>
        <w:autoSpaceDE w:val="0"/>
        <w:adjustRightInd w:val="0"/>
        <w:spacing w:before="200" w:after="200" w:line="276" w:lineRule="auto"/>
        <w:textAlignment w:val="auto"/>
        <w:rPr>
          <w:rFonts w:ascii="Open Sans" w:eastAsiaTheme="minorHAnsi" w:hAnsi="Open Sans" w:cs="Open Sans"/>
          <w:kern w:val="0"/>
          <w14:ligatures w14:val="standardContextual"/>
        </w:rPr>
      </w:pPr>
      <w:bookmarkStart w:id="1934" w:name="_Hlk140743908"/>
      <w:r w:rsidRPr="003660DF">
        <w:rPr>
          <w:rFonts w:ascii="Open Sans" w:eastAsiaTheme="minorHAnsi" w:hAnsi="Open Sans" w:cs="Open Sans"/>
          <w:b/>
          <w:bCs/>
          <w:kern w:val="0"/>
          <w14:ligatures w14:val="standardContextual"/>
        </w:rPr>
        <w:t xml:space="preserve">Standard minimum </w:t>
      </w:r>
      <w:r w:rsidRPr="003660DF">
        <w:rPr>
          <w:rFonts w:ascii="Open Sans" w:eastAsiaTheme="minorHAnsi" w:hAnsi="Open Sans" w:cs="Open Sans"/>
          <w:kern w:val="0"/>
          <w14:ligatures w14:val="standardContextual"/>
        </w:rPr>
        <w:t>– narzędzie używane do oceny realizacji zasady równości kobiet i mężczyzn w ramach projektów współfinansowanych z EFS+. Stanowi załącznik nr 1 do wytycznych równościowych. Narzędzie to obejmuje pięć zagadnień i pomaga ocenić, czy wnioskodawca uwzględnił kwestie równościowe w ramach analizy potrzeb w projekcie, zaplanowanych działań, wskaźników lub w ramach działań prowadzonych na rzecz zespołu projektowego;</w:t>
      </w:r>
    </w:p>
    <w:p w14:paraId="5FA15DAE" w14:textId="77777777" w:rsidR="00E06DF0" w:rsidRPr="003660DF" w:rsidRDefault="00E06DF0" w:rsidP="00C35D25">
      <w:pPr>
        <w:suppressAutoHyphens w:val="0"/>
        <w:autoSpaceDE w:val="0"/>
        <w:adjustRightInd w:val="0"/>
        <w:spacing w:before="200" w:after="200" w:line="276" w:lineRule="auto"/>
        <w:textAlignment w:val="auto"/>
        <w:rPr>
          <w:rFonts w:ascii="Open Sans" w:eastAsiaTheme="minorHAnsi" w:hAnsi="Open Sans" w:cs="Open Sans"/>
          <w:kern w:val="0"/>
          <w14:ligatures w14:val="standardContextual"/>
        </w:rPr>
      </w:pPr>
      <w:r w:rsidRPr="003660DF">
        <w:rPr>
          <w:rFonts w:ascii="Open Sans" w:eastAsiaTheme="minorHAnsi" w:hAnsi="Open Sans" w:cs="Open Sans"/>
          <w:b/>
          <w:bCs/>
          <w:kern w:val="0"/>
          <w14:ligatures w14:val="standardContextual"/>
        </w:rPr>
        <w:lastRenderedPageBreak/>
        <w:t xml:space="preserve">Standardy dostępności dla polityki spójności 2021-2027 </w:t>
      </w:r>
      <w:r w:rsidRPr="003660DF">
        <w:rPr>
          <w:rFonts w:ascii="Open Sans" w:eastAsiaTheme="minorHAnsi" w:hAnsi="Open Sans" w:cs="Open Sans"/>
          <w:kern w:val="0"/>
          <w14:ligatures w14:val="standardContextual"/>
        </w:rPr>
        <w:t>– zestaw jakościowych, funkcjonalnych i technicznych wymagań, w stosunku do wsparcia finansowanego ze środków funduszy unijnych, w celu zapewnienia w szczególności osobom z niepełnosprawnościami i osobom starszym, możliwości skorzystania zarówno z udziału w projektach, jak i z efektów ich realizacji. Dla polityki spójności na lata 2021- 2027 opracowano pięć standardów: szkoleniowy, informacyjno-promocyjny, cyfrowy, architektoniczny oraz transportowy. Standardy te stanowią załącznik nr 2 do wytycznych równościowych;</w:t>
      </w:r>
      <w:bookmarkEnd w:id="1934"/>
    </w:p>
    <w:p w14:paraId="4C93BF57" w14:textId="77777777" w:rsidR="00E06DF0" w:rsidRPr="003660DF" w:rsidRDefault="00E06DF0" w:rsidP="00C35D25">
      <w:pPr>
        <w:pStyle w:val="Tekstpodstawowy"/>
        <w:spacing w:before="200" w:after="200" w:line="276" w:lineRule="auto"/>
        <w:rPr>
          <w:rFonts w:ascii="Open Sans" w:hAnsi="Open Sans" w:cs="Open Sans"/>
        </w:rPr>
      </w:pPr>
      <w:r w:rsidRPr="003660DF">
        <w:rPr>
          <w:rFonts w:ascii="Open Sans" w:hAnsi="Open Sans" w:cs="Open Sans"/>
          <w:b/>
          <w:bCs/>
        </w:rPr>
        <w:t>Uczestnik projektu</w:t>
      </w:r>
      <w:r w:rsidRPr="003660DF">
        <w:rPr>
          <w:rFonts w:ascii="Open Sans" w:hAnsi="Open Sans" w:cs="Open Sans"/>
        </w:rPr>
        <w:t xml:space="preserve"> – osoba fizyczna, o której mowa w art. 2 pkt 40 rozporządzenia ogólnego</w:t>
      </w:r>
    </w:p>
    <w:p w14:paraId="6FE2AA8F" w14:textId="77777777" w:rsidR="00687B8C" w:rsidRPr="00687B8C" w:rsidRDefault="00687B8C" w:rsidP="00687B8C">
      <w:pPr>
        <w:pStyle w:val="Tekstpodstawowy"/>
        <w:spacing w:before="200" w:after="200" w:line="276" w:lineRule="auto"/>
        <w:rPr>
          <w:rFonts w:ascii="Open Sans" w:hAnsi="Open Sans" w:cs="Open Sans"/>
        </w:rPr>
      </w:pPr>
      <w:r w:rsidRPr="006F4EF7">
        <w:rPr>
          <w:rFonts w:ascii="Open Sans" w:hAnsi="Open Sans" w:cs="Open Sans"/>
          <w:b/>
          <w:bCs/>
        </w:rPr>
        <w:t>Uniwersalne projektowanie</w:t>
      </w:r>
      <w:r w:rsidRPr="00687B8C">
        <w:rPr>
          <w:rFonts w:ascii="Open Sans" w:hAnsi="Open Sans" w:cs="Open Sans"/>
        </w:rPr>
        <w:t xml:space="preserve"> – 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osób z niepełnosprawnościami, jeżeli jest to potrzebne. W przypadku projektów realizowanych w polityce spójności, koncepcja uniwersalnego projektowania jest realizowana przez zastosowanie co najmniej standardów dostępności dla polityki spójności 2021-2027;</w:t>
      </w:r>
    </w:p>
    <w:p w14:paraId="36F1ABBB" w14:textId="37E0CD7D" w:rsidR="00180E6B" w:rsidRDefault="00E06DF0" w:rsidP="00C35D25">
      <w:pPr>
        <w:pStyle w:val="Tekstpodstawowy"/>
        <w:spacing w:before="200" w:after="200" w:line="276" w:lineRule="auto"/>
        <w:rPr>
          <w:rFonts w:ascii="Open Sans" w:hAnsi="Open Sans" w:cs="Open Sans"/>
        </w:rPr>
      </w:pPr>
      <w:r w:rsidRPr="003660DF">
        <w:rPr>
          <w:rFonts w:ascii="Open Sans" w:hAnsi="Open Sans" w:cs="Open Sans"/>
          <w:b/>
          <w:bCs/>
        </w:rPr>
        <w:t>Wnioskodawca</w:t>
      </w:r>
      <w:r w:rsidRPr="003660DF">
        <w:rPr>
          <w:rFonts w:ascii="Open Sans" w:hAnsi="Open Sans" w:cs="Open Sans"/>
        </w:rPr>
        <w:t xml:space="preserve"> </w:t>
      </w:r>
      <w:r w:rsidR="00357F0E" w:rsidRPr="00357F0E">
        <w:rPr>
          <w:rFonts w:ascii="Open Sans" w:hAnsi="Open Sans" w:cs="Open Sans"/>
        </w:rPr>
        <w:t>–</w:t>
      </w:r>
      <w:r w:rsidRPr="003660DF">
        <w:rPr>
          <w:rFonts w:ascii="Open Sans" w:hAnsi="Open Sans" w:cs="Open Sans"/>
        </w:rPr>
        <w:t xml:space="preserve"> podmiot, o którym mowa w art. 2 pkt 34 ustawy wdrożeniowej</w:t>
      </w:r>
    </w:p>
    <w:p w14:paraId="17123FFC" w14:textId="30952995" w:rsidR="00826777" w:rsidRPr="00F56841" w:rsidRDefault="00711EDB" w:rsidP="002D3FAE">
      <w:pPr>
        <w:pStyle w:val="Nagwek1"/>
      </w:pPr>
      <w:bookmarkStart w:id="1935" w:name="_Toc138670082"/>
      <w:bookmarkStart w:id="1936" w:name="_Toc138670184"/>
      <w:bookmarkEnd w:id="1935"/>
      <w:bookmarkEnd w:id="1936"/>
      <w:r>
        <w:rPr>
          <w:rFonts w:eastAsia="Calibri"/>
          <w:bCs/>
        </w:rPr>
        <w:t xml:space="preserve"> </w:t>
      </w:r>
      <w:bookmarkStart w:id="1937" w:name="_Toc244763239"/>
      <w:r w:rsidR="00826777" w:rsidRPr="00F56841">
        <w:rPr>
          <w:rStyle w:val="Nagwek1Znak"/>
          <w:rFonts w:ascii="Open Sans" w:eastAsia="Calibri" w:hAnsi="Open Sans" w:cs="Open Sans"/>
          <w:color w:val="000000" w:themeColor="text1"/>
          <w:sz w:val="22"/>
          <w:szCs w:val="22"/>
        </w:rPr>
        <w:t>Podstawa prawna i dokumenty programowe</w:t>
      </w:r>
      <w:bookmarkEnd w:id="1937"/>
    </w:p>
    <w:p w14:paraId="174EA057" w14:textId="0A618ADE" w:rsidR="00244DF6" w:rsidRPr="00F56841" w:rsidRDefault="00244DF6" w:rsidP="00CA1F8B">
      <w:pPr>
        <w:spacing w:before="120" w:after="120" w:line="276" w:lineRule="auto"/>
        <w:rPr>
          <w:rFonts w:ascii="Open Sans" w:hAnsi="Open Sans" w:cs="Open Sans"/>
        </w:rPr>
      </w:pPr>
      <w:r w:rsidRPr="00F56841">
        <w:rPr>
          <w:rFonts w:ascii="Open Sans" w:hAnsi="Open Sans" w:cs="Open Sans"/>
        </w:rPr>
        <w:t>Dokument ten został opracowany na podstawie obowiązujących przepisów prawa krajowego i unijnego. Jakiekolwiek rozbieżności pomiędzy tym dokumentem a</w:t>
      </w:r>
      <w:r w:rsidR="00CA1F8B">
        <w:rPr>
          <w:rFonts w:ascii="Open Sans" w:hAnsi="Open Sans" w:cs="Open Sans"/>
        </w:rPr>
        <w:t> </w:t>
      </w:r>
      <w:r w:rsidRPr="00F56841">
        <w:rPr>
          <w:rFonts w:ascii="Open Sans" w:hAnsi="Open Sans" w:cs="Open Sans"/>
        </w:rPr>
        <w:t>przepisami prawa należy rozstrzygać na rzecz przepisów prawa.</w:t>
      </w:r>
    </w:p>
    <w:p w14:paraId="5C05BB30" w14:textId="77777777" w:rsidR="00CA1F8B" w:rsidRPr="00CA1F8B" w:rsidRDefault="00CA1F8B" w:rsidP="00CA1F8B">
      <w:pPr>
        <w:pStyle w:val="Nagwek8"/>
        <w:numPr>
          <w:ilvl w:val="0"/>
          <w:numId w:val="0"/>
        </w:numPr>
        <w:spacing w:before="480" w:after="120" w:line="276" w:lineRule="auto"/>
        <w:ind w:left="1440" w:hanging="1440"/>
        <w:rPr>
          <w:rFonts w:ascii="Open Sans" w:hAnsi="Open Sans" w:cs="Open Sans"/>
          <w:b/>
          <w:bCs/>
          <w:sz w:val="22"/>
          <w:szCs w:val="22"/>
        </w:rPr>
      </w:pPr>
      <w:r w:rsidRPr="00F56841">
        <w:rPr>
          <w:rFonts w:ascii="Open Sans" w:hAnsi="Open Sans" w:cs="Open Sans"/>
          <w:b/>
          <w:bCs/>
          <w:sz w:val="22"/>
          <w:szCs w:val="22"/>
        </w:rPr>
        <w:t>Dokumenty programowe:</w:t>
      </w:r>
    </w:p>
    <w:p w14:paraId="62EB07B0" w14:textId="77777777" w:rsidR="00CA1F8B" w:rsidRPr="00FB7F5D" w:rsidRDefault="00CA1F8B" w:rsidP="00CA1F8B">
      <w:pPr>
        <w:pStyle w:val="Lista"/>
        <w:spacing w:before="120" w:after="120" w:line="276" w:lineRule="auto"/>
        <w:contextualSpacing w:val="0"/>
        <w:rPr>
          <w:rFonts w:ascii="Open Sans" w:hAnsi="Open Sans" w:cs="Open Sans"/>
        </w:rPr>
      </w:pPr>
      <w:r>
        <w:rPr>
          <w:rFonts w:ascii="Open Sans" w:hAnsi="Open Sans" w:cs="Open Sans"/>
        </w:rPr>
        <w:t xml:space="preserve">1. </w:t>
      </w:r>
      <w:r w:rsidRPr="00F56841">
        <w:rPr>
          <w:rFonts w:ascii="Open Sans" w:hAnsi="Open Sans" w:cs="Open Sans"/>
        </w:rPr>
        <w:t>Program Fundusze Europejskie dla Podlaskiego 2021-2027 (FEdP)</w:t>
      </w:r>
      <w:r w:rsidRPr="000D22B7">
        <w:rPr>
          <w:rFonts w:ascii="Open Sans" w:hAnsi="Open Sans" w:cs="Open Sans"/>
        </w:rPr>
        <w:t xml:space="preserve"> przyjęty przez Zarząd Województwa </w:t>
      </w:r>
      <w:r w:rsidRPr="00661AAC">
        <w:rPr>
          <w:rFonts w:ascii="Open Sans" w:hAnsi="Open Sans" w:cs="Open Sans"/>
        </w:rPr>
        <w:t>Podlaskiego 17</w:t>
      </w:r>
      <w:r w:rsidRPr="00FB7F5D">
        <w:rPr>
          <w:rFonts w:ascii="Open Sans" w:hAnsi="Open Sans" w:cs="Open Sans"/>
        </w:rPr>
        <w:t xml:space="preserve"> </w:t>
      </w:r>
      <w:r>
        <w:rPr>
          <w:rFonts w:ascii="Open Sans" w:hAnsi="Open Sans" w:cs="Open Sans"/>
        </w:rPr>
        <w:t>marca</w:t>
      </w:r>
      <w:r w:rsidRPr="00FB7F5D">
        <w:rPr>
          <w:rFonts w:ascii="Open Sans" w:hAnsi="Open Sans" w:cs="Open Sans"/>
        </w:rPr>
        <w:t xml:space="preserve"> 202</w:t>
      </w:r>
      <w:r>
        <w:rPr>
          <w:rFonts w:ascii="Open Sans" w:hAnsi="Open Sans" w:cs="Open Sans"/>
        </w:rPr>
        <w:t>6</w:t>
      </w:r>
      <w:r w:rsidRPr="00FB7F5D">
        <w:rPr>
          <w:rFonts w:ascii="Open Sans" w:hAnsi="Open Sans" w:cs="Open Sans"/>
        </w:rPr>
        <w:t xml:space="preserve"> r.</w:t>
      </w:r>
      <w:r>
        <w:rPr>
          <w:rFonts w:ascii="Open Sans" w:hAnsi="Open Sans" w:cs="Open Sans"/>
        </w:rPr>
        <w:t>,</w:t>
      </w:r>
    </w:p>
    <w:p w14:paraId="6D92E751" w14:textId="77777777" w:rsidR="00CA1F8B" w:rsidRPr="00F56841" w:rsidRDefault="00CA1F8B" w:rsidP="00CA1F8B">
      <w:pPr>
        <w:pStyle w:val="Lista"/>
        <w:spacing w:before="120" w:after="120" w:line="276" w:lineRule="auto"/>
        <w:contextualSpacing w:val="0"/>
        <w:rPr>
          <w:rFonts w:ascii="Open Sans" w:hAnsi="Open Sans" w:cs="Open Sans"/>
        </w:rPr>
      </w:pPr>
      <w:r w:rsidRPr="00FB7F5D">
        <w:rPr>
          <w:rFonts w:ascii="Open Sans" w:hAnsi="Open Sans" w:cs="Open Sans"/>
        </w:rPr>
        <w:t>2. Umowa partnerstwa dla realizacji polityki spójności 2021-2027 w Polsce z 30 czerwca 2022 r.</w:t>
      </w:r>
      <w:r>
        <w:rPr>
          <w:rFonts w:ascii="Open Sans" w:hAnsi="Open Sans" w:cs="Open Sans"/>
        </w:rPr>
        <w:t>,</w:t>
      </w:r>
      <w:r w:rsidRPr="00F56841">
        <w:rPr>
          <w:rFonts w:ascii="Open Sans" w:hAnsi="Open Sans" w:cs="Open Sans"/>
        </w:rPr>
        <w:t xml:space="preserve"> </w:t>
      </w:r>
    </w:p>
    <w:p w14:paraId="37C0FC59" w14:textId="798C7569" w:rsidR="00CA1F8B" w:rsidRPr="00F56841" w:rsidRDefault="00CA1F8B" w:rsidP="00CA1F8B">
      <w:pPr>
        <w:pStyle w:val="Lista"/>
        <w:spacing w:before="120" w:after="120" w:line="276" w:lineRule="auto"/>
        <w:contextualSpacing w:val="0"/>
        <w:rPr>
          <w:rFonts w:ascii="Open Sans" w:hAnsi="Open Sans" w:cs="Open Sans"/>
          <w:highlight w:val="yellow"/>
        </w:rPr>
      </w:pPr>
      <w:r w:rsidRPr="00F56841">
        <w:rPr>
          <w:rFonts w:ascii="Open Sans" w:hAnsi="Open Sans" w:cs="Open Sans"/>
        </w:rPr>
        <w:t>3.</w:t>
      </w:r>
      <w:r w:rsidRPr="00F56841">
        <w:rPr>
          <w:rFonts w:ascii="Open Sans" w:hAnsi="Open Sans" w:cs="Open Sans"/>
        </w:rPr>
        <w:tab/>
        <w:t>Szczegółowy Opis Priorytetów Programu Fundusze Europejskie dla Podlaskiego 2021</w:t>
      </w:r>
      <w:r>
        <w:rPr>
          <w:rFonts w:ascii="Open Sans" w:hAnsi="Open Sans" w:cs="Open Sans"/>
        </w:rPr>
        <w:t>-</w:t>
      </w:r>
      <w:r w:rsidRPr="00F56841">
        <w:rPr>
          <w:rFonts w:ascii="Open Sans" w:hAnsi="Open Sans" w:cs="Open Sans"/>
        </w:rPr>
        <w:t>2027 (SZOP);</w:t>
      </w:r>
      <w:r w:rsidRPr="00790888">
        <w:t xml:space="preserve"> </w:t>
      </w:r>
      <w:r w:rsidRPr="00790888">
        <w:rPr>
          <w:rFonts w:ascii="Open Sans" w:hAnsi="Open Sans" w:cs="Open Sans"/>
        </w:rPr>
        <w:t xml:space="preserve">przyjęty przez Zarząd Województwa Podlaskiego </w:t>
      </w:r>
      <w:r w:rsidR="00D6626B">
        <w:rPr>
          <w:rFonts w:ascii="Open Sans" w:hAnsi="Open Sans" w:cs="Open Sans"/>
        </w:rPr>
        <w:t xml:space="preserve">7 lipca 2026 </w:t>
      </w:r>
      <w:r>
        <w:rPr>
          <w:rFonts w:ascii="Open Sans" w:hAnsi="Open Sans" w:cs="Open Sans"/>
        </w:rPr>
        <w:t>r.</w:t>
      </w:r>
    </w:p>
    <w:p w14:paraId="51CB94A6" w14:textId="6918B943" w:rsidR="00CA1F8B" w:rsidRDefault="00CA1F8B" w:rsidP="00CA1F8B">
      <w:pPr>
        <w:pStyle w:val="Nagwek8"/>
        <w:numPr>
          <w:ilvl w:val="0"/>
          <w:numId w:val="0"/>
        </w:numPr>
        <w:spacing w:before="480" w:after="120" w:line="276" w:lineRule="auto"/>
        <w:ind w:left="1440" w:hanging="1440"/>
        <w:rPr>
          <w:rFonts w:ascii="Open Sans" w:hAnsi="Open Sans" w:cs="Open Sans"/>
          <w:b/>
          <w:bCs/>
          <w:sz w:val="22"/>
          <w:szCs w:val="22"/>
        </w:rPr>
      </w:pPr>
      <w:r>
        <w:rPr>
          <w:rFonts w:ascii="Open Sans" w:hAnsi="Open Sans" w:cs="Open Sans"/>
          <w:b/>
          <w:bCs/>
          <w:sz w:val="22"/>
          <w:szCs w:val="22"/>
        </w:rPr>
        <w:t>Akty prawne:</w:t>
      </w:r>
    </w:p>
    <w:p w14:paraId="66E1A038" w14:textId="0047C220" w:rsidR="00555167" w:rsidRPr="00F56841" w:rsidRDefault="00826777" w:rsidP="00CA1F8B">
      <w:pPr>
        <w:pStyle w:val="TreNum-K"/>
        <w:spacing w:before="120" w:after="120" w:line="276" w:lineRule="auto"/>
        <w:jc w:val="left"/>
        <w:rPr>
          <w:rFonts w:ascii="Open Sans" w:hAnsi="Open Sans" w:cs="Open Sans"/>
        </w:rPr>
      </w:pPr>
      <w:r w:rsidRPr="00F56841">
        <w:rPr>
          <w:rFonts w:ascii="Open Sans" w:hAnsi="Open Sans" w:cs="Open Sans"/>
        </w:rPr>
        <w:t xml:space="preserve">Rozporządzenie Parlamentu Europejskiego i Rady (UE) 2021/1060 z dnia 24 czerwca 2021 r. ustanawiające wspólne przepisy dotyczące Europejskiego </w:t>
      </w:r>
      <w:r w:rsidRPr="00F56841">
        <w:rPr>
          <w:rFonts w:ascii="Open Sans" w:hAnsi="Open Sans" w:cs="Open Sans"/>
        </w:rPr>
        <w:lastRenderedPageBreak/>
        <w:t>Funduszu Rozwoju Regionalnego, Europejskiego Funduszu Społecznego Plus, Funduszu Spójności, Funduszu na rzecz Sprawiedliwej Transformacji i Europejskiego Funduszu Morskiego, Rybackiego i Akwakultury, a także przepisy finansowe na</w:t>
      </w:r>
      <w:r w:rsidR="00CA1F8B">
        <w:rPr>
          <w:rFonts w:ascii="Open Sans" w:hAnsi="Open Sans" w:cs="Open Sans"/>
        </w:rPr>
        <w:t> </w:t>
      </w:r>
      <w:r w:rsidRPr="00F56841">
        <w:rPr>
          <w:rFonts w:ascii="Open Sans" w:hAnsi="Open Sans" w:cs="Open Sans"/>
        </w:rPr>
        <w:t>potrzeby tych funduszy oraz na potrzeby Funduszu Azylu, Migracji i Integracji, Funduszu Bezpieczeństwa Wewnętrznego i Instrumentu Wsparcia Finansowego na</w:t>
      </w:r>
      <w:r w:rsidR="00CA1F8B">
        <w:rPr>
          <w:rFonts w:ascii="Open Sans" w:hAnsi="Open Sans" w:cs="Open Sans"/>
        </w:rPr>
        <w:t> </w:t>
      </w:r>
      <w:r w:rsidRPr="00F56841">
        <w:rPr>
          <w:rFonts w:ascii="Open Sans" w:hAnsi="Open Sans" w:cs="Open Sans"/>
        </w:rPr>
        <w:t>rzecz Zarządzania Granicami i Polityki Wizowej, zwanego dalej rozporządzeniem ogólnym</w:t>
      </w:r>
      <w:r w:rsidR="00CA1F8B">
        <w:rPr>
          <w:rFonts w:ascii="Open Sans" w:hAnsi="Open Sans" w:cs="Open Sans"/>
        </w:rPr>
        <w:t>,</w:t>
      </w:r>
    </w:p>
    <w:p w14:paraId="3356FA55" w14:textId="27749CF2" w:rsidR="00555167" w:rsidRPr="00F56841" w:rsidRDefault="00826777" w:rsidP="00CA1F8B">
      <w:pPr>
        <w:pStyle w:val="TreNum-K"/>
        <w:spacing w:before="120" w:after="120" w:line="276" w:lineRule="auto"/>
        <w:jc w:val="left"/>
        <w:rPr>
          <w:rFonts w:ascii="Open Sans" w:hAnsi="Open Sans" w:cs="Open Sans"/>
        </w:rPr>
      </w:pPr>
      <w:r w:rsidRPr="00F56841">
        <w:rPr>
          <w:rFonts w:ascii="Open Sans" w:hAnsi="Open Sans" w:cs="Open Sans"/>
        </w:rPr>
        <w:t>Rozporządzenie Parlamentu Europejskiego i Rady (UE) 2021/1057 z dnia 24 czerwca 2021</w:t>
      </w:r>
      <w:r w:rsidR="00CA1F8B">
        <w:rPr>
          <w:rFonts w:ascii="Open Sans" w:hAnsi="Open Sans" w:cs="Open Sans"/>
        </w:rPr>
        <w:t xml:space="preserve"> </w:t>
      </w:r>
      <w:r w:rsidRPr="00F56841">
        <w:rPr>
          <w:rFonts w:ascii="Open Sans" w:hAnsi="Open Sans" w:cs="Open Sans"/>
        </w:rPr>
        <w:t>r. ustanawiające Europejski Fundusz Społeczny Plus (EFS+) oraz uchylające rozporządzenie (UE) nr 1296/2013, zwanego dalej rozporządzeniem EFS+</w:t>
      </w:r>
      <w:r w:rsidR="00CA1F8B">
        <w:rPr>
          <w:rFonts w:ascii="Open Sans" w:hAnsi="Open Sans" w:cs="Open Sans"/>
        </w:rPr>
        <w:t>,</w:t>
      </w:r>
    </w:p>
    <w:p w14:paraId="453F8356" w14:textId="444A7603" w:rsidR="00555167" w:rsidRPr="00F56841" w:rsidRDefault="00826777" w:rsidP="00CA1F8B">
      <w:pPr>
        <w:pStyle w:val="TreNum-K"/>
        <w:spacing w:before="120" w:after="120" w:line="276" w:lineRule="auto"/>
        <w:jc w:val="left"/>
        <w:rPr>
          <w:rFonts w:ascii="Open Sans" w:hAnsi="Open Sans" w:cs="Open Sans"/>
        </w:rPr>
      </w:pPr>
      <w:r w:rsidRPr="00F56841">
        <w:rPr>
          <w:rFonts w:ascii="Open Sans" w:hAnsi="Open Sans" w:cs="Open Sans"/>
        </w:rPr>
        <w:t>Rozporządzenie Parlamentu Europejskiego i Rady (UE) 2016/679 z dnia 27 kwietnia 2016 r. w sprawie ochrony osób fizycznych w związku z przetwarzaniem danych osobowych i w sprawie swobodnego przepływu takich danych oraz uchylenia dyrektywy 95/46/WE zwanego dalej „RODO”</w:t>
      </w:r>
      <w:r w:rsidR="00CA1F8B">
        <w:rPr>
          <w:rFonts w:ascii="Open Sans" w:hAnsi="Open Sans" w:cs="Open Sans"/>
        </w:rPr>
        <w:t>,</w:t>
      </w:r>
    </w:p>
    <w:p w14:paraId="7EADF207" w14:textId="33A769F2" w:rsidR="00555167" w:rsidRPr="00F56841" w:rsidRDefault="00826777" w:rsidP="00CA1F8B">
      <w:pPr>
        <w:pStyle w:val="TreNum-K"/>
        <w:spacing w:before="120" w:after="120" w:line="276" w:lineRule="auto"/>
        <w:jc w:val="left"/>
        <w:rPr>
          <w:rFonts w:ascii="Open Sans" w:hAnsi="Open Sans" w:cs="Open Sans"/>
        </w:rPr>
      </w:pPr>
      <w:r w:rsidRPr="00F56841">
        <w:rPr>
          <w:rFonts w:ascii="Open Sans" w:hAnsi="Open Sans" w:cs="Open Sans"/>
        </w:rPr>
        <w:t>Sprostowanie do Rozporządzenia Parlamentu Europejskiego i Rady (UE) 2016/679 z dnia 27 kwietnia 2016</w:t>
      </w:r>
      <w:r w:rsidR="00CA1F8B">
        <w:rPr>
          <w:rFonts w:ascii="Open Sans" w:hAnsi="Open Sans" w:cs="Open Sans"/>
        </w:rPr>
        <w:t xml:space="preserve"> </w:t>
      </w:r>
      <w:r w:rsidRPr="00F56841">
        <w:rPr>
          <w:rFonts w:ascii="Open Sans" w:hAnsi="Open Sans" w:cs="Open Sans"/>
        </w:rPr>
        <w:t>r. w sprawie ochrony osób fizycznych w związku z przetwarzaniem danych osobowych w sprawie swobodnego przepływu takich danych oraz uchylenie dyrektywy 95/46/WE zwanego dalej „RODO”</w:t>
      </w:r>
      <w:r w:rsidR="00CA1F8B">
        <w:rPr>
          <w:rFonts w:ascii="Open Sans" w:hAnsi="Open Sans" w:cs="Open Sans"/>
        </w:rPr>
        <w:t>,</w:t>
      </w:r>
    </w:p>
    <w:p w14:paraId="5E0F2FF2" w14:textId="27940DFD" w:rsidR="00555167" w:rsidRPr="00F56841" w:rsidRDefault="00826777" w:rsidP="00CA1F8B">
      <w:pPr>
        <w:pStyle w:val="TreNum-K"/>
        <w:spacing w:before="120" w:after="120" w:line="276" w:lineRule="auto"/>
        <w:jc w:val="left"/>
        <w:rPr>
          <w:rFonts w:ascii="Open Sans" w:hAnsi="Open Sans" w:cs="Open Sans"/>
        </w:rPr>
      </w:pPr>
      <w:r w:rsidRPr="00F56841">
        <w:rPr>
          <w:rFonts w:ascii="Open Sans" w:hAnsi="Open Sans" w:cs="Open Sans"/>
        </w:rPr>
        <w:t>Rozporządzenie Parlamentu Europejskiego i Rady (UE) 2020/852 z dnia 18 czerwca 2020 r. w sprawie ustanowienia ram ułatwiających zrównoważone inwestycje, zmieniające rozporządzenie (UE) 2019/2088</w:t>
      </w:r>
      <w:r w:rsidR="00CA1F8B">
        <w:rPr>
          <w:rFonts w:ascii="Open Sans" w:hAnsi="Open Sans" w:cs="Open Sans"/>
        </w:rPr>
        <w:t>,</w:t>
      </w:r>
    </w:p>
    <w:p w14:paraId="78072E8D" w14:textId="5FCD04AD" w:rsidR="00555167" w:rsidRPr="00F56841" w:rsidRDefault="00826777" w:rsidP="00CA1F8B">
      <w:pPr>
        <w:pStyle w:val="TreNum-K"/>
        <w:spacing w:before="120" w:after="120" w:line="276" w:lineRule="auto"/>
        <w:jc w:val="left"/>
        <w:rPr>
          <w:rFonts w:ascii="Open Sans" w:hAnsi="Open Sans" w:cs="Open Sans"/>
        </w:rPr>
      </w:pPr>
      <w:r w:rsidRPr="00F56841">
        <w:rPr>
          <w:rFonts w:ascii="Open Sans" w:hAnsi="Open Sans" w:cs="Open Sans"/>
        </w:rPr>
        <w:t>Rozporządzenie delegowane KE (UE) nr 240/2014 z dnia 7 stycznia 2014 r. w</w:t>
      </w:r>
      <w:r w:rsidR="00CA1F8B">
        <w:rPr>
          <w:rFonts w:ascii="Open Sans" w:hAnsi="Open Sans" w:cs="Open Sans"/>
        </w:rPr>
        <w:t> </w:t>
      </w:r>
      <w:r w:rsidRPr="00F56841">
        <w:rPr>
          <w:rFonts w:ascii="Open Sans" w:hAnsi="Open Sans" w:cs="Open Sans"/>
        </w:rPr>
        <w:t>sprawie europejskiego kodeksu postępowania w zakresie partnerstwa w ramach europejskich funduszy strukturalnych i inwestycyjnych</w:t>
      </w:r>
      <w:r w:rsidR="00CA1F8B">
        <w:rPr>
          <w:rFonts w:ascii="Open Sans" w:hAnsi="Open Sans" w:cs="Open Sans"/>
        </w:rPr>
        <w:t>,</w:t>
      </w:r>
    </w:p>
    <w:p w14:paraId="13B1EB9D" w14:textId="03DA7775"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 xml:space="preserve">Rozporządzenie Komisji (UE) nr 1407/2013 z dnia 18 grudnia 2013 r. w sprawie stosowania art.107 i 108 Traktatu o funkcjonowaniu Unii Europejskiej do pomocy de </w:t>
      </w:r>
      <w:proofErr w:type="spellStart"/>
      <w:r w:rsidRPr="00F56841">
        <w:rPr>
          <w:rFonts w:ascii="Open Sans" w:hAnsi="Open Sans" w:cs="Open Sans"/>
          <w:color w:val="000000" w:themeColor="text1"/>
        </w:rPr>
        <w:t>minimis</w:t>
      </w:r>
      <w:proofErr w:type="spellEnd"/>
      <w:r w:rsidR="00CA1F8B">
        <w:rPr>
          <w:rFonts w:ascii="Open Sans" w:hAnsi="Open Sans" w:cs="Open Sans"/>
          <w:color w:val="000000" w:themeColor="text1"/>
        </w:rPr>
        <w:t>,</w:t>
      </w:r>
    </w:p>
    <w:p w14:paraId="2BA89ADC" w14:textId="43CF763A"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Rozporządzenie Ministra Rozwoju i Finansów z dnia 21 września 2022 r.</w:t>
      </w:r>
      <w:r w:rsidR="000F212B" w:rsidRPr="00F56841">
        <w:rPr>
          <w:rFonts w:ascii="Open Sans" w:hAnsi="Open Sans" w:cs="Open Sans"/>
          <w:color w:val="000000" w:themeColor="text1"/>
        </w:rPr>
        <w:t xml:space="preserve"> </w:t>
      </w:r>
      <w:r w:rsidRPr="00F56841">
        <w:rPr>
          <w:rFonts w:ascii="Open Sans" w:hAnsi="Open Sans" w:cs="Open Sans"/>
          <w:color w:val="000000" w:themeColor="text1"/>
        </w:rPr>
        <w:t>w sprawie zaliczek w ramach programów finansowanych z udziałem środków europejskich</w:t>
      </w:r>
      <w:r w:rsidR="00CA1F8B">
        <w:rPr>
          <w:rFonts w:ascii="Open Sans" w:hAnsi="Open Sans" w:cs="Open Sans"/>
          <w:color w:val="000000" w:themeColor="text1"/>
        </w:rPr>
        <w:t>,</w:t>
      </w:r>
    </w:p>
    <w:p w14:paraId="7E49C5EE" w14:textId="1B385AF5"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Rozporządzenie Ministra Finansów z dnia 18 stycznia 2018 r. w sprawie rejestru podmiotów wykluczonych z możliwości otrzymania środków przeznaczonych na</w:t>
      </w:r>
      <w:r w:rsidR="00CA1F8B">
        <w:rPr>
          <w:rFonts w:ascii="Open Sans" w:hAnsi="Open Sans" w:cs="Open Sans"/>
          <w:color w:val="000000" w:themeColor="text1"/>
        </w:rPr>
        <w:t> </w:t>
      </w:r>
      <w:r w:rsidRPr="00F56841">
        <w:rPr>
          <w:rFonts w:ascii="Open Sans" w:hAnsi="Open Sans" w:cs="Open Sans"/>
          <w:color w:val="000000" w:themeColor="text1"/>
        </w:rPr>
        <w:t>realizację programów finansowanych z udziałem środków europejskich</w:t>
      </w:r>
      <w:r w:rsidR="00CA1F8B">
        <w:rPr>
          <w:rFonts w:ascii="Open Sans" w:hAnsi="Open Sans" w:cs="Open Sans"/>
          <w:color w:val="000000" w:themeColor="text1"/>
        </w:rPr>
        <w:t>,</w:t>
      </w:r>
    </w:p>
    <w:p w14:paraId="6F3B3DC2" w14:textId="6DC58A32" w:rsidR="00826777" w:rsidRPr="00F56841" w:rsidRDefault="007E605E" w:rsidP="008B2601">
      <w:pPr>
        <w:pStyle w:val="TreNum-K"/>
        <w:spacing w:before="120" w:after="120" w:line="276" w:lineRule="auto"/>
        <w:jc w:val="left"/>
        <w:rPr>
          <w:rFonts w:ascii="Open Sans" w:hAnsi="Open Sans" w:cs="Open Sans"/>
          <w:color w:val="000000" w:themeColor="text1"/>
        </w:rPr>
      </w:pPr>
      <w:r w:rsidRPr="007E605E">
        <w:rPr>
          <w:rFonts w:ascii="Open Sans" w:hAnsi="Open Sans" w:cs="Open Sans"/>
          <w:color w:val="000000" w:themeColor="text1"/>
        </w:rPr>
        <w:t xml:space="preserve">Rozporządzenie Ministra Funduszy i Polityki Regionalnej z dnia </w:t>
      </w:r>
      <w:r w:rsidR="00556767">
        <w:rPr>
          <w:rFonts w:ascii="Open Sans" w:hAnsi="Open Sans" w:cs="Open Sans"/>
          <w:color w:val="000000" w:themeColor="text1"/>
        </w:rPr>
        <w:t>20 grudnia 2022</w:t>
      </w:r>
      <w:r w:rsidRPr="007E605E">
        <w:rPr>
          <w:rFonts w:ascii="Open Sans" w:hAnsi="Open Sans" w:cs="Open Sans"/>
          <w:color w:val="000000" w:themeColor="text1"/>
        </w:rPr>
        <w:t xml:space="preserve"> r. w</w:t>
      </w:r>
      <w:r w:rsidR="00CA1F8B">
        <w:rPr>
          <w:rFonts w:ascii="Open Sans" w:hAnsi="Open Sans" w:cs="Open Sans"/>
          <w:color w:val="000000" w:themeColor="text1"/>
        </w:rPr>
        <w:t> </w:t>
      </w:r>
      <w:r w:rsidRPr="007E605E">
        <w:rPr>
          <w:rFonts w:ascii="Open Sans" w:hAnsi="Open Sans" w:cs="Open Sans"/>
          <w:color w:val="000000" w:themeColor="text1"/>
        </w:rPr>
        <w:t xml:space="preserve">sprawie udzielania pomocy de </w:t>
      </w:r>
      <w:proofErr w:type="spellStart"/>
      <w:r w:rsidRPr="007E605E">
        <w:rPr>
          <w:rFonts w:ascii="Open Sans" w:hAnsi="Open Sans" w:cs="Open Sans"/>
          <w:color w:val="000000" w:themeColor="text1"/>
        </w:rPr>
        <w:t>minimis</w:t>
      </w:r>
      <w:proofErr w:type="spellEnd"/>
      <w:r w:rsidRPr="007E605E">
        <w:rPr>
          <w:rFonts w:ascii="Open Sans" w:hAnsi="Open Sans" w:cs="Open Sans"/>
          <w:color w:val="000000" w:themeColor="text1"/>
        </w:rPr>
        <w:t xml:space="preserve"> oraz pomocy publicznej w ramach </w:t>
      </w:r>
      <w:r w:rsidRPr="007E605E">
        <w:rPr>
          <w:rFonts w:ascii="Open Sans" w:hAnsi="Open Sans" w:cs="Open Sans"/>
          <w:color w:val="000000" w:themeColor="text1"/>
        </w:rPr>
        <w:lastRenderedPageBreak/>
        <w:t>programów finansowanych z Europejskiego Funduszu Społecznego Plus (EFS+) na</w:t>
      </w:r>
      <w:r w:rsidR="00CA1F8B">
        <w:rPr>
          <w:rFonts w:ascii="Open Sans" w:hAnsi="Open Sans" w:cs="Open Sans"/>
          <w:color w:val="000000" w:themeColor="text1"/>
        </w:rPr>
        <w:t> </w:t>
      </w:r>
      <w:r w:rsidRPr="007E605E">
        <w:rPr>
          <w:rFonts w:ascii="Open Sans" w:hAnsi="Open Sans" w:cs="Open Sans"/>
          <w:color w:val="000000" w:themeColor="text1"/>
        </w:rPr>
        <w:t>lata 2021-2027</w:t>
      </w:r>
      <w:r w:rsidR="00556767">
        <w:rPr>
          <w:rFonts w:ascii="Open Sans" w:hAnsi="Open Sans" w:cs="Open Sans"/>
          <w:color w:val="000000" w:themeColor="text1"/>
        </w:rPr>
        <w:t xml:space="preserve"> z późniejszymi zmianami</w:t>
      </w:r>
      <w:r w:rsidR="00CA1F8B">
        <w:rPr>
          <w:rFonts w:ascii="Open Sans" w:hAnsi="Open Sans" w:cs="Open Sans"/>
          <w:color w:val="000000" w:themeColor="text1"/>
        </w:rPr>
        <w:t>,</w:t>
      </w:r>
    </w:p>
    <w:p w14:paraId="4EBD36E2" w14:textId="36B567E5"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Rozporządzenie Rady Ministrów z dnia 7 sierpnia 2008 r. w sprawie sprawozdań o</w:t>
      </w:r>
      <w:r w:rsidR="00CA1F8B">
        <w:rPr>
          <w:rFonts w:ascii="Open Sans" w:hAnsi="Open Sans" w:cs="Open Sans"/>
          <w:color w:val="000000" w:themeColor="text1"/>
        </w:rPr>
        <w:t> </w:t>
      </w:r>
      <w:r w:rsidRPr="00F56841">
        <w:rPr>
          <w:rFonts w:ascii="Open Sans" w:hAnsi="Open Sans" w:cs="Open Sans"/>
          <w:color w:val="000000" w:themeColor="text1"/>
        </w:rPr>
        <w:t>udzielonej pomocy publicznej, informacji o nieudzieleniu takiej pomocy oraz sprawozdań o zaległościach przedsiębiorców we wpłatach świadczeń należnych na</w:t>
      </w:r>
      <w:r w:rsidR="00CA1F8B">
        <w:rPr>
          <w:rFonts w:ascii="Open Sans" w:hAnsi="Open Sans" w:cs="Open Sans"/>
          <w:color w:val="000000" w:themeColor="text1"/>
        </w:rPr>
        <w:t> </w:t>
      </w:r>
      <w:r w:rsidRPr="00F56841">
        <w:rPr>
          <w:rFonts w:ascii="Open Sans" w:hAnsi="Open Sans" w:cs="Open Sans"/>
          <w:color w:val="000000" w:themeColor="text1"/>
        </w:rPr>
        <w:t>rzecz sektora finansów publicznych</w:t>
      </w:r>
      <w:r w:rsidR="00CA1F8B">
        <w:rPr>
          <w:rFonts w:ascii="Open Sans" w:hAnsi="Open Sans" w:cs="Open Sans"/>
          <w:color w:val="000000" w:themeColor="text1"/>
        </w:rPr>
        <w:t>,</w:t>
      </w:r>
    </w:p>
    <w:p w14:paraId="67C1E688" w14:textId="4BE53523" w:rsidR="00CA1F8B" w:rsidRPr="00CA1F8B" w:rsidRDefault="00826777" w:rsidP="00CA1F8B">
      <w:pPr>
        <w:pStyle w:val="TreNum-K"/>
        <w:spacing w:before="120" w:after="120" w:line="276" w:lineRule="auto"/>
        <w:jc w:val="left"/>
        <w:rPr>
          <w:rFonts w:ascii="Open Sans" w:eastAsia="TimesNewRoman" w:hAnsi="Open Sans" w:cs="Open Sans"/>
          <w:color w:val="000000" w:themeColor="text1"/>
        </w:rPr>
      </w:pPr>
      <w:r w:rsidRPr="00F56841">
        <w:rPr>
          <w:rFonts w:ascii="Open Sans" w:eastAsia="TimesNewRoman" w:hAnsi="Open Sans" w:cs="Open Sans"/>
          <w:color w:val="000000" w:themeColor="text1"/>
        </w:rPr>
        <w:t>Rozporządzenie Parlamentu Europejskiego i Rady (UE) 2021/1056 z dnia 24 czerwca 2021 r. ustanawiającego Fundusz na rzecz Sprawiedliwej Transformacji</w:t>
      </w:r>
      <w:r w:rsidR="00CA1F8B">
        <w:rPr>
          <w:rFonts w:ascii="Open Sans" w:eastAsia="TimesNewRoman" w:hAnsi="Open Sans" w:cs="Open Sans"/>
          <w:color w:val="000000" w:themeColor="text1"/>
        </w:rPr>
        <w:t>,</w:t>
      </w:r>
    </w:p>
    <w:p w14:paraId="2A1BB2EA" w14:textId="602C8CA8"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Konwencja o prawach osób niepełnosprawnych, sporządzona w Nowym Jorku dnia 13 grudnia 2006 r.</w:t>
      </w:r>
      <w:r w:rsidR="00CA1F8B">
        <w:rPr>
          <w:rFonts w:ascii="Open Sans" w:hAnsi="Open Sans" w:cs="Open Sans"/>
          <w:color w:val="000000" w:themeColor="text1"/>
        </w:rPr>
        <w:t>,</w:t>
      </w:r>
    </w:p>
    <w:p w14:paraId="03AB8258" w14:textId="6ACA6224"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 xml:space="preserve">Karta </w:t>
      </w:r>
      <w:r w:rsidR="006D2F86" w:rsidRPr="00F56841">
        <w:rPr>
          <w:rFonts w:ascii="Open Sans" w:hAnsi="Open Sans" w:cs="Open Sans"/>
          <w:color w:val="000000" w:themeColor="text1"/>
        </w:rPr>
        <w:t>P</w:t>
      </w:r>
      <w:r w:rsidRPr="00F56841">
        <w:rPr>
          <w:rFonts w:ascii="Open Sans" w:hAnsi="Open Sans" w:cs="Open Sans"/>
          <w:color w:val="000000" w:themeColor="text1"/>
        </w:rPr>
        <w:t xml:space="preserve">raw </w:t>
      </w:r>
      <w:r w:rsidR="006D2F86" w:rsidRPr="00F56841">
        <w:rPr>
          <w:rFonts w:ascii="Open Sans" w:hAnsi="Open Sans" w:cs="Open Sans"/>
          <w:color w:val="000000" w:themeColor="text1"/>
        </w:rPr>
        <w:t>P</w:t>
      </w:r>
      <w:r w:rsidRPr="00F56841">
        <w:rPr>
          <w:rFonts w:ascii="Open Sans" w:hAnsi="Open Sans" w:cs="Open Sans"/>
          <w:color w:val="000000" w:themeColor="text1"/>
        </w:rPr>
        <w:t>odstawowych Unii Europejskiej z dnia 6 czerwca 2016 r.</w:t>
      </w:r>
      <w:r w:rsidR="00CA1F8B">
        <w:rPr>
          <w:rFonts w:ascii="Open Sans" w:hAnsi="Open Sans" w:cs="Open Sans"/>
          <w:color w:val="000000" w:themeColor="text1"/>
        </w:rPr>
        <w:t>,</w:t>
      </w:r>
    </w:p>
    <w:p w14:paraId="65B41A72" w14:textId="765D7270" w:rsidR="00826777" w:rsidRPr="00CA1F8B" w:rsidRDefault="00826777" w:rsidP="00CA1F8B">
      <w:pPr>
        <w:pStyle w:val="TreNum-K"/>
        <w:spacing w:before="120" w:after="120" w:line="276" w:lineRule="auto"/>
        <w:jc w:val="left"/>
        <w:rPr>
          <w:rFonts w:ascii="Open Sans" w:hAnsi="Open Sans" w:cs="Open Sans"/>
          <w:color w:val="000000" w:themeColor="text1"/>
        </w:rPr>
      </w:pPr>
      <w:r w:rsidRPr="00CA1F8B">
        <w:rPr>
          <w:rFonts w:ascii="Open Sans" w:hAnsi="Open Sans" w:cs="Open Sans"/>
          <w:color w:val="000000" w:themeColor="text1"/>
        </w:rPr>
        <w:t xml:space="preserve">Ustawa z dnia 24 kwietnia 2003 r. o działalności pożytku publicznego </w:t>
      </w:r>
      <w:r w:rsidRPr="00CA1F8B">
        <w:rPr>
          <w:rFonts w:ascii="Open Sans" w:hAnsi="Open Sans" w:cs="Open Sans"/>
        </w:rPr>
        <w:t>i</w:t>
      </w:r>
      <w:r w:rsidR="00CA1F8B">
        <w:rPr>
          <w:rFonts w:ascii="Open Sans" w:hAnsi="Open Sans" w:cs="Open Sans"/>
        </w:rPr>
        <w:t> </w:t>
      </w:r>
      <w:r w:rsidRPr="00CA1F8B">
        <w:rPr>
          <w:rFonts w:ascii="Open Sans" w:hAnsi="Open Sans" w:cs="Open Sans"/>
        </w:rPr>
        <w:t>wolontariacie</w:t>
      </w:r>
      <w:r w:rsidR="00CA1F8B">
        <w:rPr>
          <w:rFonts w:ascii="Open Sans" w:hAnsi="Open Sans" w:cs="Open Sans"/>
          <w:color w:val="000000" w:themeColor="text1"/>
        </w:rPr>
        <w:t>,</w:t>
      </w:r>
    </w:p>
    <w:p w14:paraId="49677542" w14:textId="09AFB310" w:rsidR="00826777" w:rsidRPr="00F56841"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10 maja 2018 r. o ochronie danych osobowych</w:t>
      </w:r>
      <w:r w:rsidR="00CA1F8B">
        <w:rPr>
          <w:rFonts w:ascii="Open Sans" w:hAnsi="Open Sans" w:cs="Open Sans"/>
          <w:color w:val="000000" w:themeColor="text1"/>
        </w:rPr>
        <w:t>,</w:t>
      </w:r>
    </w:p>
    <w:p w14:paraId="210A49C2" w14:textId="3AF81D22" w:rsidR="00826777" w:rsidRPr="00F56841"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23 kwietnia 1964 r. Kodeks cywilny</w:t>
      </w:r>
      <w:r w:rsidR="00CA1F8B">
        <w:rPr>
          <w:rFonts w:ascii="Open Sans" w:hAnsi="Open Sans" w:cs="Open Sans"/>
          <w:color w:val="000000" w:themeColor="text1"/>
        </w:rPr>
        <w:t>,</w:t>
      </w:r>
    </w:p>
    <w:p w14:paraId="22BC56B8" w14:textId="635BC5D1" w:rsidR="00826777" w:rsidRPr="00F56841"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27 sierpnia 2009 roku o finansach publicznych</w:t>
      </w:r>
      <w:r w:rsidR="00CA1F8B">
        <w:rPr>
          <w:rFonts w:ascii="Open Sans" w:hAnsi="Open Sans" w:cs="Open Sans"/>
          <w:color w:val="000000" w:themeColor="text1"/>
        </w:rPr>
        <w:t>,</w:t>
      </w:r>
    </w:p>
    <w:p w14:paraId="2E579002" w14:textId="3B537476" w:rsidR="00826777"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11 września 2019 r. Prawo zamówień publicznych zwana ustawą PZP</w:t>
      </w:r>
      <w:r w:rsidR="00CA1F8B">
        <w:rPr>
          <w:rFonts w:ascii="Open Sans" w:hAnsi="Open Sans" w:cs="Open Sans"/>
          <w:color w:val="000000" w:themeColor="text1"/>
        </w:rPr>
        <w:t>,</w:t>
      </w:r>
    </w:p>
    <w:p w14:paraId="26AC7D65" w14:textId="7AC522D3" w:rsidR="00680BE1" w:rsidRPr="009C560D" w:rsidRDefault="00680BE1" w:rsidP="00CA1F8B">
      <w:pPr>
        <w:pStyle w:val="TreNum-K"/>
        <w:spacing w:before="120" w:after="120" w:line="276" w:lineRule="auto"/>
        <w:rPr>
          <w:rFonts w:ascii="Open Sans" w:hAnsi="Open Sans" w:cs="Open Sans"/>
          <w:color w:val="000000" w:themeColor="text1"/>
        </w:rPr>
      </w:pPr>
      <w:r w:rsidRPr="009C560D">
        <w:rPr>
          <w:rFonts w:ascii="Open Sans" w:hAnsi="Open Sans" w:cs="Open Sans"/>
          <w:color w:val="000000" w:themeColor="text1"/>
        </w:rPr>
        <w:t>Ustawa z dnia 30 kwietnia 2004 r. o postępowaniu w sprawach dotyczących pomocy publicznej</w:t>
      </w:r>
      <w:r w:rsidR="00CA1F8B">
        <w:rPr>
          <w:rFonts w:ascii="Open Sans" w:hAnsi="Open Sans" w:cs="Open Sans"/>
          <w:color w:val="000000" w:themeColor="text1"/>
        </w:rPr>
        <w:t>,</w:t>
      </w:r>
    </w:p>
    <w:p w14:paraId="5B528233" w14:textId="6985BFEF" w:rsidR="00826777" w:rsidRPr="00F56841"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29 września 1994 r. o rachunkowości</w:t>
      </w:r>
      <w:r w:rsidR="00CA1F8B">
        <w:rPr>
          <w:rFonts w:ascii="Open Sans" w:hAnsi="Open Sans" w:cs="Open Sans"/>
          <w:color w:val="000000" w:themeColor="text1"/>
        </w:rPr>
        <w:t>,</w:t>
      </w:r>
    </w:p>
    <w:p w14:paraId="0759C0E9" w14:textId="2C5B5ADC" w:rsidR="00826777" w:rsidRPr="00F56841"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13 października 1998 r. o systemie ubezpieczeń społecznych</w:t>
      </w:r>
      <w:r w:rsidR="00CA1F8B">
        <w:rPr>
          <w:rFonts w:ascii="Open Sans" w:hAnsi="Open Sans" w:cs="Open Sans"/>
          <w:color w:val="000000" w:themeColor="text1"/>
        </w:rPr>
        <w:t>,</w:t>
      </w:r>
    </w:p>
    <w:p w14:paraId="194A7114" w14:textId="2CEB374C" w:rsidR="00826777" w:rsidRPr="00F56841"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11 marca 2004 r. o podatku od towarów i usług</w:t>
      </w:r>
      <w:r w:rsidR="00CA1F8B">
        <w:rPr>
          <w:rFonts w:ascii="Open Sans" w:hAnsi="Open Sans" w:cs="Open Sans"/>
          <w:color w:val="000000" w:themeColor="text1"/>
        </w:rPr>
        <w:t>,</w:t>
      </w:r>
    </w:p>
    <w:p w14:paraId="686CFC8D" w14:textId="73C702FD" w:rsidR="00826777" w:rsidRPr="00F56841"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15 czerwca 2012 r. o skutkach powierzania wykonywania pracy cudzoziemcom przebywającym wbrew przepisom na terytorium Rzeczpospolitej Polskiej</w:t>
      </w:r>
      <w:r w:rsidR="00CA1F8B">
        <w:rPr>
          <w:rFonts w:ascii="Open Sans" w:hAnsi="Open Sans" w:cs="Open Sans"/>
          <w:color w:val="000000" w:themeColor="text1"/>
        </w:rPr>
        <w:t>,</w:t>
      </w:r>
    </w:p>
    <w:p w14:paraId="38218D82" w14:textId="565BDD6E"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28 października 2002 r. o odpowiedzialności podmiotów zbiorowych za czyny zabronione pod groźbą kary</w:t>
      </w:r>
      <w:r w:rsidR="00CA1F8B">
        <w:rPr>
          <w:rFonts w:ascii="Open Sans" w:hAnsi="Open Sans" w:cs="Open Sans"/>
          <w:color w:val="000000" w:themeColor="text1"/>
        </w:rPr>
        <w:t>,</w:t>
      </w:r>
    </w:p>
    <w:p w14:paraId="7A3E775C" w14:textId="274CE6B2"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26 czerwca 1974 r. Kodeks pracy</w:t>
      </w:r>
      <w:r w:rsidR="00CA1F8B">
        <w:rPr>
          <w:rFonts w:ascii="Open Sans" w:hAnsi="Open Sans" w:cs="Open Sans"/>
          <w:color w:val="000000" w:themeColor="text1"/>
        </w:rPr>
        <w:t>,</w:t>
      </w:r>
    </w:p>
    <w:p w14:paraId="443F3965" w14:textId="03647868" w:rsidR="00555167" w:rsidRPr="00F56841" w:rsidRDefault="00826777" w:rsidP="008B2601">
      <w:pPr>
        <w:pStyle w:val="TreNum-K"/>
        <w:spacing w:before="120" w:after="120" w:line="276" w:lineRule="auto"/>
        <w:rPr>
          <w:rFonts w:ascii="Open Sans" w:hAnsi="Open Sans" w:cs="Open Sans"/>
        </w:rPr>
      </w:pPr>
      <w:r w:rsidRPr="00F56841">
        <w:rPr>
          <w:rFonts w:ascii="Open Sans" w:hAnsi="Open Sans" w:cs="Open Sans"/>
        </w:rPr>
        <w:t>Ustawa z dnia 6 września 2001 r. o dostępie do informacji publicznej</w:t>
      </w:r>
      <w:r w:rsidR="00CA1F8B">
        <w:rPr>
          <w:rFonts w:ascii="Open Sans" w:hAnsi="Open Sans" w:cs="Open Sans"/>
        </w:rPr>
        <w:t>,</w:t>
      </w:r>
    </w:p>
    <w:p w14:paraId="407C7A7F" w14:textId="7F59D1D8" w:rsidR="0099733D" w:rsidRPr="0099733D" w:rsidRDefault="00E70798" w:rsidP="008B2601">
      <w:pPr>
        <w:pStyle w:val="TreNum-K"/>
        <w:spacing w:before="120" w:after="120" w:line="276" w:lineRule="auto"/>
        <w:rPr>
          <w:rFonts w:ascii="Open Sans" w:hAnsi="Open Sans" w:cs="Open Sans"/>
          <w:color w:val="000000" w:themeColor="text1"/>
          <w:kern w:val="3"/>
        </w:rPr>
      </w:pPr>
      <w:r w:rsidRPr="00F56841">
        <w:rPr>
          <w:rFonts w:ascii="Open Sans" w:hAnsi="Open Sans" w:cs="Open Sans"/>
          <w:color w:val="000000" w:themeColor="text1"/>
          <w:kern w:val="3"/>
        </w:rPr>
        <w:t xml:space="preserve">Ustawa z dnia 28 kwietnia 2022 r. o zasadach realizacji zadań finansowanych ze </w:t>
      </w:r>
      <w:r w:rsidRPr="0099733D">
        <w:rPr>
          <w:rFonts w:ascii="Open Sans" w:hAnsi="Open Sans" w:cs="Open Sans"/>
          <w:color w:val="000000" w:themeColor="text1"/>
          <w:kern w:val="3"/>
        </w:rPr>
        <w:t>środków europejskich w perspektywie finansowej 2021-2027</w:t>
      </w:r>
      <w:r w:rsidR="00CA1F8B">
        <w:rPr>
          <w:rFonts w:ascii="Open Sans" w:hAnsi="Open Sans" w:cs="Open Sans"/>
          <w:color w:val="000000" w:themeColor="text1"/>
          <w:kern w:val="3"/>
        </w:rPr>
        <w:t>,</w:t>
      </w:r>
    </w:p>
    <w:p w14:paraId="2E10302C" w14:textId="77777777" w:rsidR="003F6BBC" w:rsidRPr="003F6BBC" w:rsidRDefault="003F6BBC" w:rsidP="003F6BBC">
      <w:pPr>
        <w:pStyle w:val="TreNum-K"/>
        <w:rPr>
          <w:rFonts w:ascii="Open Sans" w:hAnsi="Open Sans" w:cs="Open Sans"/>
          <w:color w:val="000000" w:themeColor="text1"/>
          <w:kern w:val="3"/>
        </w:rPr>
      </w:pPr>
      <w:r w:rsidRPr="003F6BBC">
        <w:rPr>
          <w:rFonts w:ascii="Open Sans" w:hAnsi="Open Sans" w:cs="Open Sans"/>
          <w:color w:val="000000" w:themeColor="text1"/>
          <w:kern w:val="3"/>
        </w:rPr>
        <w:t>Ustawa z dnia 5 sierpnia 2022 r o ekonomii społecznej;</w:t>
      </w:r>
    </w:p>
    <w:p w14:paraId="38101672" w14:textId="77777777" w:rsidR="003F6BBC" w:rsidRPr="003F6BBC" w:rsidRDefault="003F6BBC" w:rsidP="003F6BBC">
      <w:pPr>
        <w:pStyle w:val="TreNum-K"/>
        <w:spacing w:before="120" w:after="120" w:line="276" w:lineRule="auto"/>
        <w:rPr>
          <w:rFonts w:ascii="Open Sans" w:hAnsi="Open Sans" w:cs="Open Sans"/>
          <w:color w:val="000000" w:themeColor="text1"/>
          <w:kern w:val="3"/>
        </w:rPr>
      </w:pPr>
      <w:r w:rsidRPr="003F6BBC">
        <w:rPr>
          <w:rFonts w:ascii="Open Sans" w:hAnsi="Open Sans" w:cs="Open Sans"/>
          <w:color w:val="000000" w:themeColor="text1"/>
          <w:kern w:val="3"/>
        </w:rPr>
        <w:lastRenderedPageBreak/>
        <w:t>Ustawa z dnia 13 czerwca 2003 r. o zatrudnieniu socjalnym;</w:t>
      </w:r>
    </w:p>
    <w:p w14:paraId="5C39F26C" w14:textId="3496CC6B" w:rsidR="003F6BBC" w:rsidRPr="003F6BBC" w:rsidRDefault="0054698F" w:rsidP="003F6BBC">
      <w:pPr>
        <w:pStyle w:val="TreNum-K"/>
        <w:rPr>
          <w:rFonts w:ascii="Open Sans" w:hAnsi="Open Sans" w:cs="Open Sans"/>
          <w:color w:val="000000" w:themeColor="text1"/>
          <w:kern w:val="3"/>
        </w:rPr>
      </w:pPr>
      <w:r w:rsidRPr="0054698F">
        <w:rPr>
          <w:rFonts w:ascii="Open Sans" w:hAnsi="Open Sans" w:cs="Open Sans"/>
          <w:color w:val="000000" w:themeColor="text1"/>
          <w:kern w:val="3"/>
        </w:rPr>
        <w:t>Ustawą z dnia 20 marca 2025 r. o rynku pracy i służbach zatrudnienia</w:t>
      </w:r>
    </w:p>
    <w:p w14:paraId="16B6D4A3" w14:textId="42882938" w:rsidR="003F6BBC" w:rsidRPr="005840B7" w:rsidRDefault="003F6BBC" w:rsidP="005840B7">
      <w:pPr>
        <w:pStyle w:val="TreNum-K"/>
        <w:rPr>
          <w:rFonts w:ascii="Open Sans" w:hAnsi="Open Sans" w:cs="Open Sans"/>
          <w:color w:val="000000" w:themeColor="text1"/>
          <w:kern w:val="3"/>
        </w:rPr>
      </w:pPr>
      <w:r w:rsidRPr="003F6BBC">
        <w:rPr>
          <w:rFonts w:ascii="Open Sans" w:hAnsi="Open Sans" w:cs="Open Sans"/>
          <w:color w:val="000000" w:themeColor="text1"/>
          <w:kern w:val="3"/>
        </w:rPr>
        <w:t>Ustawa z dnia 27 kwietnia 2006 r. o spółdzielniach socjalnych;</w:t>
      </w:r>
    </w:p>
    <w:p w14:paraId="06D0E7FA" w14:textId="2BBD42C2" w:rsidR="00B773BD" w:rsidRDefault="00B773BD" w:rsidP="008B2601">
      <w:pPr>
        <w:pStyle w:val="TreNum-K"/>
        <w:spacing w:before="120" w:after="120" w:line="276" w:lineRule="auto"/>
        <w:rPr>
          <w:rFonts w:ascii="Open Sans" w:hAnsi="Open Sans" w:cs="Open Sans"/>
          <w:color w:val="000000" w:themeColor="text1"/>
          <w:kern w:val="3"/>
        </w:rPr>
      </w:pPr>
      <w:r w:rsidRPr="00B773BD">
        <w:rPr>
          <w:rFonts w:ascii="Open Sans" w:hAnsi="Open Sans" w:cs="Open Sans"/>
          <w:color w:val="000000" w:themeColor="text1"/>
          <w:kern w:val="3"/>
        </w:rPr>
        <w:t>Ustawa z dnia 12 marca 2004 r. o pomocy społecznej</w:t>
      </w:r>
      <w:r w:rsidR="00CA1F8B">
        <w:rPr>
          <w:rFonts w:ascii="Open Sans" w:hAnsi="Open Sans" w:cs="Open Sans"/>
          <w:color w:val="000000" w:themeColor="text1"/>
          <w:kern w:val="3"/>
        </w:rPr>
        <w:t>,</w:t>
      </w:r>
    </w:p>
    <w:p w14:paraId="64A5B05A" w14:textId="02A0C683" w:rsidR="009C560D" w:rsidRPr="009C560D" w:rsidRDefault="009C560D" w:rsidP="009C560D">
      <w:pPr>
        <w:pStyle w:val="TreNum-K"/>
        <w:rPr>
          <w:rFonts w:ascii="Open Sans" w:hAnsi="Open Sans" w:cs="Open Sans"/>
          <w:color w:val="000000" w:themeColor="text1"/>
          <w:kern w:val="3"/>
        </w:rPr>
      </w:pPr>
      <w:r w:rsidRPr="009C560D">
        <w:rPr>
          <w:rFonts w:ascii="Open Sans" w:hAnsi="Open Sans" w:cs="Open Sans"/>
          <w:color w:val="000000" w:themeColor="text1"/>
          <w:kern w:val="3"/>
        </w:rPr>
        <w:t>Ustawa z dnia 19 sierpnia 1994 r. o ochronie zdrowia psychicznego</w:t>
      </w:r>
      <w:r w:rsidR="00CA1F8B">
        <w:rPr>
          <w:rFonts w:ascii="Open Sans" w:hAnsi="Open Sans" w:cs="Open Sans"/>
          <w:color w:val="000000" w:themeColor="text1"/>
          <w:kern w:val="3"/>
        </w:rPr>
        <w:t>,</w:t>
      </w:r>
    </w:p>
    <w:p w14:paraId="0C3417DC" w14:textId="486DF8FD" w:rsidR="009C560D" w:rsidRPr="009C560D" w:rsidRDefault="009C560D" w:rsidP="009C560D">
      <w:pPr>
        <w:pStyle w:val="TreNum-K"/>
        <w:rPr>
          <w:rFonts w:ascii="Open Sans" w:hAnsi="Open Sans" w:cs="Open Sans"/>
          <w:color w:val="000000" w:themeColor="text1"/>
          <w:kern w:val="3"/>
        </w:rPr>
      </w:pPr>
      <w:r w:rsidRPr="009C560D">
        <w:rPr>
          <w:rFonts w:ascii="Open Sans" w:hAnsi="Open Sans" w:cs="Open Sans"/>
          <w:color w:val="000000" w:themeColor="text1"/>
          <w:kern w:val="3"/>
        </w:rPr>
        <w:t>Ustawa z dnia 27 sierpnia 1997 r. o rehabilitacji zawodowej i społecznej oraz zatrudnianiu osób niepełnosprawnych</w:t>
      </w:r>
      <w:r w:rsidR="00CA1F8B">
        <w:rPr>
          <w:rFonts w:ascii="Open Sans" w:hAnsi="Open Sans" w:cs="Open Sans"/>
          <w:color w:val="000000" w:themeColor="text1"/>
          <w:kern w:val="3"/>
        </w:rPr>
        <w:t>,</w:t>
      </w:r>
    </w:p>
    <w:p w14:paraId="5CFE0C31" w14:textId="1E01EE49" w:rsidR="00B773BD" w:rsidRPr="00B773BD" w:rsidRDefault="00B773BD" w:rsidP="008B2601">
      <w:pPr>
        <w:pStyle w:val="TreNum-K"/>
        <w:rPr>
          <w:rFonts w:ascii="Open Sans" w:hAnsi="Open Sans" w:cs="Open Sans"/>
          <w:color w:val="000000" w:themeColor="text1"/>
          <w:kern w:val="3"/>
        </w:rPr>
      </w:pPr>
      <w:r w:rsidRPr="00B773BD">
        <w:rPr>
          <w:rFonts w:ascii="Open Sans" w:hAnsi="Open Sans" w:cs="Open Sans"/>
          <w:color w:val="000000" w:themeColor="text1"/>
          <w:kern w:val="3"/>
        </w:rPr>
        <w:t>Ustawa z dnia 28 listopada 2003 r. o świadczeniach rodzinnych</w:t>
      </w:r>
      <w:r w:rsidR="00CA1F8B">
        <w:rPr>
          <w:rFonts w:ascii="Open Sans" w:hAnsi="Open Sans" w:cs="Open Sans"/>
          <w:color w:val="000000" w:themeColor="text1"/>
          <w:kern w:val="3"/>
        </w:rPr>
        <w:t>,</w:t>
      </w:r>
    </w:p>
    <w:p w14:paraId="722F78CA" w14:textId="78E10D40" w:rsidR="00B01ECE" w:rsidRDefault="00B01ECE" w:rsidP="008B2601">
      <w:pPr>
        <w:pStyle w:val="TreNum-K"/>
        <w:autoSpaceDN/>
        <w:spacing w:before="120" w:after="120" w:line="276" w:lineRule="auto"/>
        <w:ind w:hanging="425"/>
        <w:rPr>
          <w:rFonts w:ascii="Open Sans" w:eastAsia="Times New Roman" w:hAnsi="Open Sans" w:cs="Open Sans"/>
        </w:rPr>
      </w:pPr>
      <w:r w:rsidRPr="00445BAD">
        <w:rPr>
          <w:rFonts w:ascii="Open Sans" w:eastAsia="Times New Roman" w:hAnsi="Open Sans" w:cs="Open Sans"/>
        </w:rPr>
        <w:t>Ustawa z dnia 13 kwietnia 2022 r. o szczególnych rozwiązaniach w zakresie przeciwdziałania wspieraniu agresji na Ukrainę oraz służących ochronie bezpieczeństwa narodowego, znajdujących się na Liście osób i podmiotów objętych sankcjami prowadzonej przez Ministerstwo Spraw Wewnętrznych i Administracji;</w:t>
      </w:r>
    </w:p>
    <w:p w14:paraId="21BB8C47" w14:textId="252C00FB" w:rsidR="00785187" w:rsidRPr="00CD412E" w:rsidRDefault="00785187" w:rsidP="00785187">
      <w:pPr>
        <w:pStyle w:val="TreNum-K"/>
        <w:autoSpaceDN/>
        <w:spacing w:before="120" w:after="120" w:line="276" w:lineRule="auto"/>
        <w:rPr>
          <w:rFonts w:ascii="Open Sans" w:eastAsia="Times New Roman" w:hAnsi="Open Sans" w:cs="Open Sans"/>
        </w:rPr>
      </w:pPr>
      <w:r w:rsidRPr="00CD412E">
        <w:rPr>
          <w:rFonts w:ascii="Open Sans" w:eastAsia="Times New Roman" w:hAnsi="Open Sans" w:cs="Open Sans"/>
        </w:rPr>
        <w:t>Ustawa z dnia 12 grudnia 2013 r. o cudzoziemcach</w:t>
      </w:r>
      <w:r w:rsidR="00CA1F8B">
        <w:rPr>
          <w:rFonts w:ascii="Open Sans" w:eastAsia="Times New Roman" w:hAnsi="Open Sans" w:cs="Open Sans"/>
        </w:rPr>
        <w:t>,</w:t>
      </w:r>
    </w:p>
    <w:p w14:paraId="4FDC5274" w14:textId="319C8B8A" w:rsidR="00785187" w:rsidRPr="00CD412E" w:rsidRDefault="00785187" w:rsidP="00AE41F4">
      <w:pPr>
        <w:pStyle w:val="TreNum-K"/>
        <w:rPr>
          <w:rFonts w:ascii="Open Sans" w:eastAsia="Times New Roman" w:hAnsi="Open Sans" w:cs="Open Sans"/>
        </w:rPr>
      </w:pPr>
      <w:r w:rsidRPr="00CD412E">
        <w:rPr>
          <w:rFonts w:ascii="Open Sans" w:eastAsia="Times New Roman" w:hAnsi="Open Sans" w:cs="Open Sans"/>
        </w:rPr>
        <w:t>Ustawa z dnia 11 września 2015 r. o osobach starszych</w:t>
      </w:r>
      <w:r w:rsidR="00CA1F8B">
        <w:rPr>
          <w:rFonts w:ascii="Open Sans" w:eastAsia="Times New Roman" w:hAnsi="Open Sans" w:cs="Open Sans"/>
        </w:rPr>
        <w:t>,</w:t>
      </w:r>
    </w:p>
    <w:p w14:paraId="32F70491" w14:textId="3C83902A" w:rsidR="00785187" w:rsidRPr="00CD412E" w:rsidRDefault="00785187" w:rsidP="00AE41F4">
      <w:pPr>
        <w:pStyle w:val="TreNum-K"/>
        <w:rPr>
          <w:rFonts w:ascii="Open Sans" w:eastAsia="Times New Roman" w:hAnsi="Open Sans" w:cs="Open Sans"/>
        </w:rPr>
      </w:pPr>
      <w:r w:rsidRPr="00CD412E">
        <w:rPr>
          <w:rFonts w:ascii="Open Sans" w:eastAsia="Times New Roman" w:hAnsi="Open Sans" w:cs="Open Sans"/>
        </w:rPr>
        <w:t>Ustawa z dnia 13 czerwca 2003 r. o udzielaniu cudzoziemcom ochrony na terytorium Rzeczypospolitej Polskiej</w:t>
      </w:r>
      <w:r w:rsidR="00CA1F8B">
        <w:rPr>
          <w:rFonts w:ascii="Open Sans" w:eastAsia="Times New Roman" w:hAnsi="Open Sans" w:cs="Open Sans"/>
        </w:rPr>
        <w:t>,</w:t>
      </w:r>
    </w:p>
    <w:p w14:paraId="6E102D02" w14:textId="6106B8FA" w:rsidR="00B01ECE" w:rsidRPr="00445BAD" w:rsidRDefault="00B01ECE" w:rsidP="008B2601">
      <w:pPr>
        <w:pStyle w:val="TreNum-K"/>
        <w:autoSpaceDN/>
        <w:spacing w:before="120" w:after="120" w:line="276" w:lineRule="auto"/>
        <w:rPr>
          <w:rFonts w:ascii="Open Sans" w:eastAsia="Times New Roman" w:hAnsi="Open Sans" w:cs="Open Sans"/>
        </w:rPr>
      </w:pPr>
      <w:r w:rsidRPr="00445BAD">
        <w:rPr>
          <w:rFonts w:ascii="Open Sans" w:eastAsia="Times New Roman" w:hAnsi="Open Sans" w:cs="Open Sans"/>
        </w:rPr>
        <w:t>Rozporządzenie Rady (WE) nr 765/2006 z dnia 18 maja 2006 r. dotyczącego środków ograniczających w związku z sytuacją na Białorusi i udziałem Białorusi w agresji Rosji wobec Ukrainy, załącznik nr 1 do przedmiotowego Rozporządzenia</w:t>
      </w:r>
      <w:r w:rsidR="00CA1F8B">
        <w:rPr>
          <w:rFonts w:ascii="Open Sans" w:eastAsia="Times New Roman" w:hAnsi="Open Sans" w:cs="Open Sans"/>
        </w:rPr>
        <w:t>,</w:t>
      </w:r>
    </w:p>
    <w:p w14:paraId="7D9BA2A1" w14:textId="262C80B5" w:rsidR="00B01ECE" w:rsidRPr="00445BAD" w:rsidRDefault="00B01ECE" w:rsidP="008B2601">
      <w:pPr>
        <w:pStyle w:val="TreNum-K"/>
        <w:autoSpaceDN/>
        <w:spacing w:before="120" w:after="120" w:line="276" w:lineRule="auto"/>
        <w:rPr>
          <w:rFonts w:ascii="Open Sans" w:eastAsia="Times New Roman" w:hAnsi="Open Sans" w:cs="Open Sans"/>
        </w:rPr>
      </w:pPr>
      <w:r w:rsidRPr="00445BAD">
        <w:rPr>
          <w:rFonts w:ascii="Open Sans" w:eastAsia="Times New Roman" w:hAnsi="Open Sans" w:cs="Open Sans"/>
        </w:rPr>
        <w:t>Rozporządzenie Rady (UE) nr 269/2014 z dnia 17 marca 2014 r. w sprawie środków ograniczających w odniesieniu do działań podważających integralność terytorialną, suwerenność i niezależność Ukrainy lub im zagrażających, załącznik nr 1 do przedmiotowego Rozporządzenia</w:t>
      </w:r>
      <w:r w:rsidR="00CA1F8B">
        <w:rPr>
          <w:rFonts w:ascii="Open Sans" w:eastAsia="Times New Roman" w:hAnsi="Open Sans" w:cs="Open Sans"/>
        </w:rPr>
        <w:t>,</w:t>
      </w:r>
    </w:p>
    <w:p w14:paraId="56BAF2E6" w14:textId="1D288C0D" w:rsidR="00B01ECE" w:rsidRDefault="00B01ECE" w:rsidP="008B2601">
      <w:pPr>
        <w:pStyle w:val="TreNum-K"/>
        <w:autoSpaceDN/>
        <w:spacing w:before="120" w:after="120" w:line="276" w:lineRule="auto"/>
        <w:rPr>
          <w:rFonts w:ascii="Open Sans" w:eastAsia="Times New Roman" w:hAnsi="Open Sans" w:cs="Open Sans"/>
        </w:rPr>
      </w:pPr>
      <w:r w:rsidRPr="00445BAD">
        <w:rPr>
          <w:rFonts w:ascii="Open Sans" w:eastAsia="Times New Roman" w:hAnsi="Open Sans" w:cs="Open Sans"/>
        </w:rPr>
        <w:t>Rozporządzenie Rady UE (UE) NR 833/2014 z dnia 31 lipca 2014 r. dotyczącego środków ograniczających w związku z działaniami Rosji destabilizującymi sytuację na Ukrainie, załącznik nr 3 do przedmiotowego Rozporządzenia</w:t>
      </w:r>
      <w:r w:rsidR="00CA1F8B">
        <w:rPr>
          <w:rFonts w:ascii="Open Sans" w:eastAsia="Times New Roman" w:hAnsi="Open Sans" w:cs="Open Sans"/>
        </w:rPr>
        <w:t>,</w:t>
      </w:r>
    </w:p>
    <w:p w14:paraId="7B565C7A" w14:textId="6FB2D8ED" w:rsidR="00555167" w:rsidRPr="00F56841" w:rsidRDefault="00826777" w:rsidP="00B01ECE">
      <w:pPr>
        <w:pStyle w:val="Nagwek8"/>
        <w:numPr>
          <w:ilvl w:val="0"/>
          <w:numId w:val="0"/>
        </w:numPr>
        <w:spacing w:before="200" w:after="200" w:line="276" w:lineRule="auto"/>
        <w:ind w:left="1440" w:hanging="1440"/>
        <w:rPr>
          <w:rFonts w:ascii="Open Sans" w:hAnsi="Open Sans" w:cs="Open Sans"/>
          <w:b/>
          <w:bCs/>
          <w:sz w:val="22"/>
          <w:szCs w:val="22"/>
        </w:rPr>
      </w:pPr>
      <w:r w:rsidRPr="00F56841">
        <w:rPr>
          <w:rFonts w:ascii="Open Sans" w:hAnsi="Open Sans" w:cs="Open Sans"/>
          <w:b/>
          <w:bCs/>
          <w:sz w:val="22"/>
          <w:szCs w:val="22"/>
        </w:rPr>
        <w:t>Wykaz wytycznych</w:t>
      </w:r>
      <w:r w:rsidR="00C556C1">
        <w:rPr>
          <w:rFonts w:ascii="Open Sans" w:hAnsi="Open Sans" w:cs="Open Sans"/>
          <w:b/>
          <w:bCs/>
          <w:sz w:val="22"/>
          <w:szCs w:val="22"/>
        </w:rPr>
        <w:t>:</w:t>
      </w:r>
    </w:p>
    <w:p w14:paraId="2F4A3888" w14:textId="12EADF45" w:rsidR="00826777" w:rsidRPr="00F56841" w:rsidRDefault="00826777" w:rsidP="008B2601">
      <w:pPr>
        <w:pStyle w:val="TreNum-K"/>
        <w:numPr>
          <w:ilvl w:val="0"/>
          <w:numId w:val="50"/>
        </w:numPr>
        <w:spacing w:before="120" w:after="120" w:line="276" w:lineRule="auto"/>
        <w:ind w:left="426"/>
        <w:jc w:val="left"/>
        <w:rPr>
          <w:rFonts w:ascii="Open Sans" w:hAnsi="Open Sans" w:cs="Open Sans"/>
          <w:color w:val="000000" w:themeColor="text1"/>
        </w:rPr>
      </w:pPr>
      <w:r w:rsidRPr="00F56841">
        <w:rPr>
          <w:rFonts w:ascii="Open Sans" w:hAnsi="Open Sans" w:cs="Open Sans"/>
          <w:color w:val="000000" w:themeColor="text1"/>
        </w:rPr>
        <w:t>Wytyczne dotyczące realizacji projektów z udziałem środków Europejskiego Funduszu Społecznego Plus w regionalnych programach na lata 2021-2027</w:t>
      </w:r>
      <w:r w:rsidR="0008467C" w:rsidRPr="00F56841">
        <w:rPr>
          <w:rFonts w:ascii="Open Sans" w:hAnsi="Open Sans" w:cs="Open Sans"/>
          <w:color w:val="000000" w:themeColor="text1"/>
        </w:rPr>
        <w:t xml:space="preserve"> zwane w</w:t>
      </w:r>
      <w:r w:rsidR="004414D8">
        <w:rPr>
          <w:rFonts w:ascii="Open Sans" w:hAnsi="Open Sans" w:cs="Open Sans"/>
          <w:color w:val="000000" w:themeColor="text1"/>
        </w:rPr>
        <w:t> </w:t>
      </w:r>
      <w:r w:rsidR="00F56B07" w:rsidRPr="00F56841">
        <w:rPr>
          <w:rFonts w:ascii="Open Sans" w:hAnsi="Open Sans" w:cs="Open Sans"/>
          <w:color w:val="000000" w:themeColor="text1"/>
        </w:rPr>
        <w:t>r</w:t>
      </w:r>
      <w:r w:rsidR="0008467C" w:rsidRPr="00F56841">
        <w:rPr>
          <w:rFonts w:ascii="Open Sans" w:hAnsi="Open Sans" w:cs="Open Sans"/>
          <w:color w:val="000000" w:themeColor="text1"/>
        </w:rPr>
        <w:t xml:space="preserve">egulaminie </w:t>
      </w:r>
      <w:r w:rsidR="00F56B07" w:rsidRPr="00F56841">
        <w:rPr>
          <w:rFonts w:ascii="Open Sans" w:hAnsi="Open Sans" w:cs="Open Sans"/>
          <w:color w:val="000000" w:themeColor="text1"/>
        </w:rPr>
        <w:t>w</w:t>
      </w:r>
      <w:r w:rsidR="0008467C" w:rsidRPr="00F56841">
        <w:rPr>
          <w:rFonts w:ascii="Open Sans" w:hAnsi="Open Sans" w:cs="Open Sans"/>
          <w:color w:val="000000" w:themeColor="text1"/>
        </w:rPr>
        <w:t>ytycznymi EFS</w:t>
      </w:r>
      <w:r w:rsidR="0056516C">
        <w:rPr>
          <w:rFonts w:ascii="Open Sans" w:hAnsi="Open Sans" w:cs="Open Sans"/>
          <w:color w:val="000000" w:themeColor="text1"/>
        </w:rPr>
        <w:t>+,</w:t>
      </w:r>
    </w:p>
    <w:p w14:paraId="582A3BF1" w14:textId="64550FAE" w:rsidR="00555167" w:rsidRPr="00F56841" w:rsidRDefault="00826777" w:rsidP="008B2601">
      <w:pPr>
        <w:pStyle w:val="TreNum-K"/>
        <w:spacing w:before="120" w:after="120" w:line="276" w:lineRule="auto"/>
        <w:ind w:left="426"/>
        <w:rPr>
          <w:rFonts w:ascii="Open Sans" w:hAnsi="Open Sans" w:cs="Open Sans"/>
        </w:rPr>
      </w:pPr>
      <w:r w:rsidRPr="00F56841">
        <w:rPr>
          <w:rFonts w:ascii="Open Sans" w:hAnsi="Open Sans" w:cs="Open Sans"/>
        </w:rPr>
        <w:t>Wytyczne dotyczące wyboru projektów na lata 2021-2027</w:t>
      </w:r>
      <w:r w:rsidR="0056516C">
        <w:rPr>
          <w:rFonts w:ascii="Open Sans" w:hAnsi="Open Sans" w:cs="Open Sans"/>
        </w:rPr>
        <w:t>,</w:t>
      </w:r>
    </w:p>
    <w:p w14:paraId="3A0352B8" w14:textId="2146366A" w:rsidR="00555167" w:rsidRPr="00F56841" w:rsidRDefault="00826777" w:rsidP="008B2601">
      <w:pPr>
        <w:pStyle w:val="TreNum-K"/>
        <w:spacing w:before="120" w:after="120" w:line="276" w:lineRule="auto"/>
        <w:ind w:left="426"/>
        <w:rPr>
          <w:rFonts w:ascii="Open Sans" w:hAnsi="Open Sans" w:cs="Open Sans"/>
        </w:rPr>
      </w:pPr>
      <w:r w:rsidRPr="00F56841">
        <w:rPr>
          <w:rFonts w:ascii="Open Sans" w:hAnsi="Open Sans" w:cs="Open Sans"/>
        </w:rPr>
        <w:lastRenderedPageBreak/>
        <w:t xml:space="preserve">Wytyczne dotyczące kwalifikowalności wydatków na lata 2021-2027 zwane </w:t>
      </w:r>
      <w:r w:rsidR="00722FD5" w:rsidRPr="00F56841">
        <w:rPr>
          <w:rFonts w:ascii="Open Sans" w:hAnsi="Open Sans" w:cs="Open Sans"/>
        </w:rPr>
        <w:t>w</w:t>
      </w:r>
      <w:r w:rsidR="0056516C">
        <w:rPr>
          <w:rFonts w:ascii="Open Sans" w:hAnsi="Open Sans" w:cs="Open Sans"/>
        </w:rPr>
        <w:t> </w:t>
      </w:r>
      <w:r w:rsidR="00F56B07" w:rsidRPr="00F56841">
        <w:rPr>
          <w:rFonts w:ascii="Open Sans" w:hAnsi="Open Sans" w:cs="Open Sans"/>
        </w:rPr>
        <w:t>r</w:t>
      </w:r>
      <w:r w:rsidR="00722FD5" w:rsidRPr="00F56841">
        <w:rPr>
          <w:rFonts w:ascii="Open Sans" w:hAnsi="Open Sans" w:cs="Open Sans"/>
        </w:rPr>
        <w:t xml:space="preserve">egulaminie </w:t>
      </w:r>
      <w:r w:rsidR="00F56B07" w:rsidRPr="00F56841">
        <w:rPr>
          <w:rFonts w:ascii="Open Sans" w:hAnsi="Open Sans" w:cs="Open Sans"/>
        </w:rPr>
        <w:t>w</w:t>
      </w:r>
      <w:r w:rsidRPr="00F56841">
        <w:rPr>
          <w:rFonts w:ascii="Open Sans" w:hAnsi="Open Sans" w:cs="Open Sans"/>
        </w:rPr>
        <w:t>ytycznymi kwalifikowalności</w:t>
      </w:r>
      <w:r w:rsidR="0056516C">
        <w:rPr>
          <w:rFonts w:ascii="Open Sans" w:hAnsi="Open Sans" w:cs="Open Sans"/>
        </w:rPr>
        <w:t>,</w:t>
      </w:r>
    </w:p>
    <w:p w14:paraId="4B0113F8" w14:textId="10C7F1FB" w:rsidR="00555167" w:rsidRPr="00F56841" w:rsidRDefault="00826777" w:rsidP="008B2601">
      <w:pPr>
        <w:pStyle w:val="TreNum-K"/>
        <w:spacing w:before="120" w:after="120" w:line="276" w:lineRule="auto"/>
        <w:ind w:left="426"/>
        <w:rPr>
          <w:rFonts w:ascii="Open Sans" w:hAnsi="Open Sans" w:cs="Open Sans"/>
        </w:rPr>
      </w:pPr>
      <w:r w:rsidRPr="00F56841">
        <w:rPr>
          <w:rFonts w:ascii="Open Sans" w:hAnsi="Open Sans" w:cs="Open Sans"/>
        </w:rPr>
        <w:t>Wytyczne dotyczące realizacji zasad równościowych w ramach funduszy unijnych na</w:t>
      </w:r>
      <w:r w:rsidR="004414D8">
        <w:rPr>
          <w:rFonts w:ascii="Open Sans" w:hAnsi="Open Sans" w:cs="Open Sans"/>
        </w:rPr>
        <w:t> </w:t>
      </w:r>
      <w:r w:rsidRPr="00F56841">
        <w:rPr>
          <w:rFonts w:ascii="Open Sans" w:hAnsi="Open Sans" w:cs="Open Sans"/>
        </w:rPr>
        <w:t xml:space="preserve">lata 2021-2027 zwane </w:t>
      </w:r>
      <w:r w:rsidR="00722FD5" w:rsidRPr="00F56841">
        <w:rPr>
          <w:rFonts w:ascii="Open Sans" w:hAnsi="Open Sans" w:cs="Open Sans"/>
        </w:rPr>
        <w:t xml:space="preserve">w </w:t>
      </w:r>
      <w:r w:rsidR="00F56B07" w:rsidRPr="00F56841">
        <w:rPr>
          <w:rFonts w:ascii="Open Sans" w:hAnsi="Open Sans" w:cs="Open Sans"/>
        </w:rPr>
        <w:t>r</w:t>
      </w:r>
      <w:r w:rsidR="00722FD5" w:rsidRPr="00F56841">
        <w:rPr>
          <w:rFonts w:ascii="Open Sans" w:hAnsi="Open Sans" w:cs="Open Sans"/>
        </w:rPr>
        <w:t xml:space="preserve">egulaminie </w:t>
      </w:r>
      <w:r w:rsidR="00F56B07" w:rsidRPr="00F56841">
        <w:rPr>
          <w:rFonts w:ascii="Open Sans" w:hAnsi="Open Sans" w:cs="Open Sans"/>
        </w:rPr>
        <w:t>w</w:t>
      </w:r>
      <w:r w:rsidRPr="00F56841">
        <w:rPr>
          <w:rFonts w:ascii="Open Sans" w:hAnsi="Open Sans" w:cs="Open Sans"/>
        </w:rPr>
        <w:t>ytycznymi równościowymi</w:t>
      </w:r>
      <w:r w:rsidR="0056516C">
        <w:rPr>
          <w:rFonts w:ascii="Open Sans" w:hAnsi="Open Sans" w:cs="Open Sans"/>
        </w:rPr>
        <w:t>,</w:t>
      </w:r>
    </w:p>
    <w:p w14:paraId="35A65636" w14:textId="175AEFA7" w:rsidR="00555167" w:rsidRPr="00F56841" w:rsidRDefault="00826777" w:rsidP="008B2601">
      <w:pPr>
        <w:pStyle w:val="TreNum-K"/>
        <w:spacing w:before="120" w:after="120" w:line="276" w:lineRule="auto"/>
        <w:ind w:left="426"/>
        <w:rPr>
          <w:rFonts w:ascii="Open Sans" w:hAnsi="Open Sans" w:cs="Open Sans"/>
        </w:rPr>
      </w:pPr>
      <w:r w:rsidRPr="00F56841">
        <w:rPr>
          <w:rFonts w:ascii="Open Sans" w:hAnsi="Open Sans" w:cs="Open Sans"/>
        </w:rPr>
        <w:t>Wytyczne dotyczące realizacji zasady partnerstwa na lata 2021-2027</w:t>
      </w:r>
      <w:r w:rsidR="0056516C">
        <w:rPr>
          <w:rFonts w:ascii="Open Sans" w:hAnsi="Open Sans" w:cs="Open Sans"/>
        </w:rPr>
        <w:t>,</w:t>
      </w:r>
    </w:p>
    <w:p w14:paraId="724669C1" w14:textId="78B05A46" w:rsidR="00826777" w:rsidRPr="00F56841" w:rsidRDefault="00826777" w:rsidP="008B2601">
      <w:pPr>
        <w:pStyle w:val="TreNum-K"/>
        <w:spacing w:before="120" w:after="120" w:line="276" w:lineRule="auto"/>
        <w:ind w:left="426"/>
        <w:rPr>
          <w:rFonts w:ascii="Open Sans" w:hAnsi="Open Sans" w:cs="Open Sans"/>
          <w:color w:val="000000" w:themeColor="text1"/>
        </w:rPr>
      </w:pPr>
      <w:r w:rsidRPr="00F56841">
        <w:rPr>
          <w:rFonts w:ascii="Open Sans" w:hAnsi="Open Sans" w:cs="Open Sans"/>
          <w:color w:val="000000" w:themeColor="text1"/>
        </w:rPr>
        <w:t>Wytyczne dotyczące monitorowania postępu rzeczowego realizacji programów na</w:t>
      </w:r>
      <w:r w:rsidR="004414D8">
        <w:rPr>
          <w:rFonts w:ascii="Open Sans" w:hAnsi="Open Sans" w:cs="Open Sans"/>
          <w:color w:val="000000" w:themeColor="text1"/>
        </w:rPr>
        <w:t> </w:t>
      </w:r>
      <w:r w:rsidRPr="00F56841">
        <w:rPr>
          <w:rFonts w:ascii="Open Sans" w:hAnsi="Open Sans" w:cs="Open Sans"/>
          <w:color w:val="000000" w:themeColor="text1"/>
        </w:rPr>
        <w:t>lata 2021-2027</w:t>
      </w:r>
      <w:r w:rsidR="0056516C">
        <w:rPr>
          <w:rFonts w:ascii="Open Sans" w:hAnsi="Open Sans" w:cs="Open Sans"/>
          <w:color w:val="000000" w:themeColor="text1"/>
        </w:rPr>
        <w:t xml:space="preserve"> </w:t>
      </w:r>
      <w:r w:rsidR="00722FD5" w:rsidRPr="00F56841">
        <w:rPr>
          <w:rFonts w:ascii="Open Sans" w:hAnsi="Open Sans" w:cs="Open Sans"/>
          <w:color w:val="000000" w:themeColor="text1"/>
        </w:rPr>
        <w:t xml:space="preserve">zwane w </w:t>
      </w:r>
      <w:r w:rsidR="00F56B07" w:rsidRPr="00F56841">
        <w:rPr>
          <w:rFonts w:ascii="Open Sans" w:hAnsi="Open Sans" w:cs="Open Sans"/>
          <w:color w:val="000000" w:themeColor="text1"/>
        </w:rPr>
        <w:t>r</w:t>
      </w:r>
      <w:r w:rsidR="00722FD5" w:rsidRPr="00F56841">
        <w:rPr>
          <w:rFonts w:ascii="Open Sans" w:hAnsi="Open Sans" w:cs="Open Sans"/>
          <w:color w:val="000000" w:themeColor="text1"/>
        </w:rPr>
        <w:t xml:space="preserve">egulaminie </w:t>
      </w:r>
      <w:r w:rsidR="00F56B07" w:rsidRPr="00F56841">
        <w:rPr>
          <w:rFonts w:ascii="Open Sans" w:hAnsi="Open Sans" w:cs="Open Sans"/>
          <w:color w:val="000000" w:themeColor="text1"/>
        </w:rPr>
        <w:t>w</w:t>
      </w:r>
      <w:r w:rsidR="00722FD5" w:rsidRPr="00F56841">
        <w:rPr>
          <w:rFonts w:ascii="Open Sans" w:hAnsi="Open Sans" w:cs="Open Sans"/>
          <w:color w:val="000000" w:themeColor="text1"/>
        </w:rPr>
        <w:t>ytycznymi monitorowania</w:t>
      </w:r>
      <w:r w:rsidR="0056516C">
        <w:rPr>
          <w:rFonts w:ascii="Open Sans" w:hAnsi="Open Sans" w:cs="Open Sans"/>
          <w:color w:val="000000" w:themeColor="text1"/>
        </w:rPr>
        <w:t>,</w:t>
      </w:r>
    </w:p>
    <w:p w14:paraId="076292A5" w14:textId="26761215" w:rsidR="00555167" w:rsidRPr="00F56841" w:rsidRDefault="00826777" w:rsidP="008B2601">
      <w:pPr>
        <w:pStyle w:val="TreNum-K"/>
        <w:spacing w:before="120" w:after="120" w:line="276" w:lineRule="auto"/>
        <w:ind w:left="426"/>
        <w:rPr>
          <w:rFonts w:ascii="Open Sans" w:hAnsi="Open Sans" w:cs="Open Sans"/>
        </w:rPr>
      </w:pPr>
      <w:r w:rsidRPr="00F56841">
        <w:rPr>
          <w:rFonts w:ascii="Open Sans" w:hAnsi="Open Sans" w:cs="Open Sans"/>
        </w:rPr>
        <w:t>Wytyczne dotyczące kontroli realizacji programów polityki spójności na lata 2021-2027</w:t>
      </w:r>
      <w:r w:rsidR="0056516C">
        <w:rPr>
          <w:rFonts w:ascii="Open Sans" w:hAnsi="Open Sans" w:cs="Open Sans"/>
        </w:rPr>
        <w:t>,</w:t>
      </w:r>
    </w:p>
    <w:p w14:paraId="40A70B0F" w14:textId="26C31E81" w:rsidR="00555167" w:rsidRPr="00F56841" w:rsidRDefault="00826777" w:rsidP="008B2601">
      <w:pPr>
        <w:pStyle w:val="TreNum-K"/>
        <w:spacing w:before="120" w:after="120" w:line="276" w:lineRule="auto"/>
        <w:ind w:left="426"/>
        <w:rPr>
          <w:rFonts w:ascii="Open Sans" w:hAnsi="Open Sans" w:cs="Open Sans"/>
        </w:rPr>
      </w:pPr>
      <w:r w:rsidRPr="00F56841">
        <w:rPr>
          <w:rFonts w:ascii="Open Sans" w:hAnsi="Open Sans" w:cs="Open Sans"/>
        </w:rPr>
        <w:t>Wytyczne dotyczące warunków gromadzenia i przekazywania danych w postaci elektronicznej na lata 2021-2027</w:t>
      </w:r>
      <w:r w:rsidR="0056516C">
        <w:rPr>
          <w:rFonts w:ascii="Open Sans" w:hAnsi="Open Sans" w:cs="Open Sans"/>
        </w:rPr>
        <w:t>,</w:t>
      </w:r>
    </w:p>
    <w:p w14:paraId="7A02D84A" w14:textId="63954C04" w:rsidR="00555167" w:rsidRDefault="00826777" w:rsidP="008B2601">
      <w:pPr>
        <w:pStyle w:val="TreNum-K"/>
        <w:spacing w:before="120" w:after="120" w:line="276" w:lineRule="auto"/>
        <w:ind w:left="426"/>
        <w:rPr>
          <w:rFonts w:ascii="Open Sans" w:hAnsi="Open Sans" w:cs="Open Sans"/>
        </w:rPr>
      </w:pPr>
      <w:r w:rsidRPr="00F56841">
        <w:rPr>
          <w:rFonts w:ascii="Open Sans" w:hAnsi="Open Sans" w:cs="Open Sans"/>
        </w:rPr>
        <w:t>Wytyczne dotyczące informacji i promocji Funduszy Europejskich na lata 2021-2027</w:t>
      </w:r>
      <w:r w:rsidR="0056516C">
        <w:rPr>
          <w:rFonts w:ascii="Open Sans" w:hAnsi="Open Sans" w:cs="Open Sans"/>
        </w:rPr>
        <w:t>,</w:t>
      </w:r>
    </w:p>
    <w:p w14:paraId="47609650" w14:textId="47799DCF" w:rsidR="00826777" w:rsidRPr="00F56841" w:rsidRDefault="007A185B" w:rsidP="0056516C">
      <w:pPr>
        <w:pStyle w:val="TreNum-K"/>
        <w:spacing w:before="120" w:after="480" w:line="276" w:lineRule="auto"/>
        <w:ind w:left="425"/>
        <w:rPr>
          <w:rFonts w:ascii="Open Sans" w:hAnsi="Open Sans" w:cs="Open Sans"/>
        </w:rPr>
      </w:pPr>
      <w:r w:rsidRPr="00F56841">
        <w:rPr>
          <w:rFonts w:ascii="Open Sans" w:hAnsi="Open Sans" w:cs="Open Sans"/>
        </w:rPr>
        <w:t>Wytyczne Komisji Europejskiej dotyczące zapewnienia poszanowania Karty Praw Podstawowych</w:t>
      </w:r>
      <w:r w:rsidR="004414D8">
        <w:rPr>
          <w:rFonts w:ascii="Open Sans" w:hAnsi="Open Sans" w:cs="Open Sans"/>
        </w:rPr>
        <w:t>.</w:t>
      </w:r>
    </w:p>
    <w:p w14:paraId="0913058E" w14:textId="71922FBC" w:rsidR="00C05B79" w:rsidRPr="00C05B79" w:rsidRDefault="00C05B79" w:rsidP="00C05B79">
      <w:pPr>
        <w:pStyle w:val="TreNum-K"/>
        <w:numPr>
          <w:ilvl w:val="0"/>
          <w:numId w:val="0"/>
        </w:numPr>
        <w:spacing w:before="120" w:after="120" w:line="276" w:lineRule="auto"/>
        <w:ind w:left="142"/>
        <w:rPr>
          <w:rFonts w:ascii="Open Sans" w:hAnsi="Open Sans" w:cs="Open Sans"/>
        </w:rPr>
      </w:pPr>
      <w:r w:rsidRPr="00C05B79">
        <w:rPr>
          <w:rFonts w:ascii="Open Sans" w:hAnsi="Open Sans" w:cs="Open Sans"/>
        </w:rPr>
        <w:t xml:space="preserve">Wnioskodawca ubiegający się o dofinansowanie zobowiązany jest korzystać z aktualnej na dzień ogłoszenia naboru wersji dokumentów. Zaleca się, aby Wnioskodawca aplikujący o środki w ramach naboru na bieżąco zapoznawał się z informacjami zamieszczanymi na stronie internetowej www.funduszeuepodlaskie.eu (zwana dalej stroną internetową) oraz na portalu www.funduszeeuropejskie.gov.pl (zwanym dalej portalem). </w:t>
      </w:r>
    </w:p>
    <w:p w14:paraId="39C8D009" w14:textId="768252A8" w:rsidR="00C05B79" w:rsidRPr="00C05B79" w:rsidRDefault="00C05B79" w:rsidP="00EF6BC9">
      <w:pPr>
        <w:pStyle w:val="TreNum-K"/>
        <w:numPr>
          <w:ilvl w:val="0"/>
          <w:numId w:val="125"/>
        </w:numPr>
        <w:spacing w:before="120" w:after="120" w:line="276" w:lineRule="auto"/>
        <w:rPr>
          <w:rFonts w:ascii="Open Sans" w:hAnsi="Open Sans" w:cs="Open Sans"/>
        </w:rPr>
      </w:pPr>
      <w:r w:rsidRPr="00C05B79">
        <w:rPr>
          <w:rFonts w:ascii="Open Sans" w:hAnsi="Open Sans" w:cs="Open Sans"/>
        </w:rPr>
        <w:t>Wnioskodawca zobowiązany jest także do stosowania innych aktów prawnych zgodnie ze specyfiką realizowanego projektu,</w:t>
      </w:r>
    </w:p>
    <w:p w14:paraId="22B63819" w14:textId="72FA625F" w:rsidR="00C05B79" w:rsidRPr="0056516C" w:rsidRDefault="00C05B79" w:rsidP="00EF6BC9">
      <w:pPr>
        <w:pStyle w:val="TreNum-K"/>
        <w:numPr>
          <w:ilvl w:val="0"/>
          <w:numId w:val="125"/>
        </w:numPr>
        <w:spacing w:before="120" w:after="120" w:line="276" w:lineRule="auto"/>
        <w:rPr>
          <w:rFonts w:ascii="Open Sans" w:hAnsi="Open Sans" w:cs="Open Sans"/>
        </w:rPr>
      </w:pPr>
      <w:r w:rsidRPr="00C05B79">
        <w:rPr>
          <w:rFonts w:ascii="Open Sans" w:hAnsi="Open Sans" w:cs="Open Sans"/>
        </w:rPr>
        <w:t>W przypadku ukazania się nowych przepisów prawnych lub wytycznych ministra właściwego do spraw rozwoju regionalnego, Instytucja Organizująca Nabór zastrzega sobie prawo dokonania zmian w regulaminie.</w:t>
      </w:r>
    </w:p>
    <w:p w14:paraId="226C549F" w14:textId="7B024FA4" w:rsidR="00244DF6" w:rsidRPr="00F56841" w:rsidRDefault="00244DF6" w:rsidP="00B221B0">
      <w:pPr>
        <w:pStyle w:val="TreNum-K"/>
        <w:numPr>
          <w:ilvl w:val="0"/>
          <w:numId w:val="0"/>
        </w:numPr>
        <w:spacing w:before="120" w:after="120" w:line="276" w:lineRule="auto"/>
        <w:rPr>
          <w:rFonts w:ascii="Open Sans" w:hAnsi="Open Sans" w:cs="Open Sans"/>
        </w:rPr>
      </w:pPr>
      <w:r w:rsidRPr="00F56841">
        <w:rPr>
          <w:rFonts w:ascii="Open Sans" w:hAnsi="Open Sans" w:cs="Open Sans"/>
        </w:rPr>
        <w:t>Nieznajomość powyższych dokumentów może spowodować niewłaściwe przygotowanie projektu, nieprawidłowe wypełnienie formularza wniosku o dofinansowanie projektu (części merytorycznej oraz budżetu) i inne konsekw</w:t>
      </w:r>
      <w:r w:rsidRPr="00A829DE">
        <w:rPr>
          <w:rFonts w:ascii="Open Sans" w:hAnsi="Open Sans" w:cs="Open Sans"/>
        </w:rPr>
        <w:t xml:space="preserve">encje skutkujące obniżeniem liczby przyznanych punktów lub </w:t>
      </w:r>
      <w:r w:rsidRPr="00F56841">
        <w:rPr>
          <w:rFonts w:ascii="Open Sans" w:hAnsi="Open Sans" w:cs="Open Sans"/>
        </w:rPr>
        <w:t>uzyskaniem oceny negatywnej.</w:t>
      </w:r>
    </w:p>
    <w:p w14:paraId="6823C65E" w14:textId="44BE1662" w:rsidR="00F07E74" w:rsidRPr="00F56841" w:rsidRDefault="00703C18" w:rsidP="0056516C">
      <w:pPr>
        <w:suppressAutoHyphens w:val="0"/>
        <w:autoSpaceDE w:val="0"/>
        <w:spacing w:before="120" w:after="480" w:line="276" w:lineRule="auto"/>
        <w:textAlignment w:val="auto"/>
        <w:rPr>
          <w:rFonts w:ascii="Open Sans" w:hAnsi="Open Sans" w:cs="Open Sans"/>
        </w:rPr>
      </w:pPr>
      <w:r w:rsidRPr="00F56841">
        <w:rPr>
          <w:rFonts w:ascii="Open Sans" w:hAnsi="Open Sans" w:cs="Open Sans"/>
        </w:rPr>
        <w:t>W kwestiach nieuregulowanych w Regulaminie wyboru projektów mają zastosowanie akty prawa krajowego i unijnego oraz dokumenty programowe właściwe dla przedmiotu naboru.</w:t>
      </w:r>
    </w:p>
    <w:p w14:paraId="7152864C" w14:textId="7E7D6E52" w:rsidR="00314C6E" w:rsidRPr="00F56841" w:rsidRDefault="003449FC" w:rsidP="002D3FAE">
      <w:pPr>
        <w:pStyle w:val="Nagwek1"/>
      </w:pPr>
      <w:bookmarkStart w:id="1938" w:name="_Toc134788942"/>
      <w:bookmarkStart w:id="1939" w:name="_Toc134791387"/>
      <w:bookmarkStart w:id="1940" w:name="_Toc135639034"/>
      <w:bookmarkStart w:id="1941" w:name="_Toc135639175"/>
      <w:bookmarkStart w:id="1942" w:name="_Toc135646050"/>
      <w:bookmarkStart w:id="1943" w:name="_Toc135646489"/>
      <w:bookmarkStart w:id="1944" w:name="_Toc135729938"/>
      <w:bookmarkStart w:id="1945" w:name="_Toc135730668"/>
      <w:bookmarkStart w:id="1946" w:name="_Toc135739832"/>
      <w:bookmarkStart w:id="1947" w:name="_Toc135740197"/>
      <w:bookmarkStart w:id="1948" w:name="_Toc135741399"/>
      <w:bookmarkStart w:id="1949" w:name="_Toc135741441"/>
      <w:bookmarkStart w:id="1950" w:name="_Toc135741917"/>
      <w:bookmarkStart w:id="1951" w:name="_Toc135743595"/>
      <w:bookmarkStart w:id="1952" w:name="_Toc135744681"/>
      <w:bookmarkStart w:id="1953" w:name="_Toc135744731"/>
      <w:bookmarkStart w:id="1954" w:name="_Toc135744781"/>
      <w:bookmarkStart w:id="1955" w:name="_Toc135806886"/>
      <w:bookmarkStart w:id="1956" w:name="_Toc135806928"/>
      <w:bookmarkStart w:id="1957" w:name="_Toc135807809"/>
      <w:bookmarkStart w:id="1958" w:name="_Toc135808288"/>
      <w:bookmarkStart w:id="1959" w:name="_Toc135808475"/>
      <w:bookmarkStart w:id="1960" w:name="_Toc135808677"/>
      <w:bookmarkStart w:id="1961" w:name="_Toc244763240"/>
      <w:r w:rsidRPr="00F56841">
        <w:lastRenderedPageBreak/>
        <w:t>Załączniki</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14:paraId="38BD6576" w14:textId="77777777" w:rsidR="000E5F5D" w:rsidRPr="00F56841" w:rsidRDefault="000E5F5D" w:rsidP="00EF6BC9">
      <w:pPr>
        <w:pStyle w:val="Akapitzlist"/>
        <w:numPr>
          <w:ilvl w:val="3"/>
          <w:numId w:val="79"/>
        </w:numPr>
        <w:tabs>
          <w:tab w:val="right" w:pos="9072"/>
        </w:tabs>
        <w:spacing w:before="120" w:after="120" w:line="276" w:lineRule="auto"/>
        <w:ind w:left="567"/>
        <w:rPr>
          <w:rFonts w:ascii="Open Sans" w:hAnsi="Open Sans" w:cs="Open Sans"/>
          <w:bCs/>
          <w:kern w:val="0"/>
        </w:rPr>
      </w:pPr>
      <w:r w:rsidRPr="00F56841">
        <w:rPr>
          <w:rFonts w:ascii="Open Sans" w:hAnsi="Open Sans" w:cs="Open Sans"/>
          <w:bCs/>
          <w:kern w:val="0"/>
        </w:rPr>
        <w:t xml:space="preserve">Wzór wniosku </w:t>
      </w:r>
      <w:bookmarkStart w:id="1962" w:name="_Hlk138852629"/>
      <w:r w:rsidRPr="00F56841">
        <w:rPr>
          <w:rFonts w:ascii="Open Sans" w:hAnsi="Open Sans" w:cs="Open Sans"/>
          <w:bCs/>
          <w:kern w:val="0"/>
        </w:rPr>
        <w:t>o dofinansowanie projektu w ramach programu Fundusze Europejskie dla Podlaskiego 2021-2027</w:t>
      </w:r>
      <w:bookmarkEnd w:id="1962"/>
    </w:p>
    <w:p w14:paraId="54EA3FD9" w14:textId="77777777" w:rsidR="000E5F5D" w:rsidRPr="00F56841" w:rsidRDefault="000E5F5D" w:rsidP="00EF6BC9">
      <w:pPr>
        <w:pStyle w:val="Akapitzlist"/>
        <w:numPr>
          <w:ilvl w:val="3"/>
          <w:numId w:val="79"/>
        </w:numPr>
        <w:tabs>
          <w:tab w:val="right" w:pos="9072"/>
        </w:tabs>
        <w:spacing w:before="120" w:after="120" w:line="276" w:lineRule="auto"/>
        <w:ind w:left="567"/>
        <w:rPr>
          <w:rFonts w:ascii="Open Sans" w:hAnsi="Open Sans" w:cs="Open Sans"/>
          <w:bCs/>
          <w:kern w:val="0"/>
        </w:rPr>
      </w:pPr>
      <w:r w:rsidRPr="00F56841">
        <w:rPr>
          <w:rFonts w:ascii="Open Sans" w:hAnsi="Open Sans" w:cs="Open Sans"/>
          <w:bCs/>
          <w:kern w:val="0"/>
        </w:rPr>
        <w:t>Instrukcja wypełniania wniosku o dofinansowanie projektu w ramach programu Fundusze Europejskie dla Podlaskiego 2021-2027</w:t>
      </w:r>
    </w:p>
    <w:p w14:paraId="57EF6805" w14:textId="77777777" w:rsidR="000E5F5D" w:rsidRPr="00F56841" w:rsidRDefault="000E5F5D" w:rsidP="00EF6BC9">
      <w:pPr>
        <w:pStyle w:val="Akapitzlist"/>
        <w:numPr>
          <w:ilvl w:val="3"/>
          <w:numId w:val="79"/>
        </w:numPr>
        <w:tabs>
          <w:tab w:val="right" w:pos="9072"/>
        </w:tabs>
        <w:spacing w:before="120" w:after="120" w:line="276" w:lineRule="auto"/>
        <w:ind w:left="567"/>
        <w:rPr>
          <w:rFonts w:ascii="Open Sans" w:hAnsi="Open Sans" w:cs="Open Sans"/>
          <w:bCs/>
          <w:kern w:val="0"/>
        </w:rPr>
      </w:pPr>
      <w:r w:rsidRPr="00F56841">
        <w:rPr>
          <w:rFonts w:ascii="Open Sans" w:hAnsi="Open Sans" w:cs="Open Sans"/>
          <w:bCs/>
          <w:kern w:val="0"/>
        </w:rPr>
        <w:t>Lista Wskaźników Kluczowych 2021-2027 – EFS+</w:t>
      </w:r>
    </w:p>
    <w:p w14:paraId="7419B70F" w14:textId="77777777" w:rsidR="00E91414" w:rsidRDefault="000E5F5D" w:rsidP="00E91414">
      <w:pPr>
        <w:pStyle w:val="Akapitzlist"/>
        <w:numPr>
          <w:ilvl w:val="3"/>
          <w:numId w:val="79"/>
        </w:numPr>
        <w:tabs>
          <w:tab w:val="right" w:pos="9072"/>
        </w:tabs>
        <w:spacing w:before="120" w:after="120" w:line="276" w:lineRule="auto"/>
        <w:ind w:left="567"/>
        <w:rPr>
          <w:rFonts w:ascii="Open Sans" w:hAnsi="Open Sans" w:cs="Open Sans"/>
          <w:bCs/>
          <w:kern w:val="0"/>
        </w:rPr>
      </w:pPr>
      <w:bookmarkStart w:id="1963" w:name="_Hlk146013430"/>
      <w:r w:rsidRPr="00F56841">
        <w:rPr>
          <w:rFonts w:ascii="Open Sans" w:hAnsi="Open Sans" w:cs="Open Sans"/>
        </w:rPr>
        <w:t xml:space="preserve">Wzór umowy o dofinansowanie projektu ze środków EFS + </w:t>
      </w:r>
      <w:r w:rsidRPr="00F56841">
        <w:rPr>
          <w:rFonts w:ascii="Open Sans" w:hAnsi="Open Sans" w:cs="Open Sans"/>
          <w:bCs/>
          <w:kern w:val="0"/>
        </w:rPr>
        <w:t>z załącznikami</w:t>
      </w:r>
      <w:r w:rsidR="000E3000" w:rsidRPr="00F56841">
        <w:rPr>
          <w:rFonts w:ascii="Open Sans" w:hAnsi="Open Sans" w:cs="Open Sans"/>
          <w:bCs/>
          <w:kern w:val="0"/>
        </w:rPr>
        <w:t xml:space="preserve"> – dla umów innych niż rozliczane kwotami ryczałtowymi</w:t>
      </w:r>
      <w:r w:rsidRPr="00F56841">
        <w:rPr>
          <w:rFonts w:ascii="Open Sans" w:hAnsi="Open Sans" w:cs="Open Sans"/>
          <w:bCs/>
          <w:kern w:val="0"/>
        </w:rPr>
        <w:t xml:space="preserve"> (w tym wzór weksla)</w:t>
      </w:r>
      <w:r w:rsidR="0003250E">
        <w:rPr>
          <w:rFonts w:ascii="Open Sans" w:hAnsi="Open Sans" w:cs="Open Sans"/>
          <w:bCs/>
          <w:kern w:val="0"/>
        </w:rPr>
        <w:t xml:space="preserve"> wraz z załącznikiem nr 9 do umowy, tj. </w:t>
      </w:r>
      <w:r w:rsidR="0003250E" w:rsidRPr="0003250E">
        <w:rPr>
          <w:rFonts w:ascii="Open Sans" w:hAnsi="Open Sans" w:cs="Open Sans"/>
          <w:bCs/>
          <w:kern w:val="0"/>
        </w:rPr>
        <w:t>Szczegółow</w:t>
      </w:r>
      <w:r w:rsidR="0003250E">
        <w:rPr>
          <w:rFonts w:ascii="Open Sans" w:hAnsi="Open Sans" w:cs="Open Sans"/>
          <w:bCs/>
          <w:kern w:val="0"/>
        </w:rPr>
        <w:t>ymi</w:t>
      </w:r>
      <w:r w:rsidR="0003250E" w:rsidRPr="0003250E">
        <w:rPr>
          <w:rFonts w:ascii="Open Sans" w:hAnsi="Open Sans" w:cs="Open Sans"/>
          <w:bCs/>
          <w:kern w:val="0"/>
        </w:rPr>
        <w:t xml:space="preserve"> wytyczn</w:t>
      </w:r>
      <w:r w:rsidR="0003250E">
        <w:rPr>
          <w:rFonts w:ascii="Open Sans" w:hAnsi="Open Sans" w:cs="Open Sans"/>
          <w:bCs/>
          <w:kern w:val="0"/>
        </w:rPr>
        <w:t>ymi</w:t>
      </w:r>
      <w:r w:rsidR="0003250E" w:rsidRPr="0003250E">
        <w:rPr>
          <w:rFonts w:ascii="Open Sans" w:hAnsi="Open Sans" w:cs="Open Sans"/>
          <w:bCs/>
          <w:kern w:val="0"/>
        </w:rPr>
        <w:t xml:space="preserve"> dotycząc</w:t>
      </w:r>
      <w:r w:rsidR="0003250E">
        <w:rPr>
          <w:rFonts w:ascii="Open Sans" w:hAnsi="Open Sans" w:cs="Open Sans"/>
          <w:bCs/>
          <w:kern w:val="0"/>
        </w:rPr>
        <w:t>ymi</w:t>
      </w:r>
      <w:r w:rsidR="0003250E" w:rsidRPr="0003250E">
        <w:rPr>
          <w:rFonts w:ascii="Open Sans" w:hAnsi="Open Sans" w:cs="Open Sans"/>
          <w:bCs/>
          <w:kern w:val="0"/>
        </w:rPr>
        <w:t xml:space="preserve"> realizacji danego rodzaju projektów</w:t>
      </w:r>
      <w:bookmarkEnd w:id="1963"/>
    </w:p>
    <w:p w14:paraId="2B9B7479" w14:textId="77777777" w:rsidR="00E91414" w:rsidRPr="00E91414" w:rsidRDefault="009E6497" w:rsidP="00E91414">
      <w:pPr>
        <w:pStyle w:val="Akapitzlist"/>
        <w:numPr>
          <w:ilvl w:val="3"/>
          <w:numId w:val="79"/>
        </w:numPr>
        <w:tabs>
          <w:tab w:val="right" w:pos="9072"/>
        </w:tabs>
        <w:spacing w:before="120" w:after="120" w:line="276" w:lineRule="auto"/>
        <w:ind w:left="567"/>
        <w:rPr>
          <w:rFonts w:ascii="Open Sans" w:hAnsi="Open Sans" w:cs="Open Sans"/>
          <w:bCs/>
          <w:kern w:val="0"/>
        </w:rPr>
      </w:pPr>
      <w:r w:rsidRPr="00E91414">
        <w:rPr>
          <w:rFonts w:ascii="Open Sans" w:hAnsi="Open Sans" w:cs="Open Sans"/>
          <w:kern w:val="0"/>
        </w:rPr>
        <w:t xml:space="preserve">Standardy działania Ośrodków Wsparcia Ekonomii Społecznej (OWES) Ministerstwa Rodziny i Polityki Społecznej </w:t>
      </w:r>
    </w:p>
    <w:p w14:paraId="0F3B3252" w14:textId="77777777" w:rsidR="00E91414" w:rsidRPr="00E91414" w:rsidRDefault="000E5F5D" w:rsidP="00E91414">
      <w:pPr>
        <w:pStyle w:val="Akapitzlist"/>
        <w:numPr>
          <w:ilvl w:val="3"/>
          <w:numId w:val="79"/>
        </w:numPr>
        <w:tabs>
          <w:tab w:val="right" w:pos="9072"/>
        </w:tabs>
        <w:spacing w:before="120" w:after="120" w:line="276" w:lineRule="auto"/>
        <w:ind w:left="567"/>
        <w:rPr>
          <w:rFonts w:ascii="Open Sans" w:hAnsi="Open Sans" w:cs="Open Sans"/>
          <w:bCs/>
          <w:kern w:val="0"/>
        </w:rPr>
      </w:pPr>
      <w:r w:rsidRPr="00E91414">
        <w:rPr>
          <w:rFonts w:ascii="Open Sans" w:hAnsi="Open Sans" w:cs="Open Sans"/>
          <w:kern w:val="0"/>
        </w:rPr>
        <w:t xml:space="preserve">Systematyka kryteriów wyboru projektów współfinansowanych z </w:t>
      </w:r>
      <w:r w:rsidR="00F129AF" w:rsidRPr="00E91414">
        <w:rPr>
          <w:rFonts w:ascii="Open Sans" w:hAnsi="Open Sans" w:cs="Open Sans"/>
          <w:kern w:val="0"/>
        </w:rPr>
        <w:t>E</w:t>
      </w:r>
      <w:r w:rsidRPr="00E91414">
        <w:rPr>
          <w:rFonts w:ascii="Open Sans" w:hAnsi="Open Sans" w:cs="Open Sans"/>
          <w:kern w:val="0"/>
        </w:rPr>
        <w:t xml:space="preserve">uropejskiego </w:t>
      </w:r>
      <w:r w:rsidR="00F129AF" w:rsidRPr="00E91414">
        <w:rPr>
          <w:rFonts w:ascii="Open Sans" w:hAnsi="Open Sans" w:cs="Open Sans"/>
          <w:kern w:val="0"/>
        </w:rPr>
        <w:t>F</w:t>
      </w:r>
      <w:r w:rsidRPr="00E91414">
        <w:rPr>
          <w:rFonts w:ascii="Open Sans" w:hAnsi="Open Sans" w:cs="Open Sans"/>
          <w:kern w:val="0"/>
        </w:rPr>
        <w:t xml:space="preserve">unduszu </w:t>
      </w:r>
      <w:r w:rsidR="00F129AF" w:rsidRPr="00E91414">
        <w:rPr>
          <w:rFonts w:ascii="Open Sans" w:hAnsi="Open Sans" w:cs="Open Sans"/>
          <w:kern w:val="0"/>
        </w:rPr>
        <w:t>S</w:t>
      </w:r>
      <w:r w:rsidRPr="00E91414">
        <w:rPr>
          <w:rFonts w:ascii="Open Sans" w:hAnsi="Open Sans" w:cs="Open Sans"/>
          <w:kern w:val="0"/>
        </w:rPr>
        <w:t xml:space="preserve">połecznego + w ramach </w:t>
      </w:r>
      <w:r w:rsidR="00785187" w:rsidRPr="00E91414">
        <w:rPr>
          <w:rFonts w:ascii="Open Sans" w:hAnsi="Open Sans" w:cs="Open Sans"/>
          <w:kern w:val="0"/>
        </w:rPr>
        <w:t>p</w:t>
      </w:r>
      <w:r w:rsidRPr="00E91414">
        <w:rPr>
          <w:rFonts w:ascii="Open Sans" w:hAnsi="Open Sans" w:cs="Open Sans"/>
          <w:kern w:val="0"/>
        </w:rPr>
        <w:t xml:space="preserve">rogramu </w:t>
      </w:r>
      <w:r w:rsidR="00734CB5" w:rsidRPr="00E91414">
        <w:rPr>
          <w:rFonts w:ascii="Open Sans" w:hAnsi="Open Sans" w:cs="Open Sans"/>
          <w:kern w:val="0"/>
        </w:rPr>
        <w:t>F</w:t>
      </w:r>
      <w:r w:rsidRPr="00E91414">
        <w:rPr>
          <w:rFonts w:ascii="Open Sans" w:hAnsi="Open Sans" w:cs="Open Sans"/>
          <w:kern w:val="0"/>
        </w:rPr>
        <w:t xml:space="preserve">undusze </w:t>
      </w:r>
      <w:r w:rsidR="00734CB5" w:rsidRPr="00E91414">
        <w:rPr>
          <w:rFonts w:ascii="Open Sans" w:hAnsi="Open Sans" w:cs="Open Sans"/>
          <w:kern w:val="0"/>
        </w:rPr>
        <w:t>E</w:t>
      </w:r>
      <w:r w:rsidRPr="00E91414">
        <w:rPr>
          <w:rFonts w:ascii="Open Sans" w:hAnsi="Open Sans" w:cs="Open Sans"/>
          <w:kern w:val="0"/>
        </w:rPr>
        <w:t xml:space="preserve">uropejskie dla </w:t>
      </w:r>
      <w:r w:rsidR="00734CB5" w:rsidRPr="00E91414">
        <w:rPr>
          <w:rFonts w:ascii="Open Sans" w:hAnsi="Open Sans" w:cs="Open Sans"/>
          <w:kern w:val="0"/>
        </w:rPr>
        <w:t>P</w:t>
      </w:r>
      <w:r w:rsidRPr="00E91414">
        <w:rPr>
          <w:rFonts w:ascii="Open Sans" w:hAnsi="Open Sans" w:cs="Open Sans"/>
          <w:kern w:val="0"/>
        </w:rPr>
        <w:t xml:space="preserve">odlaskiego na lata 2021-2027 - </w:t>
      </w:r>
      <w:r w:rsidRPr="00E91414">
        <w:rPr>
          <w:rFonts w:ascii="Open Sans" w:hAnsi="Open Sans" w:cs="Open Sans"/>
          <w:bCs/>
        </w:rPr>
        <w:t>kryteria ogólne wyboru projektów</w:t>
      </w:r>
    </w:p>
    <w:p w14:paraId="77AEE3A1" w14:textId="77777777" w:rsidR="00E91414" w:rsidRPr="00E91414" w:rsidRDefault="000E5F5D" w:rsidP="00E91414">
      <w:pPr>
        <w:pStyle w:val="Akapitzlist"/>
        <w:numPr>
          <w:ilvl w:val="3"/>
          <w:numId w:val="79"/>
        </w:numPr>
        <w:tabs>
          <w:tab w:val="right" w:pos="9072"/>
        </w:tabs>
        <w:spacing w:before="120" w:after="120" w:line="276" w:lineRule="auto"/>
        <w:ind w:left="567"/>
        <w:rPr>
          <w:rFonts w:ascii="Open Sans" w:hAnsi="Open Sans" w:cs="Open Sans"/>
          <w:bCs/>
          <w:kern w:val="0"/>
        </w:rPr>
      </w:pPr>
      <w:r w:rsidRPr="00E91414">
        <w:rPr>
          <w:rFonts w:ascii="Open Sans" w:hAnsi="Open Sans" w:cs="Open Sans"/>
          <w:kern w:val="0"/>
        </w:rPr>
        <w:t xml:space="preserve">Systematyka kryteriów wyboru projektów współfinansowanych z </w:t>
      </w:r>
      <w:r w:rsidR="00F129AF" w:rsidRPr="00E91414">
        <w:rPr>
          <w:rFonts w:ascii="Open Sans" w:hAnsi="Open Sans" w:cs="Open Sans"/>
          <w:kern w:val="0"/>
        </w:rPr>
        <w:t>E</w:t>
      </w:r>
      <w:r w:rsidRPr="00E91414">
        <w:rPr>
          <w:rFonts w:ascii="Open Sans" w:hAnsi="Open Sans" w:cs="Open Sans"/>
          <w:kern w:val="0"/>
        </w:rPr>
        <w:t xml:space="preserve">uropejskiego </w:t>
      </w:r>
      <w:r w:rsidR="00F129AF" w:rsidRPr="00E91414">
        <w:rPr>
          <w:rFonts w:ascii="Open Sans" w:hAnsi="Open Sans" w:cs="Open Sans"/>
          <w:kern w:val="0"/>
        </w:rPr>
        <w:t>F</w:t>
      </w:r>
      <w:r w:rsidRPr="00E91414">
        <w:rPr>
          <w:rFonts w:ascii="Open Sans" w:hAnsi="Open Sans" w:cs="Open Sans"/>
          <w:kern w:val="0"/>
        </w:rPr>
        <w:t xml:space="preserve">unduszu </w:t>
      </w:r>
      <w:r w:rsidR="00F129AF" w:rsidRPr="00E91414">
        <w:rPr>
          <w:rFonts w:ascii="Open Sans" w:hAnsi="Open Sans" w:cs="Open Sans"/>
          <w:kern w:val="0"/>
        </w:rPr>
        <w:t>S</w:t>
      </w:r>
      <w:r w:rsidRPr="00E91414">
        <w:rPr>
          <w:rFonts w:ascii="Open Sans" w:hAnsi="Open Sans" w:cs="Open Sans"/>
          <w:kern w:val="0"/>
        </w:rPr>
        <w:t xml:space="preserve">połecznego + w ramach programu </w:t>
      </w:r>
      <w:r w:rsidR="00734CB5" w:rsidRPr="00E91414">
        <w:rPr>
          <w:rFonts w:ascii="Open Sans" w:hAnsi="Open Sans" w:cs="Open Sans"/>
          <w:kern w:val="0"/>
        </w:rPr>
        <w:t>F</w:t>
      </w:r>
      <w:r w:rsidRPr="00E91414">
        <w:rPr>
          <w:rFonts w:ascii="Open Sans" w:hAnsi="Open Sans" w:cs="Open Sans"/>
          <w:kern w:val="0"/>
        </w:rPr>
        <w:t xml:space="preserve">undusze </w:t>
      </w:r>
      <w:r w:rsidR="00734CB5" w:rsidRPr="00E91414">
        <w:rPr>
          <w:rFonts w:ascii="Open Sans" w:hAnsi="Open Sans" w:cs="Open Sans"/>
          <w:kern w:val="0"/>
        </w:rPr>
        <w:t>E</w:t>
      </w:r>
      <w:r w:rsidRPr="00E91414">
        <w:rPr>
          <w:rFonts w:ascii="Open Sans" w:hAnsi="Open Sans" w:cs="Open Sans"/>
          <w:kern w:val="0"/>
        </w:rPr>
        <w:t xml:space="preserve">uropejskie dla </w:t>
      </w:r>
      <w:r w:rsidR="00734CB5" w:rsidRPr="00E91414">
        <w:rPr>
          <w:rFonts w:ascii="Open Sans" w:hAnsi="Open Sans" w:cs="Open Sans"/>
          <w:kern w:val="0"/>
        </w:rPr>
        <w:t>P</w:t>
      </w:r>
      <w:r w:rsidRPr="00E91414">
        <w:rPr>
          <w:rFonts w:ascii="Open Sans" w:hAnsi="Open Sans" w:cs="Open Sans"/>
          <w:kern w:val="0"/>
        </w:rPr>
        <w:t xml:space="preserve">odlaskiego na lata 2021-2027 - </w:t>
      </w:r>
      <w:r w:rsidRPr="00E91414">
        <w:rPr>
          <w:rFonts w:ascii="Open Sans" w:hAnsi="Open Sans" w:cs="Open Sans"/>
          <w:bCs/>
        </w:rPr>
        <w:t>szczególne kryteria wyboru projektów</w:t>
      </w:r>
    </w:p>
    <w:p w14:paraId="1722A537" w14:textId="77777777" w:rsidR="00E91414" w:rsidRPr="00E91414" w:rsidRDefault="00B01ECE" w:rsidP="00E91414">
      <w:pPr>
        <w:pStyle w:val="Akapitzlist"/>
        <w:numPr>
          <w:ilvl w:val="3"/>
          <w:numId w:val="79"/>
        </w:numPr>
        <w:tabs>
          <w:tab w:val="right" w:pos="9072"/>
        </w:tabs>
        <w:spacing w:before="120" w:after="120" w:line="276" w:lineRule="auto"/>
        <w:ind w:left="567"/>
        <w:rPr>
          <w:rFonts w:ascii="Open Sans" w:hAnsi="Open Sans" w:cs="Open Sans"/>
          <w:bCs/>
          <w:kern w:val="0"/>
        </w:rPr>
      </w:pPr>
      <w:r w:rsidRPr="00E91414">
        <w:rPr>
          <w:rFonts w:ascii="Open Sans" w:hAnsi="Open Sans" w:cs="Open Sans"/>
          <w:bCs/>
          <w:kern w:val="0"/>
        </w:rPr>
        <w:t xml:space="preserve">Wzór oświadczenia o </w:t>
      </w:r>
      <w:r w:rsidRPr="00E91414">
        <w:rPr>
          <w:rFonts w:ascii="Open Sans" w:hAnsi="Open Sans" w:cs="Open Sans"/>
          <w:lang w:eastAsia="pl-PL"/>
        </w:rPr>
        <w:t>niepodleganiu wykluczeniu z możliwości otrzymania dofinansowania</w:t>
      </w:r>
    </w:p>
    <w:p w14:paraId="2C966B23" w14:textId="77777777" w:rsidR="00E91414" w:rsidRPr="00E91414" w:rsidRDefault="00B01ECE" w:rsidP="00E91414">
      <w:pPr>
        <w:pStyle w:val="Akapitzlist"/>
        <w:numPr>
          <w:ilvl w:val="3"/>
          <w:numId w:val="79"/>
        </w:numPr>
        <w:tabs>
          <w:tab w:val="right" w:pos="9072"/>
        </w:tabs>
        <w:spacing w:before="120" w:after="120" w:line="276" w:lineRule="auto"/>
        <w:ind w:left="567"/>
        <w:rPr>
          <w:rFonts w:ascii="Open Sans" w:hAnsi="Open Sans" w:cs="Open Sans"/>
          <w:bCs/>
          <w:kern w:val="0"/>
        </w:rPr>
      </w:pPr>
      <w:r w:rsidRPr="00E91414">
        <w:rPr>
          <w:rFonts w:ascii="Open Sans" w:hAnsi="Open Sans" w:cs="Open Sans"/>
          <w:bCs/>
          <w:kern w:val="0"/>
        </w:rPr>
        <w:t>Wzór oświadczenia</w:t>
      </w:r>
      <w:r w:rsidR="00380047" w:rsidRPr="00E91414">
        <w:rPr>
          <w:rFonts w:ascii="Open Sans" w:hAnsi="Open Sans" w:cs="Open Sans"/>
          <w:bCs/>
          <w:kern w:val="0"/>
        </w:rPr>
        <w:t>,</w:t>
      </w:r>
      <w:r w:rsidRPr="00E91414">
        <w:rPr>
          <w:rFonts w:ascii="Open Sans" w:hAnsi="Open Sans" w:cs="Open Sans"/>
          <w:bCs/>
          <w:kern w:val="0"/>
        </w:rPr>
        <w:t xml:space="preserve"> </w:t>
      </w:r>
      <w:r w:rsidRPr="00E91414">
        <w:rPr>
          <w:rFonts w:ascii="Open Sans" w:hAnsi="Open Sans" w:cs="Open Sans"/>
          <w:lang w:eastAsia="pl-PL"/>
        </w:rPr>
        <w:t>że na terenie JST lub podmiotu przez nią kontrolowanego nie obowiązują dyskryminujące akty prawne</w:t>
      </w:r>
    </w:p>
    <w:p w14:paraId="1DA7DC51" w14:textId="77777777" w:rsidR="00E91414" w:rsidRDefault="009E6497" w:rsidP="00E91414">
      <w:pPr>
        <w:pStyle w:val="Akapitzlist"/>
        <w:numPr>
          <w:ilvl w:val="3"/>
          <w:numId w:val="79"/>
        </w:numPr>
        <w:tabs>
          <w:tab w:val="right" w:pos="9072"/>
        </w:tabs>
        <w:spacing w:before="120" w:after="120" w:line="276" w:lineRule="auto"/>
        <w:ind w:left="567"/>
        <w:rPr>
          <w:rFonts w:ascii="Open Sans" w:hAnsi="Open Sans" w:cs="Open Sans"/>
          <w:bCs/>
          <w:kern w:val="0"/>
        </w:rPr>
      </w:pPr>
      <w:r w:rsidRPr="00E91414">
        <w:rPr>
          <w:rFonts w:ascii="Open Sans" w:hAnsi="Open Sans" w:cs="Open Sans"/>
          <w:bCs/>
          <w:kern w:val="0"/>
        </w:rPr>
        <w:t>W</w:t>
      </w:r>
      <w:r w:rsidR="00D00F85" w:rsidRPr="00E91414">
        <w:rPr>
          <w:rFonts w:ascii="Open Sans" w:hAnsi="Open Sans" w:cs="Open Sans"/>
          <w:bCs/>
          <w:kern w:val="0"/>
        </w:rPr>
        <w:t>zór oświadczenia o kwalifikowalności podatku VAT</w:t>
      </w:r>
    </w:p>
    <w:p w14:paraId="035C80DC" w14:textId="56A54729" w:rsidR="00365101" w:rsidRPr="00E91414" w:rsidRDefault="009E6497" w:rsidP="00E91414">
      <w:pPr>
        <w:pStyle w:val="Akapitzlist"/>
        <w:numPr>
          <w:ilvl w:val="3"/>
          <w:numId w:val="79"/>
        </w:numPr>
        <w:tabs>
          <w:tab w:val="right" w:pos="9072"/>
        </w:tabs>
        <w:spacing w:before="120" w:after="120" w:line="276" w:lineRule="auto"/>
        <w:ind w:left="567"/>
        <w:rPr>
          <w:rFonts w:ascii="Open Sans" w:hAnsi="Open Sans" w:cs="Open Sans"/>
          <w:bCs/>
          <w:kern w:val="0"/>
        </w:rPr>
      </w:pPr>
      <w:r w:rsidRPr="00E91414">
        <w:rPr>
          <w:rFonts w:ascii="Open Sans" w:hAnsi="Open Sans" w:cs="Open Sans"/>
          <w:lang w:eastAsia="pl-PL"/>
        </w:rPr>
        <w:t>W</w:t>
      </w:r>
      <w:r w:rsidR="00B27A7B" w:rsidRPr="00E91414">
        <w:rPr>
          <w:rFonts w:ascii="Open Sans" w:hAnsi="Open Sans" w:cs="Open Sans"/>
          <w:lang w:eastAsia="pl-PL"/>
        </w:rPr>
        <w:t>zór umowy</w:t>
      </w:r>
      <w:r w:rsidR="00365101" w:rsidRPr="00E91414">
        <w:rPr>
          <w:rFonts w:ascii="Open Sans" w:hAnsi="Open Sans" w:cs="Open Sans"/>
          <w:lang w:eastAsia="pl-PL"/>
        </w:rPr>
        <w:t>/porozumienia</w:t>
      </w:r>
      <w:r w:rsidR="00B27A7B" w:rsidRPr="00E91414">
        <w:rPr>
          <w:rFonts w:ascii="Open Sans" w:hAnsi="Open Sans" w:cs="Open Sans"/>
          <w:lang w:eastAsia="pl-PL"/>
        </w:rPr>
        <w:t xml:space="preserve"> o partnerstwie</w:t>
      </w:r>
    </w:p>
    <w:bookmarkEnd w:id="0"/>
    <w:p w14:paraId="01A6303F" w14:textId="38ECDBC0" w:rsidR="007B4B6A" w:rsidRPr="00FF2CFC" w:rsidRDefault="007B4B6A" w:rsidP="00D6626B">
      <w:pPr>
        <w:pStyle w:val="Akapitzlist"/>
        <w:tabs>
          <w:tab w:val="right" w:pos="9072"/>
        </w:tabs>
        <w:spacing w:before="120" w:after="120" w:line="276" w:lineRule="auto"/>
        <w:ind w:left="567"/>
        <w:rPr>
          <w:rFonts w:ascii="Open Sans" w:hAnsi="Open Sans" w:cs="Open Sans"/>
          <w:bCs/>
          <w:kern w:val="0"/>
        </w:rPr>
      </w:pPr>
    </w:p>
    <w:sectPr w:rsidR="007B4B6A" w:rsidRPr="00FF2CFC" w:rsidSect="00D0752C">
      <w:footerReference w:type="default" r:id="rId23"/>
      <w:headerReference w:type="first" r:id="rId24"/>
      <w:footerReference w:type="first" r:id="rId25"/>
      <w:pgSz w:w="11906" w:h="16838"/>
      <w:pgMar w:top="1417" w:right="1417" w:bottom="1417" w:left="1701"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F517A" w14:textId="77777777" w:rsidR="00714DCD" w:rsidRDefault="00714DCD">
      <w:pPr>
        <w:spacing w:after="0"/>
      </w:pPr>
      <w:r>
        <w:separator/>
      </w:r>
    </w:p>
  </w:endnote>
  <w:endnote w:type="continuationSeparator" w:id="0">
    <w:p w14:paraId="6217B81C" w14:textId="77777777" w:rsidR="00714DCD" w:rsidRDefault="00714D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EE"/>
    <w:family w:val="auto"/>
    <w:pitch w:val="variable"/>
    <w:sig w:usb0="E00002FF" w:usb1="4000201B" w:usb2="00000028"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TimesNewRoman">
    <w:altName w:val="Klee One"/>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01A01" w14:textId="77777777" w:rsidR="00150F87" w:rsidRDefault="00150F87">
    <w:pPr>
      <w:pStyle w:val="Stopka"/>
      <w:jc w:val="right"/>
    </w:pPr>
    <w:r>
      <w:fldChar w:fldCharType="begin"/>
    </w:r>
    <w:r>
      <w:instrText xml:space="preserve"> PAGE </w:instrText>
    </w:r>
    <w:r>
      <w:fldChar w:fldCharType="separate"/>
    </w:r>
    <w:r w:rsidR="001B7F68">
      <w:rPr>
        <w:noProof/>
      </w:rPr>
      <w:t>65</w:t>
    </w:r>
    <w:r>
      <w:fldChar w:fldCharType="end"/>
    </w:r>
  </w:p>
  <w:p w14:paraId="6A826D68" w14:textId="77777777" w:rsidR="00150F87" w:rsidRDefault="00150F8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22B2" w14:textId="77777777" w:rsidR="00150F87" w:rsidRDefault="00150F87">
    <w:pPr>
      <w:pStyle w:val="Stopka"/>
    </w:pPr>
  </w:p>
  <w:p w14:paraId="11BA09A4" w14:textId="77777777" w:rsidR="00150F87" w:rsidRDefault="00150F8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4D78D" w14:textId="77777777" w:rsidR="00714DCD" w:rsidRDefault="00714DCD">
      <w:pPr>
        <w:spacing w:after="0"/>
      </w:pPr>
      <w:r>
        <w:rPr>
          <w:color w:val="000000"/>
        </w:rPr>
        <w:separator/>
      </w:r>
    </w:p>
  </w:footnote>
  <w:footnote w:type="continuationSeparator" w:id="0">
    <w:p w14:paraId="531139CF" w14:textId="77777777" w:rsidR="00714DCD" w:rsidRDefault="00714DCD">
      <w:pPr>
        <w:spacing w:after="0"/>
      </w:pPr>
      <w:r>
        <w:continuationSeparator/>
      </w:r>
    </w:p>
  </w:footnote>
  <w:footnote w:id="1">
    <w:p w14:paraId="128742A8" w14:textId="77777777" w:rsidR="00ED1E3A" w:rsidRPr="002326DA" w:rsidRDefault="00ED1E3A" w:rsidP="00ED1E3A">
      <w:pPr>
        <w:suppressAutoHyphens w:val="0"/>
        <w:autoSpaceDE w:val="0"/>
        <w:adjustRightInd w:val="0"/>
        <w:spacing w:after="0"/>
        <w:textAlignment w:val="auto"/>
        <w:rPr>
          <w:rFonts w:ascii="Open Sans" w:hAnsi="Open Sans" w:cs="Open Sans"/>
          <w:sz w:val="16"/>
          <w:szCs w:val="16"/>
        </w:rPr>
      </w:pPr>
      <w:r w:rsidRPr="00F31947">
        <w:rPr>
          <w:rStyle w:val="Odwoanieprzypisudolnego"/>
          <w:rFonts w:ascii="Open Sans" w:hAnsi="Open Sans" w:cs="Open Sans"/>
          <w:sz w:val="16"/>
          <w:szCs w:val="16"/>
        </w:rPr>
        <w:footnoteRef/>
      </w:r>
      <w:r w:rsidRPr="00F31947">
        <w:rPr>
          <w:rFonts w:ascii="Open Sans" w:hAnsi="Open Sans" w:cs="Open Sans"/>
          <w:sz w:val="16"/>
          <w:szCs w:val="16"/>
        </w:rPr>
        <w:t xml:space="preserve"> </w:t>
      </w:r>
      <w:r w:rsidRPr="001227E6">
        <w:rPr>
          <w:rFonts w:ascii="Open Sans" w:hAnsi="Open Sans" w:cs="Open Sans"/>
          <w:kern w:val="0"/>
          <w:sz w:val="16"/>
          <w:szCs w:val="16"/>
        </w:rPr>
        <w:t>Uchwała nr 164 Rady Ministrów z dnia 12 sierpnia 2014 r. w sprawie przyjęcia programu pod</w:t>
      </w:r>
      <w:r>
        <w:rPr>
          <w:rFonts w:ascii="Open Sans" w:hAnsi="Open Sans" w:cs="Open Sans"/>
          <w:kern w:val="0"/>
          <w:sz w:val="16"/>
          <w:szCs w:val="16"/>
        </w:rPr>
        <w:t xml:space="preserve"> </w:t>
      </w:r>
      <w:r w:rsidRPr="001227E6">
        <w:rPr>
          <w:rFonts w:ascii="Open Sans" w:hAnsi="Open Sans" w:cs="Open Sans"/>
          <w:kern w:val="0"/>
          <w:sz w:val="16"/>
          <w:szCs w:val="16"/>
        </w:rPr>
        <w:t>nazwą „Krajowy Program Rozwoju Ekonomii Społecznej do 2023 roku. Ekonomia Solidarności</w:t>
      </w:r>
      <w:r>
        <w:rPr>
          <w:rFonts w:ascii="Open Sans" w:hAnsi="Open Sans" w:cs="Open Sans"/>
          <w:kern w:val="0"/>
          <w:sz w:val="16"/>
          <w:szCs w:val="16"/>
        </w:rPr>
        <w:t xml:space="preserve"> </w:t>
      </w:r>
      <w:r w:rsidRPr="001227E6">
        <w:rPr>
          <w:rFonts w:ascii="Open Sans" w:hAnsi="Open Sans" w:cs="Open Sans"/>
          <w:kern w:val="0"/>
          <w:sz w:val="16"/>
          <w:szCs w:val="16"/>
        </w:rPr>
        <w:t>Społecznej” (M.P. poz. 811, z późn. zm.).</w:t>
      </w:r>
    </w:p>
  </w:footnote>
  <w:footnote w:id="2">
    <w:p w14:paraId="738519BE" w14:textId="4DC5773E" w:rsidR="00150F87" w:rsidRPr="00B426DE" w:rsidRDefault="00150F87" w:rsidP="00E65DBD">
      <w:pPr>
        <w:rPr>
          <w:rFonts w:ascii="Open Sans" w:hAnsi="Open Sans" w:cs="Open Sans"/>
          <w:i/>
          <w:iCs/>
          <w:sz w:val="16"/>
          <w:szCs w:val="16"/>
        </w:rPr>
      </w:pPr>
      <w:r w:rsidRPr="00B426DE">
        <w:rPr>
          <w:rStyle w:val="Odwoanieprzypisudolnego"/>
          <w:rFonts w:ascii="Open Sans" w:hAnsi="Open Sans" w:cs="Open Sans"/>
          <w:sz w:val="16"/>
          <w:szCs w:val="16"/>
        </w:rPr>
        <w:footnoteRef/>
      </w:r>
      <w:r w:rsidRPr="00B426DE">
        <w:rPr>
          <w:rFonts w:ascii="Open Sans" w:hAnsi="Open Sans" w:cs="Open Sans"/>
          <w:sz w:val="16"/>
          <w:szCs w:val="16"/>
        </w:rPr>
        <w:t xml:space="preserve"> Niekwalifikowalność zakupu nieruchomości i podatku VAT, o której mowa w art. 64 ust. 1 lit. b i c rozporządzenia ogólnego została opisana odpowiednio w podrozdziale 3.4 i 3.5 wytycznych kwalifikowalności</w:t>
      </w:r>
    </w:p>
    <w:p w14:paraId="543975F3" w14:textId="77777777" w:rsidR="00150F87" w:rsidRDefault="00150F87" w:rsidP="00E65DBD">
      <w:pPr>
        <w:pStyle w:val="Tekstprzypisudolnego"/>
      </w:pPr>
    </w:p>
  </w:footnote>
  <w:footnote w:id="3">
    <w:p w14:paraId="2DA7BC81" w14:textId="025B7FB0" w:rsidR="00150F87" w:rsidRPr="000B13B8" w:rsidRDefault="00150F87">
      <w:pPr>
        <w:pStyle w:val="Tekstprzypisudolnego"/>
        <w:rPr>
          <w:rFonts w:ascii="Open Sans" w:hAnsi="Open Sans" w:cs="Open Sans"/>
          <w:sz w:val="16"/>
          <w:szCs w:val="16"/>
        </w:rPr>
      </w:pPr>
      <w:r w:rsidRPr="000B13B8">
        <w:rPr>
          <w:rStyle w:val="Odwoanieprzypisudolnego"/>
          <w:rFonts w:ascii="Open Sans" w:hAnsi="Open Sans" w:cs="Open Sans"/>
          <w:sz w:val="16"/>
          <w:szCs w:val="16"/>
        </w:rPr>
        <w:footnoteRef/>
      </w:r>
      <w:r w:rsidRPr="000B13B8">
        <w:rPr>
          <w:rFonts w:ascii="Open Sans" w:hAnsi="Open Sans" w:cs="Open Sans"/>
          <w:sz w:val="16"/>
          <w:szCs w:val="16"/>
        </w:rPr>
        <w:t xml:space="preserve"> Koszt nabycia innych niż własność praw do infrastruktury (np. dzierżawa, najem) może być kwalifikowalny w ramach EFS+ poza cross-financingiem. o ile warunki z sekcji 3.4.3 wytycznych kwalifikowlaności są spełnione.</w:t>
      </w:r>
    </w:p>
  </w:footnote>
  <w:footnote w:id="4">
    <w:p w14:paraId="2E038DC6" w14:textId="3E6A4BA7" w:rsidR="00150F87" w:rsidRPr="000B13B8" w:rsidRDefault="00150F87">
      <w:pPr>
        <w:pStyle w:val="Tekstprzypisudolnego"/>
        <w:rPr>
          <w:rFonts w:ascii="Open Sans" w:hAnsi="Open Sans" w:cs="Open Sans"/>
          <w:sz w:val="16"/>
          <w:szCs w:val="16"/>
        </w:rPr>
      </w:pPr>
      <w:r w:rsidRPr="000B13B8">
        <w:rPr>
          <w:rStyle w:val="Odwoanieprzypisudolnego"/>
          <w:rFonts w:ascii="Open Sans" w:hAnsi="Open Sans" w:cs="Open Sans"/>
          <w:sz w:val="16"/>
          <w:szCs w:val="16"/>
        </w:rPr>
        <w:footnoteRef/>
      </w:r>
      <w:r w:rsidRPr="000B13B8">
        <w:rPr>
          <w:rFonts w:ascii="Open Sans" w:hAnsi="Open Sans" w:cs="Open Sans"/>
          <w:sz w:val="16"/>
          <w:szCs w:val="16"/>
        </w:rPr>
        <w:t xml:space="preserve"> Koszt nabycia innych niż własność praw do mebli, sprzętu i pojazdów (np. dzierżawa, najem) może być kwalifikowalny w ramach EFS+ poza cross-financingiem.</w:t>
      </w:r>
    </w:p>
  </w:footnote>
  <w:footnote w:id="5">
    <w:p w14:paraId="18DF5D9C" w14:textId="77777777" w:rsidR="00562CD4" w:rsidRPr="00327D65" w:rsidRDefault="00562CD4" w:rsidP="00562CD4">
      <w:pPr>
        <w:pStyle w:val="Tekstprzypisudolnego"/>
        <w:rPr>
          <w:rFonts w:ascii="Open Sans" w:hAnsi="Open Sans" w:cs="Open Sans"/>
          <w:sz w:val="16"/>
          <w:szCs w:val="16"/>
        </w:rPr>
      </w:pPr>
      <w:r w:rsidRPr="00327D65">
        <w:rPr>
          <w:rStyle w:val="Odwoanieprzypisudolnego"/>
          <w:rFonts w:ascii="Open Sans" w:hAnsi="Open Sans" w:cs="Open Sans"/>
          <w:sz w:val="16"/>
          <w:szCs w:val="16"/>
        </w:rPr>
        <w:footnoteRef/>
      </w:r>
      <w:r w:rsidRPr="00327D65">
        <w:rPr>
          <w:rFonts w:ascii="Open Sans" w:hAnsi="Open Sans" w:cs="Open Sans"/>
          <w:sz w:val="16"/>
          <w:szCs w:val="16"/>
        </w:rPr>
        <w:t xml:space="preserve"> Nieruchomości spełniają definicję infrastruktury zaakceptowaną przez Komisję i zawartą w wytycznych w Wykazie pojęć.</w:t>
      </w:r>
    </w:p>
  </w:footnote>
  <w:footnote w:id="6">
    <w:p w14:paraId="6AD25350" w14:textId="77777777" w:rsidR="009C419C" w:rsidRPr="00190D34" w:rsidRDefault="009C419C" w:rsidP="009C419C">
      <w:pPr>
        <w:pStyle w:val="Tekstprzypisudolnego"/>
        <w:rPr>
          <w:rFonts w:ascii="Open Sans" w:hAnsi="Open Sans" w:cs="Open Sans"/>
          <w:sz w:val="16"/>
          <w:szCs w:val="16"/>
        </w:rPr>
      </w:pPr>
      <w:r w:rsidRPr="00190D34">
        <w:rPr>
          <w:rStyle w:val="Odwoanieprzypisudolnego"/>
          <w:rFonts w:ascii="Open Sans" w:hAnsi="Open Sans" w:cs="Open Sans"/>
          <w:sz w:val="16"/>
          <w:szCs w:val="16"/>
        </w:rPr>
        <w:footnoteRef/>
      </w:r>
      <w:r w:rsidRPr="00190D34">
        <w:rPr>
          <w:rFonts w:ascii="Open Sans" w:hAnsi="Open Sans" w:cs="Open Sans"/>
          <w:sz w:val="16"/>
          <w:szCs w:val="16"/>
        </w:rPr>
        <w:t xml:space="preserve"> Za datę płatności końcowej uznaje się:</w:t>
      </w:r>
    </w:p>
    <w:p w14:paraId="21D3204C" w14:textId="77777777" w:rsidR="009C419C" w:rsidRPr="00190D34" w:rsidRDefault="009C419C" w:rsidP="009C419C">
      <w:pPr>
        <w:pStyle w:val="Tekstprzypisudolnego"/>
        <w:rPr>
          <w:rFonts w:ascii="Open Sans" w:hAnsi="Open Sans" w:cs="Open Sans"/>
          <w:sz w:val="16"/>
          <w:szCs w:val="16"/>
        </w:rPr>
      </w:pPr>
      <w:r w:rsidRPr="00190D34">
        <w:rPr>
          <w:rFonts w:ascii="Open Sans" w:hAnsi="Open Sans" w:cs="Open Sans"/>
          <w:sz w:val="16"/>
          <w:szCs w:val="16"/>
        </w:rPr>
        <w:t>- w przypadku, gdy w ramach rozliczenia wniosku o p płatność końcową Beneficjentowi są przekazywane środki – datę obciążenia rachunku płatniczego instytucji przekazującej środki beneficjentowi,</w:t>
      </w:r>
    </w:p>
    <w:p w14:paraId="3B8ABD61" w14:textId="77777777" w:rsidR="009C419C" w:rsidRDefault="009C419C" w:rsidP="009C419C">
      <w:pPr>
        <w:pStyle w:val="Tekstprzypisudolnego"/>
      </w:pPr>
      <w:r w:rsidRPr="00190D34">
        <w:rPr>
          <w:rFonts w:ascii="Open Sans" w:hAnsi="Open Sans" w:cs="Open Sans"/>
          <w:sz w:val="16"/>
          <w:szCs w:val="16"/>
        </w:rPr>
        <w:t>- w pozostałych przypadkach – datę zatwierdzenia wniosku o płatność końcową.</w:t>
      </w:r>
    </w:p>
  </w:footnote>
  <w:footnote w:id="7">
    <w:p w14:paraId="773AFE43" w14:textId="487E1B9E" w:rsidR="00150F87" w:rsidRPr="00864757" w:rsidRDefault="00150F87">
      <w:pPr>
        <w:pStyle w:val="Tekstprzypisudolnego"/>
        <w:rPr>
          <w:rFonts w:ascii="Open Sans" w:hAnsi="Open Sans" w:cs="Open Sans"/>
          <w:sz w:val="16"/>
          <w:szCs w:val="16"/>
        </w:rPr>
      </w:pPr>
      <w:r w:rsidRPr="00864757">
        <w:rPr>
          <w:rStyle w:val="Odwoanieprzypisudolnego"/>
          <w:rFonts w:ascii="Open Sans" w:hAnsi="Open Sans" w:cs="Open Sans"/>
          <w:sz w:val="16"/>
          <w:szCs w:val="16"/>
        </w:rPr>
        <w:footnoteRef/>
      </w:r>
      <w:r w:rsidRPr="00864757">
        <w:rPr>
          <w:rFonts w:ascii="Open Sans" w:hAnsi="Open Sans" w:cs="Open Sans"/>
          <w:sz w:val="16"/>
          <w:szCs w:val="16"/>
        </w:rPr>
        <w:t xml:space="preserve"> Z pomniejszeniem kosztu mechanizmu racjonalnych usprawnień, o którym mowa w Wytycznych dotyczących realizacji zasad równościowych w ramach funduszy unijnych na lata 2021-2027</w:t>
      </w:r>
    </w:p>
  </w:footnote>
  <w:footnote w:id="8">
    <w:p w14:paraId="10B400D0" w14:textId="1DC3DD98" w:rsidR="00150F87" w:rsidRPr="00024FF7" w:rsidRDefault="00150F87">
      <w:pPr>
        <w:pStyle w:val="Tekstprzypisudolnego"/>
        <w:rPr>
          <w:rFonts w:ascii="Open Sans" w:hAnsi="Open Sans" w:cs="Open Sans"/>
          <w:sz w:val="16"/>
          <w:szCs w:val="16"/>
        </w:rPr>
      </w:pPr>
      <w:r w:rsidRPr="00024FF7">
        <w:rPr>
          <w:rStyle w:val="Odwoanieprzypisudolnego"/>
          <w:rFonts w:ascii="Open Sans" w:hAnsi="Open Sans" w:cs="Open Sans"/>
          <w:sz w:val="16"/>
          <w:szCs w:val="16"/>
        </w:rPr>
        <w:footnoteRef/>
      </w:r>
      <w:r w:rsidRPr="00024FF7">
        <w:rPr>
          <w:rFonts w:ascii="Open Sans" w:hAnsi="Open Sans" w:cs="Open Sans"/>
          <w:sz w:val="16"/>
          <w:szCs w:val="16"/>
        </w:rPr>
        <w:t xml:space="preserve"> j.w.</w:t>
      </w:r>
    </w:p>
  </w:footnote>
  <w:footnote w:id="9">
    <w:p w14:paraId="6CFD909D" w14:textId="1917FE52" w:rsidR="00150F87" w:rsidRPr="00024FF7" w:rsidRDefault="00150F87">
      <w:pPr>
        <w:pStyle w:val="Tekstprzypisudolnego"/>
        <w:rPr>
          <w:rFonts w:ascii="Open Sans" w:hAnsi="Open Sans" w:cs="Open Sans"/>
          <w:sz w:val="16"/>
          <w:szCs w:val="16"/>
        </w:rPr>
      </w:pPr>
      <w:r w:rsidRPr="00024FF7">
        <w:rPr>
          <w:rStyle w:val="Odwoanieprzypisudolnego"/>
          <w:rFonts w:ascii="Open Sans" w:hAnsi="Open Sans" w:cs="Open Sans"/>
          <w:sz w:val="16"/>
          <w:szCs w:val="16"/>
        </w:rPr>
        <w:footnoteRef/>
      </w:r>
      <w:r w:rsidRPr="00024FF7">
        <w:rPr>
          <w:rFonts w:ascii="Open Sans" w:hAnsi="Open Sans" w:cs="Open Sans"/>
          <w:sz w:val="16"/>
          <w:szCs w:val="16"/>
        </w:rPr>
        <w:t xml:space="preserve"> j.w.</w:t>
      </w:r>
    </w:p>
  </w:footnote>
  <w:footnote w:id="10">
    <w:p w14:paraId="7E414EAF" w14:textId="1451E22C" w:rsidR="00150F87" w:rsidRDefault="00150F87">
      <w:pPr>
        <w:pStyle w:val="Tekstprzypisudolnego"/>
      </w:pPr>
      <w:r w:rsidRPr="00024FF7">
        <w:rPr>
          <w:rStyle w:val="Odwoanieprzypisudolnego"/>
          <w:rFonts w:ascii="Open Sans" w:hAnsi="Open Sans" w:cs="Open Sans"/>
          <w:sz w:val="16"/>
          <w:szCs w:val="16"/>
        </w:rPr>
        <w:footnoteRef/>
      </w:r>
      <w:r w:rsidRPr="00024FF7">
        <w:rPr>
          <w:rFonts w:ascii="Open Sans" w:hAnsi="Open Sans" w:cs="Open Sans"/>
          <w:sz w:val="16"/>
          <w:szCs w:val="16"/>
        </w:rPr>
        <w:t xml:space="preserve"> j.w</w:t>
      </w:r>
      <w:r>
        <w:t>.</w:t>
      </w:r>
    </w:p>
  </w:footnote>
  <w:footnote w:id="11">
    <w:p w14:paraId="6E5A8ED4" w14:textId="77777777" w:rsidR="009B20C2" w:rsidRDefault="009B20C2" w:rsidP="009B20C2">
      <w:pPr>
        <w:suppressAutoHyphens w:val="0"/>
        <w:autoSpaceDE w:val="0"/>
        <w:adjustRightInd w:val="0"/>
        <w:spacing w:after="0"/>
        <w:jc w:val="both"/>
        <w:textAlignment w:val="auto"/>
        <w:rPr>
          <w:rFonts w:ascii="Tahoma" w:eastAsiaTheme="minorHAnsi" w:hAnsi="Tahoma" w:cs="Tahoma"/>
          <w:kern w:val="0"/>
          <w:sz w:val="16"/>
          <w:szCs w:val="16"/>
          <w14:ligatures w14:val="standardContextual"/>
        </w:rPr>
      </w:pPr>
      <w:r>
        <w:rPr>
          <w:rStyle w:val="Odwoanieprzypisudolnego"/>
        </w:rPr>
        <w:footnoteRef/>
      </w:r>
      <w:r>
        <w:t xml:space="preserve"> </w:t>
      </w:r>
      <w:r w:rsidRPr="00AD48EE">
        <w:rPr>
          <w:rFonts w:ascii="Tahoma" w:eastAsiaTheme="minorHAnsi" w:hAnsi="Tahoma" w:cs="Tahoma"/>
          <w:kern w:val="0"/>
          <w:sz w:val="16"/>
          <w:szCs w:val="16"/>
          <w14:ligatures w14:val="standardContextual"/>
        </w:rPr>
        <w:t>Za uzasadniony przypadek należy uznać wystąpienie czynników zewnętrznych, niezależnych od PS, które uniemożliwiają mu zatrudnienie osoby w tym terminie np. problem z uzyskaniem pozwoleń, odbiory techniczne.</w:t>
      </w:r>
    </w:p>
    <w:p w14:paraId="23265454" w14:textId="77777777" w:rsidR="009B20C2" w:rsidRPr="00403706" w:rsidRDefault="009B20C2" w:rsidP="009B20C2">
      <w:pPr>
        <w:suppressAutoHyphens w:val="0"/>
        <w:autoSpaceDE w:val="0"/>
        <w:adjustRightInd w:val="0"/>
        <w:spacing w:after="0"/>
        <w:jc w:val="both"/>
        <w:textAlignment w:val="auto"/>
        <w:rPr>
          <w:rFonts w:ascii="Tahoma" w:eastAsiaTheme="minorHAnsi" w:hAnsi="Tahoma" w:cs="Tahoma"/>
          <w:kern w:val="0"/>
          <w:sz w:val="24"/>
          <w:szCs w:val="24"/>
          <w14:ligatures w14:val="standardContextual"/>
        </w:rPr>
      </w:pPr>
    </w:p>
  </w:footnote>
  <w:footnote w:id="12">
    <w:p w14:paraId="107DD0FE" w14:textId="203B3142" w:rsidR="009B20C2" w:rsidRPr="00AD48EE" w:rsidRDefault="009B20C2" w:rsidP="009B20C2">
      <w:pPr>
        <w:suppressAutoHyphens w:val="0"/>
        <w:autoSpaceDE w:val="0"/>
        <w:adjustRightInd w:val="0"/>
        <w:spacing w:after="0"/>
        <w:jc w:val="both"/>
        <w:textAlignment w:val="auto"/>
        <w:rPr>
          <w:rFonts w:ascii="Open Sans" w:hAnsi="Open Sans" w:cs="Open Sans"/>
          <w:sz w:val="16"/>
          <w:szCs w:val="16"/>
        </w:rPr>
      </w:pPr>
      <w:r w:rsidRPr="00AD48EE">
        <w:rPr>
          <w:rStyle w:val="Odwoanieprzypisudolnego"/>
          <w:rFonts w:ascii="Open Sans" w:hAnsi="Open Sans" w:cs="Open Sans"/>
          <w:sz w:val="16"/>
          <w:szCs w:val="16"/>
        </w:rPr>
        <w:footnoteRef/>
      </w:r>
      <w:r w:rsidRPr="00AD48EE">
        <w:rPr>
          <w:rFonts w:ascii="Open Sans" w:hAnsi="Open Sans" w:cs="Open Sans"/>
          <w:sz w:val="16"/>
          <w:szCs w:val="16"/>
        </w:rPr>
        <w:t xml:space="preserve"> </w:t>
      </w:r>
      <w:r w:rsidRPr="00AD48EE">
        <w:rPr>
          <w:rFonts w:ascii="Open Sans" w:eastAsiaTheme="minorHAnsi" w:hAnsi="Open Sans" w:cs="Open Sans"/>
          <w:kern w:val="0"/>
          <w:sz w:val="16"/>
          <w:szCs w:val="16"/>
          <w14:ligatures w14:val="standardContextual"/>
        </w:rPr>
        <w:t>Zgodnie z art. 4 ust. 1 ustawy z dnia 27 sierpnia 1997 r. o rehabilitacji zawodowej i społecznej oraz zatrudnianiu osób niepełnosprawnych, do znacznego stopnia niepełnosprawności zalicza się osobę z naruszoną sprawnością organizmu, niezdolną do pracy albo zdolną do pracy jedynie w warunkach pracy chronionej i wymagającą, w celu pełnienia ról społecznych, stałej lub długotrwałej opieki i pomocy innych osób w związku z niezdolnością do samodzielnej egzystencji.</w:t>
      </w:r>
    </w:p>
  </w:footnote>
  <w:footnote w:id="13">
    <w:p w14:paraId="45C755C6" w14:textId="77777777" w:rsidR="009B20C2" w:rsidRPr="00AD48EE" w:rsidRDefault="009B20C2" w:rsidP="009B20C2">
      <w:pPr>
        <w:suppressAutoHyphens w:val="0"/>
        <w:autoSpaceDE w:val="0"/>
        <w:adjustRightInd w:val="0"/>
        <w:spacing w:after="0"/>
        <w:jc w:val="both"/>
        <w:textAlignment w:val="auto"/>
        <w:rPr>
          <w:rFonts w:ascii="Open Sans" w:eastAsiaTheme="minorHAnsi" w:hAnsi="Open Sans" w:cs="Open Sans"/>
          <w:kern w:val="0"/>
          <w:sz w:val="16"/>
          <w:szCs w:val="16"/>
          <w14:ligatures w14:val="standardContextual"/>
        </w:rPr>
      </w:pPr>
      <w:r w:rsidRPr="00AD48EE">
        <w:rPr>
          <w:rStyle w:val="Odwoanieprzypisudolnego"/>
          <w:rFonts w:ascii="Open Sans" w:hAnsi="Open Sans" w:cs="Open Sans"/>
          <w:sz w:val="16"/>
          <w:szCs w:val="16"/>
        </w:rPr>
        <w:footnoteRef/>
      </w:r>
      <w:r w:rsidRPr="00AD48EE">
        <w:rPr>
          <w:rFonts w:ascii="Open Sans" w:hAnsi="Open Sans" w:cs="Open Sans"/>
          <w:sz w:val="16"/>
          <w:szCs w:val="16"/>
        </w:rPr>
        <w:t xml:space="preserve"> </w:t>
      </w:r>
      <w:r w:rsidRPr="00AD48EE">
        <w:rPr>
          <w:rFonts w:ascii="Open Sans" w:eastAsiaTheme="minorHAnsi" w:hAnsi="Open Sans" w:cs="Open Sans"/>
          <w:kern w:val="0"/>
          <w:sz w:val="16"/>
          <w:szCs w:val="16"/>
          <w14:ligatures w14:val="standardContextual"/>
        </w:rPr>
        <w:t>Uzasadnione przypadki to sytuacje gdy rozpoczęcie pracy na nowo utworzonych stanowiskach może zostać opóźnione z przyczyn niezależnych od przedsiębiorstwa, np. może dojść do opóźnień w wydawaniu zezwoleń wymaganych na miejsce pracy lub opóźnień w pracach budowlanych, które powodują, że przedsiębiorstwo nie jest w stanie prowadzić działalności gospodarczej. Decyzję o uznaniu przypadku za uzasadniony podejmuje beneficjent.</w:t>
      </w:r>
    </w:p>
    <w:p w14:paraId="0B325AEF" w14:textId="77777777" w:rsidR="009B20C2" w:rsidRDefault="009B20C2" w:rsidP="009B20C2">
      <w:pPr>
        <w:pStyle w:val="Tekstprzypisudolnego"/>
      </w:pPr>
    </w:p>
  </w:footnote>
  <w:footnote w:id="14">
    <w:p w14:paraId="25D739AC" w14:textId="77777777" w:rsidR="009B20C2" w:rsidRPr="00AD48EE" w:rsidRDefault="009B20C2" w:rsidP="009B20C2">
      <w:pPr>
        <w:suppressAutoHyphens w:val="0"/>
        <w:autoSpaceDE w:val="0"/>
        <w:adjustRightInd w:val="0"/>
        <w:spacing w:after="0"/>
        <w:jc w:val="both"/>
        <w:textAlignment w:val="auto"/>
        <w:rPr>
          <w:rFonts w:ascii="Open Sans" w:eastAsiaTheme="minorHAnsi" w:hAnsi="Open Sans" w:cs="Open Sans"/>
          <w:kern w:val="0"/>
          <w:sz w:val="16"/>
          <w:szCs w:val="16"/>
          <w14:ligatures w14:val="standardContextual"/>
        </w:rPr>
      </w:pPr>
      <w:r w:rsidRPr="00AD48EE">
        <w:rPr>
          <w:rStyle w:val="Odwoanieprzypisudolnego"/>
          <w:rFonts w:ascii="Open Sans" w:hAnsi="Open Sans" w:cs="Open Sans"/>
          <w:sz w:val="16"/>
          <w:szCs w:val="16"/>
        </w:rPr>
        <w:footnoteRef/>
      </w:r>
      <w:r w:rsidRPr="00AD48EE">
        <w:rPr>
          <w:rFonts w:ascii="Open Sans" w:hAnsi="Open Sans" w:cs="Open Sans"/>
          <w:sz w:val="16"/>
          <w:szCs w:val="16"/>
        </w:rPr>
        <w:t xml:space="preserve"> </w:t>
      </w:r>
      <w:r w:rsidRPr="00AD48EE">
        <w:rPr>
          <w:rFonts w:ascii="Open Sans" w:eastAsiaTheme="minorHAnsi" w:hAnsi="Open Sans" w:cs="Open Sans"/>
          <w:kern w:val="0"/>
          <w:sz w:val="16"/>
          <w:szCs w:val="16"/>
          <w14:ligatures w14:val="standardContextual"/>
        </w:rPr>
        <w:t>Przykład: Istniejące na rynku od 2 lat przedsiębiorstwo społeczne utworzyło ze środków EFS+ jedno miejsce pracy 1 stycznia 2021 r. Utrzymanie miejsca pracy było dofinansowywane przez 12 miesięcy do 31 grudnia 2021 r. Miejsce to zostało zlikwidowane w marcu 2022 r., tj. w trzecim miesiącu okresu trwałości. W związku z niezachowaniem pełnego okresu trwałości, PS będzie musiało zwrócić 4/6 otrzymanego dofinansowania na obie stawki jednostkowe (obowiązkowy okres trwałości wynosił 6 miesięcy, miejsce było utrzymywane przez pełne 2 miesiące; brakujący okres trwałości wyniósł więc 4 miesiące). Jeżeli miejsce pracy zostanie zlikwidowane w środku miesiąca, ten miesiąc nie wlicza się do okresu trwałości.</w:t>
      </w:r>
    </w:p>
  </w:footnote>
  <w:footnote w:id="15">
    <w:p w14:paraId="4CCC53D3" w14:textId="77777777" w:rsidR="009B20C2" w:rsidRPr="00AD48EE" w:rsidRDefault="009B20C2" w:rsidP="009B20C2">
      <w:pPr>
        <w:suppressAutoHyphens w:val="0"/>
        <w:autoSpaceDE w:val="0"/>
        <w:adjustRightInd w:val="0"/>
        <w:spacing w:after="0"/>
        <w:jc w:val="both"/>
        <w:textAlignment w:val="auto"/>
        <w:rPr>
          <w:rFonts w:ascii="Open Sans" w:eastAsiaTheme="minorHAnsi" w:hAnsi="Open Sans" w:cs="Open Sans"/>
          <w:kern w:val="0"/>
          <w:sz w:val="16"/>
          <w:szCs w:val="16"/>
          <w14:ligatures w14:val="standardContextual"/>
        </w:rPr>
      </w:pPr>
      <w:r w:rsidRPr="00AD48EE">
        <w:rPr>
          <w:rStyle w:val="Odwoanieprzypisudolnego"/>
          <w:rFonts w:ascii="Open Sans" w:hAnsi="Open Sans" w:cs="Open Sans"/>
          <w:sz w:val="16"/>
          <w:szCs w:val="16"/>
        </w:rPr>
        <w:footnoteRef/>
      </w:r>
      <w:r w:rsidRPr="00AD48EE">
        <w:rPr>
          <w:rFonts w:ascii="Open Sans" w:hAnsi="Open Sans" w:cs="Open Sans"/>
          <w:sz w:val="16"/>
          <w:szCs w:val="16"/>
        </w:rPr>
        <w:t xml:space="preserve"> </w:t>
      </w:r>
      <w:r w:rsidRPr="00AD48EE">
        <w:rPr>
          <w:rFonts w:ascii="Open Sans" w:eastAsiaTheme="minorHAnsi" w:hAnsi="Open Sans" w:cs="Open Sans"/>
          <w:kern w:val="0"/>
          <w:sz w:val="16"/>
          <w:szCs w:val="16"/>
          <w14:ligatures w14:val="standardContextual"/>
        </w:rPr>
        <w:t>Pojęcie siły wyższej będzie miało zastosowanie w przypadku zaistnienia normalnych i nieprzewidywalnych okoliczności, niezależnych od podmiotu powołującego się na nie, których skutków nie można było uniknąć pomimo zachowania należytej staranności.</w:t>
      </w:r>
    </w:p>
    <w:p w14:paraId="55B8A569" w14:textId="77777777" w:rsidR="009B20C2" w:rsidRDefault="009B20C2" w:rsidP="009B20C2">
      <w:pPr>
        <w:pStyle w:val="Tekstprzypisudolnego"/>
      </w:pPr>
    </w:p>
  </w:footnote>
  <w:footnote w:id="16">
    <w:p w14:paraId="3E2E4389" w14:textId="7FF9A3A8" w:rsidR="00150F87" w:rsidRPr="00B820F1" w:rsidRDefault="00150F87">
      <w:pPr>
        <w:pStyle w:val="Tekstprzypisudolnego"/>
        <w:rPr>
          <w:rFonts w:ascii="Open Sans" w:hAnsi="Open Sans" w:cs="Open Sans"/>
          <w:sz w:val="16"/>
          <w:szCs w:val="16"/>
        </w:rPr>
      </w:pPr>
      <w:r w:rsidRPr="00B820F1">
        <w:rPr>
          <w:rStyle w:val="Odwoanieprzypisudolnego"/>
          <w:rFonts w:ascii="Open Sans" w:hAnsi="Open Sans" w:cs="Open Sans"/>
          <w:sz w:val="16"/>
          <w:szCs w:val="16"/>
        </w:rPr>
        <w:footnoteRef/>
      </w:r>
      <w:r w:rsidRPr="00B820F1">
        <w:rPr>
          <w:rFonts w:ascii="Open Sans" w:hAnsi="Open Sans" w:cs="Open Sans"/>
          <w:sz w:val="16"/>
          <w:szCs w:val="16"/>
        </w:rPr>
        <w:t xml:space="preserve"> Zgodnie z art. 206 ust. 4 ustawy o finansach publicznych obowiązek ten nie dotyczy </w:t>
      </w:r>
      <w:r>
        <w:rPr>
          <w:rFonts w:ascii="Open Sans" w:hAnsi="Open Sans" w:cs="Open Sans"/>
          <w:sz w:val="16"/>
          <w:szCs w:val="16"/>
        </w:rPr>
        <w:t>b</w:t>
      </w:r>
      <w:r w:rsidRPr="00B820F1">
        <w:rPr>
          <w:rFonts w:ascii="Open Sans" w:hAnsi="Open Sans" w:cs="Open Sans"/>
          <w:sz w:val="16"/>
          <w:szCs w:val="16"/>
        </w:rPr>
        <w:t>eneficjenta będącego jednostką sektora finansów publicznych albo fundacją, której jedynym fundatorem jest Skarb Państwa, a także Banku Gospodarstwa Krajowego.</w:t>
      </w:r>
    </w:p>
  </w:footnote>
  <w:footnote w:id="17">
    <w:p w14:paraId="7889EDC2" w14:textId="77777777" w:rsidR="00150F87" w:rsidRPr="00B820F1" w:rsidRDefault="00150F87" w:rsidP="00096698">
      <w:pPr>
        <w:pStyle w:val="Tekstprzypisudolnego"/>
        <w:rPr>
          <w:rFonts w:ascii="Open Sans" w:hAnsi="Open Sans" w:cs="Open Sans"/>
        </w:rPr>
      </w:pPr>
      <w:r w:rsidRPr="00B820F1">
        <w:rPr>
          <w:rStyle w:val="Odwoanieprzypisudolnego"/>
          <w:rFonts w:ascii="Open Sans" w:hAnsi="Open Sans" w:cs="Open Sans"/>
          <w:sz w:val="16"/>
        </w:rPr>
        <w:footnoteRef/>
      </w:r>
      <w:r w:rsidRPr="00B820F1">
        <w:rPr>
          <w:rFonts w:ascii="Open Sans" w:hAnsi="Open Sans" w:cs="Open Sans"/>
          <w:sz w:val="16"/>
        </w:rPr>
        <w:t xml:space="preserve"> </w:t>
      </w:r>
      <w:r w:rsidRPr="00B820F1">
        <w:rPr>
          <w:rFonts w:ascii="Open Sans" w:hAnsi="Open Sans" w:cs="Open Sans"/>
          <w:sz w:val="16"/>
          <w:szCs w:val="16"/>
        </w:rPr>
        <w:t>Jeśli dotyczy</w:t>
      </w:r>
    </w:p>
  </w:footnote>
  <w:footnote w:id="18">
    <w:p w14:paraId="5E732130" w14:textId="77777777" w:rsidR="00150F87" w:rsidRPr="00D91030" w:rsidRDefault="00150F87" w:rsidP="00096698">
      <w:pPr>
        <w:pStyle w:val="Tekstprzypisudolnego"/>
        <w:rPr>
          <w:rFonts w:ascii="Arial" w:hAnsi="Arial" w:cs="Arial"/>
        </w:rPr>
      </w:pPr>
      <w:r w:rsidRPr="00B820F1">
        <w:rPr>
          <w:rStyle w:val="Odwoanieprzypisudolnego"/>
          <w:rFonts w:ascii="Open Sans" w:hAnsi="Open Sans" w:cs="Open Sans"/>
          <w:sz w:val="16"/>
          <w:szCs w:val="16"/>
        </w:rPr>
        <w:footnoteRef/>
      </w:r>
      <w:r w:rsidRPr="00B820F1">
        <w:rPr>
          <w:rFonts w:ascii="Open Sans" w:hAnsi="Open Sans" w:cs="Open Sans"/>
          <w:sz w:val="16"/>
          <w:szCs w:val="16"/>
        </w:rPr>
        <w:t xml:space="preserve"> Jeśli dotyczy</w:t>
      </w:r>
    </w:p>
  </w:footnote>
  <w:footnote w:id="19">
    <w:p w14:paraId="58FE4268" w14:textId="77777777" w:rsidR="00E06DF0" w:rsidRPr="00FA6F69" w:rsidRDefault="00E06DF0" w:rsidP="00E06DF0">
      <w:pPr>
        <w:suppressAutoHyphens w:val="0"/>
        <w:autoSpaceDE w:val="0"/>
        <w:adjustRightInd w:val="0"/>
        <w:spacing w:after="0"/>
        <w:textAlignment w:val="auto"/>
        <w:rPr>
          <w:rFonts w:ascii="Open Sans" w:hAnsi="Open Sans" w:cs="Open Sans"/>
          <w:kern w:val="0"/>
          <w:sz w:val="16"/>
          <w:szCs w:val="16"/>
        </w:rPr>
      </w:pPr>
      <w:r w:rsidRPr="00FA6F69">
        <w:rPr>
          <w:rStyle w:val="Odwoanieprzypisudolnego"/>
          <w:rFonts w:ascii="Open Sans" w:hAnsi="Open Sans" w:cs="Open Sans"/>
          <w:sz w:val="16"/>
          <w:szCs w:val="16"/>
        </w:rPr>
        <w:footnoteRef/>
      </w:r>
      <w:r w:rsidRPr="00FA6F69">
        <w:rPr>
          <w:rFonts w:ascii="Open Sans" w:hAnsi="Open Sans" w:cs="Open Sans"/>
          <w:sz w:val="16"/>
          <w:szCs w:val="16"/>
        </w:rPr>
        <w:t xml:space="preserve"> </w:t>
      </w:r>
      <w:r w:rsidRPr="00FA6F69">
        <w:rPr>
          <w:rFonts w:ascii="Open Sans" w:hAnsi="Open Sans" w:cs="Open Sans"/>
          <w:kern w:val="0"/>
          <w:sz w:val="16"/>
          <w:szCs w:val="16"/>
        </w:rPr>
        <w:t>W przypadku modernizacji dostępność dotyczy co najmniej tych elementów budynku, które były</w:t>
      </w:r>
      <w:r>
        <w:rPr>
          <w:rFonts w:ascii="Open Sans" w:hAnsi="Open Sans" w:cs="Open Sans"/>
          <w:kern w:val="0"/>
          <w:sz w:val="16"/>
          <w:szCs w:val="16"/>
        </w:rPr>
        <w:t xml:space="preserve"> </w:t>
      </w:r>
      <w:r w:rsidRPr="00FA6F69">
        <w:rPr>
          <w:rFonts w:ascii="Open Sans" w:hAnsi="Open Sans" w:cs="Open Sans"/>
          <w:kern w:val="0"/>
          <w:sz w:val="16"/>
          <w:szCs w:val="16"/>
        </w:rPr>
        <w:t>przedmiotem dofinansowania z funduszy unijnych.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2736" w14:textId="6D21F54F" w:rsidR="00150F87" w:rsidRDefault="00150F87">
    <w:pPr>
      <w:pStyle w:val="Nagwek"/>
    </w:pPr>
    <w:r>
      <w:rPr>
        <w:noProof/>
        <w:lang w:eastAsia="pl-PL"/>
      </w:rPr>
      <w:drawing>
        <wp:inline distT="0" distB="0" distL="0" distR="0" wp14:anchorId="4274D1BE" wp14:editId="7BBF30B2">
          <wp:extent cx="5578475" cy="780415"/>
          <wp:effectExtent l="0" t="0" r="0" b="0"/>
          <wp:docPr id="883841420" name="Obraz 8838414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102262" name="Obraz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8475" cy="7804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3762F78A"/>
    <w:lvl w:ilvl="0">
      <w:start w:val="1"/>
      <w:numFmt w:val="bullet"/>
      <w:pStyle w:val="Listapunktowana5"/>
      <w:lvlText w:val=""/>
      <w:lvlJc w:val="left"/>
      <w:pPr>
        <w:tabs>
          <w:tab w:val="num" w:pos="2833"/>
        </w:tabs>
        <w:ind w:left="2833" w:hanging="360"/>
      </w:pPr>
      <w:rPr>
        <w:rFonts w:ascii="Symbol" w:hAnsi="Symbol" w:hint="default"/>
      </w:rPr>
    </w:lvl>
  </w:abstractNum>
  <w:abstractNum w:abstractNumId="1" w15:restartNumberingAfterBreak="0">
    <w:nsid w:val="FFFFFF82"/>
    <w:multiLevelType w:val="singleLevel"/>
    <w:tmpl w:val="70BE8634"/>
    <w:lvl w:ilvl="0">
      <w:start w:val="1"/>
      <w:numFmt w:val="bullet"/>
      <w:pStyle w:val="Listapunktowana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606A158"/>
    <w:lvl w:ilvl="0">
      <w:start w:val="1"/>
      <w:numFmt w:val="bullet"/>
      <w:pStyle w:val="Listapunktowana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936DB28"/>
    <w:lvl w:ilvl="0">
      <w:start w:val="1"/>
      <w:numFmt w:val="bullet"/>
      <w:pStyle w:val="Listapunktowana"/>
      <w:lvlText w:val=""/>
      <w:lvlJc w:val="left"/>
      <w:pPr>
        <w:tabs>
          <w:tab w:val="num" w:pos="360"/>
        </w:tabs>
        <w:ind w:left="360" w:hanging="360"/>
      </w:pPr>
      <w:rPr>
        <w:rFonts w:ascii="Symbol" w:hAnsi="Symbol" w:hint="default"/>
      </w:rPr>
    </w:lvl>
  </w:abstractNum>
  <w:abstractNum w:abstractNumId="4" w15:restartNumberingAfterBreak="0">
    <w:nsid w:val="00C41095"/>
    <w:multiLevelType w:val="hybridMultilevel"/>
    <w:tmpl w:val="BE228F0E"/>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1542CCB"/>
    <w:multiLevelType w:val="multilevel"/>
    <w:tmpl w:val="6D1C2554"/>
    <w:styleLink w:val="WWOutlineListStyle1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1A1227A"/>
    <w:multiLevelType w:val="hybridMultilevel"/>
    <w:tmpl w:val="9806AF6C"/>
    <w:lvl w:ilvl="0" w:tplc="6F16FEB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3B42FA4"/>
    <w:multiLevelType w:val="hybridMultilevel"/>
    <w:tmpl w:val="A688621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06E9597C"/>
    <w:multiLevelType w:val="multilevel"/>
    <w:tmpl w:val="65CA67D6"/>
    <w:styleLink w:val="WWOutlineListStyl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07767A3B"/>
    <w:multiLevelType w:val="hybridMultilevel"/>
    <w:tmpl w:val="1ECCFD9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7770441"/>
    <w:multiLevelType w:val="multilevel"/>
    <w:tmpl w:val="C9C64028"/>
    <w:styleLink w:val="WWOutlineListStyle19"/>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79F148A"/>
    <w:multiLevelType w:val="hybridMultilevel"/>
    <w:tmpl w:val="2E421F20"/>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8E84B70"/>
    <w:multiLevelType w:val="multilevel"/>
    <w:tmpl w:val="27E86ED6"/>
    <w:lvl w:ilvl="0">
      <w:start w:val="3"/>
      <w:numFmt w:val="upperRoman"/>
      <w:lvlText w:val="%1."/>
      <w:lvlJc w:val="right"/>
      <w:pPr>
        <w:ind w:left="720" w:hanging="360"/>
      </w:pPr>
      <w:rPr>
        <w:rFonts w:hint="default"/>
      </w:rPr>
    </w:lvl>
    <w:lvl w:ilvl="1">
      <w:start w:val="12"/>
      <w:numFmt w:val="decimal"/>
      <w:isLgl/>
      <w:lvlText w:val="%1.%2"/>
      <w:lvlJc w:val="left"/>
      <w:pPr>
        <w:ind w:left="525" w:hanging="525"/>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09A36816"/>
    <w:multiLevelType w:val="hybridMultilevel"/>
    <w:tmpl w:val="BB0A14F6"/>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A631EA7"/>
    <w:multiLevelType w:val="hybridMultilevel"/>
    <w:tmpl w:val="21841974"/>
    <w:lvl w:ilvl="0" w:tplc="44365B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B2110A5"/>
    <w:multiLevelType w:val="hybridMultilevel"/>
    <w:tmpl w:val="660E7D26"/>
    <w:lvl w:ilvl="0" w:tplc="FFFFFFFF">
      <w:numFmt w:val="bullet"/>
      <w:lvlText w:val="•"/>
      <w:lvlJc w:val="right"/>
      <w:pPr>
        <w:ind w:left="862" w:hanging="360"/>
      </w:pPr>
      <w:rPr>
        <w:rFonts w:ascii="Times New Roman" w:hAnsi="Times New Roman" w:cs="Times New Roman" w:hint="default"/>
        <w:spacing w:val="0"/>
        <w:position w:val="0"/>
      </w:rPr>
    </w:lvl>
    <w:lvl w:ilvl="1" w:tplc="6F16FEB0">
      <w:start w:val="1"/>
      <w:numFmt w:val="bullet"/>
      <w:lvlText w:val=""/>
      <w:lvlJc w:val="left"/>
      <w:pPr>
        <w:ind w:left="720" w:hanging="360"/>
      </w:pPr>
      <w:rPr>
        <w:rFonts w:ascii="Symbol" w:hAnsi="Symbol"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6" w15:restartNumberingAfterBreak="0">
    <w:nsid w:val="0C2341A0"/>
    <w:multiLevelType w:val="multilevel"/>
    <w:tmpl w:val="9B2EDD76"/>
    <w:styleLink w:val="WWOutlineListStyle2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0C6C3829"/>
    <w:multiLevelType w:val="hybridMultilevel"/>
    <w:tmpl w:val="63867EE6"/>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CBE7BAE"/>
    <w:multiLevelType w:val="hybridMultilevel"/>
    <w:tmpl w:val="72AC9818"/>
    <w:lvl w:ilvl="0" w:tplc="FFFFFFFF">
      <w:start w:val="1"/>
      <w:numFmt w:val="lowerLetter"/>
      <w:lvlText w:val="%1)"/>
      <w:lvlJc w:val="left"/>
      <w:pPr>
        <w:ind w:left="720" w:hanging="360"/>
      </w:pPr>
    </w:lvl>
    <w:lvl w:ilvl="1" w:tplc="F2AEABF0">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D6353CD"/>
    <w:multiLevelType w:val="multilevel"/>
    <w:tmpl w:val="4C305E1C"/>
    <w:styleLink w:val="WWOutlineListStyle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0E0B618A"/>
    <w:multiLevelType w:val="hybridMultilevel"/>
    <w:tmpl w:val="7C22902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ECD11AE"/>
    <w:multiLevelType w:val="hybridMultilevel"/>
    <w:tmpl w:val="D38893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0084744"/>
    <w:multiLevelType w:val="hybridMultilevel"/>
    <w:tmpl w:val="51F0F4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0694937"/>
    <w:multiLevelType w:val="hybridMultilevel"/>
    <w:tmpl w:val="89C6D9A0"/>
    <w:lvl w:ilvl="0" w:tplc="0415000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1CD1574"/>
    <w:multiLevelType w:val="hybridMultilevel"/>
    <w:tmpl w:val="8E8624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37C2CCE"/>
    <w:multiLevelType w:val="multilevel"/>
    <w:tmpl w:val="4BB24A70"/>
    <w:lvl w:ilvl="0">
      <w:start w:val="1"/>
      <w:numFmt w:val="lowerLetter"/>
      <w:lvlText w:val="%1)"/>
      <w:lvlJc w:val="left"/>
      <w:pPr>
        <w:ind w:left="720" w:hanging="360"/>
      </w:pPr>
      <w:rPr>
        <w:rFonts w:ascii="Calibri" w:hAnsi="Calibri" w:cs="Calibri"/>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50C29CD"/>
    <w:multiLevelType w:val="hybridMultilevel"/>
    <w:tmpl w:val="D21E5502"/>
    <w:lvl w:ilvl="0" w:tplc="6F16FEB0">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7" w15:restartNumberingAfterBreak="0">
    <w:nsid w:val="16B7150A"/>
    <w:multiLevelType w:val="hybridMultilevel"/>
    <w:tmpl w:val="533A33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74C79E8"/>
    <w:multiLevelType w:val="multilevel"/>
    <w:tmpl w:val="19EE104C"/>
    <w:styleLink w:val="WWOutlineListStyle1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197003CD"/>
    <w:multiLevelType w:val="hybridMultilevel"/>
    <w:tmpl w:val="1200F78E"/>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30" w15:restartNumberingAfterBreak="0">
    <w:nsid w:val="1A195873"/>
    <w:multiLevelType w:val="hybridMultilevel"/>
    <w:tmpl w:val="129A075C"/>
    <w:lvl w:ilvl="0" w:tplc="6F16FEB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1" w15:restartNumberingAfterBreak="0">
    <w:nsid w:val="1B8E3C62"/>
    <w:multiLevelType w:val="hybridMultilevel"/>
    <w:tmpl w:val="CE8A05FC"/>
    <w:lvl w:ilvl="0" w:tplc="4226287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D7C5E65"/>
    <w:multiLevelType w:val="hybridMultilevel"/>
    <w:tmpl w:val="AA305EEC"/>
    <w:lvl w:ilvl="0" w:tplc="6F16FEB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1D806D81"/>
    <w:multiLevelType w:val="hybridMultilevel"/>
    <w:tmpl w:val="79CE3C46"/>
    <w:lvl w:ilvl="0" w:tplc="0415000B">
      <w:start w:val="1"/>
      <w:numFmt w:val="bullet"/>
      <w:lvlText w:val=""/>
      <w:lvlJc w:val="left"/>
      <w:pPr>
        <w:ind w:left="1845" w:hanging="360"/>
      </w:pPr>
      <w:rPr>
        <w:rFonts w:ascii="Wingdings" w:hAnsi="Wingdings" w:hint="default"/>
      </w:rPr>
    </w:lvl>
    <w:lvl w:ilvl="1" w:tplc="04150003" w:tentative="1">
      <w:start w:val="1"/>
      <w:numFmt w:val="bullet"/>
      <w:lvlText w:val="o"/>
      <w:lvlJc w:val="left"/>
      <w:pPr>
        <w:ind w:left="2565" w:hanging="360"/>
      </w:pPr>
      <w:rPr>
        <w:rFonts w:ascii="Courier New" w:hAnsi="Courier New" w:cs="Courier New" w:hint="default"/>
      </w:rPr>
    </w:lvl>
    <w:lvl w:ilvl="2" w:tplc="04150005" w:tentative="1">
      <w:start w:val="1"/>
      <w:numFmt w:val="bullet"/>
      <w:lvlText w:val=""/>
      <w:lvlJc w:val="left"/>
      <w:pPr>
        <w:ind w:left="3285" w:hanging="360"/>
      </w:pPr>
      <w:rPr>
        <w:rFonts w:ascii="Wingdings" w:hAnsi="Wingdings" w:hint="default"/>
      </w:rPr>
    </w:lvl>
    <w:lvl w:ilvl="3" w:tplc="04150001" w:tentative="1">
      <w:start w:val="1"/>
      <w:numFmt w:val="bullet"/>
      <w:lvlText w:val=""/>
      <w:lvlJc w:val="left"/>
      <w:pPr>
        <w:ind w:left="4005" w:hanging="360"/>
      </w:pPr>
      <w:rPr>
        <w:rFonts w:ascii="Symbol" w:hAnsi="Symbol" w:hint="default"/>
      </w:rPr>
    </w:lvl>
    <w:lvl w:ilvl="4" w:tplc="04150003" w:tentative="1">
      <w:start w:val="1"/>
      <w:numFmt w:val="bullet"/>
      <w:lvlText w:val="o"/>
      <w:lvlJc w:val="left"/>
      <w:pPr>
        <w:ind w:left="4725" w:hanging="360"/>
      </w:pPr>
      <w:rPr>
        <w:rFonts w:ascii="Courier New" w:hAnsi="Courier New" w:cs="Courier New" w:hint="default"/>
      </w:rPr>
    </w:lvl>
    <w:lvl w:ilvl="5" w:tplc="04150005" w:tentative="1">
      <w:start w:val="1"/>
      <w:numFmt w:val="bullet"/>
      <w:lvlText w:val=""/>
      <w:lvlJc w:val="left"/>
      <w:pPr>
        <w:ind w:left="5445" w:hanging="360"/>
      </w:pPr>
      <w:rPr>
        <w:rFonts w:ascii="Wingdings" w:hAnsi="Wingdings" w:hint="default"/>
      </w:rPr>
    </w:lvl>
    <w:lvl w:ilvl="6" w:tplc="04150001" w:tentative="1">
      <w:start w:val="1"/>
      <w:numFmt w:val="bullet"/>
      <w:lvlText w:val=""/>
      <w:lvlJc w:val="left"/>
      <w:pPr>
        <w:ind w:left="6165" w:hanging="360"/>
      </w:pPr>
      <w:rPr>
        <w:rFonts w:ascii="Symbol" w:hAnsi="Symbol" w:hint="default"/>
      </w:rPr>
    </w:lvl>
    <w:lvl w:ilvl="7" w:tplc="04150003" w:tentative="1">
      <w:start w:val="1"/>
      <w:numFmt w:val="bullet"/>
      <w:lvlText w:val="o"/>
      <w:lvlJc w:val="left"/>
      <w:pPr>
        <w:ind w:left="6885" w:hanging="360"/>
      </w:pPr>
      <w:rPr>
        <w:rFonts w:ascii="Courier New" w:hAnsi="Courier New" w:cs="Courier New" w:hint="default"/>
      </w:rPr>
    </w:lvl>
    <w:lvl w:ilvl="8" w:tplc="04150005" w:tentative="1">
      <w:start w:val="1"/>
      <w:numFmt w:val="bullet"/>
      <w:lvlText w:val=""/>
      <w:lvlJc w:val="left"/>
      <w:pPr>
        <w:ind w:left="7605" w:hanging="360"/>
      </w:pPr>
      <w:rPr>
        <w:rFonts w:ascii="Wingdings" w:hAnsi="Wingdings" w:hint="default"/>
      </w:rPr>
    </w:lvl>
  </w:abstractNum>
  <w:abstractNum w:abstractNumId="34" w15:restartNumberingAfterBreak="0">
    <w:nsid w:val="1E1C5EEA"/>
    <w:multiLevelType w:val="hybridMultilevel"/>
    <w:tmpl w:val="EE3CFB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E734CAA"/>
    <w:multiLevelType w:val="hybridMultilevel"/>
    <w:tmpl w:val="A1FA8B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FA23CC7"/>
    <w:multiLevelType w:val="multilevel"/>
    <w:tmpl w:val="A4225C98"/>
    <w:styleLink w:val="NumeracjaTre-K3"/>
    <w:lvl w:ilvl="0">
      <w:start w:val="1"/>
      <w:numFmt w:val="decimal"/>
      <w:lvlText w:val="%1."/>
      <w:lvlJc w:val="left"/>
      <w:pPr>
        <w:ind w:left="357" w:hanging="357"/>
      </w:pPr>
      <w:rPr>
        <w:rFonts w:ascii="Arial" w:hAnsi="Arial"/>
        <w:b w:val="0"/>
      </w:rPr>
    </w:lvl>
    <w:lvl w:ilvl="1">
      <w:start w:val="1"/>
      <w:numFmt w:val="lowerLetter"/>
      <w:lvlText w:val="%2)"/>
      <w:lvlJc w:val="left"/>
      <w:pPr>
        <w:ind w:left="357" w:hanging="357"/>
      </w:pPr>
      <w:rPr>
        <w:rFonts w:ascii="Arial" w:hAnsi="Arial" w:cs="Times New Roman"/>
        <w:color w:val="auto"/>
      </w:rPr>
    </w:lvl>
    <w:lvl w:ilvl="2">
      <w:numFmt w:val="bullet"/>
      <w:lvlText w:val=""/>
      <w:lvlJc w:val="left"/>
      <w:pPr>
        <w:ind w:left="357" w:hanging="357"/>
      </w:pPr>
      <w:rPr>
        <w:rFonts w:ascii="Symbol" w:hAnsi="Symbol"/>
        <w:color w:val="auto"/>
      </w:rPr>
    </w:lvl>
    <w:lvl w:ilvl="3">
      <w:start w:val="1"/>
      <w:numFmt w:val="none"/>
      <w:lvlText w:val="%4"/>
      <w:lvlJc w:val="left"/>
      <w:pPr>
        <w:ind w:left="-31680" w:firstLine="0"/>
      </w:pPr>
      <w:rPr>
        <w:rFonts w:ascii="Times New Roman" w:eastAsia="Times New Roman" w:hAnsi="Times New Roman" w:cs="Times New Roman"/>
        <w:color w:val="FF0000"/>
      </w:rPr>
    </w:lvl>
    <w:lvl w:ilvl="4">
      <w:start w:val="1"/>
      <w:numFmt w:val="none"/>
      <w:lvlText w:val="%5"/>
      <w:lvlJc w:val="left"/>
      <w:pPr>
        <w:ind w:left="-31680" w:firstLine="0"/>
      </w:pPr>
      <w:rPr>
        <w:rFonts w:ascii="Times New Roman" w:eastAsia="Times New Roman" w:hAnsi="Times New Roman" w:cs="Times New Roman"/>
        <w:color w:val="FF0000"/>
      </w:rPr>
    </w:lvl>
    <w:lvl w:ilvl="5">
      <w:start w:val="1"/>
      <w:numFmt w:val="none"/>
      <w:lvlText w:val="%6"/>
      <w:lvlJc w:val="left"/>
      <w:pPr>
        <w:ind w:left="-31680" w:firstLine="0"/>
      </w:pPr>
      <w:rPr>
        <w:rFonts w:ascii="Times New Roman" w:eastAsia="Times New Roman" w:hAnsi="Times New Roman" w:cs="Times New Roman"/>
        <w:color w:val="FF0000"/>
      </w:rPr>
    </w:lvl>
    <w:lvl w:ilvl="6">
      <w:start w:val="1"/>
      <w:numFmt w:val="none"/>
      <w:lvlText w:val="%7"/>
      <w:lvlJc w:val="left"/>
      <w:pPr>
        <w:ind w:left="-31680" w:firstLine="0"/>
      </w:pPr>
      <w:rPr>
        <w:rFonts w:ascii="Times New Roman" w:eastAsia="Times New Roman" w:hAnsi="Times New Roman" w:cs="Times New Roman"/>
        <w:color w:val="FF0000"/>
      </w:rPr>
    </w:lvl>
    <w:lvl w:ilvl="7">
      <w:start w:val="1"/>
      <w:numFmt w:val="none"/>
      <w:lvlText w:val="%8"/>
      <w:lvlJc w:val="left"/>
      <w:pPr>
        <w:ind w:left="-31680" w:firstLine="0"/>
      </w:pPr>
      <w:rPr>
        <w:rFonts w:ascii="Times New Roman" w:eastAsia="Times New Roman" w:hAnsi="Times New Roman" w:cs="Times New Roman"/>
        <w:color w:val="FF0000"/>
      </w:rPr>
    </w:lvl>
    <w:lvl w:ilvl="8">
      <w:start w:val="1"/>
      <w:numFmt w:val="none"/>
      <w:lvlText w:val="%9"/>
      <w:lvlJc w:val="left"/>
      <w:pPr>
        <w:ind w:left="-31680" w:firstLine="0"/>
      </w:pPr>
      <w:rPr>
        <w:rFonts w:ascii="Times New Roman" w:eastAsia="Times New Roman" w:hAnsi="Times New Roman" w:cs="Times New Roman"/>
        <w:color w:val="FF0000"/>
      </w:rPr>
    </w:lvl>
  </w:abstractNum>
  <w:abstractNum w:abstractNumId="37" w15:restartNumberingAfterBreak="0">
    <w:nsid w:val="1FEC6859"/>
    <w:multiLevelType w:val="multilevel"/>
    <w:tmpl w:val="D220CD38"/>
    <w:styleLink w:val="WWOutlineListStyle3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212701D4"/>
    <w:multiLevelType w:val="multilevel"/>
    <w:tmpl w:val="EB1ACC28"/>
    <w:name w:val="Numeracja-K"/>
    <w:numStyleLink w:val="Numeracja-K"/>
  </w:abstractNum>
  <w:abstractNum w:abstractNumId="39" w15:restartNumberingAfterBreak="0">
    <w:nsid w:val="21847254"/>
    <w:multiLevelType w:val="hybridMultilevel"/>
    <w:tmpl w:val="269EF0BC"/>
    <w:lvl w:ilvl="0" w:tplc="6F16FEB0">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0" w15:restartNumberingAfterBreak="0">
    <w:nsid w:val="22C22AC4"/>
    <w:multiLevelType w:val="multilevel"/>
    <w:tmpl w:val="C94CFC0A"/>
    <w:styleLink w:val="WWOutlineListStyle29"/>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15:restartNumberingAfterBreak="0">
    <w:nsid w:val="245F07BB"/>
    <w:multiLevelType w:val="hybridMultilevel"/>
    <w:tmpl w:val="72BE6C58"/>
    <w:lvl w:ilvl="0" w:tplc="54408DC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4A746AA"/>
    <w:multiLevelType w:val="multilevel"/>
    <w:tmpl w:val="3740F892"/>
    <w:lvl w:ilvl="0">
      <w:start w:val="1"/>
      <w:numFmt w:val="lowerLetter"/>
      <w:lvlText w:val="%1)"/>
      <w:lvlJc w:val="left"/>
      <w:pPr>
        <w:ind w:left="720" w:hanging="360"/>
      </w:pPr>
      <w:rPr>
        <w:rFonts w:ascii="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4D5413D"/>
    <w:multiLevelType w:val="hybridMultilevel"/>
    <w:tmpl w:val="00A4147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4F03AC7"/>
    <w:multiLevelType w:val="multilevel"/>
    <w:tmpl w:val="2D82291C"/>
    <w:styleLink w:val="WWOutlineListStyle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5" w15:restartNumberingAfterBreak="0">
    <w:nsid w:val="28B74175"/>
    <w:multiLevelType w:val="multilevel"/>
    <w:tmpl w:val="D958BC16"/>
    <w:lvl w:ilvl="0">
      <w:start w:val="1"/>
      <w:numFmt w:val="lowerLetter"/>
      <w:lvlText w:val="%1)"/>
      <w:lvlJc w:val="left"/>
      <w:pPr>
        <w:ind w:left="786" w:hanging="360"/>
      </w:pPr>
      <w:rPr>
        <w:rFonts w:ascii="Calibri" w:eastAsia="Calibri" w:hAnsi="Calibri" w:cs="Calibri"/>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29096A52"/>
    <w:multiLevelType w:val="multilevel"/>
    <w:tmpl w:val="36248474"/>
    <w:styleLink w:val="NumeracjaTre-K1"/>
    <w:lvl w:ilvl="0">
      <w:start w:val="1"/>
      <w:numFmt w:val="decimal"/>
      <w:lvlText w:val="3.1.%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292E0574"/>
    <w:multiLevelType w:val="multilevel"/>
    <w:tmpl w:val="D8D617EC"/>
    <w:styleLink w:val="WWOutlineListStyle2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8" w15:restartNumberingAfterBreak="0">
    <w:nsid w:val="2A483F89"/>
    <w:multiLevelType w:val="hybridMultilevel"/>
    <w:tmpl w:val="6472D8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AB219EA"/>
    <w:multiLevelType w:val="hybridMultilevel"/>
    <w:tmpl w:val="B89600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2B564549"/>
    <w:multiLevelType w:val="multilevel"/>
    <w:tmpl w:val="A47CA8A4"/>
    <w:styleLink w:val="WWOutlineListStyle2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1" w15:restartNumberingAfterBreak="0">
    <w:nsid w:val="2B656F1E"/>
    <w:multiLevelType w:val="multilevel"/>
    <w:tmpl w:val="418040EA"/>
    <w:styleLink w:val="WWOutlineListStyle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2" w15:restartNumberingAfterBreak="0">
    <w:nsid w:val="2B9B1DDC"/>
    <w:multiLevelType w:val="multilevel"/>
    <w:tmpl w:val="4F1A2DE0"/>
    <w:styleLink w:val="WWOutlineListStyle17"/>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3" w15:restartNumberingAfterBreak="0">
    <w:nsid w:val="2BFF1095"/>
    <w:multiLevelType w:val="multilevel"/>
    <w:tmpl w:val="C9C879E8"/>
    <w:lvl w:ilvl="0">
      <w:start w:val="1"/>
      <w:numFmt w:val="lowerLetter"/>
      <w:lvlText w:val="%1)"/>
      <w:lvlJc w:val="left"/>
      <w:pPr>
        <w:ind w:left="720" w:hanging="360"/>
      </w:pPr>
      <w:rPr>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2CC3631D"/>
    <w:multiLevelType w:val="hybridMultilevel"/>
    <w:tmpl w:val="7248A4B2"/>
    <w:lvl w:ilvl="0" w:tplc="1764C3E2">
      <w:start w:val="1"/>
      <w:numFmt w:val="lowerLetter"/>
      <w:lvlText w:val="%1)"/>
      <w:lvlJc w:val="left"/>
      <w:pPr>
        <w:ind w:left="1429" w:hanging="360"/>
      </w:pPr>
      <w:rPr>
        <w:rFonts w:ascii="Open Sans" w:eastAsia="Calibri" w:hAnsi="Open Sans" w:cs="Open Sans" w:hint="default"/>
        <w:sz w:val="22"/>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5" w15:restartNumberingAfterBreak="0">
    <w:nsid w:val="2CE90F3D"/>
    <w:multiLevelType w:val="hybridMultilevel"/>
    <w:tmpl w:val="9B48A3DE"/>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2D0C5618"/>
    <w:multiLevelType w:val="multilevel"/>
    <w:tmpl w:val="2A24189A"/>
    <w:styleLink w:val="WWOutlineListStyle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7" w15:restartNumberingAfterBreak="0">
    <w:nsid w:val="2DE449FD"/>
    <w:multiLevelType w:val="hybridMultilevel"/>
    <w:tmpl w:val="768EA1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00D18CD"/>
    <w:multiLevelType w:val="hybridMultilevel"/>
    <w:tmpl w:val="4AE00010"/>
    <w:lvl w:ilvl="0" w:tplc="6F16FEB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30851804"/>
    <w:multiLevelType w:val="hybridMultilevel"/>
    <w:tmpl w:val="01A6A73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312F0E46"/>
    <w:multiLevelType w:val="multilevel"/>
    <w:tmpl w:val="AB509022"/>
    <w:styleLink w:val="NumeracjaTre-K7"/>
    <w:lvl w:ilvl="0">
      <w:start w:val="1"/>
      <w:numFmt w:val="decimal"/>
      <w:lvlText w:val="%1."/>
      <w:lvlJc w:val="left"/>
      <w:pPr>
        <w:ind w:left="357" w:hanging="357"/>
      </w:pPr>
      <w:rPr>
        <w:rFonts w:ascii="Arial" w:hAnsi="Arial"/>
        <w:b w:val="0"/>
      </w:rPr>
    </w:lvl>
    <w:lvl w:ilvl="1">
      <w:start w:val="1"/>
      <w:numFmt w:val="lowerLetter"/>
      <w:lvlText w:val="%2)"/>
      <w:lvlJc w:val="left"/>
      <w:pPr>
        <w:ind w:left="357" w:hanging="357"/>
      </w:pPr>
      <w:rPr>
        <w:rFonts w:ascii="Arial" w:hAnsi="Arial" w:cs="Times New Roman"/>
        <w:color w:val="auto"/>
      </w:rPr>
    </w:lvl>
    <w:lvl w:ilvl="2">
      <w:numFmt w:val="bullet"/>
      <w:lvlText w:val=""/>
      <w:lvlJc w:val="left"/>
      <w:pPr>
        <w:ind w:left="357" w:hanging="357"/>
      </w:pPr>
      <w:rPr>
        <w:rFonts w:ascii="Symbol" w:hAnsi="Symbol"/>
        <w:color w:val="auto"/>
      </w:rPr>
    </w:lvl>
    <w:lvl w:ilvl="3">
      <w:start w:val="1"/>
      <w:numFmt w:val="none"/>
      <w:lvlText w:val="%4"/>
      <w:lvlJc w:val="left"/>
      <w:pPr>
        <w:ind w:left="-31680" w:firstLine="0"/>
      </w:pPr>
      <w:rPr>
        <w:rFonts w:ascii="Times New Roman" w:eastAsia="Times New Roman" w:hAnsi="Times New Roman" w:cs="Times New Roman"/>
        <w:color w:val="FF0000"/>
      </w:rPr>
    </w:lvl>
    <w:lvl w:ilvl="4">
      <w:start w:val="1"/>
      <w:numFmt w:val="none"/>
      <w:lvlText w:val="%5"/>
      <w:lvlJc w:val="left"/>
      <w:pPr>
        <w:ind w:left="-31680" w:firstLine="0"/>
      </w:pPr>
      <w:rPr>
        <w:rFonts w:ascii="Times New Roman" w:eastAsia="Times New Roman" w:hAnsi="Times New Roman" w:cs="Times New Roman"/>
        <w:color w:val="FF0000"/>
      </w:rPr>
    </w:lvl>
    <w:lvl w:ilvl="5">
      <w:start w:val="1"/>
      <w:numFmt w:val="none"/>
      <w:lvlText w:val="%6"/>
      <w:lvlJc w:val="left"/>
      <w:pPr>
        <w:ind w:left="-31680" w:firstLine="0"/>
      </w:pPr>
      <w:rPr>
        <w:rFonts w:ascii="Times New Roman" w:eastAsia="Times New Roman" w:hAnsi="Times New Roman" w:cs="Times New Roman"/>
        <w:color w:val="FF0000"/>
      </w:rPr>
    </w:lvl>
    <w:lvl w:ilvl="6">
      <w:start w:val="1"/>
      <w:numFmt w:val="none"/>
      <w:lvlText w:val="%7"/>
      <w:lvlJc w:val="left"/>
      <w:pPr>
        <w:ind w:left="-31680" w:firstLine="0"/>
      </w:pPr>
      <w:rPr>
        <w:rFonts w:ascii="Times New Roman" w:eastAsia="Times New Roman" w:hAnsi="Times New Roman" w:cs="Times New Roman"/>
        <w:color w:val="FF0000"/>
      </w:rPr>
    </w:lvl>
    <w:lvl w:ilvl="7">
      <w:start w:val="1"/>
      <w:numFmt w:val="none"/>
      <w:lvlText w:val="%8"/>
      <w:lvlJc w:val="left"/>
      <w:pPr>
        <w:ind w:left="-31680" w:firstLine="0"/>
      </w:pPr>
      <w:rPr>
        <w:rFonts w:ascii="Times New Roman" w:eastAsia="Times New Roman" w:hAnsi="Times New Roman" w:cs="Times New Roman"/>
        <w:color w:val="FF0000"/>
      </w:rPr>
    </w:lvl>
    <w:lvl w:ilvl="8">
      <w:start w:val="1"/>
      <w:numFmt w:val="none"/>
      <w:lvlText w:val="%9"/>
      <w:lvlJc w:val="left"/>
      <w:pPr>
        <w:ind w:left="-31680" w:firstLine="0"/>
      </w:pPr>
      <w:rPr>
        <w:rFonts w:ascii="Times New Roman" w:eastAsia="Times New Roman" w:hAnsi="Times New Roman" w:cs="Times New Roman"/>
        <w:color w:val="FF0000"/>
      </w:rPr>
    </w:lvl>
  </w:abstractNum>
  <w:abstractNum w:abstractNumId="61" w15:restartNumberingAfterBreak="0">
    <w:nsid w:val="337B439D"/>
    <w:multiLevelType w:val="multilevel"/>
    <w:tmpl w:val="436CD4F6"/>
    <w:styleLink w:val="WWOutlineListStyl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2" w15:restartNumberingAfterBreak="0">
    <w:nsid w:val="350A7B4A"/>
    <w:multiLevelType w:val="hybridMultilevel"/>
    <w:tmpl w:val="52C25B7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3739532F"/>
    <w:multiLevelType w:val="hybridMultilevel"/>
    <w:tmpl w:val="071280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7E91F26"/>
    <w:multiLevelType w:val="hybridMultilevel"/>
    <w:tmpl w:val="9F260AC6"/>
    <w:lvl w:ilvl="0" w:tplc="6F16FEB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5" w15:restartNumberingAfterBreak="0">
    <w:nsid w:val="3AF62277"/>
    <w:multiLevelType w:val="multilevel"/>
    <w:tmpl w:val="EB1ACC28"/>
    <w:styleLink w:val="Numeracja-K"/>
    <w:lvl w:ilvl="0">
      <w:start w:val="1"/>
      <w:numFmt w:val="ordinal"/>
      <w:pStyle w:val="Podrozdzia-K"/>
      <w:lvlText w:val="%1"/>
      <w:lvlJc w:val="left"/>
      <w:pPr>
        <w:ind w:left="720" w:hanging="363"/>
      </w:pPr>
      <w:rPr>
        <w:rFonts w:ascii="Arial" w:hAnsi="Arial"/>
        <w:sz w:val="24"/>
      </w:rPr>
    </w:lvl>
    <w:lvl w:ilvl="1">
      <w:start w:val="1"/>
      <w:numFmt w:val="ordinal"/>
      <w:lvlText w:val="%1.%2"/>
      <w:lvlJc w:val="left"/>
      <w:pPr>
        <w:ind w:left="720" w:hanging="363"/>
      </w:pPr>
    </w:lvl>
    <w:lvl w:ilvl="2">
      <w:start w:val="1"/>
      <w:numFmt w:val="ordinal"/>
      <w:lvlText w:val="%1.%2.%3"/>
      <w:lvlJc w:val="left"/>
      <w:pPr>
        <w:ind w:left="720" w:hanging="363"/>
      </w:pPr>
    </w:lvl>
    <w:lvl w:ilvl="3">
      <w:start w:val="1"/>
      <w:numFmt w:val="none"/>
      <w:lvlText w:val="%4"/>
      <w:lvlJc w:val="left"/>
      <w:pPr>
        <w:ind w:left="720" w:hanging="363"/>
      </w:pPr>
    </w:lvl>
    <w:lvl w:ilvl="4">
      <w:start w:val="1"/>
      <w:numFmt w:val="none"/>
      <w:lvlText w:val="%5"/>
      <w:lvlJc w:val="left"/>
      <w:pPr>
        <w:ind w:left="720" w:hanging="363"/>
      </w:pPr>
    </w:lvl>
    <w:lvl w:ilvl="5">
      <w:start w:val="1"/>
      <w:numFmt w:val="none"/>
      <w:lvlText w:val="%6"/>
      <w:lvlJc w:val="left"/>
      <w:pPr>
        <w:ind w:left="720" w:hanging="363"/>
      </w:pPr>
    </w:lvl>
    <w:lvl w:ilvl="6">
      <w:start w:val="1"/>
      <w:numFmt w:val="none"/>
      <w:lvlText w:val="%7"/>
      <w:lvlJc w:val="left"/>
      <w:pPr>
        <w:ind w:left="720" w:hanging="363"/>
      </w:pPr>
    </w:lvl>
    <w:lvl w:ilvl="7">
      <w:start w:val="1"/>
      <w:numFmt w:val="none"/>
      <w:lvlText w:val="%8"/>
      <w:lvlJc w:val="left"/>
      <w:pPr>
        <w:ind w:left="720" w:hanging="363"/>
      </w:pPr>
    </w:lvl>
    <w:lvl w:ilvl="8">
      <w:start w:val="1"/>
      <w:numFmt w:val="none"/>
      <w:lvlText w:val="%9"/>
      <w:lvlJc w:val="left"/>
      <w:pPr>
        <w:ind w:left="720" w:hanging="363"/>
      </w:pPr>
    </w:lvl>
  </w:abstractNum>
  <w:abstractNum w:abstractNumId="66" w15:restartNumberingAfterBreak="0">
    <w:nsid w:val="3B101088"/>
    <w:multiLevelType w:val="hybridMultilevel"/>
    <w:tmpl w:val="6966F19E"/>
    <w:lvl w:ilvl="0" w:tplc="E54630AA">
      <w:start w:val="3"/>
      <w:numFmt w:val="decimal"/>
      <w:lvlText w:val="%1."/>
      <w:lvlJc w:val="left"/>
      <w:pPr>
        <w:ind w:left="14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3BF02BAF"/>
    <w:multiLevelType w:val="multilevel"/>
    <w:tmpl w:val="29EED4BA"/>
    <w:styleLink w:val="NumeracjaTre-K2"/>
    <w:lvl w:ilvl="0">
      <w:start w:val="1"/>
      <w:numFmt w:val="decimal"/>
      <w:lvlText w:val="3.1.%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3C0C4CA2"/>
    <w:multiLevelType w:val="multilevel"/>
    <w:tmpl w:val="3F8C4910"/>
    <w:lvl w:ilvl="0">
      <w:start w:val="1"/>
      <w:numFmt w:val="decimal"/>
      <w:lvlText w:val="%1."/>
      <w:lvlJc w:val="left"/>
      <w:pPr>
        <w:ind w:left="644" w:hanging="360"/>
      </w:pPr>
    </w:lvl>
    <w:lvl w:ilvl="1">
      <w:start w:val="10"/>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3CFC5C7C"/>
    <w:multiLevelType w:val="hybridMultilevel"/>
    <w:tmpl w:val="A4D8A3E4"/>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3DD55B67"/>
    <w:multiLevelType w:val="multilevel"/>
    <w:tmpl w:val="6BC26A1A"/>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1" w15:restartNumberingAfterBreak="0">
    <w:nsid w:val="3E101AA7"/>
    <w:multiLevelType w:val="multilevel"/>
    <w:tmpl w:val="5A4EC4A4"/>
    <w:styleLink w:val="WWOutlineListStyle27"/>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2" w15:restartNumberingAfterBreak="0">
    <w:nsid w:val="3E684D0B"/>
    <w:multiLevelType w:val="hybridMultilevel"/>
    <w:tmpl w:val="A27610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E9D5427"/>
    <w:multiLevelType w:val="hybridMultilevel"/>
    <w:tmpl w:val="66702F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EB0168A"/>
    <w:multiLevelType w:val="multilevel"/>
    <w:tmpl w:val="CA828216"/>
    <w:styleLink w:val="WWOutlineListStyle1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5" w15:restartNumberingAfterBreak="0">
    <w:nsid w:val="3EDF36F9"/>
    <w:multiLevelType w:val="hybridMultilevel"/>
    <w:tmpl w:val="C1961174"/>
    <w:lvl w:ilvl="0" w:tplc="1752081C">
      <w:start w:val="1"/>
      <w:numFmt w:val="decimal"/>
      <w:lvlText w:val="%1."/>
      <w:lvlJc w:val="left"/>
      <w:pPr>
        <w:ind w:left="720" w:hanging="360"/>
      </w:pPr>
      <w:rPr>
        <w:rFonts w:ascii="Open Sans" w:hAnsi="Open Sans"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EF57C69"/>
    <w:multiLevelType w:val="multilevel"/>
    <w:tmpl w:val="35207ED2"/>
    <w:styleLink w:val="WWOutlineListStyle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7" w15:restartNumberingAfterBreak="0">
    <w:nsid w:val="40704656"/>
    <w:multiLevelType w:val="multilevel"/>
    <w:tmpl w:val="0E16A320"/>
    <w:styleLink w:val="WWOutlineListStyle9"/>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8" w15:restartNumberingAfterBreak="0">
    <w:nsid w:val="41022FFC"/>
    <w:multiLevelType w:val="multilevel"/>
    <w:tmpl w:val="0BD8B72E"/>
    <w:styleLink w:val="WWOutlineListStyle1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9" w15:restartNumberingAfterBreak="0">
    <w:nsid w:val="419410BF"/>
    <w:multiLevelType w:val="multilevel"/>
    <w:tmpl w:val="37DA29F8"/>
    <w:styleLink w:val="WWOutlineList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0" w15:restartNumberingAfterBreak="0">
    <w:nsid w:val="42B72996"/>
    <w:multiLevelType w:val="multilevel"/>
    <w:tmpl w:val="2AC427CC"/>
    <w:styleLink w:val="WWOutlineListStyle1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1" w15:restartNumberingAfterBreak="0">
    <w:nsid w:val="439F5CD2"/>
    <w:multiLevelType w:val="multilevel"/>
    <w:tmpl w:val="8FE0E9EC"/>
    <w:lvl w:ilvl="0">
      <w:start w:val="1"/>
      <w:numFmt w:val="decimal"/>
      <w:lvlText w:val="%1."/>
      <w:lvlJc w:val="left"/>
      <w:pPr>
        <w:ind w:left="1440" w:hanging="360"/>
      </w:pPr>
    </w:lvl>
    <w:lvl w:ilvl="1">
      <w:start w:val="1"/>
      <w:numFmt w:val="decimal"/>
      <w:isLgl/>
      <w:lvlText w:val="%1.%2"/>
      <w:lvlJc w:val="left"/>
      <w:pPr>
        <w:ind w:left="144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520" w:hanging="144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880" w:hanging="1800"/>
      </w:pPr>
      <w:rPr>
        <w:rFonts w:hint="default"/>
        <w:b/>
      </w:rPr>
    </w:lvl>
    <w:lvl w:ilvl="8">
      <w:start w:val="1"/>
      <w:numFmt w:val="decimal"/>
      <w:isLgl/>
      <w:lvlText w:val="%1.%2.%3.%4.%5.%6.%7.%8.%9"/>
      <w:lvlJc w:val="left"/>
      <w:pPr>
        <w:ind w:left="2880" w:hanging="1800"/>
      </w:pPr>
      <w:rPr>
        <w:rFonts w:hint="default"/>
        <w:b/>
      </w:rPr>
    </w:lvl>
  </w:abstractNum>
  <w:abstractNum w:abstractNumId="82" w15:restartNumberingAfterBreak="0">
    <w:nsid w:val="44C15550"/>
    <w:multiLevelType w:val="multilevel"/>
    <w:tmpl w:val="2C120AEC"/>
    <w:styleLink w:val="LFO30"/>
    <w:lvl w:ilvl="0">
      <w:start w:val="1"/>
      <w:numFmt w:val="upperRoman"/>
      <w:pStyle w:val="StylinstrukcjaI"/>
      <w:lvlText w:val="%1."/>
      <w:lvlJc w:val="left"/>
      <w:pPr>
        <w:ind w:left="1080" w:hanging="720"/>
      </w:pPr>
      <w:rPr>
        <w:rFonts w:cs="Times New Roman"/>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3" w15:restartNumberingAfterBreak="0">
    <w:nsid w:val="45300E99"/>
    <w:multiLevelType w:val="hybridMultilevel"/>
    <w:tmpl w:val="148C7ED0"/>
    <w:lvl w:ilvl="0" w:tplc="9886C716">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463B0C1B"/>
    <w:multiLevelType w:val="hybridMultilevel"/>
    <w:tmpl w:val="3E1E639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470F3F75"/>
    <w:multiLevelType w:val="hybridMultilevel"/>
    <w:tmpl w:val="170EBBEC"/>
    <w:lvl w:ilvl="0" w:tplc="42262874">
      <w:start w:val="1"/>
      <w:numFmt w:val="bullet"/>
      <w:lvlText w:val=""/>
      <w:lvlJc w:val="left"/>
      <w:pPr>
        <w:ind w:left="644" w:hanging="360"/>
      </w:pPr>
      <w:rPr>
        <w:rFonts w:ascii="Symbol" w:hAnsi="Symbol" w:hint="default"/>
        <w:color w:val="auto"/>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86" w15:restartNumberingAfterBreak="0">
    <w:nsid w:val="47647E03"/>
    <w:multiLevelType w:val="multilevel"/>
    <w:tmpl w:val="67B4F826"/>
    <w:name w:val="NumeracjaTreści-K"/>
    <w:numStyleLink w:val="NumeracjaTre-K"/>
  </w:abstractNum>
  <w:abstractNum w:abstractNumId="87" w15:restartNumberingAfterBreak="0">
    <w:nsid w:val="492B3A5B"/>
    <w:multiLevelType w:val="hybridMultilevel"/>
    <w:tmpl w:val="F9DCF7C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8" w15:restartNumberingAfterBreak="0">
    <w:nsid w:val="4A0D169E"/>
    <w:multiLevelType w:val="hybridMultilevel"/>
    <w:tmpl w:val="B9FA4F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4A567C6F"/>
    <w:multiLevelType w:val="hybridMultilevel"/>
    <w:tmpl w:val="1B38A7DE"/>
    <w:lvl w:ilvl="0" w:tplc="01D492AA">
      <w:start w:val="1"/>
      <w:numFmt w:val="lowerLetter"/>
      <w:lvlText w:val="%1)"/>
      <w:lvlJc w:val="left"/>
      <w:pPr>
        <w:ind w:left="704" w:hanging="4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0" w15:restartNumberingAfterBreak="0">
    <w:nsid w:val="4CCC6FAB"/>
    <w:multiLevelType w:val="multilevel"/>
    <w:tmpl w:val="67B4F826"/>
    <w:styleLink w:val="NumeracjaTre-K"/>
    <w:lvl w:ilvl="0">
      <w:start w:val="1"/>
      <w:numFmt w:val="decimal"/>
      <w:pStyle w:val="TreNum-K"/>
      <w:lvlText w:val="%1."/>
      <w:lvlJc w:val="left"/>
      <w:pPr>
        <w:ind w:left="357" w:hanging="357"/>
      </w:pPr>
      <w:rPr>
        <w:rFonts w:ascii="Arial" w:hAnsi="Arial"/>
        <w:b w:val="0"/>
      </w:rPr>
    </w:lvl>
    <w:lvl w:ilvl="1">
      <w:start w:val="1"/>
      <w:numFmt w:val="lowerLetter"/>
      <w:lvlText w:val="%2)"/>
      <w:lvlJc w:val="left"/>
      <w:pPr>
        <w:ind w:left="357" w:hanging="357"/>
      </w:pPr>
      <w:rPr>
        <w:rFonts w:ascii="Arial" w:hAnsi="Arial" w:cs="Times New Roman"/>
        <w:color w:val="auto"/>
      </w:rPr>
    </w:lvl>
    <w:lvl w:ilvl="2">
      <w:numFmt w:val="bullet"/>
      <w:lvlText w:val=""/>
      <w:lvlJc w:val="left"/>
      <w:pPr>
        <w:ind w:left="357" w:hanging="357"/>
      </w:pPr>
      <w:rPr>
        <w:rFonts w:ascii="Symbol" w:hAnsi="Symbol"/>
        <w:color w:val="auto"/>
      </w:rPr>
    </w:lvl>
    <w:lvl w:ilvl="3">
      <w:start w:val="1"/>
      <w:numFmt w:val="none"/>
      <w:lvlText w:val="%4"/>
      <w:lvlJc w:val="left"/>
      <w:pPr>
        <w:ind w:left="-31680" w:firstLine="0"/>
      </w:pPr>
      <w:rPr>
        <w:rFonts w:ascii="Times New Roman" w:eastAsia="Times New Roman" w:hAnsi="Times New Roman" w:cs="Times New Roman"/>
        <w:color w:val="FF0000"/>
      </w:rPr>
    </w:lvl>
    <w:lvl w:ilvl="4">
      <w:start w:val="1"/>
      <w:numFmt w:val="none"/>
      <w:lvlText w:val="%5"/>
      <w:lvlJc w:val="left"/>
      <w:pPr>
        <w:ind w:left="-31680" w:firstLine="0"/>
      </w:pPr>
      <w:rPr>
        <w:rFonts w:ascii="Times New Roman" w:eastAsia="Times New Roman" w:hAnsi="Times New Roman" w:cs="Times New Roman"/>
        <w:color w:val="FF0000"/>
      </w:rPr>
    </w:lvl>
    <w:lvl w:ilvl="5">
      <w:start w:val="1"/>
      <w:numFmt w:val="none"/>
      <w:lvlText w:val="%6"/>
      <w:lvlJc w:val="left"/>
      <w:pPr>
        <w:ind w:left="-31680" w:firstLine="0"/>
      </w:pPr>
      <w:rPr>
        <w:rFonts w:ascii="Times New Roman" w:eastAsia="Times New Roman" w:hAnsi="Times New Roman" w:cs="Times New Roman"/>
        <w:color w:val="FF0000"/>
      </w:rPr>
    </w:lvl>
    <w:lvl w:ilvl="6">
      <w:start w:val="1"/>
      <w:numFmt w:val="none"/>
      <w:lvlText w:val="%7"/>
      <w:lvlJc w:val="left"/>
      <w:pPr>
        <w:ind w:left="-31680" w:firstLine="0"/>
      </w:pPr>
      <w:rPr>
        <w:rFonts w:ascii="Times New Roman" w:eastAsia="Times New Roman" w:hAnsi="Times New Roman" w:cs="Times New Roman"/>
        <w:color w:val="FF0000"/>
      </w:rPr>
    </w:lvl>
    <w:lvl w:ilvl="7">
      <w:start w:val="1"/>
      <w:numFmt w:val="none"/>
      <w:lvlText w:val="%8"/>
      <w:lvlJc w:val="left"/>
      <w:pPr>
        <w:ind w:left="-31680" w:firstLine="0"/>
      </w:pPr>
      <w:rPr>
        <w:rFonts w:ascii="Times New Roman" w:eastAsia="Times New Roman" w:hAnsi="Times New Roman" w:cs="Times New Roman"/>
        <w:color w:val="FF0000"/>
      </w:rPr>
    </w:lvl>
    <w:lvl w:ilvl="8">
      <w:start w:val="1"/>
      <w:numFmt w:val="none"/>
      <w:lvlText w:val="%9"/>
      <w:lvlJc w:val="left"/>
      <w:pPr>
        <w:ind w:left="-31680" w:firstLine="0"/>
      </w:pPr>
      <w:rPr>
        <w:rFonts w:ascii="Times New Roman" w:eastAsia="Times New Roman" w:hAnsi="Times New Roman" w:cs="Times New Roman"/>
        <w:color w:val="FF0000"/>
      </w:rPr>
    </w:lvl>
  </w:abstractNum>
  <w:abstractNum w:abstractNumId="91" w15:restartNumberingAfterBreak="0">
    <w:nsid w:val="517840BB"/>
    <w:multiLevelType w:val="hybridMultilevel"/>
    <w:tmpl w:val="3036156A"/>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1DD4F45"/>
    <w:multiLevelType w:val="multilevel"/>
    <w:tmpl w:val="8E2001A4"/>
    <w:lvl w:ilvl="0">
      <w:start w:val="1"/>
      <w:numFmt w:val="lowerRoman"/>
      <w:lvlText w:val="%1)"/>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3" w15:restartNumberingAfterBreak="0">
    <w:nsid w:val="524A25B4"/>
    <w:multiLevelType w:val="hybridMultilevel"/>
    <w:tmpl w:val="99F03C8A"/>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534C43F9"/>
    <w:multiLevelType w:val="hybridMultilevel"/>
    <w:tmpl w:val="B1A0F11C"/>
    <w:lvl w:ilvl="0" w:tplc="4226287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3897CC8"/>
    <w:multiLevelType w:val="multilevel"/>
    <w:tmpl w:val="A4EEB92A"/>
    <w:lvl w:ilvl="0">
      <w:start w:val="1"/>
      <w:numFmt w:val="decimal"/>
      <w:lvlText w:val="%1."/>
      <w:lvlJc w:val="left"/>
      <w:pPr>
        <w:tabs>
          <w:tab w:val="num" w:pos="720"/>
        </w:tabs>
        <w:ind w:left="720" w:hanging="360"/>
      </w:pPr>
      <w:rPr>
        <w:rFonts w:ascii="Open Sans" w:eastAsia="Times New Roman" w:hAnsi="Open Sans" w:cs="Open San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3F3570E"/>
    <w:multiLevelType w:val="hybridMultilevel"/>
    <w:tmpl w:val="E08E5EF4"/>
    <w:lvl w:ilvl="0" w:tplc="42262874">
      <w:start w:val="1"/>
      <w:numFmt w:val="bullet"/>
      <w:lvlText w:val=""/>
      <w:lvlJc w:val="left"/>
      <w:pPr>
        <w:ind w:left="1484" w:hanging="360"/>
      </w:pPr>
      <w:rPr>
        <w:rFonts w:ascii="Symbol" w:hAnsi="Symbol" w:hint="default"/>
        <w:color w:val="auto"/>
      </w:rPr>
    </w:lvl>
    <w:lvl w:ilvl="1" w:tplc="04150003" w:tentative="1">
      <w:start w:val="1"/>
      <w:numFmt w:val="bullet"/>
      <w:lvlText w:val="o"/>
      <w:lvlJc w:val="left"/>
      <w:pPr>
        <w:ind w:left="2204" w:hanging="360"/>
      </w:pPr>
      <w:rPr>
        <w:rFonts w:ascii="Courier New" w:hAnsi="Courier New" w:cs="Courier New" w:hint="default"/>
      </w:rPr>
    </w:lvl>
    <w:lvl w:ilvl="2" w:tplc="04150005" w:tentative="1">
      <w:start w:val="1"/>
      <w:numFmt w:val="bullet"/>
      <w:lvlText w:val=""/>
      <w:lvlJc w:val="left"/>
      <w:pPr>
        <w:ind w:left="2924" w:hanging="360"/>
      </w:pPr>
      <w:rPr>
        <w:rFonts w:ascii="Wingdings" w:hAnsi="Wingdings" w:hint="default"/>
      </w:rPr>
    </w:lvl>
    <w:lvl w:ilvl="3" w:tplc="04150001" w:tentative="1">
      <w:start w:val="1"/>
      <w:numFmt w:val="bullet"/>
      <w:lvlText w:val=""/>
      <w:lvlJc w:val="left"/>
      <w:pPr>
        <w:ind w:left="3644" w:hanging="360"/>
      </w:pPr>
      <w:rPr>
        <w:rFonts w:ascii="Symbol" w:hAnsi="Symbol" w:hint="default"/>
      </w:rPr>
    </w:lvl>
    <w:lvl w:ilvl="4" w:tplc="04150003" w:tentative="1">
      <w:start w:val="1"/>
      <w:numFmt w:val="bullet"/>
      <w:lvlText w:val="o"/>
      <w:lvlJc w:val="left"/>
      <w:pPr>
        <w:ind w:left="4364" w:hanging="360"/>
      </w:pPr>
      <w:rPr>
        <w:rFonts w:ascii="Courier New" w:hAnsi="Courier New" w:cs="Courier New" w:hint="default"/>
      </w:rPr>
    </w:lvl>
    <w:lvl w:ilvl="5" w:tplc="04150005" w:tentative="1">
      <w:start w:val="1"/>
      <w:numFmt w:val="bullet"/>
      <w:lvlText w:val=""/>
      <w:lvlJc w:val="left"/>
      <w:pPr>
        <w:ind w:left="5084" w:hanging="360"/>
      </w:pPr>
      <w:rPr>
        <w:rFonts w:ascii="Wingdings" w:hAnsi="Wingdings" w:hint="default"/>
      </w:rPr>
    </w:lvl>
    <w:lvl w:ilvl="6" w:tplc="04150001" w:tentative="1">
      <w:start w:val="1"/>
      <w:numFmt w:val="bullet"/>
      <w:lvlText w:val=""/>
      <w:lvlJc w:val="left"/>
      <w:pPr>
        <w:ind w:left="5804" w:hanging="360"/>
      </w:pPr>
      <w:rPr>
        <w:rFonts w:ascii="Symbol" w:hAnsi="Symbol" w:hint="default"/>
      </w:rPr>
    </w:lvl>
    <w:lvl w:ilvl="7" w:tplc="04150003" w:tentative="1">
      <w:start w:val="1"/>
      <w:numFmt w:val="bullet"/>
      <w:lvlText w:val="o"/>
      <w:lvlJc w:val="left"/>
      <w:pPr>
        <w:ind w:left="6524" w:hanging="360"/>
      </w:pPr>
      <w:rPr>
        <w:rFonts w:ascii="Courier New" w:hAnsi="Courier New" w:cs="Courier New" w:hint="default"/>
      </w:rPr>
    </w:lvl>
    <w:lvl w:ilvl="8" w:tplc="04150005" w:tentative="1">
      <w:start w:val="1"/>
      <w:numFmt w:val="bullet"/>
      <w:lvlText w:val=""/>
      <w:lvlJc w:val="left"/>
      <w:pPr>
        <w:ind w:left="7244" w:hanging="360"/>
      </w:pPr>
      <w:rPr>
        <w:rFonts w:ascii="Wingdings" w:hAnsi="Wingdings" w:hint="default"/>
      </w:rPr>
    </w:lvl>
  </w:abstractNum>
  <w:abstractNum w:abstractNumId="97" w15:restartNumberingAfterBreak="0">
    <w:nsid w:val="54A63024"/>
    <w:multiLevelType w:val="hybridMultilevel"/>
    <w:tmpl w:val="3E98AC6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8" w15:restartNumberingAfterBreak="0">
    <w:nsid w:val="5505586E"/>
    <w:multiLevelType w:val="hybridMultilevel"/>
    <w:tmpl w:val="93AA75E2"/>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55334D5E"/>
    <w:multiLevelType w:val="multilevel"/>
    <w:tmpl w:val="C8B4184A"/>
    <w:lvl w:ilvl="0">
      <w:start w:val="3"/>
      <w:numFmt w:val="upperRoman"/>
      <w:lvlText w:val="%1."/>
      <w:lvlJc w:val="right"/>
      <w:pPr>
        <w:ind w:left="720" w:hanging="360"/>
      </w:pPr>
      <w:rPr>
        <w:rFonts w:hint="default"/>
      </w:rPr>
    </w:lvl>
    <w:lvl w:ilvl="1">
      <w:start w:val="1"/>
      <w:numFmt w:val="decimal"/>
      <w:isLgl/>
      <w:lvlText w:val="%1.%2"/>
      <w:lvlJc w:val="left"/>
      <w:pPr>
        <w:ind w:left="885" w:hanging="52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0" w15:restartNumberingAfterBreak="0">
    <w:nsid w:val="56094FF6"/>
    <w:multiLevelType w:val="hybridMultilevel"/>
    <w:tmpl w:val="6922C8B4"/>
    <w:lvl w:ilvl="0" w:tplc="416E958C">
      <w:start w:val="1"/>
      <w:numFmt w:val="decimal"/>
      <w:lvlText w:val="%1)"/>
      <w:lvlJc w:val="left"/>
      <w:pPr>
        <w:ind w:left="502" w:hanging="360"/>
      </w:pPr>
      <w:rPr>
        <w:rFonts w:ascii="Open Sans" w:hAnsi="Open Sans" w:cs="Open Sans" w:hint="default"/>
        <w:i w:val="0"/>
        <w:i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777376E"/>
    <w:multiLevelType w:val="multilevel"/>
    <w:tmpl w:val="542EC1C0"/>
    <w:styleLink w:val="NumeracjaTre-K5"/>
    <w:lvl w:ilvl="0">
      <w:start w:val="1"/>
      <w:numFmt w:val="lowerLetter"/>
      <w:lvlText w:val="%1)"/>
      <w:lvlJc w:val="left"/>
      <w:pPr>
        <w:ind w:left="870" w:hanging="5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57CD0EC8"/>
    <w:multiLevelType w:val="multilevel"/>
    <w:tmpl w:val="6C6282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5A3A2C6B"/>
    <w:multiLevelType w:val="hybridMultilevel"/>
    <w:tmpl w:val="27AAE770"/>
    <w:lvl w:ilvl="0" w:tplc="6F16FEB0">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4" w15:restartNumberingAfterBreak="0">
    <w:nsid w:val="5A83150F"/>
    <w:multiLevelType w:val="multilevel"/>
    <w:tmpl w:val="15D60604"/>
    <w:styleLink w:val="WWOutlineListStyle1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5" w15:restartNumberingAfterBreak="0">
    <w:nsid w:val="5BD67ADE"/>
    <w:multiLevelType w:val="multilevel"/>
    <w:tmpl w:val="E9064480"/>
    <w:styleLink w:val="WWOutlineListStyle2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6" w15:restartNumberingAfterBreak="0">
    <w:nsid w:val="5C352DBB"/>
    <w:multiLevelType w:val="multilevel"/>
    <w:tmpl w:val="57A4B5D2"/>
    <w:styleLink w:val="WWOutlineListStyl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7" w15:restartNumberingAfterBreak="0">
    <w:nsid w:val="5D4E3D58"/>
    <w:multiLevelType w:val="multilevel"/>
    <w:tmpl w:val="35F67E96"/>
    <w:styleLink w:val="WWOutlineListStyle2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8" w15:restartNumberingAfterBreak="0">
    <w:nsid w:val="5DCD3EEA"/>
    <w:multiLevelType w:val="hybridMultilevel"/>
    <w:tmpl w:val="8FB46C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5EEF4A6B"/>
    <w:multiLevelType w:val="hybridMultilevel"/>
    <w:tmpl w:val="6DA60F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601A1A48"/>
    <w:multiLevelType w:val="hybridMultilevel"/>
    <w:tmpl w:val="1608A8DC"/>
    <w:lvl w:ilvl="0" w:tplc="429EF53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60AE510D"/>
    <w:multiLevelType w:val="hybridMultilevel"/>
    <w:tmpl w:val="4E847D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629401FF"/>
    <w:multiLevelType w:val="hybridMultilevel"/>
    <w:tmpl w:val="8836E602"/>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65233B78"/>
    <w:multiLevelType w:val="multilevel"/>
    <w:tmpl w:val="C164A4CE"/>
    <w:styleLink w:val="Biecalist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674105A3"/>
    <w:multiLevelType w:val="multilevel"/>
    <w:tmpl w:val="CA8CFEC2"/>
    <w:lvl w:ilvl="0">
      <w:start w:val="5"/>
      <w:numFmt w:val="decimal"/>
      <w:lvlText w:val="%1."/>
      <w:lvlJc w:val="left"/>
      <w:pPr>
        <w:ind w:left="357" w:hanging="357"/>
      </w:pPr>
      <w:rPr>
        <w:rFonts w:ascii="Open Sans" w:hAnsi="Open Sans" w:cs="Open Sans" w:hint="default"/>
        <w:b w:val="0"/>
      </w:rPr>
    </w:lvl>
    <w:lvl w:ilvl="1">
      <w:start w:val="1"/>
      <w:numFmt w:val="lowerLetter"/>
      <w:lvlText w:val="%2)"/>
      <w:lvlJc w:val="left"/>
      <w:pPr>
        <w:ind w:left="357" w:hanging="357"/>
      </w:pPr>
      <w:rPr>
        <w:rFonts w:ascii="Arial" w:hAnsi="Arial" w:cs="Times New Roman"/>
        <w:color w:val="auto"/>
      </w:rPr>
    </w:lvl>
    <w:lvl w:ilvl="2">
      <w:numFmt w:val="bullet"/>
      <w:lvlText w:val=""/>
      <w:lvlJc w:val="left"/>
      <w:pPr>
        <w:ind w:left="357" w:hanging="357"/>
      </w:pPr>
      <w:rPr>
        <w:rFonts w:ascii="Symbol" w:hAnsi="Symbol"/>
        <w:color w:val="auto"/>
      </w:rPr>
    </w:lvl>
    <w:lvl w:ilvl="3">
      <w:start w:val="1"/>
      <w:numFmt w:val="none"/>
      <w:lvlText w:val="%4"/>
      <w:lvlJc w:val="left"/>
      <w:pPr>
        <w:ind w:left="-31680" w:firstLine="0"/>
      </w:pPr>
      <w:rPr>
        <w:rFonts w:ascii="Times New Roman" w:eastAsia="Times New Roman" w:hAnsi="Times New Roman" w:cs="Times New Roman"/>
        <w:color w:val="FF0000"/>
      </w:rPr>
    </w:lvl>
    <w:lvl w:ilvl="4">
      <w:start w:val="1"/>
      <w:numFmt w:val="none"/>
      <w:lvlText w:val="%5"/>
      <w:lvlJc w:val="left"/>
      <w:pPr>
        <w:ind w:left="-31680" w:firstLine="0"/>
      </w:pPr>
      <w:rPr>
        <w:rFonts w:ascii="Times New Roman" w:eastAsia="Times New Roman" w:hAnsi="Times New Roman" w:cs="Times New Roman"/>
        <w:color w:val="FF0000"/>
      </w:rPr>
    </w:lvl>
    <w:lvl w:ilvl="5">
      <w:start w:val="1"/>
      <w:numFmt w:val="none"/>
      <w:lvlText w:val="%6"/>
      <w:lvlJc w:val="left"/>
      <w:pPr>
        <w:ind w:left="-31680" w:firstLine="0"/>
      </w:pPr>
      <w:rPr>
        <w:rFonts w:ascii="Times New Roman" w:eastAsia="Times New Roman" w:hAnsi="Times New Roman" w:cs="Times New Roman"/>
        <w:color w:val="FF0000"/>
      </w:rPr>
    </w:lvl>
    <w:lvl w:ilvl="6">
      <w:start w:val="1"/>
      <w:numFmt w:val="none"/>
      <w:lvlText w:val="%7"/>
      <w:lvlJc w:val="left"/>
      <w:pPr>
        <w:ind w:left="-31680" w:firstLine="0"/>
      </w:pPr>
      <w:rPr>
        <w:rFonts w:ascii="Times New Roman" w:eastAsia="Times New Roman" w:hAnsi="Times New Roman" w:cs="Times New Roman"/>
        <w:color w:val="FF0000"/>
      </w:rPr>
    </w:lvl>
    <w:lvl w:ilvl="7">
      <w:start w:val="1"/>
      <w:numFmt w:val="none"/>
      <w:lvlText w:val="%8"/>
      <w:lvlJc w:val="left"/>
      <w:pPr>
        <w:ind w:left="-31680" w:firstLine="0"/>
      </w:pPr>
      <w:rPr>
        <w:rFonts w:ascii="Times New Roman" w:eastAsia="Times New Roman" w:hAnsi="Times New Roman" w:cs="Times New Roman"/>
        <w:color w:val="FF0000"/>
      </w:rPr>
    </w:lvl>
    <w:lvl w:ilvl="8">
      <w:start w:val="1"/>
      <w:numFmt w:val="none"/>
      <w:lvlText w:val="%9"/>
      <w:lvlJc w:val="left"/>
      <w:pPr>
        <w:ind w:left="-31680" w:firstLine="0"/>
      </w:pPr>
      <w:rPr>
        <w:rFonts w:ascii="Times New Roman" w:eastAsia="Times New Roman" w:hAnsi="Times New Roman" w:cs="Times New Roman"/>
        <w:color w:val="FF0000"/>
      </w:rPr>
    </w:lvl>
  </w:abstractNum>
  <w:abstractNum w:abstractNumId="115" w15:restartNumberingAfterBreak="0">
    <w:nsid w:val="67E216DC"/>
    <w:multiLevelType w:val="multilevel"/>
    <w:tmpl w:val="5CB2B044"/>
    <w:styleLink w:val="WWOutlineListStyl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6" w15:restartNumberingAfterBreak="0">
    <w:nsid w:val="68E61E06"/>
    <w:multiLevelType w:val="multilevel"/>
    <w:tmpl w:val="B344A83A"/>
    <w:lvl w:ilvl="0">
      <w:start w:val="1"/>
      <w:numFmt w:val="decimal"/>
      <w:pStyle w:val="Nagwek1"/>
      <w:lvlText w:val="%1."/>
      <w:lvlJc w:val="left"/>
      <w:pPr>
        <w:ind w:left="720" w:hanging="360"/>
      </w:pPr>
      <w:rPr>
        <w:rFonts w:hint="default"/>
        <w:b/>
        <w:bCs/>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17" w15:restartNumberingAfterBreak="0">
    <w:nsid w:val="68E72E77"/>
    <w:multiLevelType w:val="multilevel"/>
    <w:tmpl w:val="990262AE"/>
    <w:styleLink w:val="WWOutlineListStyle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8" w15:restartNumberingAfterBreak="0">
    <w:nsid w:val="697B6A55"/>
    <w:multiLevelType w:val="hybridMultilevel"/>
    <w:tmpl w:val="23ACE09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6BD0462B"/>
    <w:multiLevelType w:val="multilevel"/>
    <w:tmpl w:val="30E879F4"/>
    <w:styleLink w:val="NumeracjaTre-K6"/>
    <w:lvl w:ilvl="0">
      <w:start w:val="1"/>
      <w:numFmt w:val="lowerLetter"/>
      <w:lvlText w:val="%1)"/>
      <w:lvlJc w:val="left"/>
      <w:pPr>
        <w:ind w:left="870" w:hanging="5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6C195963"/>
    <w:multiLevelType w:val="hybridMultilevel"/>
    <w:tmpl w:val="DEA63C5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6CAC56C0"/>
    <w:multiLevelType w:val="hybridMultilevel"/>
    <w:tmpl w:val="8F1C8F88"/>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6CE279D8"/>
    <w:multiLevelType w:val="multilevel"/>
    <w:tmpl w:val="8624B9B2"/>
    <w:lvl w:ilvl="0">
      <w:start w:val="3"/>
      <w:numFmt w:val="upperRoman"/>
      <w:lvlText w:val="%1."/>
      <w:lvlJc w:val="right"/>
      <w:pPr>
        <w:ind w:left="720" w:hanging="360"/>
      </w:pPr>
      <w:rPr>
        <w:rFonts w:hint="default"/>
      </w:rPr>
    </w:lvl>
    <w:lvl w:ilvl="1">
      <w:start w:val="9"/>
      <w:numFmt w:val="decimal"/>
      <w:isLgl/>
      <w:lvlText w:val="%1.%2"/>
      <w:lvlJc w:val="left"/>
      <w:pPr>
        <w:ind w:left="525" w:hanging="525"/>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3" w15:restartNumberingAfterBreak="0">
    <w:nsid w:val="6D5515D3"/>
    <w:multiLevelType w:val="hybridMultilevel"/>
    <w:tmpl w:val="C90EB5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6DFC1B29"/>
    <w:multiLevelType w:val="hybridMultilevel"/>
    <w:tmpl w:val="3A1EEE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6E7A17FE"/>
    <w:multiLevelType w:val="multilevel"/>
    <w:tmpl w:val="0130D890"/>
    <w:lvl w:ilvl="0">
      <w:start w:val="1"/>
      <w:numFmt w:val="bullet"/>
      <w:lvlText w:val=""/>
      <w:lvlJc w:val="left"/>
      <w:pPr>
        <w:ind w:left="360" w:hanging="360"/>
      </w:pPr>
      <w:rPr>
        <w:rFonts w:ascii="Symbol" w:hAnsi="Symbol" w:hint="default"/>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26" w15:restartNumberingAfterBreak="0">
    <w:nsid w:val="6F304B00"/>
    <w:multiLevelType w:val="hybridMultilevel"/>
    <w:tmpl w:val="225A5F7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6F4C0332"/>
    <w:multiLevelType w:val="hybridMultilevel"/>
    <w:tmpl w:val="9FBEC5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6F64223F"/>
    <w:multiLevelType w:val="hybridMultilevel"/>
    <w:tmpl w:val="B2E6CC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7088594E"/>
    <w:multiLevelType w:val="hybridMultilevel"/>
    <w:tmpl w:val="A55AF6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0B946D6"/>
    <w:multiLevelType w:val="hybridMultilevel"/>
    <w:tmpl w:val="4BE4BAC8"/>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1" w15:restartNumberingAfterBreak="0">
    <w:nsid w:val="735E21BE"/>
    <w:multiLevelType w:val="multilevel"/>
    <w:tmpl w:val="4E84997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32" w15:restartNumberingAfterBreak="0">
    <w:nsid w:val="7373434C"/>
    <w:multiLevelType w:val="multilevel"/>
    <w:tmpl w:val="9516F3F6"/>
    <w:styleLink w:val="WWOutlineListStyle33"/>
    <w:lvl w:ilvl="0">
      <w:start w:val="1"/>
      <w:numFmt w:val="decimal"/>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33" w15:restartNumberingAfterBreak="0">
    <w:nsid w:val="73BD68BF"/>
    <w:multiLevelType w:val="multilevel"/>
    <w:tmpl w:val="6AD010A6"/>
    <w:styleLink w:val="WWOutlineListStyle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4" w15:restartNumberingAfterBreak="0">
    <w:nsid w:val="74443508"/>
    <w:multiLevelType w:val="hybridMultilevel"/>
    <w:tmpl w:val="59EC3E10"/>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7450013E"/>
    <w:multiLevelType w:val="multilevel"/>
    <w:tmpl w:val="B706F198"/>
    <w:styleLink w:val="NumeracjaTre-K4"/>
    <w:lvl w:ilvl="0">
      <w:start w:val="1"/>
      <w:numFmt w:val="lowerLetter"/>
      <w:lvlText w:val="%1)"/>
      <w:lvlJc w:val="left"/>
      <w:pPr>
        <w:ind w:left="870" w:hanging="5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74D32134"/>
    <w:multiLevelType w:val="multilevel"/>
    <w:tmpl w:val="EE0A9FA0"/>
    <w:styleLink w:val="WWOutlineListStyle3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7" w15:restartNumberingAfterBreak="0">
    <w:nsid w:val="753667DF"/>
    <w:multiLevelType w:val="multilevel"/>
    <w:tmpl w:val="2418F072"/>
    <w:styleLink w:val="LFO48"/>
    <w:lvl w:ilvl="0">
      <w:start w:val="1"/>
      <w:numFmt w:val="decimal"/>
      <w:pStyle w:val="Styl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75E52FA3"/>
    <w:multiLevelType w:val="hybridMultilevel"/>
    <w:tmpl w:val="86FAAC52"/>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76016458"/>
    <w:multiLevelType w:val="multilevel"/>
    <w:tmpl w:val="7F1CE07A"/>
    <w:styleLink w:val="NumeracjaTre-K8"/>
    <w:lvl w:ilvl="0">
      <w:start w:val="1"/>
      <w:numFmt w:val="upperRoman"/>
      <w:lvlText w:val="%1."/>
      <w:lvlJc w:val="left"/>
      <w:pPr>
        <w:ind w:left="1080" w:hanging="720"/>
      </w:pPr>
      <w:rPr>
        <w:rFonts w:cs="Times New Roman"/>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0" w15:restartNumberingAfterBreak="0">
    <w:nsid w:val="762112AC"/>
    <w:multiLevelType w:val="hybridMultilevel"/>
    <w:tmpl w:val="0F4402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762777CA"/>
    <w:multiLevelType w:val="multilevel"/>
    <w:tmpl w:val="8C60A1F8"/>
    <w:styleLink w:val="WWOutlineListStyle2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2" w15:restartNumberingAfterBreak="0">
    <w:nsid w:val="7667172F"/>
    <w:multiLevelType w:val="multilevel"/>
    <w:tmpl w:val="34E45BA2"/>
    <w:styleLink w:val="NumeracjaTre-K9"/>
    <w:lvl w:ilvl="0">
      <w:start w:val="1"/>
      <w:numFmt w:val="upperRoman"/>
      <w:lvlText w:val="%1."/>
      <w:lvlJc w:val="left"/>
      <w:pPr>
        <w:ind w:left="1080" w:hanging="720"/>
      </w:pPr>
      <w:rPr>
        <w:rFonts w:cs="Times New Roman"/>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3" w15:restartNumberingAfterBreak="0">
    <w:nsid w:val="76711916"/>
    <w:multiLevelType w:val="multilevel"/>
    <w:tmpl w:val="4386B986"/>
    <w:styleLink w:val="WWOutlineListStyle7"/>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4" w15:restartNumberingAfterBreak="0">
    <w:nsid w:val="76F61FE1"/>
    <w:multiLevelType w:val="hybridMultilevel"/>
    <w:tmpl w:val="DA3CD01C"/>
    <w:lvl w:ilvl="0" w:tplc="42262874">
      <w:start w:val="1"/>
      <w:numFmt w:val="bullet"/>
      <w:lvlText w:val=""/>
      <w:lvlJc w:val="left"/>
      <w:pPr>
        <w:ind w:left="644"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77110E3C"/>
    <w:multiLevelType w:val="hybridMultilevel"/>
    <w:tmpl w:val="8AA691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77694FD1"/>
    <w:multiLevelType w:val="multilevel"/>
    <w:tmpl w:val="B3B01E30"/>
    <w:styleLink w:val="WWOutlineListStyle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7" w15:restartNumberingAfterBreak="0">
    <w:nsid w:val="7911608C"/>
    <w:multiLevelType w:val="hybridMultilevel"/>
    <w:tmpl w:val="5CFA58E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79C71BC1"/>
    <w:multiLevelType w:val="hybridMultilevel"/>
    <w:tmpl w:val="C900C27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9" w15:restartNumberingAfterBreak="0">
    <w:nsid w:val="7A59018A"/>
    <w:multiLevelType w:val="multilevel"/>
    <w:tmpl w:val="67D6F7EC"/>
    <w:lvl w:ilvl="0">
      <w:start w:val="3"/>
      <w:numFmt w:val="upperRoman"/>
      <w:lvlText w:val="%1."/>
      <w:lvlJc w:val="right"/>
      <w:pPr>
        <w:ind w:left="720" w:hanging="360"/>
      </w:pPr>
      <w:rPr>
        <w:rFonts w:hint="default"/>
      </w:rPr>
    </w:lvl>
    <w:lvl w:ilvl="1">
      <w:start w:val="5"/>
      <w:numFmt w:val="decimal"/>
      <w:isLgl/>
      <w:lvlText w:val="%1.%2"/>
      <w:lvlJc w:val="left"/>
      <w:pPr>
        <w:ind w:left="885" w:hanging="525"/>
      </w:pPr>
      <w:rPr>
        <w:rFonts w:hint="default"/>
        <w:b/>
        <w:bCs w:val="0"/>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0" w15:restartNumberingAfterBreak="0">
    <w:nsid w:val="7C2A390C"/>
    <w:multiLevelType w:val="hybridMultilevel"/>
    <w:tmpl w:val="0960E8EE"/>
    <w:lvl w:ilvl="0" w:tplc="B3122B3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7D1C6F61"/>
    <w:multiLevelType w:val="hybridMultilevel"/>
    <w:tmpl w:val="3D6244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7D7A7578"/>
    <w:multiLevelType w:val="hybridMultilevel"/>
    <w:tmpl w:val="80FEF2BE"/>
    <w:lvl w:ilvl="0" w:tplc="08FE5FD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7DAE6125"/>
    <w:multiLevelType w:val="hybridMultilevel"/>
    <w:tmpl w:val="298ADFE4"/>
    <w:lvl w:ilvl="0" w:tplc="6F16FEB0">
      <w:start w:val="1"/>
      <w:numFmt w:val="bullet"/>
      <w:lvlText w:val=""/>
      <w:lvlJc w:val="left"/>
      <w:pPr>
        <w:ind w:left="1074" w:hanging="360"/>
      </w:pPr>
      <w:rPr>
        <w:rFonts w:ascii="Symbol" w:hAnsi="Symbol" w:hint="default"/>
      </w:rPr>
    </w:lvl>
    <w:lvl w:ilvl="1" w:tplc="04150003" w:tentative="1">
      <w:start w:val="1"/>
      <w:numFmt w:val="bullet"/>
      <w:lvlText w:val="o"/>
      <w:lvlJc w:val="left"/>
      <w:pPr>
        <w:ind w:left="1794" w:hanging="360"/>
      </w:pPr>
      <w:rPr>
        <w:rFonts w:ascii="Courier New" w:hAnsi="Courier New" w:cs="Courier New" w:hint="default"/>
      </w:rPr>
    </w:lvl>
    <w:lvl w:ilvl="2" w:tplc="04150005" w:tentative="1">
      <w:start w:val="1"/>
      <w:numFmt w:val="bullet"/>
      <w:lvlText w:val=""/>
      <w:lvlJc w:val="left"/>
      <w:pPr>
        <w:ind w:left="2514" w:hanging="360"/>
      </w:pPr>
      <w:rPr>
        <w:rFonts w:ascii="Wingdings" w:hAnsi="Wingdings" w:hint="default"/>
      </w:rPr>
    </w:lvl>
    <w:lvl w:ilvl="3" w:tplc="04150001" w:tentative="1">
      <w:start w:val="1"/>
      <w:numFmt w:val="bullet"/>
      <w:lvlText w:val=""/>
      <w:lvlJc w:val="left"/>
      <w:pPr>
        <w:ind w:left="3234" w:hanging="360"/>
      </w:pPr>
      <w:rPr>
        <w:rFonts w:ascii="Symbol" w:hAnsi="Symbol" w:hint="default"/>
      </w:rPr>
    </w:lvl>
    <w:lvl w:ilvl="4" w:tplc="04150003" w:tentative="1">
      <w:start w:val="1"/>
      <w:numFmt w:val="bullet"/>
      <w:lvlText w:val="o"/>
      <w:lvlJc w:val="left"/>
      <w:pPr>
        <w:ind w:left="3954" w:hanging="360"/>
      </w:pPr>
      <w:rPr>
        <w:rFonts w:ascii="Courier New" w:hAnsi="Courier New" w:cs="Courier New" w:hint="default"/>
      </w:rPr>
    </w:lvl>
    <w:lvl w:ilvl="5" w:tplc="04150005" w:tentative="1">
      <w:start w:val="1"/>
      <w:numFmt w:val="bullet"/>
      <w:lvlText w:val=""/>
      <w:lvlJc w:val="left"/>
      <w:pPr>
        <w:ind w:left="4674" w:hanging="360"/>
      </w:pPr>
      <w:rPr>
        <w:rFonts w:ascii="Wingdings" w:hAnsi="Wingdings" w:hint="default"/>
      </w:rPr>
    </w:lvl>
    <w:lvl w:ilvl="6" w:tplc="04150001" w:tentative="1">
      <w:start w:val="1"/>
      <w:numFmt w:val="bullet"/>
      <w:lvlText w:val=""/>
      <w:lvlJc w:val="left"/>
      <w:pPr>
        <w:ind w:left="5394" w:hanging="360"/>
      </w:pPr>
      <w:rPr>
        <w:rFonts w:ascii="Symbol" w:hAnsi="Symbol" w:hint="default"/>
      </w:rPr>
    </w:lvl>
    <w:lvl w:ilvl="7" w:tplc="04150003" w:tentative="1">
      <w:start w:val="1"/>
      <w:numFmt w:val="bullet"/>
      <w:lvlText w:val="o"/>
      <w:lvlJc w:val="left"/>
      <w:pPr>
        <w:ind w:left="6114" w:hanging="360"/>
      </w:pPr>
      <w:rPr>
        <w:rFonts w:ascii="Courier New" w:hAnsi="Courier New" w:cs="Courier New" w:hint="default"/>
      </w:rPr>
    </w:lvl>
    <w:lvl w:ilvl="8" w:tplc="04150005" w:tentative="1">
      <w:start w:val="1"/>
      <w:numFmt w:val="bullet"/>
      <w:lvlText w:val=""/>
      <w:lvlJc w:val="left"/>
      <w:pPr>
        <w:ind w:left="6834" w:hanging="360"/>
      </w:pPr>
      <w:rPr>
        <w:rFonts w:ascii="Wingdings" w:hAnsi="Wingdings" w:hint="default"/>
      </w:rPr>
    </w:lvl>
  </w:abstractNum>
  <w:abstractNum w:abstractNumId="154" w15:restartNumberingAfterBreak="0">
    <w:nsid w:val="7E155187"/>
    <w:multiLevelType w:val="hybridMultilevel"/>
    <w:tmpl w:val="E9ACFD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7F7454E6"/>
    <w:multiLevelType w:val="hybridMultilevel"/>
    <w:tmpl w:val="88A2112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443429727">
    <w:abstractNumId w:val="132"/>
    <w:lvlOverride w:ilvl="0">
      <w:lvl w:ilvl="0">
        <w:start w:val="1"/>
        <w:numFmt w:val="decimal"/>
        <w:lvlText w:val="%1"/>
        <w:lvlJc w:val="left"/>
        <w:pPr>
          <w:ind w:left="432" w:hanging="432"/>
        </w:pPr>
      </w:lvl>
    </w:lvlOverride>
    <w:lvlOverride w:ilvl="1">
      <w:lvl w:ilvl="1">
        <w:start w:val="1"/>
        <w:numFmt w:val="decimal"/>
        <w:pStyle w:val="Nagwek2"/>
        <w:lvlText w:val="%1.%2"/>
        <w:lvlJc w:val="left"/>
        <w:pPr>
          <w:ind w:left="576" w:hanging="576"/>
        </w:pPr>
      </w:lvl>
    </w:lvlOverride>
    <w:lvlOverride w:ilvl="2">
      <w:lvl w:ilvl="2">
        <w:start w:val="1"/>
        <w:numFmt w:val="decimal"/>
        <w:pStyle w:val="Nagwek3"/>
        <w:lvlText w:val="%1.%2.%3"/>
        <w:lvlJc w:val="left"/>
        <w:pPr>
          <w:ind w:left="720" w:hanging="720"/>
        </w:pPr>
      </w:lvl>
    </w:lvlOverride>
    <w:lvlOverride w:ilvl="3">
      <w:lvl w:ilvl="3">
        <w:start w:val="1"/>
        <w:numFmt w:val="decimal"/>
        <w:pStyle w:val="Nagwek4"/>
        <w:lvlText w:val="%1.%2.%3.%4"/>
        <w:lvlJc w:val="left"/>
        <w:pPr>
          <w:ind w:left="864" w:hanging="864"/>
        </w:pPr>
      </w:lvl>
    </w:lvlOverride>
    <w:lvlOverride w:ilvl="4">
      <w:lvl w:ilvl="4">
        <w:start w:val="1"/>
        <w:numFmt w:val="decimal"/>
        <w:pStyle w:val="Nagwek5"/>
        <w:lvlText w:val="%1.%2.%3.%4.%5"/>
        <w:lvlJc w:val="left"/>
        <w:pPr>
          <w:ind w:left="1008" w:hanging="1008"/>
        </w:pPr>
      </w:lvl>
    </w:lvlOverride>
    <w:lvlOverride w:ilvl="5">
      <w:lvl w:ilvl="5">
        <w:start w:val="1"/>
        <w:numFmt w:val="decimal"/>
        <w:pStyle w:val="Nagwek6"/>
        <w:lvlText w:val="%1.%2.%3.%4.%5.%6"/>
        <w:lvlJc w:val="left"/>
        <w:pPr>
          <w:ind w:left="1152" w:hanging="1152"/>
        </w:pPr>
      </w:lvl>
    </w:lvlOverride>
    <w:lvlOverride w:ilvl="6">
      <w:lvl w:ilvl="6">
        <w:start w:val="1"/>
        <w:numFmt w:val="decimal"/>
        <w:pStyle w:val="Nagwek7"/>
        <w:lvlText w:val="%1.%2.%3.%4.%5.%6.%7"/>
        <w:lvlJc w:val="left"/>
        <w:pPr>
          <w:ind w:left="1296" w:hanging="1296"/>
        </w:pPr>
      </w:lvl>
    </w:lvlOverride>
    <w:lvlOverride w:ilvl="7">
      <w:lvl w:ilvl="7">
        <w:start w:val="1"/>
        <w:numFmt w:val="decimal"/>
        <w:pStyle w:val="Nagwek8"/>
        <w:lvlText w:val="%1.%2.%3.%4.%5.%6.%7.%8"/>
        <w:lvlJc w:val="left"/>
        <w:pPr>
          <w:ind w:left="1440" w:hanging="1440"/>
        </w:pPr>
      </w:lvl>
    </w:lvlOverride>
    <w:lvlOverride w:ilvl="8">
      <w:lvl w:ilvl="8">
        <w:start w:val="1"/>
        <w:numFmt w:val="decimal"/>
        <w:pStyle w:val="Nagwek9"/>
        <w:lvlText w:val="%1.%2.%3.%4.%5.%6.%7.%8.%9"/>
        <w:lvlJc w:val="left"/>
        <w:pPr>
          <w:ind w:left="1584" w:hanging="1584"/>
        </w:pPr>
      </w:lvl>
    </w:lvlOverride>
  </w:num>
  <w:num w:numId="2" w16cid:durableId="1905019410">
    <w:abstractNumId w:val="56"/>
  </w:num>
  <w:num w:numId="3" w16cid:durableId="1869368978">
    <w:abstractNumId w:val="136"/>
  </w:num>
  <w:num w:numId="4" w16cid:durableId="1664315393">
    <w:abstractNumId w:val="37"/>
  </w:num>
  <w:num w:numId="5" w16cid:durableId="535430710">
    <w:abstractNumId w:val="40"/>
  </w:num>
  <w:num w:numId="6" w16cid:durableId="1404527897">
    <w:abstractNumId w:val="107"/>
  </w:num>
  <w:num w:numId="7" w16cid:durableId="245188727">
    <w:abstractNumId w:val="71"/>
  </w:num>
  <w:num w:numId="8" w16cid:durableId="1445536814">
    <w:abstractNumId w:val="16"/>
  </w:num>
  <w:num w:numId="9" w16cid:durableId="970789527">
    <w:abstractNumId w:val="146"/>
  </w:num>
  <w:num w:numId="10" w16cid:durableId="766846484">
    <w:abstractNumId w:val="105"/>
  </w:num>
  <w:num w:numId="11" w16cid:durableId="806433535">
    <w:abstractNumId w:val="141"/>
  </w:num>
  <w:num w:numId="12" w16cid:durableId="1538472077">
    <w:abstractNumId w:val="76"/>
  </w:num>
  <w:num w:numId="13" w16cid:durableId="1513377218">
    <w:abstractNumId w:val="50"/>
  </w:num>
  <w:num w:numId="14" w16cid:durableId="1271157658">
    <w:abstractNumId w:val="47"/>
  </w:num>
  <w:num w:numId="15" w16cid:durableId="1239560211">
    <w:abstractNumId w:val="10"/>
  </w:num>
  <w:num w:numId="16" w16cid:durableId="1134635047">
    <w:abstractNumId w:val="19"/>
  </w:num>
  <w:num w:numId="17" w16cid:durableId="708802821">
    <w:abstractNumId w:val="52"/>
  </w:num>
  <w:num w:numId="18" w16cid:durableId="1589071654">
    <w:abstractNumId w:val="28"/>
  </w:num>
  <w:num w:numId="19" w16cid:durableId="827672030">
    <w:abstractNumId w:val="74"/>
  </w:num>
  <w:num w:numId="20" w16cid:durableId="772281798">
    <w:abstractNumId w:val="78"/>
  </w:num>
  <w:num w:numId="21" w16cid:durableId="80416583">
    <w:abstractNumId w:val="104"/>
  </w:num>
  <w:num w:numId="22" w16cid:durableId="1177693186">
    <w:abstractNumId w:val="5"/>
  </w:num>
  <w:num w:numId="23" w16cid:durableId="44304244">
    <w:abstractNumId w:val="80"/>
  </w:num>
  <w:num w:numId="24" w16cid:durableId="339698468">
    <w:abstractNumId w:val="133"/>
  </w:num>
  <w:num w:numId="25" w16cid:durableId="1231886228">
    <w:abstractNumId w:val="77"/>
  </w:num>
  <w:num w:numId="26" w16cid:durableId="602806300">
    <w:abstractNumId w:val="106"/>
  </w:num>
  <w:num w:numId="27" w16cid:durableId="270169628">
    <w:abstractNumId w:val="143"/>
  </w:num>
  <w:num w:numId="28" w16cid:durableId="71705956">
    <w:abstractNumId w:val="60"/>
  </w:num>
  <w:num w:numId="29" w16cid:durableId="509175571">
    <w:abstractNumId w:val="65"/>
  </w:num>
  <w:num w:numId="30" w16cid:durableId="2098482865">
    <w:abstractNumId w:val="139"/>
  </w:num>
  <w:num w:numId="31" w16cid:durableId="60295350">
    <w:abstractNumId w:val="142"/>
  </w:num>
  <w:num w:numId="32" w16cid:durableId="34933666">
    <w:abstractNumId w:val="8"/>
  </w:num>
  <w:num w:numId="33" w16cid:durableId="909576494">
    <w:abstractNumId w:val="44"/>
  </w:num>
  <w:num w:numId="34" w16cid:durableId="1318268983">
    <w:abstractNumId w:val="36"/>
  </w:num>
  <w:num w:numId="35" w16cid:durableId="862747942">
    <w:abstractNumId w:val="135"/>
  </w:num>
  <w:num w:numId="36" w16cid:durableId="710302736">
    <w:abstractNumId w:val="101"/>
  </w:num>
  <w:num w:numId="37" w16cid:durableId="1469278140">
    <w:abstractNumId w:val="119"/>
  </w:num>
  <w:num w:numId="38" w16cid:durableId="576398850">
    <w:abstractNumId w:val="51"/>
  </w:num>
  <w:num w:numId="39" w16cid:durableId="1418476018">
    <w:abstractNumId w:val="117"/>
  </w:num>
  <w:num w:numId="40" w16cid:durableId="530647403">
    <w:abstractNumId w:val="61"/>
  </w:num>
  <w:num w:numId="41" w16cid:durableId="1090856037">
    <w:abstractNumId w:val="79"/>
  </w:num>
  <w:num w:numId="42" w16cid:durableId="268241625">
    <w:abstractNumId w:val="115"/>
  </w:num>
  <w:num w:numId="43" w16cid:durableId="737366867">
    <w:abstractNumId w:val="90"/>
    <w:lvlOverride w:ilvl="0">
      <w:lvl w:ilvl="0">
        <w:start w:val="1"/>
        <w:numFmt w:val="decimal"/>
        <w:pStyle w:val="TreNum-K"/>
        <w:lvlText w:val="%1."/>
        <w:lvlJc w:val="left"/>
        <w:pPr>
          <w:ind w:left="499" w:hanging="357"/>
        </w:pPr>
        <w:rPr>
          <w:rFonts w:ascii="Arial" w:hAnsi="Arial"/>
          <w:b w:val="0"/>
        </w:rPr>
      </w:lvl>
    </w:lvlOverride>
    <w:lvlOverride w:ilvl="1">
      <w:lvl w:ilvl="1">
        <w:start w:val="1"/>
        <w:numFmt w:val="lowerLetter"/>
        <w:lvlText w:val="%2)"/>
        <w:lvlJc w:val="left"/>
        <w:pPr>
          <w:ind w:left="357" w:hanging="357"/>
        </w:pPr>
        <w:rPr>
          <w:rFonts w:ascii="Arial" w:hAnsi="Arial" w:cs="Times New Roman"/>
          <w:color w:val="auto"/>
        </w:rPr>
      </w:lvl>
    </w:lvlOverride>
    <w:lvlOverride w:ilvl="2">
      <w:lvl w:ilvl="2">
        <w:numFmt w:val="bullet"/>
        <w:lvlText w:val=""/>
        <w:lvlJc w:val="left"/>
        <w:pPr>
          <w:ind w:left="357" w:hanging="357"/>
        </w:pPr>
        <w:rPr>
          <w:rFonts w:ascii="Symbol" w:hAnsi="Symbol"/>
          <w:color w:val="auto"/>
        </w:rPr>
      </w:lvl>
    </w:lvlOverride>
    <w:lvlOverride w:ilvl="3">
      <w:lvl w:ilvl="3">
        <w:start w:val="1"/>
        <w:numFmt w:val="none"/>
        <w:lvlText w:val="%4"/>
        <w:lvlJc w:val="left"/>
        <w:pPr>
          <w:ind w:left="-31680" w:firstLine="0"/>
        </w:pPr>
        <w:rPr>
          <w:rFonts w:ascii="Times New Roman" w:eastAsia="Times New Roman" w:hAnsi="Times New Roman" w:cs="Times New Roman"/>
          <w:color w:val="FF0000"/>
        </w:rPr>
      </w:lvl>
    </w:lvlOverride>
    <w:lvlOverride w:ilvl="4">
      <w:lvl w:ilvl="4">
        <w:start w:val="1"/>
        <w:numFmt w:val="none"/>
        <w:lvlText w:val="%5"/>
        <w:lvlJc w:val="left"/>
        <w:pPr>
          <w:ind w:left="-31680" w:firstLine="0"/>
        </w:pPr>
        <w:rPr>
          <w:rFonts w:ascii="Times New Roman" w:eastAsia="Times New Roman" w:hAnsi="Times New Roman" w:cs="Times New Roman"/>
          <w:color w:val="FF0000"/>
        </w:rPr>
      </w:lvl>
    </w:lvlOverride>
    <w:lvlOverride w:ilvl="5">
      <w:lvl w:ilvl="5">
        <w:start w:val="1"/>
        <w:numFmt w:val="none"/>
        <w:lvlText w:val="%6"/>
        <w:lvlJc w:val="left"/>
        <w:pPr>
          <w:ind w:left="-31680" w:firstLine="0"/>
        </w:pPr>
        <w:rPr>
          <w:rFonts w:ascii="Times New Roman" w:eastAsia="Times New Roman" w:hAnsi="Times New Roman" w:cs="Times New Roman"/>
          <w:color w:val="FF0000"/>
        </w:rPr>
      </w:lvl>
    </w:lvlOverride>
    <w:lvlOverride w:ilvl="6">
      <w:lvl w:ilvl="6">
        <w:start w:val="1"/>
        <w:numFmt w:val="none"/>
        <w:lvlText w:val="%7"/>
        <w:lvlJc w:val="left"/>
        <w:pPr>
          <w:ind w:left="-31680" w:firstLine="0"/>
        </w:pPr>
        <w:rPr>
          <w:rFonts w:ascii="Times New Roman" w:eastAsia="Times New Roman" w:hAnsi="Times New Roman" w:cs="Times New Roman"/>
          <w:color w:val="FF0000"/>
        </w:rPr>
      </w:lvl>
    </w:lvlOverride>
    <w:lvlOverride w:ilvl="7">
      <w:lvl w:ilvl="7">
        <w:start w:val="1"/>
        <w:numFmt w:val="none"/>
        <w:lvlText w:val="%8"/>
        <w:lvlJc w:val="left"/>
        <w:pPr>
          <w:ind w:left="-31680" w:firstLine="0"/>
        </w:pPr>
        <w:rPr>
          <w:rFonts w:ascii="Times New Roman" w:eastAsia="Times New Roman" w:hAnsi="Times New Roman" w:cs="Times New Roman"/>
          <w:color w:val="FF0000"/>
        </w:rPr>
      </w:lvl>
    </w:lvlOverride>
    <w:lvlOverride w:ilvl="8">
      <w:lvl w:ilvl="8">
        <w:start w:val="1"/>
        <w:numFmt w:val="none"/>
        <w:lvlText w:val="%9"/>
        <w:lvlJc w:val="left"/>
        <w:pPr>
          <w:ind w:left="-31680" w:firstLine="0"/>
        </w:pPr>
        <w:rPr>
          <w:rFonts w:ascii="Times New Roman" w:eastAsia="Times New Roman" w:hAnsi="Times New Roman" w:cs="Times New Roman"/>
          <w:color w:val="FF0000"/>
        </w:rPr>
      </w:lvl>
    </w:lvlOverride>
  </w:num>
  <w:num w:numId="44" w16cid:durableId="641159025">
    <w:abstractNumId w:val="46"/>
  </w:num>
  <w:num w:numId="45" w16cid:durableId="995453749">
    <w:abstractNumId w:val="67"/>
  </w:num>
  <w:num w:numId="46" w16cid:durableId="2120953714">
    <w:abstractNumId w:val="82"/>
  </w:num>
  <w:num w:numId="47" w16cid:durableId="669868291">
    <w:abstractNumId w:val="137"/>
  </w:num>
  <w:num w:numId="48" w16cid:durableId="790904210">
    <w:abstractNumId w:val="114"/>
  </w:num>
  <w:num w:numId="49" w16cid:durableId="1716351982">
    <w:abstractNumId w:val="92"/>
  </w:num>
  <w:num w:numId="50" w16cid:durableId="561790692">
    <w:abstractNumId w:val="90"/>
    <w:lvlOverride w:ilvl="0">
      <w:startOverride w:val="1"/>
      <w:lvl w:ilvl="0">
        <w:start w:val="1"/>
        <w:numFmt w:val="decimal"/>
        <w:pStyle w:val="TreNum-K"/>
        <w:lvlText w:val="%1."/>
        <w:lvlJc w:val="left"/>
        <w:pPr>
          <w:ind w:left="357" w:hanging="357"/>
        </w:pPr>
        <w:rPr>
          <w:rFonts w:ascii="Times New Roman" w:hAnsi="Times New Roman" w:cs="Times New Roman" w:hint="default"/>
          <w:b w:val="0"/>
        </w:rPr>
      </w:lvl>
    </w:lvlOverride>
  </w:num>
  <w:num w:numId="51" w16cid:durableId="1190023859">
    <w:abstractNumId w:val="90"/>
  </w:num>
  <w:num w:numId="52" w16cid:durableId="2010794524">
    <w:abstractNumId w:val="126"/>
  </w:num>
  <w:num w:numId="53" w16cid:durableId="1197040292">
    <w:abstractNumId w:val="81"/>
  </w:num>
  <w:num w:numId="54" w16cid:durableId="1631328003">
    <w:abstractNumId w:val="30"/>
  </w:num>
  <w:num w:numId="55" w16cid:durableId="672142665">
    <w:abstractNumId w:val="129"/>
  </w:num>
  <w:num w:numId="56" w16cid:durableId="890582975">
    <w:abstractNumId w:val="125"/>
  </w:num>
  <w:num w:numId="57" w16cid:durableId="1208951979">
    <w:abstractNumId w:val="18"/>
  </w:num>
  <w:num w:numId="58" w16cid:durableId="2101675540">
    <w:abstractNumId w:val="58"/>
  </w:num>
  <w:num w:numId="59" w16cid:durableId="1665861262">
    <w:abstractNumId w:val="95"/>
  </w:num>
  <w:num w:numId="60" w16cid:durableId="476840450">
    <w:abstractNumId w:val="3"/>
  </w:num>
  <w:num w:numId="61" w16cid:durableId="497112517">
    <w:abstractNumId w:val="2"/>
  </w:num>
  <w:num w:numId="62" w16cid:durableId="1849444787">
    <w:abstractNumId w:val="1"/>
  </w:num>
  <w:num w:numId="63" w16cid:durableId="614873051">
    <w:abstractNumId w:val="0"/>
  </w:num>
  <w:num w:numId="64" w16cid:durableId="1177887686">
    <w:abstractNumId w:val="62"/>
  </w:num>
  <w:num w:numId="65" w16cid:durableId="843713428">
    <w:abstractNumId w:val="17"/>
  </w:num>
  <w:num w:numId="66" w16cid:durableId="2058167517">
    <w:abstractNumId w:val="111"/>
  </w:num>
  <w:num w:numId="67" w16cid:durableId="8679985">
    <w:abstractNumId w:val="103"/>
  </w:num>
  <w:num w:numId="68" w16cid:durableId="571431499">
    <w:abstractNumId w:val="39"/>
  </w:num>
  <w:num w:numId="69" w16cid:durableId="886918652">
    <w:abstractNumId w:val="43"/>
  </w:num>
  <w:num w:numId="70" w16cid:durableId="2010013870">
    <w:abstractNumId w:val="151"/>
  </w:num>
  <w:num w:numId="71" w16cid:durableId="534272579">
    <w:abstractNumId w:val="145"/>
  </w:num>
  <w:num w:numId="72" w16cid:durableId="2015766687">
    <w:abstractNumId w:val="13"/>
  </w:num>
  <w:num w:numId="73" w16cid:durableId="1892689976">
    <w:abstractNumId w:val="102"/>
  </w:num>
  <w:num w:numId="74" w16cid:durableId="858741113">
    <w:abstractNumId w:val="70"/>
  </w:num>
  <w:num w:numId="75" w16cid:durableId="1062487249">
    <w:abstractNumId w:val="123"/>
  </w:num>
  <w:num w:numId="76" w16cid:durableId="1010522992">
    <w:abstractNumId w:val="99"/>
  </w:num>
  <w:num w:numId="77" w16cid:durableId="173080827">
    <w:abstractNumId w:val="69"/>
  </w:num>
  <w:num w:numId="78" w16cid:durableId="834108632">
    <w:abstractNumId w:val="154"/>
  </w:num>
  <w:num w:numId="79" w16cid:durableId="1656488928">
    <w:abstractNumId w:val="66"/>
  </w:num>
  <w:num w:numId="80" w16cid:durableId="448816894">
    <w:abstractNumId w:val="149"/>
  </w:num>
  <w:num w:numId="81" w16cid:durableId="1924337396">
    <w:abstractNumId w:val="122"/>
  </w:num>
  <w:num w:numId="82" w16cid:durableId="1458337157">
    <w:abstractNumId w:val="131"/>
  </w:num>
  <w:num w:numId="83" w16cid:durableId="792752418">
    <w:abstractNumId w:val="116"/>
  </w:num>
  <w:num w:numId="84" w16cid:durableId="619190265">
    <w:abstractNumId w:val="132"/>
  </w:num>
  <w:num w:numId="85" w16cid:durableId="89159872">
    <w:abstractNumId w:val="124"/>
  </w:num>
  <w:num w:numId="86" w16cid:durableId="1853374215">
    <w:abstractNumId w:val="49"/>
  </w:num>
  <w:num w:numId="87" w16cid:durableId="107435117">
    <w:abstractNumId w:val="24"/>
  </w:num>
  <w:num w:numId="88" w16cid:durableId="730693248">
    <w:abstractNumId w:val="83"/>
  </w:num>
  <w:num w:numId="89" w16cid:durableId="163740595">
    <w:abstractNumId w:val="150"/>
  </w:num>
  <w:num w:numId="90" w16cid:durableId="465242663">
    <w:abstractNumId w:val="113"/>
  </w:num>
  <w:num w:numId="91" w16cid:durableId="1577939544">
    <w:abstractNumId w:val="55"/>
  </w:num>
  <w:num w:numId="92" w16cid:durableId="7563148">
    <w:abstractNumId w:val="32"/>
  </w:num>
  <w:num w:numId="93" w16cid:durableId="1708335169">
    <w:abstractNumId w:val="147"/>
  </w:num>
  <w:num w:numId="94" w16cid:durableId="1671592573">
    <w:abstractNumId w:val="140"/>
  </w:num>
  <w:num w:numId="95" w16cid:durableId="1101027383">
    <w:abstractNumId w:val="108"/>
  </w:num>
  <w:num w:numId="96" w16cid:durableId="956909672">
    <w:abstractNumId w:val="73"/>
  </w:num>
  <w:num w:numId="97" w16cid:durableId="147483305">
    <w:abstractNumId w:val="109"/>
  </w:num>
  <w:num w:numId="98" w16cid:durableId="576742399">
    <w:abstractNumId w:val="25"/>
  </w:num>
  <w:num w:numId="99" w16cid:durableId="1254359893">
    <w:abstractNumId w:val="42"/>
  </w:num>
  <w:num w:numId="100" w16cid:durableId="1444421457">
    <w:abstractNumId w:val="53"/>
  </w:num>
  <w:num w:numId="101" w16cid:durableId="212349707">
    <w:abstractNumId w:val="45"/>
  </w:num>
  <w:num w:numId="102" w16cid:durableId="609824363">
    <w:abstractNumId w:val="14"/>
  </w:num>
  <w:num w:numId="103" w16cid:durableId="892888372">
    <w:abstractNumId w:val="63"/>
  </w:num>
  <w:num w:numId="104" w16cid:durableId="1320691896">
    <w:abstractNumId w:val="75"/>
  </w:num>
  <w:num w:numId="105" w16cid:durableId="1598371236">
    <w:abstractNumId w:val="23"/>
  </w:num>
  <w:num w:numId="106" w16cid:durableId="1324697926">
    <w:abstractNumId w:val="144"/>
  </w:num>
  <w:num w:numId="107" w16cid:durableId="573589992">
    <w:abstractNumId w:val="27"/>
  </w:num>
  <w:num w:numId="108" w16cid:durableId="1600328994">
    <w:abstractNumId w:val="127"/>
  </w:num>
  <w:num w:numId="109" w16cid:durableId="2068145176">
    <w:abstractNumId w:val="84"/>
  </w:num>
  <w:num w:numId="110" w16cid:durableId="1264068925">
    <w:abstractNumId w:val="15"/>
  </w:num>
  <w:num w:numId="111" w16cid:durableId="2145806159">
    <w:abstractNumId w:val="21"/>
  </w:num>
  <w:num w:numId="112" w16cid:durableId="2027638226">
    <w:abstractNumId w:val="68"/>
  </w:num>
  <w:num w:numId="113" w16cid:durableId="1170146102">
    <w:abstractNumId w:val="121"/>
  </w:num>
  <w:num w:numId="114" w16cid:durableId="1746293147">
    <w:abstractNumId w:val="120"/>
  </w:num>
  <w:num w:numId="115" w16cid:durableId="1448157610">
    <w:abstractNumId w:val="57"/>
  </w:num>
  <w:num w:numId="116" w16cid:durableId="66657523">
    <w:abstractNumId w:val="98"/>
  </w:num>
  <w:num w:numId="117" w16cid:durableId="766921699">
    <w:abstractNumId w:val="4"/>
  </w:num>
  <w:num w:numId="118" w16cid:durableId="1354762559">
    <w:abstractNumId w:val="148"/>
  </w:num>
  <w:num w:numId="119" w16cid:durableId="561908709">
    <w:abstractNumId w:val="155"/>
  </w:num>
  <w:num w:numId="120" w16cid:durableId="1324625088">
    <w:abstractNumId w:val="12"/>
  </w:num>
  <w:num w:numId="121" w16cid:durableId="1163467801">
    <w:abstractNumId w:val="48"/>
  </w:num>
  <w:num w:numId="122" w16cid:durableId="1856923611">
    <w:abstractNumId w:val="22"/>
  </w:num>
  <w:num w:numId="123" w16cid:durableId="632102721">
    <w:abstractNumId w:val="64"/>
  </w:num>
  <w:num w:numId="124" w16cid:durableId="567228745">
    <w:abstractNumId w:val="118"/>
  </w:num>
  <w:num w:numId="125" w16cid:durableId="1953780209">
    <w:abstractNumId w:val="91"/>
  </w:num>
  <w:num w:numId="126" w16cid:durableId="1680278296">
    <w:abstractNumId w:val="6"/>
  </w:num>
  <w:num w:numId="127" w16cid:durableId="38867711">
    <w:abstractNumId w:val="11"/>
  </w:num>
  <w:num w:numId="128" w16cid:durableId="795215321">
    <w:abstractNumId w:val="138"/>
  </w:num>
  <w:num w:numId="129" w16cid:durableId="1499423198">
    <w:abstractNumId w:val="153"/>
  </w:num>
  <w:num w:numId="130" w16cid:durableId="1595555426">
    <w:abstractNumId w:val="130"/>
  </w:num>
  <w:num w:numId="131" w16cid:durableId="2062243036">
    <w:abstractNumId w:val="26"/>
  </w:num>
  <w:num w:numId="132" w16cid:durableId="991829750">
    <w:abstractNumId w:val="9"/>
  </w:num>
  <w:num w:numId="133" w16cid:durableId="1035233308">
    <w:abstractNumId w:val="152"/>
  </w:num>
  <w:num w:numId="134" w16cid:durableId="1183864695">
    <w:abstractNumId w:val="41"/>
  </w:num>
  <w:num w:numId="135" w16cid:durableId="1800032511">
    <w:abstractNumId w:val="112"/>
  </w:num>
  <w:num w:numId="136" w16cid:durableId="36659951">
    <w:abstractNumId w:val="100"/>
  </w:num>
  <w:num w:numId="137" w16cid:durableId="1290471245">
    <w:abstractNumId w:val="88"/>
  </w:num>
  <w:num w:numId="138" w16cid:durableId="1106774854">
    <w:abstractNumId w:val="87"/>
  </w:num>
  <w:num w:numId="139" w16cid:durableId="610354343">
    <w:abstractNumId w:val="34"/>
  </w:num>
  <w:num w:numId="140" w16cid:durableId="601451687">
    <w:abstractNumId w:val="72"/>
  </w:num>
  <w:num w:numId="141" w16cid:durableId="853765735">
    <w:abstractNumId w:val="134"/>
  </w:num>
  <w:num w:numId="142" w16cid:durableId="965043326">
    <w:abstractNumId w:val="7"/>
  </w:num>
  <w:num w:numId="143" w16cid:durableId="1230653401">
    <w:abstractNumId w:val="20"/>
  </w:num>
  <w:num w:numId="144" w16cid:durableId="606698432">
    <w:abstractNumId w:val="93"/>
  </w:num>
  <w:num w:numId="145" w16cid:durableId="295110517">
    <w:abstractNumId w:val="35"/>
  </w:num>
  <w:num w:numId="146" w16cid:durableId="1772430387">
    <w:abstractNumId w:val="97"/>
  </w:num>
  <w:num w:numId="147" w16cid:durableId="552235308">
    <w:abstractNumId w:val="29"/>
  </w:num>
  <w:num w:numId="148" w16cid:durableId="1737895792">
    <w:abstractNumId w:val="59"/>
  </w:num>
  <w:num w:numId="149" w16cid:durableId="1350372527">
    <w:abstractNumId w:val="128"/>
  </w:num>
  <w:num w:numId="150" w16cid:durableId="1712072292">
    <w:abstractNumId w:val="54"/>
  </w:num>
  <w:num w:numId="151" w16cid:durableId="2055737231">
    <w:abstractNumId w:val="110"/>
  </w:num>
  <w:num w:numId="152" w16cid:durableId="913441979">
    <w:abstractNumId w:val="33"/>
  </w:num>
  <w:num w:numId="153" w16cid:durableId="1781290323">
    <w:abstractNumId w:val="31"/>
  </w:num>
  <w:num w:numId="154" w16cid:durableId="193540988">
    <w:abstractNumId w:val="96"/>
  </w:num>
  <w:num w:numId="155" w16cid:durableId="605966521">
    <w:abstractNumId w:val="89"/>
  </w:num>
  <w:num w:numId="156" w16cid:durableId="752707676">
    <w:abstractNumId w:val="94"/>
  </w:num>
  <w:num w:numId="157" w16cid:durableId="1018897430">
    <w:abstractNumId w:val="85"/>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C6E"/>
    <w:rsid w:val="000001A5"/>
    <w:rsid w:val="000005E7"/>
    <w:rsid w:val="00000610"/>
    <w:rsid w:val="000008B2"/>
    <w:rsid w:val="00000986"/>
    <w:rsid w:val="00000BEA"/>
    <w:rsid w:val="000017B8"/>
    <w:rsid w:val="00001948"/>
    <w:rsid w:val="00003AB1"/>
    <w:rsid w:val="00003D0F"/>
    <w:rsid w:val="00004F62"/>
    <w:rsid w:val="00005B5B"/>
    <w:rsid w:val="000062E3"/>
    <w:rsid w:val="000067E1"/>
    <w:rsid w:val="00007EBD"/>
    <w:rsid w:val="00010305"/>
    <w:rsid w:val="00010858"/>
    <w:rsid w:val="00010DFB"/>
    <w:rsid w:val="000110C6"/>
    <w:rsid w:val="0001190C"/>
    <w:rsid w:val="00012A28"/>
    <w:rsid w:val="000131E1"/>
    <w:rsid w:val="00013250"/>
    <w:rsid w:val="000132A6"/>
    <w:rsid w:val="00013739"/>
    <w:rsid w:val="00013983"/>
    <w:rsid w:val="0001405C"/>
    <w:rsid w:val="00014446"/>
    <w:rsid w:val="000157A7"/>
    <w:rsid w:val="0001617C"/>
    <w:rsid w:val="0001695B"/>
    <w:rsid w:val="00016B85"/>
    <w:rsid w:val="00017494"/>
    <w:rsid w:val="000175A9"/>
    <w:rsid w:val="00017D4F"/>
    <w:rsid w:val="00020650"/>
    <w:rsid w:val="0002074E"/>
    <w:rsid w:val="00020A03"/>
    <w:rsid w:val="00020E53"/>
    <w:rsid w:val="00020F75"/>
    <w:rsid w:val="00021811"/>
    <w:rsid w:val="00022206"/>
    <w:rsid w:val="000227D9"/>
    <w:rsid w:val="0002340D"/>
    <w:rsid w:val="000236A8"/>
    <w:rsid w:val="00023F26"/>
    <w:rsid w:val="00023F87"/>
    <w:rsid w:val="00024F1A"/>
    <w:rsid w:val="00024FF7"/>
    <w:rsid w:val="0002568E"/>
    <w:rsid w:val="00026B29"/>
    <w:rsid w:val="00027A45"/>
    <w:rsid w:val="00030A3B"/>
    <w:rsid w:val="000314B2"/>
    <w:rsid w:val="00032408"/>
    <w:rsid w:val="0003250E"/>
    <w:rsid w:val="00032D20"/>
    <w:rsid w:val="000342D0"/>
    <w:rsid w:val="00034364"/>
    <w:rsid w:val="0003493D"/>
    <w:rsid w:val="00034CDC"/>
    <w:rsid w:val="00034F76"/>
    <w:rsid w:val="0003520C"/>
    <w:rsid w:val="000366F7"/>
    <w:rsid w:val="000375A5"/>
    <w:rsid w:val="00037D87"/>
    <w:rsid w:val="00040330"/>
    <w:rsid w:val="00040D5A"/>
    <w:rsid w:val="00040DE8"/>
    <w:rsid w:val="0004172A"/>
    <w:rsid w:val="00041792"/>
    <w:rsid w:val="00041FB3"/>
    <w:rsid w:val="000423FF"/>
    <w:rsid w:val="000424E0"/>
    <w:rsid w:val="00042F78"/>
    <w:rsid w:val="00043CCB"/>
    <w:rsid w:val="00043EAB"/>
    <w:rsid w:val="00044842"/>
    <w:rsid w:val="00044E8E"/>
    <w:rsid w:val="0004551C"/>
    <w:rsid w:val="00046F14"/>
    <w:rsid w:val="00047244"/>
    <w:rsid w:val="00047C64"/>
    <w:rsid w:val="00047F34"/>
    <w:rsid w:val="00052D52"/>
    <w:rsid w:val="00053864"/>
    <w:rsid w:val="00053C96"/>
    <w:rsid w:val="00053DD4"/>
    <w:rsid w:val="00054BB0"/>
    <w:rsid w:val="00055182"/>
    <w:rsid w:val="000555F6"/>
    <w:rsid w:val="00056536"/>
    <w:rsid w:val="00056C20"/>
    <w:rsid w:val="00057373"/>
    <w:rsid w:val="000574CF"/>
    <w:rsid w:val="0005759B"/>
    <w:rsid w:val="0006005B"/>
    <w:rsid w:val="00060C22"/>
    <w:rsid w:val="00060CA2"/>
    <w:rsid w:val="00060E10"/>
    <w:rsid w:val="00060E2F"/>
    <w:rsid w:val="00061187"/>
    <w:rsid w:val="000616B8"/>
    <w:rsid w:val="00061D2D"/>
    <w:rsid w:val="000621E3"/>
    <w:rsid w:val="00062950"/>
    <w:rsid w:val="00064B44"/>
    <w:rsid w:val="00064F75"/>
    <w:rsid w:val="0006522E"/>
    <w:rsid w:val="000655FE"/>
    <w:rsid w:val="000667EA"/>
    <w:rsid w:val="00066AC6"/>
    <w:rsid w:val="00066CA1"/>
    <w:rsid w:val="00067A2F"/>
    <w:rsid w:val="00070C44"/>
    <w:rsid w:val="00071928"/>
    <w:rsid w:val="00071A9A"/>
    <w:rsid w:val="00072E70"/>
    <w:rsid w:val="00073BA5"/>
    <w:rsid w:val="00074A3E"/>
    <w:rsid w:val="00074BB5"/>
    <w:rsid w:val="00074FC5"/>
    <w:rsid w:val="000751D5"/>
    <w:rsid w:val="00075DFE"/>
    <w:rsid w:val="00077BB3"/>
    <w:rsid w:val="00080539"/>
    <w:rsid w:val="00080A0A"/>
    <w:rsid w:val="0008275B"/>
    <w:rsid w:val="000827B2"/>
    <w:rsid w:val="00083ABC"/>
    <w:rsid w:val="0008467C"/>
    <w:rsid w:val="000848D6"/>
    <w:rsid w:val="00085617"/>
    <w:rsid w:val="00085646"/>
    <w:rsid w:val="00086047"/>
    <w:rsid w:val="00086219"/>
    <w:rsid w:val="00086DDD"/>
    <w:rsid w:val="0008784E"/>
    <w:rsid w:val="000908BD"/>
    <w:rsid w:val="00090D99"/>
    <w:rsid w:val="000910BC"/>
    <w:rsid w:val="000914D5"/>
    <w:rsid w:val="00091FF6"/>
    <w:rsid w:val="0009277C"/>
    <w:rsid w:val="000944E4"/>
    <w:rsid w:val="000955E2"/>
    <w:rsid w:val="000956BF"/>
    <w:rsid w:val="00096698"/>
    <w:rsid w:val="00096FF0"/>
    <w:rsid w:val="0009758F"/>
    <w:rsid w:val="000A1048"/>
    <w:rsid w:val="000A1D35"/>
    <w:rsid w:val="000A1F88"/>
    <w:rsid w:val="000A2109"/>
    <w:rsid w:val="000A2E09"/>
    <w:rsid w:val="000A302B"/>
    <w:rsid w:val="000A440F"/>
    <w:rsid w:val="000A6154"/>
    <w:rsid w:val="000A6A61"/>
    <w:rsid w:val="000A6C3F"/>
    <w:rsid w:val="000A7BE3"/>
    <w:rsid w:val="000A7E85"/>
    <w:rsid w:val="000B13B8"/>
    <w:rsid w:val="000B15B6"/>
    <w:rsid w:val="000B20B2"/>
    <w:rsid w:val="000B45F9"/>
    <w:rsid w:val="000B483B"/>
    <w:rsid w:val="000B53B8"/>
    <w:rsid w:val="000B6169"/>
    <w:rsid w:val="000B6FDA"/>
    <w:rsid w:val="000B7094"/>
    <w:rsid w:val="000C2276"/>
    <w:rsid w:val="000C25C9"/>
    <w:rsid w:val="000C2C22"/>
    <w:rsid w:val="000C3DA8"/>
    <w:rsid w:val="000C3F94"/>
    <w:rsid w:val="000C5593"/>
    <w:rsid w:val="000C5908"/>
    <w:rsid w:val="000C5BFB"/>
    <w:rsid w:val="000C5F09"/>
    <w:rsid w:val="000C70D8"/>
    <w:rsid w:val="000C745F"/>
    <w:rsid w:val="000C77A2"/>
    <w:rsid w:val="000C7EC1"/>
    <w:rsid w:val="000D0529"/>
    <w:rsid w:val="000D0A2A"/>
    <w:rsid w:val="000D0D47"/>
    <w:rsid w:val="000D18C6"/>
    <w:rsid w:val="000D1F2A"/>
    <w:rsid w:val="000D2095"/>
    <w:rsid w:val="000D22B7"/>
    <w:rsid w:val="000D2BF3"/>
    <w:rsid w:val="000D34AF"/>
    <w:rsid w:val="000D3943"/>
    <w:rsid w:val="000D63B5"/>
    <w:rsid w:val="000D6F4D"/>
    <w:rsid w:val="000D7064"/>
    <w:rsid w:val="000E0A0F"/>
    <w:rsid w:val="000E1456"/>
    <w:rsid w:val="000E1512"/>
    <w:rsid w:val="000E1C36"/>
    <w:rsid w:val="000E24C3"/>
    <w:rsid w:val="000E3000"/>
    <w:rsid w:val="000E3108"/>
    <w:rsid w:val="000E331E"/>
    <w:rsid w:val="000E36E9"/>
    <w:rsid w:val="000E373F"/>
    <w:rsid w:val="000E3DDE"/>
    <w:rsid w:val="000E3F0E"/>
    <w:rsid w:val="000E5E78"/>
    <w:rsid w:val="000E5F5D"/>
    <w:rsid w:val="000E6532"/>
    <w:rsid w:val="000E6F36"/>
    <w:rsid w:val="000E780F"/>
    <w:rsid w:val="000E78A8"/>
    <w:rsid w:val="000E7E38"/>
    <w:rsid w:val="000F0562"/>
    <w:rsid w:val="000F0CD7"/>
    <w:rsid w:val="000F0E63"/>
    <w:rsid w:val="000F212B"/>
    <w:rsid w:val="000F3186"/>
    <w:rsid w:val="000F3E85"/>
    <w:rsid w:val="000F486C"/>
    <w:rsid w:val="000F51AD"/>
    <w:rsid w:val="000F579C"/>
    <w:rsid w:val="000F5970"/>
    <w:rsid w:val="000F611A"/>
    <w:rsid w:val="000F67FA"/>
    <w:rsid w:val="000F6FF8"/>
    <w:rsid w:val="000F7776"/>
    <w:rsid w:val="000F7B3E"/>
    <w:rsid w:val="0010098E"/>
    <w:rsid w:val="00100FF8"/>
    <w:rsid w:val="0010182C"/>
    <w:rsid w:val="00102024"/>
    <w:rsid w:val="0010345C"/>
    <w:rsid w:val="001059D9"/>
    <w:rsid w:val="00105E7C"/>
    <w:rsid w:val="0010618D"/>
    <w:rsid w:val="00106A19"/>
    <w:rsid w:val="00107A08"/>
    <w:rsid w:val="00107AAF"/>
    <w:rsid w:val="0011032D"/>
    <w:rsid w:val="00110B43"/>
    <w:rsid w:val="00111DD2"/>
    <w:rsid w:val="0011220E"/>
    <w:rsid w:val="00112634"/>
    <w:rsid w:val="00112DE4"/>
    <w:rsid w:val="00112E94"/>
    <w:rsid w:val="0011361C"/>
    <w:rsid w:val="00115969"/>
    <w:rsid w:val="0011618E"/>
    <w:rsid w:val="00116576"/>
    <w:rsid w:val="0011668A"/>
    <w:rsid w:val="00116E3A"/>
    <w:rsid w:val="00117DD3"/>
    <w:rsid w:val="00117E24"/>
    <w:rsid w:val="00121654"/>
    <w:rsid w:val="00122AE7"/>
    <w:rsid w:val="00122AFF"/>
    <w:rsid w:val="001230B8"/>
    <w:rsid w:val="0012369A"/>
    <w:rsid w:val="001237B6"/>
    <w:rsid w:val="00123B08"/>
    <w:rsid w:val="00125FD8"/>
    <w:rsid w:val="00126985"/>
    <w:rsid w:val="00127F65"/>
    <w:rsid w:val="0013021E"/>
    <w:rsid w:val="00130468"/>
    <w:rsid w:val="00130E79"/>
    <w:rsid w:val="00131109"/>
    <w:rsid w:val="00132497"/>
    <w:rsid w:val="001326CC"/>
    <w:rsid w:val="001326F0"/>
    <w:rsid w:val="00133C94"/>
    <w:rsid w:val="00134662"/>
    <w:rsid w:val="00134720"/>
    <w:rsid w:val="001364A7"/>
    <w:rsid w:val="00137F6C"/>
    <w:rsid w:val="001408B1"/>
    <w:rsid w:val="00141909"/>
    <w:rsid w:val="00143652"/>
    <w:rsid w:val="001436CB"/>
    <w:rsid w:val="001443D1"/>
    <w:rsid w:val="00144913"/>
    <w:rsid w:val="00144A50"/>
    <w:rsid w:val="00144D36"/>
    <w:rsid w:val="00146DB8"/>
    <w:rsid w:val="00150351"/>
    <w:rsid w:val="00150ACD"/>
    <w:rsid w:val="00150F87"/>
    <w:rsid w:val="001524EA"/>
    <w:rsid w:val="0015327D"/>
    <w:rsid w:val="0015479D"/>
    <w:rsid w:val="00155218"/>
    <w:rsid w:val="00155483"/>
    <w:rsid w:val="0015559F"/>
    <w:rsid w:val="00155F2C"/>
    <w:rsid w:val="00156945"/>
    <w:rsid w:val="0015715C"/>
    <w:rsid w:val="00160485"/>
    <w:rsid w:val="001611A9"/>
    <w:rsid w:val="0016176C"/>
    <w:rsid w:val="00161840"/>
    <w:rsid w:val="00161BF9"/>
    <w:rsid w:val="0016230B"/>
    <w:rsid w:val="00163265"/>
    <w:rsid w:val="001646F0"/>
    <w:rsid w:val="001647B9"/>
    <w:rsid w:val="00164DF8"/>
    <w:rsid w:val="00164E16"/>
    <w:rsid w:val="001657C9"/>
    <w:rsid w:val="001663AD"/>
    <w:rsid w:val="00166DB5"/>
    <w:rsid w:val="00166E28"/>
    <w:rsid w:val="00167414"/>
    <w:rsid w:val="00167A13"/>
    <w:rsid w:val="00167FA5"/>
    <w:rsid w:val="00170126"/>
    <w:rsid w:val="001721DA"/>
    <w:rsid w:val="001725E4"/>
    <w:rsid w:val="00172600"/>
    <w:rsid w:val="001729D4"/>
    <w:rsid w:val="00172DFD"/>
    <w:rsid w:val="00173C12"/>
    <w:rsid w:val="00174E4C"/>
    <w:rsid w:val="00175076"/>
    <w:rsid w:val="001752D5"/>
    <w:rsid w:val="001752EF"/>
    <w:rsid w:val="001754F3"/>
    <w:rsid w:val="00176213"/>
    <w:rsid w:val="00177401"/>
    <w:rsid w:val="00177974"/>
    <w:rsid w:val="0018058D"/>
    <w:rsid w:val="00180E6B"/>
    <w:rsid w:val="00182A4D"/>
    <w:rsid w:val="00183057"/>
    <w:rsid w:val="001841D2"/>
    <w:rsid w:val="001846D3"/>
    <w:rsid w:val="00184D72"/>
    <w:rsid w:val="00185B3F"/>
    <w:rsid w:val="00185D5B"/>
    <w:rsid w:val="00186A47"/>
    <w:rsid w:val="00186E46"/>
    <w:rsid w:val="00187458"/>
    <w:rsid w:val="00190300"/>
    <w:rsid w:val="00190D34"/>
    <w:rsid w:val="00191662"/>
    <w:rsid w:val="001916CB"/>
    <w:rsid w:val="0019174F"/>
    <w:rsid w:val="00191D27"/>
    <w:rsid w:val="00191F5D"/>
    <w:rsid w:val="0019201C"/>
    <w:rsid w:val="00192593"/>
    <w:rsid w:val="00192A44"/>
    <w:rsid w:val="00193389"/>
    <w:rsid w:val="001933CF"/>
    <w:rsid w:val="001935E0"/>
    <w:rsid w:val="00193623"/>
    <w:rsid w:val="001937C1"/>
    <w:rsid w:val="001944A5"/>
    <w:rsid w:val="001947E3"/>
    <w:rsid w:val="00195167"/>
    <w:rsid w:val="001952FF"/>
    <w:rsid w:val="0019604D"/>
    <w:rsid w:val="00196B2F"/>
    <w:rsid w:val="00197008"/>
    <w:rsid w:val="001A02FE"/>
    <w:rsid w:val="001A15EE"/>
    <w:rsid w:val="001A2107"/>
    <w:rsid w:val="001A264B"/>
    <w:rsid w:val="001A36B0"/>
    <w:rsid w:val="001A43BF"/>
    <w:rsid w:val="001A4EEF"/>
    <w:rsid w:val="001A54B7"/>
    <w:rsid w:val="001A6150"/>
    <w:rsid w:val="001A70E9"/>
    <w:rsid w:val="001A7602"/>
    <w:rsid w:val="001B0828"/>
    <w:rsid w:val="001B09F3"/>
    <w:rsid w:val="001B1A42"/>
    <w:rsid w:val="001B1F7A"/>
    <w:rsid w:val="001B43CE"/>
    <w:rsid w:val="001B4429"/>
    <w:rsid w:val="001B640C"/>
    <w:rsid w:val="001B6AF1"/>
    <w:rsid w:val="001B6C3B"/>
    <w:rsid w:val="001B7F68"/>
    <w:rsid w:val="001C151C"/>
    <w:rsid w:val="001C2B56"/>
    <w:rsid w:val="001C3233"/>
    <w:rsid w:val="001C3B61"/>
    <w:rsid w:val="001C3B68"/>
    <w:rsid w:val="001C4DEC"/>
    <w:rsid w:val="001C5799"/>
    <w:rsid w:val="001C5B83"/>
    <w:rsid w:val="001C5D93"/>
    <w:rsid w:val="001C629B"/>
    <w:rsid w:val="001C6C22"/>
    <w:rsid w:val="001D0178"/>
    <w:rsid w:val="001D0F66"/>
    <w:rsid w:val="001D1CB0"/>
    <w:rsid w:val="001D1F50"/>
    <w:rsid w:val="001D24E9"/>
    <w:rsid w:val="001D2CD6"/>
    <w:rsid w:val="001D3059"/>
    <w:rsid w:val="001D32E4"/>
    <w:rsid w:val="001D34D3"/>
    <w:rsid w:val="001D4638"/>
    <w:rsid w:val="001D49E2"/>
    <w:rsid w:val="001D4A6C"/>
    <w:rsid w:val="001D4C44"/>
    <w:rsid w:val="001D55CC"/>
    <w:rsid w:val="001D5ADC"/>
    <w:rsid w:val="001D73DC"/>
    <w:rsid w:val="001E0579"/>
    <w:rsid w:val="001E0BCA"/>
    <w:rsid w:val="001E1034"/>
    <w:rsid w:val="001E21D4"/>
    <w:rsid w:val="001E315E"/>
    <w:rsid w:val="001E3AB3"/>
    <w:rsid w:val="001E3BD2"/>
    <w:rsid w:val="001E40C6"/>
    <w:rsid w:val="001E4352"/>
    <w:rsid w:val="001E491B"/>
    <w:rsid w:val="001E49B1"/>
    <w:rsid w:val="001E4B6A"/>
    <w:rsid w:val="001E5843"/>
    <w:rsid w:val="001E5AD3"/>
    <w:rsid w:val="001E61B2"/>
    <w:rsid w:val="001E6CAB"/>
    <w:rsid w:val="001E7215"/>
    <w:rsid w:val="001E7E05"/>
    <w:rsid w:val="001F00FB"/>
    <w:rsid w:val="001F11CA"/>
    <w:rsid w:val="001F1308"/>
    <w:rsid w:val="001F16AA"/>
    <w:rsid w:val="001F2616"/>
    <w:rsid w:val="001F3467"/>
    <w:rsid w:val="001F3498"/>
    <w:rsid w:val="001F3FE3"/>
    <w:rsid w:val="001F40D6"/>
    <w:rsid w:val="001F4DA2"/>
    <w:rsid w:val="001F51E5"/>
    <w:rsid w:val="001F51FB"/>
    <w:rsid w:val="001F5B55"/>
    <w:rsid w:val="001F6369"/>
    <w:rsid w:val="001F6771"/>
    <w:rsid w:val="001F731A"/>
    <w:rsid w:val="001F784C"/>
    <w:rsid w:val="0020026F"/>
    <w:rsid w:val="002015FC"/>
    <w:rsid w:val="00201899"/>
    <w:rsid w:val="00201D1B"/>
    <w:rsid w:val="0020253B"/>
    <w:rsid w:val="00202C89"/>
    <w:rsid w:val="00203A5E"/>
    <w:rsid w:val="00203E47"/>
    <w:rsid w:val="002046E2"/>
    <w:rsid w:val="002047E8"/>
    <w:rsid w:val="0020545E"/>
    <w:rsid w:val="00206928"/>
    <w:rsid w:val="00206CD5"/>
    <w:rsid w:val="00206FCA"/>
    <w:rsid w:val="00207118"/>
    <w:rsid w:val="00207218"/>
    <w:rsid w:val="0021079C"/>
    <w:rsid w:val="0021179F"/>
    <w:rsid w:val="00212507"/>
    <w:rsid w:val="002135EE"/>
    <w:rsid w:val="0021393D"/>
    <w:rsid w:val="00214FBA"/>
    <w:rsid w:val="00214FBF"/>
    <w:rsid w:val="002154F2"/>
    <w:rsid w:val="0021603F"/>
    <w:rsid w:val="002166DB"/>
    <w:rsid w:val="0021685A"/>
    <w:rsid w:val="00216F79"/>
    <w:rsid w:val="00223793"/>
    <w:rsid w:val="002251C2"/>
    <w:rsid w:val="0022594B"/>
    <w:rsid w:val="00225AD1"/>
    <w:rsid w:val="00225DDC"/>
    <w:rsid w:val="002309D9"/>
    <w:rsid w:val="00230FB2"/>
    <w:rsid w:val="00232077"/>
    <w:rsid w:val="002328AC"/>
    <w:rsid w:val="00232CC1"/>
    <w:rsid w:val="00233B4E"/>
    <w:rsid w:val="00233E9A"/>
    <w:rsid w:val="00235819"/>
    <w:rsid w:val="00235CA7"/>
    <w:rsid w:val="002366B5"/>
    <w:rsid w:val="00236B35"/>
    <w:rsid w:val="002400D1"/>
    <w:rsid w:val="00240902"/>
    <w:rsid w:val="00242591"/>
    <w:rsid w:val="00242FE2"/>
    <w:rsid w:val="00243180"/>
    <w:rsid w:val="002436D5"/>
    <w:rsid w:val="00243D4F"/>
    <w:rsid w:val="00244DF6"/>
    <w:rsid w:val="002467D2"/>
    <w:rsid w:val="00246C58"/>
    <w:rsid w:val="0024755B"/>
    <w:rsid w:val="00250518"/>
    <w:rsid w:val="002509CA"/>
    <w:rsid w:val="00250D40"/>
    <w:rsid w:val="0025148E"/>
    <w:rsid w:val="00252187"/>
    <w:rsid w:val="00252BAF"/>
    <w:rsid w:val="00253A01"/>
    <w:rsid w:val="00254BE5"/>
    <w:rsid w:val="00255002"/>
    <w:rsid w:val="00255977"/>
    <w:rsid w:val="00255CFF"/>
    <w:rsid w:val="00255E20"/>
    <w:rsid w:val="00256241"/>
    <w:rsid w:val="002568D6"/>
    <w:rsid w:val="00257028"/>
    <w:rsid w:val="00257326"/>
    <w:rsid w:val="0025788F"/>
    <w:rsid w:val="0026016D"/>
    <w:rsid w:val="0026067F"/>
    <w:rsid w:val="0026086D"/>
    <w:rsid w:val="002609E1"/>
    <w:rsid w:val="00261A03"/>
    <w:rsid w:val="0026237C"/>
    <w:rsid w:val="00262F61"/>
    <w:rsid w:val="00263397"/>
    <w:rsid w:val="00263B2A"/>
    <w:rsid w:val="00263E11"/>
    <w:rsid w:val="0026463D"/>
    <w:rsid w:val="002650B5"/>
    <w:rsid w:val="00265E63"/>
    <w:rsid w:val="0026644F"/>
    <w:rsid w:val="00266C71"/>
    <w:rsid w:val="00266CDD"/>
    <w:rsid w:val="002673D6"/>
    <w:rsid w:val="00267625"/>
    <w:rsid w:val="00270202"/>
    <w:rsid w:val="002704AF"/>
    <w:rsid w:val="00270A32"/>
    <w:rsid w:val="002711F8"/>
    <w:rsid w:val="00272174"/>
    <w:rsid w:val="0027231C"/>
    <w:rsid w:val="00272612"/>
    <w:rsid w:val="0027281B"/>
    <w:rsid w:val="00272CC3"/>
    <w:rsid w:val="00273127"/>
    <w:rsid w:val="0027426E"/>
    <w:rsid w:val="002742C3"/>
    <w:rsid w:val="00274CD8"/>
    <w:rsid w:val="00274CFD"/>
    <w:rsid w:val="00275E8E"/>
    <w:rsid w:val="00275F36"/>
    <w:rsid w:val="002770C4"/>
    <w:rsid w:val="00281B71"/>
    <w:rsid w:val="00283489"/>
    <w:rsid w:val="00283D5D"/>
    <w:rsid w:val="002848C7"/>
    <w:rsid w:val="00285030"/>
    <w:rsid w:val="0028544C"/>
    <w:rsid w:val="00285FE7"/>
    <w:rsid w:val="00286052"/>
    <w:rsid w:val="00286AAF"/>
    <w:rsid w:val="0029039D"/>
    <w:rsid w:val="00290A1E"/>
    <w:rsid w:val="00290C17"/>
    <w:rsid w:val="00290E91"/>
    <w:rsid w:val="00291299"/>
    <w:rsid w:val="00292A63"/>
    <w:rsid w:val="00292A64"/>
    <w:rsid w:val="00294A8E"/>
    <w:rsid w:val="00294F23"/>
    <w:rsid w:val="002953D0"/>
    <w:rsid w:val="00295618"/>
    <w:rsid w:val="0029570B"/>
    <w:rsid w:val="00296148"/>
    <w:rsid w:val="002966C0"/>
    <w:rsid w:val="002969E5"/>
    <w:rsid w:val="00297226"/>
    <w:rsid w:val="002A02DD"/>
    <w:rsid w:val="002A1583"/>
    <w:rsid w:val="002A223A"/>
    <w:rsid w:val="002A26DD"/>
    <w:rsid w:val="002A2712"/>
    <w:rsid w:val="002A31F9"/>
    <w:rsid w:val="002A362E"/>
    <w:rsid w:val="002A5B48"/>
    <w:rsid w:val="002A5CC3"/>
    <w:rsid w:val="002A60D4"/>
    <w:rsid w:val="002A6B3A"/>
    <w:rsid w:val="002A793D"/>
    <w:rsid w:val="002B067F"/>
    <w:rsid w:val="002B0998"/>
    <w:rsid w:val="002B0F3C"/>
    <w:rsid w:val="002B1225"/>
    <w:rsid w:val="002B1E73"/>
    <w:rsid w:val="002B2317"/>
    <w:rsid w:val="002B3117"/>
    <w:rsid w:val="002B3445"/>
    <w:rsid w:val="002B3B96"/>
    <w:rsid w:val="002B41D8"/>
    <w:rsid w:val="002B47DD"/>
    <w:rsid w:val="002B4E16"/>
    <w:rsid w:val="002B5B1C"/>
    <w:rsid w:val="002B5F47"/>
    <w:rsid w:val="002B703D"/>
    <w:rsid w:val="002B7F4F"/>
    <w:rsid w:val="002C2672"/>
    <w:rsid w:val="002C5BBF"/>
    <w:rsid w:val="002C635B"/>
    <w:rsid w:val="002C642F"/>
    <w:rsid w:val="002C67EA"/>
    <w:rsid w:val="002C6B8B"/>
    <w:rsid w:val="002C731C"/>
    <w:rsid w:val="002C7600"/>
    <w:rsid w:val="002C7787"/>
    <w:rsid w:val="002C77B2"/>
    <w:rsid w:val="002C7FCC"/>
    <w:rsid w:val="002D0067"/>
    <w:rsid w:val="002D06EA"/>
    <w:rsid w:val="002D2080"/>
    <w:rsid w:val="002D2574"/>
    <w:rsid w:val="002D328C"/>
    <w:rsid w:val="002D39D9"/>
    <w:rsid w:val="002D3FAE"/>
    <w:rsid w:val="002D4CBE"/>
    <w:rsid w:val="002D56BA"/>
    <w:rsid w:val="002D5F39"/>
    <w:rsid w:val="002D72DB"/>
    <w:rsid w:val="002D7379"/>
    <w:rsid w:val="002E0952"/>
    <w:rsid w:val="002E17AF"/>
    <w:rsid w:val="002E1C65"/>
    <w:rsid w:val="002E26FC"/>
    <w:rsid w:val="002E2886"/>
    <w:rsid w:val="002E294C"/>
    <w:rsid w:val="002E2A50"/>
    <w:rsid w:val="002E2D35"/>
    <w:rsid w:val="002E2DAF"/>
    <w:rsid w:val="002E3E66"/>
    <w:rsid w:val="002E4655"/>
    <w:rsid w:val="002E470F"/>
    <w:rsid w:val="002E4D33"/>
    <w:rsid w:val="002E50AD"/>
    <w:rsid w:val="002E58A4"/>
    <w:rsid w:val="002E6915"/>
    <w:rsid w:val="002E6A92"/>
    <w:rsid w:val="002E6AB7"/>
    <w:rsid w:val="002E718E"/>
    <w:rsid w:val="002F058F"/>
    <w:rsid w:val="002F0BB0"/>
    <w:rsid w:val="002F222F"/>
    <w:rsid w:val="002F29C2"/>
    <w:rsid w:val="002F32AC"/>
    <w:rsid w:val="002F33C7"/>
    <w:rsid w:val="002F4A4B"/>
    <w:rsid w:val="002F5445"/>
    <w:rsid w:val="002F5D41"/>
    <w:rsid w:val="002F758A"/>
    <w:rsid w:val="002F7808"/>
    <w:rsid w:val="0030046F"/>
    <w:rsid w:val="003005F7"/>
    <w:rsid w:val="0030065A"/>
    <w:rsid w:val="003007E4"/>
    <w:rsid w:val="00301367"/>
    <w:rsid w:val="00301559"/>
    <w:rsid w:val="0030213E"/>
    <w:rsid w:val="00302881"/>
    <w:rsid w:val="00302C4F"/>
    <w:rsid w:val="00302DD2"/>
    <w:rsid w:val="00302E33"/>
    <w:rsid w:val="003036A2"/>
    <w:rsid w:val="0030381A"/>
    <w:rsid w:val="00303BCC"/>
    <w:rsid w:val="003045A7"/>
    <w:rsid w:val="00304926"/>
    <w:rsid w:val="00304940"/>
    <w:rsid w:val="00305531"/>
    <w:rsid w:val="00307150"/>
    <w:rsid w:val="00307E40"/>
    <w:rsid w:val="00307ECD"/>
    <w:rsid w:val="00311333"/>
    <w:rsid w:val="00312214"/>
    <w:rsid w:val="00312487"/>
    <w:rsid w:val="00312EC2"/>
    <w:rsid w:val="00314C6E"/>
    <w:rsid w:val="00314FF0"/>
    <w:rsid w:val="00316EAA"/>
    <w:rsid w:val="00317146"/>
    <w:rsid w:val="003176CB"/>
    <w:rsid w:val="00317816"/>
    <w:rsid w:val="0032038F"/>
    <w:rsid w:val="00320511"/>
    <w:rsid w:val="003217B0"/>
    <w:rsid w:val="00321EDE"/>
    <w:rsid w:val="003223AD"/>
    <w:rsid w:val="00322967"/>
    <w:rsid w:val="00323CC9"/>
    <w:rsid w:val="00323E06"/>
    <w:rsid w:val="00323FBB"/>
    <w:rsid w:val="003242E6"/>
    <w:rsid w:val="00324461"/>
    <w:rsid w:val="0032567B"/>
    <w:rsid w:val="00325E74"/>
    <w:rsid w:val="0032646B"/>
    <w:rsid w:val="003274EB"/>
    <w:rsid w:val="00327567"/>
    <w:rsid w:val="0032799B"/>
    <w:rsid w:val="0033078F"/>
    <w:rsid w:val="00330ACC"/>
    <w:rsid w:val="00330BAD"/>
    <w:rsid w:val="00330F7F"/>
    <w:rsid w:val="00331EF5"/>
    <w:rsid w:val="00332804"/>
    <w:rsid w:val="00332F35"/>
    <w:rsid w:val="003348CE"/>
    <w:rsid w:val="003354CB"/>
    <w:rsid w:val="00335886"/>
    <w:rsid w:val="00336BC1"/>
    <w:rsid w:val="00336E64"/>
    <w:rsid w:val="00337424"/>
    <w:rsid w:val="0033792D"/>
    <w:rsid w:val="00337E0B"/>
    <w:rsid w:val="0034041B"/>
    <w:rsid w:val="00342CD3"/>
    <w:rsid w:val="0034331B"/>
    <w:rsid w:val="00343536"/>
    <w:rsid w:val="00343D9C"/>
    <w:rsid w:val="00344263"/>
    <w:rsid w:val="0034452D"/>
    <w:rsid w:val="00344577"/>
    <w:rsid w:val="003449FC"/>
    <w:rsid w:val="00344C2D"/>
    <w:rsid w:val="0034675E"/>
    <w:rsid w:val="00347AE5"/>
    <w:rsid w:val="003504FB"/>
    <w:rsid w:val="003517F9"/>
    <w:rsid w:val="00353B38"/>
    <w:rsid w:val="00354201"/>
    <w:rsid w:val="003550AB"/>
    <w:rsid w:val="00355C45"/>
    <w:rsid w:val="003561A3"/>
    <w:rsid w:val="00356314"/>
    <w:rsid w:val="00356362"/>
    <w:rsid w:val="00356368"/>
    <w:rsid w:val="003572C3"/>
    <w:rsid w:val="00357F0E"/>
    <w:rsid w:val="00360661"/>
    <w:rsid w:val="0036161B"/>
    <w:rsid w:val="00361EA4"/>
    <w:rsid w:val="00362FA0"/>
    <w:rsid w:val="00363A26"/>
    <w:rsid w:val="00363CF6"/>
    <w:rsid w:val="00364687"/>
    <w:rsid w:val="00365101"/>
    <w:rsid w:val="0036565D"/>
    <w:rsid w:val="00365A99"/>
    <w:rsid w:val="00365F98"/>
    <w:rsid w:val="003660DF"/>
    <w:rsid w:val="0036659D"/>
    <w:rsid w:val="00366AAF"/>
    <w:rsid w:val="003671DE"/>
    <w:rsid w:val="0037033F"/>
    <w:rsid w:val="003711A1"/>
    <w:rsid w:val="003729EC"/>
    <w:rsid w:val="00372B80"/>
    <w:rsid w:val="00374298"/>
    <w:rsid w:val="003747A5"/>
    <w:rsid w:val="003759F8"/>
    <w:rsid w:val="00376EAB"/>
    <w:rsid w:val="003778DF"/>
    <w:rsid w:val="00377DD1"/>
    <w:rsid w:val="00380047"/>
    <w:rsid w:val="003802E7"/>
    <w:rsid w:val="00380C38"/>
    <w:rsid w:val="00381F75"/>
    <w:rsid w:val="003820E9"/>
    <w:rsid w:val="00382DBF"/>
    <w:rsid w:val="0038438A"/>
    <w:rsid w:val="00384C01"/>
    <w:rsid w:val="00384CD3"/>
    <w:rsid w:val="00384D6F"/>
    <w:rsid w:val="0038526B"/>
    <w:rsid w:val="003856A8"/>
    <w:rsid w:val="00385848"/>
    <w:rsid w:val="00385F0D"/>
    <w:rsid w:val="0038690F"/>
    <w:rsid w:val="00386A42"/>
    <w:rsid w:val="00386EA1"/>
    <w:rsid w:val="00387810"/>
    <w:rsid w:val="00390319"/>
    <w:rsid w:val="00390CAA"/>
    <w:rsid w:val="00391610"/>
    <w:rsid w:val="003921D1"/>
    <w:rsid w:val="003927E8"/>
    <w:rsid w:val="00393B9D"/>
    <w:rsid w:val="00394401"/>
    <w:rsid w:val="00395F6A"/>
    <w:rsid w:val="00396912"/>
    <w:rsid w:val="00397394"/>
    <w:rsid w:val="003A0C25"/>
    <w:rsid w:val="003A0D16"/>
    <w:rsid w:val="003A2A3D"/>
    <w:rsid w:val="003A2F8C"/>
    <w:rsid w:val="003A35BD"/>
    <w:rsid w:val="003A3A38"/>
    <w:rsid w:val="003A44C5"/>
    <w:rsid w:val="003A5792"/>
    <w:rsid w:val="003A68C5"/>
    <w:rsid w:val="003A776F"/>
    <w:rsid w:val="003A7961"/>
    <w:rsid w:val="003B2E85"/>
    <w:rsid w:val="003B38C2"/>
    <w:rsid w:val="003B47DB"/>
    <w:rsid w:val="003B519B"/>
    <w:rsid w:val="003B5316"/>
    <w:rsid w:val="003B5900"/>
    <w:rsid w:val="003B5DED"/>
    <w:rsid w:val="003B5EDA"/>
    <w:rsid w:val="003B654F"/>
    <w:rsid w:val="003B75A1"/>
    <w:rsid w:val="003B786B"/>
    <w:rsid w:val="003B7DD2"/>
    <w:rsid w:val="003C0B25"/>
    <w:rsid w:val="003C1314"/>
    <w:rsid w:val="003C1DE1"/>
    <w:rsid w:val="003C34F7"/>
    <w:rsid w:val="003C3910"/>
    <w:rsid w:val="003C501E"/>
    <w:rsid w:val="003C565B"/>
    <w:rsid w:val="003C5DA1"/>
    <w:rsid w:val="003C6496"/>
    <w:rsid w:val="003C6868"/>
    <w:rsid w:val="003C7BCF"/>
    <w:rsid w:val="003D03B7"/>
    <w:rsid w:val="003D0963"/>
    <w:rsid w:val="003D0C0E"/>
    <w:rsid w:val="003D1992"/>
    <w:rsid w:val="003D1E51"/>
    <w:rsid w:val="003D3358"/>
    <w:rsid w:val="003D39E7"/>
    <w:rsid w:val="003D6A9F"/>
    <w:rsid w:val="003D6AC3"/>
    <w:rsid w:val="003D7092"/>
    <w:rsid w:val="003D73A2"/>
    <w:rsid w:val="003D770C"/>
    <w:rsid w:val="003D7B07"/>
    <w:rsid w:val="003D7EBB"/>
    <w:rsid w:val="003E0776"/>
    <w:rsid w:val="003E0BB3"/>
    <w:rsid w:val="003E1AFC"/>
    <w:rsid w:val="003E2149"/>
    <w:rsid w:val="003E214A"/>
    <w:rsid w:val="003E240D"/>
    <w:rsid w:val="003E3840"/>
    <w:rsid w:val="003E463D"/>
    <w:rsid w:val="003E522F"/>
    <w:rsid w:val="003E57BC"/>
    <w:rsid w:val="003E590D"/>
    <w:rsid w:val="003E5D69"/>
    <w:rsid w:val="003E5F71"/>
    <w:rsid w:val="003E67B4"/>
    <w:rsid w:val="003E6884"/>
    <w:rsid w:val="003E6D09"/>
    <w:rsid w:val="003E7797"/>
    <w:rsid w:val="003F172C"/>
    <w:rsid w:val="003F1888"/>
    <w:rsid w:val="003F1AE2"/>
    <w:rsid w:val="003F1E74"/>
    <w:rsid w:val="003F22B4"/>
    <w:rsid w:val="003F2B2E"/>
    <w:rsid w:val="003F3B7A"/>
    <w:rsid w:val="003F4039"/>
    <w:rsid w:val="003F449E"/>
    <w:rsid w:val="003F46E3"/>
    <w:rsid w:val="003F5FA7"/>
    <w:rsid w:val="003F61F1"/>
    <w:rsid w:val="003F6BBC"/>
    <w:rsid w:val="003F73DD"/>
    <w:rsid w:val="003F7494"/>
    <w:rsid w:val="003F7816"/>
    <w:rsid w:val="004006E0"/>
    <w:rsid w:val="00401708"/>
    <w:rsid w:val="00401DB6"/>
    <w:rsid w:val="004023DF"/>
    <w:rsid w:val="00402443"/>
    <w:rsid w:val="0040269B"/>
    <w:rsid w:val="0040345C"/>
    <w:rsid w:val="0040385C"/>
    <w:rsid w:val="0040500B"/>
    <w:rsid w:val="004062DC"/>
    <w:rsid w:val="004065A6"/>
    <w:rsid w:val="00406BB5"/>
    <w:rsid w:val="0040747D"/>
    <w:rsid w:val="00407FA5"/>
    <w:rsid w:val="004105C4"/>
    <w:rsid w:val="00411185"/>
    <w:rsid w:val="00412470"/>
    <w:rsid w:val="00412EE9"/>
    <w:rsid w:val="00413600"/>
    <w:rsid w:val="00414353"/>
    <w:rsid w:val="00414E48"/>
    <w:rsid w:val="00415AAF"/>
    <w:rsid w:val="00416062"/>
    <w:rsid w:val="004164E2"/>
    <w:rsid w:val="00416E3D"/>
    <w:rsid w:val="0042025B"/>
    <w:rsid w:val="00423441"/>
    <w:rsid w:val="004238FC"/>
    <w:rsid w:val="00425183"/>
    <w:rsid w:val="004262CA"/>
    <w:rsid w:val="00426E10"/>
    <w:rsid w:val="00427209"/>
    <w:rsid w:val="00427C27"/>
    <w:rsid w:val="00430634"/>
    <w:rsid w:val="004306FC"/>
    <w:rsid w:val="00430F57"/>
    <w:rsid w:val="00431394"/>
    <w:rsid w:val="00431689"/>
    <w:rsid w:val="0043184A"/>
    <w:rsid w:val="00431964"/>
    <w:rsid w:val="0043266E"/>
    <w:rsid w:val="00432981"/>
    <w:rsid w:val="0043338B"/>
    <w:rsid w:val="00433438"/>
    <w:rsid w:val="0043388D"/>
    <w:rsid w:val="00433F44"/>
    <w:rsid w:val="00434539"/>
    <w:rsid w:val="0043624E"/>
    <w:rsid w:val="00436B71"/>
    <w:rsid w:val="0043791E"/>
    <w:rsid w:val="00437AD9"/>
    <w:rsid w:val="00440271"/>
    <w:rsid w:val="00440284"/>
    <w:rsid w:val="004402E5"/>
    <w:rsid w:val="004404EE"/>
    <w:rsid w:val="00440CEE"/>
    <w:rsid w:val="004414D8"/>
    <w:rsid w:val="00442B53"/>
    <w:rsid w:val="004436F3"/>
    <w:rsid w:val="00443837"/>
    <w:rsid w:val="00443C74"/>
    <w:rsid w:val="00445B4D"/>
    <w:rsid w:val="00445BAD"/>
    <w:rsid w:val="00446A57"/>
    <w:rsid w:val="00447252"/>
    <w:rsid w:val="004479A0"/>
    <w:rsid w:val="00447BA2"/>
    <w:rsid w:val="004511FD"/>
    <w:rsid w:val="00453775"/>
    <w:rsid w:val="00453F18"/>
    <w:rsid w:val="00454087"/>
    <w:rsid w:val="0045442C"/>
    <w:rsid w:val="00454977"/>
    <w:rsid w:val="00456655"/>
    <w:rsid w:val="004574B1"/>
    <w:rsid w:val="0045751C"/>
    <w:rsid w:val="00457677"/>
    <w:rsid w:val="004578F1"/>
    <w:rsid w:val="00457F57"/>
    <w:rsid w:val="00457FE7"/>
    <w:rsid w:val="00457FFB"/>
    <w:rsid w:val="0046042F"/>
    <w:rsid w:val="004619EA"/>
    <w:rsid w:val="00461C88"/>
    <w:rsid w:val="00461CDD"/>
    <w:rsid w:val="0046299C"/>
    <w:rsid w:val="00462EC0"/>
    <w:rsid w:val="004638A1"/>
    <w:rsid w:val="004643FE"/>
    <w:rsid w:val="00464790"/>
    <w:rsid w:val="004659CB"/>
    <w:rsid w:val="00466455"/>
    <w:rsid w:val="004703BF"/>
    <w:rsid w:val="00471CDA"/>
    <w:rsid w:val="00471CF6"/>
    <w:rsid w:val="00471E2B"/>
    <w:rsid w:val="00471F09"/>
    <w:rsid w:val="004723B6"/>
    <w:rsid w:val="0047380C"/>
    <w:rsid w:val="00474209"/>
    <w:rsid w:val="00474390"/>
    <w:rsid w:val="00474654"/>
    <w:rsid w:val="00475ACF"/>
    <w:rsid w:val="004763AD"/>
    <w:rsid w:val="0047666E"/>
    <w:rsid w:val="00476B05"/>
    <w:rsid w:val="00476E59"/>
    <w:rsid w:val="00477F88"/>
    <w:rsid w:val="00480834"/>
    <w:rsid w:val="00480A79"/>
    <w:rsid w:val="00481C82"/>
    <w:rsid w:val="0048237C"/>
    <w:rsid w:val="00482AB6"/>
    <w:rsid w:val="004837EE"/>
    <w:rsid w:val="00485B27"/>
    <w:rsid w:val="00485C52"/>
    <w:rsid w:val="00486003"/>
    <w:rsid w:val="0048790E"/>
    <w:rsid w:val="00487F8C"/>
    <w:rsid w:val="00491412"/>
    <w:rsid w:val="004915E0"/>
    <w:rsid w:val="00494085"/>
    <w:rsid w:val="004947AA"/>
    <w:rsid w:val="00495FD9"/>
    <w:rsid w:val="0049639F"/>
    <w:rsid w:val="00496E58"/>
    <w:rsid w:val="00497C23"/>
    <w:rsid w:val="00497FE6"/>
    <w:rsid w:val="004A0007"/>
    <w:rsid w:val="004A1D09"/>
    <w:rsid w:val="004A256E"/>
    <w:rsid w:val="004A32F3"/>
    <w:rsid w:val="004A3455"/>
    <w:rsid w:val="004A4186"/>
    <w:rsid w:val="004A4300"/>
    <w:rsid w:val="004A48D6"/>
    <w:rsid w:val="004A5118"/>
    <w:rsid w:val="004A5999"/>
    <w:rsid w:val="004A650A"/>
    <w:rsid w:val="004A7926"/>
    <w:rsid w:val="004B105F"/>
    <w:rsid w:val="004B12EA"/>
    <w:rsid w:val="004B199C"/>
    <w:rsid w:val="004B27F1"/>
    <w:rsid w:val="004B3672"/>
    <w:rsid w:val="004B43E6"/>
    <w:rsid w:val="004B6E56"/>
    <w:rsid w:val="004B792C"/>
    <w:rsid w:val="004C017C"/>
    <w:rsid w:val="004C0301"/>
    <w:rsid w:val="004C0C64"/>
    <w:rsid w:val="004C0F85"/>
    <w:rsid w:val="004C182F"/>
    <w:rsid w:val="004C1BBC"/>
    <w:rsid w:val="004C1F6F"/>
    <w:rsid w:val="004C279A"/>
    <w:rsid w:val="004C2B7A"/>
    <w:rsid w:val="004C3499"/>
    <w:rsid w:val="004C4A49"/>
    <w:rsid w:val="004C4D1A"/>
    <w:rsid w:val="004C52C8"/>
    <w:rsid w:val="004C592A"/>
    <w:rsid w:val="004C5BAF"/>
    <w:rsid w:val="004C688D"/>
    <w:rsid w:val="004C72B8"/>
    <w:rsid w:val="004C766F"/>
    <w:rsid w:val="004D00CA"/>
    <w:rsid w:val="004D03EE"/>
    <w:rsid w:val="004D0769"/>
    <w:rsid w:val="004D1C37"/>
    <w:rsid w:val="004D22FD"/>
    <w:rsid w:val="004D2527"/>
    <w:rsid w:val="004D271B"/>
    <w:rsid w:val="004D2A1B"/>
    <w:rsid w:val="004D3A62"/>
    <w:rsid w:val="004D46C9"/>
    <w:rsid w:val="004D48EE"/>
    <w:rsid w:val="004D49CA"/>
    <w:rsid w:val="004D4BE8"/>
    <w:rsid w:val="004D5416"/>
    <w:rsid w:val="004D5AAC"/>
    <w:rsid w:val="004D72B5"/>
    <w:rsid w:val="004D7DCC"/>
    <w:rsid w:val="004E0C7C"/>
    <w:rsid w:val="004E16D6"/>
    <w:rsid w:val="004E17C2"/>
    <w:rsid w:val="004E1BA4"/>
    <w:rsid w:val="004E1D28"/>
    <w:rsid w:val="004E31BC"/>
    <w:rsid w:val="004E3BBC"/>
    <w:rsid w:val="004E46D6"/>
    <w:rsid w:val="004E4A07"/>
    <w:rsid w:val="004E61A6"/>
    <w:rsid w:val="004E6A5C"/>
    <w:rsid w:val="004E6AEC"/>
    <w:rsid w:val="004F0167"/>
    <w:rsid w:val="004F2782"/>
    <w:rsid w:val="004F3218"/>
    <w:rsid w:val="004F3B09"/>
    <w:rsid w:val="004F3E77"/>
    <w:rsid w:val="004F3E9B"/>
    <w:rsid w:val="004F45D1"/>
    <w:rsid w:val="004F47D2"/>
    <w:rsid w:val="004F4E1C"/>
    <w:rsid w:val="004F4E8B"/>
    <w:rsid w:val="004F7099"/>
    <w:rsid w:val="004F7E24"/>
    <w:rsid w:val="00500518"/>
    <w:rsid w:val="0050158E"/>
    <w:rsid w:val="00503482"/>
    <w:rsid w:val="00503A5B"/>
    <w:rsid w:val="00504D74"/>
    <w:rsid w:val="005050C9"/>
    <w:rsid w:val="00505E9D"/>
    <w:rsid w:val="00506685"/>
    <w:rsid w:val="00507012"/>
    <w:rsid w:val="0050735A"/>
    <w:rsid w:val="00507F1C"/>
    <w:rsid w:val="005105D7"/>
    <w:rsid w:val="0051093D"/>
    <w:rsid w:val="00510DC2"/>
    <w:rsid w:val="00513459"/>
    <w:rsid w:val="005136CE"/>
    <w:rsid w:val="00513BEB"/>
    <w:rsid w:val="00516139"/>
    <w:rsid w:val="00516393"/>
    <w:rsid w:val="00516802"/>
    <w:rsid w:val="00516C93"/>
    <w:rsid w:val="00517239"/>
    <w:rsid w:val="00517693"/>
    <w:rsid w:val="00517A17"/>
    <w:rsid w:val="00520201"/>
    <w:rsid w:val="00520EBF"/>
    <w:rsid w:val="00520FD4"/>
    <w:rsid w:val="0052107F"/>
    <w:rsid w:val="005215E0"/>
    <w:rsid w:val="00523238"/>
    <w:rsid w:val="00524AA6"/>
    <w:rsid w:val="00526110"/>
    <w:rsid w:val="005304C9"/>
    <w:rsid w:val="00530F8E"/>
    <w:rsid w:val="005315B4"/>
    <w:rsid w:val="00531967"/>
    <w:rsid w:val="00531CDF"/>
    <w:rsid w:val="00531DC3"/>
    <w:rsid w:val="00532519"/>
    <w:rsid w:val="00532603"/>
    <w:rsid w:val="00532847"/>
    <w:rsid w:val="005328F5"/>
    <w:rsid w:val="00532B56"/>
    <w:rsid w:val="005334FC"/>
    <w:rsid w:val="00533928"/>
    <w:rsid w:val="00534241"/>
    <w:rsid w:val="00534AB7"/>
    <w:rsid w:val="0053588F"/>
    <w:rsid w:val="0053591A"/>
    <w:rsid w:val="00535AFE"/>
    <w:rsid w:val="00535C49"/>
    <w:rsid w:val="005361DC"/>
    <w:rsid w:val="00536678"/>
    <w:rsid w:val="005371C3"/>
    <w:rsid w:val="005376A5"/>
    <w:rsid w:val="0053783E"/>
    <w:rsid w:val="00540A35"/>
    <w:rsid w:val="00540AD9"/>
    <w:rsid w:val="005410A0"/>
    <w:rsid w:val="00541DD6"/>
    <w:rsid w:val="00541E88"/>
    <w:rsid w:val="00541EEF"/>
    <w:rsid w:val="00542402"/>
    <w:rsid w:val="00543379"/>
    <w:rsid w:val="005439D6"/>
    <w:rsid w:val="00544D07"/>
    <w:rsid w:val="0054546A"/>
    <w:rsid w:val="0054562F"/>
    <w:rsid w:val="0054698F"/>
    <w:rsid w:val="00547866"/>
    <w:rsid w:val="00547A69"/>
    <w:rsid w:val="00547BAC"/>
    <w:rsid w:val="00547DB1"/>
    <w:rsid w:val="00547F2F"/>
    <w:rsid w:val="005505AB"/>
    <w:rsid w:val="00550AB1"/>
    <w:rsid w:val="005523DF"/>
    <w:rsid w:val="00553457"/>
    <w:rsid w:val="00553AEE"/>
    <w:rsid w:val="00555167"/>
    <w:rsid w:val="0055575E"/>
    <w:rsid w:val="00556767"/>
    <w:rsid w:val="00556A75"/>
    <w:rsid w:val="00556C4D"/>
    <w:rsid w:val="00557C11"/>
    <w:rsid w:val="00561217"/>
    <w:rsid w:val="00561C03"/>
    <w:rsid w:val="00562101"/>
    <w:rsid w:val="00562CD4"/>
    <w:rsid w:val="00562D08"/>
    <w:rsid w:val="005632C4"/>
    <w:rsid w:val="00563D42"/>
    <w:rsid w:val="0056400C"/>
    <w:rsid w:val="0056440F"/>
    <w:rsid w:val="0056491C"/>
    <w:rsid w:val="0056516C"/>
    <w:rsid w:val="00565351"/>
    <w:rsid w:val="005667F8"/>
    <w:rsid w:val="00566C51"/>
    <w:rsid w:val="00566C60"/>
    <w:rsid w:val="005673D2"/>
    <w:rsid w:val="0056798B"/>
    <w:rsid w:val="00567A6A"/>
    <w:rsid w:val="00567D6C"/>
    <w:rsid w:val="005703D6"/>
    <w:rsid w:val="00570538"/>
    <w:rsid w:val="005705B3"/>
    <w:rsid w:val="00570962"/>
    <w:rsid w:val="00571614"/>
    <w:rsid w:val="005726FA"/>
    <w:rsid w:val="00572A8E"/>
    <w:rsid w:val="00572BD9"/>
    <w:rsid w:val="00572E73"/>
    <w:rsid w:val="005747FF"/>
    <w:rsid w:val="005753CD"/>
    <w:rsid w:val="00576307"/>
    <w:rsid w:val="00576A3F"/>
    <w:rsid w:val="00576B18"/>
    <w:rsid w:val="00576D30"/>
    <w:rsid w:val="00577CA7"/>
    <w:rsid w:val="005800F7"/>
    <w:rsid w:val="005806EE"/>
    <w:rsid w:val="00580DE0"/>
    <w:rsid w:val="00580F7D"/>
    <w:rsid w:val="00580FB9"/>
    <w:rsid w:val="00581054"/>
    <w:rsid w:val="00581083"/>
    <w:rsid w:val="005824A2"/>
    <w:rsid w:val="00582C84"/>
    <w:rsid w:val="0058321E"/>
    <w:rsid w:val="005840B7"/>
    <w:rsid w:val="00584D0C"/>
    <w:rsid w:val="00585FF3"/>
    <w:rsid w:val="0058668E"/>
    <w:rsid w:val="00586CDD"/>
    <w:rsid w:val="00586FB3"/>
    <w:rsid w:val="0058785B"/>
    <w:rsid w:val="00587BDE"/>
    <w:rsid w:val="00590913"/>
    <w:rsid w:val="005913EC"/>
    <w:rsid w:val="00591B60"/>
    <w:rsid w:val="0059366D"/>
    <w:rsid w:val="00594BF0"/>
    <w:rsid w:val="005962C8"/>
    <w:rsid w:val="005970C8"/>
    <w:rsid w:val="00597F37"/>
    <w:rsid w:val="005A0A20"/>
    <w:rsid w:val="005A0D35"/>
    <w:rsid w:val="005A16E1"/>
    <w:rsid w:val="005A1DD8"/>
    <w:rsid w:val="005A3065"/>
    <w:rsid w:val="005A3D60"/>
    <w:rsid w:val="005A4A96"/>
    <w:rsid w:val="005A4F3F"/>
    <w:rsid w:val="005A6702"/>
    <w:rsid w:val="005A7A3C"/>
    <w:rsid w:val="005B1344"/>
    <w:rsid w:val="005B1B2F"/>
    <w:rsid w:val="005B2816"/>
    <w:rsid w:val="005B302C"/>
    <w:rsid w:val="005B3160"/>
    <w:rsid w:val="005B3403"/>
    <w:rsid w:val="005B375A"/>
    <w:rsid w:val="005B3C50"/>
    <w:rsid w:val="005B51CF"/>
    <w:rsid w:val="005B5F3D"/>
    <w:rsid w:val="005B61A6"/>
    <w:rsid w:val="005B694E"/>
    <w:rsid w:val="005B7B33"/>
    <w:rsid w:val="005C01F1"/>
    <w:rsid w:val="005C022C"/>
    <w:rsid w:val="005C065B"/>
    <w:rsid w:val="005C0943"/>
    <w:rsid w:val="005C10CB"/>
    <w:rsid w:val="005C1457"/>
    <w:rsid w:val="005C27E2"/>
    <w:rsid w:val="005C2A92"/>
    <w:rsid w:val="005C3657"/>
    <w:rsid w:val="005C3D0D"/>
    <w:rsid w:val="005C5657"/>
    <w:rsid w:val="005C625A"/>
    <w:rsid w:val="005C7274"/>
    <w:rsid w:val="005D03C3"/>
    <w:rsid w:val="005D0542"/>
    <w:rsid w:val="005D09FD"/>
    <w:rsid w:val="005D0D7E"/>
    <w:rsid w:val="005D0E97"/>
    <w:rsid w:val="005D2B63"/>
    <w:rsid w:val="005D376C"/>
    <w:rsid w:val="005D5583"/>
    <w:rsid w:val="005D5685"/>
    <w:rsid w:val="005D5B50"/>
    <w:rsid w:val="005D61BE"/>
    <w:rsid w:val="005D6405"/>
    <w:rsid w:val="005D6AA7"/>
    <w:rsid w:val="005D7526"/>
    <w:rsid w:val="005D758A"/>
    <w:rsid w:val="005E0C18"/>
    <w:rsid w:val="005E16BE"/>
    <w:rsid w:val="005E194A"/>
    <w:rsid w:val="005E19C9"/>
    <w:rsid w:val="005E1BA4"/>
    <w:rsid w:val="005E1F1A"/>
    <w:rsid w:val="005E219F"/>
    <w:rsid w:val="005E278A"/>
    <w:rsid w:val="005E2DF2"/>
    <w:rsid w:val="005E338C"/>
    <w:rsid w:val="005E3420"/>
    <w:rsid w:val="005E3587"/>
    <w:rsid w:val="005E42A9"/>
    <w:rsid w:val="005E42DB"/>
    <w:rsid w:val="005E6846"/>
    <w:rsid w:val="005E687B"/>
    <w:rsid w:val="005E6CCE"/>
    <w:rsid w:val="005E7627"/>
    <w:rsid w:val="005F070E"/>
    <w:rsid w:val="005F0FE7"/>
    <w:rsid w:val="005F2089"/>
    <w:rsid w:val="005F2932"/>
    <w:rsid w:val="005F2C05"/>
    <w:rsid w:val="005F3374"/>
    <w:rsid w:val="005F3BFA"/>
    <w:rsid w:val="005F4817"/>
    <w:rsid w:val="005F5903"/>
    <w:rsid w:val="005F5E34"/>
    <w:rsid w:val="005F757C"/>
    <w:rsid w:val="005F7CA7"/>
    <w:rsid w:val="006005DD"/>
    <w:rsid w:val="00600777"/>
    <w:rsid w:val="00600C14"/>
    <w:rsid w:val="00601205"/>
    <w:rsid w:val="0060131C"/>
    <w:rsid w:val="006028C6"/>
    <w:rsid w:val="00603A09"/>
    <w:rsid w:val="0060606B"/>
    <w:rsid w:val="0060649F"/>
    <w:rsid w:val="006066E7"/>
    <w:rsid w:val="006069EC"/>
    <w:rsid w:val="00606EE4"/>
    <w:rsid w:val="0060788A"/>
    <w:rsid w:val="006103BA"/>
    <w:rsid w:val="00610605"/>
    <w:rsid w:val="00610ED6"/>
    <w:rsid w:val="00611044"/>
    <w:rsid w:val="00613864"/>
    <w:rsid w:val="00613AD9"/>
    <w:rsid w:val="006142A9"/>
    <w:rsid w:val="0061430B"/>
    <w:rsid w:val="00614D8E"/>
    <w:rsid w:val="00614DB9"/>
    <w:rsid w:val="00614E56"/>
    <w:rsid w:val="00616930"/>
    <w:rsid w:val="00616975"/>
    <w:rsid w:val="006169E7"/>
    <w:rsid w:val="00617608"/>
    <w:rsid w:val="0061772B"/>
    <w:rsid w:val="00617EB8"/>
    <w:rsid w:val="0062000A"/>
    <w:rsid w:val="0062039E"/>
    <w:rsid w:val="00620853"/>
    <w:rsid w:val="00621A57"/>
    <w:rsid w:val="006229AB"/>
    <w:rsid w:val="0062303A"/>
    <w:rsid w:val="00623946"/>
    <w:rsid w:val="00623BB9"/>
    <w:rsid w:val="00623E96"/>
    <w:rsid w:val="006243BC"/>
    <w:rsid w:val="00624B93"/>
    <w:rsid w:val="00624E90"/>
    <w:rsid w:val="00625D84"/>
    <w:rsid w:val="00627C69"/>
    <w:rsid w:val="00627CA7"/>
    <w:rsid w:val="00627E59"/>
    <w:rsid w:val="006307F4"/>
    <w:rsid w:val="006309B1"/>
    <w:rsid w:val="00630C8F"/>
    <w:rsid w:val="00631832"/>
    <w:rsid w:val="00631B1D"/>
    <w:rsid w:val="00631DF1"/>
    <w:rsid w:val="00632348"/>
    <w:rsid w:val="00632E4B"/>
    <w:rsid w:val="00632F7B"/>
    <w:rsid w:val="006347D9"/>
    <w:rsid w:val="00634F08"/>
    <w:rsid w:val="00635D8D"/>
    <w:rsid w:val="00635FE6"/>
    <w:rsid w:val="00636349"/>
    <w:rsid w:val="0063672D"/>
    <w:rsid w:val="00637295"/>
    <w:rsid w:val="006374D6"/>
    <w:rsid w:val="00637C49"/>
    <w:rsid w:val="00637CBB"/>
    <w:rsid w:val="00640513"/>
    <w:rsid w:val="0064079D"/>
    <w:rsid w:val="006411F3"/>
    <w:rsid w:val="00641403"/>
    <w:rsid w:val="006418E3"/>
    <w:rsid w:val="00641D9D"/>
    <w:rsid w:val="006436FB"/>
    <w:rsid w:val="006439F8"/>
    <w:rsid w:val="00644558"/>
    <w:rsid w:val="00645252"/>
    <w:rsid w:val="0064613D"/>
    <w:rsid w:val="006470B8"/>
    <w:rsid w:val="00647409"/>
    <w:rsid w:val="00647818"/>
    <w:rsid w:val="00647E19"/>
    <w:rsid w:val="006508EA"/>
    <w:rsid w:val="006509A8"/>
    <w:rsid w:val="00650DCB"/>
    <w:rsid w:val="00651251"/>
    <w:rsid w:val="00651F9E"/>
    <w:rsid w:val="00652B33"/>
    <w:rsid w:val="00655166"/>
    <w:rsid w:val="00655442"/>
    <w:rsid w:val="00655F27"/>
    <w:rsid w:val="00656CDB"/>
    <w:rsid w:val="006601AA"/>
    <w:rsid w:val="006603FB"/>
    <w:rsid w:val="0066051F"/>
    <w:rsid w:val="00660AB9"/>
    <w:rsid w:val="00660E73"/>
    <w:rsid w:val="00661AAC"/>
    <w:rsid w:val="00662055"/>
    <w:rsid w:val="006621FF"/>
    <w:rsid w:val="00662AAF"/>
    <w:rsid w:val="00662F5D"/>
    <w:rsid w:val="00663658"/>
    <w:rsid w:val="006641A4"/>
    <w:rsid w:val="006645A6"/>
    <w:rsid w:val="00664AF8"/>
    <w:rsid w:val="00664B6C"/>
    <w:rsid w:val="00664E92"/>
    <w:rsid w:val="006651C3"/>
    <w:rsid w:val="00665E70"/>
    <w:rsid w:val="00665F51"/>
    <w:rsid w:val="0066662D"/>
    <w:rsid w:val="00667920"/>
    <w:rsid w:val="0067018F"/>
    <w:rsid w:val="006701E6"/>
    <w:rsid w:val="006701EC"/>
    <w:rsid w:val="006705CC"/>
    <w:rsid w:val="006706E2"/>
    <w:rsid w:val="00670715"/>
    <w:rsid w:val="006707D9"/>
    <w:rsid w:val="00671217"/>
    <w:rsid w:val="006712F5"/>
    <w:rsid w:val="00671CB1"/>
    <w:rsid w:val="00673163"/>
    <w:rsid w:val="00673807"/>
    <w:rsid w:val="00673D41"/>
    <w:rsid w:val="00674058"/>
    <w:rsid w:val="006744A0"/>
    <w:rsid w:val="0067490C"/>
    <w:rsid w:val="00674B0F"/>
    <w:rsid w:val="00674C0D"/>
    <w:rsid w:val="0067505F"/>
    <w:rsid w:val="00675F4A"/>
    <w:rsid w:val="00676078"/>
    <w:rsid w:val="00676C2A"/>
    <w:rsid w:val="0067713B"/>
    <w:rsid w:val="0068040B"/>
    <w:rsid w:val="006808E0"/>
    <w:rsid w:val="00680AB6"/>
    <w:rsid w:val="00680BE1"/>
    <w:rsid w:val="00680D8F"/>
    <w:rsid w:val="00681E6B"/>
    <w:rsid w:val="00681F4B"/>
    <w:rsid w:val="006834C0"/>
    <w:rsid w:val="006836EC"/>
    <w:rsid w:val="006841CA"/>
    <w:rsid w:val="006843AE"/>
    <w:rsid w:val="0068444D"/>
    <w:rsid w:val="00684629"/>
    <w:rsid w:val="0068475A"/>
    <w:rsid w:val="00684E67"/>
    <w:rsid w:val="00686DE5"/>
    <w:rsid w:val="0068702E"/>
    <w:rsid w:val="006876D1"/>
    <w:rsid w:val="00687B8C"/>
    <w:rsid w:val="00687DAC"/>
    <w:rsid w:val="00690392"/>
    <w:rsid w:val="006907DA"/>
    <w:rsid w:val="00690833"/>
    <w:rsid w:val="00690A0B"/>
    <w:rsid w:val="00691919"/>
    <w:rsid w:val="00691C68"/>
    <w:rsid w:val="00691F24"/>
    <w:rsid w:val="006924CD"/>
    <w:rsid w:val="00692A45"/>
    <w:rsid w:val="00693D15"/>
    <w:rsid w:val="00693F27"/>
    <w:rsid w:val="0069658D"/>
    <w:rsid w:val="0069740C"/>
    <w:rsid w:val="006976C8"/>
    <w:rsid w:val="006A0314"/>
    <w:rsid w:val="006A12BD"/>
    <w:rsid w:val="006A1832"/>
    <w:rsid w:val="006A21CC"/>
    <w:rsid w:val="006A35E5"/>
    <w:rsid w:val="006A37FD"/>
    <w:rsid w:val="006A4434"/>
    <w:rsid w:val="006A4F52"/>
    <w:rsid w:val="006A50B1"/>
    <w:rsid w:val="006A65DA"/>
    <w:rsid w:val="006A70F9"/>
    <w:rsid w:val="006A7270"/>
    <w:rsid w:val="006A7471"/>
    <w:rsid w:val="006A7EEA"/>
    <w:rsid w:val="006B0455"/>
    <w:rsid w:val="006B04ED"/>
    <w:rsid w:val="006B0D33"/>
    <w:rsid w:val="006B1604"/>
    <w:rsid w:val="006B2B41"/>
    <w:rsid w:val="006B34B7"/>
    <w:rsid w:val="006B3B04"/>
    <w:rsid w:val="006B3E28"/>
    <w:rsid w:val="006B501B"/>
    <w:rsid w:val="006B6242"/>
    <w:rsid w:val="006B6355"/>
    <w:rsid w:val="006B66CB"/>
    <w:rsid w:val="006B70B2"/>
    <w:rsid w:val="006C0647"/>
    <w:rsid w:val="006C1016"/>
    <w:rsid w:val="006C31F0"/>
    <w:rsid w:val="006C4FD1"/>
    <w:rsid w:val="006C6431"/>
    <w:rsid w:val="006C718E"/>
    <w:rsid w:val="006C7203"/>
    <w:rsid w:val="006D0FC9"/>
    <w:rsid w:val="006D2058"/>
    <w:rsid w:val="006D29DD"/>
    <w:rsid w:val="006D2B61"/>
    <w:rsid w:val="006D2F86"/>
    <w:rsid w:val="006D37F0"/>
    <w:rsid w:val="006D3AFD"/>
    <w:rsid w:val="006D45DB"/>
    <w:rsid w:val="006D4EF4"/>
    <w:rsid w:val="006D5730"/>
    <w:rsid w:val="006D587C"/>
    <w:rsid w:val="006D7678"/>
    <w:rsid w:val="006D7ED8"/>
    <w:rsid w:val="006E27B5"/>
    <w:rsid w:val="006E2860"/>
    <w:rsid w:val="006E3EDF"/>
    <w:rsid w:val="006E554F"/>
    <w:rsid w:val="006E6609"/>
    <w:rsid w:val="006E7031"/>
    <w:rsid w:val="006E71A4"/>
    <w:rsid w:val="006F0011"/>
    <w:rsid w:val="006F02C3"/>
    <w:rsid w:val="006F1530"/>
    <w:rsid w:val="006F1562"/>
    <w:rsid w:val="006F1577"/>
    <w:rsid w:val="006F1962"/>
    <w:rsid w:val="006F2B17"/>
    <w:rsid w:val="006F2F39"/>
    <w:rsid w:val="006F31EF"/>
    <w:rsid w:val="006F4A05"/>
    <w:rsid w:val="006F4C33"/>
    <w:rsid w:val="006F4C4B"/>
    <w:rsid w:val="006F4DAE"/>
    <w:rsid w:val="006F4EB8"/>
    <w:rsid w:val="006F4EF7"/>
    <w:rsid w:val="006F55D6"/>
    <w:rsid w:val="006F578D"/>
    <w:rsid w:val="006F63DC"/>
    <w:rsid w:val="006F729C"/>
    <w:rsid w:val="00700C94"/>
    <w:rsid w:val="007017CF"/>
    <w:rsid w:val="00701F40"/>
    <w:rsid w:val="007031D3"/>
    <w:rsid w:val="007031EF"/>
    <w:rsid w:val="00703C18"/>
    <w:rsid w:val="00703E9D"/>
    <w:rsid w:val="007045EF"/>
    <w:rsid w:val="00704D8C"/>
    <w:rsid w:val="00704E68"/>
    <w:rsid w:val="00706490"/>
    <w:rsid w:val="00706BA6"/>
    <w:rsid w:val="007101DC"/>
    <w:rsid w:val="00710550"/>
    <w:rsid w:val="00710D64"/>
    <w:rsid w:val="00711049"/>
    <w:rsid w:val="00711814"/>
    <w:rsid w:val="00711B5F"/>
    <w:rsid w:val="00711BCB"/>
    <w:rsid w:val="00711EDB"/>
    <w:rsid w:val="007120A0"/>
    <w:rsid w:val="00713F48"/>
    <w:rsid w:val="00713FC0"/>
    <w:rsid w:val="0071406A"/>
    <w:rsid w:val="00714DCD"/>
    <w:rsid w:val="007152E9"/>
    <w:rsid w:val="00716646"/>
    <w:rsid w:val="00716AC7"/>
    <w:rsid w:val="00716F54"/>
    <w:rsid w:val="007178B4"/>
    <w:rsid w:val="00717D88"/>
    <w:rsid w:val="00720852"/>
    <w:rsid w:val="00720AEC"/>
    <w:rsid w:val="00720C6E"/>
    <w:rsid w:val="007213B1"/>
    <w:rsid w:val="00721EA5"/>
    <w:rsid w:val="007227CC"/>
    <w:rsid w:val="00722FD5"/>
    <w:rsid w:val="00723B65"/>
    <w:rsid w:val="007262EE"/>
    <w:rsid w:val="00726591"/>
    <w:rsid w:val="007268FF"/>
    <w:rsid w:val="0072722C"/>
    <w:rsid w:val="00727535"/>
    <w:rsid w:val="00727651"/>
    <w:rsid w:val="007277F0"/>
    <w:rsid w:val="00727AAF"/>
    <w:rsid w:val="007312BD"/>
    <w:rsid w:val="00733AD7"/>
    <w:rsid w:val="00733DEB"/>
    <w:rsid w:val="007345E3"/>
    <w:rsid w:val="00734AF0"/>
    <w:rsid w:val="00734CB5"/>
    <w:rsid w:val="007365E5"/>
    <w:rsid w:val="00736954"/>
    <w:rsid w:val="00736CC8"/>
    <w:rsid w:val="007379DC"/>
    <w:rsid w:val="0074323B"/>
    <w:rsid w:val="007436CA"/>
    <w:rsid w:val="0074488B"/>
    <w:rsid w:val="007452F1"/>
    <w:rsid w:val="0074538A"/>
    <w:rsid w:val="00745788"/>
    <w:rsid w:val="00745EB0"/>
    <w:rsid w:val="00746B5F"/>
    <w:rsid w:val="00746EA2"/>
    <w:rsid w:val="007477C4"/>
    <w:rsid w:val="00747D37"/>
    <w:rsid w:val="00751DB7"/>
    <w:rsid w:val="00753072"/>
    <w:rsid w:val="007532EA"/>
    <w:rsid w:val="007546BA"/>
    <w:rsid w:val="00754FD2"/>
    <w:rsid w:val="00755358"/>
    <w:rsid w:val="007555CD"/>
    <w:rsid w:val="0075568C"/>
    <w:rsid w:val="00755DC2"/>
    <w:rsid w:val="007563A3"/>
    <w:rsid w:val="007563AE"/>
    <w:rsid w:val="00756AD5"/>
    <w:rsid w:val="007571A2"/>
    <w:rsid w:val="00757486"/>
    <w:rsid w:val="007576B8"/>
    <w:rsid w:val="00757856"/>
    <w:rsid w:val="007579A1"/>
    <w:rsid w:val="00761205"/>
    <w:rsid w:val="00761EB0"/>
    <w:rsid w:val="00763612"/>
    <w:rsid w:val="007636F3"/>
    <w:rsid w:val="007648BE"/>
    <w:rsid w:val="0076509A"/>
    <w:rsid w:val="007652AA"/>
    <w:rsid w:val="00765DAF"/>
    <w:rsid w:val="00766BF2"/>
    <w:rsid w:val="00767845"/>
    <w:rsid w:val="007702B1"/>
    <w:rsid w:val="00770C78"/>
    <w:rsid w:val="00771B72"/>
    <w:rsid w:val="00772006"/>
    <w:rsid w:val="007723B2"/>
    <w:rsid w:val="00772AD9"/>
    <w:rsid w:val="00773B45"/>
    <w:rsid w:val="007743C5"/>
    <w:rsid w:val="0077557E"/>
    <w:rsid w:val="00775779"/>
    <w:rsid w:val="00775796"/>
    <w:rsid w:val="00775D86"/>
    <w:rsid w:val="00776F43"/>
    <w:rsid w:val="00776F5F"/>
    <w:rsid w:val="00776F99"/>
    <w:rsid w:val="0077733C"/>
    <w:rsid w:val="00777EAF"/>
    <w:rsid w:val="007819B5"/>
    <w:rsid w:val="00781B41"/>
    <w:rsid w:val="00782D69"/>
    <w:rsid w:val="0078409E"/>
    <w:rsid w:val="007845D6"/>
    <w:rsid w:val="00784797"/>
    <w:rsid w:val="0078502C"/>
    <w:rsid w:val="00785187"/>
    <w:rsid w:val="00785B86"/>
    <w:rsid w:val="00786797"/>
    <w:rsid w:val="00786919"/>
    <w:rsid w:val="007876B2"/>
    <w:rsid w:val="0078797E"/>
    <w:rsid w:val="00787D44"/>
    <w:rsid w:val="00790888"/>
    <w:rsid w:val="007908E0"/>
    <w:rsid w:val="00790A14"/>
    <w:rsid w:val="00790EB4"/>
    <w:rsid w:val="00790F13"/>
    <w:rsid w:val="00791EDF"/>
    <w:rsid w:val="00792BF9"/>
    <w:rsid w:val="00793B23"/>
    <w:rsid w:val="00797833"/>
    <w:rsid w:val="007A06FF"/>
    <w:rsid w:val="007A098F"/>
    <w:rsid w:val="007A0BC2"/>
    <w:rsid w:val="007A14BD"/>
    <w:rsid w:val="007A185B"/>
    <w:rsid w:val="007A2050"/>
    <w:rsid w:val="007A36FB"/>
    <w:rsid w:val="007A37B4"/>
    <w:rsid w:val="007A4A12"/>
    <w:rsid w:val="007A51CB"/>
    <w:rsid w:val="007A64B0"/>
    <w:rsid w:val="007A67BF"/>
    <w:rsid w:val="007A7BCD"/>
    <w:rsid w:val="007A7DAD"/>
    <w:rsid w:val="007B1ABF"/>
    <w:rsid w:val="007B21E4"/>
    <w:rsid w:val="007B2363"/>
    <w:rsid w:val="007B2A01"/>
    <w:rsid w:val="007B2EC7"/>
    <w:rsid w:val="007B3785"/>
    <w:rsid w:val="007B4066"/>
    <w:rsid w:val="007B4562"/>
    <w:rsid w:val="007B4B6A"/>
    <w:rsid w:val="007B5C16"/>
    <w:rsid w:val="007B5FCF"/>
    <w:rsid w:val="007B607B"/>
    <w:rsid w:val="007B688B"/>
    <w:rsid w:val="007B6A3C"/>
    <w:rsid w:val="007B6B40"/>
    <w:rsid w:val="007B702B"/>
    <w:rsid w:val="007B79CE"/>
    <w:rsid w:val="007C2DE2"/>
    <w:rsid w:val="007C301B"/>
    <w:rsid w:val="007C4140"/>
    <w:rsid w:val="007C4243"/>
    <w:rsid w:val="007C4F22"/>
    <w:rsid w:val="007C527E"/>
    <w:rsid w:val="007C5DEE"/>
    <w:rsid w:val="007C61E4"/>
    <w:rsid w:val="007C6328"/>
    <w:rsid w:val="007C680C"/>
    <w:rsid w:val="007C7A0E"/>
    <w:rsid w:val="007C7EAE"/>
    <w:rsid w:val="007D04EA"/>
    <w:rsid w:val="007D0712"/>
    <w:rsid w:val="007D10B2"/>
    <w:rsid w:val="007D1980"/>
    <w:rsid w:val="007D1C12"/>
    <w:rsid w:val="007D1CAF"/>
    <w:rsid w:val="007D2F42"/>
    <w:rsid w:val="007D5C4B"/>
    <w:rsid w:val="007D5CFA"/>
    <w:rsid w:val="007D6431"/>
    <w:rsid w:val="007D6459"/>
    <w:rsid w:val="007D6A7D"/>
    <w:rsid w:val="007D6AFA"/>
    <w:rsid w:val="007D6E4F"/>
    <w:rsid w:val="007D765D"/>
    <w:rsid w:val="007E21E7"/>
    <w:rsid w:val="007E3663"/>
    <w:rsid w:val="007E3D0D"/>
    <w:rsid w:val="007E5086"/>
    <w:rsid w:val="007E51E7"/>
    <w:rsid w:val="007E605E"/>
    <w:rsid w:val="007E676B"/>
    <w:rsid w:val="007E706D"/>
    <w:rsid w:val="007E7209"/>
    <w:rsid w:val="007E7F64"/>
    <w:rsid w:val="007F01FE"/>
    <w:rsid w:val="007F07D2"/>
    <w:rsid w:val="007F10C0"/>
    <w:rsid w:val="007F1E60"/>
    <w:rsid w:val="007F2438"/>
    <w:rsid w:val="007F4143"/>
    <w:rsid w:val="007F4893"/>
    <w:rsid w:val="007F6AC2"/>
    <w:rsid w:val="007F756A"/>
    <w:rsid w:val="007F7843"/>
    <w:rsid w:val="0080045D"/>
    <w:rsid w:val="00800BA4"/>
    <w:rsid w:val="00802065"/>
    <w:rsid w:val="0080267B"/>
    <w:rsid w:val="00802F45"/>
    <w:rsid w:val="00803F86"/>
    <w:rsid w:val="00804179"/>
    <w:rsid w:val="008045D7"/>
    <w:rsid w:val="00804B5D"/>
    <w:rsid w:val="00805305"/>
    <w:rsid w:val="008053DE"/>
    <w:rsid w:val="00805798"/>
    <w:rsid w:val="00805E0B"/>
    <w:rsid w:val="00806595"/>
    <w:rsid w:val="00807726"/>
    <w:rsid w:val="00807943"/>
    <w:rsid w:val="00807D73"/>
    <w:rsid w:val="008102E4"/>
    <w:rsid w:val="0081164C"/>
    <w:rsid w:val="00812175"/>
    <w:rsid w:val="008123C0"/>
    <w:rsid w:val="0081257E"/>
    <w:rsid w:val="00812800"/>
    <w:rsid w:val="00812975"/>
    <w:rsid w:val="00812B48"/>
    <w:rsid w:val="00812C2B"/>
    <w:rsid w:val="00812E7F"/>
    <w:rsid w:val="00813B23"/>
    <w:rsid w:val="00813B70"/>
    <w:rsid w:val="008152E7"/>
    <w:rsid w:val="00815436"/>
    <w:rsid w:val="00815D3E"/>
    <w:rsid w:val="00816026"/>
    <w:rsid w:val="00816150"/>
    <w:rsid w:val="00817EBC"/>
    <w:rsid w:val="0082012C"/>
    <w:rsid w:val="008205D3"/>
    <w:rsid w:val="00820682"/>
    <w:rsid w:val="00820D8C"/>
    <w:rsid w:val="0082236A"/>
    <w:rsid w:val="0082376E"/>
    <w:rsid w:val="008238B6"/>
    <w:rsid w:val="008247AE"/>
    <w:rsid w:val="00824B75"/>
    <w:rsid w:val="00824F61"/>
    <w:rsid w:val="0082578F"/>
    <w:rsid w:val="00825AFB"/>
    <w:rsid w:val="00826777"/>
    <w:rsid w:val="00826F58"/>
    <w:rsid w:val="0083088A"/>
    <w:rsid w:val="00830BDA"/>
    <w:rsid w:val="008318BB"/>
    <w:rsid w:val="0083221D"/>
    <w:rsid w:val="008331C2"/>
    <w:rsid w:val="008336AA"/>
    <w:rsid w:val="00833A59"/>
    <w:rsid w:val="008356D0"/>
    <w:rsid w:val="00835760"/>
    <w:rsid w:val="008376D3"/>
    <w:rsid w:val="00840153"/>
    <w:rsid w:val="008403DF"/>
    <w:rsid w:val="008406FE"/>
    <w:rsid w:val="00841D39"/>
    <w:rsid w:val="00841E31"/>
    <w:rsid w:val="00841EAA"/>
    <w:rsid w:val="00842F55"/>
    <w:rsid w:val="0084389B"/>
    <w:rsid w:val="008450A7"/>
    <w:rsid w:val="0084570E"/>
    <w:rsid w:val="00850B0F"/>
    <w:rsid w:val="0085154C"/>
    <w:rsid w:val="00852D2A"/>
    <w:rsid w:val="008535AE"/>
    <w:rsid w:val="008539D3"/>
    <w:rsid w:val="00853C97"/>
    <w:rsid w:val="00853D35"/>
    <w:rsid w:val="008551B9"/>
    <w:rsid w:val="008564C2"/>
    <w:rsid w:val="00856A9D"/>
    <w:rsid w:val="008573F2"/>
    <w:rsid w:val="00857B39"/>
    <w:rsid w:val="00857EB3"/>
    <w:rsid w:val="00860431"/>
    <w:rsid w:val="00860AF1"/>
    <w:rsid w:val="00862414"/>
    <w:rsid w:val="0086263D"/>
    <w:rsid w:val="00862B27"/>
    <w:rsid w:val="00862FD4"/>
    <w:rsid w:val="00863300"/>
    <w:rsid w:val="00863C6A"/>
    <w:rsid w:val="008640CC"/>
    <w:rsid w:val="00864757"/>
    <w:rsid w:val="00864B12"/>
    <w:rsid w:val="00864E92"/>
    <w:rsid w:val="00865126"/>
    <w:rsid w:val="00865625"/>
    <w:rsid w:val="00866BB6"/>
    <w:rsid w:val="00870B44"/>
    <w:rsid w:val="008724AE"/>
    <w:rsid w:val="00872C60"/>
    <w:rsid w:val="008737F4"/>
    <w:rsid w:val="0087404D"/>
    <w:rsid w:val="00874467"/>
    <w:rsid w:val="00875007"/>
    <w:rsid w:val="00876386"/>
    <w:rsid w:val="00876DFF"/>
    <w:rsid w:val="00876F09"/>
    <w:rsid w:val="00877A0D"/>
    <w:rsid w:val="00877B12"/>
    <w:rsid w:val="008800DB"/>
    <w:rsid w:val="008810D7"/>
    <w:rsid w:val="0088125C"/>
    <w:rsid w:val="00881C3F"/>
    <w:rsid w:val="00881C70"/>
    <w:rsid w:val="00881EA4"/>
    <w:rsid w:val="008821F7"/>
    <w:rsid w:val="0088356D"/>
    <w:rsid w:val="00883CD9"/>
    <w:rsid w:val="00883F52"/>
    <w:rsid w:val="00884017"/>
    <w:rsid w:val="00884C4E"/>
    <w:rsid w:val="0088506D"/>
    <w:rsid w:val="0088599E"/>
    <w:rsid w:val="008864C3"/>
    <w:rsid w:val="008869AC"/>
    <w:rsid w:val="00887139"/>
    <w:rsid w:val="0088743E"/>
    <w:rsid w:val="008907AB"/>
    <w:rsid w:val="00890BB9"/>
    <w:rsid w:val="008914FA"/>
    <w:rsid w:val="00891B0B"/>
    <w:rsid w:val="0089210E"/>
    <w:rsid w:val="00892E08"/>
    <w:rsid w:val="00894724"/>
    <w:rsid w:val="00895093"/>
    <w:rsid w:val="0089522E"/>
    <w:rsid w:val="008A0371"/>
    <w:rsid w:val="008A0E8D"/>
    <w:rsid w:val="008A1A7C"/>
    <w:rsid w:val="008A2389"/>
    <w:rsid w:val="008A2CF9"/>
    <w:rsid w:val="008A3297"/>
    <w:rsid w:val="008A4FA2"/>
    <w:rsid w:val="008A533C"/>
    <w:rsid w:val="008A594C"/>
    <w:rsid w:val="008A5E35"/>
    <w:rsid w:val="008A66D6"/>
    <w:rsid w:val="008A744D"/>
    <w:rsid w:val="008B0AD0"/>
    <w:rsid w:val="008B0C23"/>
    <w:rsid w:val="008B143C"/>
    <w:rsid w:val="008B1941"/>
    <w:rsid w:val="008B2043"/>
    <w:rsid w:val="008B2601"/>
    <w:rsid w:val="008B2D0A"/>
    <w:rsid w:val="008B31DE"/>
    <w:rsid w:val="008B4236"/>
    <w:rsid w:val="008B5448"/>
    <w:rsid w:val="008B5784"/>
    <w:rsid w:val="008B5E7A"/>
    <w:rsid w:val="008B6CF2"/>
    <w:rsid w:val="008B7E6F"/>
    <w:rsid w:val="008C0532"/>
    <w:rsid w:val="008C0A5E"/>
    <w:rsid w:val="008C13BE"/>
    <w:rsid w:val="008C1D4F"/>
    <w:rsid w:val="008C20CD"/>
    <w:rsid w:val="008C214B"/>
    <w:rsid w:val="008C2169"/>
    <w:rsid w:val="008C2B37"/>
    <w:rsid w:val="008C359E"/>
    <w:rsid w:val="008C3900"/>
    <w:rsid w:val="008C3DD3"/>
    <w:rsid w:val="008C3F62"/>
    <w:rsid w:val="008C541B"/>
    <w:rsid w:val="008C5921"/>
    <w:rsid w:val="008C5BDD"/>
    <w:rsid w:val="008C6C09"/>
    <w:rsid w:val="008C6D2A"/>
    <w:rsid w:val="008C6FA7"/>
    <w:rsid w:val="008C7502"/>
    <w:rsid w:val="008D12CD"/>
    <w:rsid w:val="008D190D"/>
    <w:rsid w:val="008D228E"/>
    <w:rsid w:val="008D2B4E"/>
    <w:rsid w:val="008D32E9"/>
    <w:rsid w:val="008D480E"/>
    <w:rsid w:val="008D4888"/>
    <w:rsid w:val="008D4E11"/>
    <w:rsid w:val="008D5203"/>
    <w:rsid w:val="008D625A"/>
    <w:rsid w:val="008D68EE"/>
    <w:rsid w:val="008D72E9"/>
    <w:rsid w:val="008D73DB"/>
    <w:rsid w:val="008D7F38"/>
    <w:rsid w:val="008E0FF2"/>
    <w:rsid w:val="008E106F"/>
    <w:rsid w:val="008E121F"/>
    <w:rsid w:val="008E1549"/>
    <w:rsid w:val="008E1AB1"/>
    <w:rsid w:val="008E2A95"/>
    <w:rsid w:val="008E39B6"/>
    <w:rsid w:val="008E415A"/>
    <w:rsid w:val="008E55D9"/>
    <w:rsid w:val="008E55DF"/>
    <w:rsid w:val="008E59D6"/>
    <w:rsid w:val="008E65E7"/>
    <w:rsid w:val="008E6762"/>
    <w:rsid w:val="008E7220"/>
    <w:rsid w:val="008F0953"/>
    <w:rsid w:val="008F14AD"/>
    <w:rsid w:val="008F2287"/>
    <w:rsid w:val="008F2755"/>
    <w:rsid w:val="008F32B5"/>
    <w:rsid w:val="008F42F7"/>
    <w:rsid w:val="008F46BA"/>
    <w:rsid w:val="00900C84"/>
    <w:rsid w:val="00900DCE"/>
    <w:rsid w:val="00900F63"/>
    <w:rsid w:val="0090258F"/>
    <w:rsid w:val="00903298"/>
    <w:rsid w:val="009034CB"/>
    <w:rsid w:val="00903A81"/>
    <w:rsid w:val="00903AF1"/>
    <w:rsid w:val="00903C2B"/>
    <w:rsid w:val="00903C99"/>
    <w:rsid w:val="00903DEE"/>
    <w:rsid w:val="00903FB6"/>
    <w:rsid w:val="00905693"/>
    <w:rsid w:val="0090688A"/>
    <w:rsid w:val="009078CA"/>
    <w:rsid w:val="00907F78"/>
    <w:rsid w:val="00910568"/>
    <w:rsid w:val="00910CFE"/>
    <w:rsid w:val="00910D3B"/>
    <w:rsid w:val="009114C7"/>
    <w:rsid w:val="0091178A"/>
    <w:rsid w:val="00911927"/>
    <w:rsid w:val="0091231F"/>
    <w:rsid w:val="00912745"/>
    <w:rsid w:val="0091288E"/>
    <w:rsid w:val="009129DF"/>
    <w:rsid w:val="00912B3F"/>
    <w:rsid w:val="009140C5"/>
    <w:rsid w:val="0091413C"/>
    <w:rsid w:val="009142E3"/>
    <w:rsid w:val="009147FE"/>
    <w:rsid w:val="00914F28"/>
    <w:rsid w:val="0091591A"/>
    <w:rsid w:val="00915981"/>
    <w:rsid w:val="0091612C"/>
    <w:rsid w:val="009164EF"/>
    <w:rsid w:val="009168DD"/>
    <w:rsid w:val="009173AD"/>
    <w:rsid w:val="00920075"/>
    <w:rsid w:val="00920E2B"/>
    <w:rsid w:val="00922778"/>
    <w:rsid w:val="0092319B"/>
    <w:rsid w:val="009237F2"/>
    <w:rsid w:val="00923985"/>
    <w:rsid w:val="0092434A"/>
    <w:rsid w:val="009243D3"/>
    <w:rsid w:val="009245F5"/>
    <w:rsid w:val="00924860"/>
    <w:rsid w:val="00924ACC"/>
    <w:rsid w:val="00924BC5"/>
    <w:rsid w:val="009257C3"/>
    <w:rsid w:val="00930703"/>
    <w:rsid w:val="00931F0B"/>
    <w:rsid w:val="00931F58"/>
    <w:rsid w:val="00932638"/>
    <w:rsid w:val="0093271E"/>
    <w:rsid w:val="00933205"/>
    <w:rsid w:val="009337F5"/>
    <w:rsid w:val="00933990"/>
    <w:rsid w:val="00933C52"/>
    <w:rsid w:val="009341E6"/>
    <w:rsid w:val="009346D4"/>
    <w:rsid w:val="00935203"/>
    <w:rsid w:val="0093532E"/>
    <w:rsid w:val="00935A79"/>
    <w:rsid w:val="00936A60"/>
    <w:rsid w:val="00937B58"/>
    <w:rsid w:val="00941879"/>
    <w:rsid w:val="009429DF"/>
    <w:rsid w:val="00942A24"/>
    <w:rsid w:val="00942A29"/>
    <w:rsid w:val="00942BF2"/>
    <w:rsid w:val="00942C81"/>
    <w:rsid w:val="00942D66"/>
    <w:rsid w:val="00942E08"/>
    <w:rsid w:val="0094305C"/>
    <w:rsid w:val="009434E4"/>
    <w:rsid w:val="00943CA3"/>
    <w:rsid w:val="00943EBE"/>
    <w:rsid w:val="00944271"/>
    <w:rsid w:val="009443C3"/>
    <w:rsid w:val="00944AE5"/>
    <w:rsid w:val="00945E35"/>
    <w:rsid w:val="00946B20"/>
    <w:rsid w:val="00946C3C"/>
    <w:rsid w:val="0095047E"/>
    <w:rsid w:val="00950E32"/>
    <w:rsid w:val="009524EF"/>
    <w:rsid w:val="009535C0"/>
    <w:rsid w:val="00954A8C"/>
    <w:rsid w:val="00954C62"/>
    <w:rsid w:val="00954E4E"/>
    <w:rsid w:val="00954FDB"/>
    <w:rsid w:val="00956A3F"/>
    <w:rsid w:val="00956BEF"/>
    <w:rsid w:val="00956C23"/>
    <w:rsid w:val="00956F64"/>
    <w:rsid w:val="00957695"/>
    <w:rsid w:val="00960134"/>
    <w:rsid w:val="00961514"/>
    <w:rsid w:val="00961E76"/>
    <w:rsid w:val="00964002"/>
    <w:rsid w:val="00964951"/>
    <w:rsid w:val="00964E07"/>
    <w:rsid w:val="00966C1A"/>
    <w:rsid w:val="0096755D"/>
    <w:rsid w:val="0097094D"/>
    <w:rsid w:val="009709B1"/>
    <w:rsid w:val="00970DA9"/>
    <w:rsid w:val="009710FC"/>
    <w:rsid w:val="00972BCA"/>
    <w:rsid w:val="00973783"/>
    <w:rsid w:val="00974129"/>
    <w:rsid w:val="0097453E"/>
    <w:rsid w:val="009754C9"/>
    <w:rsid w:val="00976664"/>
    <w:rsid w:val="00976D47"/>
    <w:rsid w:val="009777B6"/>
    <w:rsid w:val="00977D96"/>
    <w:rsid w:val="009801DB"/>
    <w:rsid w:val="00980355"/>
    <w:rsid w:val="00981946"/>
    <w:rsid w:val="00982080"/>
    <w:rsid w:val="009820A5"/>
    <w:rsid w:val="009824FB"/>
    <w:rsid w:val="00982621"/>
    <w:rsid w:val="00982C80"/>
    <w:rsid w:val="00983C61"/>
    <w:rsid w:val="00984B17"/>
    <w:rsid w:val="00984F60"/>
    <w:rsid w:val="00985478"/>
    <w:rsid w:val="00986D43"/>
    <w:rsid w:val="00990284"/>
    <w:rsid w:val="009904B7"/>
    <w:rsid w:val="009909B0"/>
    <w:rsid w:val="0099196E"/>
    <w:rsid w:val="0099199F"/>
    <w:rsid w:val="00991E72"/>
    <w:rsid w:val="00993763"/>
    <w:rsid w:val="00993ABC"/>
    <w:rsid w:val="009942EC"/>
    <w:rsid w:val="00994F0F"/>
    <w:rsid w:val="009954E2"/>
    <w:rsid w:val="00995634"/>
    <w:rsid w:val="00996259"/>
    <w:rsid w:val="009962A2"/>
    <w:rsid w:val="00996E33"/>
    <w:rsid w:val="0099733D"/>
    <w:rsid w:val="00997541"/>
    <w:rsid w:val="00997968"/>
    <w:rsid w:val="00997D95"/>
    <w:rsid w:val="009A0B9B"/>
    <w:rsid w:val="009A1F99"/>
    <w:rsid w:val="009A2B67"/>
    <w:rsid w:val="009A3538"/>
    <w:rsid w:val="009A45B4"/>
    <w:rsid w:val="009A6041"/>
    <w:rsid w:val="009A6147"/>
    <w:rsid w:val="009A63C9"/>
    <w:rsid w:val="009A6436"/>
    <w:rsid w:val="009A64FB"/>
    <w:rsid w:val="009A664B"/>
    <w:rsid w:val="009A6987"/>
    <w:rsid w:val="009B1691"/>
    <w:rsid w:val="009B1A38"/>
    <w:rsid w:val="009B20C2"/>
    <w:rsid w:val="009B218B"/>
    <w:rsid w:val="009B21FC"/>
    <w:rsid w:val="009B24A5"/>
    <w:rsid w:val="009B2A3F"/>
    <w:rsid w:val="009B3094"/>
    <w:rsid w:val="009B3B03"/>
    <w:rsid w:val="009B5377"/>
    <w:rsid w:val="009B594E"/>
    <w:rsid w:val="009B60C1"/>
    <w:rsid w:val="009B68B5"/>
    <w:rsid w:val="009B6AEA"/>
    <w:rsid w:val="009B6D01"/>
    <w:rsid w:val="009B7831"/>
    <w:rsid w:val="009B7FAD"/>
    <w:rsid w:val="009C04C8"/>
    <w:rsid w:val="009C10A4"/>
    <w:rsid w:val="009C198D"/>
    <w:rsid w:val="009C23C6"/>
    <w:rsid w:val="009C335A"/>
    <w:rsid w:val="009C3C29"/>
    <w:rsid w:val="009C419C"/>
    <w:rsid w:val="009C51BA"/>
    <w:rsid w:val="009C529A"/>
    <w:rsid w:val="009C5364"/>
    <w:rsid w:val="009C560D"/>
    <w:rsid w:val="009C6027"/>
    <w:rsid w:val="009C7763"/>
    <w:rsid w:val="009C7F9C"/>
    <w:rsid w:val="009D0496"/>
    <w:rsid w:val="009D10D5"/>
    <w:rsid w:val="009D1CC6"/>
    <w:rsid w:val="009D343C"/>
    <w:rsid w:val="009D3927"/>
    <w:rsid w:val="009D3E46"/>
    <w:rsid w:val="009D51A4"/>
    <w:rsid w:val="009D74E3"/>
    <w:rsid w:val="009D7617"/>
    <w:rsid w:val="009D7F06"/>
    <w:rsid w:val="009E306C"/>
    <w:rsid w:val="009E359C"/>
    <w:rsid w:val="009E4B73"/>
    <w:rsid w:val="009E4C5D"/>
    <w:rsid w:val="009E568E"/>
    <w:rsid w:val="009E6497"/>
    <w:rsid w:val="009E6E18"/>
    <w:rsid w:val="009E736C"/>
    <w:rsid w:val="009F066E"/>
    <w:rsid w:val="009F0CBC"/>
    <w:rsid w:val="009F1DB5"/>
    <w:rsid w:val="009F289C"/>
    <w:rsid w:val="009F3B8D"/>
    <w:rsid w:val="009F4648"/>
    <w:rsid w:val="009F4A86"/>
    <w:rsid w:val="009F58D7"/>
    <w:rsid w:val="009F5C37"/>
    <w:rsid w:val="009F5C65"/>
    <w:rsid w:val="009F686A"/>
    <w:rsid w:val="009F6D55"/>
    <w:rsid w:val="009F7A1E"/>
    <w:rsid w:val="00A003B0"/>
    <w:rsid w:val="00A012BD"/>
    <w:rsid w:val="00A01362"/>
    <w:rsid w:val="00A019A8"/>
    <w:rsid w:val="00A01F59"/>
    <w:rsid w:val="00A02146"/>
    <w:rsid w:val="00A023F7"/>
    <w:rsid w:val="00A02409"/>
    <w:rsid w:val="00A024C9"/>
    <w:rsid w:val="00A028FD"/>
    <w:rsid w:val="00A036CE"/>
    <w:rsid w:val="00A0392F"/>
    <w:rsid w:val="00A03D9C"/>
    <w:rsid w:val="00A03EB1"/>
    <w:rsid w:val="00A05195"/>
    <w:rsid w:val="00A05690"/>
    <w:rsid w:val="00A063B4"/>
    <w:rsid w:val="00A06C16"/>
    <w:rsid w:val="00A07418"/>
    <w:rsid w:val="00A07C85"/>
    <w:rsid w:val="00A10A3E"/>
    <w:rsid w:val="00A10D6E"/>
    <w:rsid w:val="00A11233"/>
    <w:rsid w:val="00A12296"/>
    <w:rsid w:val="00A13AC3"/>
    <w:rsid w:val="00A13B04"/>
    <w:rsid w:val="00A140B5"/>
    <w:rsid w:val="00A1456F"/>
    <w:rsid w:val="00A157CC"/>
    <w:rsid w:val="00A165A6"/>
    <w:rsid w:val="00A172A6"/>
    <w:rsid w:val="00A17730"/>
    <w:rsid w:val="00A178BC"/>
    <w:rsid w:val="00A20084"/>
    <w:rsid w:val="00A20504"/>
    <w:rsid w:val="00A20B74"/>
    <w:rsid w:val="00A21DFB"/>
    <w:rsid w:val="00A22986"/>
    <w:rsid w:val="00A23004"/>
    <w:rsid w:val="00A230CC"/>
    <w:rsid w:val="00A23106"/>
    <w:rsid w:val="00A2436A"/>
    <w:rsid w:val="00A24F80"/>
    <w:rsid w:val="00A25901"/>
    <w:rsid w:val="00A25D34"/>
    <w:rsid w:val="00A260AD"/>
    <w:rsid w:val="00A26774"/>
    <w:rsid w:val="00A26B44"/>
    <w:rsid w:val="00A276B8"/>
    <w:rsid w:val="00A2791A"/>
    <w:rsid w:val="00A27F1B"/>
    <w:rsid w:val="00A31998"/>
    <w:rsid w:val="00A31D71"/>
    <w:rsid w:val="00A32486"/>
    <w:rsid w:val="00A32B30"/>
    <w:rsid w:val="00A32F8E"/>
    <w:rsid w:val="00A334B7"/>
    <w:rsid w:val="00A339FF"/>
    <w:rsid w:val="00A34538"/>
    <w:rsid w:val="00A34557"/>
    <w:rsid w:val="00A34A17"/>
    <w:rsid w:val="00A35E65"/>
    <w:rsid w:val="00A35EA7"/>
    <w:rsid w:val="00A36953"/>
    <w:rsid w:val="00A369A3"/>
    <w:rsid w:val="00A369E7"/>
    <w:rsid w:val="00A40F19"/>
    <w:rsid w:val="00A414BD"/>
    <w:rsid w:val="00A41539"/>
    <w:rsid w:val="00A4176F"/>
    <w:rsid w:val="00A41BC2"/>
    <w:rsid w:val="00A41D0C"/>
    <w:rsid w:val="00A43B7D"/>
    <w:rsid w:val="00A4450B"/>
    <w:rsid w:val="00A47198"/>
    <w:rsid w:val="00A47408"/>
    <w:rsid w:val="00A47A96"/>
    <w:rsid w:val="00A515FB"/>
    <w:rsid w:val="00A52422"/>
    <w:rsid w:val="00A52CC6"/>
    <w:rsid w:val="00A53957"/>
    <w:rsid w:val="00A54E36"/>
    <w:rsid w:val="00A5662D"/>
    <w:rsid w:val="00A568A0"/>
    <w:rsid w:val="00A57615"/>
    <w:rsid w:val="00A57A0D"/>
    <w:rsid w:val="00A60386"/>
    <w:rsid w:val="00A60B8B"/>
    <w:rsid w:val="00A62CB0"/>
    <w:rsid w:val="00A63187"/>
    <w:rsid w:val="00A635FA"/>
    <w:rsid w:val="00A63F1F"/>
    <w:rsid w:val="00A64450"/>
    <w:rsid w:val="00A6472B"/>
    <w:rsid w:val="00A652BB"/>
    <w:rsid w:val="00A658E8"/>
    <w:rsid w:val="00A65EC2"/>
    <w:rsid w:val="00A6758E"/>
    <w:rsid w:val="00A6779D"/>
    <w:rsid w:val="00A701C4"/>
    <w:rsid w:val="00A703F2"/>
    <w:rsid w:val="00A70B7E"/>
    <w:rsid w:val="00A70F49"/>
    <w:rsid w:val="00A70F6A"/>
    <w:rsid w:val="00A71A0E"/>
    <w:rsid w:val="00A71DED"/>
    <w:rsid w:val="00A723D3"/>
    <w:rsid w:val="00A732D3"/>
    <w:rsid w:val="00A748CE"/>
    <w:rsid w:val="00A753C5"/>
    <w:rsid w:val="00A757A8"/>
    <w:rsid w:val="00A7599B"/>
    <w:rsid w:val="00A75BED"/>
    <w:rsid w:val="00A763D4"/>
    <w:rsid w:val="00A76B24"/>
    <w:rsid w:val="00A77704"/>
    <w:rsid w:val="00A77B12"/>
    <w:rsid w:val="00A80CDB"/>
    <w:rsid w:val="00A80EBB"/>
    <w:rsid w:val="00A812DE"/>
    <w:rsid w:val="00A8171D"/>
    <w:rsid w:val="00A81B90"/>
    <w:rsid w:val="00A8211D"/>
    <w:rsid w:val="00A82554"/>
    <w:rsid w:val="00A825FA"/>
    <w:rsid w:val="00A829DE"/>
    <w:rsid w:val="00A82AA5"/>
    <w:rsid w:val="00A835B7"/>
    <w:rsid w:val="00A85875"/>
    <w:rsid w:val="00A85CF5"/>
    <w:rsid w:val="00A85D5F"/>
    <w:rsid w:val="00A8635E"/>
    <w:rsid w:val="00A86951"/>
    <w:rsid w:val="00A874B5"/>
    <w:rsid w:val="00A87D97"/>
    <w:rsid w:val="00A90508"/>
    <w:rsid w:val="00A9154D"/>
    <w:rsid w:val="00A91557"/>
    <w:rsid w:val="00A917FA"/>
    <w:rsid w:val="00A91B5C"/>
    <w:rsid w:val="00A91E08"/>
    <w:rsid w:val="00A920E5"/>
    <w:rsid w:val="00A92729"/>
    <w:rsid w:val="00A93530"/>
    <w:rsid w:val="00A94735"/>
    <w:rsid w:val="00A95A94"/>
    <w:rsid w:val="00A95C7F"/>
    <w:rsid w:val="00A96939"/>
    <w:rsid w:val="00A96EFF"/>
    <w:rsid w:val="00A974D9"/>
    <w:rsid w:val="00AA03F1"/>
    <w:rsid w:val="00AA24ED"/>
    <w:rsid w:val="00AA2810"/>
    <w:rsid w:val="00AA2D38"/>
    <w:rsid w:val="00AA3CA9"/>
    <w:rsid w:val="00AA58CC"/>
    <w:rsid w:val="00AA5CBB"/>
    <w:rsid w:val="00AA659E"/>
    <w:rsid w:val="00AA681B"/>
    <w:rsid w:val="00AA683A"/>
    <w:rsid w:val="00AA6CB5"/>
    <w:rsid w:val="00AA77AF"/>
    <w:rsid w:val="00AA7EAA"/>
    <w:rsid w:val="00AB0068"/>
    <w:rsid w:val="00AB016D"/>
    <w:rsid w:val="00AB0699"/>
    <w:rsid w:val="00AB2554"/>
    <w:rsid w:val="00AB25D5"/>
    <w:rsid w:val="00AB2DDD"/>
    <w:rsid w:val="00AB3030"/>
    <w:rsid w:val="00AB5F7E"/>
    <w:rsid w:val="00AB7279"/>
    <w:rsid w:val="00AB7BAF"/>
    <w:rsid w:val="00AC086C"/>
    <w:rsid w:val="00AC0C3E"/>
    <w:rsid w:val="00AC11B2"/>
    <w:rsid w:val="00AC1260"/>
    <w:rsid w:val="00AC18C1"/>
    <w:rsid w:val="00AC202C"/>
    <w:rsid w:val="00AC2B3F"/>
    <w:rsid w:val="00AC3442"/>
    <w:rsid w:val="00AC438E"/>
    <w:rsid w:val="00AC49D2"/>
    <w:rsid w:val="00AC4B79"/>
    <w:rsid w:val="00AC57CF"/>
    <w:rsid w:val="00AC6352"/>
    <w:rsid w:val="00AC63D4"/>
    <w:rsid w:val="00AC63EB"/>
    <w:rsid w:val="00AC792E"/>
    <w:rsid w:val="00AC7EE0"/>
    <w:rsid w:val="00AD008B"/>
    <w:rsid w:val="00AD0263"/>
    <w:rsid w:val="00AD0541"/>
    <w:rsid w:val="00AD2193"/>
    <w:rsid w:val="00AD2A3A"/>
    <w:rsid w:val="00AD2C0C"/>
    <w:rsid w:val="00AD2C73"/>
    <w:rsid w:val="00AD316B"/>
    <w:rsid w:val="00AD39FC"/>
    <w:rsid w:val="00AD3DEF"/>
    <w:rsid w:val="00AD44BD"/>
    <w:rsid w:val="00AD48EE"/>
    <w:rsid w:val="00AD5381"/>
    <w:rsid w:val="00AD53A6"/>
    <w:rsid w:val="00AD5B55"/>
    <w:rsid w:val="00AD6026"/>
    <w:rsid w:val="00AD7041"/>
    <w:rsid w:val="00AD71F7"/>
    <w:rsid w:val="00AD72D7"/>
    <w:rsid w:val="00AD7F9F"/>
    <w:rsid w:val="00AE0253"/>
    <w:rsid w:val="00AE066E"/>
    <w:rsid w:val="00AE0B66"/>
    <w:rsid w:val="00AE1361"/>
    <w:rsid w:val="00AE2068"/>
    <w:rsid w:val="00AE41F4"/>
    <w:rsid w:val="00AE4D7A"/>
    <w:rsid w:val="00AE597C"/>
    <w:rsid w:val="00AE6436"/>
    <w:rsid w:val="00AE667C"/>
    <w:rsid w:val="00AE6CBD"/>
    <w:rsid w:val="00AE7381"/>
    <w:rsid w:val="00AE7BC5"/>
    <w:rsid w:val="00AE7F5A"/>
    <w:rsid w:val="00AF1122"/>
    <w:rsid w:val="00AF1CC8"/>
    <w:rsid w:val="00AF2A3F"/>
    <w:rsid w:val="00AF3C89"/>
    <w:rsid w:val="00AF4AAF"/>
    <w:rsid w:val="00AF55C0"/>
    <w:rsid w:val="00AF5BEC"/>
    <w:rsid w:val="00AF5C2E"/>
    <w:rsid w:val="00AF636D"/>
    <w:rsid w:val="00B00094"/>
    <w:rsid w:val="00B00161"/>
    <w:rsid w:val="00B003A0"/>
    <w:rsid w:val="00B007B8"/>
    <w:rsid w:val="00B00B87"/>
    <w:rsid w:val="00B01ECE"/>
    <w:rsid w:val="00B01F75"/>
    <w:rsid w:val="00B02180"/>
    <w:rsid w:val="00B029FB"/>
    <w:rsid w:val="00B03868"/>
    <w:rsid w:val="00B03A30"/>
    <w:rsid w:val="00B03C44"/>
    <w:rsid w:val="00B0420B"/>
    <w:rsid w:val="00B04E6B"/>
    <w:rsid w:val="00B05496"/>
    <w:rsid w:val="00B05A2C"/>
    <w:rsid w:val="00B0649A"/>
    <w:rsid w:val="00B0651D"/>
    <w:rsid w:val="00B066C7"/>
    <w:rsid w:val="00B0732F"/>
    <w:rsid w:val="00B07B8D"/>
    <w:rsid w:val="00B07E1E"/>
    <w:rsid w:val="00B10435"/>
    <w:rsid w:val="00B10955"/>
    <w:rsid w:val="00B10BC1"/>
    <w:rsid w:val="00B11720"/>
    <w:rsid w:val="00B11F67"/>
    <w:rsid w:val="00B11FAD"/>
    <w:rsid w:val="00B128AC"/>
    <w:rsid w:val="00B12CE8"/>
    <w:rsid w:val="00B12EAF"/>
    <w:rsid w:val="00B13190"/>
    <w:rsid w:val="00B1331C"/>
    <w:rsid w:val="00B135CE"/>
    <w:rsid w:val="00B14A60"/>
    <w:rsid w:val="00B14A61"/>
    <w:rsid w:val="00B14C7A"/>
    <w:rsid w:val="00B15DA2"/>
    <w:rsid w:val="00B1620B"/>
    <w:rsid w:val="00B16D9F"/>
    <w:rsid w:val="00B20673"/>
    <w:rsid w:val="00B20888"/>
    <w:rsid w:val="00B20C37"/>
    <w:rsid w:val="00B20E86"/>
    <w:rsid w:val="00B219DD"/>
    <w:rsid w:val="00B221B0"/>
    <w:rsid w:val="00B2292D"/>
    <w:rsid w:val="00B23833"/>
    <w:rsid w:val="00B23F22"/>
    <w:rsid w:val="00B2439C"/>
    <w:rsid w:val="00B244EF"/>
    <w:rsid w:val="00B24594"/>
    <w:rsid w:val="00B24BAD"/>
    <w:rsid w:val="00B260EE"/>
    <w:rsid w:val="00B267AC"/>
    <w:rsid w:val="00B26FFB"/>
    <w:rsid w:val="00B27A7B"/>
    <w:rsid w:val="00B308E9"/>
    <w:rsid w:val="00B308EB"/>
    <w:rsid w:val="00B30BEE"/>
    <w:rsid w:val="00B3200C"/>
    <w:rsid w:val="00B323E2"/>
    <w:rsid w:val="00B326B7"/>
    <w:rsid w:val="00B33C9F"/>
    <w:rsid w:val="00B34956"/>
    <w:rsid w:val="00B353DE"/>
    <w:rsid w:val="00B360D1"/>
    <w:rsid w:val="00B36385"/>
    <w:rsid w:val="00B37F68"/>
    <w:rsid w:val="00B4151F"/>
    <w:rsid w:val="00B417B9"/>
    <w:rsid w:val="00B41EF6"/>
    <w:rsid w:val="00B4235E"/>
    <w:rsid w:val="00B42665"/>
    <w:rsid w:val="00B426DE"/>
    <w:rsid w:val="00B4327E"/>
    <w:rsid w:val="00B437A3"/>
    <w:rsid w:val="00B4483B"/>
    <w:rsid w:val="00B44EDC"/>
    <w:rsid w:val="00B44EDE"/>
    <w:rsid w:val="00B45218"/>
    <w:rsid w:val="00B463B4"/>
    <w:rsid w:val="00B46622"/>
    <w:rsid w:val="00B4757D"/>
    <w:rsid w:val="00B47C29"/>
    <w:rsid w:val="00B500A1"/>
    <w:rsid w:val="00B50697"/>
    <w:rsid w:val="00B53F9F"/>
    <w:rsid w:val="00B54759"/>
    <w:rsid w:val="00B57427"/>
    <w:rsid w:val="00B6012D"/>
    <w:rsid w:val="00B604C2"/>
    <w:rsid w:val="00B6055D"/>
    <w:rsid w:val="00B60C40"/>
    <w:rsid w:val="00B61048"/>
    <w:rsid w:val="00B612C2"/>
    <w:rsid w:val="00B63C72"/>
    <w:rsid w:val="00B63DDD"/>
    <w:rsid w:val="00B6454D"/>
    <w:rsid w:val="00B64E1A"/>
    <w:rsid w:val="00B67DBC"/>
    <w:rsid w:val="00B67E05"/>
    <w:rsid w:val="00B70C44"/>
    <w:rsid w:val="00B7111E"/>
    <w:rsid w:val="00B7133D"/>
    <w:rsid w:val="00B7166D"/>
    <w:rsid w:val="00B717D6"/>
    <w:rsid w:val="00B7200F"/>
    <w:rsid w:val="00B72334"/>
    <w:rsid w:val="00B72AF4"/>
    <w:rsid w:val="00B73D58"/>
    <w:rsid w:val="00B74431"/>
    <w:rsid w:val="00B74653"/>
    <w:rsid w:val="00B75516"/>
    <w:rsid w:val="00B75A7B"/>
    <w:rsid w:val="00B75BB4"/>
    <w:rsid w:val="00B75BC0"/>
    <w:rsid w:val="00B772DE"/>
    <w:rsid w:val="00B773BD"/>
    <w:rsid w:val="00B77524"/>
    <w:rsid w:val="00B778F5"/>
    <w:rsid w:val="00B77F1A"/>
    <w:rsid w:val="00B80897"/>
    <w:rsid w:val="00B81EE2"/>
    <w:rsid w:val="00B820F1"/>
    <w:rsid w:val="00B82247"/>
    <w:rsid w:val="00B84513"/>
    <w:rsid w:val="00B8490B"/>
    <w:rsid w:val="00B8752A"/>
    <w:rsid w:val="00B87A13"/>
    <w:rsid w:val="00B87E25"/>
    <w:rsid w:val="00B87F5A"/>
    <w:rsid w:val="00B912EE"/>
    <w:rsid w:val="00B920B9"/>
    <w:rsid w:val="00B92D0B"/>
    <w:rsid w:val="00B92D86"/>
    <w:rsid w:val="00B92DDF"/>
    <w:rsid w:val="00B9316F"/>
    <w:rsid w:val="00B93456"/>
    <w:rsid w:val="00B93E1E"/>
    <w:rsid w:val="00B9427F"/>
    <w:rsid w:val="00B94402"/>
    <w:rsid w:val="00B94805"/>
    <w:rsid w:val="00B95378"/>
    <w:rsid w:val="00B956D7"/>
    <w:rsid w:val="00B97E6B"/>
    <w:rsid w:val="00BA0238"/>
    <w:rsid w:val="00BA02D0"/>
    <w:rsid w:val="00BA0BDB"/>
    <w:rsid w:val="00BA25E0"/>
    <w:rsid w:val="00BA298C"/>
    <w:rsid w:val="00BA3490"/>
    <w:rsid w:val="00BA3E1B"/>
    <w:rsid w:val="00BA4162"/>
    <w:rsid w:val="00BA47B3"/>
    <w:rsid w:val="00BA563A"/>
    <w:rsid w:val="00BA5798"/>
    <w:rsid w:val="00BA57E4"/>
    <w:rsid w:val="00BA5A1C"/>
    <w:rsid w:val="00BA5B6B"/>
    <w:rsid w:val="00BA6433"/>
    <w:rsid w:val="00BA6EF7"/>
    <w:rsid w:val="00BA74D8"/>
    <w:rsid w:val="00BA75F9"/>
    <w:rsid w:val="00BA79B0"/>
    <w:rsid w:val="00BA79BA"/>
    <w:rsid w:val="00BA7CBB"/>
    <w:rsid w:val="00BB02AD"/>
    <w:rsid w:val="00BB1078"/>
    <w:rsid w:val="00BB36AC"/>
    <w:rsid w:val="00BB3913"/>
    <w:rsid w:val="00BB3BAD"/>
    <w:rsid w:val="00BB3F94"/>
    <w:rsid w:val="00BB4B5F"/>
    <w:rsid w:val="00BB4B83"/>
    <w:rsid w:val="00BB5610"/>
    <w:rsid w:val="00BB60F3"/>
    <w:rsid w:val="00BB6FDB"/>
    <w:rsid w:val="00BB73CD"/>
    <w:rsid w:val="00BB7A9D"/>
    <w:rsid w:val="00BB7CB9"/>
    <w:rsid w:val="00BC1407"/>
    <w:rsid w:val="00BC1B9D"/>
    <w:rsid w:val="00BC2208"/>
    <w:rsid w:val="00BC32FF"/>
    <w:rsid w:val="00BC3356"/>
    <w:rsid w:val="00BC3459"/>
    <w:rsid w:val="00BC4E18"/>
    <w:rsid w:val="00BC4FC6"/>
    <w:rsid w:val="00BC54F0"/>
    <w:rsid w:val="00BC57EA"/>
    <w:rsid w:val="00BC5F89"/>
    <w:rsid w:val="00BC6A08"/>
    <w:rsid w:val="00BC6A0F"/>
    <w:rsid w:val="00BC6C9C"/>
    <w:rsid w:val="00BC7EF0"/>
    <w:rsid w:val="00BC7FE3"/>
    <w:rsid w:val="00BC7FE8"/>
    <w:rsid w:val="00BD0CC4"/>
    <w:rsid w:val="00BD0DC8"/>
    <w:rsid w:val="00BD1428"/>
    <w:rsid w:val="00BD15EB"/>
    <w:rsid w:val="00BD1680"/>
    <w:rsid w:val="00BD17B6"/>
    <w:rsid w:val="00BD1E9C"/>
    <w:rsid w:val="00BD3BD5"/>
    <w:rsid w:val="00BD40FB"/>
    <w:rsid w:val="00BD467D"/>
    <w:rsid w:val="00BD5472"/>
    <w:rsid w:val="00BD5ECF"/>
    <w:rsid w:val="00BD633F"/>
    <w:rsid w:val="00BD6C6B"/>
    <w:rsid w:val="00BD7087"/>
    <w:rsid w:val="00BD710F"/>
    <w:rsid w:val="00BD7259"/>
    <w:rsid w:val="00BE004A"/>
    <w:rsid w:val="00BE0BCC"/>
    <w:rsid w:val="00BE14DF"/>
    <w:rsid w:val="00BE15BC"/>
    <w:rsid w:val="00BE24E7"/>
    <w:rsid w:val="00BE2BAC"/>
    <w:rsid w:val="00BE38F0"/>
    <w:rsid w:val="00BE49FE"/>
    <w:rsid w:val="00BE5B49"/>
    <w:rsid w:val="00BE6CAB"/>
    <w:rsid w:val="00BE7FE3"/>
    <w:rsid w:val="00BF0181"/>
    <w:rsid w:val="00BF0928"/>
    <w:rsid w:val="00BF0E44"/>
    <w:rsid w:val="00BF10E0"/>
    <w:rsid w:val="00BF1759"/>
    <w:rsid w:val="00BF19BE"/>
    <w:rsid w:val="00BF1F20"/>
    <w:rsid w:val="00BF292C"/>
    <w:rsid w:val="00BF292E"/>
    <w:rsid w:val="00BF3C4A"/>
    <w:rsid w:val="00BF45EC"/>
    <w:rsid w:val="00BF5B33"/>
    <w:rsid w:val="00BF67C0"/>
    <w:rsid w:val="00BF701B"/>
    <w:rsid w:val="00C00D89"/>
    <w:rsid w:val="00C011DB"/>
    <w:rsid w:val="00C01314"/>
    <w:rsid w:val="00C02526"/>
    <w:rsid w:val="00C0289B"/>
    <w:rsid w:val="00C0465A"/>
    <w:rsid w:val="00C0539B"/>
    <w:rsid w:val="00C05B79"/>
    <w:rsid w:val="00C06143"/>
    <w:rsid w:val="00C06D3E"/>
    <w:rsid w:val="00C06FB1"/>
    <w:rsid w:val="00C0734D"/>
    <w:rsid w:val="00C07559"/>
    <w:rsid w:val="00C075F7"/>
    <w:rsid w:val="00C07743"/>
    <w:rsid w:val="00C0792D"/>
    <w:rsid w:val="00C1126C"/>
    <w:rsid w:val="00C116BD"/>
    <w:rsid w:val="00C11C4F"/>
    <w:rsid w:val="00C12976"/>
    <w:rsid w:val="00C13F2D"/>
    <w:rsid w:val="00C148E2"/>
    <w:rsid w:val="00C14FD3"/>
    <w:rsid w:val="00C15F19"/>
    <w:rsid w:val="00C16914"/>
    <w:rsid w:val="00C16CE2"/>
    <w:rsid w:val="00C16E0A"/>
    <w:rsid w:val="00C170D9"/>
    <w:rsid w:val="00C20091"/>
    <w:rsid w:val="00C205A9"/>
    <w:rsid w:val="00C21BD7"/>
    <w:rsid w:val="00C21EE2"/>
    <w:rsid w:val="00C24037"/>
    <w:rsid w:val="00C24A75"/>
    <w:rsid w:val="00C24E77"/>
    <w:rsid w:val="00C2524F"/>
    <w:rsid w:val="00C25811"/>
    <w:rsid w:val="00C26389"/>
    <w:rsid w:val="00C26A81"/>
    <w:rsid w:val="00C26C36"/>
    <w:rsid w:val="00C278A4"/>
    <w:rsid w:val="00C27DE4"/>
    <w:rsid w:val="00C30E15"/>
    <w:rsid w:val="00C310C5"/>
    <w:rsid w:val="00C314DF"/>
    <w:rsid w:val="00C31655"/>
    <w:rsid w:val="00C323FE"/>
    <w:rsid w:val="00C32EC6"/>
    <w:rsid w:val="00C3301C"/>
    <w:rsid w:val="00C33182"/>
    <w:rsid w:val="00C3446F"/>
    <w:rsid w:val="00C350F2"/>
    <w:rsid w:val="00C358ED"/>
    <w:rsid w:val="00C35D25"/>
    <w:rsid w:val="00C361D2"/>
    <w:rsid w:val="00C366C7"/>
    <w:rsid w:val="00C40C60"/>
    <w:rsid w:val="00C40CBB"/>
    <w:rsid w:val="00C40DB2"/>
    <w:rsid w:val="00C41195"/>
    <w:rsid w:val="00C417A5"/>
    <w:rsid w:val="00C42150"/>
    <w:rsid w:val="00C4261A"/>
    <w:rsid w:val="00C4394A"/>
    <w:rsid w:val="00C43E31"/>
    <w:rsid w:val="00C44D02"/>
    <w:rsid w:val="00C44F7E"/>
    <w:rsid w:val="00C4547D"/>
    <w:rsid w:val="00C45689"/>
    <w:rsid w:val="00C4579C"/>
    <w:rsid w:val="00C45836"/>
    <w:rsid w:val="00C4645F"/>
    <w:rsid w:val="00C46999"/>
    <w:rsid w:val="00C46B22"/>
    <w:rsid w:val="00C46FE0"/>
    <w:rsid w:val="00C4740F"/>
    <w:rsid w:val="00C502E4"/>
    <w:rsid w:val="00C50F00"/>
    <w:rsid w:val="00C51083"/>
    <w:rsid w:val="00C51309"/>
    <w:rsid w:val="00C5179D"/>
    <w:rsid w:val="00C51E65"/>
    <w:rsid w:val="00C521DB"/>
    <w:rsid w:val="00C532BA"/>
    <w:rsid w:val="00C53802"/>
    <w:rsid w:val="00C53A4A"/>
    <w:rsid w:val="00C54432"/>
    <w:rsid w:val="00C54B01"/>
    <w:rsid w:val="00C5502C"/>
    <w:rsid w:val="00C550F9"/>
    <w:rsid w:val="00C556C1"/>
    <w:rsid w:val="00C5589E"/>
    <w:rsid w:val="00C55EE1"/>
    <w:rsid w:val="00C56625"/>
    <w:rsid w:val="00C56972"/>
    <w:rsid w:val="00C6009E"/>
    <w:rsid w:val="00C63B9A"/>
    <w:rsid w:val="00C64405"/>
    <w:rsid w:val="00C644C4"/>
    <w:rsid w:val="00C646F4"/>
    <w:rsid w:val="00C64C94"/>
    <w:rsid w:val="00C65F12"/>
    <w:rsid w:val="00C66847"/>
    <w:rsid w:val="00C67865"/>
    <w:rsid w:val="00C71891"/>
    <w:rsid w:val="00C726FA"/>
    <w:rsid w:val="00C72E89"/>
    <w:rsid w:val="00C7327B"/>
    <w:rsid w:val="00C73D71"/>
    <w:rsid w:val="00C73EA2"/>
    <w:rsid w:val="00C743CD"/>
    <w:rsid w:val="00C74CC8"/>
    <w:rsid w:val="00C74F54"/>
    <w:rsid w:val="00C75245"/>
    <w:rsid w:val="00C7580E"/>
    <w:rsid w:val="00C7607D"/>
    <w:rsid w:val="00C763EB"/>
    <w:rsid w:val="00C76433"/>
    <w:rsid w:val="00C76BB9"/>
    <w:rsid w:val="00C77127"/>
    <w:rsid w:val="00C8027B"/>
    <w:rsid w:val="00C80F29"/>
    <w:rsid w:val="00C82383"/>
    <w:rsid w:val="00C826B5"/>
    <w:rsid w:val="00C82DA2"/>
    <w:rsid w:val="00C82E2D"/>
    <w:rsid w:val="00C82EA0"/>
    <w:rsid w:val="00C84EFA"/>
    <w:rsid w:val="00C86860"/>
    <w:rsid w:val="00C86B2A"/>
    <w:rsid w:val="00C879FA"/>
    <w:rsid w:val="00C90E55"/>
    <w:rsid w:val="00C91D52"/>
    <w:rsid w:val="00C925AE"/>
    <w:rsid w:val="00C929D6"/>
    <w:rsid w:val="00C92D28"/>
    <w:rsid w:val="00C93317"/>
    <w:rsid w:val="00C93813"/>
    <w:rsid w:val="00C94A75"/>
    <w:rsid w:val="00C94A93"/>
    <w:rsid w:val="00C94EA1"/>
    <w:rsid w:val="00C9520B"/>
    <w:rsid w:val="00C95ED9"/>
    <w:rsid w:val="00C96054"/>
    <w:rsid w:val="00C96EC3"/>
    <w:rsid w:val="00C97695"/>
    <w:rsid w:val="00C97922"/>
    <w:rsid w:val="00C9794F"/>
    <w:rsid w:val="00CA04C5"/>
    <w:rsid w:val="00CA055E"/>
    <w:rsid w:val="00CA0882"/>
    <w:rsid w:val="00CA0F97"/>
    <w:rsid w:val="00CA1963"/>
    <w:rsid w:val="00CA1A11"/>
    <w:rsid w:val="00CA1F8B"/>
    <w:rsid w:val="00CA2084"/>
    <w:rsid w:val="00CA2094"/>
    <w:rsid w:val="00CA2DF6"/>
    <w:rsid w:val="00CA348C"/>
    <w:rsid w:val="00CA3BAD"/>
    <w:rsid w:val="00CA5726"/>
    <w:rsid w:val="00CA5729"/>
    <w:rsid w:val="00CA572B"/>
    <w:rsid w:val="00CA5E13"/>
    <w:rsid w:val="00CA662E"/>
    <w:rsid w:val="00CA67A7"/>
    <w:rsid w:val="00CA6B20"/>
    <w:rsid w:val="00CA7B89"/>
    <w:rsid w:val="00CB0464"/>
    <w:rsid w:val="00CB0600"/>
    <w:rsid w:val="00CB0B94"/>
    <w:rsid w:val="00CB0FBA"/>
    <w:rsid w:val="00CB14D2"/>
    <w:rsid w:val="00CB1794"/>
    <w:rsid w:val="00CB291B"/>
    <w:rsid w:val="00CB31A8"/>
    <w:rsid w:val="00CB3947"/>
    <w:rsid w:val="00CB3ABB"/>
    <w:rsid w:val="00CB3F35"/>
    <w:rsid w:val="00CB50E1"/>
    <w:rsid w:val="00CB6C56"/>
    <w:rsid w:val="00CB7902"/>
    <w:rsid w:val="00CB7B1B"/>
    <w:rsid w:val="00CC067C"/>
    <w:rsid w:val="00CC1AD3"/>
    <w:rsid w:val="00CC2AED"/>
    <w:rsid w:val="00CC378F"/>
    <w:rsid w:val="00CC3855"/>
    <w:rsid w:val="00CC43C7"/>
    <w:rsid w:val="00CC43E4"/>
    <w:rsid w:val="00CC446D"/>
    <w:rsid w:val="00CC4B5F"/>
    <w:rsid w:val="00CC5AE4"/>
    <w:rsid w:val="00CC62EA"/>
    <w:rsid w:val="00CC6CEB"/>
    <w:rsid w:val="00CC775A"/>
    <w:rsid w:val="00CC7802"/>
    <w:rsid w:val="00CC7ABC"/>
    <w:rsid w:val="00CD05A0"/>
    <w:rsid w:val="00CD0E3D"/>
    <w:rsid w:val="00CD2624"/>
    <w:rsid w:val="00CD31F7"/>
    <w:rsid w:val="00CD412E"/>
    <w:rsid w:val="00CD4351"/>
    <w:rsid w:val="00CD4E0B"/>
    <w:rsid w:val="00CD6269"/>
    <w:rsid w:val="00CD6E4E"/>
    <w:rsid w:val="00CD7AD3"/>
    <w:rsid w:val="00CD7CB6"/>
    <w:rsid w:val="00CE06CB"/>
    <w:rsid w:val="00CE14A8"/>
    <w:rsid w:val="00CE15FB"/>
    <w:rsid w:val="00CE16B2"/>
    <w:rsid w:val="00CE17A4"/>
    <w:rsid w:val="00CE1F54"/>
    <w:rsid w:val="00CE2691"/>
    <w:rsid w:val="00CE3BE5"/>
    <w:rsid w:val="00CE43CA"/>
    <w:rsid w:val="00CE6D45"/>
    <w:rsid w:val="00CE6E67"/>
    <w:rsid w:val="00CE6F2E"/>
    <w:rsid w:val="00CE7587"/>
    <w:rsid w:val="00CE759E"/>
    <w:rsid w:val="00CF17E1"/>
    <w:rsid w:val="00CF18EF"/>
    <w:rsid w:val="00CF218C"/>
    <w:rsid w:val="00CF22C8"/>
    <w:rsid w:val="00CF2AA1"/>
    <w:rsid w:val="00CF30DF"/>
    <w:rsid w:val="00CF32AC"/>
    <w:rsid w:val="00CF4CB3"/>
    <w:rsid w:val="00CF5037"/>
    <w:rsid w:val="00CF5564"/>
    <w:rsid w:val="00CF5799"/>
    <w:rsid w:val="00CF5B4C"/>
    <w:rsid w:val="00CF7432"/>
    <w:rsid w:val="00CF753B"/>
    <w:rsid w:val="00CF770B"/>
    <w:rsid w:val="00D00D34"/>
    <w:rsid w:val="00D00F85"/>
    <w:rsid w:val="00D01B5F"/>
    <w:rsid w:val="00D0252E"/>
    <w:rsid w:val="00D03852"/>
    <w:rsid w:val="00D040BF"/>
    <w:rsid w:val="00D0456B"/>
    <w:rsid w:val="00D05CCE"/>
    <w:rsid w:val="00D0752C"/>
    <w:rsid w:val="00D10097"/>
    <w:rsid w:val="00D10737"/>
    <w:rsid w:val="00D10794"/>
    <w:rsid w:val="00D10824"/>
    <w:rsid w:val="00D10E89"/>
    <w:rsid w:val="00D114A8"/>
    <w:rsid w:val="00D126B9"/>
    <w:rsid w:val="00D1455F"/>
    <w:rsid w:val="00D14A36"/>
    <w:rsid w:val="00D15450"/>
    <w:rsid w:val="00D154D7"/>
    <w:rsid w:val="00D15595"/>
    <w:rsid w:val="00D1671D"/>
    <w:rsid w:val="00D1757B"/>
    <w:rsid w:val="00D17757"/>
    <w:rsid w:val="00D17D6A"/>
    <w:rsid w:val="00D17DE7"/>
    <w:rsid w:val="00D17E8E"/>
    <w:rsid w:val="00D20953"/>
    <w:rsid w:val="00D20A44"/>
    <w:rsid w:val="00D22153"/>
    <w:rsid w:val="00D2257E"/>
    <w:rsid w:val="00D226C0"/>
    <w:rsid w:val="00D226DB"/>
    <w:rsid w:val="00D22A91"/>
    <w:rsid w:val="00D22BF3"/>
    <w:rsid w:val="00D23680"/>
    <w:rsid w:val="00D237FB"/>
    <w:rsid w:val="00D24898"/>
    <w:rsid w:val="00D257CA"/>
    <w:rsid w:val="00D273D8"/>
    <w:rsid w:val="00D2752A"/>
    <w:rsid w:val="00D30306"/>
    <w:rsid w:val="00D30406"/>
    <w:rsid w:val="00D320C5"/>
    <w:rsid w:val="00D320CC"/>
    <w:rsid w:val="00D32C88"/>
    <w:rsid w:val="00D335F3"/>
    <w:rsid w:val="00D3439A"/>
    <w:rsid w:val="00D3453B"/>
    <w:rsid w:val="00D347C6"/>
    <w:rsid w:val="00D35101"/>
    <w:rsid w:val="00D365C1"/>
    <w:rsid w:val="00D36F3E"/>
    <w:rsid w:val="00D371DD"/>
    <w:rsid w:val="00D40336"/>
    <w:rsid w:val="00D40B11"/>
    <w:rsid w:val="00D410CB"/>
    <w:rsid w:val="00D425A9"/>
    <w:rsid w:val="00D42B93"/>
    <w:rsid w:val="00D42CA0"/>
    <w:rsid w:val="00D42F57"/>
    <w:rsid w:val="00D43826"/>
    <w:rsid w:val="00D4389E"/>
    <w:rsid w:val="00D441D8"/>
    <w:rsid w:val="00D45312"/>
    <w:rsid w:val="00D45361"/>
    <w:rsid w:val="00D455F2"/>
    <w:rsid w:val="00D45756"/>
    <w:rsid w:val="00D47277"/>
    <w:rsid w:val="00D47CBE"/>
    <w:rsid w:val="00D5093C"/>
    <w:rsid w:val="00D514F1"/>
    <w:rsid w:val="00D51B48"/>
    <w:rsid w:val="00D52382"/>
    <w:rsid w:val="00D523CA"/>
    <w:rsid w:val="00D54BD8"/>
    <w:rsid w:val="00D55548"/>
    <w:rsid w:val="00D556DF"/>
    <w:rsid w:val="00D557CE"/>
    <w:rsid w:val="00D55D66"/>
    <w:rsid w:val="00D5631F"/>
    <w:rsid w:val="00D563FF"/>
    <w:rsid w:val="00D5686F"/>
    <w:rsid w:val="00D56A3E"/>
    <w:rsid w:val="00D56ADD"/>
    <w:rsid w:val="00D56F8E"/>
    <w:rsid w:val="00D57492"/>
    <w:rsid w:val="00D57B22"/>
    <w:rsid w:val="00D61056"/>
    <w:rsid w:val="00D618A2"/>
    <w:rsid w:val="00D63028"/>
    <w:rsid w:val="00D640F4"/>
    <w:rsid w:val="00D64460"/>
    <w:rsid w:val="00D647EF"/>
    <w:rsid w:val="00D65BA1"/>
    <w:rsid w:val="00D6626B"/>
    <w:rsid w:val="00D67ECC"/>
    <w:rsid w:val="00D70A40"/>
    <w:rsid w:val="00D70FA2"/>
    <w:rsid w:val="00D71B2D"/>
    <w:rsid w:val="00D72047"/>
    <w:rsid w:val="00D733E5"/>
    <w:rsid w:val="00D7355A"/>
    <w:rsid w:val="00D735CB"/>
    <w:rsid w:val="00D744C6"/>
    <w:rsid w:val="00D7470A"/>
    <w:rsid w:val="00D74B5C"/>
    <w:rsid w:val="00D76CA8"/>
    <w:rsid w:val="00D775A7"/>
    <w:rsid w:val="00D77A9D"/>
    <w:rsid w:val="00D77F91"/>
    <w:rsid w:val="00D80C9E"/>
    <w:rsid w:val="00D82241"/>
    <w:rsid w:val="00D82FBB"/>
    <w:rsid w:val="00D8301A"/>
    <w:rsid w:val="00D83FEE"/>
    <w:rsid w:val="00D846CA"/>
    <w:rsid w:val="00D85049"/>
    <w:rsid w:val="00D851FC"/>
    <w:rsid w:val="00D854E0"/>
    <w:rsid w:val="00D86BC6"/>
    <w:rsid w:val="00D872CE"/>
    <w:rsid w:val="00D904AB"/>
    <w:rsid w:val="00D90904"/>
    <w:rsid w:val="00D90B22"/>
    <w:rsid w:val="00D91E54"/>
    <w:rsid w:val="00D94325"/>
    <w:rsid w:val="00D952B2"/>
    <w:rsid w:val="00D95E32"/>
    <w:rsid w:val="00D95F72"/>
    <w:rsid w:val="00D96AF7"/>
    <w:rsid w:val="00D97EAB"/>
    <w:rsid w:val="00DA0240"/>
    <w:rsid w:val="00DA088F"/>
    <w:rsid w:val="00DA1109"/>
    <w:rsid w:val="00DA16FA"/>
    <w:rsid w:val="00DA2770"/>
    <w:rsid w:val="00DA309E"/>
    <w:rsid w:val="00DA41EF"/>
    <w:rsid w:val="00DA623D"/>
    <w:rsid w:val="00DA63BA"/>
    <w:rsid w:val="00DA64E5"/>
    <w:rsid w:val="00DA6762"/>
    <w:rsid w:val="00DA6AC9"/>
    <w:rsid w:val="00DA70C8"/>
    <w:rsid w:val="00DA767F"/>
    <w:rsid w:val="00DA7EDC"/>
    <w:rsid w:val="00DA7F2D"/>
    <w:rsid w:val="00DB1079"/>
    <w:rsid w:val="00DB11E0"/>
    <w:rsid w:val="00DB14F2"/>
    <w:rsid w:val="00DB1639"/>
    <w:rsid w:val="00DB1703"/>
    <w:rsid w:val="00DB1A3D"/>
    <w:rsid w:val="00DB2FBB"/>
    <w:rsid w:val="00DB368B"/>
    <w:rsid w:val="00DB42F6"/>
    <w:rsid w:val="00DB476B"/>
    <w:rsid w:val="00DB49F3"/>
    <w:rsid w:val="00DB513B"/>
    <w:rsid w:val="00DB5C0B"/>
    <w:rsid w:val="00DB60E5"/>
    <w:rsid w:val="00DB7C9B"/>
    <w:rsid w:val="00DC0032"/>
    <w:rsid w:val="00DC1A39"/>
    <w:rsid w:val="00DC2138"/>
    <w:rsid w:val="00DC259C"/>
    <w:rsid w:val="00DC2E64"/>
    <w:rsid w:val="00DC3840"/>
    <w:rsid w:val="00DC3CAA"/>
    <w:rsid w:val="00DC40A6"/>
    <w:rsid w:val="00DC430A"/>
    <w:rsid w:val="00DC58C0"/>
    <w:rsid w:val="00DC5E4E"/>
    <w:rsid w:val="00DC7B36"/>
    <w:rsid w:val="00DC7F36"/>
    <w:rsid w:val="00DD1303"/>
    <w:rsid w:val="00DD1F70"/>
    <w:rsid w:val="00DD36EC"/>
    <w:rsid w:val="00DD3EFE"/>
    <w:rsid w:val="00DD51F9"/>
    <w:rsid w:val="00DD6330"/>
    <w:rsid w:val="00DD6999"/>
    <w:rsid w:val="00DD7AD0"/>
    <w:rsid w:val="00DE0435"/>
    <w:rsid w:val="00DE09FC"/>
    <w:rsid w:val="00DE0E9F"/>
    <w:rsid w:val="00DE21F2"/>
    <w:rsid w:val="00DE2EAE"/>
    <w:rsid w:val="00DE3716"/>
    <w:rsid w:val="00DE3841"/>
    <w:rsid w:val="00DE3D3E"/>
    <w:rsid w:val="00DE3E5A"/>
    <w:rsid w:val="00DE56EE"/>
    <w:rsid w:val="00DE5832"/>
    <w:rsid w:val="00DE7F74"/>
    <w:rsid w:val="00DF0EDC"/>
    <w:rsid w:val="00DF22AA"/>
    <w:rsid w:val="00DF22F8"/>
    <w:rsid w:val="00DF23CF"/>
    <w:rsid w:val="00DF2901"/>
    <w:rsid w:val="00DF3972"/>
    <w:rsid w:val="00DF46AE"/>
    <w:rsid w:val="00E0086E"/>
    <w:rsid w:val="00E02409"/>
    <w:rsid w:val="00E02473"/>
    <w:rsid w:val="00E025B9"/>
    <w:rsid w:val="00E0389A"/>
    <w:rsid w:val="00E0431F"/>
    <w:rsid w:val="00E05FB0"/>
    <w:rsid w:val="00E062BE"/>
    <w:rsid w:val="00E06DF0"/>
    <w:rsid w:val="00E074C4"/>
    <w:rsid w:val="00E077CF"/>
    <w:rsid w:val="00E07AAF"/>
    <w:rsid w:val="00E07C06"/>
    <w:rsid w:val="00E10635"/>
    <w:rsid w:val="00E1169E"/>
    <w:rsid w:val="00E1200A"/>
    <w:rsid w:val="00E12273"/>
    <w:rsid w:val="00E122BD"/>
    <w:rsid w:val="00E124A9"/>
    <w:rsid w:val="00E131EF"/>
    <w:rsid w:val="00E13393"/>
    <w:rsid w:val="00E1346A"/>
    <w:rsid w:val="00E14614"/>
    <w:rsid w:val="00E14BF7"/>
    <w:rsid w:val="00E152B3"/>
    <w:rsid w:val="00E1568E"/>
    <w:rsid w:val="00E15DEA"/>
    <w:rsid w:val="00E1656D"/>
    <w:rsid w:val="00E1676C"/>
    <w:rsid w:val="00E17F12"/>
    <w:rsid w:val="00E20A3F"/>
    <w:rsid w:val="00E20C95"/>
    <w:rsid w:val="00E22E73"/>
    <w:rsid w:val="00E2347D"/>
    <w:rsid w:val="00E23663"/>
    <w:rsid w:val="00E2406C"/>
    <w:rsid w:val="00E252A0"/>
    <w:rsid w:val="00E25817"/>
    <w:rsid w:val="00E260E9"/>
    <w:rsid w:val="00E26CA8"/>
    <w:rsid w:val="00E26D9D"/>
    <w:rsid w:val="00E26FB6"/>
    <w:rsid w:val="00E30DDB"/>
    <w:rsid w:val="00E31A4B"/>
    <w:rsid w:val="00E3305E"/>
    <w:rsid w:val="00E33C25"/>
    <w:rsid w:val="00E33FE8"/>
    <w:rsid w:val="00E34107"/>
    <w:rsid w:val="00E3570A"/>
    <w:rsid w:val="00E37F0E"/>
    <w:rsid w:val="00E4073E"/>
    <w:rsid w:val="00E40FE1"/>
    <w:rsid w:val="00E4168D"/>
    <w:rsid w:val="00E41916"/>
    <w:rsid w:val="00E4213A"/>
    <w:rsid w:val="00E4222E"/>
    <w:rsid w:val="00E42F85"/>
    <w:rsid w:val="00E43179"/>
    <w:rsid w:val="00E4391A"/>
    <w:rsid w:val="00E43B6F"/>
    <w:rsid w:val="00E44923"/>
    <w:rsid w:val="00E44BB6"/>
    <w:rsid w:val="00E44ECC"/>
    <w:rsid w:val="00E44FCD"/>
    <w:rsid w:val="00E45132"/>
    <w:rsid w:val="00E47040"/>
    <w:rsid w:val="00E471BB"/>
    <w:rsid w:val="00E4747C"/>
    <w:rsid w:val="00E4769F"/>
    <w:rsid w:val="00E47C25"/>
    <w:rsid w:val="00E505B9"/>
    <w:rsid w:val="00E517C3"/>
    <w:rsid w:val="00E51EF2"/>
    <w:rsid w:val="00E520CB"/>
    <w:rsid w:val="00E5305B"/>
    <w:rsid w:val="00E531FA"/>
    <w:rsid w:val="00E53261"/>
    <w:rsid w:val="00E53B45"/>
    <w:rsid w:val="00E54550"/>
    <w:rsid w:val="00E54B65"/>
    <w:rsid w:val="00E54CC1"/>
    <w:rsid w:val="00E557CB"/>
    <w:rsid w:val="00E5585D"/>
    <w:rsid w:val="00E56354"/>
    <w:rsid w:val="00E56522"/>
    <w:rsid w:val="00E5789B"/>
    <w:rsid w:val="00E57A7C"/>
    <w:rsid w:val="00E60C84"/>
    <w:rsid w:val="00E60CD2"/>
    <w:rsid w:val="00E615F3"/>
    <w:rsid w:val="00E62A12"/>
    <w:rsid w:val="00E62FCC"/>
    <w:rsid w:val="00E63775"/>
    <w:rsid w:val="00E6380D"/>
    <w:rsid w:val="00E6552E"/>
    <w:rsid w:val="00E657DA"/>
    <w:rsid w:val="00E65DBD"/>
    <w:rsid w:val="00E67864"/>
    <w:rsid w:val="00E70798"/>
    <w:rsid w:val="00E70D23"/>
    <w:rsid w:val="00E714EC"/>
    <w:rsid w:val="00E71938"/>
    <w:rsid w:val="00E726E4"/>
    <w:rsid w:val="00E72A41"/>
    <w:rsid w:val="00E72D7D"/>
    <w:rsid w:val="00E73544"/>
    <w:rsid w:val="00E73A52"/>
    <w:rsid w:val="00E73A7B"/>
    <w:rsid w:val="00E73DE9"/>
    <w:rsid w:val="00E73F3D"/>
    <w:rsid w:val="00E73F77"/>
    <w:rsid w:val="00E7474B"/>
    <w:rsid w:val="00E75926"/>
    <w:rsid w:val="00E75FCD"/>
    <w:rsid w:val="00E760BC"/>
    <w:rsid w:val="00E76666"/>
    <w:rsid w:val="00E778B1"/>
    <w:rsid w:val="00E804A5"/>
    <w:rsid w:val="00E81007"/>
    <w:rsid w:val="00E81760"/>
    <w:rsid w:val="00E82A4C"/>
    <w:rsid w:val="00E83042"/>
    <w:rsid w:val="00E838A4"/>
    <w:rsid w:val="00E83C48"/>
    <w:rsid w:val="00E86889"/>
    <w:rsid w:val="00E905B4"/>
    <w:rsid w:val="00E90E9D"/>
    <w:rsid w:val="00E913ED"/>
    <w:rsid w:val="00E91414"/>
    <w:rsid w:val="00E914AD"/>
    <w:rsid w:val="00E9155C"/>
    <w:rsid w:val="00E91901"/>
    <w:rsid w:val="00E91DEA"/>
    <w:rsid w:val="00E92020"/>
    <w:rsid w:val="00E9256D"/>
    <w:rsid w:val="00E9424E"/>
    <w:rsid w:val="00E961A4"/>
    <w:rsid w:val="00E97B11"/>
    <w:rsid w:val="00E97DE2"/>
    <w:rsid w:val="00EA05E7"/>
    <w:rsid w:val="00EA09B2"/>
    <w:rsid w:val="00EA0E2D"/>
    <w:rsid w:val="00EA176D"/>
    <w:rsid w:val="00EA201C"/>
    <w:rsid w:val="00EA24EA"/>
    <w:rsid w:val="00EA2CCB"/>
    <w:rsid w:val="00EA2DAB"/>
    <w:rsid w:val="00EA34C0"/>
    <w:rsid w:val="00EA369F"/>
    <w:rsid w:val="00EA3C2C"/>
    <w:rsid w:val="00EA40B7"/>
    <w:rsid w:val="00EA5F71"/>
    <w:rsid w:val="00EA617E"/>
    <w:rsid w:val="00EA6582"/>
    <w:rsid w:val="00EA6DF9"/>
    <w:rsid w:val="00EA6FBA"/>
    <w:rsid w:val="00EA74EE"/>
    <w:rsid w:val="00EA77BB"/>
    <w:rsid w:val="00EB2001"/>
    <w:rsid w:val="00EB295A"/>
    <w:rsid w:val="00EB296E"/>
    <w:rsid w:val="00EB2B72"/>
    <w:rsid w:val="00EB4068"/>
    <w:rsid w:val="00EB4483"/>
    <w:rsid w:val="00EB4663"/>
    <w:rsid w:val="00EB4B03"/>
    <w:rsid w:val="00EB5874"/>
    <w:rsid w:val="00EB5C56"/>
    <w:rsid w:val="00EB6AD4"/>
    <w:rsid w:val="00EB7584"/>
    <w:rsid w:val="00EB7744"/>
    <w:rsid w:val="00EB774E"/>
    <w:rsid w:val="00EB7A3B"/>
    <w:rsid w:val="00EB7D77"/>
    <w:rsid w:val="00EB7FB7"/>
    <w:rsid w:val="00EC0179"/>
    <w:rsid w:val="00EC060C"/>
    <w:rsid w:val="00EC13EF"/>
    <w:rsid w:val="00EC2CF3"/>
    <w:rsid w:val="00EC32DC"/>
    <w:rsid w:val="00EC3B47"/>
    <w:rsid w:val="00EC479F"/>
    <w:rsid w:val="00EC4965"/>
    <w:rsid w:val="00EC4D08"/>
    <w:rsid w:val="00EC5502"/>
    <w:rsid w:val="00ED140E"/>
    <w:rsid w:val="00ED1A23"/>
    <w:rsid w:val="00ED1C09"/>
    <w:rsid w:val="00ED1E3A"/>
    <w:rsid w:val="00ED1FCF"/>
    <w:rsid w:val="00ED5480"/>
    <w:rsid w:val="00ED54AC"/>
    <w:rsid w:val="00ED6ABA"/>
    <w:rsid w:val="00ED6F8F"/>
    <w:rsid w:val="00ED7904"/>
    <w:rsid w:val="00ED7B43"/>
    <w:rsid w:val="00EE017A"/>
    <w:rsid w:val="00EE1025"/>
    <w:rsid w:val="00EE161A"/>
    <w:rsid w:val="00EE1EE1"/>
    <w:rsid w:val="00EE2242"/>
    <w:rsid w:val="00EE2652"/>
    <w:rsid w:val="00EE4266"/>
    <w:rsid w:val="00EE44E8"/>
    <w:rsid w:val="00EE46BA"/>
    <w:rsid w:val="00EE4B9A"/>
    <w:rsid w:val="00EE52F7"/>
    <w:rsid w:val="00EE5399"/>
    <w:rsid w:val="00EE5597"/>
    <w:rsid w:val="00EE582E"/>
    <w:rsid w:val="00EE6063"/>
    <w:rsid w:val="00EE65BC"/>
    <w:rsid w:val="00EF20BB"/>
    <w:rsid w:val="00EF2A07"/>
    <w:rsid w:val="00EF5E81"/>
    <w:rsid w:val="00EF62FB"/>
    <w:rsid w:val="00EF68F1"/>
    <w:rsid w:val="00EF6BC9"/>
    <w:rsid w:val="00EF6EB4"/>
    <w:rsid w:val="00F00ED0"/>
    <w:rsid w:val="00F01F13"/>
    <w:rsid w:val="00F02533"/>
    <w:rsid w:val="00F033C0"/>
    <w:rsid w:val="00F035F5"/>
    <w:rsid w:val="00F03C3D"/>
    <w:rsid w:val="00F03FB8"/>
    <w:rsid w:val="00F04EE8"/>
    <w:rsid w:val="00F055B2"/>
    <w:rsid w:val="00F055F2"/>
    <w:rsid w:val="00F05F48"/>
    <w:rsid w:val="00F06FCD"/>
    <w:rsid w:val="00F077C8"/>
    <w:rsid w:val="00F07A0C"/>
    <w:rsid w:val="00F07DA9"/>
    <w:rsid w:val="00F07E74"/>
    <w:rsid w:val="00F1192C"/>
    <w:rsid w:val="00F122AD"/>
    <w:rsid w:val="00F127F7"/>
    <w:rsid w:val="00F129AF"/>
    <w:rsid w:val="00F13245"/>
    <w:rsid w:val="00F1348A"/>
    <w:rsid w:val="00F137A7"/>
    <w:rsid w:val="00F14FA4"/>
    <w:rsid w:val="00F15381"/>
    <w:rsid w:val="00F1564F"/>
    <w:rsid w:val="00F15776"/>
    <w:rsid w:val="00F166F2"/>
    <w:rsid w:val="00F17651"/>
    <w:rsid w:val="00F20396"/>
    <w:rsid w:val="00F21895"/>
    <w:rsid w:val="00F21DC9"/>
    <w:rsid w:val="00F21F81"/>
    <w:rsid w:val="00F22060"/>
    <w:rsid w:val="00F224EC"/>
    <w:rsid w:val="00F2297E"/>
    <w:rsid w:val="00F22B1C"/>
    <w:rsid w:val="00F23AEC"/>
    <w:rsid w:val="00F24036"/>
    <w:rsid w:val="00F24B65"/>
    <w:rsid w:val="00F24F12"/>
    <w:rsid w:val="00F2526E"/>
    <w:rsid w:val="00F25762"/>
    <w:rsid w:val="00F25C0F"/>
    <w:rsid w:val="00F275E5"/>
    <w:rsid w:val="00F31947"/>
    <w:rsid w:val="00F32EF5"/>
    <w:rsid w:val="00F331F0"/>
    <w:rsid w:val="00F33BC9"/>
    <w:rsid w:val="00F34586"/>
    <w:rsid w:val="00F3583A"/>
    <w:rsid w:val="00F361C3"/>
    <w:rsid w:val="00F36E9C"/>
    <w:rsid w:val="00F37DA0"/>
    <w:rsid w:val="00F411C3"/>
    <w:rsid w:val="00F41D1E"/>
    <w:rsid w:val="00F42850"/>
    <w:rsid w:val="00F43019"/>
    <w:rsid w:val="00F438BA"/>
    <w:rsid w:val="00F441BE"/>
    <w:rsid w:val="00F44FD7"/>
    <w:rsid w:val="00F45D97"/>
    <w:rsid w:val="00F47150"/>
    <w:rsid w:val="00F477E4"/>
    <w:rsid w:val="00F47B6A"/>
    <w:rsid w:val="00F47FE8"/>
    <w:rsid w:val="00F50004"/>
    <w:rsid w:val="00F501CF"/>
    <w:rsid w:val="00F503CA"/>
    <w:rsid w:val="00F50BD1"/>
    <w:rsid w:val="00F5149F"/>
    <w:rsid w:val="00F5155E"/>
    <w:rsid w:val="00F51D91"/>
    <w:rsid w:val="00F52FC2"/>
    <w:rsid w:val="00F535C7"/>
    <w:rsid w:val="00F53905"/>
    <w:rsid w:val="00F53E04"/>
    <w:rsid w:val="00F559BA"/>
    <w:rsid w:val="00F55DA8"/>
    <w:rsid w:val="00F56130"/>
    <w:rsid w:val="00F56832"/>
    <w:rsid w:val="00F56841"/>
    <w:rsid w:val="00F56B07"/>
    <w:rsid w:val="00F56D1C"/>
    <w:rsid w:val="00F57DF7"/>
    <w:rsid w:val="00F602AB"/>
    <w:rsid w:val="00F603C4"/>
    <w:rsid w:val="00F60CCC"/>
    <w:rsid w:val="00F61117"/>
    <w:rsid w:val="00F6120E"/>
    <w:rsid w:val="00F6190E"/>
    <w:rsid w:val="00F6222B"/>
    <w:rsid w:val="00F62686"/>
    <w:rsid w:val="00F626DF"/>
    <w:rsid w:val="00F63EAD"/>
    <w:rsid w:val="00F64A05"/>
    <w:rsid w:val="00F651F1"/>
    <w:rsid w:val="00F6590C"/>
    <w:rsid w:val="00F6590D"/>
    <w:rsid w:val="00F665AE"/>
    <w:rsid w:val="00F66B74"/>
    <w:rsid w:val="00F674F8"/>
    <w:rsid w:val="00F67640"/>
    <w:rsid w:val="00F678A6"/>
    <w:rsid w:val="00F67C03"/>
    <w:rsid w:val="00F67EBD"/>
    <w:rsid w:val="00F67EDB"/>
    <w:rsid w:val="00F70689"/>
    <w:rsid w:val="00F70C57"/>
    <w:rsid w:val="00F71263"/>
    <w:rsid w:val="00F72280"/>
    <w:rsid w:val="00F72391"/>
    <w:rsid w:val="00F73370"/>
    <w:rsid w:val="00F73874"/>
    <w:rsid w:val="00F74475"/>
    <w:rsid w:val="00F74DF5"/>
    <w:rsid w:val="00F76251"/>
    <w:rsid w:val="00F766D7"/>
    <w:rsid w:val="00F76BF0"/>
    <w:rsid w:val="00F7732B"/>
    <w:rsid w:val="00F80164"/>
    <w:rsid w:val="00F805A0"/>
    <w:rsid w:val="00F8064A"/>
    <w:rsid w:val="00F80867"/>
    <w:rsid w:val="00F80ACE"/>
    <w:rsid w:val="00F80DE1"/>
    <w:rsid w:val="00F80F10"/>
    <w:rsid w:val="00F81072"/>
    <w:rsid w:val="00F814D1"/>
    <w:rsid w:val="00F81660"/>
    <w:rsid w:val="00F822BB"/>
    <w:rsid w:val="00F82D56"/>
    <w:rsid w:val="00F82E56"/>
    <w:rsid w:val="00F8362A"/>
    <w:rsid w:val="00F83FAF"/>
    <w:rsid w:val="00F84433"/>
    <w:rsid w:val="00F84695"/>
    <w:rsid w:val="00F84B25"/>
    <w:rsid w:val="00F84EBB"/>
    <w:rsid w:val="00F84EC8"/>
    <w:rsid w:val="00F853A8"/>
    <w:rsid w:val="00F85CC6"/>
    <w:rsid w:val="00F85EA6"/>
    <w:rsid w:val="00F8747F"/>
    <w:rsid w:val="00F90560"/>
    <w:rsid w:val="00F91DD6"/>
    <w:rsid w:val="00F91EF9"/>
    <w:rsid w:val="00F94490"/>
    <w:rsid w:val="00F94679"/>
    <w:rsid w:val="00F9552A"/>
    <w:rsid w:val="00F962A3"/>
    <w:rsid w:val="00F968F6"/>
    <w:rsid w:val="00F97082"/>
    <w:rsid w:val="00F972AA"/>
    <w:rsid w:val="00F97369"/>
    <w:rsid w:val="00F974ED"/>
    <w:rsid w:val="00FA050F"/>
    <w:rsid w:val="00FA0BD2"/>
    <w:rsid w:val="00FA14EA"/>
    <w:rsid w:val="00FA2C03"/>
    <w:rsid w:val="00FA3D2A"/>
    <w:rsid w:val="00FA4144"/>
    <w:rsid w:val="00FA459C"/>
    <w:rsid w:val="00FA4DC5"/>
    <w:rsid w:val="00FA63C0"/>
    <w:rsid w:val="00FA7AD1"/>
    <w:rsid w:val="00FB0338"/>
    <w:rsid w:val="00FB0C99"/>
    <w:rsid w:val="00FB0D33"/>
    <w:rsid w:val="00FB0F41"/>
    <w:rsid w:val="00FB1048"/>
    <w:rsid w:val="00FB1D23"/>
    <w:rsid w:val="00FB241A"/>
    <w:rsid w:val="00FB32E4"/>
    <w:rsid w:val="00FB4366"/>
    <w:rsid w:val="00FB45BA"/>
    <w:rsid w:val="00FB4F30"/>
    <w:rsid w:val="00FB51FE"/>
    <w:rsid w:val="00FB520E"/>
    <w:rsid w:val="00FB5491"/>
    <w:rsid w:val="00FB5995"/>
    <w:rsid w:val="00FB6CA3"/>
    <w:rsid w:val="00FB6EB7"/>
    <w:rsid w:val="00FB7F5D"/>
    <w:rsid w:val="00FC015F"/>
    <w:rsid w:val="00FC11FB"/>
    <w:rsid w:val="00FC1737"/>
    <w:rsid w:val="00FC18DF"/>
    <w:rsid w:val="00FC493E"/>
    <w:rsid w:val="00FC49DE"/>
    <w:rsid w:val="00FC4B37"/>
    <w:rsid w:val="00FC518F"/>
    <w:rsid w:val="00FC5639"/>
    <w:rsid w:val="00FC5776"/>
    <w:rsid w:val="00FC7492"/>
    <w:rsid w:val="00FC7B19"/>
    <w:rsid w:val="00FC7D30"/>
    <w:rsid w:val="00FC7E03"/>
    <w:rsid w:val="00FC7EF7"/>
    <w:rsid w:val="00FD0A75"/>
    <w:rsid w:val="00FD157E"/>
    <w:rsid w:val="00FD1C46"/>
    <w:rsid w:val="00FD272F"/>
    <w:rsid w:val="00FD2A4D"/>
    <w:rsid w:val="00FD2C1B"/>
    <w:rsid w:val="00FD3146"/>
    <w:rsid w:val="00FD3284"/>
    <w:rsid w:val="00FD4B03"/>
    <w:rsid w:val="00FD660A"/>
    <w:rsid w:val="00FD6EC5"/>
    <w:rsid w:val="00FD6F2B"/>
    <w:rsid w:val="00FD6F73"/>
    <w:rsid w:val="00FD6FC9"/>
    <w:rsid w:val="00FD7390"/>
    <w:rsid w:val="00FE0420"/>
    <w:rsid w:val="00FE06C8"/>
    <w:rsid w:val="00FE1E41"/>
    <w:rsid w:val="00FE2011"/>
    <w:rsid w:val="00FE276F"/>
    <w:rsid w:val="00FE4C23"/>
    <w:rsid w:val="00FE53D8"/>
    <w:rsid w:val="00FE55E6"/>
    <w:rsid w:val="00FE5861"/>
    <w:rsid w:val="00FE621C"/>
    <w:rsid w:val="00FE66BD"/>
    <w:rsid w:val="00FE72A5"/>
    <w:rsid w:val="00FE7DCF"/>
    <w:rsid w:val="00FE7EF0"/>
    <w:rsid w:val="00FF0045"/>
    <w:rsid w:val="00FF029E"/>
    <w:rsid w:val="00FF0B15"/>
    <w:rsid w:val="00FF1549"/>
    <w:rsid w:val="00FF20EF"/>
    <w:rsid w:val="00FF2640"/>
    <w:rsid w:val="00FF27F3"/>
    <w:rsid w:val="00FF284C"/>
    <w:rsid w:val="00FF2C61"/>
    <w:rsid w:val="00FF2CBC"/>
    <w:rsid w:val="00FF2CFC"/>
    <w:rsid w:val="00FF37F8"/>
    <w:rsid w:val="00FF420E"/>
    <w:rsid w:val="00FF4402"/>
    <w:rsid w:val="00FF4E0D"/>
    <w:rsid w:val="00FF503C"/>
    <w:rsid w:val="00FF5254"/>
    <w:rsid w:val="00FF5584"/>
    <w:rsid w:val="00FF5E95"/>
    <w:rsid w:val="00FF642E"/>
    <w:rsid w:val="00FF767E"/>
    <w:rsid w:val="00FF7E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65F62"/>
  <w15:docId w15:val="{2780CCEB-7527-42D0-BD96-8CC0DC60E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pl-PL"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91557"/>
    <w:pPr>
      <w:suppressAutoHyphens/>
    </w:pPr>
  </w:style>
  <w:style w:type="paragraph" w:styleId="Nagwek1">
    <w:name w:val="heading 1"/>
    <w:basedOn w:val="Normalny"/>
    <w:next w:val="Normalny"/>
    <w:autoRedefine/>
    <w:uiPriority w:val="9"/>
    <w:qFormat/>
    <w:rsid w:val="002D3FAE"/>
    <w:pPr>
      <w:keepNext/>
      <w:keepLines/>
      <w:numPr>
        <w:numId w:val="83"/>
      </w:numPr>
      <w:pBdr>
        <w:top w:val="single" w:sz="4" w:space="1" w:color="auto" w:shadow="1"/>
        <w:left w:val="single" w:sz="4" w:space="4" w:color="auto" w:shadow="1"/>
        <w:bottom w:val="single" w:sz="4" w:space="1" w:color="auto" w:shadow="1"/>
        <w:right w:val="single" w:sz="4" w:space="4" w:color="auto" w:shadow="1"/>
      </w:pBdr>
      <w:tabs>
        <w:tab w:val="left" w:pos="284"/>
      </w:tabs>
      <w:spacing w:before="200" w:after="200" w:line="276" w:lineRule="auto"/>
      <w:ind w:left="426" w:hanging="426"/>
      <w:outlineLvl w:val="0"/>
    </w:pPr>
    <w:rPr>
      <w:rFonts w:ascii="Open Sans" w:eastAsia="Times New Roman" w:hAnsi="Open Sans" w:cs="Open Sans"/>
      <w:b/>
    </w:rPr>
  </w:style>
  <w:style w:type="paragraph" w:styleId="Nagwek2">
    <w:name w:val="heading 2"/>
    <w:basedOn w:val="Normalny"/>
    <w:next w:val="Normalny"/>
    <w:autoRedefine/>
    <w:uiPriority w:val="9"/>
    <w:unhideWhenUsed/>
    <w:qFormat/>
    <w:rsid w:val="00954A8C"/>
    <w:pPr>
      <w:keepNext/>
      <w:keepLines/>
      <w:numPr>
        <w:ilvl w:val="1"/>
        <w:numId w:val="1"/>
      </w:numPr>
      <w:spacing w:before="480" w:after="200" w:line="276" w:lineRule="auto"/>
      <w:ind w:left="578" w:hanging="578"/>
      <w:outlineLvl w:val="1"/>
    </w:pPr>
    <w:rPr>
      <w:rFonts w:ascii="Open Sans" w:eastAsia="Times New Roman" w:hAnsi="Open Sans" w:cs="Open Sans"/>
      <w:b/>
    </w:rPr>
  </w:style>
  <w:style w:type="paragraph" w:styleId="Nagwek3">
    <w:name w:val="heading 3"/>
    <w:basedOn w:val="Normalny"/>
    <w:next w:val="Normalny"/>
    <w:uiPriority w:val="9"/>
    <w:unhideWhenUsed/>
    <w:qFormat/>
    <w:rsid w:val="00B007B8"/>
    <w:pPr>
      <w:keepNext/>
      <w:keepLines/>
      <w:numPr>
        <w:ilvl w:val="2"/>
        <w:numId w:val="1"/>
      </w:numPr>
      <w:spacing w:before="40" w:after="0"/>
      <w:outlineLvl w:val="2"/>
    </w:pPr>
    <w:rPr>
      <w:rFonts w:ascii="Open Sans" w:eastAsia="Times New Roman" w:hAnsi="Open Sans"/>
      <w:b/>
      <w:szCs w:val="24"/>
    </w:rPr>
  </w:style>
  <w:style w:type="paragraph" w:styleId="Nagwek4">
    <w:name w:val="heading 4"/>
    <w:basedOn w:val="Normalny"/>
    <w:next w:val="Normalny"/>
    <w:uiPriority w:val="9"/>
    <w:unhideWhenUsed/>
    <w:qFormat/>
    <w:pPr>
      <w:keepNext/>
      <w:keepLines/>
      <w:numPr>
        <w:ilvl w:val="3"/>
        <w:numId w:val="1"/>
      </w:numPr>
      <w:spacing w:before="40" w:after="0"/>
      <w:outlineLvl w:val="3"/>
    </w:pPr>
    <w:rPr>
      <w:rFonts w:ascii="Calibri Light" w:eastAsia="Times New Roman" w:hAnsi="Calibri Light"/>
      <w:i/>
      <w:iCs/>
      <w:color w:val="2F5496"/>
    </w:rPr>
  </w:style>
  <w:style w:type="paragraph" w:styleId="Nagwek5">
    <w:name w:val="heading 5"/>
    <w:basedOn w:val="Normalny"/>
    <w:next w:val="Normalny"/>
    <w:uiPriority w:val="9"/>
    <w:unhideWhenUsed/>
    <w:qFormat/>
    <w:pPr>
      <w:keepNext/>
      <w:keepLines/>
      <w:numPr>
        <w:ilvl w:val="4"/>
        <w:numId w:val="1"/>
      </w:numPr>
      <w:spacing w:before="40" w:after="0"/>
      <w:outlineLvl w:val="4"/>
    </w:pPr>
    <w:rPr>
      <w:rFonts w:ascii="Calibri Light" w:eastAsia="Times New Roman" w:hAnsi="Calibri Light"/>
      <w:color w:val="2F5496"/>
    </w:rPr>
  </w:style>
  <w:style w:type="paragraph" w:styleId="Nagwek6">
    <w:name w:val="heading 6"/>
    <w:basedOn w:val="Normalny"/>
    <w:next w:val="Normalny"/>
    <w:uiPriority w:val="9"/>
    <w:semiHidden/>
    <w:unhideWhenUsed/>
    <w:qFormat/>
    <w:pPr>
      <w:keepNext/>
      <w:keepLines/>
      <w:numPr>
        <w:ilvl w:val="5"/>
        <w:numId w:val="1"/>
      </w:numPr>
      <w:spacing w:before="40" w:after="0"/>
      <w:outlineLvl w:val="5"/>
    </w:pPr>
    <w:rPr>
      <w:rFonts w:ascii="Calibri Light" w:eastAsia="Times New Roman" w:hAnsi="Calibri Light"/>
      <w:color w:val="1F3763"/>
    </w:rPr>
  </w:style>
  <w:style w:type="paragraph" w:styleId="Nagwek7">
    <w:name w:val="heading 7"/>
    <w:basedOn w:val="Normalny"/>
    <w:next w:val="Normalny"/>
    <w:pPr>
      <w:keepNext/>
      <w:keepLines/>
      <w:numPr>
        <w:ilvl w:val="6"/>
        <w:numId w:val="1"/>
      </w:numPr>
      <w:spacing w:before="40" w:after="0"/>
      <w:outlineLvl w:val="6"/>
    </w:pPr>
    <w:rPr>
      <w:rFonts w:ascii="Calibri Light" w:eastAsia="Times New Roman" w:hAnsi="Calibri Light"/>
      <w:i/>
      <w:iCs/>
      <w:color w:val="1F3763"/>
    </w:rPr>
  </w:style>
  <w:style w:type="paragraph" w:styleId="Nagwek8">
    <w:name w:val="heading 8"/>
    <w:basedOn w:val="Normalny"/>
    <w:next w:val="Normalny"/>
    <w:pPr>
      <w:keepNext/>
      <w:keepLines/>
      <w:numPr>
        <w:ilvl w:val="7"/>
        <w:numId w:val="1"/>
      </w:numPr>
      <w:spacing w:before="40" w:after="0"/>
      <w:outlineLvl w:val="7"/>
    </w:pPr>
    <w:rPr>
      <w:rFonts w:ascii="Calibri Light" w:eastAsia="Times New Roman" w:hAnsi="Calibri Light"/>
      <w:color w:val="272727"/>
      <w:sz w:val="21"/>
      <w:szCs w:val="21"/>
    </w:rPr>
  </w:style>
  <w:style w:type="paragraph" w:styleId="Nagwek9">
    <w:name w:val="heading 9"/>
    <w:basedOn w:val="Normalny"/>
    <w:next w:val="Normalny"/>
    <w:pPr>
      <w:keepNext/>
      <w:keepLines/>
      <w:numPr>
        <w:ilvl w:val="8"/>
        <w:numId w:val="1"/>
      </w:numPr>
      <w:spacing w:before="40" w:after="0"/>
      <w:outlineLvl w:val="8"/>
    </w:pPr>
    <w:rPr>
      <w:rFonts w:ascii="Calibri Light" w:eastAsia="Times New Roman" w:hAnsi="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OutlineListStyle33">
    <w:name w:val="WW_OutlineListStyle_33"/>
    <w:basedOn w:val="Bezlisty"/>
    <w:pPr>
      <w:numPr>
        <w:numId w:val="84"/>
      </w:numPr>
    </w:pPr>
  </w:style>
  <w:style w:type="paragraph" w:styleId="Akapitzlist">
    <w:name w:val="List Paragraph"/>
    <w:aliases w:val="Akapit z listą BS,Numerowanie,List Paragraph,Kolorowa lista — akcent 11,Punkt 1.1,List Paragraph compact,Normal bullet 2,Paragraphe de liste 2,Reference list,Bullet list,Numbered List,List Paragraph1,1st level - Bullet List Paragraph,L"/>
    <w:basedOn w:val="Normalny"/>
    <w:uiPriority w:val="34"/>
    <w:qFormat/>
    <w:pPr>
      <w:ind w:left="720"/>
    </w:pPr>
  </w:style>
  <w:style w:type="paragraph" w:styleId="Poprawka">
    <w:name w:val="Revision"/>
    <w:pPr>
      <w:spacing w:after="0"/>
    </w:pPr>
  </w:style>
  <w:style w:type="character" w:styleId="Odwoaniedokomentarza">
    <w:name w:val="annotation reference"/>
    <w:basedOn w:val="Domylnaczcionkaakapitu"/>
    <w:uiPriority w:val="99"/>
    <w:rPr>
      <w:sz w:val="16"/>
      <w:szCs w:val="16"/>
    </w:rPr>
  </w:style>
  <w:style w:type="paragraph" w:styleId="Tekstkomentarza">
    <w:name w:val="annotation text"/>
    <w:basedOn w:val="Normalny"/>
    <w:uiPriority w:val="99"/>
    <w:rPr>
      <w:sz w:val="20"/>
      <w:szCs w:val="20"/>
    </w:rPr>
  </w:style>
  <w:style w:type="character" w:customStyle="1" w:styleId="TekstkomentarzaZnak">
    <w:name w:val="Tekst komentarza Znak"/>
    <w:basedOn w:val="Domylnaczcionkaakapitu"/>
    <w:uiPriority w:val="99"/>
    <w:rPr>
      <w:sz w:val="20"/>
      <w:szCs w:val="20"/>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b/>
      <w:bCs/>
      <w:sz w:val="20"/>
      <w:szCs w:val="20"/>
    </w:rPr>
  </w:style>
  <w:style w:type="character" w:styleId="Hipercze">
    <w:name w:val="Hyperlink"/>
    <w:basedOn w:val="Domylnaczcionkaakapitu"/>
    <w:uiPriority w:val="99"/>
    <w:rsid w:val="00F03FB8"/>
    <w:rPr>
      <w:rFonts w:ascii="Times New Roman" w:hAnsi="Times New Roman"/>
      <w:b/>
      <w:color w:val="0563C1"/>
      <w:sz w:val="24"/>
      <w:u w:val="none"/>
    </w:rPr>
  </w:style>
  <w:style w:type="character" w:customStyle="1" w:styleId="Nierozpoznanawzmianka1">
    <w:name w:val="Nierozpoznana wzmianka1"/>
    <w:basedOn w:val="Domylnaczcionkaakapitu"/>
    <w:rPr>
      <w:color w:val="605E5C"/>
      <w:shd w:val="clear" w:color="auto" w:fill="E1DFDD"/>
    </w:rPr>
  </w:style>
  <w:style w:type="character" w:customStyle="1" w:styleId="Nagwek1Znak">
    <w:name w:val="Nagłówek 1 Znak"/>
    <w:basedOn w:val="Domylnaczcionkaakapitu"/>
    <w:rPr>
      <w:rFonts w:ascii="Calibri Light" w:eastAsia="Times New Roman" w:hAnsi="Calibri Light" w:cs="Times New Roman"/>
      <w:color w:val="2F5496"/>
      <w:sz w:val="32"/>
      <w:szCs w:val="32"/>
    </w:rPr>
  </w:style>
  <w:style w:type="character" w:customStyle="1" w:styleId="Nagwek2Znak">
    <w:name w:val="Nagłówek 2 Znak"/>
    <w:basedOn w:val="Domylnaczcionkaakapitu"/>
    <w:rPr>
      <w:rFonts w:ascii="Calibri Light" w:eastAsia="Times New Roman" w:hAnsi="Calibri Light" w:cs="Times New Roman"/>
      <w:color w:val="2F5496"/>
      <w:sz w:val="26"/>
      <w:szCs w:val="26"/>
    </w:rPr>
  </w:style>
  <w:style w:type="character" w:customStyle="1" w:styleId="Nagwek3Znak">
    <w:name w:val="Nagłówek 3 Znak"/>
    <w:basedOn w:val="Domylnaczcionkaakapitu"/>
    <w:uiPriority w:val="9"/>
    <w:rPr>
      <w:rFonts w:ascii="Calibri Light" w:eastAsia="Times New Roman" w:hAnsi="Calibri Light" w:cs="Times New Roman"/>
      <w:color w:val="1F3763"/>
      <w:sz w:val="24"/>
      <w:szCs w:val="24"/>
    </w:rPr>
  </w:style>
  <w:style w:type="character" w:customStyle="1" w:styleId="Nagwek4Znak">
    <w:name w:val="Nagłówek 4 Znak"/>
    <w:basedOn w:val="Domylnaczcionkaakapitu"/>
    <w:rPr>
      <w:rFonts w:ascii="Calibri Light" w:eastAsia="Times New Roman" w:hAnsi="Calibri Light" w:cs="Times New Roman"/>
      <w:i/>
      <w:iCs/>
      <w:color w:val="2F5496"/>
    </w:rPr>
  </w:style>
  <w:style w:type="character" w:customStyle="1" w:styleId="Nagwek5Znak">
    <w:name w:val="Nagłówek 5 Znak"/>
    <w:basedOn w:val="Domylnaczcionkaakapitu"/>
    <w:rPr>
      <w:rFonts w:ascii="Calibri Light" w:eastAsia="Times New Roman" w:hAnsi="Calibri Light" w:cs="Times New Roman"/>
      <w:color w:val="2F5496"/>
    </w:rPr>
  </w:style>
  <w:style w:type="character" w:customStyle="1" w:styleId="Nagwek6Znak">
    <w:name w:val="Nagłówek 6 Znak"/>
    <w:basedOn w:val="Domylnaczcionkaakapitu"/>
    <w:rPr>
      <w:rFonts w:ascii="Calibri Light" w:eastAsia="Times New Roman" w:hAnsi="Calibri Light" w:cs="Times New Roman"/>
      <w:color w:val="1F3763"/>
    </w:rPr>
  </w:style>
  <w:style w:type="character" w:customStyle="1" w:styleId="Nagwek7Znak">
    <w:name w:val="Nagłówek 7 Znak"/>
    <w:basedOn w:val="Domylnaczcionkaakapitu"/>
    <w:rPr>
      <w:rFonts w:ascii="Calibri Light" w:eastAsia="Times New Roman" w:hAnsi="Calibri Light" w:cs="Times New Roman"/>
      <w:i/>
      <w:iCs/>
      <w:color w:val="1F3763"/>
    </w:rPr>
  </w:style>
  <w:style w:type="character" w:customStyle="1" w:styleId="Nagwek8Znak">
    <w:name w:val="Nagłówek 8 Znak"/>
    <w:basedOn w:val="Domylnaczcionkaakapitu"/>
    <w:rPr>
      <w:rFonts w:ascii="Calibri Light" w:eastAsia="Times New Roman" w:hAnsi="Calibri Light" w:cs="Times New Roman"/>
      <w:color w:val="272727"/>
      <w:sz w:val="21"/>
      <w:szCs w:val="21"/>
    </w:rPr>
  </w:style>
  <w:style w:type="character" w:customStyle="1" w:styleId="Nagwek9Znak">
    <w:name w:val="Nagłówek 9 Znak"/>
    <w:basedOn w:val="Domylnaczcionkaakapitu"/>
    <w:rPr>
      <w:rFonts w:ascii="Calibri Light" w:eastAsia="Times New Roman" w:hAnsi="Calibri Light" w:cs="Times New Roman"/>
      <w:i/>
      <w:iCs/>
      <w:color w:val="272727"/>
      <w:sz w:val="21"/>
      <w:szCs w:val="21"/>
    </w:rPr>
  </w:style>
  <w:style w:type="paragraph" w:styleId="Nagwekspisutreci">
    <w:name w:val="TOC Heading"/>
    <w:basedOn w:val="Nagwek1"/>
    <w:next w:val="Normalny"/>
    <w:pPr>
      <w:suppressAutoHyphens w:val="0"/>
      <w:textAlignment w:val="auto"/>
    </w:pPr>
    <w:rPr>
      <w:kern w:val="0"/>
      <w:lang w:eastAsia="pl-PL"/>
    </w:rPr>
  </w:style>
  <w:style w:type="paragraph" w:styleId="Spistreci1">
    <w:name w:val="toc 1"/>
    <w:basedOn w:val="Normalny"/>
    <w:next w:val="Normalny"/>
    <w:autoRedefine/>
    <w:uiPriority w:val="39"/>
    <w:rsid w:val="00242FE2"/>
    <w:pPr>
      <w:tabs>
        <w:tab w:val="left" w:pos="440"/>
        <w:tab w:val="right" w:leader="dot" w:pos="8778"/>
      </w:tabs>
      <w:spacing w:after="0"/>
    </w:pPr>
    <w:rPr>
      <w:rFonts w:ascii="Open Sans" w:hAnsi="Open Sans" w:cs="Open Sans"/>
      <w:b/>
      <w:bCs/>
      <w:caps/>
      <w:noProof/>
      <w:szCs w:val="24"/>
    </w:rPr>
  </w:style>
  <w:style w:type="paragraph" w:styleId="Spistreci2">
    <w:name w:val="toc 2"/>
    <w:basedOn w:val="Normalny"/>
    <w:next w:val="Normalny"/>
    <w:autoRedefine/>
    <w:uiPriority w:val="39"/>
    <w:rsid w:val="00F90560"/>
    <w:pPr>
      <w:tabs>
        <w:tab w:val="left" w:pos="660"/>
        <w:tab w:val="right" w:leader="dot" w:pos="8778"/>
      </w:tabs>
      <w:spacing w:after="0"/>
    </w:pPr>
    <w:rPr>
      <w:rFonts w:ascii="Open Sans" w:hAnsi="Open Sans" w:cs="Calibri"/>
      <w:b/>
      <w:bCs/>
      <w:szCs w:val="20"/>
    </w:rPr>
  </w:style>
  <w:style w:type="paragraph" w:styleId="Spistreci3">
    <w:name w:val="toc 3"/>
    <w:basedOn w:val="Normalny"/>
    <w:next w:val="Normalny"/>
    <w:autoRedefine/>
    <w:uiPriority w:val="39"/>
    <w:rsid w:val="00CF5B4C"/>
    <w:pPr>
      <w:tabs>
        <w:tab w:val="left" w:pos="1100"/>
        <w:tab w:val="right" w:leader="dot" w:pos="8789"/>
      </w:tabs>
      <w:spacing w:after="0"/>
      <w:ind w:left="220"/>
    </w:pPr>
    <w:rPr>
      <w:rFonts w:ascii="Open Sans" w:hAnsi="Open Sans" w:cs="Calibri"/>
      <w:b/>
      <w:szCs w:val="20"/>
    </w:rPr>
  </w:style>
  <w:style w:type="paragraph" w:customStyle="1" w:styleId="Nagwek-K">
    <w:name w:val="Nagłówek-K"/>
    <w:basedOn w:val="Normalny"/>
    <w:pPr>
      <w:suppressAutoHyphens w:val="0"/>
      <w:autoSpaceDE w:val="0"/>
      <w:spacing w:before="240" w:after="60" w:line="360" w:lineRule="auto"/>
      <w:ind w:left="357"/>
      <w:textAlignment w:val="auto"/>
    </w:pPr>
    <w:rPr>
      <w:rFonts w:ascii="Arial" w:hAnsi="Arial" w:cs="Arial"/>
      <w:b/>
      <w:kern w:val="0"/>
      <w:sz w:val="24"/>
    </w:rPr>
  </w:style>
  <w:style w:type="paragraph" w:customStyle="1" w:styleId="TreNum-K">
    <w:name w:val="TreśćNum-K"/>
    <w:basedOn w:val="Normalny"/>
    <w:qFormat/>
    <w:pPr>
      <w:numPr>
        <w:numId w:val="43"/>
      </w:numPr>
      <w:suppressAutoHyphens w:val="0"/>
      <w:autoSpaceDE w:val="0"/>
      <w:spacing w:after="0" w:line="360" w:lineRule="auto"/>
      <w:jc w:val="both"/>
      <w:textAlignment w:val="auto"/>
    </w:pPr>
    <w:rPr>
      <w:rFonts w:ascii="Arial" w:hAnsi="Arial" w:cs="Arial"/>
      <w:kern w:val="0"/>
    </w:rPr>
  </w:style>
  <w:style w:type="character" w:customStyle="1" w:styleId="Nagwek-KZnak">
    <w:name w:val="Nagłówek-K Znak"/>
    <w:basedOn w:val="Domylnaczcionkaakapitu"/>
    <w:rPr>
      <w:rFonts w:ascii="Arial" w:eastAsia="Calibri" w:hAnsi="Arial" w:cs="Arial"/>
      <w:b/>
      <w:kern w:val="0"/>
      <w:sz w:val="24"/>
    </w:rPr>
  </w:style>
  <w:style w:type="character" w:customStyle="1" w:styleId="TreNum-KZnak">
    <w:name w:val="TreśćNum-K Znak"/>
    <w:basedOn w:val="Domylnaczcionkaakapitu"/>
    <w:rPr>
      <w:rFonts w:ascii="Arial" w:eastAsia="Calibri" w:hAnsi="Arial" w:cs="Arial"/>
      <w:kern w:val="0"/>
    </w:rPr>
  </w:style>
  <w:style w:type="character" w:customStyle="1" w:styleId="AkapitzlistZnak">
    <w:name w:val="Akapit z listą Znak"/>
    <w:aliases w:val="Akapit z listą BS Znak,Numerowanie Znak,List Paragraph Znak,Kolorowa lista — akcent 11 Znak,Punkt 1.1 Znak,List Paragraph compact Znak,Normal bullet 2 Znak,Paragraphe de liste 2 Znak,Reference list Znak,Bullet list Znak"/>
    <w:uiPriority w:val="34"/>
    <w:qFormat/>
  </w:style>
  <w:style w:type="paragraph" w:styleId="Tekstdymka">
    <w:name w:val="Balloon Text"/>
    <w:basedOn w:val="Normalny"/>
    <w:pPr>
      <w:spacing w:after="0"/>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footnote text,Przypis"/>
    <w:basedOn w:val="Normalny"/>
    <w:uiPriority w:val="99"/>
    <w:pPr>
      <w:suppressAutoHyphens w:val="0"/>
      <w:spacing w:after="0"/>
      <w:textAlignment w:val="auto"/>
    </w:pPr>
    <w:rPr>
      <w:rFonts w:ascii="Times New Roman" w:eastAsia="Times New Roman" w:hAnsi="Times New Roman"/>
      <w:kern w:val="0"/>
      <w:sz w:val="20"/>
      <w:szCs w:val="20"/>
      <w:lang w:eastAsia="pl-PL"/>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uiPriority w:val="99"/>
    <w:rPr>
      <w:rFonts w:ascii="Times New Roman" w:eastAsia="Times New Roman" w:hAnsi="Times New Roman"/>
      <w:kern w:val="0"/>
      <w:sz w:val="20"/>
      <w:szCs w:val="20"/>
      <w:lang w:eastAsia="pl-PL"/>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rPr>
      <w:position w:val="0"/>
      <w:vertAlign w:val="superscript"/>
    </w:rPr>
  </w:style>
  <w:style w:type="character" w:styleId="Pogrubienie">
    <w:name w:val="Strong"/>
    <w:rPr>
      <w:rFonts w:cs="Times New Roman"/>
      <w:b/>
    </w:rPr>
  </w:style>
  <w:style w:type="paragraph" w:customStyle="1" w:styleId="ZnakZnakZnakZnak">
    <w:name w:val="Znak Znak Znak Znak"/>
    <w:basedOn w:val="Normalny"/>
    <w:pPr>
      <w:widowControl w:val="0"/>
      <w:spacing w:after="0"/>
      <w:textAlignment w:val="auto"/>
    </w:pPr>
    <w:rPr>
      <w:rFonts w:ascii="Times New Roman" w:eastAsia="Lucida Sans Unicode" w:hAnsi="Times New Roman"/>
      <w:kern w:val="0"/>
      <w:sz w:val="24"/>
      <w:szCs w:val="24"/>
    </w:rPr>
  </w:style>
  <w:style w:type="paragraph" w:styleId="Spistreci4">
    <w:name w:val="toc 4"/>
    <w:basedOn w:val="Normalny"/>
    <w:next w:val="Normalny"/>
    <w:autoRedefine/>
    <w:pPr>
      <w:spacing w:after="0"/>
      <w:ind w:left="440"/>
    </w:pPr>
    <w:rPr>
      <w:rFonts w:cs="Calibri"/>
      <w:sz w:val="20"/>
      <w:szCs w:val="20"/>
    </w:rPr>
  </w:style>
  <w:style w:type="paragraph" w:styleId="Spistreci5">
    <w:name w:val="toc 5"/>
    <w:basedOn w:val="Normalny"/>
    <w:next w:val="Normalny"/>
    <w:autoRedefine/>
    <w:pPr>
      <w:spacing w:after="0"/>
      <w:ind w:left="660"/>
    </w:pPr>
    <w:rPr>
      <w:rFonts w:cs="Calibri"/>
      <w:sz w:val="20"/>
      <w:szCs w:val="20"/>
    </w:rPr>
  </w:style>
  <w:style w:type="paragraph" w:styleId="Spistreci6">
    <w:name w:val="toc 6"/>
    <w:basedOn w:val="Normalny"/>
    <w:next w:val="Normalny"/>
    <w:autoRedefine/>
    <w:pPr>
      <w:spacing w:after="0"/>
      <w:ind w:left="880"/>
    </w:pPr>
    <w:rPr>
      <w:rFonts w:cs="Calibri"/>
      <w:sz w:val="20"/>
      <w:szCs w:val="20"/>
    </w:rPr>
  </w:style>
  <w:style w:type="paragraph" w:styleId="Spistreci7">
    <w:name w:val="toc 7"/>
    <w:basedOn w:val="Normalny"/>
    <w:next w:val="Normalny"/>
    <w:autoRedefine/>
    <w:pPr>
      <w:spacing w:after="0"/>
      <w:ind w:left="1100"/>
    </w:pPr>
    <w:rPr>
      <w:rFonts w:cs="Calibri"/>
      <w:sz w:val="20"/>
      <w:szCs w:val="20"/>
    </w:rPr>
  </w:style>
  <w:style w:type="paragraph" w:styleId="Spistreci8">
    <w:name w:val="toc 8"/>
    <w:basedOn w:val="Normalny"/>
    <w:next w:val="Normalny"/>
    <w:autoRedefine/>
    <w:pPr>
      <w:spacing w:after="0"/>
      <w:ind w:left="1320"/>
    </w:pPr>
    <w:rPr>
      <w:rFonts w:cs="Calibri"/>
      <w:sz w:val="20"/>
      <w:szCs w:val="20"/>
    </w:rPr>
  </w:style>
  <w:style w:type="paragraph" w:styleId="Spistreci9">
    <w:name w:val="toc 9"/>
    <w:basedOn w:val="Normalny"/>
    <w:next w:val="Normalny"/>
    <w:autoRedefine/>
    <w:pPr>
      <w:spacing w:after="0"/>
      <w:ind w:left="1540"/>
    </w:pPr>
    <w:rPr>
      <w:rFonts w:cs="Calibri"/>
      <w:sz w:val="20"/>
      <w:szCs w:val="20"/>
    </w:rPr>
  </w:style>
  <w:style w:type="paragraph" w:customStyle="1" w:styleId="Default">
    <w:name w:val="Default"/>
    <w:link w:val="DefaultZnak"/>
    <w:pPr>
      <w:autoSpaceDE w:val="0"/>
      <w:spacing w:after="0"/>
      <w:textAlignment w:val="auto"/>
    </w:pPr>
    <w:rPr>
      <w:rFonts w:ascii="Verdana" w:hAnsi="Verdana" w:cs="Verdana"/>
      <w:color w:val="000000"/>
      <w:kern w:val="0"/>
      <w:sz w:val="24"/>
      <w:szCs w:val="24"/>
    </w:rPr>
  </w:style>
  <w:style w:type="paragraph" w:customStyle="1" w:styleId="StylinstrukcjaI">
    <w:name w:val="Stylinstrukcja_I"/>
    <w:basedOn w:val="Nagwek"/>
    <w:pPr>
      <w:numPr>
        <w:numId w:val="46"/>
      </w:numPr>
      <w:tabs>
        <w:tab w:val="clear" w:pos="4536"/>
        <w:tab w:val="clear" w:pos="9072"/>
      </w:tabs>
      <w:suppressAutoHyphens w:val="0"/>
      <w:autoSpaceDE w:val="0"/>
      <w:jc w:val="both"/>
      <w:textAlignment w:val="auto"/>
    </w:pPr>
    <w:rPr>
      <w:rFonts w:ascii="Verdana" w:eastAsia="Times New Roman" w:hAnsi="Verdana"/>
      <w:b/>
      <w:i/>
      <w:kern w:val="0"/>
      <w:sz w:val="28"/>
      <w:szCs w:val="18"/>
      <w:lang w:eastAsia="pl-PL"/>
    </w:rPr>
  </w:style>
  <w:style w:type="paragraph" w:styleId="Nagwek">
    <w:name w:val="header"/>
    <w:aliases w:val="Znak Znak,Znak"/>
    <w:basedOn w:val="Normalny"/>
    <w:uiPriority w:val="99"/>
    <w:pPr>
      <w:tabs>
        <w:tab w:val="center" w:pos="4536"/>
        <w:tab w:val="right" w:pos="9072"/>
      </w:tabs>
      <w:spacing w:after="0"/>
    </w:pPr>
  </w:style>
  <w:style w:type="character" w:customStyle="1" w:styleId="NagwekZnak">
    <w:name w:val="Nagłówek Znak"/>
    <w:aliases w:val="Znak Znak Znak,Znak Znak1"/>
    <w:basedOn w:val="Domylnaczcionkaakapitu"/>
    <w:uiPriority w:val="99"/>
  </w:style>
  <w:style w:type="paragraph" w:customStyle="1" w:styleId="Styl2">
    <w:name w:val="Styl2"/>
    <w:basedOn w:val="Normalny"/>
    <w:pPr>
      <w:numPr>
        <w:numId w:val="47"/>
      </w:numPr>
      <w:pBdr>
        <w:bottom w:val="single" w:sz="4" w:space="1" w:color="000000"/>
      </w:pBdr>
      <w:suppressAutoHyphens w:val="0"/>
      <w:spacing w:after="0" w:line="360" w:lineRule="auto"/>
      <w:contextualSpacing/>
      <w:jc w:val="both"/>
      <w:textAlignment w:val="auto"/>
    </w:pPr>
    <w:rPr>
      <w:rFonts w:ascii="Cambria" w:hAnsi="Cambria" w:cs="Tahoma"/>
      <w:kern w:val="0"/>
      <w:sz w:val="26"/>
      <w:szCs w:val="20"/>
    </w:rPr>
  </w:style>
  <w:style w:type="character" w:customStyle="1" w:styleId="markedcontent">
    <w:name w:val="markedcontent"/>
    <w:basedOn w:val="Domylnaczcionkaakapitu"/>
  </w:style>
  <w:style w:type="paragraph" w:customStyle="1" w:styleId="Rozdzia-K">
    <w:name w:val="Rozdział-K"/>
    <w:basedOn w:val="Podtytu"/>
    <w:next w:val="Podrozdzia-K"/>
    <w:qFormat/>
    <w:pPr>
      <w:suppressAutoHyphens w:val="0"/>
      <w:spacing w:before="360" w:after="60" w:line="360" w:lineRule="auto"/>
      <w:ind w:left="435" w:hanging="435"/>
      <w:jc w:val="both"/>
      <w:textAlignment w:val="auto"/>
    </w:pPr>
    <w:rPr>
      <w:rFonts w:ascii="Arial" w:eastAsia="Calibri" w:hAnsi="Arial" w:cs="Arial"/>
      <w:b/>
      <w:color w:val="auto"/>
      <w:spacing w:val="0"/>
      <w:kern w:val="0"/>
      <w:sz w:val="24"/>
      <w:szCs w:val="24"/>
    </w:rPr>
  </w:style>
  <w:style w:type="paragraph" w:customStyle="1" w:styleId="Podrozdzia-K">
    <w:name w:val="Podrozdział-K"/>
    <w:basedOn w:val="Rozdzia-K"/>
    <w:next w:val="TreNum-K"/>
    <w:qFormat/>
    <w:pPr>
      <w:numPr>
        <w:numId w:val="29"/>
      </w:numPr>
    </w:pPr>
  </w:style>
  <w:style w:type="paragraph" w:styleId="Podtytu">
    <w:name w:val="Subtitle"/>
    <w:basedOn w:val="Normalny"/>
    <w:next w:val="Normalny"/>
    <w:uiPriority w:val="11"/>
    <w:qFormat/>
    <w:rPr>
      <w:rFonts w:eastAsia="Times New Roman"/>
      <w:color w:val="5A5A5A"/>
      <w:spacing w:val="15"/>
    </w:rPr>
  </w:style>
  <w:style w:type="character" w:customStyle="1" w:styleId="PodtytuZnak">
    <w:name w:val="Podtytuł Znak"/>
    <w:basedOn w:val="Domylnaczcionkaakapitu"/>
    <w:rPr>
      <w:rFonts w:ascii="Calibri" w:eastAsia="Times New Roman" w:hAnsi="Calibri" w:cs="Times New Roman"/>
      <w:color w:val="5A5A5A"/>
      <w:spacing w:val="15"/>
    </w:rPr>
  </w:style>
  <w:style w:type="paragraph" w:styleId="Stopka">
    <w:name w:val="footer"/>
    <w:basedOn w:val="Normalny"/>
    <w:pPr>
      <w:tabs>
        <w:tab w:val="center" w:pos="4536"/>
        <w:tab w:val="right" w:pos="9072"/>
      </w:tabs>
      <w:spacing w:after="0"/>
    </w:pPr>
  </w:style>
  <w:style w:type="character" w:customStyle="1" w:styleId="StopkaZnak">
    <w:name w:val="Stopka Znak"/>
    <w:basedOn w:val="Domylnaczcionkaakapitu"/>
  </w:style>
  <w:style w:type="character" w:customStyle="1" w:styleId="Spistreci1Znak">
    <w:name w:val="Spis treści 1 Znak"/>
    <w:basedOn w:val="Domylnaczcionkaakapitu"/>
    <w:rPr>
      <w:rFonts w:ascii="Arial" w:hAnsi="Arial" w:cs="Calibri Light"/>
      <w:b/>
      <w:bCs/>
      <w:caps/>
    </w:rPr>
  </w:style>
  <w:style w:type="numbering" w:customStyle="1" w:styleId="WWOutlineListStyle32">
    <w:name w:val="WW_OutlineListStyle_32"/>
    <w:basedOn w:val="Bezlisty"/>
    <w:pPr>
      <w:numPr>
        <w:numId w:val="2"/>
      </w:numPr>
    </w:pPr>
  </w:style>
  <w:style w:type="numbering" w:customStyle="1" w:styleId="WWOutlineListStyle31">
    <w:name w:val="WW_OutlineListStyle_31"/>
    <w:basedOn w:val="Bezlisty"/>
    <w:pPr>
      <w:numPr>
        <w:numId w:val="3"/>
      </w:numPr>
    </w:pPr>
  </w:style>
  <w:style w:type="numbering" w:customStyle="1" w:styleId="WWOutlineListStyle30">
    <w:name w:val="WW_OutlineListStyle_30"/>
    <w:basedOn w:val="Bezlisty"/>
    <w:pPr>
      <w:numPr>
        <w:numId w:val="4"/>
      </w:numPr>
    </w:pPr>
  </w:style>
  <w:style w:type="numbering" w:customStyle="1" w:styleId="WWOutlineListStyle29">
    <w:name w:val="WW_OutlineListStyle_29"/>
    <w:basedOn w:val="Bezlisty"/>
    <w:pPr>
      <w:numPr>
        <w:numId w:val="5"/>
      </w:numPr>
    </w:pPr>
  </w:style>
  <w:style w:type="numbering" w:customStyle="1" w:styleId="WWOutlineListStyle28">
    <w:name w:val="WW_OutlineListStyle_28"/>
    <w:basedOn w:val="Bezlisty"/>
    <w:pPr>
      <w:numPr>
        <w:numId w:val="6"/>
      </w:numPr>
    </w:pPr>
  </w:style>
  <w:style w:type="numbering" w:customStyle="1" w:styleId="WWOutlineListStyle27">
    <w:name w:val="WW_OutlineListStyle_27"/>
    <w:basedOn w:val="Bezlisty"/>
    <w:pPr>
      <w:numPr>
        <w:numId w:val="7"/>
      </w:numPr>
    </w:pPr>
  </w:style>
  <w:style w:type="numbering" w:customStyle="1" w:styleId="WWOutlineListStyle26">
    <w:name w:val="WW_OutlineListStyle_26"/>
    <w:basedOn w:val="Bezlisty"/>
    <w:pPr>
      <w:numPr>
        <w:numId w:val="8"/>
      </w:numPr>
    </w:pPr>
  </w:style>
  <w:style w:type="numbering" w:customStyle="1" w:styleId="WWOutlineListStyle25">
    <w:name w:val="WW_OutlineListStyle_25"/>
    <w:basedOn w:val="Bezlisty"/>
    <w:pPr>
      <w:numPr>
        <w:numId w:val="9"/>
      </w:numPr>
    </w:pPr>
  </w:style>
  <w:style w:type="numbering" w:customStyle="1" w:styleId="WWOutlineListStyle24">
    <w:name w:val="WW_OutlineListStyle_24"/>
    <w:basedOn w:val="Bezlisty"/>
    <w:pPr>
      <w:numPr>
        <w:numId w:val="10"/>
      </w:numPr>
    </w:pPr>
  </w:style>
  <w:style w:type="numbering" w:customStyle="1" w:styleId="WWOutlineListStyle23">
    <w:name w:val="WW_OutlineListStyle_23"/>
    <w:basedOn w:val="Bezlisty"/>
    <w:pPr>
      <w:numPr>
        <w:numId w:val="11"/>
      </w:numPr>
    </w:pPr>
  </w:style>
  <w:style w:type="numbering" w:customStyle="1" w:styleId="WWOutlineListStyle22">
    <w:name w:val="WW_OutlineListStyle_22"/>
    <w:basedOn w:val="Bezlisty"/>
    <w:pPr>
      <w:numPr>
        <w:numId w:val="12"/>
      </w:numPr>
    </w:pPr>
  </w:style>
  <w:style w:type="numbering" w:customStyle="1" w:styleId="WWOutlineListStyle21">
    <w:name w:val="WW_OutlineListStyle_21"/>
    <w:basedOn w:val="Bezlisty"/>
    <w:pPr>
      <w:numPr>
        <w:numId w:val="13"/>
      </w:numPr>
    </w:pPr>
  </w:style>
  <w:style w:type="numbering" w:customStyle="1" w:styleId="WWOutlineListStyle20">
    <w:name w:val="WW_OutlineListStyle_20"/>
    <w:basedOn w:val="Bezlisty"/>
    <w:pPr>
      <w:numPr>
        <w:numId w:val="14"/>
      </w:numPr>
    </w:pPr>
  </w:style>
  <w:style w:type="numbering" w:customStyle="1" w:styleId="WWOutlineListStyle19">
    <w:name w:val="WW_OutlineListStyle_19"/>
    <w:basedOn w:val="Bezlisty"/>
    <w:pPr>
      <w:numPr>
        <w:numId w:val="15"/>
      </w:numPr>
    </w:pPr>
  </w:style>
  <w:style w:type="numbering" w:customStyle="1" w:styleId="WWOutlineListStyle18">
    <w:name w:val="WW_OutlineListStyle_18"/>
    <w:basedOn w:val="Bezlisty"/>
    <w:pPr>
      <w:numPr>
        <w:numId w:val="16"/>
      </w:numPr>
    </w:pPr>
  </w:style>
  <w:style w:type="numbering" w:customStyle="1" w:styleId="WWOutlineListStyle17">
    <w:name w:val="WW_OutlineListStyle_17"/>
    <w:basedOn w:val="Bezlisty"/>
    <w:pPr>
      <w:numPr>
        <w:numId w:val="17"/>
      </w:numPr>
    </w:pPr>
  </w:style>
  <w:style w:type="numbering" w:customStyle="1" w:styleId="WWOutlineListStyle16">
    <w:name w:val="WW_OutlineListStyle_16"/>
    <w:basedOn w:val="Bezlisty"/>
    <w:pPr>
      <w:numPr>
        <w:numId w:val="18"/>
      </w:numPr>
    </w:pPr>
  </w:style>
  <w:style w:type="numbering" w:customStyle="1" w:styleId="WWOutlineListStyle15">
    <w:name w:val="WW_OutlineListStyle_15"/>
    <w:basedOn w:val="Bezlisty"/>
    <w:pPr>
      <w:numPr>
        <w:numId w:val="19"/>
      </w:numPr>
    </w:pPr>
  </w:style>
  <w:style w:type="numbering" w:customStyle="1" w:styleId="WWOutlineListStyle14">
    <w:name w:val="WW_OutlineListStyle_14"/>
    <w:basedOn w:val="Bezlisty"/>
    <w:pPr>
      <w:numPr>
        <w:numId w:val="20"/>
      </w:numPr>
    </w:pPr>
  </w:style>
  <w:style w:type="numbering" w:customStyle="1" w:styleId="WWOutlineListStyle13">
    <w:name w:val="WW_OutlineListStyle_13"/>
    <w:basedOn w:val="Bezlisty"/>
    <w:pPr>
      <w:numPr>
        <w:numId w:val="21"/>
      </w:numPr>
    </w:pPr>
  </w:style>
  <w:style w:type="numbering" w:customStyle="1" w:styleId="WWOutlineListStyle12">
    <w:name w:val="WW_OutlineListStyle_12"/>
    <w:basedOn w:val="Bezlisty"/>
    <w:pPr>
      <w:numPr>
        <w:numId w:val="22"/>
      </w:numPr>
    </w:pPr>
  </w:style>
  <w:style w:type="numbering" w:customStyle="1" w:styleId="WWOutlineListStyle11">
    <w:name w:val="WW_OutlineListStyle_11"/>
    <w:basedOn w:val="Bezlisty"/>
    <w:pPr>
      <w:numPr>
        <w:numId w:val="23"/>
      </w:numPr>
    </w:pPr>
  </w:style>
  <w:style w:type="numbering" w:customStyle="1" w:styleId="WWOutlineListStyle10">
    <w:name w:val="WW_OutlineListStyle_10"/>
    <w:basedOn w:val="Bezlisty"/>
    <w:pPr>
      <w:numPr>
        <w:numId w:val="24"/>
      </w:numPr>
    </w:pPr>
  </w:style>
  <w:style w:type="numbering" w:customStyle="1" w:styleId="WWOutlineListStyle9">
    <w:name w:val="WW_OutlineListStyle_9"/>
    <w:basedOn w:val="Bezlisty"/>
    <w:pPr>
      <w:numPr>
        <w:numId w:val="25"/>
      </w:numPr>
    </w:pPr>
  </w:style>
  <w:style w:type="numbering" w:customStyle="1" w:styleId="WWOutlineListStyle8">
    <w:name w:val="WW_OutlineListStyle_8"/>
    <w:basedOn w:val="Bezlisty"/>
    <w:pPr>
      <w:numPr>
        <w:numId w:val="26"/>
      </w:numPr>
    </w:pPr>
  </w:style>
  <w:style w:type="numbering" w:customStyle="1" w:styleId="WWOutlineListStyle7">
    <w:name w:val="WW_OutlineListStyle_7"/>
    <w:basedOn w:val="Bezlisty"/>
    <w:pPr>
      <w:numPr>
        <w:numId w:val="27"/>
      </w:numPr>
    </w:pPr>
  </w:style>
  <w:style w:type="numbering" w:customStyle="1" w:styleId="NumeracjaTre-K7">
    <w:name w:val="NumeracjaTreść-K7"/>
    <w:basedOn w:val="Bezlisty"/>
    <w:pPr>
      <w:numPr>
        <w:numId w:val="28"/>
      </w:numPr>
    </w:pPr>
  </w:style>
  <w:style w:type="numbering" w:customStyle="1" w:styleId="Numeracja-K">
    <w:name w:val="Numeracja-K"/>
    <w:basedOn w:val="Bezlisty"/>
    <w:uiPriority w:val="99"/>
    <w:pPr>
      <w:numPr>
        <w:numId w:val="29"/>
      </w:numPr>
    </w:pPr>
  </w:style>
  <w:style w:type="numbering" w:customStyle="1" w:styleId="NumeracjaTre-K8">
    <w:name w:val="NumeracjaTreść-K8"/>
    <w:basedOn w:val="Bezlisty"/>
    <w:pPr>
      <w:numPr>
        <w:numId w:val="30"/>
      </w:numPr>
    </w:pPr>
  </w:style>
  <w:style w:type="numbering" w:customStyle="1" w:styleId="NumeracjaTre-K9">
    <w:name w:val="NumeracjaTreść-K9"/>
    <w:basedOn w:val="Bezlisty"/>
    <w:pPr>
      <w:numPr>
        <w:numId w:val="31"/>
      </w:numPr>
    </w:pPr>
  </w:style>
  <w:style w:type="numbering" w:customStyle="1" w:styleId="WWOutlineListStyle6">
    <w:name w:val="WW_OutlineListStyle_6"/>
    <w:basedOn w:val="Bezlisty"/>
    <w:pPr>
      <w:numPr>
        <w:numId w:val="32"/>
      </w:numPr>
    </w:pPr>
  </w:style>
  <w:style w:type="numbering" w:customStyle="1" w:styleId="WWOutlineListStyle5">
    <w:name w:val="WW_OutlineListStyle_5"/>
    <w:basedOn w:val="Bezlisty"/>
    <w:pPr>
      <w:numPr>
        <w:numId w:val="33"/>
      </w:numPr>
    </w:pPr>
  </w:style>
  <w:style w:type="numbering" w:customStyle="1" w:styleId="NumeracjaTre-K3">
    <w:name w:val="NumeracjaTreść-K3"/>
    <w:basedOn w:val="Bezlisty"/>
    <w:pPr>
      <w:numPr>
        <w:numId w:val="34"/>
      </w:numPr>
    </w:pPr>
  </w:style>
  <w:style w:type="numbering" w:customStyle="1" w:styleId="NumeracjaTre-K4">
    <w:name w:val="NumeracjaTreść-K4"/>
    <w:basedOn w:val="Bezlisty"/>
    <w:pPr>
      <w:numPr>
        <w:numId w:val="35"/>
      </w:numPr>
    </w:pPr>
  </w:style>
  <w:style w:type="numbering" w:customStyle="1" w:styleId="NumeracjaTre-K5">
    <w:name w:val="NumeracjaTreść-K5"/>
    <w:basedOn w:val="Bezlisty"/>
    <w:pPr>
      <w:numPr>
        <w:numId w:val="36"/>
      </w:numPr>
    </w:pPr>
  </w:style>
  <w:style w:type="numbering" w:customStyle="1" w:styleId="NumeracjaTre-K6">
    <w:name w:val="NumeracjaTreść-K6"/>
    <w:basedOn w:val="Bezlisty"/>
    <w:pPr>
      <w:numPr>
        <w:numId w:val="37"/>
      </w:numPr>
    </w:pPr>
  </w:style>
  <w:style w:type="numbering" w:customStyle="1" w:styleId="WWOutlineListStyle4">
    <w:name w:val="WW_OutlineListStyle_4"/>
    <w:basedOn w:val="Bezlisty"/>
    <w:pPr>
      <w:numPr>
        <w:numId w:val="38"/>
      </w:numPr>
    </w:pPr>
  </w:style>
  <w:style w:type="numbering" w:customStyle="1" w:styleId="WWOutlineListStyle3">
    <w:name w:val="WW_OutlineListStyle_3"/>
    <w:basedOn w:val="Bezlisty"/>
    <w:pPr>
      <w:numPr>
        <w:numId w:val="39"/>
      </w:numPr>
    </w:pPr>
  </w:style>
  <w:style w:type="numbering" w:customStyle="1" w:styleId="WWOutlineListStyle2">
    <w:name w:val="WW_OutlineListStyle_2"/>
    <w:basedOn w:val="Bezlisty"/>
    <w:pPr>
      <w:numPr>
        <w:numId w:val="40"/>
      </w:numPr>
    </w:pPr>
  </w:style>
  <w:style w:type="numbering" w:customStyle="1" w:styleId="WWOutlineListStyle1">
    <w:name w:val="WW_OutlineListStyle_1"/>
    <w:basedOn w:val="Bezlisty"/>
    <w:pPr>
      <w:numPr>
        <w:numId w:val="41"/>
      </w:numPr>
    </w:pPr>
  </w:style>
  <w:style w:type="numbering" w:customStyle="1" w:styleId="WWOutlineListStyle">
    <w:name w:val="WW_OutlineListStyle"/>
    <w:basedOn w:val="Bezlisty"/>
    <w:pPr>
      <w:numPr>
        <w:numId w:val="42"/>
      </w:numPr>
    </w:pPr>
  </w:style>
  <w:style w:type="numbering" w:customStyle="1" w:styleId="NumeracjaTre-K">
    <w:name w:val="NumeracjaTreść-K"/>
    <w:basedOn w:val="Bezlisty"/>
    <w:uiPriority w:val="99"/>
    <w:pPr>
      <w:numPr>
        <w:numId w:val="51"/>
      </w:numPr>
    </w:pPr>
  </w:style>
  <w:style w:type="numbering" w:customStyle="1" w:styleId="NumeracjaTre-K1">
    <w:name w:val="NumeracjaTreść-K1"/>
    <w:basedOn w:val="Bezlisty"/>
    <w:pPr>
      <w:numPr>
        <w:numId w:val="44"/>
      </w:numPr>
    </w:pPr>
  </w:style>
  <w:style w:type="numbering" w:customStyle="1" w:styleId="NumeracjaTre-K2">
    <w:name w:val="NumeracjaTreść-K2"/>
    <w:basedOn w:val="Bezlisty"/>
    <w:pPr>
      <w:numPr>
        <w:numId w:val="45"/>
      </w:numPr>
    </w:pPr>
  </w:style>
  <w:style w:type="numbering" w:customStyle="1" w:styleId="LFO30">
    <w:name w:val="LFO30"/>
    <w:basedOn w:val="Bezlisty"/>
    <w:pPr>
      <w:numPr>
        <w:numId w:val="46"/>
      </w:numPr>
    </w:pPr>
  </w:style>
  <w:style w:type="numbering" w:customStyle="1" w:styleId="LFO48">
    <w:name w:val="LFO48"/>
    <w:basedOn w:val="Bezlisty"/>
    <w:pPr>
      <w:numPr>
        <w:numId w:val="47"/>
      </w:numPr>
    </w:pPr>
  </w:style>
  <w:style w:type="table" w:styleId="Tabela-Siatka">
    <w:name w:val="Table Grid"/>
    <w:basedOn w:val="Standardowy"/>
    <w:uiPriority w:val="39"/>
    <w:rsid w:val="00F01F1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C76433"/>
    <w:pPr>
      <w:autoSpaceDN/>
      <w:spacing w:after="0"/>
      <w:textAlignment w:val="auto"/>
    </w:pPr>
    <w:rPr>
      <w:rFonts w:asciiTheme="minorHAnsi" w:eastAsiaTheme="minorHAnsi" w:hAnsiTheme="minorHAnsi" w:cstheme="minorBid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C1126C"/>
    <w:rPr>
      <w:color w:val="954F72" w:themeColor="followedHyperlink"/>
      <w:u w:val="single"/>
    </w:rPr>
  </w:style>
  <w:style w:type="character" w:customStyle="1" w:styleId="cf01">
    <w:name w:val="cf01"/>
    <w:basedOn w:val="Domylnaczcionkaakapitu"/>
    <w:rsid w:val="00CF218C"/>
    <w:rPr>
      <w:rFonts w:ascii="Segoe UI" w:hAnsi="Segoe UI" w:cs="Segoe UI" w:hint="default"/>
      <w:sz w:val="18"/>
      <w:szCs w:val="18"/>
    </w:rPr>
  </w:style>
  <w:style w:type="paragraph" w:styleId="Tekstprzypisukocowego">
    <w:name w:val="endnote text"/>
    <w:basedOn w:val="Normalny"/>
    <w:link w:val="TekstprzypisukocowegoZnak"/>
    <w:uiPriority w:val="99"/>
    <w:semiHidden/>
    <w:unhideWhenUsed/>
    <w:rsid w:val="00307E40"/>
    <w:pPr>
      <w:spacing w:after="0"/>
    </w:pPr>
    <w:rPr>
      <w:sz w:val="20"/>
      <w:szCs w:val="20"/>
    </w:rPr>
  </w:style>
  <w:style w:type="character" w:customStyle="1" w:styleId="TekstprzypisukocowegoZnak">
    <w:name w:val="Tekst przypisu końcowego Znak"/>
    <w:basedOn w:val="Domylnaczcionkaakapitu"/>
    <w:link w:val="Tekstprzypisukocowego"/>
    <w:uiPriority w:val="99"/>
    <w:semiHidden/>
    <w:rsid w:val="00307E40"/>
    <w:rPr>
      <w:sz w:val="20"/>
      <w:szCs w:val="20"/>
    </w:rPr>
  </w:style>
  <w:style w:type="character" w:styleId="Odwoanieprzypisukocowego">
    <w:name w:val="endnote reference"/>
    <w:basedOn w:val="Domylnaczcionkaakapitu"/>
    <w:uiPriority w:val="99"/>
    <w:semiHidden/>
    <w:unhideWhenUsed/>
    <w:rsid w:val="00307E40"/>
    <w:rPr>
      <w:vertAlign w:val="superscript"/>
    </w:rPr>
  </w:style>
  <w:style w:type="paragraph" w:customStyle="1" w:styleId="pf1">
    <w:name w:val="pf1"/>
    <w:basedOn w:val="Normalny"/>
    <w:rsid w:val="007F756A"/>
    <w:pPr>
      <w:suppressAutoHyphens w:val="0"/>
      <w:autoSpaceDN/>
      <w:spacing w:before="100" w:beforeAutospacing="1" w:after="100" w:afterAutospacing="1"/>
      <w:ind w:left="700"/>
      <w:textAlignment w:val="auto"/>
    </w:pPr>
    <w:rPr>
      <w:rFonts w:ascii="Times New Roman" w:eastAsia="Times New Roman" w:hAnsi="Times New Roman"/>
      <w:kern w:val="0"/>
      <w:sz w:val="24"/>
      <w:szCs w:val="24"/>
      <w:lang w:eastAsia="pl-PL"/>
    </w:rPr>
  </w:style>
  <w:style w:type="paragraph" w:customStyle="1" w:styleId="pf2">
    <w:name w:val="pf2"/>
    <w:basedOn w:val="Normalny"/>
    <w:rsid w:val="007F756A"/>
    <w:pPr>
      <w:suppressAutoHyphens w:val="0"/>
      <w:autoSpaceDN/>
      <w:spacing w:before="100" w:beforeAutospacing="1" w:after="100" w:afterAutospacing="1"/>
      <w:ind w:left="760"/>
      <w:textAlignment w:val="auto"/>
    </w:pPr>
    <w:rPr>
      <w:rFonts w:ascii="Times New Roman" w:eastAsia="Times New Roman" w:hAnsi="Times New Roman"/>
      <w:kern w:val="0"/>
      <w:sz w:val="24"/>
      <w:szCs w:val="24"/>
      <w:lang w:eastAsia="pl-PL"/>
    </w:rPr>
  </w:style>
  <w:style w:type="paragraph" w:customStyle="1" w:styleId="pf0">
    <w:name w:val="pf0"/>
    <w:basedOn w:val="Normalny"/>
    <w:rsid w:val="007F756A"/>
    <w:pPr>
      <w:suppressAutoHyphens w:val="0"/>
      <w:autoSpaceDN/>
      <w:spacing w:before="100" w:beforeAutospacing="1" w:after="100" w:afterAutospacing="1"/>
      <w:textAlignment w:val="auto"/>
    </w:pPr>
    <w:rPr>
      <w:rFonts w:ascii="Times New Roman" w:eastAsia="Times New Roman" w:hAnsi="Times New Roman"/>
      <w:kern w:val="0"/>
      <w:sz w:val="24"/>
      <w:szCs w:val="24"/>
      <w:lang w:eastAsia="pl-PL"/>
    </w:rPr>
  </w:style>
  <w:style w:type="character" w:customStyle="1" w:styleId="cf21">
    <w:name w:val="cf21"/>
    <w:basedOn w:val="Domylnaczcionkaakapitu"/>
    <w:rsid w:val="007F756A"/>
    <w:rPr>
      <w:rFonts w:ascii="Segoe UI" w:hAnsi="Segoe UI" w:cs="Segoe UI" w:hint="default"/>
      <w:sz w:val="18"/>
      <w:szCs w:val="18"/>
    </w:rPr>
  </w:style>
  <w:style w:type="character" w:customStyle="1" w:styleId="DefaultZnak">
    <w:name w:val="Default Znak"/>
    <w:link w:val="Default"/>
    <w:locked/>
    <w:rsid w:val="001B43CE"/>
    <w:rPr>
      <w:rFonts w:ascii="Verdana" w:hAnsi="Verdana" w:cs="Verdana"/>
      <w:color w:val="000000"/>
      <w:kern w:val="0"/>
      <w:sz w:val="24"/>
      <w:szCs w:val="24"/>
    </w:rPr>
  </w:style>
  <w:style w:type="paragraph" w:styleId="Zwykytekst">
    <w:name w:val="Plain Text"/>
    <w:basedOn w:val="Normalny"/>
    <w:link w:val="ZwykytekstZnak"/>
    <w:uiPriority w:val="99"/>
    <w:unhideWhenUsed/>
    <w:rsid w:val="001B43CE"/>
    <w:pPr>
      <w:suppressAutoHyphens w:val="0"/>
      <w:autoSpaceDN/>
      <w:spacing w:after="0"/>
      <w:jc w:val="both"/>
      <w:textAlignment w:val="auto"/>
    </w:pPr>
    <w:rPr>
      <w:rFonts w:ascii="Consolas" w:hAnsi="Consolas"/>
      <w:kern w:val="0"/>
      <w:sz w:val="21"/>
      <w:szCs w:val="21"/>
    </w:rPr>
  </w:style>
  <w:style w:type="character" w:customStyle="1" w:styleId="ZwykytekstZnak">
    <w:name w:val="Zwykły tekst Znak"/>
    <w:basedOn w:val="Domylnaczcionkaakapitu"/>
    <w:link w:val="Zwykytekst"/>
    <w:uiPriority w:val="99"/>
    <w:rsid w:val="001B43CE"/>
    <w:rPr>
      <w:rFonts w:ascii="Consolas" w:hAnsi="Consolas"/>
      <w:kern w:val="0"/>
      <w:sz w:val="21"/>
      <w:szCs w:val="21"/>
    </w:rPr>
  </w:style>
  <w:style w:type="paragraph" w:styleId="Lista">
    <w:name w:val="List"/>
    <w:basedOn w:val="Normalny"/>
    <w:uiPriority w:val="99"/>
    <w:unhideWhenUsed/>
    <w:rsid w:val="00555167"/>
    <w:pPr>
      <w:ind w:left="283" w:hanging="283"/>
      <w:contextualSpacing/>
    </w:pPr>
  </w:style>
  <w:style w:type="paragraph" w:styleId="Lista2">
    <w:name w:val="List 2"/>
    <w:basedOn w:val="Normalny"/>
    <w:uiPriority w:val="99"/>
    <w:unhideWhenUsed/>
    <w:rsid w:val="00555167"/>
    <w:pPr>
      <w:ind w:left="566" w:hanging="283"/>
      <w:contextualSpacing/>
    </w:pPr>
  </w:style>
  <w:style w:type="paragraph" w:styleId="Lista3">
    <w:name w:val="List 3"/>
    <w:basedOn w:val="Normalny"/>
    <w:uiPriority w:val="99"/>
    <w:unhideWhenUsed/>
    <w:rsid w:val="00555167"/>
    <w:pPr>
      <w:ind w:left="849" w:hanging="283"/>
      <w:contextualSpacing/>
    </w:pPr>
  </w:style>
  <w:style w:type="paragraph" w:styleId="Lista4">
    <w:name w:val="List 4"/>
    <w:basedOn w:val="Normalny"/>
    <w:uiPriority w:val="99"/>
    <w:unhideWhenUsed/>
    <w:rsid w:val="00555167"/>
    <w:pPr>
      <w:ind w:left="1132" w:hanging="283"/>
      <w:contextualSpacing/>
    </w:pPr>
  </w:style>
  <w:style w:type="paragraph" w:styleId="Lista5">
    <w:name w:val="List 5"/>
    <w:basedOn w:val="Normalny"/>
    <w:uiPriority w:val="99"/>
    <w:unhideWhenUsed/>
    <w:rsid w:val="00555167"/>
    <w:pPr>
      <w:ind w:left="1415" w:hanging="283"/>
      <w:contextualSpacing/>
    </w:pPr>
  </w:style>
  <w:style w:type="paragraph" w:styleId="Listapunktowana">
    <w:name w:val="List Bullet"/>
    <w:basedOn w:val="Normalny"/>
    <w:uiPriority w:val="99"/>
    <w:unhideWhenUsed/>
    <w:rsid w:val="00555167"/>
    <w:pPr>
      <w:numPr>
        <w:numId w:val="60"/>
      </w:numPr>
      <w:contextualSpacing/>
    </w:pPr>
  </w:style>
  <w:style w:type="paragraph" w:styleId="Listapunktowana2">
    <w:name w:val="List Bullet 2"/>
    <w:basedOn w:val="Normalny"/>
    <w:uiPriority w:val="99"/>
    <w:unhideWhenUsed/>
    <w:rsid w:val="00555167"/>
    <w:pPr>
      <w:numPr>
        <w:numId w:val="61"/>
      </w:numPr>
      <w:contextualSpacing/>
    </w:pPr>
  </w:style>
  <w:style w:type="paragraph" w:styleId="Listapunktowana3">
    <w:name w:val="List Bullet 3"/>
    <w:basedOn w:val="Normalny"/>
    <w:uiPriority w:val="99"/>
    <w:unhideWhenUsed/>
    <w:rsid w:val="00555167"/>
    <w:pPr>
      <w:numPr>
        <w:numId w:val="62"/>
      </w:numPr>
      <w:contextualSpacing/>
    </w:pPr>
  </w:style>
  <w:style w:type="paragraph" w:styleId="Listapunktowana5">
    <w:name w:val="List Bullet 5"/>
    <w:basedOn w:val="Normalny"/>
    <w:uiPriority w:val="99"/>
    <w:unhideWhenUsed/>
    <w:rsid w:val="00555167"/>
    <w:pPr>
      <w:numPr>
        <w:numId w:val="63"/>
      </w:numPr>
      <w:contextualSpacing/>
    </w:pPr>
  </w:style>
  <w:style w:type="paragraph" w:styleId="Lista-kontynuacja">
    <w:name w:val="List Continue"/>
    <w:basedOn w:val="Normalny"/>
    <w:uiPriority w:val="99"/>
    <w:unhideWhenUsed/>
    <w:rsid w:val="00555167"/>
    <w:pPr>
      <w:spacing w:after="120"/>
      <w:ind w:left="283"/>
      <w:contextualSpacing/>
    </w:pPr>
  </w:style>
  <w:style w:type="paragraph" w:styleId="Lista-kontynuacja2">
    <w:name w:val="List Continue 2"/>
    <w:basedOn w:val="Normalny"/>
    <w:uiPriority w:val="99"/>
    <w:unhideWhenUsed/>
    <w:rsid w:val="00555167"/>
    <w:pPr>
      <w:spacing w:after="120"/>
      <w:ind w:left="566"/>
      <w:contextualSpacing/>
    </w:pPr>
  </w:style>
  <w:style w:type="paragraph" w:styleId="Lista-kontynuacja3">
    <w:name w:val="List Continue 3"/>
    <w:basedOn w:val="Normalny"/>
    <w:uiPriority w:val="99"/>
    <w:unhideWhenUsed/>
    <w:rsid w:val="00555167"/>
    <w:pPr>
      <w:spacing w:after="120"/>
      <w:ind w:left="849"/>
      <w:contextualSpacing/>
    </w:pPr>
  </w:style>
  <w:style w:type="paragraph" w:styleId="Lista-kontynuacja4">
    <w:name w:val="List Continue 4"/>
    <w:basedOn w:val="Normalny"/>
    <w:uiPriority w:val="99"/>
    <w:unhideWhenUsed/>
    <w:rsid w:val="00555167"/>
    <w:pPr>
      <w:spacing w:after="120"/>
      <w:ind w:left="1132"/>
      <w:contextualSpacing/>
    </w:pPr>
  </w:style>
  <w:style w:type="paragraph" w:styleId="Tekstpodstawowy">
    <w:name w:val="Body Text"/>
    <w:basedOn w:val="Normalny"/>
    <w:link w:val="TekstpodstawowyZnak"/>
    <w:uiPriority w:val="99"/>
    <w:unhideWhenUsed/>
    <w:rsid w:val="00555167"/>
    <w:pPr>
      <w:spacing w:after="120"/>
    </w:pPr>
  </w:style>
  <w:style w:type="character" w:customStyle="1" w:styleId="TekstpodstawowyZnak">
    <w:name w:val="Tekst podstawowy Znak"/>
    <w:basedOn w:val="Domylnaczcionkaakapitu"/>
    <w:link w:val="Tekstpodstawowy"/>
    <w:uiPriority w:val="99"/>
    <w:rsid w:val="00555167"/>
  </w:style>
  <w:style w:type="paragraph" w:styleId="Tekstpodstawowyzwciciem">
    <w:name w:val="Body Text First Indent"/>
    <w:basedOn w:val="Tekstpodstawowy"/>
    <w:link w:val="TekstpodstawowyzwciciemZnak"/>
    <w:uiPriority w:val="99"/>
    <w:unhideWhenUsed/>
    <w:rsid w:val="00555167"/>
    <w:pPr>
      <w:spacing w:after="160"/>
      <w:ind w:firstLine="360"/>
    </w:pPr>
  </w:style>
  <w:style w:type="character" w:customStyle="1" w:styleId="TekstpodstawowyzwciciemZnak">
    <w:name w:val="Tekst podstawowy z wcięciem Znak"/>
    <w:basedOn w:val="TekstpodstawowyZnak"/>
    <w:link w:val="Tekstpodstawowyzwciciem"/>
    <w:uiPriority w:val="99"/>
    <w:rsid w:val="00555167"/>
  </w:style>
  <w:style w:type="paragraph" w:styleId="Tekstpodstawowywcity">
    <w:name w:val="Body Text Indent"/>
    <w:basedOn w:val="Normalny"/>
    <w:link w:val="TekstpodstawowywcityZnak"/>
    <w:uiPriority w:val="99"/>
    <w:semiHidden/>
    <w:unhideWhenUsed/>
    <w:rsid w:val="00555167"/>
    <w:pPr>
      <w:spacing w:after="120"/>
      <w:ind w:left="283"/>
    </w:pPr>
  </w:style>
  <w:style w:type="character" w:customStyle="1" w:styleId="TekstpodstawowywcityZnak">
    <w:name w:val="Tekst podstawowy wcięty Znak"/>
    <w:basedOn w:val="Domylnaczcionkaakapitu"/>
    <w:link w:val="Tekstpodstawowywcity"/>
    <w:uiPriority w:val="99"/>
    <w:semiHidden/>
    <w:rsid w:val="00555167"/>
  </w:style>
  <w:style w:type="paragraph" w:styleId="Tekstpodstawowyzwciciem2">
    <w:name w:val="Body Text First Indent 2"/>
    <w:basedOn w:val="Tekstpodstawowywcity"/>
    <w:link w:val="Tekstpodstawowyzwciciem2Znak"/>
    <w:uiPriority w:val="99"/>
    <w:unhideWhenUsed/>
    <w:rsid w:val="00555167"/>
    <w:pPr>
      <w:spacing w:after="160"/>
      <w:ind w:left="360" w:firstLine="360"/>
    </w:pPr>
  </w:style>
  <w:style w:type="character" w:customStyle="1" w:styleId="Tekstpodstawowyzwciciem2Znak">
    <w:name w:val="Tekst podstawowy z wcięciem 2 Znak"/>
    <w:basedOn w:val="TekstpodstawowywcityZnak"/>
    <w:link w:val="Tekstpodstawowyzwciciem2"/>
    <w:uiPriority w:val="99"/>
    <w:rsid w:val="00555167"/>
  </w:style>
  <w:style w:type="table" w:customStyle="1" w:styleId="Tabelasiatki1jasna1">
    <w:name w:val="Tabela siatki 1 — jasna1"/>
    <w:basedOn w:val="Standardowy"/>
    <w:uiPriority w:val="46"/>
    <w:rsid w:val="00E838A4"/>
    <w:pPr>
      <w:autoSpaceDN/>
      <w:spacing w:after="0"/>
      <w:textAlignment w:val="auto"/>
    </w:pPr>
    <w:rPr>
      <w:rFonts w:asciiTheme="minorHAnsi" w:eastAsiaTheme="minorHAnsi" w:hAnsiTheme="minorHAnsi" w:cstheme="minorBidi"/>
      <w:kern w:val="0"/>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Biecalista1">
    <w:name w:val="Bieżąca lista1"/>
    <w:uiPriority w:val="99"/>
    <w:rsid w:val="002A31F9"/>
    <w:pPr>
      <w:numPr>
        <w:numId w:val="90"/>
      </w:numPr>
    </w:pPr>
  </w:style>
  <w:style w:type="table" w:customStyle="1" w:styleId="Tabela-Siatka2">
    <w:name w:val="Tabela - Siatka2"/>
    <w:basedOn w:val="Standardowy"/>
    <w:next w:val="Tabela-Siatka"/>
    <w:uiPriority w:val="39"/>
    <w:rsid w:val="005361DC"/>
    <w:pPr>
      <w:autoSpaceDN/>
      <w:spacing w:after="0"/>
      <w:textAlignment w:val="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B44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8083">
      <w:bodyDiv w:val="1"/>
      <w:marLeft w:val="0"/>
      <w:marRight w:val="0"/>
      <w:marTop w:val="0"/>
      <w:marBottom w:val="0"/>
      <w:divBdr>
        <w:top w:val="none" w:sz="0" w:space="0" w:color="auto"/>
        <w:left w:val="none" w:sz="0" w:space="0" w:color="auto"/>
        <w:bottom w:val="none" w:sz="0" w:space="0" w:color="auto"/>
        <w:right w:val="none" w:sz="0" w:space="0" w:color="auto"/>
      </w:divBdr>
    </w:div>
    <w:div w:id="181281414">
      <w:bodyDiv w:val="1"/>
      <w:marLeft w:val="0"/>
      <w:marRight w:val="0"/>
      <w:marTop w:val="0"/>
      <w:marBottom w:val="0"/>
      <w:divBdr>
        <w:top w:val="none" w:sz="0" w:space="0" w:color="auto"/>
        <w:left w:val="none" w:sz="0" w:space="0" w:color="auto"/>
        <w:bottom w:val="none" w:sz="0" w:space="0" w:color="auto"/>
        <w:right w:val="none" w:sz="0" w:space="0" w:color="auto"/>
      </w:divBdr>
    </w:div>
    <w:div w:id="337773817">
      <w:bodyDiv w:val="1"/>
      <w:marLeft w:val="0"/>
      <w:marRight w:val="0"/>
      <w:marTop w:val="0"/>
      <w:marBottom w:val="0"/>
      <w:divBdr>
        <w:top w:val="none" w:sz="0" w:space="0" w:color="auto"/>
        <w:left w:val="none" w:sz="0" w:space="0" w:color="auto"/>
        <w:bottom w:val="none" w:sz="0" w:space="0" w:color="auto"/>
        <w:right w:val="none" w:sz="0" w:space="0" w:color="auto"/>
      </w:divBdr>
    </w:div>
    <w:div w:id="428935259">
      <w:bodyDiv w:val="1"/>
      <w:marLeft w:val="0"/>
      <w:marRight w:val="0"/>
      <w:marTop w:val="0"/>
      <w:marBottom w:val="0"/>
      <w:divBdr>
        <w:top w:val="none" w:sz="0" w:space="0" w:color="auto"/>
        <w:left w:val="none" w:sz="0" w:space="0" w:color="auto"/>
        <w:bottom w:val="none" w:sz="0" w:space="0" w:color="auto"/>
        <w:right w:val="none" w:sz="0" w:space="0" w:color="auto"/>
      </w:divBdr>
    </w:div>
    <w:div w:id="530151820">
      <w:bodyDiv w:val="1"/>
      <w:marLeft w:val="0"/>
      <w:marRight w:val="0"/>
      <w:marTop w:val="0"/>
      <w:marBottom w:val="0"/>
      <w:divBdr>
        <w:top w:val="none" w:sz="0" w:space="0" w:color="auto"/>
        <w:left w:val="none" w:sz="0" w:space="0" w:color="auto"/>
        <w:bottom w:val="none" w:sz="0" w:space="0" w:color="auto"/>
        <w:right w:val="none" w:sz="0" w:space="0" w:color="auto"/>
      </w:divBdr>
    </w:div>
    <w:div w:id="573780979">
      <w:bodyDiv w:val="1"/>
      <w:marLeft w:val="0"/>
      <w:marRight w:val="0"/>
      <w:marTop w:val="0"/>
      <w:marBottom w:val="0"/>
      <w:divBdr>
        <w:top w:val="none" w:sz="0" w:space="0" w:color="auto"/>
        <w:left w:val="none" w:sz="0" w:space="0" w:color="auto"/>
        <w:bottom w:val="none" w:sz="0" w:space="0" w:color="auto"/>
        <w:right w:val="none" w:sz="0" w:space="0" w:color="auto"/>
      </w:divBdr>
    </w:div>
    <w:div w:id="630746371">
      <w:bodyDiv w:val="1"/>
      <w:marLeft w:val="0"/>
      <w:marRight w:val="0"/>
      <w:marTop w:val="0"/>
      <w:marBottom w:val="0"/>
      <w:divBdr>
        <w:top w:val="none" w:sz="0" w:space="0" w:color="auto"/>
        <w:left w:val="none" w:sz="0" w:space="0" w:color="auto"/>
        <w:bottom w:val="none" w:sz="0" w:space="0" w:color="auto"/>
        <w:right w:val="none" w:sz="0" w:space="0" w:color="auto"/>
      </w:divBdr>
    </w:div>
    <w:div w:id="643630487">
      <w:bodyDiv w:val="1"/>
      <w:marLeft w:val="0"/>
      <w:marRight w:val="0"/>
      <w:marTop w:val="0"/>
      <w:marBottom w:val="0"/>
      <w:divBdr>
        <w:top w:val="none" w:sz="0" w:space="0" w:color="auto"/>
        <w:left w:val="none" w:sz="0" w:space="0" w:color="auto"/>
        <w:bottom w:val="none" w:sz="0" w:space="0" w:color="auto"/>
        <w:right w:val="none" w:sz="0" w:space="0" w:color="auto"/>
      </w:divBdr>
    </w:div>
    <w:div w:id="763186141">
      <w:bodyDiv w:val="1"/>
      <w:marLeft w:val="0"/>
      <w:marRight w:val="0"/>
      <w:marTop w:val="0"/>
      <w:marBottom w:val="0"/>
      <w:divBdr>
        <w:top w:val="none" w:sz="0" w:space="0" w:color="auto"/>
        <w:left w:val="none" w:sz="0" w:space="0" w:color="auto"/>
        <w:bottom w:val="none" w:sz="0" w:space="0" w:color="auto"/>
        <w:right w:val="none" w:sz="0" w:space="0" w:color="auto"/>
      </w:divBdr>
      <w:divsChild>
        <w:div w:id="1270968952">
          <w:marLeft w:val="0"/>
          <w:marRight w:val="0"/>
          <w:marTop w:val="0"/>
          <w:marBottom w:val="240"/>
          <w:divBdr>
            <w:top w:val="none" w:sz="0" w:space="0" w:color="auto"/>
            <w:left w:val="none" w:sz="0" w:space="0" w:color="auto"/>
            <w:bottom w:val="none" w:sz="0" w:space="0" w:color="auto"/>
            <w:right w:val="none" w:sz="0" w:space="0" w:color="auto"/>
          </w:divBdr>
        </w:div>
        <w:div w:id="226065561">
          <w:marLeft w:val="0"/>
          <w:marRight w:val="0"/>
          <w:marTop w:val="180"/>
          <w:marBottom w:val="240"/>
          <w:divBdr>
            <w:top w:val="none" w:sz="0" w:space="0" w:color="auto"/>
            <w:left w:val="none" w:sz="0" w:space="0" w:color="auto"/>
            <w:bottom w:val="none" w:sz="0" w:space="0" w:color="auto"/>
            <w:right w:val="none" w:sz="0" w:space="0" w:color="auto"/>
          </w:divBdr>
        </w:div>
      </w:divsChild>
    </w:div>
    <w:div w:id="835193056">
      <w:bodyDiv w:val="1"/>
      <w:marLeft w:val="0"/>
      <w:marRight w:val="0"/>
      <w:marTop w:val="0"/>
      <w:marBottom w:val="0"/>
      <w:divBdr>
        <w:top w:val="none" w:sz="0" w:space="0" w:color="auto"/>
        <w:left w:val="none" w:sz="0" w:space="0" w:color="auto"/>
        <w:bottom w:val="none" w:sz="0" w:space="0" w:color="auto"/>
        <w:right w:val="none" w:sz="0" w:space="0" w:color="auto"/>
      </w:divBdr>
    </w:div>
    <w:div w:id="866481302">
      <w:bodyDiv w:val="1"/>
      <w:marLeft w:val="0"/>
      <w:marRight w:val="0"/>
      <w:marTop w:val="0"/>
      <w:marBottom w:val="0"/>
      <w:divBdr>
        <w:top w:val="none" w:sz="0" w:space="0" w:color="auto"/>
        <w:left w:val="none" w:sz="0" w:space="0" w:color="auto"/>
        <w:bottom w:val="none" w:sz="0" w:space="0" w:color="auto"/>
        <w:right w:val="none" w:sz="0" w:space="0" w:color="auto"/>
      </w:divBdr>
    </w:div>
    <w:div w:id="935287131">
      <w:bodyDiv w:val="1"/>
      <w:marLeft w:val="0"/>
      <w:marRight w:val="0"/>
      <w:marTop w:val="0"/>
      <w:marBottom w:val="0"/>
      <w:divBdr>
        <w:top w:val="none" w:sz="0" w:space="0" w:color="auto"/>
        <w:left w:val="none" w:sz="0" w:space="0" w:color="auto"/>
        <w:bottom w:val="none" w:sz="0" w:space="0" w:color="auto"/>
        <w:right w:val="none" w:sz="0" w:space="0" w:color="auto"/>
      </w:divBdr>
    </w:div>
    <w:div w:id="948899272">
      <w:bodyDiv w:val="1"/>
      <w:marLeft w:val="0"/>
      <w:marRight w:val="0"/>
      <w:marTop w:val="0"/>
      <w:marBottom w:val="0"/>
      <w:divBdr>
        <w:top w:val="none" w:sz="0" w:space="0" w:color="auto"/>
        <w:left w:val="none" w:sz="0" w:space="0" w:color="auto"/>
        <w:bottom w:val="none" w:sz="0" w:space="0" w:color="auto"/>
        <w:right w:val="none" w:sz="0" w:space="0" w:color="auto"/>
      </w:divBdr>
    </w:div>
    <w:div w:id="982125238">
      <w:bodyDiv w:val="1"/>
      <w:marLeft w:val="0"/>
      <w:marRight w:val="0"/>
      <w:marTop w:val="0"/>
      <w:marBottom w:val="0"/>
      <w:divBdr>
        <w:top w:val="none" w:sz="0" w:space="0" w:color="auto"/>
        <w:left w:val="none" w:sz="0" w:space="0" w:color="auto"/>
        <w:bottom w:val="none" w:sz="0" w:space="0" w:color="auto"/>
        <w:right w:val="none" w:sz="0" w:space="0" w:color="auto"/>
      </w:divBdr>
    </w:div>
    <w:div w:id="983923177">
      <w:bodyDiv w:val="1"/>
      <w:marLeft w:val="0"/>
      <w:marRight w:val="0"/>
      <w:marTop w:val="0"/>
      <w:marBottom w:val="0"/>
      <w:divBdr>
        <w:top w:val="none" w:sz="0" w:space="0" w:color="auto"/>
        <w:left w:val="none" w:sz="0" w:space="0" w:color="auto"/>
        <w:bottom w:val="none" w:sz="0" w:space="0" w:color="auto"/>
        <w:right w:val="none" w:sz="0" w:space="0" w:color="auto"/>
      </w:divBdr>
    </w:div>
    <w:div w:id="1051878890">
      <w:bodyDiv w:val="1"/>
      <w:marLeft w:val="0"/>
      <w:marRight w:val="0"/>
      <w:marTop w:val="0"/>
      <w:marBottom w:val="0"/>
      <w:divBdr>
        <w:top w:val="none" w:sz="0" w:space="0" w:color="auto"/>
        <w:left w:val="none" w:sz="0" w:space="0" w:color="auto"/>
        <w:bottom w:val="none" w:sz="0" w:space="0" w:color="auto"/>
        <w:right w:val="none" w:sz="0" w:space="0" w:color="auto"/>
      </w:divBdr>
      <w:divsChild>
        <w:div w:id="1722749421">
          <w:marLeft w:val="0"/>
          <w:marRight w:val="0"/>
          <w:marTop w:val="0"/>
          <w:marBottom w:val="240"/>
          <w:divBdr>
            <w:top w:val="none" w:sz="0" w:space="0" w:color="auto"/>
            <w:left w:val="none" w:sz="0" w:space="0" w:color="auto"/>
            <w:bottom w:val="none" w:sz="0" w:space="0" w:color="auto"/>
            <w:right w:val="none" w:sz="0" w:space="0" w:color="auto"/>
          </w:divBdr>
        </w:div>
        <w:div w:id="1039205651">
          <w:marLeft w:val="0"/>
          <w:marRight w:val="0"/>
          <w:marTop w:val="180"/>
          <w:marBottom w:val="240"/>
          <w:divBdr>
            <w:top w:val="none" w:sz="0" w:space="0" w:color="auto"/>
            <w:left w:val="none" w:sz="0" w:space="0" w:color="auto"/>
            <w:bottom w:val="none" w:sz="0" w:space="0" w:color="auto"/>
            <w:right w:val="none" w:sz="0" w:space="0" w:color="auto"/>
          </w:divBdr>
        </w:div>
      </w:divsChild>
    </w:div>
    <w:div w:id="1136291357">
      <w:bodyDiv w:val="1"/>
      <w:marLeft w:val="0"/>
      <w:marRight w:val="0"/>
      <w:marTop w:val="0"/>
      <w:marBottom w:val="0"/>
      <w:divBdr>
        <w:top w:val="none" w:sz="0" w:space="0" w:color="auto"/>
        <w:left w:val="none" w:sz="0" w:space="0" w:color="auto"/>
        <w:bottom w:val="none" w:sz="0" w:space="0" w:color="auto"/>
        <w:right w:val="none" w:sz="0" w:space="0" w:color="auto"/>
      </w:divBdr>
    </w:div>
    <w:div w:id="1241407491">
      <w:bodyDiv w:val="1"/>
      <w:marLeft w:val="0"/>
      <w:marRight w:val="0"/>
      <w:marTop w:val="0"/>
      <w:marBottom w:val="0"/>
      <w:divBdr>
        <w:top w:val="none" w:sz="0" w:space="0" w:color="auto"/>
        <w:left w:val="none" w:sz="0" w:space="0" w:color="auto"/>
        <w:bottom w:val="none" w:sz="0" w:space="0" w:color="auto"/>
        <w:right w:val="none" w:sz="0" w:space="0" w:color="auto"/>
      </w:divBdr>
    </w:div>
    <w:div w:id="1286306549">
      <w:bodyDiv w:val="1"/>
      <w:marLeft w:val="0"/>
      <w:marRight w:val="0"/>
      <w:marTop w:val="0"/>
      <w:marBottom w:val="0"/>
      <w:divBdr>
        <w:top w:val="none" w:sz="0" w:space="0" w:color="auto"/>
        <w:left w:val="none" w:sz="0" w:space="0" w:color="auto"/>
        <w:bottom w:val="none" w:sz="0" w:space="0" w:color="auto"/>
        <w:right w:val="none" w:sz="0" w:space="0" w:color="auto"/>
      </w:divBdr>
    </w:div>
    <w:div w:id="1316910062">
      <w:bodyDiv w:val="1"/>
      <w:marLeft w:val="0"/>
      <w:marRight w:val="0"/>
      <w:marTop w:val="0"/>
      <w:marBottom w:val="0"/>
      <w:divBdr>
        <w:top w:val="none" w:sz="0" w:space="0" w:color="auto"/>
        <w:left w:val="none" w:sz="0" w:space="0" w:color="auto"/>
        <w:bottom w:val="none" w:sz="0" w:space="0" w:color="auto"/>
        <w:right w:val="none" w:sz="0" w:space="0" w:color="auto"/>
      </w:divBdr>
    </w:div>
    <w:div w:id="1517037376">
      <w:bodyDiv w:val="1"/>
      <w:marLeft w:val="0"/>
      <w:marRight w:val="0"/>
      <w:marTop w:val="0"/>
      <w:marBottom w:val="0"/>
      <w:divBdr>
        <w:top w:val="none" w:sz="0" w:space="0" w:color="auto"/>
        <w:left w:val="none" w:sz="0" w:space="0" w:color="auto"/>
        <w:bottom w:val="none" w:sz="0" w:space="0" w:color="auto"/>
        <w:right w:val="none" w:sz="0" w:space="0" w:color="auto"/>
      </w:divBdr>
    </w:div>
    <w:div w:id="1813449441">
      <w:bodyDiv w:val="1"/>
      <w:marLeft w:val="0"/>
      <w:marRight w:val="0"/>
      <w:marTop w:val="0"/>
      <w:marBottom w:val="0"/>
      <w:divBdr>
        <w:top w:val="none" w:sz="0" w:space="0" w:color="auto"/>
        <w:left w:val="none" w:sz="0" w:space="0" w:color="auto"/>
        <w:bottom w:val="none" w:sz="0" w:space="0" w:color="auto"/>
        <w:right w:val="none" w:sz="0" w:space="0" w:color="auto"/>
      </w:divBdr>
    </w:div>
    <w:div w:id="1865366363">
      <w:bodyDiv w:val="1"/>
      <w:marLeft w:val="0"/>
      <w:marRight w:val="0"/>
      <w:marTop w:val="0"/>
      <w:marBottom w:val="0"/>
      <w:divBdr>
        <w:top w:val="none" w:sz="0" w:space="0" w:color="auto"/>
        <w:left w:val="none" w:sz="0" w:space="0" w:color="auto"/>
        <w:bottom w:val="none" w:sz="0" w:space="0" w:color="auto"/>
        <w:right w:val="none" w:sz="0" w:space="0" w:color="auto"/>
      </w:divBdr>
    </w:div>
    <w:div w:id="1967157865">
      <w:bodyDiv w:val="1"/>
      <w:marLeft w:val="0"/>
      <w:marRight w:val="0"/>
      <w:marTop w:val="0"/>
      <w:marBottom w:val="0"/>
      <w:divBdr>
        <w:top w:val="none" w:sz="0" w:space="0" w:color="auto"/>
        <w:left w:val="none" w:sz="0" w:space="0" w:color="auto"/>
        <w:bottom w:val="none" w:sz="0" w:space="0" w:color="auto"/>
        <w:right w:val="none" w:sz="0" w:space="0" w:color="auto"/>
      </w:divBdr>
    </w:div>
    <w:div w:id="2054766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uszeuepodlaskie.eu" TargetMode="External"/><Relationship Id="rId13" Type="http://schemas.openxmlformats.org/officeDocument/2006/relationships/hyperlink" Target="mailto:wlaczenie.efs@podlaskie.eu" TargetMode="External"/><Relationship Id="rId18" Type="http://schemas.openxmlformats.org/officeDocument/2006/relationships/hyperlink" Target="https://funduszeuepodlaskie.p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bazakonkurencyjnosci.funduszeeuropejskie.gov.pl/" TargetMode="External"/><Relationship Id="rId7" Type="http://schemas.openxmlformats.org/officeDocument/2006/relationships/endnotes" Target="endnotes.xml"/><Relationship Id="rId12" Type="http://schemas.openxmlformats.org/officeDocument/2006/relationships/hyperlink" Target="https://funduszeuepodlaskie.pl/fundusze-europejskie-dla-podlaskiego/skorzystaj-z-systemu-informatycznego/" TargetMode="External"/><Relationship Id="rId17" Type="http://schemas.openxmlformats.org/officeDocument/2006/relationships/hyperlink" Target="http://www.funduszeeuropejskie.gov.pl"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funduszeuepodlaskie.eu" TargetMode="External"/><Relationship Id="rId20" Type="http://schemas.openxmlformats.org/officeDocument/2006/relationships/hyperlink" Target="https://funduszeuepodlaskie.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moc.fepd@podlaskie.e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pomoc.fepd@podlaskie.eu" TargetMode="External"/><Relationship Id="rId23" Type="http://schemas.openxmlformats.org/officeDocument/2006/relationships/footer" Target="footer1.xml"/><Relationship Id="rId10" Type="http://schemas.openxmlformats.org/officeDocument/2006/relationships/hyperlink" Target="https://sowa2021.efs.gov.pl/" TargetMode="External"/><Relationship Id="rId19" Type="http://schemas.openxmlformats.org/officeDocument/2006/relationships/hyperlink" Target="https://www.funduszeeuropejskie.gov.pl" TargetMode="External"/><Relationship Id="rId4" Type="http://schemas.openxmlformats.org/officeDocument/2006/relationships/settings" Target="settings.xml"/><Relationship Id="rId9" Type="http://schemas.openxmlformats.org/officeDocument/2006/relationships/hyperlink" Target="https://www.funduszeeuropejskie.gov.pl" TargetMode="External"/><Relationship Id="rId14" Type="http://schemas.openxmlformats.org/officeDocument/2006/relationships/hyperlink" Target="mailto:pife.bialystok@podlaskie.eu" TargetMode="External"/><Relationship Id="rId22" Type="http://schemas.openxmlformats.org/officeDocument/2006/relationships/hyperlink" Target="mailto:konkurencyjnosc@mfipr.gov.p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09F84-ADAC-43B7-A0FB-2630B6951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1214</TotalTime>
  <Pages>98</Pages>
  <Words>31696</Words>
  <Characters>190182</Characters>
  <Application>Microsoft Office Word</Application>
  <DocSecurity>0</DocSecurity>
  <Lines>1584</Lines>
  <Paragraphs>442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Hanusiak Małgorzata</dc:creator>
  <cp:keywords/>
  <dc:description/>
  <cp:lastModifiedBy>DEFS V</cp:lastModifiedBy>
  <cp:revision>163</cp:revision>
  <cp:lastPrinted>2026-09-07T09:40:00Z</cp:lastPrinted>
  <dcterms:created xsi:type="dcterms:W3CDTF">2026-09-14T12:22:00Z</dcterms:created>
  <dcterms:modified xsi:type="dcterms:W3CDTF">2026-11-05T13:00:00Z</dcterms:modified>
</cp:coreProperties>
</file>