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C4E5C2" w14:textId="77777777" w:rsidR="00AC57CF" w:rsidRDefault="001944A5" w:rsidP="00C40DB2">
      <w:pPr>
        <w:spacing w:before="1800" w:after="0" w:line="276" w:lineRule="auto"/>
        <w:rPr>
          <w:rFonts w:ascii="Open Sans" w:eastAsia="Times New Roman" w:hAnsi="Open Sans" w:cs="Open Sans"/>
          <w:b/>
          <w:bCs/>
          <w:color w:val="000000" w:themeColor="text1"/>
          <w:kern w:val="0"/>
          <w:sz w:val="28"/>
          <w:szCs w:val="28"/>
          <w:lang w:eastAsia="pl-PL"/>
        </w:rPr>
      </w:pPr>
      <w:bookmarkStart w:id="0" w:name="_Hlk135805791"/>
      <w:r w:rsidRPr="00F56841">
        <w:rPr>
          <w:rFonts w:ascii="Open Sans" w:eastAsia="Times New Roman" w:hAnsi="Open Sans" w:cs="Open Sans"/>
          <w:b/>
          <w:bCs/>
          <w:color w:val="000000" w:themeColor="text1"/>
          <w:kern w:val="0"/>
          <w:sz w:val="28"/>
          <w:szCs w:val="28"/>
          <w:lang w:eastAsia="pl-PL"/>
        </w:rPr>
        <w:t>Urząd Marszałkowski Województwa Podlaskiego</w:t>
      </w:r>
    </w:p>
    <w:p w14:paraId="7A8803EE" w14:textId="77777777" w:rsidR="00AC57CF" w:rsidRDefault="001944A5" w:rsidP="00AC57CF">
      <w:pPr>
        <w:spacing w:before="480" w:after="480" w:line="276" w:lineRule="auto"/>
        <w:rPr>
          <w:rFonts w:ascii="Open Sans" w:eastAsia="Times New Roman" w:hAnsi="Open Sans" w:cs="Open Sans"/>
          <w:b/>
          <w:bCs/>
          <w:color w:val="000000" w:themeColor="text1"/>
          <w:kern w:val="0"/>
          <w:sz w:val="48"/>
          <w:szCs w:val="48"/>
          <w:lang w:eastAsia="pl-PL"/>
        </w:rPr>
      </w:pPr>
      <w:r w:rsidRPr="00F56841">
        <w:rPr>
          <w:rFonts w:ascii="Open Sans" w:eastAsia="Times New Roman" w:hAnsi="Open Sans" w:cs="Open Sans"/>
          <w:b/>
          <w:bCs/>
          <w:color w:val="000000" w:themeColor="text1"/>
          <w:kern w:val="0"/>
          <w:sz w:val="48"/>
          <w:szCs w:val="48"/>
          <w:lang w:eastAsia="pl-PL"/>
        </w:rPr>
        <w:t>Regulamin wyboru projektów</w:t>
      </w:r>
    </w:p>
    <w:p w14:paraId="11FFFDD9" w14:textId="26F3C33F" w:rsidR="00AC57CF" w:rsidRDefault="001944A5" w:rsidP="00AC57CF">
      <w:pPr>
        <w:spacing w:after="0" w:line="276" w:lineRule="auto"/>
        <w:rPr>
          <w:rFonts w:ascii="Open Sans" w:eastAsia="Times New Roman" w:hAnsi="Open Sans" w:cs="Open Sans"/>
          <w:b/>
          <w:bCs/>
          <w:color w:val="000000" w:themeColor="text1"/>
          <w:kern w:val="0"/>
          <w:sz w:val="28"/>
          <w:szCs w:val="28"/>
          <w:lang w:eastAsia="pl-PL"/>
        </w:rPr>
      </w:pPr>
      <w:r w:rsidRPr="00F56841">
        <w:rPr>
          <w:rFonts w:ascii="Open Sans" w:eastAsia="Times New Roman" w:hAnsi="Open Sans" w:cs="Open Sans"/>
          <w:b/>
          <w:bCs/>
          <w:color w:val="000000" w:themeColor="text1"/>
          <w:kern w:val="0"/>
          <w:sz w:val="28"/>
          <w:szCs w:val="28"/>
          <w:lang w:eastAsia="pl-PL"/>
        </w:rPr>
        <w:t>w ramach programu</w:t>
      </w:r>
    </w:p>
    <w:p w14:paraId="161DA889" w14:textId="7095FFEE" w:rsidR="00AC57CF" w:rsidRDefault="001944A5" w:rsidP="00AC57CF">
      <w:pPr>
        <w:spacing w:after="0" w:line="276" w:lineRule="auto"/>
        <w:rPr>
          <w:rFonts w:ascii="Open Sans" w:eastAsia="Times New Roman" w:hAnsi="Open Sans" w:cs="Open Sans"/>
          <w:b/>
          <w:bCs/>
          <w:color w:val="000000" w:themeColor="text1"/>
          <w:kern w:val="0"/>
          <w:sz w:val="28"/>
          <w:szCs w:val="28"/>
          <w:lang w:eastAsia="pl-PL"/>
        </w:rPr>
      </w:pPr>
      <w:r w:rsidRPr="00F56841">
        <w:rPr>
          <w:rFonts w:ascii="Open Sans" w:eastAsia="Times New Roman" w:hAnsi="Open Sans" w:cs="Open Sans"/>
          <w:b/>
          <w:bCs/>
          <w:color w:val="000000" w:themeColor="text1"/>
          <w:kern w:val="0"/>
          <w:sz w:val="28"/>
          <w:szCs w:val="28"/>
          <w:lang w:eastAsia="pl-PL"/>
        </w:rPr>
        <w:t>Fundusze Europejskie dla Podlaskiego 2021-2027</w:t>
      </w:r>
    </w:p>
    <w:p w14:paraId="5A73012B" w14:textId="77777777" w:rsidR="00AC57CF" w:rsidRDefault="001944A5" w:rsidP="00AC57CF">
      <w:pPr>
        <w:spacing w:after="360" w:line="276" w:lineRule="auto"/>
        <w:rPr>
          <w:rFonts w:ascii="Open Sans" w:eastAsia="Times New Roman" w:hAnsi="Open Sans" w:cs="Open Sans"/>
          <w:b/>
          <w:bCs/>
          <w:color w:val="000000" w:themeColor="text1"/>
          <w:kern w:val="0"/>
          <w:sz w:val="28"/>
          <w:szCs w:val="28"/>
          <w:lang w:eastAsia="pl-PL"/>
        </w:rPr>
      </w:pPr>
      <w:r w:rsidRPr="00F56841">
        <w:rPr>
          <w:rFonts w:ascii="Open Sans" w:eastAsia="Times New Roman" w:hAnsi="Open Sans" w:cs="Open Sans"/>
          <w:b/>
          <w:bCs/>
          <w:color w:val="000000" w:themeColor="text1"/>
          <w:kern w:val="0"/>
          <w:sz w:val="28"/>
          <w:szCs w:val="28"/>
          <w:lang w:eastAsia="pl-PL"/>
        </w:rPr>
        <w:t>Europejski Fundusz Społeczny PLUS</w:t>
      </w:r>
    </w:p>
    <w:p w14:paraId="47E1CD6B" w14:textId="3389E673" w:rsidR="00AC57CF" w:rsidRPr="00AC57CF" w:rsidRDefault="001944A5" w:rsidP="00AC57CF">
      <w:pPr>
        <w:spacing w:after="1200" w:line="276" w:lineRule="auto"/>
        <w:rPr>
          <w:rFonts w:ascii="Open Sans" w:eastAsia="Times New Roman" w:hAnsi="Open Sans" w:cs="Open Sans"/>
          <w:b/>
          <w:bCs/>
          <w:color w:val="000000" w:themeColor="text1"/>
          <w:kern w:val="0"/>
          <w:sz w:val="28"/>
          <w:szCs w:val="28"/>
          <w:lang w:eastAsia="pl-PL"/>
        </w:rPr>
      </w:pPr>
      <w:r w:rsidRPr="00E73F3D">
        <w:rPr>
          <w:rFonts w:ascii="Open Sans" w:eastAsia="Times New Roman" w:hAnsi="Open Sans" w:cs="Open Sans"/>
          <w:b/>
          <w:bCs/>
          <w:color w:val="000000" w:themeColor="text1"/>
          <w:kern w:val="0"/>
          <w:sz w:val="28"/>
          <w:szCs w:val="28"/>
          <w:lang w:eastAsia="pl-PL"/>
        </w:rPr>
        <w:t>Priorytet VIII Fundusze na rzecz edukacji i włączenia społecznego</w:t>
      </w:r>
      <w:r w:rsidR="00AC57CF">
        <w:rPr>
          <w:rFonts w:ascii="Open Sans" w:eastAsia="Times New Roman" w:hAnsi="Open Sans" w:cs="Open Sans"/>
          <w:b/>
          <w:bCs/>
          <w:color w:val="000000" w:themeColor="text1"/>
          <w:kern w:val="0"/>
          <w:sz w:val="28"/>
          <w:szCs w:val="28"/>
          <w:lang w:eastAsia="pl-PL"/>
        </w:rPr>
        <w:t xml:space="preserve"> </w:t>
      </w:r>
      <w:r w:rsidRPr="00E73F3D">
        <w:rPr>
          <w:rFonts w:ascii="Open Sans" w:eastAsia="Times New Roman" w:hAnsi="Open Sans" w:cs="Open Sans"/>
          <w:b/>
          <w:bCs/>
          <w:color w:val="000000" w:themeColor="text1"/>
          <w:kern w:val="0"/>
          <w:sz w:val="28"/>
          <w:szCs w:val="28"/>
          <w:lang w:eastAsia="pl-PL"/>
        </w:rPr>
        <w:t>Działanie 8.</w:t>
      </w:r>
      <w:r w:rsidR="00F21F81">
        <w:rPr>
          <w:rFonts w:ascii="Open Sans" w:eastAsia="Times New Roman" w:hAnsi="Open Sans" w:cs="Open Sans"/>
          <w:b/>
          <w:bCs/>
          <w:color w:val="000000" w:themeColor="text1"/>
          <w:kern w:val="0"/>
          <w:sz w:val="28"/>
          <w:szCs w:val="28"/>
          <w:lang w:eastAsia="pl-PL"/>
        </w:rPr>
        <w:t>4</w:t>
      </w:r>
      <w:r w:rsidRPr="00E73F3D">
        <w:rPr>
          <w:rFonts w:ascii="Open Sans" w:eastAsia="Times New Roman" w:hAnsi="Open Sans" w:cs="Open Sans"/>
          <w:b/>
          <w:bCs/>
          <w:color w:val="000000" w:themeColor="text1"/>
          <w:kern w:val="0"/>
          <w:sz w:val="28"/>
          <w:szCs w:val="28"/>
          <w:lang w:eastAsia="pl-PL"/>
        </w:rPr>
        <w:t xml:space="preserve"> </w:t>
      </w:r>
      <w:r w:rsidR="00BB02AD">
        <w:rPr>
          <w:rFonts w:ascii="Open Sans" w:eastAsia="Times New Roman" w:hAnsi="Open Sans" w:cs="Open Sans"/>
          <w:b/>
          <w:bCs/>
          <w:color w:val="000000" w:themeColor="text1"/>
          <w:kern w:val="0"/>
          <w:sz w:val="28"/>
          <w:szCs w:val="28"/>
          <w:lang w:eastAsia="pl-PL"/>
        </w:rPr>
        <w:t>Wzrost dostępności usług społecznyc</w:t>
      </w:r>
      <w:r w:rsidR="00AC57CF">
        <w:rPr>
          <w:rFonts w:ascii="Open Sans" w:eastAsia="Times New Roman" w:hAnsi="Open Sans" w:cs="Open Sans"/>
          <w:b/>
          <w:bCs/>
          <w:color w:val="000000" w:themeColor="text1"/>
          <w:kern w:val="0"/>
          <w:sz w:val="28"/>
          <w:szCs w:val="28"/>
          <w:lang w:eastAsia="pl-PL"/>
        </w:rPr>
        <w:t>h</w:t>
      </w:r>
    </w:p>
    <w:p w14:paraId="77B7BE69" w14:textId="5F28252A" w:rsidR="00112634" w:rsidRPr="008E121F" w:rsidRDefault="00A43B7D" w:rsidP="00F822BB">
      <w:pPr>
        <w:tabs>
          <w:tab w:val="left" w:pos="180"/>
          <w:tab w:val="left" w:pos="360"/>
          <w:tab w:val="center" w:pos="4536"/>
          <w:tab w:val="right" w:pos="9072"/>
        </w:tabs>
        <w:spacing w:after="0" w:line="276" w:lineRule="auto"/>
        <w:rPr>
          <w:rFonts w:ascii="Open Sans" w:eastAsia="Times New Roman" w:hAnsi="Open Sans" w:cs="Open Sans"/>
          <w:b/>
          <w:bCs/>
          <w:color w:val="000000" w:themeColor="text1"/>
          <w:kern w:val="0"/>
          <w:sz w:val="28"/>
          <w:szCs w:val="28"/>
          <w:lang w:eastAsia="pl-PL"/>
        </w:rPr>
      </w:pPr>
      <w:r w:rsidRPr="008E121F">
        <w:rPr>
          <w:rFonts w:ascii="Open Sans" w:eastAsia="Times New Roman" w:hAnsi="Open Sans" w:cs="Open Sans"/>
          <w:b/>
          <w:bCs/>
          <w:color w:val="000000" w:themeColor="text1"/>
          <w:kern w:val="0"/>
          <w:sz w:val="28"/>
          <w:szCs w:val="28"/>
          <w:lang w:eastAsia="pl-PL"/>
        </w:rPr>
        <w:t>Usługi opiekuńcze i asystenckie</w:t>
      </w:r>
      <w:r w:rsidR="00112634" w:rsidRPr="008E121F">
        <w:rPr>
          <w:rFonts w:ascii="Open Sans" w:eastAsia="Times New Roman" w:hAnsi="Open Sans" w:cs="Open Sans"/>
          <w:b/>
          <w:bCs/>
          <w:color w:val="000000" w:themeColor="text1"/>
          <w:kern w:val="0"/>
          <w:sz w:val="28"/>
          <w:szCs w:val="28"/>
          <w:lang w:eastAsia="pl-PL"/>
        </w:rPr>
        <w:t>,</w:t>
      </w:r>
    </w:p>
    <w:p w14:paraId="4E9E2D08" w14:textId="36E5996B" w:rsidR="00A43B7D" w:rsidRDefault="00112634" w:rsidP="00AC57CF">
      <w:pPr>
        <w:tabs>
          <w:tab w:val="left" w:pos="180"/>
          <w:tab w:val="left" w:pos="360"/>
          <w:tab w:val="center" w:pos="4536"/>
          <w:tab w:val="right" w:pos="9072"/>
        </w:tabs>
        <w:spacing w:after="360" w:line="276" w:lineRule="auto"/>
        <w:rPr>
          <w:rFonts w:ascii="Open Sans" w:eastAsia="Times New Roman" w:hAnsi="Open Sans" w:cs="Open Sans"/>
          <w:b/>
          <w:bCs/>
          <w:color w:val="000000" w:themeColor="text1"/>
          <w:kern w:val="0"/>
          <w:sz w:val="28"/>
          <w:szCs w:val="28"/>
          <w:lang w:eastAsia="pl-PL"/>
        </w:rPr>
      </w:pPr>
      <w:r w:rsidRPr="008E121F">
        <w:rPr>
          <w:rFonts w:ascii="Open Sans" w:eastAsia="Times New Roman" w:hAnsi="Open Sans" w:cs="Open Sans"/>
          <w:b/>
          <w:bCs/>
          <w:color w:val="000000" w:themeColor="text1"/>
          <w:kern w:val="0"/>
          <w:sz w:val="28"/>
          <w:szCs w:val="28"/>
          <w:lang w:eastAsia="pl-PL"/>
        </w:rPr>
        <w:t>opieka długoterminowa, paliatywna i hospicyjna</w:t>
      </w:r>
    </w:p>
    <w:p w14:paraId="6691E3EF" w14:textId="10F23968" w:rsidR="00BD5472" w:rsidRPr="00C40DB2" w:rsidRDefault="001944A5" w:rsidP="00AC57CF">
      <w:pPr>
        <w:tabs>
          <w:tab w:val="left" w:pos="180"/>
          <w:tab w:val="left" w:pos="360"/>
          <w:tab w:val="center" w:pos="4536"/>
          <w:tab w:val="right" w:pos="9072"/>
        </w:tabs>
        <w:spacing w:after="2280" w:line="276" w:lineRule="auto"/>
        <w:rPr>
          <w:rFonts w:ascii="Open Sans" w:hAnsi="Open Sans" w:cs="Open Sans"/>
          <w:b/>
          <w:bCs/>
          <w:color w:val="000000" w:themeColor="text1"/>
          <w:kern w:val="0"/>
          <w:sz w:val="28"/>
          <w:szCs w:val="28"/>
        </w:rPr>
      </w:pPr>
      <w:r w:rsidRPr="00E73F3D">
        <w:rPr>
          <w:rFonts w:ascii="Open Sans" w:eastAsia="Times New Roman" w:hAnsi="Open Sans" w:cs="Open Sans"/>
          <w:b/>
          <w:bCs/>
          <w:color w:val="000000" w:themeColor="text1"/>
          <w:kern w:val="0"/>
          <w:sz w:val="28"/>
          <w:szCs w:val="28"/>
          <w:lang w:eastAsia="pl-PL"/>
        </w:rPr>
        <w:t xml:space="preserve">Nabór nr: </w:t>
      </w:r>
      <w:r w:rsidRPr="00E73F3D">
        <w:rPr>
          <w:rFonts w:ascii="Open Sans" w:eastAsia="Times New Roman" w:hAnsi="Open Sans" w:cs="Open Sans"/>
          <w:b/>
          <w:bCs/>
          <w:kern w:val="0"/>
          <w:sz w:val="28"/>
          <w:szCs w:val="28"/>
          <w:lang w:eastAsia="pl-PL"/>
        </w:rPr>
        <w:t>FEPD.08.0</w:t>
      </w:r>
      <w:r w:rsidR="00F21F81">
        <w:rPr>
          <w:rFonts w:ascii="Open Sans" w:eastAsia="Times New Roman" w:hAnsi="Open Sans" w:cs="Open Sans"/>
          <w:b/>
          <w:bCs/>
          <w:kern w:val="0"/>
          <w:sz w:val="28"/>
          <w:szCs w:val="28"/>
          <w:lang w:eastAsia="pl-PL"/>
        </w:rPr>
        <w:t>4</w:t>
      </w:r>
      <w:r w:rsidRPr="00E73F3D">
        <w:rPr>
          <w:rFonts w:ascii="Open Sans" w:eastAsia="Times New Roman" w:hAnsi="Open Sans" w:cs="Open Sans"/>
          <w:b/>
          <w:bCs/>
          <w:kern w:val="0"/>
          <w:sz w:val="28"/>
          <w:szCs w:val="28"/>
          <w:lang w:eastAsia="pl-PL"/>
        </w:rPr>
        <w:t>-IZ.00-</w:t>
      </w:r>
      <w:r w:rsidR="00A024C9" w:rsidRPr="00DB2FBB">
        <w:rPr>
          <w:rFonts w:ascii="Open Sans" w:eastAsia="Times New Roman" w:hAnsi="Open Sans" w:cs="Open Sans"/>
          <w:b/>
          <w:bCs/>
          <w:kern w:val="0"/>
          <w:sz w:val="28"/>
          <w:szCs w:val="28"/>
          <w:lang w:eastAsia="pl-PL"/>
        </w:rPr>
        <w:t>00</w:t>
      </w:r>
      <w:r w:rsidR="00A024C9">
        <w:rPr>
          <w:rFonts w:ascii="Open Sans" w:eastAsia="Times New Roman" w:hAnsi="Open Sans" w:cs="Open Sans"/>
          <w:b/>
          <w:bCs/>
          <w:kern w:val="0"/>
          <w:sz w:val="28"/>
          <w:szCs w:val="28"/>
          <w:lang w:eastAsia="pl-PL"/>
        </w:rPr>
        <w:t>3</w:t>
      </w:r>
      <w:r w:rsidRPr="00D154D7">
        <w:rPr>
          <w:rFonts w:ascii="Open Sans" w:eastAsia="Times New Roman" w:hAnsi="Open Sans" w:cs="Open Sans"/>
          <w:b/>
          <w:bCs/>
          <w:kern w:val="0"/>
          <w:sz w:val="28"/>
          <w:szCs w:val="28"/>
          <w:lang w:eastAsia="pl-PL"/>
        </w:rPr>
        <w:t>/2</w:t>
      </w:r>
      <w:r w:rsidR="00112634">
        <w:rPr>
          <w:rFonts w:ascii="Open Sans" w:eastAsia="Times New Roman" w:hAnsi="Open Sans" w:cs="Open Sans"/>
          <w:b/>
          <w:bCs/>
          <w:kern w:val="0"/>
          <w:sz w:val="28"/>
          <w:szCs w:val="28"/>
          <w:lang w:eastAsia="pl-PL"/>
        </w:rPr>
        <w:t>6</w:t>
      </w:r>
    </w:p>
    <w:p w14:paraId="057ADC86" w14:textId="2DC19DDA" w:rsidR="00255E20" w:rsidRDefault="001944A5" w:rsidP="00F822BB">
      <w:pPr>
        <w:suppressAutoHyphens w:val="0"/>
        <w:autoSpaceDE w:val="0"/>
        <w:spacing w:after="0" w:line="276" w:lineRule="auto"/>
        <w:textAlignment w:val="auto"/>
        <w:rPr>
          <w:rFonts w:ascii="Open Sans" w:eastAsia="Times New Roman" w:hAnsi="Open Sans" w:cs="Open Sans"/>
          <w:kern w:val="0"/>
          <w:sz w:val="28"/>
          <w:szCs w:val="28"/>
          <w:lang w:eastAsia="pl-PL"/>
        </w:rPr>
      </w:pPr>
      <w:r w:rsidRPr="00E73F3D">
        <w:rPr>
          <w:rFonts w:ascii="Open Sans" w:eastAsia="Times New Roman" w:hAnsi="Open Sans" w:cs="Open Sans"/>
          <w:kern w:val="0"/>
          <w:sz w:val="28"/>
          <w:szCs w:val="28"/>
          <w:lang w:eastAsia="pl-PL"/>
        </w:rPr>
        <w:t xml:space="preserve">(wersja </w:t>
      </w:r>
      <w:r w:rsidR="00D82FBB">
        <w:rPr>
          <w:rFonts w:ascii="Open Sans" w:eastAsia="Times New Roman" w:hAnsi="Open Sans" w:cs="Open Sans"/>
          <w:kern w:val="0"/>
          <w:sz w:val="28"/>
          <w:szCs w:val="28"/>
          <w:lang w:eastAsia="pl-PL"/>
        </w:rPr>
        <w:t>2</w:t>
      </w:r>
      <w:r w:rsidRPr="00E73F3D">
        <w:rPr>
          <w:rFonts w:ascii="Open Sans" w:eastAsia="Times New Roman" w:hAnsi="Open Sans" w:cs="Open Sans"/>
          <w:kern w:val="0"/>
          <w:sz w:val="28"/>
          <w:szCs w:val="28"/>
          <w:lang w:eastAsia="pl-PL"/>
        </w:rPr>
        <w:t>)</w:t>
      </w:r>
    </w:p>
    <w:p w14:paraId="07FB60FB" w14:textId="182AF45A" w:rsidR="00AC57CF" w:rsidRDefault="001944A5" w:rsidP="00AC57CF">
      <w:pPr>
        <w:suppressAutoHyphens w:val="0"/>
        <w:autoSpaceDE w:val="0"/>
        <w:spacing w:after="0" w:line="276" w:lineRule="auto"/>
        <w:textAlignment w:val="auto"/>
        <w:rPr>
          <w:rFonts w:ascii="Open Sans" w:eastAsia="Times New Roman" w:hAnsi="Open Sans" w:cs="Open Sans"/>
          <w:kern w:val="0"/>
          <w:sz w:val="28"/>
          <w:szCs w:val="28"/>
          <w:lang w:eastAsia="pl-PL"/>
        </w:rPr>
      </w:pPr>
      <w:r w:rsidRPr="00E73F3D">
        <w:rPr>
          <w:rFonts w:ascii="Open Sans" w:eastAsia="Times New Roman" w:hAnsi="Open Sans" w:cs="Open Sans"/>
          <w:kern w:val="0"/>
          <w:sz w:val="28"/>
          <w:szCs w:val="28"/>
          <w:lang w:eastAsia="pl-PL"/>
        </w:rPr>
        <w:t>Białystok,</w:t>
      </w:r>
      <w:r w:rsidR="008C6FA7">
        <w:rPr>
          <w:rFonts w:ascii="Open Sans" w:eastAsia="Times New Roman" w:hAnsi="Open Sans" w:cs="Open Sans"/>
          <w:kern w:val="0"/>
          <w:sz w:val="28"/>
          <w:szCs w:val="28"/>
          <w:lang w:eastAsia="pl-PL"/>
        </w:rPr>
        <w:t xml:space="preserve"> </w:t>
      </w:r>
      <w:r w:rsidR="00B437A3">
        <w:rPr>
          <w:rFonts w:ascii="Open Sans" w:eastAsia="Times New Roman" w:hAnsi="Open Sans" w:cs="Open Sans"/>
          <w:kern w:val="0"/>
          <w:sz w:val="28"/>
          <w:szCs w:val="28"/>
          <w:lang w:eastAsia="pl-PL"/>
        </w:rPr>
        <w:t>15</w:t>
      </w:r>
      <w:r w:rsidR="00D82FBB">
        <w:rPr>
          <w:rFonts w:ascii="Open Sans" w:eastAsia="Times New Roman" w:hAnsi="Open Sans" w:cs="Open Sans"/>
          <w:kern w:val="0"/>
          <w:sz w:val="28"/>
          <w:szCs w:val="28"/>
          <w:lang w:eastAsia="pl-PL"/>
        </w:rPr>
        <w:t xml:space="preserve"> września </w:t>
      </w:r>
      <w:r w:rsidR="00D15595">
        <w:rPr>
          <w:rFonts w:ascii="Open Sans" w:eastAsia="Times New Roman" w:hAnsi="Open Sans" w:cs="Open Sans"/>
          <w:kern w:val="0"/>
          <w:sz w:val="28"/>
          <w:szCs w:val="28"/>
          <w:lang w:eastAsia="pl-PL"/>
        </w:rPr>
        <w:t>2026</w:t>
      </w:r>
      <w:r w:rsidRPr="00E73F3D">
        <w:rPr>
          <w:rFonts w:ascii="Open Sans" w:eastAsia="Times New Roman" w:hAnsi="Open Sans" w:cs="Open Sans"/>
          <w:kern w:val="0"/>
          <w:sz w:val="28"/>
          <w:szCs w:val="28"/>
          <w:lang w:eastAsia="pl-PL"/>
        </w:rPr>
        <w:t xml:space="preserve"> r</w:t>
      </w:r>
      <w:r w:rsidR="00C40DB2">
        <w:rPr>
          <w:rFonts w:ascii="Open Sans" w:eastAsia="Times New Roman" w:hAnsi="Open Sans" w:cs="Open Sans"/>
          <w:kern w:val="0"/>
          <w:sz w:val="28"/>
          <w:szCs w:val="28"/>
          <w:lang w:eastAsia="pl-PL"/>
        </w:rPr>
        <w:t>.</w:t>
      </w:r>
    </w:p>
    <w:p w14:paraId="61DAA081" w14:textId="74A58203" w:rsidR="0069658D" w:rsidRPr="00F56841" w:rsidRDefault="00AC57CF" w:rsidP="00AC57CF">
      <w:pPr>
        <w:suppressAutoHyphens w:val="0"/>
        <w:rPr>
          <w:rFonts w:ascii="Open Sans" w:eastAsia="Times New Roman" w:hAnsi="Open Sans" w:cs="Open Sans"/>
          <w:kern w:val="0"/>
          <w:sz w:val="28"/>
          <w:szCs w:val="28"/>
          <w:lang w:eastAsia="pl-PL"/>
        </w:rPr>
      </w:pPr>
      <w:r>
        <w:rPr>
          <w:rFonts w:ascii="Open Sans" w:eastAsia="Times New Roman" w:hAnsi="Open Sans" w:cs="Open Sans"/>
          <w:kern w:val="0"/>
          <w:sz w:val="28"/>
          <w:szCs w:val="28"/>
          <w:lang w:eastAsia="pl-PL"/>
        </w:rPr>
        <w:br w:type="page"/>
      </w:r>
    </w:p>
    <w:p w14:paraId="125A3B58" w14:textId="594667FB" w:rsidR="009034CB" w:rsidRPr="00BA0BDB" w:rsidRDefault="009034CB" w:rsidP="000F486C">
      <w:pPr>
        <w:suppressAutoHyphens w:val="0"/>
        <w:autoSpaceDE w:val="0"/>
        <w:spacing w:after="120" w:line="276" w:lineRule="auto"/>
        <w:jc w:val="center"/>
        <w:textAlignment w:val="auto"/>
        <w:rPr>
          <w:rFonts w:ascii="Open Sans" w:eastAsia="Times New Roman" w:hAnsi="Open Sans" w:cs="Open Sans"/>
          <w:b/>
          <w:bCs/>
          <w:kern w:val="0"/>
          <w:lang w:eastAsia="pl-PL"/>
        </w:rPr>
      </w:pPr>
      <w:r w:rsidRPr="00BA0BDB">
        <w:rPr>
          <w:rFonts w:ascii="Open Sans" w:eastAsia="Times New Roman" w:hAnsi="Open Sans" w:cs="Open Sans"/>
          <w:b/>
          <w:bCs/>
          <w:kern w:val="0"/>
          <w:lang w:eastAsia="pl-PL"/>
        </w:rPr>
        <w:lastRenderedPageBreak/>
        <w:t>Spis treści</w:t>
      </w:r>
    </w:p>
    <w:p w14:paraId="7A70D495" w14:textId="53854BD0" w:rsidR="00AD2C0C" w:rsidRDefault="00242FE2">
      <w:pPr>
        <w:pStyle w:val="Spistreci1"/>
        <w:rPr>
          <w:rFonts w:asciiTheme="minorHAnsi" w:eastAsiaTheme="minorEastAsia" w:hAnsiTheme="minorHAnsi" w:cstheme="minorBidi"/>
          <w:b w:val="0"/>
          <w:bCs w:val="0"/>
          <w:caps w:val="0"/>
          <w:kern w:val="2"/>
          <w:sz w:val="24"/>
          <w:lang w:eastAsia="pl-PL"/>
          <w14:ligatures w14:val="standardContextual"/>
        </w:rPr>
      </w:pPr>
      <w:r w:rsidRPr="00BA0BDB">
        <w:rPr>
          <w:b w:val="0"/>
          <w:bCs w:val="0"/>
          <w:caps w:val="0"/>
          <w:color w:val="000000" w:themeColor="text1"/>
          <w:szCs w:val="22"/>
        </w:rPr>
        <w:fldChar w:fldCharType="begin"/>
      </w:r>
      <w:r w:rsidRPr="00BA0BDB">
        <w:rPr>
          <w:b w:val="0"/>
          <w:bCs w:val="0"/>
          <w:caps w:val="0"/>
          <w:color w:val="000000" w:themeColor="text1"/>
          <w:szCs w:val="22"/>
        </w:rPr>
        <w:instrText xml:space="preserve"> TOC \o "1-3" \h \z \u </w:instrText>
      </w:r>
      <w:r w:rsidRPr="00BA0BDB">
        <w:rPr>
          <w:b w:val="0"/>
          <w:bCs w:val="0"/>
          <w:caps w:val="0"/>
          <w:color w:val="000000" w:themeColor="text1"/>
          <w:szCs w:val="22"/>
        </w:rPr>
        <w:fldChar w:fldCharType="separate"/>
      </w:r>
      <w:hyperlink w:anchor="_Toc240358040" w:history="1">
        <w:r w:rsidR="00AD2C0C" w:rsidRPr="00B1784E">
          <w:rPr>
            <w:rStyle w:val="Hipercze"/>
          </w:rPr>
          <w:t>1.</w:t>
        </w:r>
        <w:r w:rsidR="00AD2C0C">
          <w:rPr>
            <w:rFonts w:asciiTheme="minorHAnsi" w:eastAsiaTheme="minorEastAsia" w:hAnsiTheme="minorHAnsi" w:cstheme="minorBidi"/>
            <w:b w:val="0"/>
            <w:bCs w:val="0"/>
            <w:caps w:val="0"/>
            <w:kern w:val="2"/>
            <w:sz w:val="24"/>
            <w:lang w:eastAsia="pl-PL"/>
            <w14:ligatures w14:val="standardContextual"/>
          </w:rPr>
          <w:tab/>
        </w:r>
        <w:r w:rsidR="00AD2C0C" w:rsidRPr="00B1784E">
          <w:rPr>
            <w:rStyle w:val="Hipercze"/>
          </w:rPr>
          <w:t>Informacje ogólne</w:t>
        </w:r>
        <w:r w:rsidR="00AD2C0C">
          <w:rPr>
            <w:webHidden/>
          </w:rPr>
          <w:tab/>
        </w:r>
        <w:r w:rsidR="00AD2C0C">
          <w:rPr>
            <w:webHidden/>
          </w:rPr>
          <w:fldChar w:fldCharType="begin"/>
        </w:r>
        <w:r w:rsidR="00AD2C0C">
          <w:rPr>
            <w:webHidden/>
          </w:rPr>
          <w:instrText xml:space="preserve"> PAGEREF _Toc240358040 \h </w:instrText>
        </w:r>
        <w:r w:rsidR="00AD2C0C">
          <w:rPr>
            <w:webHidden/>
          </w:rPr>
        </w:r>
        <w:r w:rsidR="00AD2C0C">
          <w:rPr>
            <w:webHidden/>
          </w:rPr>
          <w:fldChar w:fldCharType="separate"/>
        </w:r>
        <w:r w:rsidR="00010DFB">
          <w:rPr>
            <w:webHidden/>
          </w:rPr>
          <w:t>4</w:t>
        </w:r>
        <w:r w:rsidR="00AD2C0C">
          <w:rPr>
            <w:webHidden/>
          </w:rPr>
          <w:fldChar w:fldCharType="end"/>
        </w:r>
      </w:hyperlink>
    </w:p>
    <w:p w14:paraId="55984573" w14:textId="38B5F925" w:rsidR="00AD2C0C" w:rsidRDefault="00AD2C0C">
      <w:pPr>
        <w:pStyle w:val="Spistreci2"/>
        <w:rPr>
          <w:rFonts w:asciiTheme="minorHAnsi" w:eastAsiaTheme="minorEastAsia" w:hAnsiTheme="minorHAnsi" w:cstheme="minorBidi"/>
          <w:b w:val="0"/>
          <w:bCs w:val="0"/>
          <w:noProof/>
          <w:kern w:val="2"/>
          <w:sz w:val="24"/>
          <w:szCs w:val="24"/>
          <w:lang w:eastAsia="pl-PL"/>
          <w14:ligatures w14:val="standardContextual"/>
        </w:rPr>
      </w:pPr>
      <w:hyperlink w:anchor="_Toc240358041" w:history="1">
        <w:r w:rsidRPr="00B1784E">
          <w:rPr>
            <w:rStyle w:val="Hipercze"/>
            <w:rFonts w:eastAsia="TimesNewRoman"/>
            <w:noProof/>
          </w:rPr>
          <w:t>1.1</w:t>
        </w:r>
        <w:r>
          <w:rPr>
            <w:rFonts w:asciiTheme="minorHAnsi" w:eastAsiaTheme="minorEastAsia" w:hAnsiTheme="minorHAnsi" w:cstheme="minorBidi"/>
            <w:b w:val="0"/>
            <w:bCs w:val="0"/>
            <w:noProof/>
            <w:kern w:val="2"/>
            <w:sz w:val="24"/>
            <w:szCs w:val="24"/>
            <w:lang w:eastAsia="pl-PL"/>
            <w14:ligatures w14:val="standardContextual"/>
          </w:rPr>
          <w:tab/>
        </w:r>
        <w:r w:rsidRPr="00B1784E">
          <w:rPr>
            <w:rStyle w:val="Hipercze"/>
            <w:noProof/>
          </w:rPr>
          <w:t>Przedmiot naboru</w:t>
        </w:r>
        <w:r>
          <w:rPr>
            <w:noProof/>
            <w:webHidden/>
          </w:rPr>
          <w:tab/>
        </w:r>
        <w:r>
          <w:rPr>
            <w:noProof/>
            <w:webHidden/>
          </w:rPr>
          <w:fldChar w:fldCharType="begin"/>
        </w:r>
        <w:r>
          <w:rPr>
            <w:noProof/>
            <w:webHidden/>
          </w:rPr>
          <w:instrText xml:space="preserve"> PAGEREF _Toc240358041 \h </w:instrText>
        </w:r>
        <w:r>
          <w:rPr>
            <w:noProof/>
            <w:webHidden/>
          </w:rPr>
        </w:r>
        <w:r>
          <w:rPr>
            <w:noProof/>
            <w:webHidden/>
          </w:rPr>
          <w:fldChar w:fldCharType="separate"/>
        </w:r>
        <w:r w:rsidR="00010DFB">
          <w:rPr>
            <w:noProof/>
            <w:webHidden/>
          </w:rPr>
          <w:t>4</w:t>
        </w:r>
        <w:r>
          <w:rPr>
            <w:noProof/>
            <w:webHidden/>
          </w:rPr>
          <w:fldChar w:fldCharType="end"/>
        </w:r>
      </w:hyperlink>
    </w:p>
    <w:p w14:paraId="4DAD2737" w14:textId="6B243AE5" w:rsidR="00AD2C0C" w:rsidRDefault="00AD2C0C">
      <w:pPr>
        <w:pStyle w:val="Spistreci2"/>
        <w:rPr>
          <w:rFonts w:asciiTheme="minorHAnsi" w:eastAsiaTheme="minorEastAsia" w:hAnsiTheme="minorHAnsi" w:cstheme="minorBidi"/>
          <w:b w:val="0"/>
          <w:bCs w:val="0"/>
          <w:noProof/>
          <w:kern w:val="2"/>
          <w:sz w:val="24"/>
          <w:szCs w:val="24"/>
          <w:lang w:eastAsia="pl-PL"/>
          <w14:ligatures w14:val="standardContextual"/>
        </w:rPr>
      </w:pPr>
      <w:hyperlink w:anchor="_Toc240358042" w:history="1">
        <w:r w:rsidRPr="00B1784E">
          <w:rPr>
            <w:rStyle w:val="Hipercze"/>
            <w:noProof/>
          </w:rPr>
          <w:t>1.2</w:t>
        </w:r>
        <w:r>
          <w:rPr>
            <w:rFonts w:asciiTheme="minorHAnsi" w:eastAsiaTheme="minorEastAsia" w:hAnsiTheme="minorHAnsi" w:cstheme="minorBidi"/>
            <w:b w:val="0"/>
            <w:bCs w:val="0"/>
            <w:noProof/>
            <w:kern w:val="2"/>
            <w:sz w:val="24"/>
            <w:szCs w:val="24"/>
            <w:lang w:eastAsia="pl-PL"/>
            <w14:ligatures w14:val="standardContextual"/>
          </w:rPr>
          <w:tab/>
        </w:r>
        <w:r w:rsidRPr="00B1784E">
          <w:rPr>
            <w:rStyle w:val="Hipercze"/>
            <w:noProof/>
          </w:rPr>
          <w:t>Podstawowe informacje o naborze</w:t>
        </w:r>
        <w:r>
          <w:rPr>
            <w:noProof/>
            <w:webHidden/>
          </w:rPr>
          <w:tab/>
        </w:r>
        <w:r>
          <w:rPr>
            <w:noProof/>
            <w:webHidden/>
          </w:rPr>
          <w:fldChar w:fldCharType="begin"/>
        </w:r>
        <w:r>
          <w:rPr>
            <w:noProof/>
            <w:webHidden/>
          </w:rPr>
          <w:instrText xml:space="preserve"> PAGEREF _Toc240358042 \h </w:instrText>
        </w:r>
        <w:r>
          <w:rPr>
            <w:noProof/>
            <w:webHidden/>
          </w:rPr>
        </w:r>
        <w:r>
          <w:rPr>
            <w:noProof/>
            <w:webHidden/>
          </w:rPr>
          <w:fldChar w:fldCharType="separate"/>
        </w:r>
        <w:r w:rsidR="00010DFB">
          <w:rPr>
            <w:noProof/>
            <w:webHidden/>
          </w:rPr>
          <w:t>5</w:t>
        </w:r>
        <w:r>
          <w:rPr>
            <w:noProof/>
            <w:webHidden/>
          </w:rPr>
          <w:fldChar w:fldCharType="end"/>
        </w:r>
      </w:hyperlink>
    </w:p>
    <w:p w14:paraId="06C64C0A" w14:textId="48136E2B" w:rsidR="00AD2C0C" w:rsidRDefault="00AD2C0C">
      <w:pPr>
        <w:pStyle w:val="Spistreci2"/>
        <w:rPr>
          <w:rFonts w:asciiTheme="minorHAnsi" w:eastAsiaTheme="minorEastAsia" w:hAnsiTheme="minorHAnsi" w:cstheme="minorBidi"/>
          <w:b w:val="0"/>
          <w:bCs w:val="0"/>
          <w:noProof/>
          <w:kern w:val="2"/>
          <w:sz w:val="24"/>
          <w:szCs w:val="24"/>
          <w:lang w:eastAsia="pl-PL"/>
          <w14:ligatures w14:val="standardContextual"/>
        </w:rPr>
      </w:pPr>
      <w:hyperlink w:anchor="_Toc240358043" w:history="1">
        <w:r w:rsidRPr="00B1784E">
          <w:rPr>
            <w:rStyle w:val="Hipercze"/>
            <w:noProof/>
          </w:rPr>
          <w:t>1.3</w:t>
        </w:r>
        <w:r>
          <w:rPr>
            <w:rFonts w:asciiTheme="minorHAnsi" w:eastAsiaTheme="minorEastAsia" w:hAnsiTheme="minorHAnsi" w:cstheme="minorBidi"/>
            <w:b w:val="0"/>
            <w:bCs w:val="0"/>
            <w:noProof/>
            <w:kern w:val="2"/>
            <w:sz w:val="24"/>
            <w:szCs w:val="24"/>
            <w:lang w:eastAsia="pl-PL"/>
            <w14:ligatures w14:val="standardContextual"/>
          </w:rPr>
          <w:tab/>
        </w:r>
        <w:r w:rsidRPr="00B1784E">
          <w:rPr>
            <w:rStyle w:val="Hipercze"/>
            <w:noProof/>
          </w:rPr>
          <w:t>Kwota przeznaczona na dofinansowanie projektów w naborze</w:t>
        </w:r>
        <w:r>
          <w:rPr>
            <w:noProof/>
            <w:webHidden/>
          </w:rPr>
          <w:tab/>
        </w:r>
        <w:r>
          <w:rPr>
            <w:noProof/>
            <w:webHidden/>
          </w:rPr>
          <w:fldChar w:fldCharType="begin"/>
        </w:r>
        <w:r>
          <w:rPr>
            <w:noProof/>
            <w:webHidden/>
          </w:rPr>
          <w:instrText xml:space="preserve"> PAGEREF _Toc240358043 \h </w:instrText>
        </w:r>
        <w:r>
          <w:rPr>
            <w:noProof/>
            <w:webHidden/>
          </w:rPr>
        </w:r>
        <w:r>
          <w:rPr>
            <w:noProof/>
            <w:webHidden/>
          </w:rPr>
          <w:fldChar w:fldCharType="separate"/>
        </w:r>
        <w:r w:rsidR="00010DFB">
          <w:rPr>
            <w:noProof/>
            <w:webHidden/>
          </w:rPr>
          <w:t>6</w:t>
        </w:r>
        <w:r>
          <w:rPr>
            <w:noProof/>
            <w:webHidden/>
          </w:rPr>
          <w:fldChar w:fldCharType="end"/>
        </w:r>
      </w:hyperlink>
    </w:p>
    <w:p w14:paraId="005FD40F" w14:textId="0D4A1281" w:rsidR="00AD2C0C" w:rsidRDefault="00AD2C0C">
      <w:pPr>
        <w:pStyle w:val="Spistreci2"/>
        <w:rPr>
          <w:rFonts w:asciiTheme="minorHAnsi" w:eastAsiaTheme="minorEastAsia" w:hAnsiTheme="minorHAnsi" w:cstheme="minorBidi"/>
          <w:b w:val="0"/>
          <w:bCs w:val="0"/>
          <w:noProof/>
          <w:kern w:val="2"/>
          <w:sz w:val="24"/>
          <w:szCs w:val="24"/>
          <w:lang w:eastAsia="pl-PL"/>
          <w14:ligatures w14:val="standardContextual"/>
        </w:rPr>
      </w:pPr>
      <w:hyperlink w:anchor="_Toc240358044" w:history="1">
        <w:r w:rsidRPr="00B1784E">
          <w:rPr>
            <w:rStyle w:val="Hipercze"/>
            <w:noProof/>
          </w:rPr>
          <w:t>1.4</w:t>
        </w:r>
        <w:r>
          <w:rPr>
            <w:rFonts w:asciiTheme="minorHAnsi" w:eastAsiaTheme="minorEastAsia" w:hAnsiTheme="minorHAnsi" w:cstheme="minorBidi"/>
            <w:b w:val="0"/>
            <w:bCs w:val="0"/>
            <w:noProof/>
            <w:kern w:val="2"/>
            <w:sz w:val="24"/>
            <w:szCs w:val="24"/>
            <w:lang w:eastAsia="pl-PL"/>
            <w14:ligatures w14:val="standardContextual"/>
          </w:rPr>
          <w:tab/>
        </w:r>
        <w:r w:rsidRPr="00B1784E">
          <w:rPr>
            <w:rStyle w:val="Hipercze"/>
            <w:noProof/>
          </w:rPr>
          <w:t>Sposób składania wniosku o dofinansowanie</w:t>
        </w:r>
        <w:r>
          <w:rPr>
            <w:noProof/>
            <w:webHidden/>
          </w:rPr>
          <w:tab/>
        </w:r>
        <w:r>
          <w:rPr>
            <w:noProof/>
            <w:webHidden/>
          </w:rPr>
          <w:fldChar w:fldCharType="begin"/>
        </w:r>
        <w:r>
          <w:rPr>
            <w:noProof/>
            <w:webHidden/>
          </w:rPr>
          <w:instrText xml:space="preserve"> PAGEREF _Toc240358044 \h </w:instrText>
        </w:r>
        <w:r>
          <w:rPr>
            <w:noProof/>
            <w:webHidden/>
          </w:rPr>
        </w:r>
        <w:r>
          <w:rPr>
            <w:noProof/>
            <w:webHidden/>
          </w:rPr>
          <w:fldChar w:fldCharType="separate"/>
        </w:r>
        <w:r w:rsidR="00010DFB">
          <w:rPr>
            <w:noProof/>
            <w:webHidden/>
          </w:rPr>
          <w:t>7</w:t>
        </w:r>
        <w:r>
          <w:rPr>
            <w:noProof/>
            <w:webHidden/>
          </w:rPr>
          <w:fldChar w:fldCharType="end"/>
        </w:r>
      </w:hyperlink>
    </w:p>
    <w:p w14:paraId="7756EE4E" w14:textId="08B79C3E" w:rsidR="00AD2C0C" w:rsidRDefault="00AD2C0C">
      <w:pPr>
        <w:pStyle w:val="Spistreci2"/>
        <w:rPr>
          <w:rFonts w:asciiTheme="minorHAnsi" w:eastAsiaTheme="minorEastAsia" w:hAnsiTheme="minorHAnsi" w:cstheme="minorBidi"/>
          <w:b w:val="0"/>
          <w:bCs w:val="0"/>
          <w:noProof/>
          <w:kern w:val="2"/>
          <w:sz w:val="24"/>
          <w:szCs w:val="24"/>
          <w:lang w:eastAsia="pl-PL"/>
          <w14:ligatures w14:val="standardContextual"/>
        </w:rPr>
      </w:pPr>
      <w:hyperlink w:anchor="_Toc240358045" w:history="1">
        <w:r w:rsidRPr="00B1784E">
          <w:rPr>
            <w:rStyle w:val="Hipercze"/>
            <w:noProof/>
          </w:rPr>
          <w:t>1.5</w:t>
        </w:r>
        <w:r>
          <w:rPr>
            <w:rFonts w:asciiTheme="minorHAnsi" w:eastAsiaTheme="minorEastAsia" w:hAnsiTheme="minorHAnsi" w:cstheme="minorBidi"/>
            <w:b w:val="0"/>
            <w:bCs w:val="0"/>
            <w:noProof/>
            <w:kern w:val="2"/>
            <w:sz w:val="24"/>
            <w:szCs w:val="24"/>
            <w:lang w:eastAsia="pl-PL"/>
            <w14:ligatures w14:val="standardContextual"/>
          </w:rPr>
          <w:tab/>
        </w:r>
        <w:r w:rsidRPr="00B1784E">
          <w:rPr>
            <w:rStyle w:val="Hipercze"/>
            <w:noProof/>
          </w:rPr>
          <w:t>Aplikacja SOWA EFS</w:t>
        </w:r>
        <w:r>
          <w:rPr>
            <w:noProof/>
            <w:webHidden/>
          </w:rPr>
          <w:tab/>
        </w:r>
        <w:r>
          <w:rPr>
            <w:noProof/>
            <w:webHidden/>
          </w:rPr>
          <w:fldChar w:fldCharType="begin"/>
        </w:r>
        <w:r>
          <w:rPr>
            <w:noProof/>
            <w:webHidden/>
          </w:rPr>
          <w:instrText xml:space="preserve"> PAGEREF _Toc240358045 \h </w:instrText>
        </w:r>
        <w:r>
          <w:rPr>
            <w:noProof/>
            <w:webHidden/>
          </w:rPr>
        </w:r>
        <w:r>
          <w:rPr>
            <w:noProof/>
            <w:webHidden/>
          </w:rPr>
          <w:fldChar w:fldCharType="separate"/>
        </w:r>
        <w:r w:rsidR="00010DFB">
          <w:rPr>
            <w:noProof/>
            <w:webHidden/>
          </w:rPr>
          <w:t>9</w:t>
        </w:r>
        <w:r>
          <w:rPr>
            <w:noProof/>
            <w:webHidden/>
          </w:rPr>
          <w:fldChar w:fldCharType="end"/>
        </w:r>
      </w:hyperlink>
    </w:p>
    <w:p w14:paraId="5D0122A4" w14:textId="1DA788C6" w:rsidR="00AD2C0C" w:rsidRDefault="00AD2C0C">
      <w:pPr>
        <w:pStyle w:val="Spistreci2"/>
        <w:rPr>
          <w:rFonts w:asciiTheme="minorHAnsi" w:eastAsiaTheme="minorEastAsia" w:hAnsiTheme="minorHAnsi" w:cstheme="minorBidi"/>
          <w:b w:val="0"/>
          <w:bCs w:val="0"/>
          <w:noProof/>
          <w:kern w:val="2"/>
          <w:sz w:val="24"/>
          <w:szCs w:val="24"/>
          <w:lang w:eastAsia="pl-PL"/>
          <w14:ligatures w14:val="standardContextual"/>
        </w:rPr>
      </w:pPr>
      <w:hyperlink w:anchor="_Toc240358046" w:history="1">
        <w:r w:rsidRPr="00B1784E">
          <w:rPr>
            <w:rStyle w:val="Hipercze"/>
            <w:noProof/>
          </w:rPr>
          <w:t>1.6</w:t>
        </w:r>
        <w:r>
          <w:rPr>
            <w:rFonts w:asciiTheme="minorHAnsi" w:eastAsiaTheme="minorEastAsia" w:hAnsiTheme="minorHAnsi" w:cstheme="minorBidi"/>
            <w:b w:val="0"/>
            <w:bCs w:val="0"/>
            <w:noProof/>
            <w:kern w:val="2"/>
            <w:sz w:val="24"/>
            <w:szCs w:val="24"/>
            <w:lang w:eastAsia="pl-PL"/>
            <w14:ligatures w14:val="standardContextual"/>
          </w:rPr>
          <w:tab/>
        </w:r>
        <w:r w:rsidRPr="00B1784E">
          <w:rPr>
            <w:rStyle w:val="Hipercze"/>
            <w:noProof/>
          </w:rPr>
          <w:t>Procedura wycofania wniosku</w:t>
        </w:r>
        <w:r>
          <w:rPr>
            <w:noProof/>
            <w:webHidden/>
          </w:rPr>
          <w:tab/>
        </w:r>
        <w:r>
          <w:rPr>
            <w:noProof/>
            <w:webHidden/>
          </w:rPr>
          <w:fldChar w:fldCharType="begin"/>
        </w:r>
        <w:r>
          <w:rPr>
            <w:noProof/>
            <w:webHidden/>
          </w:rPr>
          <w:instrText xml:space="preserve"> PAGEREF _Toc240358046 \h </w:instrText>
        </w:r>
        <w:r>
          <w:rPr>
            <w:noProof/>
            <w:webHidden/>
          </w:rPr>
        </w:r>
        <w:r>
          <w:rPr>
            <w:noProof/>
            <w:webHidden/>
          </w:rPr>
          <w:fldChar w:fldCharType="separate"/>
        </w:r>
        <w:r w:rsidR="00010DFB">
          <w:rPr>
            <w:noProof/>
            <w:webHidden/>
          </w:rPr>
          <w:t>10</w:t>
        </w:r>
        <w:r>
          <w:rPr>
            <w:noProof/>
            <w:webHidden/>
          </w:rPr>
          <w:fldChar w:fldCharType="end"/>
        </w:r>
      </w:hyperlink>
    </w:p>
    <w:p w14:paraId="0F9AE2FE" w14:textId="42099220" w:rsidR="00AD2C0C" w:rsidRDefault="00AD2C0C">
      <w:pPr>
        <w:pStyle w:val="Spistreci1"/>
        <w:rPr>
          <w:rFonts w:asciiTheme="minorHAnsi" w:eastAsiaTheme="minorEastAsia" w:hAnsiTheme="minorHAnsi" w:cstheme="minorBidi"/>
          <w:b w:val="0"/>
          <w:bCs w:val="0"/>
          <w:caps w:val="0"/>
          <w:kern w:val="2"/>
          <w:sz w:val="24"/>
          <w:lang w:eastAsia="pl-PL"/>
          <w14:ligatures w14:val="standardContextual"/>
        </w:rPr>
      </w:pPr>
      <w:hyperlink w:anchor="_Toc240358047" w:history="1">
        <w:r w:rsidRPr="00B1784E">
          <w:rPr>
            <w:rStyle w:val="Hipercze"/>
          </w:rPr>
          <w:t>2.</w:t>
        </w:r>
        <w:r>
          <w:rPr>
            <w:rFonts w:asciiTheme="minorHAnsi" w:eastAsiaTheme="minorEastAsia" w:hAnsiTheme="minorHAnsi" w:cstheme="minorBidi"/>
            <w:b w:val="0"/>
            <w:bCs w:val="0"/>
            <w:caps w:val="0"/>
            <w:kern w:val="2"/>
            <w:sz w:val="24"/>
            <w:lang w:eastAsia="pl-PL"/>
            <w14:ligatures w14:val="standardContextual"/>
          </w:rPr>
          <w:tab/>
        </w:r>
        <w:r w:rsidRPr="00B1784E">
          <w:rPr>
            <w:rStyle w:val="Hipercze"/>
          </w:rPr>
          <w:t>Wymagania dotyczące projektu</w:t>
        </w:r>
        <w:r>
          <w:rPr>
            <w:webHidden/>
          </w:rPr>
          <w:tab/>
        </w:r>
        <w:r>
          <w:rPr>
            <w:webHidden/>
          </w:rPr>
          <w:fldChar w:fldCharType="begin"/>
        </w:r>
        <w:r>
          <w:rPr>
            <w:webHidden/>
          </w:rPr>
          <w:instrText xml:space="preserve"> PAGEREF _Toc240358047 \h </w:instrText>
        </w:r>
        <w:r>
          <w:rPr>
            <w:webHidden/>
          </w:rPr>
        </w:r>
        <w:r>
          <w:rPr>
            <w:webHidden/>
          </w:rPr>
          <w:fldChar w:fldCharType="separate"/>
        </w:r>
        <w:r w:rsidR="00010DFB">
          <w:rPr>
            <w:webHidden/>
          </w:rPr>
          <w:t>11</w:t>
        </w:r>
        <w:r>
          <w:rPr>
            <w:webHidden/>
          </w:rPr>
          <w:fldChar w:fldCharType="end"/>
        </w:r>
      </w:hyperlink>
    </w:p>
    <w:p w14:paraId="4402F5F3" w14:textId="01BECF1B" w:rsidR="00AD2C0C" w:rsidRDefault="00AD2C0C">
      <w:pPr>
        <w:pStyle w:val="Spistreci2"/>
        <w:rPr>
          <w:rFonts w:asciiTheme="minorHAnsi" w:eastAsiaTheme="minorEastAsia" w:hAnsiTheme="minorHAnsi" w:cstheme="minorBidi"/>
          <w:b w:val="0"/>
          <w:bCs w:val="0"/>
          <w:noProof/>
          <w:kern w:val="2"/>
          <w:sz w:val="24"/>
          <w:szCs w:val="24"/>
          <w:lang w:eastAsia="pl-PL"/>
          <w14:ligatures w14:val="standardContextual"/>
        </w:rPr>
      </w:pPr>
      <w:hyperlink w:anchor="_Toc240358049" w:history="1">
        <w:r w:rsidRPr="00B1784E">
          <w:rPr>
            <w:rStyle w:val="Hipercze"/>
            <w:noProof/>
          </w:rPr>
          <w:t>2.1</w:t>
        </w:r>
        <w:r>
          <w:rPr>
            <w:rFonts w:asciiTheme="minorHAnsi" w:eastAsiaTheme="minorEastAsia" w:hAnsiTheme="minorHAnsi" w:cstheme="minorBidi"/>
            <w:b w:val="0"/>
            <w:bCs w:val="0"/>
            <w:noProof/>
            <w:kern w:val="2"/>
            <w:sz w:val="24"/>
            <w:szCs w:val="24"/>
            <w:lang w:eastAsia="pl-PL"/>
            <w14:ligatures w14:val="standardContextual"/>
          </w:rPr>
          <w:tab/>
        </w:r>
        <w:r w:rsidRPr="00B1784E">
          <w:rPr>
            <w:rStyle w:val="Hipercze"/>
            <w:noProof/>
          </w:rPr>
          <w:t>Podmioty uprawnione do ubiegania się o dofinansowanie projektu</w:t>
        </w:r>
        <w:r>
          <w:rPr>
            <w:noProof/>
            <w:webHidden/>
          </w:rPr>
          <w:tab/>
        </w:r>
        <w:r>
          <w:rPr>
            <w:noProof/>
            <w:webHidden/>
          </w:rPr>
          <w:fldChar w:fldCharType="begin"/>
        </w:r>
        <w:r>
          <w:rPr>
            <w:noProof/>
            <w:webHidden/>
          </w:rPr>
          <w:instrText xml:space="preserve"> PAGEREF _Toc240358049 \h </w:instrText>
        </w:r>
        <w:r>
          <w:rPr>
            <w:noProof/>
            <w:webHidden/>
          </w:rPr>
        </w:r>
        <w:r>
          <w:rPr>
            <w:noProof/>
            <w:webHidden/>
          </w:rPr>
          <w:fldChar w:fldCharType="separate"/>
        </w:r>
        <w:r w:rsidR="00010DFB">
          <w:rPr>
            <w:noProof/>
            <w:webHidden/>
          </w:rPr>
          <w:t>11</w:t>
        </w:r>
        <w:r>
          <w:rPr>
            <w:noProof/>
            <w:webHidden/>
          </w:rPr>
          <w:fldChar w:fldCharType="end"/>
        </w:r>
      </w:hyperlink>
    </w:p>
    <w:p w14:paraId="40A256A6" w14:textId="0C0CAF29" w:rsidR="00AD2C0C" w:rsidRDefault="00AD2C0C">
      <w:pPr>
        <w:pStyle w:val="Spistreci2"/>
        <w:rPr>
          <w:rFonts w:asciiTheme="minorHAnsi" w:eastAsiaTheme="minorEastAsia" w:hAnsiTheme="minorHAnsi" w:cstheme="minorBidi"/>
          <w:b w:val="0"/>
          <w:bCs w:val="0"/>
          <w:noProof/>
          <w:kern w:val="2"/>
          <w:sz w:val="24"/>
          <w:szCs w:val="24"/>
          <w:lang w:eastAsia="pl-PL"/>
          <w14:ligatures w14:val="standardContextual"/>
        </w:rPr>
      </w:pPr>
      <w:hyperlink w:anchor="_Toc240358050" w:history="1">
        <w:r w:rsidRPr="00B1784E">
          <w:rPr>
            <w:rStyle w:val="Hipercze"/>
            <w:noProof/>
          </w:rPr>
          <w:t>2.2</w:t>
        </w:r>
        <w:r>
          <w:rPr>
            <w:rFonts w:asciiTheme="minorHAnsi" w:eastAsiaTheme="minorEastAsia" w:hAnsiTheme="minorHAnsi" w:cstheme="minorBidi"/>
            <w:b w:val="0"/>
            <w:bCs w:val="0"/>
            <w:noProof/>
            <w:kern w:val="2"/>
            <w:sz w:val="24"/>
            <w:szCs w:val="24"/>
            <w:lang w:eastAsia="pl-PL"/>
            <w14:ligatures w14:val="standardContextual"/>
          </w:rPr>
          <w:tab/>
        </w:r>
        <w:r w:rsidRPr="00B1784E">
          <w:rPr>
            <w:rStyle w:val="Hipercze"/>
            <w:noProof/>
          </w:rPr>
          <w:t>Grupa docelowa</w:t>
        </w:r>
        <w:r>
          <w:rPr>
            <w:noProof/>
            <w:webHidden/>
          </w:rPr>
          <w:tab/>
        </w:r>
        <w:r>
          <w:rPr>
            <w:noProof/>
            <w:webHidden/>
          </w:rPr>
          <w:fldChar w:fldCharType="begin"/>
        </w:r>
        <w:r>
          <w:rPr>
            <w:noProof/>
            <w:webHidden/>
          </w:rPr>
          <w:instrText xml:space="preserve"> PAGEREF _Toc240358050 \h </w:instrText>
        </w:r>
        <w:r>
          <w:rPr>
            <w:noProof/>
            <w:webHidden/>
          </w:rPr>
        </w:r>
        <w:r>
          <w:rPr>
            <w:noProof/>
            <w:webHidden/>
          </w:rPr>
          <w:fldChar w:fldCharType="separate"/>
        </w:r>
        <w:r w:rsidR="00010DFB">
          <w:rPr>
            <w:noProof/>
            <w:webHidden/>
          </w:rPr>
          <w:t>13</w:t>
        </w:r>
        <w:r>
          <w:rPr>
            <w:noProof/>
            <w:webHidden/>
          </w:rPr>
          <w:fldChar w:fldCharType="end"/>
        </w:r>
      </w:hyperlink>
    </w:p>
    <w:p w14:paraId="2EE3034F" w14:textId="42C45561" w:rsidR="00AD2C0C" w:rsidRDefault="00AD2C0C">
      <w:pPr>
        <w:pStyle w:val="Spistreci2"/>
        <w:rPr>
          <w:rFonts w:asciiTheme="minorHAnsi" w:eastAsiaTheme="minorEastAsia" w:hAnsiTheme="minorHAnsi" w:cstheme="minorBidi"/>
          <w:b w:val="0"/>
          <w:bCs w:val="0"/>
          <w:noProof/>
          <w:kern w:val="2"/>
          <w:sz w:val="24"/>
          <w:szCs w:val="24"/>
          <w:lang w:eastAsia="pl-PL"/>
          <w14:ligatures w14:val="standardContextual"/>
        </w:rPr>
      </w:pPr>
      <w:hyperlink w:anchor="_Toc240358051" w:history="1">
        <w:r w:rsidRPr="00B1784E">
          <w:rPr>
            <w:rStyle w:val="Hipercze"/>
            <w:noProof/>
          </w:rPr>
          <w:t>2.3</w:t>
        </w:r>
        <w:r>
          <w:rPr>
            <w:rFonts w:asciiTheme="minorHAnsi" w:eastAsiaTheme="minorEastAsia" w:hAnsiTheme="minorHAnsi" w:cstheme="minorBidi"/>
            <w:b w:val="0"/>
            <w:bCs w:val="0"/>
            <w:noProof/>
            <w:kern w:val="2"/>
            <w:sz w:val="24"/>
            <w:szCs w:val="24"/>
            <w:lang w:eastAsia="pl-PL"/>
            <w14:ligatures w14:val="standardContextual"/>
          </w:rPr>
          <w:tab/>
        </w:r>
        <w:r w:rsidRPr="00B1784E">
          <w:rPr>
            <w:rStyle w:val="Hipercze"/>
            <w:noProof/>
          </w:rPr>
          <w:t>Typy projektów</w:t>
        </w:r>
        <w:r>
          <w:rPr>
            <w:noProof/>
            <w:webHidden/>
          </w:rPr>
          <w:tab/>
        </w:r>
        <w:r>
          <w:rPr>
            <w:noProof/>
            <w:webHidden/>
          </w:rPr>
          <w:fldChar w:fldCharType="begin"/>
        </w:r>
        <w:r>
          <w:rPr>
            <w:noProof/>
            <w:webHidden/>
          </w:rPr>
          <w:instrText xml:space="preserve"> PAGEREF _Toc240358051 \h </w:instrText>
        </w:r>
        <w:r>
          <w:rPr>
            <w:noProof/>
            <w:webHidden/>
          </w:rPr>
        </w:r>
        <w:r>
          <w:rPr>
            <w:noProof/>
            <w:webHidden/>
          </w:rPr>
          <w:fldChar w:fldCharType="separate"/>
        </w:r>
        <w:r w:rsidR="00010DFB">
          <w:rPr>
            <w:noProof/>
            <w:webHidden/>
          </w:rPr>
          <w:t>18</w:t>
        </w:r>
        <w:r>
          <w:rPr>
            <w:noProof/>
            <w:webHidden/>
          </w:rPr>
          <w:fldChar w:fldCharType="end"/>
        </w:r>
      </w:hyperlink>
    </w:p>
    <w:p w14:paraId="5602C1D8" w14:textId="4F151147" w:rsidR="00AD2C0C" w:rsidRDefault="00AD2C0C">
      <w:pPr>
        <w:pStyle w:val="Spistreci3"/>
        <w:rPr>
          <w:rFonts w:asciiTheme="minorHAnsi" w:eastAsiaTheme="minorEastAsia" w:hAnsiTheme="minorHAnsi" w:cstheme="minorBidi"/>
          <w:b w:val="0"/>
          <w:noProof/>
          <w:kern w:val="2"/>
          <w:sz w:val="24"/>
          <w:szCs w:val="24"/>
          <w:lang w:eastAsia="pl-PL"/>
          <w14:ligatures w14:val="standardContextual"/>
        </w:rPr>
      </w:pPr>
      <w:hyperlink w:anchor="_Toc240358052" w:history="1">
        <w:r w:rsidRPr="00B1784E">
          <w:rPr>
            <w:rStyle w:val="Hipercze"/>
            <w:rFonts w:cs="Open Sans"/>
            <w:bCs/>
            <w:noProof/>
          </w:rPr>
          <w:t>Warunki realizacji usług społecznych</w:t>
        </w:r>
        <w:r>
          <w:rPr>
            <w:noProof/>
            <w:webHidden/>
          </w:rPr>
          <w:tab/>
        </w:r>
        <w:r>
          <w:rPr>
            <w:noProof/>
            <w:webHidden/>
          </w:rPr>
          <w:fldChar w:fldCharType="begin"/>
        </w:r>
        <w:r>
          <w:rPr>
            <w:noProof/>
            <w:webHidden/>
          </w:rPr>
          <w:instrText xml:space="preserve"> PAGEREF _Toc240358052 \h </w:instrText>
        </w:r>
        <w:r>
          <w:rPr>
            <w:noProof/>
            <w:webHidden/>
          </w:rPr>
        </w:r>
        <w:r>
          <w:rPr>
            <w:noProof/>
            <w:webHidden/>
          </w:rPr>
          <w:fldChar w:fldCharType="separate"/>
        </w:r>
        <w:r w:rsidR="00010DFB">
          <w:rPr>
            <w:noProof/>
            <w:webHidden/>
          </w:rPr>
          <w:t>22</w:t>
        </w:r>
        <w:r>
          <w:rPr>
            <w:noProof/>
            <w:webHidden/>
          </w:rPr>
          <w:fldChar w:fldCharType="end"/>
        </w:r>
      </w:hyperlink>
    </w:p>
    <w:p w14:paraId="42D354A2" w14:textId="705B065E" w:rsidR="00AD2C0C" w:rsidRDefault="00AD2C0C">
      <w:pPr>
        <w:pStyle w:val="Spistreci3"/>
        <w:rPr>
          <w:rFonts w:asciiTheme="minorHAnsi" w:eastAsiaTheme="minorEastAsia" w:hAnsiTheme="minorHAnsi" w:cstheme="minorBidi"/>
          <w:b w:val="0"/>
          <w:noProof/>
          <w:kern w:val="2"/>
          <w:sz w:val="24"/>
          <w:szCs w:val="24"/>
          <w:lang w:eastAsia="pl-PL"/>
          <w14:ligatures w14:val="standardContextual"/>
        </w:rPr>
      </w:pPr>
      <w:hyperlink w:anchor="_Toc240358053" w:history="1">
        <w:r w:rsidRPr="00B1784E">
          <w:rPr>
            <w:rStyle w:val="Hipercze"/>
            <w:rFonts w:cs="Open Sans"/>
            <w:bCs/>
            <w:noProof/>
          </w:rPr>
          <w:t>2.3.1</w:t>
        </w:r>
        <w:r>
          <w:rPr>
            <w:rFonts w:asciiTheme="minorHAnsi" w:eastAsiaTheme="minorEastAsia" w:hAnsiTheme="minorHAnsi" w:cstheme="minorBidi"/>
            <w:b w:val="0"/>
            <w:noProof/>
            <w:kern w:val="2"/>
            <w:sz w:val="24"/>
            <w:szCs w:val="24"/>
            <w:lang w:eastAsia="pl-PL"/>
            <w14:ligatures w14:val="standardContextual"/>
          </w:rPr>
          <w:tab/>
        </w:r>
        <w:r w:rsidRPr="00B1784E">
          <w:rPr>
            <w:rStyle w:val="Hipercze"/>
            <w:rFonts w:cs="Open Sans"/>
            <w:bCs/>
            <w:noProof/>
          </w:rPr>
          <w:t>Usługi opiekuńcze w miejscu zamieszkania</w:t>
        </w:r>
        <w:r>
          <w:rPr>
            <w:noProof/>
            <w:webHidden/>
          </w:rPr>
          <w:tab/>
        </w:r>
        <w:r>
          <w:rPr>
            <w:noProof/>
            <w:webHidden/>
          </w:rPr>
          <w:fldChar w:fldCharType="begin"/>
        </w:r>
        <w:r>
          <w:rPr>
            <w:noProof/>
            <w:webHidden/>
          </w:rPr>
          <w:instrText xml:space="preserve"> PAGEREF _Toc240358053 \h </w:instrText>
        </w:r>
        <w:r>
          <w:rPr>
            <w:noProof/>
            <w:webHidden/>
          </w:rPr>
        </w:r>
        <w:r>
          <w:rPr>
            <w:noProof/>
            <w:webHidden/>
          </w:rPr>
          <w:fldChar w:fldCharType="separate"/>
        </w:r>
        <w:r w:rsidR="00010DFB">
          <w:rPr>
            <w:noProof/>
            <w:webHidden/>
          </w:rPr>
          <w:t>24</w:t>
        </w:r>
        <w:r>
          <w:rPr>
            <w:noProof/>
            <w:webHidden/>
          </w:rPr>
          <w:fldChar w:fldCharType="end"/>
        </w:r>
      </w:hyperlink>
    </w:p>
    <w:p w14:paraId="4062AA89" w14:textId="6B23B7FC" w:rsidR="00AD2C0C" w:rsidRDefault="00AD2C0C">
      <w:pPr>
        <w:pStyle w:val="Spistreci3"/>
        <w:rPr>
          <w:rFonts w:asciiTheme="minorHAnsi" w:eastAsiaTheme="minorEastAsia" w:hAnsiTheme="minorHAnsi" w:cstheme="minorBidi"/>
          <w:b w:val="0"/>
          <w:noProof/>
          <w:kern w:val="2"/>
          <w:sz w:val="24"/>
          <w:szCs w:val="24"/>
          <w:lang w:eastAsia="pl-PL"/>
          <w14:ligatures w14:val="standardContextual"/>
        </w:rPr>
      </w:pPr>
      <w:hyperlink w:anchor="_Toc240358054" w:history="1">
        <w:r w:rsidRPr="00B1784E">
          <w:rPr>
            <w:rStyle w:val="Hipercze"/>
            <w:rFonts w:cs="Open Sans"/>
            <w:noProof/>
          </w:rPr>
          <w:t>2.3.2</w:t>
        </w:r>
        <w:r>
          <w:rPr>
            <w:rFonts w:asciiTheme="minorHAnsi" w:eastAsiaTheme="minorEastAsia" w:hAnsiTheme="minorHAnsi" w:cstheme="minorBidi"/>
            <w:b w:val="0"/>
            <w:noProof/>
            <w:kern w:val="2"/>
            <w:sz w:val="24"/>
            <w:szCs w:val="24"/>
            <w:lang w:eastAsia="pl-PL"/>
            <w14:ligatures w14:val="standardContextual"/>
          </w:rPr>
          <w:tab/>
        </w:r>
        <w:r w:rsidRPr="00B1784E">
          <w:rPr>
            <w:rStyle w:val="Hipercze"/>
            <w:rFonts w:cs="Open Sans"/>
            <w:noProof/>
          </w:rPr>
          <w:t>Specjalistyczne usługi opiekuńcze w miejscu zamieszkania</w:t>
        </w:r>
        <w:r>
          <w:rPr>
            <w:noProof/>
            <w:webHidden/>
          </w:rPr>
          <w:tab/>
        </w:r>
        <w:r>
          <w:rPr>
            <w:noProof/>
            <w:webHidden/>
          </w:rPr>
          <w:fldChar w:fldCharType="begin"/>
        </w:r>
        <w:r>
          <w:rPr>
            <w:noProof/>
            <w:webHidden/>
          </w:rPr>
          <w:instrText xml:space="preserve"> PAGEREF _Toc240358054 \h </w:instrText>
        </w:r>
        <w:r>
          <w:rPr>
            <w:noProof/>
            <w:webHidden/>
          </w:rPr>
        </w:r>
        <w:r>
          <w:rPr>
            <w:noProof/>
            <w:webHidden/>
          </w:rPr>
          <w:fldChar w:fldCharType="separate"/>
        </w:r>
        <w:r w:rsidR="00010DFB">
          <w:rPr>
            <w:noProof/>
            <w:webHidden/>
          </w:rPr>
          <w:t>24</w:t>
        </w:r>
        <w:r>
          <w:rPr>
            <w:noProof/>
            <w:webHidden/>
          </w:rPr>
          <w:fldChar w:fldCharType="end"/>
        </w:r>
      </w:hyperlink>
    </w:p>
    <w:p w14:paraId="243521E3" w14:textId="0D040945" w:rsidR="00AD2C0C" w:rsidRDefault="00AD2C0C">
      <w:pPr>
        <w:pStyle w:val="Spistreci3"/>
        <w:rPr>
          <w:rFonts w:asciiTheme="minorHAnsi" w:eastAsiaTheme="minorEastAsia" w:hAnsiTheme="minorHAnsi" w:cstheme="minorBidi"/>
          <w:b w:val="0"/>
          <w:noProof/>
          <w:kern w:val="2"/>
          <w:sz w:val="24"/>
          <w:szCs w:val="24"/>
          <w:lang w:eastAsia="pl-PL"/>
          <w14:ligatures w14:val="standardContextual"/>
        </w:rPr>
      </w:pPr>
      <w:hyperlink w:anchor="_Toc240358055" w:history="1">
        <w:r w:rsidRPr="00B1784E">
          <w:rPr>
            <w:rStyle w:val="Hipercze"/>
            <w:rFonts w:cs="Open Sans"/>
            <w:noProof/>
          </w:rPr>
          <w:t>2.3.3</w:t>
        </w:r>
        <w:r>
          <w:rPr>
            <w:rFonts w:asciiTheme="minorHAnsi" w:eastAsiaTheme="minorEastAsia" w:hAnsiTheme="minorHAnsi" w:cstheme="minorBidi"/>
            <w:b w:val="0"/>
            <w:noProof/>
            <w:kern w:val="2"/>
            <w:sz w:val="24"/>
            <w:szCs w:val="24"/>
            <w:lang w:eastAsia="pl-PL"/>
            <w14:ligatures w14:val="standardContextual"/>
          </w:rPr>
          <w:tab/>
        </w:r>
        <w:r w:rsidRPr="00B1784E">
          <w:rPr>
            <w:rStyle w:val="Hipercze"/>
            <w:rFonts w:cs="Open Sans"/>
            <w:noProof/>
          </w:rPr>
          <w:t>Sąsiedzkie usługi opiekuńcze</w:t>
        </w:r>
        <w:r>
          <w:rPr>
            <w:noProof/>
            <w:webHidden/>
          </w:rPr>
          <w:tab/>
        </w:r>
        <w:r>
          <w:rPr>
            <w:noProof/>
            <w:webHidden/>
          </w:rPr>
          <w:fldChar w:fldCharType="begin"/>
        </w:r>
        <w:r>
          <w:rPr>
            <w:noProof/>
            <w:webHidden/>
          </w:rPr>
          <w:instrText xml:space="preserve"> PAGEREF _Toc240358055 \h </w:instrText>
        </w:r>
        <w:r>
          <w:rPr>
            <w:noProof/>
            <w:webHidden/>
          </w:rPr>
        </w:r>
        <w:r>
          <w:rPr>
            <w:noProof/>
            <w:webHidden/>
          </w:rPr>
          <w:fldChar w:fldCharType="separate"/>
        </w:r>
        <w:r w:rsidR="00010DFB">
          <w:rPr>
            <w:noProof/>
            <w:webHidden/>
          </w:rPr>
          <w:t>25</w:t>
        </w:r>
        <w:r>
          <w:rPr>
            <w:noProof/>
            <w:webHidden/>
          </w:rPr>
          <w:fldChar w:fldCharType="end"/>
        </w:r>
      </w:hyperlink>
    </w:p>
    <w:p w14:paraId="2561CC52" w14:textId="2B81CBC9" w:rsidR="00AD2C0C" w:rsidRDefault="00AD2C0C">
      <w:pPr>
        <w:pStyle w:val="Spistreci3"/>
        <w:rPr>
          <w:rFonts w:asciiTheme="minorHAnsi" w:eastAsiaTheme="minorEastAsia" w:hAnsiTheme="minorHAnsi" w:cstheme="minorBidi"/>
          <w:b w:val="0"/>
          <w:noProof/>
          <w:kern w:val="2"/>
          <w:sz w:val="24"/>
          <w:szCs w:val="24"/>
          <w:lang w:eastAsia="pl-PL"/>
          <w14:ligatures w14:val="standardContextual"/>
        </w:rPr>
      </w:pPr>
      <w:hyperlink w:anchor="_Toc240358056" w:history="1">
        <w:r w:rsidRPr="00B1784E">
          <w:rPr>
            <w:rStyle w:val="Hipercze"/>
            <w:rFonts w:cs="Open Sans"/>
            <w:noProof/>
          </w:rPr>
          <w:t>2.3.4</w:t>
        </w:r>
        <w:r>
          <w:rPr>
            <w:rFonts w:asciiTheme="minorHAnsi" w:eastAsiaTheme="minorEastAsia" w:hAnsiTheme="minorHAnsi" w:cstheme="minorBidi"/>
            <w:b w:val="0"/>
            <w:noProof/>
            <w:kern w:val="2"/>
            <w:sz w:val="24"/>
            <w:szCs w:val="24"/>
            <w:lang w:eastAsia="pl-PL"/>
            <w14:ligatures w14:val="standardContextual"/>
          </w:rPr>
          <w:tab/>
        </w:r>
        <w:r w:rsidRPr="00B1784E">
          <w:rPr>
            <w:rStyle w:val="Hipercze"/>
            <w:rFonts w:cs="Open Sans"/>
            <w:noProof/>
          </w:rPr>
          <w:t>Usługi w ośrodkach wsparcia usługi, o których mowa w ustawie z dnia 12 marca 2004 r. o pomocy społecznej, np. w dziennym domu pomocy</w:t>
        </w:r>
        <w:r>
          <w:rPr>
            <w:noProof/>
            <w:webHidden/>
          </w:rPr>
          <w:tab/>
        </w:r>
        <w:r>
          <w:rPr>
            <w:noProof/>
            <w:webHidden/>
          </w:rPr>
          <w:fldChar w:fldCharType="begin"/>
        </w:r>
        <w:r>
          <w:rPr>
            <w:noProof/>
            <w:webHidden/>
          </w:rPr>
          <w:instrText xml:space="preserve"> PAGEREF _Toc240358056 \h </w:instrText>
        </w:r>
        <w:r>
          <w:rPr>
            <w:noProof/>
            <w:webHidden/>
          </w:rPr>
        </w:r>
        <w:r>
          <w:rPr>
            <w:noProof/>
            <w:webHidden/>
          </w:rPr>
          <w:fldChar w:fldCharType="separate"/>
        </w:r>
        <w:r w:rsidR="00010DFB">
          <w:rPr>
            <w:noProof/>
            <w:webHidden/>
          </w:rPr>
          <w:t>26</w:t>
        </w:r>
        <w:r>
          <w:rPr>
            <w:noProof/>
            <w:webHidden/>
          </w:rPr>
          <w:fldChar w:fldCharType="end"/>
        </w:r>
      </w:hyperlink>
    </w:p>
    <w:p w14:paraId="33E82AE0" w14:textId="33400EED" w:rsidR="00AD2C0C" w:rsidRDefault="00AD2C0C">
      <w:pPr>
        <w:pStyle w:val="Spistreci3"/>
        <w:rPr>
          <w:rFonts w:asciiTheme="minorHAnsi" w:eastAsiaTheme="minorEastAsia" w:hAnsiTheme="minorHAnsi" w:cstheme="minorBidi"/>
          <w:b w:val="0"/>
          <w:noProof/>
          <w:kern w:val="2"/>
          <w:sz w:val="24"/>
          <w:szCs w:val="24"/>
          <w:lang w:eastAsia="pl-PL"/>
          <w14:ligatures w14:val="standardContextual"/>
        </w:rPr>
      </w:pPr>
      <w:hyperlink w:anchor="_Toc240358057" w:history="1">
        <w:r w:rsidRPr="00B1784E">
          <w:rPr>
            <w:rStyle w:val="Hipercze"/>
            <w:rFonts w:cs="Open Sans"/>
            <w:noProof/>
          </w:rPr>
          <w:t>2.3.5</w:t>
        </w:r>
        <w:r>
          <w:rPr>
            <w:rFonts w:asciiTheme="minorHAnsi" w:eastAsiaTheme="minorEastAsia" w:hAnsiTheme="minorHAnsi" w:cstheme="minorBidi"/>
            <w:b w:val="0"/>
            <w:noProof/>
            <w:kern w:val="2"/>
            <w:sz w:val="24"/>
            <w:szCs w:val="24"/>
            <w:lang w:eastAsia="pl-PL"/>
            <w14:ligatures w14:val="standardContextual"/>
          </w:rPr>
          <w:tab/>
        </w:r>
        <w:r w:rsidRPr="00B1784E">
          <w:rPr>
            <w:rStyle w:val="Hipercze"/>
            <w:rFonts w:cs="Open Sans"/>
            <w:noProof/>
          </w:rPr>
          <w:t>Opieka wytchnieniowa</w:t>
        </w:r>
        <w:r>
          <w:rPr>
            <w:noProof/>
            <w:webHidden/>
          </w:rPr>
          <w:tab/>
        </w:r>
        <w:r>
          <w:rPr>
            <w:noProof/>
            <w:webHidden/>
          </w:rPr>
          <w:fldChar w:fldCharType="begin"/>
        </w:r>
        <w:r>
          <w:rPr>
            <w:noProof/>
            <w:webHidden/>
          </w:rPr>
          <w:instrText xml:space="preserve"> PAGEREF _Toc240358057 \h </w:instrText>
        </w:r>
        <w:r>
          <w:rPr>
            <w:noProof/>
            <w:webHidden/>
          </w:rPr>
        </w:r>
        <w:r>
          <w:rPr>
            <w:noProof/>
            <w:webHidden/>
          </w:rPr>
          <w:fldChar w:fldCharType="separate"/>
        </w:r>
        <w:r w:rsidR="00010DFB">
          <w:rPr>
            <w:noProof/>
            <w:webHidden/>
          </w:rPr>
          <w:t>27</w:t>
        </w:r>
        <w:r>
          <w:rPr>
            <w:noProof/>
            <w:webHidden/>
          </w:rPr>
          <w:fldChar w:fldCharType="end"/>
        </w:r>
      </w:hyperlink>
    </w:p>
    <w:p w14:paraId="6CC198FB" w14:textId="77EE3C06" w:rsidR="00AD2C0C" w:rsidRDefault="00AD2C0C">
      <w:pPr>
        <w:pStyle w:val="Spistreci3"/>
        <w:rPr>
          <w:rFonts w:asciiTheme="minorHAnsi" w:eastAsiaTheme="minorEastAsia" w:hAnsiTheme="minorHAnsi" w:cstheme="minorBidi"/>
          <w:b w:val="0"/>
          <w:noProof/>
          <w:kern w:val="2"/>
          <w:sz w:val="24"/>
          <w:szCs w:val="24"/>
          <w:lang w:eastAsia="pl-PL"/>
          <w14:ligatures w14:val="standardContextual"/>
        </w:rPr>
      </w:pPr>
      <w:hyperlink w:anchor="_Toc240358058" w:history="1">
        <w:r w:rsidRPr="00B1784E">
          <w:rPr>
            <w:rStyle w:val="Hipercze"/>
            <w:rFonts w:cs="Open Sans"/>
            <w:noProof/>
          </w:rPr>
          <w:t>2.3.6</w:t>
        </w:r>
        <w:r>
          <w:rPr>
            <w:rFonts w:asciiTheme="minorHAnsi" w:eastAsiaTheme="minorEastAsia" w:hAnsiTheme="minorHAnsi" w:cstheme="minorBidi"/>
            <w:b w:val="0"/>
            <w:noProof/>
            <w:kern w:val="2"/>
            <w:sz w:val="24"/>
            <w:szCs w:val="24"/>
            <w:lang w:eastAsia="pl-PL"/>
            <w14:ligatures w14:val="standardContextual"/>
          </w:rPr>
          <w:tab/>
        </w:r>
        <w:r w:rsidRPr="00B1784E">
          <w:rPr>
            <w:rStyle w:val="Hipercze"/>
            <w:noProof/>
          </w:rPr>
          <w:t xml:space="preserve">Zasady </w:t>
        </w:r>
        <w:r w:rsidRPr="00B1784E">
          <w:rPr>
            <w:rStyle w:val="Hipercze"/>
            <w:rFonts w:cs="Open Sans"/>
            <w:noProof/>
          </w:rPr>
          <w:t>przekształcania miejsc długoterminowej instytucjonalnej i całodobowej opieki w miejsca opieki wytchnieniowej</w:t>
        </w:r>
        <w:r w:rsidRPr="00B1784E">
          <w:rPr>
            <w:rStyle w:val="Hipercze"/>
            <w:noProof/>
          </w:rPr>
          <w:t xml:space="preserve"> </w:t>
        </w:r>
        <w:r w:rsidRPr="00B1784E">
          <w:rPr>
            <w:rStyle w:val="Hipercze"/>
            <w:rFonts w:cs="Open Sans"/>
            <w:noProof/>
          </w:rPr>
          <w:t>w formie krótkookresowego pobytu</w:t>
        </w:r>
        <w:r>
          <w:rPr>
            <w:noProof/>
            <w:webHidden/>
          </w:rPr>
          <w:tab/>
        </w:r>
        <w:r>
          <w:rPr>
            <w:noProof/>
            <w:webHidden/>
          </w:rPr>
          <w:fldChar w:fldCharType="begin"/>
        </w:r>
        <w:r>
          <w:rPr>
            <w:noProof/>
            <w:webHidden/>
          </w:rPr>
          <w:instrText xml:space="preserve"> PAGEREF _Toc240358058 \h </w:instrText>
        </w:r>
        <w:r>
          <w:rPr>
            <w:noProof/>
            <w:webHidden/>
          </w:rPr>
        </w:r>
        <w:r>
          <w:rPr>
            <w:noProof/>
            <w:webHidden/>
          </w:rPr>
          <w:fldChar w:fldCharType="separate"/>
        </w:r>
        <w:r w:rsidR="00010DFB">
          <w:rPr>
            <w:noProof/>
            <w:webHidden/>
          </w:rPr>
          <w:t>28</w:t>
        </w:r>
        <w:r>
          <w:rPr>
            <w:noProof/>
            <w:webHidden/>
          </w:rPr>
          <w:fldChar w:fldCharType="end"/>
        </w:r>
      </w:hyperlink>
    </w:p>
    <w:p w14:paraId="5A16CB92" w14:textId="342C9466" w:rsidR="00AD2C0C" w:rsidRDefault="00AD2C0C">
      <w:pPr>
        <w:pStyle w:val="Spistreci3"/>
        <w:rPr>
          <w:rFonts w:asciiTheme="minorHAnsi" w:eastAsiaTheme="minorEastAsia" w:hAnsiTheme="minorHAnsi" w:cstheme="minorBidi"/>
          <w:b w:val="0"/>
          <w:noProof/>
          <w:kern w:val="2"/>
          <w:sz w:val="24"/>
          <w:szCs w:val="24"/>
          <w:lang w:eastAsia="pl-PL"/>
          <w14:ligatures w14:val="standardContextual"/>
        </w:rPr>
      </w:pPr>
      <w:hyperlink w:anchor="_Toc240358059" w:history="1">
        <w:r w:rsidRPr="00B1784E">
          <w:rPr>
            <w:rStyle w:val="Hipercze"/>
            <w:rFonts w:cs="Open Sans"/>
            <w:noProof/>
          </w:rPr>
          <w:t>2.3.7</w:t>
        </w:r>
        <w:r>
          <w:rPr>
            <w:rFonts w:asciiTheme="minorHAnsi" w:eastAsiaTheme="minorEastAsia" w:hAnsiTheme="minorHAnsi" w:cstheme="minorBidi"/>
            <w:b w:val="0"/>
            <w:noProof/>
            <w:kern w:val="2"/>
            <w:sz w:val="24"/>
            <w:szCs w:val="24"/>
            <w:lang w:eastAsia="pl-PL"/>
            <w14:ligatures w14:val="standardContextual"/>
          </w:rPr>
          <w:tab/>
        </w:r>
        <w:r w:rsidRPr="00B1784E">
          <w:rPr>
            <w:rStyle w:val="Hipercze"/>
            <w:rFonts w:cs="Open Sans"/>
            <w:noProof/>
          </w:rPr>
          <w:t>Usługi asystenckie dla osób z niepełnosprawnościami</w:t>
        </w:r>
        <w:r>
          <w:rPr>
            <w:noProof/>
            <w:webHidden/>
          </w:rPr>
          <w:tab/>
        </w:r>
        <w:r>
          <w:rPr>
            <w:noProof/>
            <w:webHidden/>
          </w:rPr>
          <w:fldChar w:fldCharType="begin"/>
        </w:r>
        <w:r>
          <w:rPr>
            <w:noProof/>
            <w:webHidden/>
          </w:rPr>
          <w:instrText xml:space="preserve"> PAGEREF _Toc240358059 \h </w:instrText>
        </w:r>
        <w:r>
          <w:rPr>
            <w:noProof/>
            <w:webHidden/>
          </w:rPr>
        </w:r>
        <w:r>
          <w:rPr>
            <w:noProof/>
            <w:webHidden/>
          </w:rPr>
          <w:fldChar w:fldCharType="separate"/>
        </w:r>
        <w:r w:rsidR="00010DFB">
          <w:rPr>
            <w:noProof/>
            <w:webHidden/>
          </w:rPr>
          <w:t>30</w:t>
        </w:r>
        <w:r>
          <w:rPr>
            <w:noProof/>
            <w:webHidden/>
          </w:rPr>
          <w:fldChar w:fldCharType="end"/>
        </w:r>
      </w:hyperlink>
    </w:p>
    <w:p w14:paraId="378C7994" w14:textId="00A7C82E" w:rsidR="00AD2C0C" w:rsidRDefault="00AD2C0C">
      <w:pPr>
        <w:pStyle w:val="Spistreci3"/>
        <w:rPr>
          <w:rFonts w:asciiTheme="minorHAnsi" w:eastAsiaTheme="minorEastAsia" w:hAnsiTheme="minorHAnsi" w:cstheme="minorBidi"/>
          <w:b w:val="0"/>
          <w:noProof/>
          <w:kern w:val="2"/>
          <w:sz w:val="24"/>
          <w:szCs w:val="24"/>
          <w:lang w:eastAsia="pl-PL"/>
          <w14:ligatures w14:val="standardContextual"/>
        </w:rPr>
      </w:pPr>
      <w:hyperlink w:anchor="_Toc240358060" w:history="1">
        <w:r w:rsidRPr="00B1784E">
          <w:rPr>
            <w:rStyle w:val="Hipercze"/>
            <w:rFonts w:cs="Open Sans"/>
            <w:noProof/>
          </w:rPr>
          <w:t>Warunki realizacji usług zdrowotnych</w:t>
        </w:r>
        <w:r>
          <w:rPr>
            <w:noProof/>
            <w:webHidden/>
          </w:rPr>
          <w:tab/>
        </w:r>
        <w:r>
          <w:rPr>
            <w:noProof/>
            <w:webHidden/>
          </w:rPr>
          <w:fldChar w:fldCharType="begin"/>
        </w:r>
        <w:r>
          <w:rPr>
            <w:noProof/>
            <w:webHidden/>
          </w:rPr>
          <w:instrText xml:space="preserve"> PAGEREF _Toc240358060 \h </w:instrText>
        </w:r>
        <w:r>
          <w:rPr>
            <w:noProof/>
            <w:webHidden/>
          </w:rPr>
        </w:r>
        <w:r>
          <w:rPr>
            <w:noProof/>
            <w:webHidden/>
          </w:rPr>
          <w:fldChar w:fldCharType="separate"/>
        </w:r>
        <w:r w:rsidR="00010DFB">
          <w:rPr>
            <w:noProof/>
            <w:webHidden/>
          </w:rPr>
          <w:t>30</w:t>
        </w:r>
        <w:r>
          <w:rPr>
            <w:noProof/>
            <w:webHidden/>
          </w:rPr>
          <w:fldChar w:fldCharType="end"/>
        </w:r>
      </w:hyperlink>
    </w:p>
    <w:p w14:paraId="2320FEEE" w14:textId="39622E14" w:rsidR="00AD2C0C" w:rsidRDefault="00AD2C0C">
      <w:pPr>
        <w:pStyle w:val="Spistreci3"/>
        <w:rPr>
          <w:rFonts w:asciiTheme="minorHAnsi" w:eastAsiaTheme="minorEastAsia" w:hAnsiTheme="minorHAnsi" w:cstheme="minorBidi"/>
          <w:b w:val="0"/>
          <w:noProof/>
          <w:kern w:val="2"/>
          <w:sz w:val="24"/>
          <w:szCs w:val="24"/>
          <w:lang w:eastAsia="pl-PL"/>
          <w14:ligatures w14:val="standardContextual"/>
        </w:rPr>
      </w:pPr>
      <w:hyperlink w:anchor="_Toc240358061" w:history="1">
        <w:r w:rsidRPr="00B1784E">
          <w:rPr>
            <w:rStyle w:val="Hipercze"/>
            <w:rFonts w:cs="Open Sans"/>
            <w:noProof/>
          </w:rPr>
          <w:t>2.3.8</w:t>
        </w:r>
        <w:r>
          <w:rPr>
            <w:rFonts w:asciiTheme="minorHAnsi" w:eastAsiaTheme="minorEastAsia" w:hAnsiTheme="minorHAnsi" w:cstheme="minorBidi"/>
            <w:b w:val="0"/>
            <w:noProof/>
            <w:kern w:val="2"/>
            <w:sz w:val="24"/>
            <w:szCs w:val="24"/>
            <w:lang w:eastAsia="pl-PL"/>
            <w14:ligatures w14:val="standardContextual"/>
          </w:rPr>
          <w:tab/>
        </w:r>
        <w:r w:rsidRPr="00B1784E">
          <w:rPr>
            <w:rStyle w:val="Hipercze"/>
            <w:rFonts w:cs="Open Sans"/>
            <w:noProof/>
          </w:rPr>
          <w:t>Opieka długoterminowa udzielana w warunkach domowych, w tym pielęgniarska opieka długoterminowa domowa,</w:t>
        </w:r>
        <w:r>
          <w:rPr>
            <w:noProof/>
            <w:webHidden/>
          </w:rPr>
          <w:tab/>
        </w:r>
        <w:r>
          <w:rPr>
            <w:noProof/>
            <w:webHidden/>
          </w:rPr>
          <w:fldChar w:fldCharType="begin"/>
        </w:r>
        <w:r>
          <w:rPr>
            <w:noProof/>
            <w:webHidden/>
          </w:rPr>
          <w:instrText xml:space="preserve"> PAGEREF _Toc240358061 \h </w:instrText>
        </w:r>
        <w:r>
          <w:rPr>
            <w:noProof/>
            <w:webHidden/>
          </w:rPr>
        </w:r>
        <w:r>
          <w:rPr>
            <w:noProof/>
            <w:webHidden/>
          </w:rPr>
          <w:fldChar w:fldCharType="separate"/>
        </w:r>
        <w:r w:rsidR="00010DFB">
          <w:rPr>
            <w:noProof/>
            <w:webHidden/>
          </w:rPr>
          <w:t>33</w:t>
        </w:r>
        <w:r>
          <w:rPr>
            <w:noProof/>
            <w:webHidden/>
          </w:rPr>
          <w:fldChar w:fldCharType="end"/>
        </w:r>
      </w:hyperlink>
    </w:p>
    <w:p w14:paraId="43E0B3F9" w14:textId="2A47487A" w:rsidR="00AD2C0C" w:rsidRDefault="00AD2C0C">
      <w:pPr>
        <w:pStyle w:val="Spistreci3"/>
        <w:rPr>
          <w:rFonts w:asciiTheme="minorHAnsi" w:eastAsiaTheme="minorEastAsia" w:hAnsiTheme="minorHAnsi" w:cstheme="minorBidi"/>
          <w:b w:val="0"/>
          <w:noProof/>
          <w:kern w:val="2"/>
          <w:sz w:val="24"/>
          <w:szCs w:val="24"/>
          <w:lang w:eastAsia="pl-PL"/>
          <w14:ligatures w14:val="standardContextual"/>
        </w:rPr>
      </w:pPr>
      <w:hyperlink w:anchor="_Toc240358062" w:history="1">
        <w:r w:rsidRPr="00B1784E">
          <w:rPr>
            <w:rStyle w:val="Hipercze"/>
            <w:rFonts w:cs="Open Sans"/>
            <w:noProof/>
          </w:rPr>
          <w:t>2.3.9</w:t>
        </w:r>
        <w:r>
          <w:rPr>
            <w:rFonts w:asciiTheme="minorHAnsi" w:eastAsiaTheme="minorEastAsia" w:hAnsiTheme="minorHAnsi" w:cstheme="minorBidi"/>
            <w:b w:val="0"/>
            <w:noProof/>
            <w:kern w:val="2"/>
            <w:sz w:val="24"/>
            <w:szCs w:val="24"/>
            <w:lang w:eastAsia="pl-PL"/>
            <w14:ligatures w14:val="standardContextual"/>
          </w:rPr>
          <w:tab/>
        </w:r>
        <w:r w:rsidRPr="00B1784E">
          <w:rPr>
            <w:rStyle w:val="Hipercze"/>
            <w:rFonts w:cs="Open Sans"/>
            <w:noProof/>
          </w:rPr>
          <w:t>Opieka paliatywna i hospicyjna</w:t>
        </w:r>
        <w:r w:rsidRPr="00B1784E">
          <w:rPr>
            <w:rStyle w:val="Hipercze"/>
            <w:noProof/>
          </w:rPr>
          <w:t xml:space="preserve"> </w:t>
        </w:r>
        <w:r w:rsidRPr="00B1784E">
          <w:rPr>
            <w:rStyle w:val="Hipercze"/>
            <w:rFonts w:cs="Open Sans"/>
            <w:noProof/>
          </w:rPr>
          <w:t>udzielana w warunkach domowych</w:t>
        </w:r>
        <w:r>
          <w:rPr>
            <w:noProof/>
            <w:webHidden/>
          </w:rPr>
          <w:tab/>
        </w:r>
        <w:r>
          <w:rPr>
            <w:noProof/>
            <w:webHidden/>
          </w:rPr>
          <w:fldChar w:fldCharType="begin"/>
        </w:r>
        <w:r>
          <w:rPr>
            <w:noProof/>
            <w:webHidden/>
          </w:rPr>
          <w:instrText xml:space="preserve"> PAGEREF _Toc240358062 \h </w:instrText>
        </w:r>
        <w:r>
          <w:rPr>
            <w:noProof/>
            <w:webHidden/>
          </w:rPr>
        </w:r>
        <w:r>
          <w:rPr>
            <w:noProof/>
            <w:webHidden/>
          </w:rPr>
          <w:fldChar w:fldCharType="separate"/>
        </w:r>
        <w:r w:rsidR="00010DFB">
          <w:rPr>
            <w:noProof/>
            <w:webHidden/>
          </w:rPr>
          <w:t>34</w:t>
        </w:r>
        <w:r>
          <w:rPr>
            <w:noProof/>
            <w:webHidden/>
          </w:rPr>
          <w:fldChar w:fldCharType="end"/>
        </w:r>
      </w:hyperlink>
    </w:p>
    <w:p w14:paraId="1E652430" w14:textId="68F2AF02" w:rsidR="00AD2C0C" w:rsidRDefault="00AD2C0C">
      <w:pPr>
        <w:pStyle w:val="Spistreci2"/>
        <w:rPr>
          <w:rFonts w:asciiTheme="minorHAnsi" w:eastAsiaTheme="minorEastAsia" w:hAnsiTheme="minorHAnsi" w:cstheme="minorBidi"/>
          <w:b w:val="0"/>
          <w:bCs w:val="0"/>
          <w:noProof/>
          <w:kern w:val="2"/>
          <w:sz w:val="24"/>
          <w:szCs w:val="24"/>
          <w:lang w:eastAsia="pl-PL"/>
          <w14:ligatures w14:val="standardContextual"/>
        </w:rPr>
      </w:pPr>
      <w:hyperlink w:anchor="_Toc240358063" w:history="1">
        <w:r w:rsidRPr="00B1784E">
          <w:rPr>
            <w:rStyle w:val="Hipercze"/>
            <w:noProof/>
          </w:rPr>
          <w:t>2.4</w:t>
        </w:r>
        <w:r>
          <w:rPr>
            <w:rFonts w:asciiTheme="minorHAnsi" w:eastAsiaTheme="minorEastAsia" w:hAnsiTheme="minorHAnsi" w:cstheme="minorBidi"/>
            <w:b w:val="0"/>
            <w:bCs w:val="0"/>
            <w:noProof/>
            <w:kern w:val="2"/>
            <w:sz w:val="24"/>
            <w:szCs w:val="24"/>
            <w:lang w:eastAsia="pl-PL"/>
            <w14:ligatures w14:val="standardContextual"/>
          </w:rPr>
          <w:tab/>
        </w:r>
        <w:r w:rsidRPr="00B1784E">
          <w:rPr>
            <w:rStyle w:val="Hipercze"/>
            <w:noProof/>
          </w:rPr>
          <w:t>Wskaźniki</w:t>
        </w:r>
        <w:r>
          <w:rPr>
            <w:noProof/>
            <w:webHidden/>
          </w:rPr>
          <w:tab/>
        </w:r>
        <w:r>
          <w:rPr>
            <w:noProof/>
            <w:webHidden/>
          </w:rPr>
          <w:fldChar w:fldCharType="begin"/>
        </w:r>
        <w:r>
          <w:rPr>
            <w:noProof/>
            <w:webHidden/>
          </w:rPr>
          <w:instrText xml:space="preserve"> PAGEREF _Toc240358063 \h </w:instrText>
        </w:r>
        <w:r>
          <w:rPr>
            <w:noProof/>
            <w:webHidden/>
          </w:rPr>
        </w:r>
        <w:r>
          <w:rPr>
            <w:noProof/>
            <w:webHidden/>
          </w:rPr>
          <w:fldChar w:fldCharType="separate"/>
        </w:r>
        <w:r w:rsidR="00010DFB">
          <w:rPr>
            <w:noProof/>
            <w:webHidden/>
          </w:rPr>
          <w:t>35</w:t>
        </w:r>
        <w:r>
          <w:rPr>
            <w:noProof/>
            <w:webHidden/>
          </w:rPr>
          <w:fldChar w:fldCharType="end"/>
        </w:r>
      </w:hyperlink>
    </w:p>
    <w:p w14:paraId="2929F8EA" w14:textId="38B8C7EA" w:rsidR="00AD2C0C" w:rsidRDefault="00AD2C0C">
      <w:pPr>
        <w:pStyle w:val="Spistreci2"/>
        <w:rPr>
          <w:rFonts w:asciiTheme="minorHAnsi" w:eastAsiaTheme="minorEastAsia" w:hAnsiTheme="minorHAnsi" w:cstheme="minorBidi"/>
          <w:b w:val="0"/>
          <w:bCs w:val="0"/>
          <w:noProof/>
          <w:kern w:val="2"/>
          <w:sz w:val="24"/>
          <w:szCs w:val="24"/>
          <w:lang w:eastAsia="pl-PL"/>
          <w14:ligatures w14:val="standardContextual"/>
        </w:rPr>
      </w:pPr>
      <w:hyperlink w:anchor="_Toc240358064" w:history="1">
        <w:r w:rsidRPr="00B1784E">
          <w:rPr>
            <w:rStyle w:val="Hipercze"/>
            <w:noProof/>
          </w:rPr>
          <w:t>2.5</w:t>
        </w:r>
        <w:r>
          <w:rPr>
            <w:rFonts w:asciiTheme="minorHAnsi" w:eastAsiaTheme="minorEastAsia" w:hAnsiTheme="minorHAnsi" w:cstheme="minorBidi"/>
            <w:b w:val="0"/>
            <w:bCs w:val="0"/>
            <w:noProof/>
            <w:kern w:val="2"/>
            <w:sz w:val="24"/>
            <w:szCs w:val="24"/>
            <w:lang w:eastAsia="pl-PL"/>
            <w14:ligatures w14:val="standardContextual"/>
          </w:rPr>
          <w:tab/>
        </w:r>
        <w:r w:rsidRPr="00B1784E">
          <w:rPr>
            <w:rStyle w:val="Hipercze"/>
            <w:noProof/>
          </w:rPr>
          <w:t>Reguła proporcjonalności</w:t>
        </w:r>
        <w:r>
          <w:rPr>
            <w:noProof/>
            <w:webHidden/>
          </w:rPr>
          <w:tab/>
        </w:r>
        <w:r>
          <w:rPr>
            <w:noProof/>
            <w:webHidden/>
          </w:rPr>
          <w:fldChar w:fldCharType="begin"/>
        </w:r>
        <w:r>
          <w:rPr>
            <w:noProof/>
            <w:webHidden/>
          </w:rPr>
          <w:instrText xml:space="preserve"> PAGEREF _Toc240358064 \h </w:instrText>
        </w:r>
        <w:r>
          <w:rPr>
            <w:noProof/>
            <w:webHidden/>
          </w:rPr>
        </w:r>
        <w:r>
          <w:rPr>
            <w:noProof/>
            <w:webHidden/>
          </w:rPr>
          <w:fldChar w:fldCharType="separate"/>
        </w:r>
        <w:r w:rsidR="00010DFB">
          <w:rPr>
            <w:noProof/>
            <w:webHidden/>
          </w:rPr>
          <w:t>43</w:t>
        </w:r>
        <w:r>
          <w:rPr>
            <w:noProof/>
            <w:webHidden/>
          </w:rPr>
          <w:fldChar w:fldCharType="end"/>
        </w:r>
      </w:hyperlink>
    </w:p>
    <w:p w14:paraId="4A3EFAAE" w14:textId="5AE25E89" w:rsidR="00AD2C0C" w:rsidRDefault="00AD2C0C">
      <w:pPr>
        <w:pStyle w:val="Spistreci2"/>
        <w:rPr>
          <w:rFonts w:asciiTheme="minorHAnsi" w:eastAsiaTheme="minorEastAsia" w:hAnsiTheme="minorHAnsi" w:cstheme="minorBidi"/>
          <w:b w:val="0"/>
          <w:bCs w:val="0"/>
          <w:noProof/>
          <w:kern w:val="2"/>
          <w:sz w:val="24"/>
          <w:szCs w:val="24"/>
          <w:lang w:eastAsia="pl-PL"/>
          <w14:ligatures w14:val="standardContextual"/>
        </w:rPr>
      </w:pPr>
      <w:hyperlink w:anchor="_Toc240358065" w:history="1">
        <w:r w:rsidRPr="00B1784E">
          <w:rPr>
            <w:rStyle w:val="Hipercze"/>
            <w:noProof/>
          </w:rPr>
          <w:t>2.6</w:t>
        </w:r>
        <w:r>
          <w:rPr>
            <w:rFonts w:asciiTheme="minorHAnsi" w:eastAsiaTheme="minorEastAsia" w:hAnsiTheme="minorHAnsi" w:cstheme="minorBidi"/>
            <w:b w:val="0"/>
            <w:bCs w:val="0"/>
            <w:noProof/>
            <w:kern w:val="2"/>
            <w:sz w:val="24"/>
            <w:szCs w:val="24"/>
            <w:lang w:eastAsia="pl-PL"/>
            <w14:ligatures w14:val="standardContextual"/>
          </w:rPr>
          <w:tab/>
        </w:r>
        <w:r w:rsidRPr="00B1784E">
          <w:rPr>
            <w:rStyle w:val="Hipercze"/>
            <w:noProof/>
          </w:rPr>
          <w:t>Partnerstwo w projekcie</w:t>
        </w:r>
        <w:r>
          <w:rPr>
            <w:noProof/>
            <w:webHidden/>
          </w:rPr>
          <w:tab/>
        </w:r>
        <w:r>
          <w:rPr>
            <w:noProof/>
            <w:webHidden/>
          </w:rPr>
          <w:fldChar w:fldCharType="begin"/>
        </w:r>
        <w:r>
          <w:rPr>
            <w:noProof/>
            <w:webHidden/>
          </w:rPr>
          <w:instrText xml:space="preserve"> PAGEREF _Toc240358065 \h </w:instrText>
        </w:r>
        <w:r>
          <w:rPr>
            <w:noProof/>
            <w:webHidden/>
          </w:rPr>
        </w:r>
        <w:r>
          <w:rPr>
            <w:noProof/>
            <w:webHidden/>
          </w:rPr>
          <w:fldChar w:fldCharType="separate"/>
        </w:r>
        <w:r w:rsidR="00010DFB">
          <w:rPr>
            <w:noProof/>
            <w:webHidden/>
          </w:rPr>
          <w:t>44</w:t>
        </w:r>
        <w:r>
          <w:rPr>
            <w:noProof/>
            <w:webHidden/>
          </w:rPr>
          <w:fldChar w:fldCharType="end"/>
        </w:r>
      </w:hyperlink>
    </w:p>
    <w:p w14:paraId="6D23BE99" w14:textId="710D8F87" w:rsidR="00AD2C0C" w:rsidRDefault="00AD2C0C">
      <w:pPr>
        <w:pStyle w:val="Spistreci2"/>
        <w:rPr>
          <w:rFonts w:asciiTheme="minorHAnsi" w:eastAsiaTheme="minorEastAsia" w:hAnsiTheme="minorHAnsi" w:cstheme="minorBidi"/>
          <w:b w:val="0"/>
          <w:bCs w:val="0"/>
          <w:noProof/>
          <w:kern w:val="2"/>
          <w:sz w:val="24"/>
          <w:szCs w:val="24"/>
          <w:lang w:eastAsia="pl-PL"/>
          <w14:ligatures w14:val="standardContextual"/>
        </w:rPr>
      </w:pPr>
      <w:hyperlink w:anchor="_Toc240358066" w:history="1">
        <w:r w:rsidRPr="00B1784E">
          <w:rPr>
            <w:rStyle w:val="Hipercze"/>
            <w:noProof/>
          </w:rPr>
          <w:t>2.7</w:t>
        </w:r>
        <w:r>
          <w:rPr>
            <w:rFonts w:asciiTheme="minorHAnsi" w:eastAsiaTheme="minorEastAsia" w:hAnsiTheme="minorHAnsi" w:cstheme="minorBidi"/>
            <w:b w:val="0"/>
            <w:bCs w:val="0"/>
            <w:noProof/>
            <w:kern w:val="2"/>
            <w:sz w:val="24"/>
            <w:szCs w:val="24"/>
            <w:lang w:eastAsia="pl-PL"/>
            <w14:ligatures w14:val="standardContextual"/>
          </w:rPr>
          <w:tab/>
        </w:r>
        <w:r w:rsidRPr="00B1784E">
          <w:rPr>
            <w:rStyle w:val="Hipercze"/>
            <w:noProof/>
          </w:rPr>
          <w:t>Zasady horyzontalne</w:t>
        </w:r>
        <w:r>
          <w:rPr>
            <w:noProof/>
            <w:webHidden/>
          </w:rPr>
          <w:tab/>
        </w:r>
        <w:r>
          <w:rPr>
            <w:noProof/>
            <w:webHidden/>
          </w:rPr>
          <w:fldChar w:fldCharType="begin"/>
        </w:r>
        <w:r>
          <w:rPr>
            <w:noProof/>
            <w:webHidden/>
          </w:rPr>
          <w:instrText xml:space="preserve"> PAGEREF _Toc240358066 \h </w:instrText>
        </w:r>
        <w:r>
          <w:rPr>
            <w:noProof/>
            <w:webHidden/>
          </w:rPr>
        </w:r>
        <w:r>
          <w:rPr>
            <w:noProof/>
            <w:webHidden/>
          </w:rPr>
          <w:fldChar w:fldCharType="separate"/>
        </w:r>
        <w:r w:rsidR="00010DFB">
          <w:rPr>
            <w:noProof/>
            <w:webHidden/>
          </w:rPr>
          <w:t>45</w:t>
        </w:r>
        <w:r>
          <w:rPr>
            <w:noProof/>
            <w:webHidden/>
          </w:rPr>
          <w:fldChar w:fldCharType="end"/>
        </w:r>
      </w:hyperlink>
    </w:p>
    <w:p w14:paraId="0F53E82C" w14:textId="7725C179" w:rsidR="00AD2C0C" w:rsidRDefault="00AD2C0C">
      <w:pPr>
        <w:pStyle w:val="Spistreci3"/>
        <w:rPr>
          <w:rFonts w:asciiTheme="minorHAnsi" w:eastAsiaTheme="minorEastAsia" w:hAnsiTheme="minorHAnsi" w:cstheme="minorBidi"/>
          <w:b w:val="0"/>
          <w:noProof/>
          <w:kern w:val="2"/>
          <w:sz w:val="24"/>
          <w:szCs w:val="24"/>
          <w:lang w:eastAsia="pl-PL"/>
          <w14:ligatures w14:val="standardContextual"/>
        </w:rPr>
      </w:pPr>
      <w:hyperlink w:anchor="_Toc240358067" w:history="1">
        <w:r w:rsidRPr="00B1784E">
          <w:rPr>
            <w:rStyle w:val="Hipercze"/>
            <w:rFonts w:cs="Open Sans"/>
            <w:noProof/>
          </w:rPr>
          <w:t>2.7.1</w:t>
        </w:r>
        <w:r>
          <w:rPr>
            <w:rFonts w:asciiTheme="minorHAnsi" w:eastAsiaTheme="minorEastAsia" w:hAnsiTheme="minorHAnsi" w:cstheme="minorBidi"/>
            <w:b w:val="0"/>
            <w:noProof/>
            <w:kern w:val="2"/>
            <w:sz w:val="24"/>
            <w:szCs w:val="24"/>
            <w:lang w:eastAsia="pl-PL"/>
            <w14:ligatures w14:val="standardContextual"/>
          </w:rPr>
          <w:tab/>
        </w:r>
        <w:r w:rsidRPr="00B1784E">
          <w:rPr>
            <w:rStyle w:val="Hipercze"/>
            <w:rFonts w:cs="Open Sans"/>
            <w:noProof/>
          </w:rPr>
          <w:t>Zasada równości kobiet i mężczyzn</w:t>
        </w:r>
        <w:r>
          <w:rPr>
            <w:noProof/>
            <w:webHidden/>
          </w:rPr>
          <w:tab/>
        </w:r>
        <w:r>
          <w:rPr>
            <w:noProof/>
            <w:webHidden/>
          </w:rPr>
          <w:fldChar w:fldCharType="begin"/>
        </w:r>
        <w:r>
          <w:rPr>
            <w:noProof/>
            <w:webHidden/>
          </w:rPr>
          <w:instrText xml:space="preserve"> PAGEREF _Toc240358067 \h </w:instrText>
        </w:r>
        <w:r>
          <w:rPr>
            <w:noProof/>
            <w:webHidden/>
          </w:rPr>
        </w:r>
        <w:r>
          <w:rPr>
            <w:noProof/>
            <w:webHidden/>
          </w:rPr>
          <w:fldChar w:fldCharType="separate"/>
        </w:r>
        <w:r w:rsidR="00010DFB">
          <w:rPr>
            <w:noProof/>
            <w:webHidden/>
          </w:rPr>
          <w:t>46</w:t>
        </w:r>
        <w:r>
          <w:rPr>
            <w:noProof/>
            <w:webHidden/>
          </w:rPr>
          <w:fldChar w:fldCharType="end"/>
        </w:r>
      </w:hyperlink>
    </w:p>
    <w:p w14:paraId="20FEABBD" w14:textId="16BE3AD5" w:rsidR="00AD2C0C" w:rsidRDefault="00AD2C0C">
      <w:pPr>
        <w:pStyle w:val="Spistreci3"/>
        <w:rPr>
          <w:rFonts w:asciiTheme="minorHAnsi" w:eastAsiaTheme="minorEastAsia" w:hAnsiTheme="minorHAnsi" w:cstheme="minorBidi"/>
          <w:b w:val="0"/>
          <w:noProof/>
          <w:kern w:val="2"/>
          <w:sz w:val="24"/>
          <w:szCs w:val="24"/>
          <w:lang w:eastAsia="pl-PL"/>
          <w14:ligatures w14:val="standardContextual"/>
        </w:rPr>
      </w:pPr>
      <w:hyperlink w:anchor="_Toc240358068" w:history="1">
        <w:r w:rsidRPr="00B1784E">
          <w:rPr>
            <w:rStyle w:val="Hipercze"/>
            <w:rFonts w:cs="Open Sans"/>
            <w:noProof/>
          </w:rPr>
          <w:t>2.7.2</w:t>
        </w:r>
        <w:r>
          <w:rPr>
            <w:rFonts w:asciiTheme="minorHAnsi" w:eastAsiaTheme="minorEastAsia" w:hAnsiTheme="minorHAnsi" w:cstheme="minorBidi"/>
            <w:b w:val="0"/>
            <w:noProof/>
            <w:kern w:val="2"/>
            <w:sz w:val="24"/>
            <w:szCs w:val="24"/>
            <w:lang w:eastAsia="pl-PL"/>
            <w14:ligatures w14:val="standardContextual"/>
          </w:rPr>
          <w:tab/>
        </w:r>
        <w:r w:rsidRPr="00B1784E">
          <w:rPr>
            <w:rStyle w:val="Hipercze"/>
            <w:rFonts w:cs="Open Sans"/>
            <w:noProof/>
          </w:rPr>
          <w:t>Zasada zrównoważonego rozwoju</w:t>
        </w:r>
        <w:r>
          <w:rPr>
            <w:noProof/>
            <w:webHidden/>
          </w:rPr>
          <w:tab/>
        </w:r>
        <w:r>
          <w:rPr>
            <w:noProof/>
            <w:webHidden/>
          </w:rPr>
          <w:fldChar w:fldCharType="begin"/>
        </w:r>
        <w:r>
          <w:rPr>
            <w:noProof/>
            <w:webHidden/>
          </w:rPr>
          <w:instrText xml:space="preserve"> PAGEREF _Toc240358068 \h </w:instrText>
        </w:r>
        <w:r>
          <w:rPr>
            <w:noProof/>
            <w:webHidden/>
          </w:rPr>
        </w:r>
        <w:r>
          <w:rPr>
            <w:noProof/>
            <w:webHidden/>
          </w:rPr>
          <w:fldChar w:fldCharType="separate"/>
        </w:r>
        <w:r w:rsidR="00010DFB">
          <w:rPr>
            <w:noProof/>
            <w:webHidden/>
          </w:rPr>
          <w:t>46</w:t>
        </w:r>
        <w:r>
          <w:rPr>
            <w:noProof/>
            <w:webHidden/>
          </w:rPr>
          <w:fldChar w:fldCharType="end"/>
        </w:r>
      </w:hyperlink>
    </w:p>
    <w:p w14:paraId="650F3DA3" w14:textId="2F3EED3A" w:rsidR="00AD2C0C" w:rsidRDefault="00AD2C0C">
      <w:pPr>
        <w:pStyle w:val="Spistreci3"/>
        <w:rPr>
          <w:rFonts w:asciiTheme="minorHAnsi" w:eastAsiaTheme="minorEastAsia" w:hAnsiTheme="minorHAnsi" w:cstheme="minorBidi"/>
          <w:b w:val="0"/>
          <w:noProof/>
          <w:kern w:val="2"/>
          <w:sz w:val="24"/>
          <w:szCs w:val="24"/>
          <w:lang w:eastAsia="pl-PL"/>
          <w14:ligatures w14:val="standardContextual"/>
        </w:rPr>
      </w:pPr>
      <w:hyperlink w:anchor="_Toc240358069" w:history="1">
        <w:r w:rsidRPr="00B1784E">
          <w:rPr>
            <w:rStyle w:val="Hipercze"/>
            <w:rFonts w:cs="Open Sans"/>
            <w:noProof/>
          </w:rPr>
          <w:t>2.7.3</w:t>
        </w:r>
        <w:r>
          <w:rPr>
            <w:rFonts w:asciiTheme="minorHAnsi" w:eastAsiaTheme="minorEastAsia" w:hAnsiTheme="minorHAnsi" w:cstheme="minorBidi"/>
            <w:b w:val="0"/>
            <w:noProof/>
            <w:kern w:val="2"/>
            <w:sz w:val="24"/>
            <w:szCs w:val="24"/>
            <w:lang w:eastAsia="pl-PL"/>
            <w14:ligatures w14:val="standardContextual"/>
          </w:rPr>
          <w:tab/>
        </w:r>
        <w:r w:rsidRPr="00B1784E">
          <w:rPr>
            <w:rStyle w:val="Hipercze"/>
            <w:rFonts w:cs="Open Sans"/>
            <w:noProof/>
          </w:rPr>
          <w:t>Zasada równości szans i niedyskryminacji</w:t>
        </w:r>
        <w:r>
          <w:rPr>
            <w:noProof/>
            <w:webHidden/>
          </w:rPr>
          <w:tab/>
        </w:r>
        <w:r>
          <w:rPr>
            <w:noProof/>
            <w:webHidden/>
          </w:rPr>
          <w:fldChar w:fldCharType="begin"/>
        </w:r>
        <w:r>
          <w:rPr>
            <w:noProof/>
            <w:webHidden/>
          </w:rPr>
          <w:instrText xml:space="preserve"> PAGEREF _Toc240358069 \h </w:instrText>
        </w:r>
        <w:r>
          <w:rPr>
            <w:noProof/>
            <w:webHidden/>
          </w:rPr>
        </w:r>
        <w:r>
          <w:rPr>
            <w:noProof/>
            <w:webHidden/>
          </w:rPr>
          <w:fldChar w:fldCharType="separate"/>
        </w:r>
        <w:r w:rsidR="00010DFB">
          <w:rPr>
            <w:noProof/>
            <w:webHidden/>
          </w:rPr>
          <w:t>47</w:t>
        </w:r>
        <w:r>
          <w:rPr>
            <w:noProof/>
            <w:webHidden/>
          </w:rPr>
          <w:fldChar w:fldCharType="end"/>
        </w:r>
      </w:hyperlink>
    </w:p>
    <w:p w14:paraId="14BC771A" w14:textId="19A24813" w:rsidR="00AD2C0C" w:rsidRDefault="00AD2C0C">
      <w:pPr>
        <w:pStyle w:val="Spistreci3"/>
        <w:rPr>
          <w:rFonts w:asciiTheme="minorHAnsi" w:eastAsiaTheme="minorEastAsia" w:hAnsiTheme="minorHAnsi" w:cstheme="minorBidi"/>
          <w:b w:val="0"/>
          <w:noProof/>
          <w:kern w:val="2"/>
          <w:sz w:val="24"/>
          <w:szCs w:val="24"/>
          <w:lang w:eastAsia="pl-PL"/>
          <w14:ligatures w14:val="standardContextual"/>
        </w:rPr>
      </w:pPr>
      <w:hyperlink w:anchor="_Toc240358070" w:history="1">
        <w:r w:rsidRPr="00B1784E">
          <w:rPr>
            <w:rStyle w:val="Hipercze"/>
            <w:rFonts w:cs="Open Sans"/>
            <w:noProof/>
          </w:rPr>
          <w:t>2.7.4</w:t>
        </w:r>
        <w:r>
          <w:rPr>
            <w:rFonts w:asciiTheme="minorHAnsi" w:eastAsiaTheme="minorEastAsia" w:hAnsiTheme="minorHAnsi" w:cstheme="minorBidi"/>
            <w:b w:val="0"/>
            <w:noProof/>
            <w:kern w:val="2"/>
            <w:sz w:val="24"/>
            <w:szCs w:val="24"/>
            <w:lang w:eastAsia="pl-PL"/>
            <w14:ligatures w14:val="standardContextual"/>
          </w:rPr>
          <w:tab/>
        </w:r>
        <w:r w:rsidRPr="00B1784E">
          <w:rPr>
            <w:rStyle w:val="Hipercze"/>
            <w:rFonts w:cs="Open Sans"/>
            <w:noProof/>
          </w:rPr>
          <w:t>Karta Praw Podstawowych Unii Europejskiej</w:t>
        </w:r>
        <w:r>
          <w:rPr>
            <w:noProof/>
            <w:webHidden/>
          </w:rPr>
          <w:tab/>
        </w:r>
        <w:r>
          <w:rPr>
            <w:noProof/>
            <w:webHidden/>
          </w:rPr>
          <w:fldChar w:fldCharType="begin"/>
        </w:r>
        <w:r>
          <w:rPr>
            <w:noProof/>
            <w:webHidden/>
          </w:rPr>
          <w:instrText xml:space="preserve"> PAGEREF _Toc240358070 \h </w:instrText>
        </w:r>
        <w:r>
          <w:rPr>
            <w:noProof/>
            <w:webHidden/>
          </w:rPr>
        </w:r>
        <w:r>
          <w:rPr>
            <w:noProof/>
            <w:webHidden/>
          </w:rPr>
          <w:fldChar w:fldCharType="separate"/>
        </w:r>
        <w:r w:rsidR="00010DFB">
          <w:rPr>
            <w:noProof/>
            <w:webHidden/>
          </w:rPr>
          <w:t>49</w:t>
        </w:r>
        <w:r>
          <w:rPr>
            <w:noProof/>
            <w:webHidden/>
          </w:rPr>
          <w:fldChar w:fldCharType="end"/>
        </w:r>
      </w:hyperlink>
    </w:p>
    <w:p w14:paraId="1D31CE9B" w14:textId="11FE449A" w:rsidR="00AD2C0C" w:rsidRDefault="00AD2C0C">
      <w:pPr>
        <w:pStyle w:val="Spistreci3"/>
        <w:rPr>
          <w:rFonts w:asciiTheme="minorHAnsi" w:eastAsiaTheme="minorEastAsia" w:hAnsiTheme="minorHAnsi" w:cstheme="minorBidi"/>
          <w:b w:val="0"/>
          <w:noProof/>
          <w:kern w:val="2"/>
          <w:sz w:val="24"/>
          <w:szCs w:val="24"/>
          <w:lang w:eastAsia="pl-PL"/>
          <w14:ligatures w14:val="standardContextual"/>
        </w:rPr>
      </w:pPr>
      <w:hyperlink w:anchor="_Toc240358071" w:history="1">
        <w:r w:rsidRPr="00B1784E">
          <w:rPr>
            <w:rStyle w:val="Hipercze"/>
            <w:rFonts w:cs="Open Sans"/>
            <w:noProof/>
          </w:rPr>
          <w:t>2.7.5</w:t>
        </w:r>
        <w:r>
          <w:rPr>
            <w:rFonts w:asciiTheme="minorHAnsi" w:eastAsiaTheme="minorEastAsia" w:hAnsiTheme="minorHAnsi" w:cstheme="minorBidi"/>
            <w:b w:val="0"/>
            <w:noProof/>
            <w:kern w:val="2"/>
            <w:sz w:val="24"/>
            <w:szCs w:val="24"/>
            <w:lang w:eastAsia="pl-PL"/>
            <w14:ligatures w14:val="standardContextual"/>
          </w:rPr>
          <w:tab/>
        </w:r>
        <w:r w:rsidRPr="00B1784E">
          <w:rPr>
            <w:rStyle w:val="Hipercze"/>
            <w:rFonts w:cs="Open Sans"/>
            <w:noProof/>
          </w:rPr>
          <w:t>Konwencja o Prawach Osób Niepełnosprawnych</w:t>
        </w:r>
        <w:r>
          <w:rPr>
            <w:noProof/>
            <w:webHidden/>
          </w:rPr>
          <w:tab/>
        </w:r>
        <w:r>
          <w:rPr>
            <w:noProof/>
            <w:webHidden/>
          </w:rPr>
          <w:fldChar w:fldCharType="begin"/>
        </w:r>
        <w:r>
          <w:rPr>
            <w:noProof/>
            <w:webHidden/>
          </w:rPr>
          <w:instrText xml:space="preserve"> PAGEREF _Toc240358071 \h </w:instrText>
        </w:r>
        <w:r>
          <w:rPr>
            <w:noProof/>
            <w:webHidden/>
          </w:rPr>
        </w:r>
        <w:r>
          <w:rPr>
            <w:noProof/>
            <w:webHidden/>
          </w:rPr>
          <w:fldChar w:fldCharType="separate"/>
        </w:r>
        <w:r w:rsidR="00010DFB">
          <w:rPr>
            <w:noProof/>
            <w:webHidden/>
          </w:rPr>
          <w:t>49</w:t>
        </w:r>
        <w:r>
          <w:rPr>
            <w:noProof/>
            <w:webHidden/>
          </w:rPr>
          <w:fldChar w:fldCharType="end"/>
        </w:r>
      </w:hyperlink>
    </w:p>
    <w:p w14:paraId="1ACFBF97" w14:textId="74E7E795" w:rsidR="00AD2C0C" w:rsidRDefault="00AD2C0C">
      <w:pPr>
        <w:pStyle w:val="Spistreci1"/>
        <w:rPr>
          <w:rFonts w:asciiTheme="minorHAnsi" w:eastAsiaTheme="minorEastAsia" w:hAnsiTheme="minorHAnsi" w:cstheme="minorBidi"/>
          <w:b w:val="0"/>
          <w:bCs w:val="0"/>
          <w:caps w:val="0"/>
          <w:kern w:val="2"/>
          <w:sz w:val="24"/>
          <w:lang w:eastAsia="pl-PL"/>
          <w14:ligatures w14:val="standardContextual"/>
        </w:rPr>
      </w:pPr>
      <w:hyperlink w:anchor="_Toc240358072" w:history="1">
        <w:r w:rsidRPr="00B1784E">
          <w:rPr>
            <w:rStyle w:val="Hipercze"/>
          </w:rPr>
          <w:t>3.</w:t>
        </w:r>
        <w:r>
          <w:rPr>
            <w:rFonts w:asciiTheme="minorHAnsi" w:eastAsiaTheme="minorEastAsia" w:hAnsiTheme="minorHAnsi" w:cstheme="minorBidi"/>
            <w:b w:val="0"/>
            <w:bCs w:val="0"/>
            <w:caps w:val="0"/>
            <w:kern w:val="2"/>
            <w:sz w:val="24"/>
            <w:lang w:eastAsia="pl-PL"/>
            <w14:ligatures w14:val="standardContextual"/>
          </w:rPr>
          <w:tab/>
        </w:r>
        <w:r w:rsidRPr="00B1784E">
          <w:rPr>
            <w:rStyle w:val="Hipercze"/>
          </w:rPr>
          <w:t>Kwalifikowalność wydatków</w:t>
        </w:r>
        <w:r>
          <w:rPr>
            <w:webHidden/>
          </w:rPr>
          <w:tab/>
        </w:r>
        <w:r>
          <w:rPr>
            <w:webHidden/>
          </w:rPr>
          <w:fldChar w:fldCharType="begin"/>
        </w:r>
        <w:r>
          <w:rPr>
            <w:webHidden/>
          </w:rPr>
          <w:instrText xml:space="preserve"> PAGEREF _Toc240358072 \h </w:instrText>
        </w:r>
        <w:r>
          <w:rPr>
            <w:webHidden/>
          </w:rPr>
        </w:r>
        <w:r>
          <w:rPr>
            <w:webHidden/>
          </w:rPr>
          <w:fldChar w:fldCharType="separate"/>
        </w:r>
        <w:r w:rsidR="00010DFB">
          <w:rPr>
            <w:webHidden/>
          </w:rPr>
          <w:t>49</w:t>
        </w:r>
        <w:r>
          <w:rPr>
            <w:webHidden/>
          </w:rPr>
          <w:fldChar w:fldCharType="end"/>
        </w:r>
      </w:hyperlink>
    </w:p>
    <w:p w14:paraId="2EF5CEEF" w14:textId="7B8419CC" w:rsidR="00AD2C0C" w:rsidRDefault="00AD2C0C">
      <w:pPr>
        <w:pStyle w:val="Spistreci2"/>
        <w:rPr>
          <w:rFonts w:asciiTheme="minorHAnsi" w:eastAsiaTheme="minorEastAsia" w:hAnsiTheme="minorHAnsi" w:cstheme="minorBidi"/>
          <w:b w:val="0"/>
          <w:bCs w:val="0"/>
          <w:noProof/>
          <w:kern w:val="2"/>
          <w:sz w:val="24"/>
          <w:szCs w:val="24"/>
          <w:lang w:eastAsia="pl-PL"/>
          <w14:ligatures w14:val="standardContextual"/>
        </w:rPr>
      </w:pPr>
      <w:hyperlink w:anchor="_Toc240358073" w:history="1">
        <w:r w:rsidRPr="00B1784E">
          <w:rPr>
            <w:rStyle w:val="Hipercze"/>
            <w:noProof/>
          </w:rPr>
          <w:t>3.1</w:t>
        </w:r>
        <w:r>
          <w:rPr>
            <w:rFonts w:asciiTheme="minorHAnsi" w:eastAsiaTheme="minorEastAsia" w:hAnsiTheme="minorHAnsi" w:cstheme="minorBidi"/>
            <w:b w:val="0"/>
            <w:bCs w:val="0"/>
            <w:noProof/>
            <w:kern w:val="2"/>
            <w:sz w:val="24"/>
            <w:szCs w:val="24"/>
            <w:lang w:eastAsia="pl-PL"/>
            <w14:ligatures w14:val="standardContextual"/>
          </w:rPr>
          <w:tab/>
        </w:r>
        <w:r w:rsidRPr="00B1784E">
          <w:rPr>
            <w:rStyle w:val="Hipercze"/>
            <w:noProof/>
          </w:rPr>
          <w:t>Okres kwalifikowalności</w:t>
        </w:r>
        <w:r>
          <w:rPr>
            <w:noProof/>
            <w:webHidden/>
          </w:rPr>
          <w:tab/>
        </w:r>
        <w:r>
          <w:rPr>
            <w:noProof/>
            <w:webHidden/>
          </w:rPr>
          <w:fldChar w:fldCharType="begin"/>
        </w:r>
        <w:r>
          <w:rPr>
            <w:noProof/>
            <w:webHidden/>
          </w:rPr>
          <w:instrText xml:space="preserve"> PAGEREF _Toc240358073 \h </w:instrText>
        </w:r>
        <w:r>
          <w:rPr>
            <w:noProof/>
            <w:webHidden/>
          </w:rPr>
        </w:r>
        <w:r>
          <w:rPr>
            <w:noProof/>
            <w:webHidden/>
          </w:rPr>
          <w:fldChar w:fldCharType="separate"/>
        </w:r>
        <w:r w:rsidR="00010DFB">
          <w:rPr>
            <w:noProof/>
            <w:webHidden/>
          </w:rPr>
          <w:t>49</w:t>
        </w:r>
        <w:r>
          <w:rPr>
            <w:noProof/>
            <w:webHidden/>
          </w:rPr>
          <w:fldChar w:fldCharType="end"/>
        </w:r>
      </w:hyperlink>
    </w:p>
    <w:p w14:paraId="271080D1" w14:textId="7EF7FD7A" w:rsidR="00AD2C0C" w:rsidRDefault="00AD2C0C">
      <w:pPr>
        <w:pStyle w:val="Spistreci2"/>
        <w:rPr>
          <w:rFonts w:asciiTheme="minorHAnsi" w:eastAsiaTheme="minorEastAsia" w:hAnsiTheme="minorHAnsi" w:cstheme="minorBidi"/>
          <w:b w:val="0"/>
          <w:bCs w:val="0"/>
          <w:noProof/>
          <w:kern w:val="2"/>
          <w:sz w:val="24"/>
          <w:szCs w:val="24"/>
          <w:lang w:eastAsia="pl-PL"/>
          <w14:ligatures w14:val="standardContextual"/>
        </w:rPr>
      </w:pPr>
      <w:hyperlink w:anchor="_Toc240358074" w:history="1">
        <w:r w:rsidRPr="00B1784E">
          <w:rPr>
            <w:rStyle w:val="Hipercze"/>
            <w:noProof/>
          </w:rPr>
          <w:t>3.2</w:t>
        </w:r>
        <w:r>
          <w:rPr>
            <w:rFonts w:asciiTheme="minorHAnsi" w:eastAsiaTheme="minorEastAsia" w:hAnsiTheme="minorHAnsi" w:cstheme="minorBidi"/>
            <w:b w:val="0"/>
            <w:bCs w:val="0"/>
            <w:noProof/>
            <w:kern w:val="2"/>
            <w:sz w:val="24"/>
            <w:szCs w:val="24"/>
            <w:lang w:eastAsia="pl-PL"/>
            <w14:ligatures w14:val="standardContextual"/>
          </w:rPr>
          <w:tab/>
        </w:r>
        <w:r w:rsidRPr="00B1784E">
          <w:rPr>
            <w:rStyle w:val="Hipercze"/>
            <w:noProof/>
          </w:rPr>
          <w:t>Ocena kwalifikowalności wydatków</w:t>
        </w:r>
        <w:r>
          <w:rPr>
            <w:noProof/>
            <w:webHidden/>
          </w:rPr>
          <w:tab/>
        </w:r>
        <w:r>
          <w:rPr>
            <w:noProof/>
            <w:webHidden/>
          </w:rPr>
          <w:fldChar w:fldCharType="begin"/>
        </w:r>
        <w:r>
          <w:rPr>
            <w:noProof/>
            <w:webHidden/>
          </w:rPr>
          <w:instrText xml:space="preserve"> PAGEREF _Toc240358074 \h </w:instrText>
        </w:r>
        <w:r>
          <w:rPr>
            <w:noProof/>
            <w:webHidden/>
          </w:rPr>
        </w:r>
        <w:r>
          <w:rPr>
            <w:noProof/>
            <w:webHidden/>
          </w:rPr>
          <w:fldChar w:fldCharType="separate"/>
        </w:r>
        <w:r w:rsidR="00010DFB">
          <w:rPr>
            <w:noProof/>
            <w:webHidden/>
          </w:rPr>
          <w:t>50</w:t>
        </w:r>
        <w:r>
          <w:rPr>
            <w:noProof/>
            <w:webHidden/>
          </w:rPr>
          <w:fldChar w:fldCharType="end"/>
        </w:r>
      </w:hyperlink>
    </w:p>
    <w:p w14:paraId="3F2A8B2C" w14:textId="7CAB49AB" w:rsidR="00AD2C0C" w:rsidRDefault="00AD2C0C">
      <w:pPr>
        <w:pStyle w:val="Spistreci2"/>
        <w:rPr>
          <w:rFonts w:asciiTheme="minorHAnsi" w:eastAsiaTheme="minorEastAsia" w:hAnsiTheme="minorHAnsi" w:cstheme="minorBidi"/>
          <w:b w:val="0"/>
          <w:bCs w:val="0"/>
          <w:noProof/>
          <w:kern w:val="2"/>
          <w:sz w:val="24"/>
          <w:szCs w:val="24"/>
          <w:lang w:eastAsia="pl-PL"/>
          <w14:ligatures w14:val="standardContextual"/>
        </w:rPr>
      </w:pPr>
      <w:hyperlink w:anchor="_Toc240358075" w:history="1">
        <w:r w:rsidRPr="00B1784E">
          <w:rPr>
            <w:rStyle w:val="Hipercze"/>
            <w:noProof/>
          </w:rPr>
          <w:t>3.3</w:t>
        </w:r>
        <w:r>
          <w:rPr>
            <w:rFonts w:asciiTheme="minorHAnsi" w:eastAsiaTheme="minorEastAsia" w:hAnsiTheme="minorHAnsi" w:cstheme="minorBidi"/>
            <w:b w:val="0"/>
            <w:bCs w:val="0"/>
            <w:noProof/>
            <w:kern w:val="2"/>
            <w:sz w:val="24"/>
            <w:szCs w:val="24"/>
            <w:lang w:eastAsia="pl-PL"/>
            <w14:ligatures w14:val="standardContextual"/>
          </w:rPr>
          <w:tab/>
        </w:r>
        <w:r w:rsidRPr="00B1784E">
          <w:rPr>
            <w:rStyle w:val="Hipercze"/>
            <w:noProof/>
          </w:rPr>
          <w:t>Wydatki niekwalifikowalne</w:t>
        </w:r>
        <w:r>
          <w:rPr>
            <w:noProof/>
            <w:webHidden/>
          </w:rPr>
          <w:tab/>
        </w:r>
        <w:r>
          <w:rPr>
            <w:noProof/>
            <w:webHidden/>
          </w:rPr>
          <w:fldChar w:fldCharType="begin"/>
        </w:r>
        <w:r>
          <w:rPr>
            <w:noProof/>
            <w:webHidden/>
          </w:rPr>
          <w:instrText xml:space="preserve"> PAGEREF _Toc240358075 \h </w:instrText>
        </w:r>
        <w:r>
          <w:rPr>
            <w:noProof/>
            <w:webHidden/>
          </w:rPr>
        </w:r>
        <w:r>
          <w:rPr>
            <w:noProof/>
            <w:webHidden/>
          </w:rPr>
          <w:fldChar w:fldCharType="separate"/>
        </w:r>
        <w:r w:rsidR="00010DFB">
          <w:rPr>
            <w:noProof/>
            <w:webHidden/>
          </w:rPr>
          <w:t>52</w:t>
        </w:r>
        <w:r>
          <w:rPr>
            <w:noProof/>
            <w:webHidden/>
          </w:rPr>
          <w:fldChar w:fldCharType="end"/>
        </w:r>
      </w:hyperlink>
    </w:p>
    <w:p w14:paraId="5E29E821" w14:textId="19F29990" w:rsidR="00AD2C0C" w:rsidRDefault="00AD2C0C">
      <w:pPr>
        <w:pStyle w:val="Spistreci2"/>
        <w:rPr>
          <w:rFonts w:asciiTheme="minorHAnsi" w:eastAsiaTheme="minorEastAsia" w:hAnsiTheme="minorHAnsi" w:cstheme="minorBidi"/>
          <w:b w:val="0"/>
          <w:bCs w:val="0"/>
          <w:noProof/>
          <w:kern w:val="2"/>
          <w:sz w:val="24"/>
          <w:szCs w:val="24"/>
          <w:lang w:eastAsia="pl-PL"/>
          <w14:ligatures w14:val="standardContextual"/>
        </w:rPr>
      </w:pPr>
      <w:hyperlink w:anchor="_Toc240358084" w:history="1">
        <w:r w:rsidRPr="00B1784E">
          <w:rPr>
            <w:rStyle w:val="Hipercze"/>
            <w:noProof/>
          </w:rPr>
          <w:t>3.4</w:t>
        </w:r>
        <w:r>
          <w:rPr>
            <w:rFonts w:asciiTheme="minorHAnsi" w:eastAsiaTheme="minorEastAsia" w:hAnsiTheme="minorHAnsi" w:cstheme="minorBidi"/>
            <w:b w:val="0"/>
            <w:bCs w:val="0"/>
            <w:noProof/>
            <w:kern w:val="2"/>
            <w:sz w:val="24"/>
            <w:szCs w:val="24"/>
            <w:lang w:eastAsia="pl-PL"/>
            <w14:ligatures w14:val="standardContextual"/>
          </w:rPr>
          <w:tab/>
        </w:r>
        <w:r w:rsidRPr="00B1784E">
          <w:rPr>
            <w:rStyle w:val="Hipercze"/>
            <w:noProof/>
          </w:rPr>
          <w:t>Zasady udzielania zamówień w ramach projektu</w:t>
        </w:r>
        <w:r>
          <w:rPr>
            <w:noProof/>
            <w:webHidden/>
          </w:rPr>
          <w:tab/>
        </w:r>
        <w:r>
          <w:rPr>
            <w:noProof/>
            <w:webHidden/>
          </w:rPr>
          <w:fldChar w:fldCharType="begin"/>
        </w:r>
        <w:r>
          <w:rPr>
            <w:noProof/>
            <w:webHidden/>
          </w:rPr>
          <w:instrText xml:space="preserve"> PAGEREF _Toc240358084 \h </w:instrText>
        </w:r>
        <w:r>
          <w:rPr>
            <w:noProof/>
            <w:webHidden/>
          </w:rPr>
        </w:r>
        <w:r>
          <w:rPr>
            <w:noProof/>
            <w:webHidden/>
          </w:rPr>
          <w:fldChar w:fldCharType="separate"/>
        </w:r>
        <w:r w:rsidR="00010DFB">
          <w:rPr>
            <w:noProof/>
            <w:webHidden/>
          </w:rPr>
          <w:t>54</w:t>
        </w:r>
        <w:r>
          <w:rPr>
            <w:noProof/>
            <w:webHidden/>
          </w:rPr>
          <w:fldChar w:fldCharType="end"/>
        </w:r>
      </w:hyperlink>
    </w:p>
    <w:p w14:paraId="08BB2F54" w14:textId="78817F3B" w:rsidR="00AD2C0C" w:rsidRDefault="00AD2C0C">
      <w:pPr>
        <w:pStyle w:val="Spistreci2"/>
        <w:rPr>
          <w:rFonts w:asciiTheme="minorHAnsi" w:eastAsiaTheme="minorEastAsia" w:hAnsiTheme="minorHAnsi" w:cstheme="minorBidi"/>
          <w:b w:val="0"/>
          <w:bCs w:val="0"/>
          <w:noProof/>
          <w:kern w:val="2"/>
          <w:sz w:val="24"/>
          <w:szCs w:val="24"/>
          <w:lang w:eastAsia="pl-PL"/>
          <w14:ligatures w14:val="standardContextual"/>
        </w:rPr>
      </w:pPr>
      <w:hyperlink w:anchor="_Toc240358085" w:history="1">
        <w:r w:rsidRPr="00B1784E">
          <w:rPr>
            <w:rStyle w:val="Hipercze"/>
            <w:noProof/>
          </w:rPr>
          <w:t>3.5</w:t>
        </w:r>
        <w:r>
          <w:rPr>
            <w:rFonts w:asciiTheme="minorHAnsi" w:eastAsiaTheme="minorEastAsia" w:hAnsiTheme="minorHAnsi" w:cstheme="minorBidi"/>
            <w:b w:val="0"/>
            <w:bCs w:val="0"/>
            <w:noProof/>
            <w:kern w:val="2"/>
            <w:sz w:val="24"/>
            <w:szCs w:val="24"/>
            <w:lang w:eastAsia="pl-PL"/>
            <w14:ligatures w14:val="standardContextual"/>
          </w:rPr>
          <w:tab/>
        </w:r>
        <w:r w:rsidRPr="00B1784E">
          <w:rPr>
            <w:rStyle w:val="Hipercze"/>
            <w:noProof/>
          </w:rPr>
          <w:t>Personel projektu</w:t>
        </w:r>
        <w:r>
          <w:rPr>
            <w:noProof/>
            <w:webHidden/>
          </w:rPr>
          <w:tab/>
        </w:r>
        <w:r>
          <w:rPr>
            <w:noProof/>
            <w:webHidden/>
          </w:rPr>
          <w:fldChar w:fldCharType="begin"/>
        </w:r>
        <w:r>
          <w:rPr>
            <w:noProof/>
            <w:webHidden/>
          </w:rPr>
          <w:instrText xml:space="preserve"> PAGEREF _Toc240358085 \h </w:instrText>
        </w:r>
        <w:r>
          <w:rPr>
            <w:noProof/>
            <w:webHidden/>
          </w:rPr>
        </w:r>
        <w:r>
          <w:rPr>
            <w:noProof/>
            <w:webHidden/>
          </w:rPr>
          <w:fldChar w:fldCharType="separate"/>
        </w:r>
        <w:r w:rsidR="00010DFB">
          <w:rPr>
            <w:noProof/>
            <w:webHidden/>
          </w:rPr>
          <w:t>55</w:t>
        </w:r>
        <w:r>
          <w:rPr>
            <w:noProof/>
            <w:webHidden/>
          </w:rPr>
          <w:fldChar w:fldCharType="end"/>
        </w:r>
      </w:hyperlink>
    </w:p>
    <w:p w14:paraId="10136E3A" w14:textId="239EEC56" w:rsidR="00AD2C0C" w:rsidRDefault="00AD2C0C">
      <w:pPr>
        <w:pStyle w:val="Spistreci2"/>
        <w:rPr>
          <w:rFonts w:asciiTheme="minorHAnsi" w:eastAsiaTheme="minorEastAsia" w:hAnsiTheme="minorHAnsi" w:cstheme="minorBidi"/>
          <w:b w:val="0"/>
          <w:bCs w:val="0"/>
          <w:noProof/>
          <w:kern w:val="2"/>
          <w:sz w:val="24"/>
          <w:szCs w:val="24"/>
          <w:lang w:eastAsia="pl-PL"/>
          <w14:ligatures w14:val="standardContextual"/>
        </w:rPr>
      </w:pPr>
      <w:hyperlink w:anchor="_Toc240358086" w:history="1">
        <w:r w:rsidRPr="00B1784E">
          <w:rPr>
            <w:rStyle w:val="Hipercze"/>
            <w:noProof/>
          </w:rPr>
          <w:t>3.6</w:t>
        </w:r>
        <w:r>
          <w:rPr>
            <w:rFonts w:asciiTheme="minorHAnsi" w:eastAsiaTheme="minorEastAsia" w:hAnsiTheme="minorHAnsi" w:cstheme="minorBidi"/>
            <w:b w:val="0"/>
            <w:bCs w:val="0"/>
            <w:noProof/>
            <w:kern w:val="2"/>
            <w:sz w:val="24"/>
            <w:szCs w:val="24"/>
            <w:lang w:eastAsia="pl-PL"/>
            <w14:ligatures w14:val="standardContextual"/>
          </w:rPr>
          <w:tab/>
        </w:r>
        <w:r w:rsidRPr="00B1784E">
          <w:rPr>
            <w:rStyle w:val="Hipercze"/>
            <w:noProof/>
          </w:rPr>
          <w:t>Źródła finansowania</w:t>
        </w:r>
        <w:r>
          <w:rPr>
            <w:noProof/>
            <w:webHidden/>
          </w:rPr>
          <w:tab/>
        </w:r>
        <w:r>
          <w:rPr>
            <w:noProof/>
            <w:webHidden/>
          </w:rPr>
          <w:fldChar w:fldCharType="begin"/>
        </w:r>
        <w:r>
          <w:rPr>
            <w:noProof/>
            <w:webHidden/>
          </w:rPr>
          <w:instrText xml:space="preserve"> PAGEREF _Toc240358086 \h </w:instrText>
        </w:r>
        <w:r>
          <w:rPr>
            <w:noProof/>
            <w:webHidden/>
          </w:rPr>
        </w:r>
        <w:r>
          <w:rPr>
            <w:noProof/>
            <w:webHidden/>
          </w:rPr>
          <w:fldChar w:fldCharType="separate"/>
        </w:r>
        <w:r w:rsidR="00010DFB">
          <w:rPr>
            <w:noProof/>
            <w:webHidden/>
          </w:rPr>
          <w:t>57</w:t>
        </w:r>
        <w:r>
          <w:rPr>
            <w:noProof/>
            <w:webHidden/>
          </w:rPr>
          <w:fldChar w:fldCharType="end"/>
        </w:r>
      </w:hyperlink>
    </w:p>
    <w:p w14:paraId="54787033" w14:textId="570AC28A" w:rsidR="00AD2C0C" w:rsidRDefault="00AD2C0C">
      <w:pPr>
        <w:pStyle w:val="Spistreci2"/>
        <w:rPr>
          <w:rFonts w:asciiTheme="minorHAnsi" w:eastAsiaTheme="minorEastAsia" w:hAnsiTheme="minorHAnsi" w:cstheme="minorBidi"/>
          <w:b w:val="0"/>
          <w:bCs w:val="0"/>
          <w:noProof/>
          <w:kern w:val="2"/>
          <w:sz w:val="24"/>
          <w:szCs w:val="24"/>
          <w:lang w:eastAsia="pl-PL"/>
          <w14:ligatures w14:val="standardContextual"/>
        </w:rPr>
      </w:pPr>
      <w:hyperlink w:anchor="_Toc240358087" w:history="1">
        <w:r w:rsidRPr="00B1784E">
          <w:rPr>
            <w:rStyle w:val="Hipercze"/>
            <w:noProof/>
          </w:rPr>
          <w:t>3.7</w:t>
        </w:r>
        <w:r>
          <w:rPr>
            <w:rFonts w:asciiTheme="minorHAnsi" w:eastAsiaTheme="minorEastAsia" w:hAnsiTheme="minorHAnsi" w:cstheme="minorBidi"/>
            <w:b w:val="0"/>
            <w:bCs w:val="0"/>
            <w:noProof/>
            <w:kern w:val="2"/>
            <w:sz w:val="24"/>
            <w:szCs w:val="24"/>
            <w:lang w:eastAsia="pl-PL"/>
            <w14:ligatures w14:val="standardContextual"/>
          </w:rPr>
          <w:tab/>
        </w:r>
        <w:r w:rsidRPr="00B1784E">
          <w:rPr>
            <w:rStyle w:val="Hipercze"/>
            <w:noProof/>
          </w:rPr>
          <w:t>Wkład własny</w:t>
        </w:r>
        <w:r>
          <w:rPr>
            <w:noProof/>
            <w:webHidden/>
          </w:rPr>
          <w:tab/>
        </w:r>
        <w:r>
          <w:rPr>
            <w:noProof/>
            <w:webHidden/>
          </w:rPr>
          <w:fldChar w:fldCharType="begin"/>
        </w:r>
        <w:r>
          <w:rPr>
            <w:noProof/>
            <w:webHidden/>
          </w:rPr>
          <w:instrText xml:space="preserve"> PAGEREF _Toc240358087 \h </w:instrText>
        </w:r>
        <w:r>
          <w:rPr>
            <w:noProof/>
            <w:webHidden/>
          </w:rPr>
        </w:r>
        <w:r>
          <w:rPr>
            <w:noProof/>
            <w:webHidden/>
          </w:rPr>
          <w:fldChar w:fldCharType="separate"/>
        </w:r>
        <w:r w:rsidR="00010DFB">
          <w:rPr>
            <w:noProof/>
            <w:webHidden/>
          </w:rPr>
          <w:t>58</w:t>
        </w:r>
        <w:r>
          <w:rPr>
            <w:noProof/>
            <w:webHidden/>
          </w:rPr>
          <w:fldChar w:fldCharType="end"/>
        </w:r>
      </w:hyperlink>
    </w:p>
    <w:p w14:paraId="2B753928" w14:textId="7D462E09" w:rsidR="00AD2C0C" w:rsidRDefault="00AD2C0C">
      <w:pPr>
        <w:pStyle w:val="Spistreci2"/>
        <w:rPr>
          <w:rFonts w:asciiTheme="minorHAnsi" w:eastAsiaTheme="minorEastAsia" w:hAnsiTheme="minorHAnsi" w:cstheme="minorBidi"/>
          <w:b w:val="0"/>
          <w:bCs w:val="0"/>
          <w:noProof/>
          <w:kern w:val="2"/>
          <w:sz w:val="24"/>
          <w:szCs w:val="24"/>
          <w:lang w:eastAsia="pl-PL"/>
          <w14:ligatures w14:val="standardContextual"/>
        </w:rPr>
      </w:pPr>
      <w:hyperlink w:anchor="_Toc240358088" w:history="1">
        <w:r w:rsidRPr="00B1784E">
          <w:rPr>
            <w:rStyle w:val="Hipercze"/>
            <w:noProof/>
          </w:rPr>
          <w:t>3.8</w:t>
        </w:r>
        <w:r>
          <w:rPr>
            <w:rFonts w:asciiTheme="minorHAnsi" w:eastAsiaTheme="minorEastAsia" w:hAnsiTheme="minorHAnsi" w:cstheme="minorBidi"/>
            <w:b w:val="0"/>
            <w:bCs w:val="0"/>
            <w:noProof/>
            <w:kern w:val="2"/>
            <w:sz w:val="24"/>
            <w:szCs w:val="24"/>
            <w:lang w:eastAsia="pl-PL"/>
            <w14:ligatures w14:val="standardContextual"/>
          </w:rPr>
          <w:tab/>
        </w:r>
        <w:r w:rsidRPr="00B1784E">
          <w:rPr>
            <w:rStyle w:val="Hipercze"/>
            <w:noProof/>
          </w:rPr>
          <w:t>Cross – financing</w:t>
        </w:r>
        <w:r>
          <w:rPr>
            <w:noProof/>
            <w:webHidden/>
          </w:rPr>
          <w:tab/>
        </w:r>
        <w:r>
          <w:rPr>
            <w:noProof/>
            <w:webHidden/>
          </w:rPr>
          <w:fldChar w:fldCharType="begin"/>
        </w:r>
        <w:r>
          <w:rPr>
            <w:noProof/>
            <w:webHidden/>
          </w:rPr>
          <w:instrText xml:space="preserve"> PAGEREF _Toc240358088 \h </w:instrText>
        </w:r>
        <w:r>
          <w:rPr>
            <w:noProof/>
            <w:webHidden/>
          </w:rPr>
        </w:r>
        <w:r>
          <w:rPr>
            <w:noProof/>
            <w:webHidden/>
          </w:rPr>
          <w:fldChar w:fldCharType="separate"/>
        </w:r>
        <w:r w:rsidR="00010DFB">
          <w:rPr>
            <w:noProof/>
            <w:webHidden/>
          </w:rPr>
          <w:t>59</w:t>
        </w:r>
        <w:r>
          <w:rPr>
            <w:noProof/>
            <w:webHidden/>
          </w:rPr>
          <w:fldChar w:fldCharType="end"/>
        </w:r>
      </w:hyperlink>
    </w:p>
    <w:p w14:paraId="4B1E8B32" w14:textId="375E6720" w:rsidR="00AD2C0C" w:rsidRDefault="00AD2C0C">
      <w:pPr>
        <w:pStyle w:val="Spistreci2"/>
        <w:rPr>
          <w:rFonts w:asciiTheme="minorHAnsi" w:eastAsiaTheme="minorEastAsia" w:hAnsiTheme="minorHAnsi" w:cstheme="minorBidi"/>
          <w:b w:val="0"/>
          <w:bCs w:val="0"/>
          <w:noProof/>
          <w:kern w:val="2"/>
          <w:sz w:val="24"/>
          <w:szCs w:val="24"/>
          <w:lang w:eastAsia="pl-PL"/>
          <w14:ligatures w14:val="standardContextual"/>
        </w:rPr>
      </w:pPr>
      <w:hyperlink w:anchor="_Toc240358089" w:history="1">
        <w:r w:rsidRPr="00B1784E">
          <w:rPr>
            <w:rStyle w:val="Hipercze"/>
            <w:noProof/>
          </w:rPr>
          <w:t>3.9</w:t>
        </w:r>
        <w:r>
          <w:rPr>
            <w:rFonts w:asciiTheme="minorHAnsi" w:eastAsiaTheme="minorEastAsia" w:hAnsiTheme="minorHAnsi" w:cstheme="minorBidi"/>
            <w:b w:val="0"/>
            <w:bCs w:val="0"/>
            <w:noProof/>
            <w:kern w:val="2"/>
            <w:sz w:val="24"/>
            <w:szCs w:val="24"/>
            <w:lang w:eastAsia="pl-PL"/>
            <w14:ligatures w14:val="standardContextual"/>
          </w:rPr>
          <w:tab/>
        </w:r>
        <w:r w:rsidRPr="00B1784E">
          <w:rPr>
            <w:rStyle w:val="Hipercze"/>
            <w:noProof/>
          </w:rPr>
          <w:t>Trwałość w projektach</w:t>
        </w:r>
        <w:r>
          <w:rPr>
            <w:noProof/>
            <w:webHidden/>
          </w:rPr>
          <w:tab/>
        </w:r>
        <w:r>
          <w:rPr>
            <w:noProof/>
            <w:webHidden/>
          </w:rPr>
          <w:fldChar w:fldCharType="begin"/>
        </w:r>
        <w:r>
          <w:rPr>
            <w:noProof/>
            <w:webHidden/>
          </w:rPr>
          <w:instrText xml:space="preserve"> PAGEREF _Toc240358089 \h </w:instrText>
        </w:r>
        <w:r>
          <w:rPr>
            <w:noProof/>
            <w:webHidden/>
          </w:rPr>
        </w:r>
        <w:r>
          <w:rPr>
            <w:noProof/>
            <w:webHidden/>
          </w:rPr>
          <w:fldChar w:fldCharType="separate"/>
        </w:r>
        <w:r w:rsidR="00010DFB">
          <w:rPr>
            <w:noProof/>
            <w:webHidden/>
          </w:rPr>
          <w:t>61</w:t>
        </w:r>
        <w:r>
          <w:rPr>
            <w:noProof/>
            <w:webHidden/>
          </w:rPr>
          <w:fldChar w:fldCharType="end"/>
        </w:r>
      </w:hyperlink>
    </w:p>
    <w:p w14:paraId="6DCEEAEE" w14:textId="188F4DF2" w:rsidR="00AD2C0C" w:rsidRDefault="00AD2C0C">
      <w:pPr>
        <w:pStyle w:val="Spistreci2"/>
        <w:rPr>
          <w:rFonts w:asciiTheme="minorHAnsi" w:eastAsiaTheme="minorEastAsia" w:hAnsiTheme="minorHAnsi" w:cstheme="minorBidi"/>
          <w:b w:val="0"/>
          <w:bCs w:val="0"/>
          <w:noProof/>
          <w:kern w:val="2"/>
          <w:sz w:val="24"/>
          <w:szCs w:val="24"/>
          <w:lang w:eastAsia="pl-PL"/>
          <w14:ligatures w14:val="standardContextual"/>
        </w:rPr>
      </w:pPr>
      <w:hyperlink w:anchor="_Toc240358090" w:history="1">
        <w:r w:rsidRPr="00B1784E">
          <w:rPr>
            <w:rStyle w:val="Hipercze"/>
            <w:noProof/>
          </w:rPr>
          <w:t>3.10</w:t>
        </w:r>
        <w:r>
          <w:rPr>
            <w:rFonts w:asciiTheme="minorHAnsi" w:eastAsiaTheme="minorEastAsia" w:hAnsiTheme="minorHAnsi" w:cstheme="minorBidi"/>
            <w:b w:val="0"/>
            <w:bCs w:val="0"/>
            <w:noProof/>
            <w:kern w:val="2"/>
            <w:sz w:val="24"/>
            <w:szCs w:val="24"/>
            <w:lang w:eastAsia="pl-PL"/>
            <w14:ligatures w14:val="standardContextual"/>
          </w:rPr>
          <w:tab/>
        </w:r>
        <w:r w:rsidRPr="00B1784E">
          <w:rPr>
            <w:rStyle w:val="Hipercze"/>
            <w:noProof/>
          </w:rPr>
          <w:t>Budżet projektu</w:t>
        </w:r>
        <w:r>
          <w:rPr>
            <w:noProof/>
            <w:webHidden/>
          </w:rPr>
          <w:tab/>
        </w:r>
        <w:r>
          <w:rPr>
            <w:noProof/>
            <w:webHidden/>
          </w:rPr>
          <w:fldChar w:fldCharType="begin"/>
        </w:r>
        <w:r>
          <w:rPr>
            <w:noProof/>
            <w:webHidden/>
          </w:rPr>
          <w:instrText xml:space="preserve"> PAGEREF _Toc240358090 \h </w:instrText>
        </w:r>
        <w:r>
          <w:rPr>
            <w:noProof/>
            <w:webHidden/>
          </w:rPr>
        </w:r>
        <w:r>
          <w:rPr>
            <w:noProof/>
            <w:webHidden/>
          </w:rPr>
          <w:fldChar w:fldCharType="separate"/>
        </w:r>
        <w:r w:rsidR="00010DFB">
          <w:rPr>
            <w:noProof/>
            <w:webHidden/>
          </w:rPr>
          <w:t>62</w:t>
        </w:r>
        <w:r>
          <w:rPr>
            <w:noProof/>
            <w:webHidden/>
          </w:rPr>
          <w:fldChar w:fldCharType="end"/>
        </w:r>
      </w:hyperlink>
    </w:p>
    <w:p w14:paraId="3617B0A3" w14:textId="007C7478" w:rsidR="00AD2C0C" w:rsidRDefault="00AD2C0C">
      <w:pPr>
        <w:pStyle w:val="Spistreci3"/>
        <w:rPr>
          <w:rFonts w:asciiTheme="minorHAnsi" w:eastAsiaTheme="minorEastAsia" w:hAnsiTheme="minorHAnsi" w:cstheme="minorBidi"/>
          <w:b w:val="0"/>
          <w:noProof/>
          <w:kern w:val="2"/>
          <w:sz w:val="24"/>
          <w:szCs w:val="24"/>
          <w:lang w:eastAsia="pl-PL"/>
          <w14:ligatures w14:val="standardContextual"/>
        </w:rPr>
      </w:pPr>
      <w:hyperlink w:anchor="_Toc240358091" w:history="1">
        <w:r w:rsidRPr="00B1784E">
          <w:rPr>
            <w:rStyle w:val="Hipercze"/>
            <w:rFonts w:cs="Open Sans"/>
            <w:noProof/>
          </w:rPr>
          <w:t>3.10.1</w:t>
        </w:r>
        <w:r>
          <w:rPr>
            <w:rFonts w:asciiTheme="minorHAnsi" w:eastAsiaTheme="minorEastAsia" w:hAnsiTheme="minorHAnsi" w:cstheme="minorBidi"/>
            <w:b w:val="0"/>
            <w:noProof/>
            <w:kern w:val="2"/>
            <w:sz w:val="24"/>
            <w:szCs w:val="24"/>
            <w:lang w:eastAsia="pl-PL"/>
            <w14:ligatures w14:val="standardContextual"/>
          </w:rPr>
          <w:tab/>
        </w:r>
        <w:r w:rsidRPr="00B1784E">
          <w:rPr>
            <w:rStyle w:val="Hipercze"/>
            <w:rFonts w:cs="Open Sans"/>
            <w:noProof/>
          </w:rPr>
          <w:t>Koszty bezpośrednie</w:t>
        </w:r>
        <w:r>
          <w:rPr>
            <w:noProof/>
            <w:webHidden/>
          </w:rPr>
          <w:tab/>
        </w:r>
        <w:r>
          <w:rPr>
            <w:noProof/>
            <w:webHidden/>
          </w:rPr>
          <w:fldChar w:fldCharType="begin"/>
        </w:r>
        <w:r>
          <w:rPr>
            <w:noProof/>
            <w:webHidden/>
          </w:rPr>
          <w:instrText xml:space="preserve"> PAGEREF _Toc240358091 \h </w:instrText>
        </w:r>
        <w:r>
          <w:rPr>
            <w:noProof/>
            <w:webHidden/>
          </w:rPr>
        </w:r>
        <w:r>
          <w:rPr>
            <w:noProof/>
            <w:webHidden/>
          </w:rPr>
          <w:fldChar w:fldCharType="separate"/>
        </w:r>
        <w:r w:rsidR="00010DFB">
          <w:rPr>
            <w:noProof/>
            <w:webHidden/>
          </w:rPr>
          <w:t>62</w:t>
        </w:r>
        <w:r>
          <w:rPr>
            <w:noProof/>
            <w:webHidden/>
          </w:rPr>
          <w:fldChar w:fldCharType="end"/>
        </w:r>
      </w:hyperlink>
    </w:p>
    <w:p w14:paraId="45E02093" w14:textId="2E533256" w:rsidR="00AD2C0C" w:rsidRDefault="00AD2C0C">
      <w:pPr>
        <w:pStyle w:val="Spistreci3"/>
        <w:rPr>
          <w:rFonts w:asciiTheme="minorHAnsi" w:eastAsiaTheme="minorEastAsia" w:hAnsiTheme="minorHAnsi" w:cstheme="minorBidi"/>
          <w:b w:val="0"/>
          <w:noProof/>
          <w:kern w:val="2"/>
          <w:sz w:val="24"/>
          <w:szCs w:val="24"/>
          <w:lang w:eastAsia="pl-PL"/>
          <w14:ligatures w14:val="standardContextual"/>
        </w:rPr>
      </w:pPr>
      <w:hyperlink w:anchor="_Toc240358094" w:history="1">
        <w:r w:rsidRPr="00B1784E">
          <w:rPr>
            <w:rStyle w:val="Hipercze"/>
            <w:rFonts w:cs="Open Sans"/>
            <w:noProof/>
          </w:rPr>
          <w:t>3.10.2</w:t>
        </w:r>
        <w:r>
          <w:rPr>
            <w:rFonts w:asciiTheme="minorHAnsi" w:eastAsiaTheme="minorEastAsia" w:hAnsiTheme="minorHAnsi" w:cstheme="minorBidi"/>
            <w:b w:val="0"/>
            <w:noProof/>
            <w:kern w:val="2"/>
            <w:sz w:val="24"/>
            <w:szCs w:val="24"/>
            <w:lang w:eastAsia="pl-PL"/>
            <w14:ligatures w14:val="standardContextual"/>
          </w:rPr>
          <w:tab/>
        </w:r>
        <w:r w:rsidRPr="00B1784E">
          <w:rPr>
            <w:rStyle w:val="Hipercze"/>
            <w:rFonts w:cs="Open Sans"/>
            <w:noProof/>
          </w:rPr>
          <w:t>Koszty pośrednie</w:t>
        </w:r>
        <w:r>
          <w:rPr>
            <w:noProof/>
            <w:webHidden/>
          </w:rPr>
          <w:tab/>
        </w:r>
        <w:r>
          <w:rPr>
            <w:noProof/>
            <w:webHidden/>
          </w:rPr>
          <w:fldChar w:fldCharType="begin"/>
        </w:r>
        <w:r>
          <w:rPr>
            <w:noProof/>
            <w:webHidden/>
          </w:rPr>
          <w:instrText xml:space="preserve"> PAGEREF _Toc240358094 \h </w:instrText>
        </w:r>
        <w:r>
          <w:rPr>
            <w:noProof/>
            <w:webHidden/>
          </w:rPr>
        </w:r>
        <w:r>
          <w:rPr>
            <w:noProof/>
            <w:webHidden/>
          </w:rPr>
          <w:fldChar w:fldCharType="separate"/>
        </w:r>
        <w:r w:rsidR="00010DFB">
          <w:rPr>
            <w:noProof/>
            <w:webHidden/>
          </w:rPr>
          <w:t>63</w:t>
        </w:r>
        <w:r>
          <w:rPr>
            <w:noProof/>
            <w:webHidden/>
          </w:rPr>
          <w:fldChar w:fldCharType="end"/>
        </w:r>
      </w:hyperlink>
    </w:p>
    <w:p w14:paraId="424E8C8E" w14:textId="29F28C44" w:rsidR="00AD2C0C" w:rsidRDefault="00AD2C0C">
      <w:pPr>
        <w:pStyle w:val="Spistreci2"/>
        <w:rPr>
          <w:rFonts w:asciiTheme="minorHAnsi" w:eastAsiaTheme="minorEastAsia" w:hAnsiTheme="minorHAnsi" w:cstheme="minorBidi"/>
          <w:b w:val="0"/>
          <w:bCs w:val="0"/>
          <w:noProof/>
          <w:kern w:val="2"/>
          <w:sz w:val="24"/>
          <w:szCs w:val="24"/>
          <w:lang w:eastAsia="pl-PL"/>
          <w14:ligatures w14:val="standardContextual"/>
        </w:rPr>
      </w:pPr>
      <w:hyperlink w:anchor="_Toc240358101" w:history="1">
        <w:r w:rsidRPr="00B1784E">
          <w:rPr>
            <w:rStyle w:val="Hipercze"/>
            <w:noProof/>
          </w:rPr>
          <w:t>3.11</w:t>
        </w:r>
        <w:r>
          <w:rPr>
            <w:rFonts w:asciiTheme="minorHAnsi" w:eastAsiaTheme="minorEastAsia" w:hAnsiTheme="minorHAnsi" w:cstheme="minorBidi"/>
            <w:b w:val="0"/>
            <w:bCs w:val="0"/>
            <w:noProof/>
            <w:kern w:val="2"/>
            <w:sz w:val="24"/>
            <w:szCs w:val="24"/>
            <w:lang w:eastAsia="pl-PL"/>
            <w14:ligatures w14:val="standardContextual"/>
          </w:rPr>
          <w:tab/>
        </w:r>
        <w:r w:rsidRPr="00B1784E">
          <w:rPr>
            <w:rStyle w:val="Hipercze"/>
            <w:noProof/>
          </w:rPr>
          <w:t>Uproszczone metody rozliczania projektu</w:t>
        </w:r>
        <w:r>
          <w:rPr>
            <w:noProof/>
            <w:webHidden/>
          </w:rPr>
          <w:tab/>
        </w:r>
        <w:r>
          <w:rPr>
            <w:noProof/>
            <w:webHidden/>
          </w:rPr>
          <w:fldChar w:fldCharType="begin"/>
        </w:r>
        <w:r>
          <w:rPr>
            <w:noProof/>
            <w:webHidden/>
          </w:rPr>
          <w:instrText xml:space="preserve"> PAGEREF _Toc240358101 \h </w:instrText>
        </w:r>
        <w:r>
          <w:rPr>
            <w:noProof/>
            <w:webHidden/>
          </w:rPr>
        </w:r>
        <w:r>
          <w:rPr>
            <w:noProof/>
            <w:webHidden/>
          </w:rPr>
          <w:fldChar w:fldCharType="separate"/>
        </w:r>
        <w:r w:rsidR="00010DFB">
          <w:rPr>
            <w:noProof/>
            <w:webHidden/>
          </w:rPr>
          <w:t>65</w:t>
        </w:r>
        <w:r>
          <w:rPr>
            <w:noProof/>
            <w:webHidden/>
          </w:rPr>
          <w:fldChar w:fldCharType="end"/>
        </w:r>
      </w:hyperlink>
    </w:p>
    <w:p w14:paraId="5A7305AA" w14:textId="1829D035" w:rsidR="00AD2C0C" w:rsidRDefault="00AD2C0C">
      <w:pPr>
        <w:pStyle w:val="Spistreci2"/>
        <w:rPr>
          <w:rFonts w:asciiTheme="minorHAnsi" w:eastAsiaTheme="minorEastAsia" w:hAnsiTheme="minorHAnsi" w:cstheme="minorBidi"/>
          <w:b w:val="0"/>
          <w:bCs w:val="0"/>
          <w:noProof/>
          <w:kern w:val="2"/>
          <w:sz w:val="24"/>
          <w:szCs w:val="24"/>
          <w:lang w:eastAsia="pl-PL"/>
          <w14:ligatures w14:val="standardContextual"/>
        </w:rPr>
      </w:pPr>
      <w:hyperlink w:anchor="_Toc240358102" w:history="1">
        <w:r w:rsidRPr="00B1784E">
          <w:rPr>
            <w:rStyle w:val="Hipercze"/>
            <w:noProof/>
          </w:rPr>
          <w:t>3.12</w:t>
        </w:r>
        <w:r>
          <w:rPr>
            <w:rFonts w:asciiTheme="minorHAnsi" w:eastAsiaTheme="minorEastAsia" w:hAnsiTheme="minorHAnsi" w:cstheme="minorBidi"/>
            <w:b w:val="0"/>
            <w:bCs w:val="0"/>
            <w:noProof/>
            <w:kern w:val="2"/>
            <w:sz w:val="24"/>
            <w:szCs w:val="24"/>
            <w:lang w:eastAsia="pl-PL"/>
            <w14:ligatures w14:val="standardContextual"/>
          </w:rPr>
          <w:tab/>
        </w:r>
        <w:r w:rsidRPr="00B1784E">
          <w:rPr>
            <w:rStyle w:val="Hipercze"/>
            <w:noProof/>
          </w:rPr>
          <w:t>Podatek od towarów i usług – VAT</w:t>
        </w:r>
        <w:r>
          <w:rPr>
            <w:noProof/>
            <w:webHidden/>
          </w:rPr>
          <w:tab/>
        </w:r>
        <w:r>
          <w:rPr>
            <w:noProof/>
            <w:webHidden/>
          </w:rPr>
          <w:fldChar w:fldCharType="begin"/>
        </w:r>
        <w:r>
          <w:rPr>
            <w:noProof/>
            <w:webHidden/>
          </w:rPr>
          <w:instrText xml:space="preserve"> PAGEREF _Toc240358102 \h </w:instrText>
        </w:r>
        <w:r>
          <w:rPr>
            <w:noProof/>
            <w:webHidden/>
          </w:rPr>
        </w:r>
        <w:r>
          <w:rPr>
            <w:noProof/>
            <w:webHidden/>
          </w:rPr>
          <w:fldChar w:fldCharType="separate"/>
        </w:r>
        <w:r w:rsidR="00010DFB">
          <w:rPr>
            <w:noProof/>
            <w:webHidden/>
          </w:rPr>
          <w:t>66</w:t>
        </w:r>
        <w:r>
          <w:rPr>
            <w:noProof/>
            <w:webHidden/>
          </w:rPr>
          <w:fldChar w:fldCharType="end"/>
        </w:r>
      </w:hyperlink>
    </w:p>
    <w:p w14:paraId="09AD420C" w14:textId="10826293" w:rsidR="00AD2C0C" w:rsidRDefault="00AD2C0C">
      <w:pPr>
        <w:pStyle w:val="Spistreci2"/>
        <w:rPr>
          <w:rFonts w:asciiTheme="minorHAnsi" w:eastAsiaTheme="minorEastAsia" w:hAnsiTheme="minorHAnsi" w:cstheme="minorBidi"/>
          <w:b w:val="0"/>
          <w:bCs w:val="0"/>
          <w:noProof/>
          <w:kern w:val="2"/>
          <w:sz w:val="24"/>
          <w:szCs w:val="24"/>
          <w:lang w:eastAsia="pl-PL"/>
          <w14:ligatures w14:val="standardContextual"/>
        </w:rPr>
      </w:pPr>
      <w:hyperlink w:anchor="_Toc240358103" w:history="1">
        <w:r w:rsidRPr="00B1784E">
          <w:rPr>
            <w:rStyle w:val="Hipercze"/>
            <w:noProof/>
          </w:rPr>
          <w:t>3.13</w:t>
        </w:r>
        <w:r>
          <w:rPr>
            <w:rFonts w:asciiTheme="minorHAnsi" w:eastAsiaTheme="minorEastAsia" w:hAnsiTheme="minorHAnsi" w:cstheme="minorBidi"/>
            <w:b w:val="0"/>
            <w:bCs w:val="0"/>
            <w:noProof/>
            <w:kern w:val="2"/>
            <w:sz w:val="24"/>
            <w:szCs w:val="24"/>
            <w:lang w:eastAsia="pl-PL"/>
            <w14:ligatures w14:val="standardContextual"/>
          </w:rPr>
          <w:tab/>
        </w:r>
        <w:r w:rsidRPr="00B1784E">
          <w:rPr>
            <w:rStyle w:val="Hipercze"/>
            <w:noProof/>
          </w:rPr>
          <w:t>Pomoc publiczna/pomoc de minimis</w:t>
        </w:r>
        <w:r>
          <w:rPr>
            <w:noProof/>
            <w:webHidden/>
          </w:rPr>
          <w:tab/>
        </w:r>
        <w:r>
          <w:rPr>
            <w:noProof/>
            <w:webHidden/>
          </w:rPr>
          <w:fldChar w:fldCharType="begin"/>
        </w:r>
        <w:r>
          <w:rPr>
            <w:noProof/>
            <w:webHidden/>
          </w:rPr>
          <w:instrText xml:space="preserve"> PAGEREF _Toc240358103 \h </w:instrText>
        </w:r>
        <w:r>
          <w:rPr>
            <w:noProof/>
            <w:webHidden/>
          </w:rPr>
        </w:r>
        <w:r>
          <w:rPr>
            <w:noProof/>
            <w:webHidden/>
          </w:rPr>
          <w:fldChar w:fldCharType="separate"/>
        </w:r>
        <w:r w:rsidR="00010DFB">
          <w:rPr>
            <w:noProof/>
            <w:webHidden/>
          </w:rPr>
          <w:t>66</w:t>
        </w:r>
        <w:r>
          <w:rPr>
            <w:noProof/>
            <w:webHidden/>
          </w:rPr>
          <w:fldChar w:fldCharType="end"/>
        </w:r>
      </w:hyperlink>
    </w:p>
    <w:p w14:paraId="56CB806E" w14:textId="023EE06A" w:rsidR="00AD2C0C" w:rsidRDefault="00AD2C0C">
      <w:pPr>
        <w:pStyle w:val="Spistreci1"/>
        <w:rPr>
          <w:rFonts w:asciiTheme="minorHAnsi" w:eastAsiaTheme="minorEastAsia" w:hAnsiTheme="minorHAnsi" w:cstheme="minorBidi"/>
          <w:b w:val="0"/>
          <w:bCs w:val="0"/>
          <w:caps w:val="0"/>
          <w:kern w:val="2"/>
          <w:sz w:val="24"/>
          <w:lang w:eastAsia="pl-PL"/>
          <w14:ligatures w14:val="standardContextual"/>
        </w:rPr>
      </w:pPr>
      <w:hyperlink w:anchor="_Toc240358104" w:history="1">
        <w:r w:rsidRPr="00B1784E">
          <w:rPr>
            <w:rStyle w:val="Hipercze"/>
          </w:rPr>
          <w:t>4.</w:t>
        </w:r>
        <w:r>
          <w:rPr>
            <w:rFonts w:asciiTheme="minorHAnsi" w:eastAsiaTheme="minorEastAsia" w:hAnsiTheme="minorHAnsi" w:cstheme="minorBidi"/>
            <w:b w:val="0"/>
            <w:bCs w:val="0"/>
            <w:caps w:val="0"/>
            <w:kern w:val="2"/>
            <w:sz w:val="24"/>
            <w:lang w:eastAsia="pl-PL"/>
            <w14:ligatures w14:val="standardContextual"/>
          </w:rPr>
          <w:tab/>
        </w:r>
        <w:r w:rsidRPr="00B1784E">
          <w:rPr>
            <w:rStyle w:val="Hipercze"/>
          </w:rPr>
          <w:t>Proces wyboru projektów</w:t>
        </w:r>
        <w:r>
          <w:rPr>
            <w:webHidden/>
          </w:rPr>
          <w:tab/>
        </w:r>
        <w:r>
          <w:rPr>
            <w:webHidden/>
          </w:rPr>
          <w:fldChar w:fldCharType="begin"/>
        </w:r>
        <w:r>
          <w:rPr>
            <w:webHidden/>
          </w:rPr>
          <w:instrText xml:space="preserve"> PAGEREF _Toc240358104 \h </w:instrText>
        </w:r>
        <w:r>
          <w:rPr>
            <w:webHidden/>
          </w:rPr>
        </w:r>
        <w:r>
          <w:rPr>
            <w:webHidden/>
          </w:rPr>
          <w:fldChar w:fldCharType="separate"/>
        </w:r>
        <w:r w:rsidR="00010DFB">
          <w:rPr>
            <w:webHidden/>
          </w:rPr>
          <w:t>68</w:t>
        </w:r>
        <w:r>
          <w:rPr>
            <w:webHidden/>
          </w:rPr>
          <w:fldChar w:fldCharType="end"/>
        </w:r>
      </w:hyperlink>
    </w:p>
    <w:p w14:paraId="580ACD08" w14:textId="4EFDA9F3" w:rsidR="00AD2C0C" w:rsidRDefault="00AD2C0C">
      <w:pPr>
        <w:pStyle w:val="Spistreci2"/>
        <w:rPr>
          <w:rFonts w:asciiTheme="minorHAnsi" w:eastAsiaTheme="minorEastAsia" w:hAnsiTheme="minorHAnsi" w:cstheme="minorBidi"/>
          <w:b w:val="0"/>
          <w:bCs w:val="0"/>
          <w:noProof/>
          <w:kern w:val="2"/>
          <w:sz w:val="24"/>
          <w:szCs w:val="24"/>
          <w:lang w:eastAsia="pl-PL"/>
          <w14:ligatures w14:val="standardContextual"/>
        </w:rPr>
      </w:pPr>
      <w:hyperlink w:anchor="_Toc240358105" w:history="1">
        <w:r w:rsidRPr="00B1784E">
          <w:rPr>
            <w:rStyle w:val="Hipercze"/>
            <w:noProof/>
          </w:rPr>
          <w:t>4.1</w:t>
        </w:r>
        <w:r>
          <w:rPr>
            <w:rFonts w:asciiTheme="minorHAnsi" w:eastAsiaTheme="minorEastAsia" w:hAnsiTheme="minorHAnsi" w:cstheme="minorBidi"/>
            <w:b w:val="0"/>
            <w:bCs w:val="0"/>
            <w:noProof/>
            <w:kern w:val="2"/>
            <w:sz w:val="24"/>
            <w:szCs w:val="24"/>
            <w:lang w:eastAsia="pl-PL"/>
            <w14:ligatures w14:val="standardContextual"/>
          </w:rPr>
          <w:tab/>
        </w:r>
        <w:r w:rsidRPr="00B1784E">
          <w:rPr>
            <w:rStyle w:val="Hipercze"/>
            <w:noProof/>
          </w:rPr>
          <w:t>Opis procedury oceny projektów</w:t>
        </w:r>
        <w:r>
          <w:rPr>
            <w:noProof/>
            <w:webHidden/>
          </w:rPr>
          <w:tab/>
        </w:r>
        <w:r>
          <w:rPr>
            <w:noProof/>
            <w:webHidden/>
          </w:rPr>
          <w:fldChar w:fldCharType="begin"/>
        </w:r>
        <w:r>
          <w:rPr>
            <w:noProof/>
            <w:webHidden/>
          </w:rPr>
          <w:instrText xml:space="preserve"> PAGEREF _Toc240358105 \h </w:instrText>
        </w:r>
        <w:r>
          <w:rPr>
            <w:noProof/>
            <w:webHidden/>
          </w:rPr>
        </w:r>
        <w:r>
          <w:rPr>
            <w:noProof/>
            <w:webHidden/>
          </w:rPr>
          <w:fldChar w:fldCharType="separate"/>
        </w:r>
        <w:r w:rsidR="00010DFB">
          <w:rPr>
            <w:noProof/>
            <w:webHidden/>
          </w:rPr>
          <w:t>68</w:t>
        </w:r>
        <w:r>
          <w:rPr>
            <w:noProof/>
            <w:webHidden/>
          </w:rPr>
          <w:fldChar w:fldCharType="end"/>
        </w:r>
      </w:hyperlink>
    </w:p>
    <w:p w14:paraId="31689A47" w14:textId="418ECB53" w:rsidR="00AD2C0C" w:rsidRDefault="00AD2C0C">
      <w:pPr>
        <w:pStyle w:val="Spistreci2"/>
        <w:rPr>
          <w:rFonts w:asciiTheme="minorHAnsi" w:eastAsiaTheme="minorEastAsia" w:hAnsiTheme="minorHAnsi" w:cstheme="minorBidi"/>
          <w:b w:val="0"/>
          <w:bCs w:val="0"/>
          <w:noProof/>
          <w:kern w:val="2"/>
          <w:sz w:val="24"/>
          <w:szCs w:val="24"/>
          <w:lang w:eastAsia="pl-PL"/>
          <w14:ligatures w14:val="standardContextual"/>
        </w:rPr>
      </w:pPr>
      <w:hyperlink w:anchor="_Toc240358106" w:history="1">
        <w:r w:rsidRPr="00B1784E">
          <w:rPr>
            <w:rStyle w:val="Hipercze"/>
            <w:noProof/>
          </w:rPr>
          <w:t>4.2</w:t>
        </w:r>
        <w:r>
          <w:rPr>
            <w:rFonts w:asciiTheme="minorHAnsi" w:eastAsiaTheme="minorEastAsia" w:hAnsiTheme="minorHAnsi" w:cstheme="minorBidi"/>
            <w:b w:val="0"/>
            <w:bCs w:val="0"/>
            <w:noProof/>
            <w:kern w:val="2"/>
            <w:sz w:val="24"/>
            <w:szCs w:val="24"/>
            <w:lang w:eastAsia="pl-PL"/>
            <w14:ligatures w14:val="standardContextual"/>
          </w:rPr>
          <w:tab/>
        </w:r>
        <w:r w:rsidRPr="00B1784E">
          <w:rPr>
            <w:rStyle w:val="Hipercze"/>
            <w:noProof/>
          </w:rPr>
          <w:t>Procedura odwoławcza</w:t>
        </w:r>
        <w:r>
          <w:rPr>
            <w:noProof/>
            <w:webHidden/>
          </w:rPr>
          <w:tab/>
        </w:r>
        <w:r>
          <w:rPr>
            <w:noProof/>
            <w:webHidden/>
          </w:rPr>
          <w:fldChar w:fldCharType="begin"/>
        </w:r>
        <w:r>
          <w:rPr>
            <w:noProof/>
            <w:webHidden/>
          </w:rPr>
          <w:instrText xml:space="preserve"> PAGEREF _Toc240358106 \h </w:instrText>
        </w:r>
        <w:r>
          <w:rPr>
            <w:noProof/>
            <w:webHidden/>
          </w:rPr>
        </w:r>
        <w:r>
          <w:rPr>
            <w:noProof/>
            <w:webHidden/>
          </w:rPr>
          <w:fldChar w:fldCharType="separate"/>
        </w:r>
        <w:r w:rsidR="00010DFB">
          <w:rPr>
            <w:noProof/>
            <w:webHidden/>
          </w:rPr>
          <w:t>71</w:t>
        </w:r>
        <w:r>
          <w:rPr>
            <w:noProof/>
            <w:webHidden/>
          </w:rPr>
          <w:fldChar w:fldCharType="end"/>
        </w:r>
      </w:hyperlink>
    </w:p>
    <w:p w14:paraId="14F35EA0" w14:textId="70DEB9C6" w:rsidR="00AD2C0C" w:rsidRDefault="00AD2C0C">
      <w:pPr>
        <w:pStyle w:val="Spistreci2"/>
        <w:rPr>
          <w:rFonts w:asciiTheme="minorHAnsi" w:eastAsiaTheme="minorEastAsia" w:hAnsiTheme="minorHAnsi" w:cstheme="minorBidi"/>
          <w:b w:val="0"/>
          <w:bCs w:val="0"/>
          <w:noProof/>
          <w:kern w:val="2"/>
          <w:sz w:val="24"/>
          <w:szCs w:val="24"/>
          <w:lang w:eastAsia="pl-PL"/>
          <w14:ligatures w14:val="standardContextual"/>
        </w:rPr>
      </w:pPr>
      <w:hyperlink w:anchor="_Toc240358107" w:history="1">
        <w:r w:rsidRPr="00B1784E">
          <w:rPr>
            <w:rStyle w:val="Hipercze"/>
            <w:noProof/>
          </w:rPr>
          <w:t>4.3</w:t>
        </w:r>
        <w:r>
          <w:rPr>
            <w:rFonts w:asciiTheme="minorHAnsi" w:eastAsiaTheme="minorEastAsia" w:hAnsiTheme="minorHAnsi" w:cstheme="minorBidi"/>
            <w:b w:val="0"/>
            <w:bCs w:val="0"/>
            <w:noProof/>
            <w:kern w:val="2"/>
            <w:sz w:val="24"/>
            <w:szCs w:val="24"/>
            <w:lang w:eastAsia="pl-PL"/>
            <w14:ligatures w14:val="standardContextual"/>
          </w:rPr>
          <w:tab/>
        </w:r>
        <w:r w:rsidRPr="00B1784E">
          <w:rPr>
            <w:rStyle w:val="Hipercze"/>
            <w:noProof/>
          </w:rPr>
          <w:t>Udostępnianie dokumentów związanych z oceną wniosku</w:t>
        </w:r>
        <w:r>
          <w:rPr>
            <w:noProof/>
            <w:webHidden/>
          </w:rPr>
          <w:tab/>
        </w:r>
        <w:r>
          <w:rPr>
            <w:noProof/>
            <w:webHidden/>
          </w:rPr>
          <w:fldChar w:fldCharType="begin"/>
        </w:r>
        <w:r>
          <w:rPr>
            <w:noProof/>
            <w:webHidden/>
          </w:rPr>
          <w:instrText xml:space="preserve"> PAGEREF _Toc240358107 \h </w:instrText>
        </w:r>
        <w:r>
          <w:rPr>
            <w:noProof/>
            <w:webHidden/>
          </w:rPr>
        </w:r>
        <w:r>
          <w:rPr>
            <w:noProof/>
            <w:webHidden/>
          </w:rPr>
          <w:fldChar w:fldCharType="separate"/>
        </w:r>
        <w:r w:rsidR="00010DFB">
          <w:rPr>
            <w:noProof/>
            <w:webHidden/>
          </w:rPr>
          <w:t>75</w:t>
        </w:r>
        <w:r>
          <w:rPr>
            <w:noProof/>
            <w:webHidden/>
          </w:rPr>
          <w:fldChar w:fldCharType="end"/>
        </w:r>
      </w:hyperlink>
    </w:p>
    <w:p w14:paraId="5781E8E1" w14:textId="0792C3AD" w:rsidR="00AD2C0C" w:rsidRDefault="00AD2C0C">
      <w:pPr>
        <w:pStyle w:val="Spistreci1"/>
        <w:rPr>
          <w:rFonts w:asciiTheme="minorHAnsi" w:eastAsiaTheme="minorEastAsia" w:hAnsiTheme="minorHAnsi" w:cstheme="minorBidi"/>
          <w:b w:val="0"/>
          <w:bCs w:val="0"/>
          <w:caps w:val="0"/>
          <w:kern w:val="2"/>
          <w:sz w:val="24"/>
          <w:lang w:eastAsia="pl-PL"/>
          <w14:ligatures w14:val="standardContextual"/>
        </w:rPr>
      </w:pPr>
      <w:hyperlink w:anchor="_Toc240358108" w:history="1">
        <w:r w:rsidRPr="00B1784E">
          <w:rPr>
            <w:rStyle w:val="Hipercze"/>
          </w:rPr>
          <w:t>5.</w:t>
        </w:r>
        <w:r>
          <w:rPr>
            <w:rFonts w:asciiTheme="minorHAnsi" w:eastAsiaTheme="minorEastAsia" w:hAnsiTheme="minorHAnsi" w:cstheme="minorBidi"/>
            <w:b w:val="0"/>
            <w:bCs w:val="0"/>
            <w:caps w:val="0"/>
            <w:kern w:val="2"/>
            <w:sz w:val="24"/>
            <w:lang w:eastAsia="pl-PL"/>
            <w14:ligatures w14:val="standardContextual"/>
          </w:rPr>
          <w:tab/>
        </w:r>
        <w:r w:rsidRPr="00B1784E">
          <w:rPr>
            <w:rStyle w:val="Hipercze"/>
          </w:rPr>
          <w:t>Umowa o dofinansowanie projektu</w:t>
        </w:r>
        <w:r>
          <w:rPr>
            <w:webHidden/>
          </w:rPr>
          <w:tab/>
        </w:r>
        <w:r>
          <w:rPr>
            <w:webHidden/>
          </w:rPr>
          <w:fldChar w:fldCharType="begin"/>
        </w:r>
        <w:r>
          <w:rPr>
            <w:webHidden/>
          </w:rPr>
          <w:instrText xml:space="preserve"> PAGEREF _Toc240358108 \h </w:instrText>
        </w:r>
        <w:r>
          <w:rPr>
            <w:webHidden/>
          </w:rPr>
        </w:r>
        <w:r>
          <w:rPr>
            <w:webHidden/>
          </w:rPr>
          <w:fldChar w:fldCharType="separate"/>
        </w:r>
        <w:r w:rsidR="00010DFB">
          <w:rPr>
            <w:webHidden/>
          </w:rPr>
          <w:t>75</w:t>
        </w:r>
        <w:r>
          <w:rPr>
            <w:webHidden/>
          </w:rPr>
          <w:fldChar w:fldCharType="end"/>
        </w:r>
      </w:hyperlink>
    </w:p>
    <w:p w14:paraId="2DCFE7E4" w14:textId="4760421F" w:rsidR="00AD2C0C" w:rsidRDefault="00AD2C0C">
      <w:pPr>
        <w:pStyle w:val="Spistreci2"/>
        <w:rPr>
          <w:rFonts w:asciiTheme="minorHAnsi" w:eastAsiaTheme="minorEastAsia" w:hAnsiTheme="minorHAnsi" w:cstheme="minorBidi"/>
          <w:b w:val="0"/>
          <w:bCs w:val="0"/>
          <w:noProof/>
          <w:kern w:val="2"/>
          <w:sz w:val="24"/>
          <w:szCs w:val="24"/>
          <w:lang w:eastAsia="pl-PL"/>
          <w14:ligatures w14:val="standardContextual"/>
        </w:rPr>
      </w:pPr>
      <w:hyperlink w:anchor="_Toc240358120" w:history="1">
        <w:r w:rsidRPr="00B1784E">
          <w:rPr>
            <w:rStyle w:val="Hipercze"/>
            <w:noProof/>
          </w:rPr>
          <w:t>5.1</w:t>
        </w:r>
        <w:r>
          <w:rPr>
            <w:rFonts w:asciiTheme="minorHAnsi" w:eastAsiaTheme="minorEastAsia" w:hAnsiTheme="minorHAnsi" w:cstheme="minorBidi"/>
            <w:b w:val="0"/>
            <w:bCs w:val="0"/>
            <w:noProof/>
            <w:kern w:val="2"/>
            <w:sz w:val="24"/>
            <w:szCs w:val="24"/>
            <w:lang w:eastAsia="pl-PL"/>
            <w14:ligatures w14:val="standardContextual"/>
          </w:rPr>
          <w:tab/>
        </w:r>
        <w:r w:rsidRPr="00B1784E">
          <w:rPr>
            <w:rStyle w:val="Hipercze"/>
            <w:noProof/>
          </w:rPr>
          <w:t>Dokumenty wymagane do przygotowania umowy o dofinansowanie projektu</w:t>
        </w:r>
        <w:r>
          <w:rPr>
            <w:noProof/>
            <w:webHidden/>
          </w:rPr>
          <w:tab/>
        </w:r>
        <w:r>
          <w:rPr>
            <w:noProof/>
            <w:webHidden/>
          </w:rPr>
          <w:fldChar w:fldCharType="begin"/>
        </w:r>
        <w:r>
          <w:rPr>
            <w:noProof/>
            <w:webHidden/>
          </w:rPr>
          <w:instrText xml:space="preserve"> PAGEREF _Toc240358120 \h </w:instrText>
        </w:r>
        <w:r>
          <w:rPr>
            <w:noProof/>
            <w:webHidden/>
          </w:rPr>
        </w:r>
        <w:r>
          <w:rPr>
            <w:noProof/>
            <w:webHidden/>
          </w:rPr>
          <w:fldChar w:fldCharType="separate"/>
        </w:r>
        <w:r w:rsidR="00010DFB">
          <w:rPr>
            <w:noProof/>
            <w:webHidden/>
          </w:rPr>
          <w:t>77</w:t>
        </w:r>
        <w:r>
          <w:rPr>
            <w:noProof/>
            <w:webHidden/>
          </w:rPr>
          <w:fldChar w:fldCharType="end"/>
        </w:r>
      </w:hyperlink>
    </w:p>
    <w:p w14:paraId="1BFFDBBD" w14:textId="648943CC" w:rsidR="00AD2C0C" w:rsidRDefault="00AD2C0C">
      <w:pPr>
        <w:pStyle w:val="Spistreci2"/>
        <w:rPr>
          <w:rFonts w:asciiTheme="minorHAnsi" w:eastAsiaTheme="minorEastAsia" w:hAnsiTheme="minorHAnsi" w:cstheme="minorBidi"/>
          <w:b w:val="0"/>
          <w:bCs w:val="0"/>
          <w:noProof/>
          <w:kern w:val="2"/>
          <w:sz w:val="24"/>
          <w:szCs w:val="24"/>
          <w:lang w:eastAsia="pl-PL"/>
          <w14:ligatures w14:val="standardContextual"/>
        </w:rPr>
      </w:pPr>
      <w:hyperlink w:anchor="_Toc240358121" w:history="1">
        <w:r w:rsidRPr="00B1784E">
          <w:rPr>
            <w:rStyle w:val="Hipercze"/>
            <w:noProof/>
          </w:rPr>
          <w:t>5.2</w:t>
        </w:r>
        <w:r>
          <w:rPr>
            <w:rFonts w:asciiTheme="minorHAnsi" w:eastAsiaTheme="minorEastAsia" w:hAnsiTheme="minorHAnsi" w:cstheme="minorBidi"/>
            <w:b w:val="0"/>
            <w:bCs w:val="0"/>
            <w:noProof/>
            <w:kern w:val="2"/>
            <w:sz w:val="24"/>
            <w:szCs w:val="24"/>
            <w:lang w:eastAsia="pl-PL"/>
            <w14:ligatures w14:val="standardContextual"/>
          </w:rPr>
          <w:tab/>
        </w:r>
        <w:r w:rsidRPr="00B1784E">
          <w:rPr>
            <w:rStyle w:val="Hipercze"/>
            <w:noProof/>
          </w:rPr>
          <w:t>Zabezpieczenie prawidłowej realizacji umowy</w:t>
        </w:r>
        <w:r>
          <w:rPr>
            <w:noProof/>
            <w:webHidden/>
          </w:rPr>
          <w:tab/>
        </w:r>
        <w:r>
          <w:rPr>
            <w:noProof/>
            <w:webHidden/>
          </w:rPr>
          <w:fldChar w:fldCharType="begin"/>
        </w:r>
        <w:r>
          <w:rPr>
            <w:noProof/>
            <w:webHidden/>
          </w:rPr>
          <w:instrText xml:space="preserve"> PAGEREF _Toc240358121 \h </w:instrText>
        </w:r>
        <w:r>
          <w:rPr>
            <w:noProof/>
            <w:webHidden/>
          </w:rPr>
        </w:r>
        <w:r>
          <w:rPr>
            <w:noProof/>
            <w:webHidden/>
          </w:rPr>
          <w:fldChar w:fldCharType="separate"/>
        </w:r>
        <w:r w:rsidR="00010DFB">
          <w:rPr>
            <w:noProof/>
            <w:webHidden/>
          </w:rPr>
          <w:t>78</w:t>
        </w:r>
        <w:r>
          <w:rPr>
            <w:noProof/>
            <w:webHidden/>
          </w:rPr>
          <w:fldChar w:fldCharType="end"/>
        </w:r>
      </w:hyperlink>
    </w:p>
    <w:p w14:paraId="419DA732" w14:textId="498DE430" w:rsidR="00AD2C0C" w:rsidRDefault="00AD2C0C">
      <w:pPr>
        <w:pStyle w:val="Spistreci1"/>
        <w:rPr>
          <w:rFonts w:asciiTheme="minorHAnsi" w:eastAsiaTheme="minorEastAsia" w:hAnsiTheme="minorHAnsi" w:cstheme="minorBidi"/>
          <w:b w:val="0"/>
          <w:bCs w:val="0"/>
          <w:caps w:val="0"/>
          <w:kern w:val="2"/>
          <w:sz w:val="24"/>
          <w:lang w:eastAsia="pl-PL"/>
          <w14:ligatures w14:val="standardContextual"/>
        </w:rPr>
      </w:pPr>
      <w:hyperlink w:anchor="_Toc240358122" w:history="1">
        <w:r w:rsidRPr="00B1784E">
          <w:rPr>
            <w:rStyle w:val="Hipercze"/>
          </w:rPr>
          <w:t>6.</w:t>
        </w:r>
        <w:r>
          <w:rPr>
            <w:rFonts w:asciiTheme="minorHAnsi" w:eastAsiaTheme="minorEastAsia" w:hAnsiTheme="minorHAnsi" w:cstheme="minorBidi"/>
            <w:b w:val="0"/>
            <w:bCs w:val="0"/>
            <w:caps w:val="0"/>
            <w:kern w:val="2"/>
            <w:sz w:val="24"/>
            <w:lang w:eastAsia="pl-PL"/>
            <w14:ligatures w14:val="standardContextual"/>
          </w:rPr>
          <w:tab/>
        </w:r>
        <w:r w:rsidRPr="00B1784E">
          <w:rPr>
            <w:rStyle w:val="Hipercze"/>
          </w:rPr>
          <w:t>Kontakt</w:t>
        </w:r>
        <w:r>
          <w:rPr>
            <w:webHidden/>
          </w:rPr>
          <w:tab/>
        </w:r>
        <w:r>
          <w:rPr>
            <w:webHidden/>
          </w:rPr>
          <w:fldChar w:fldCharType="begin"/>
        </w:r>
        <w:r>
          <w:rPr>
            <w:webHidden/>
          </w:rPr>
          <w:instrText xml:space="preserve"> PAGEREF _Toc240358122 \h </w:instrText>
        </w:r>
        <w:r>
          <w:rPr>
            <w:webHidden/>
          </w:rPr>
        </w:r>
        <w:r>
          <w:rPr>
            <w:webHidden/>
          </w:rPr>
          <w:fldChar w:fldCharType="separate"/>
        </w:r>
        <w:r w:rsidR="00010DFB">
          <w:rPr>
            <w:webHidden/>
          </w:rPr>
          <w:t>80</w:t>
        </w:r>
        <w:r>
          <w:rPr>
            <w:webHidden/>
          </w:rPr>
          <w:fldChar w:fldCharType="end"/>
        </w:r>
      </w:hyperlink>
    </w:p>
    <w:p w14:paraId="5823F238" w14:textId="015F2AC6" w:rsidR="00AD2C0C" w:rsidRDefault="00AD2C0C">
      <w:pPr>
        <w:pStyle w:val="Spistreci1"/>
        <w:rPr>
          <w:rFonts w:asciiTheme="minorHAnsi" w:eastAsiaTheme="minorEastAsia" w:hAnsiTheme="minorHAnsi" w:cstheme="minorBidi"/>
          <w:b w:val="0"/>
          <w:bCs w:val="0"/>
          <w:caps w:val="0"/>
          <w:kern w:val="2"/>
          <w:sz w:val="24"/>
          <w:lang w:eastAsia="pl-PL"/>
          <w14:ligatures w14:val="standardContextual"/>
        </w:rPr>
      </w:pPr>
      <w:hyperlink w:anchor="_Toc240358123" w:history="1">
        <w:r w:rsidRPr="00B1784E">
          <w:rPr>
            <w:rStyle w:val="Hipercze"/>
          </w:rPr>
          <w:t>7.</w:t>
        </w:r>
        <w:r>
          <w:rPr>
            <w:rFonts w:asciiTheme="minorHAnsi" w:eastAsiaTheme="minorEastAsia" w:hAnsiTheme="minorHAnsi" w:cstheme="minorBidi"/>
            <w:b w:val="0"/>
            <w:bCs w:val="0"/>
            <w:caps w:val="0"/>
            <w:kern w:val="2"/>
            <w:sz w:val="24"/>
            <w:lang w:eastAsia="pl-PL"/>
            <w14:ligatures w14:val="standardContextual"/>
          </w:rPr>
          <w:tab/>
        </w:r>
        <w:r w:rsidRPr="00B1784E">
          <w:rPr>
            <w:rStyle w:val="Hipercze"/>
          </w:rPr>
          <w:t>Sposób komunikacji</w:t>
        </w:r>
        <w:r>
          <w:rPr>
            <w:webHidden/>
          </w:rPr>
          <w:tab/>
        </w:r>
        <w:r>
          <w:rPr>
            <w:webHidden/>
          </w:rPr>
          <w:fldChar w:fldCharType="begin"/>
        </w:r>
        <w:r>
          <w:rPr>
            <w:webHidden/>
          </w:rPr>
          <w:instrText xml:space="preserve"> PAGEREF _Toc240358123 \h </w:instrText>
        </w:r>
        <w:r>
          <w:rPr>
            <w:webHidden/>
          </w:rPr>
        </w:r>
        <w:r>
          <w:rPr>
            <w:webHidden/>
          </w:rPr>
          <w:fldChar w:fldCharType="separate"/>
        </w:r>
        <w:r w:rsidR="00010DFB">
          <w:rPr>
            <w:webHidden/>
          </w:rPr>
          <w:t>80</w:t>
        </w:r>
        <w:r>
          <w:rPr>
            <w:webHidden/>
          </w:rPr>
          <w:fldChar w:fldCharType="end"/>
        </w:r>
      </w:hyperlink>
    </w:p>
    <w:p w14:paraId="76102C00" w14:textId="62CFBA4B" w:rsidR="00AD2C0C" w:rsidRDefault="00AD2C0C">
      <w:pPr>
        <w:pStyle w:val="Spistreci1"/>
        <w:rPr>
          <w:rFonts w:asciiTheme="minorHAnsi" w:eastAsiaTheme="minorEastAsia" w:hAnsiTheme="minorHAnsi" w:cstheme="minorBidi"/>
          <w:b w:val="0"/>
          <w:bCs w:val="0"/>
          <w:caps w:val="0"/>
          <w:kern w:val="2"/>
          <w:sz w:val="24"/>
          <w:lang w:eastAsia="pl-PL"/>
          <w14:ligatures w14:val="standardContextual"/>
        </w:rPr>
      </w:pPr>
      <w:hyperlink w:anchor="_Toc240358124" w:history="1">
        <w:r w:rsidRPr="00B1784E">
          <w:rPr>
            <w:rStyle w:val="Hipercze"/>
          </w:rPr>
          <w:t>8.</w:t>
        </w:r>
        <w:r>
          <w:rPr>
            <w:rFonts w:asciiTheme="minorHAnsi" w:eastAsiaTheme="minorEastAsia" w:hAnsiTheme="minorHAnsi" w:cstheme="minorBidi"/>
            <w:b w:val="0"/>
            <w:bCs w:val="0"/>
            <w:caps w:val="0"/>
            <w:kern w:val="2"/>
            <w:sz w:val="24"/>
            <w:lang w:eastAsia="pl-PL"/>
            <w14:ligatures w14:val="standardContextual"/>
          </w:rPr>
          <w:tab/>
        </w:r>
        <w:r w:rsidRPr="00B1784E">
          <w:rPr>
            <w:rStyle w:val="Hipercze"/>
          </w:rPr>
          <w:t>Postanowienia końcowe</w:t>
        </w:r>
        <w:r>
          <w:rPr>
            <w:webHidden/>
          </w:rPr>
          <w:tab/>
        </w:r>
        <w:r>
          <w:rPr>
            <w:webHidden/>
          </w:rPr>
          <w:fldChar w:fldCharType="begin"/>
        </w:r>
        <w:r>
          <w:rPr>
            <w:webHidden/>
          </w:rPr>
          <w:instrText xml:space="preserve"> PAGEREF _Toc240358124 \h </w:instrText>
        </w:r>
        <w:r>
          <w:rPr>
            <w:webHidden/>
          </w:rPr>
        </w:r>
        <w:r>
          <w:rPr>
            <w:webHidden/>
          </w:rPr>
          <w:fldChar w:fldCharType="separate"/>
        </w:r>
        <w:r w:rsidR="00010DFB">
          <w:rPr>
            <w:webHidden/>
          </w:rPr>
          <w:t>82</w:t>
        </w:r>
        <w:r>
          <w:rPr>
            <w:webHidden/>
          </w:rPr>
          <w:fldChar w:fldCharType="end"/>
        </w:r>
      </w:hyperlink>
    </w:p>
    <w:p w14:paraId="6574FE26" w14:textId="2727879D" w:rsidR="00AD2C0C" w:rsidRDefault="00AD2C0C">
      <w:pPr>
        <w:pStyle w:val="Spistreci1"/>
        <w:rPr>
          <w:rFonts w:asciiTheme="minorHAnsi" w:eastAsiaTheme="minorEastAsia" w:hAnsiTheme="minorHAnsi" w:cstheme="minorBidi"/>
          <w:b w:val="0"/>
          <w:bCs w:val="0"/>
          <w:caps w:val="0"/>
          <w:kern w:val="2"/>
          <w:sz w:val="24"/>
          <w:lang w:eastAsia="pl-PL"/>
          <w14:ligatures w14:val="standardContextual"/>
        </w:rPr>
      </w:pPr>
      <w:hyperlink w:anchor="_Toc240358125" w:history="1">
        <w:r w:rsidRPr="00B1784E">
          <w:rPr>
            <w:rStyle w:val="Hipercze"/>
          </w:rPr>
          <w:t>9.</w:t>
        </w:r>
        <w:r>
          <w:rPr>
            <w:rFonts w:asciiTheme="minorHAnsi" w:eastAsiaTheme="minorEastAsia" w:hAnsiTheme="minorHAnsi" w:cstheme="minorBidi"/>
            <w:b w:val="0"/>
            <w:bCs w:val="0"/>
            <w:caps w:val="0"/>
            <w:kern w:val="2"/>
            <w:sz w:val="24"/>
            <w:lang w:eastAsia="pl-PL"/>
            <w14:ligatures w14:val="standardContextual"/>
          </w:rPr>
          <w:tab/>
        </w:r>
        <w:r w:rsidRPr="00B1784E">
          <w:rPr>
            <w:rStyle w:val="Hipercze"/>
          </w:rPr>
          <w:t>Wykaz skrótów i słownik pojęć</w:t>
        </w:r>
        <w:r>
          <w:rPr>
            <w:webHidden/>
          </w:rPr>
          <w:tab/>
        </w:r>
        <w:r>
          <w:rPr>
            <w:webHidden/>
          </w:rPr>
          <w:fldChar w:fldCharType="begin"/>
        </w:r>
        <w:r>
          <w:rPr>
            <w:webHidden/>
          </w:rPr>
          <w:instrText xml:space="preserve"> PAGEREF _Toc240358125 \h </w:instrText>
        </w:r>
        <w:r>
          <w:rPr>
            <w:webHidden/>
          </w:rPr>
        </w:r>
        <w:r>
          <w:rPr>
            <w:webHidden/>
          </w:rPr>
          <w:fldChar w:fldCharType="separate"/>
        </w:r>
        <w:r w:rsidR="00010DFB">
          <w:rPr>
            <w:webHidden/>
          </w:rPr>
          <w:t>84</w:t>
        </w:r>
        <w:r>
          <w:rPr>
            <w:webHidden/>
          </w:rPr>
          <w:fldChar w:fldCharType="end"/>
        </w:r>
      </w:hyperlink>
    </w:p>
    <w:p w14:paraId="5446E546" w14:textId="19301BE7" w:rsidR="00AD2C0C" w:rsidRDefault="00AD2C0C">
      <w:pPr>
        <w:pStyle w:val="Spistreci1"/>
        <w:rPr>
          <w:rFonts w:asciiTheme="minorHAnsi" w:eastAsiaTheme="minorEastAsia" w:hAnsiTheme="minorHAnsi" w:cstheme="minorBidi"/>
          <w:b w:val="0"/>
          <w:bCs w:val="0"/>
          <w:caps w:val="0"/>
          <w:kern w:val="2"/>
          <w:sz w:val="24"/>
          <w:lang w:eastAsia="pl-PL"/>
          <w14:ligatures w14:val="standardContextual"/>
        </w:rPr>
      </w:pPr>
      <w:hyperlink w:anchor="_Toc240358126" w:history="1">
        <w:r w:rsidRPr="00B1784E">
          <w:rPr>
            <w:rStyle w:val="Hipercze"/>
          </w:rPr>
          <w:t>10.</w:t>
        </w:r>
        <w:r>
          <w:rPr>
            <w:rFonts w:asciiTheme="minorHAnsi" w:eastAsiaTheme="minorEastAsia" w:hAnsiTheme="minorHAnsi" w:cstheme="minorBidi"/>
            <w:b w:val="0"/>
            <w:bCs w:val="0"/>
            <w:caps w:val="0"/>
            <w:kern w:val="2"/>
            <w:sz w:val="24"/>
            <w:lang w:eastAsia="pl-PL"/>
            <w14:ligatures w14:val="standardContextual"/>
          </w:rPr>
          <w:tab/>
        </w:r>
        <w:r w:rsidRPr="00B1784E">
          <w:rPr>
            <w:rStyle w:val="Hipercze"/>
          </w:rPr>
          <w:t>Podstawa prawna i dokumenty programowe</w:t>
        </w:r>
        <w:r>
          <w:rPr>
            <w:webHidden/>
          </w:rPr>
          <w:tab/>
        </w:r>
        <w:r>
          <w:rPr>
            <w:webHidden/>
          </w:rPr>
          <w:fldChar w:fldCharType="begin"/>
        </w:r>
        <w:r>
          <w:rPr>
            <w:webHidden/>
          </w:rPr>
          <w:instrText xml:space="preserve"> PAGEREF _Toc240358126 \h </w:instrText>
        </w:r>
        <w:r>
          <w:rPr>
            <w:webHidden/>
          </w:rPr>
        </w:r>
        <w:r>
          <w:rPr>
            <w:webHidden/>
          </w:rPr>
          <w:fldChar w:fldCharType="separate"/>
        </w:r>
        <w:r w:rsidR="00010DFB">
          <w:rPr>
            <w:webHidden/>
          </w:rPr>
          <w:t>89</w:t>
        </w:r>
        <w:r>
          <w:rPr>
            <w:webHidden/>
          </w:rPr>
          <w:fldChar w:fldCharType="end"/>
        </w:r>
      </w:hyperlink>
    </w:p>
    <w:p w14:paraId="3ED696BB" w14:textId="4C1F3B0C" w:rsidR="00AD2C0C" w:rsidRDefault="00AD2C0C">
      <w:pPr>
        <w:pStyle w:val="Spistreci1"/>
        <w:rPr>
          <w:rFonts w:asciiTheme="minorHAnsi" w:eastAsiaTheme="minorEastAsia" w:hAnsiTheme="minorHAnsi" w:cstheme="minorBidi"/>
          <w:b w:val="0"/>
          <w:bCs w:val="0"/>
          <w:caps w:val="0"/>
          <w:kern w:val="2"/>
          <w:sz w:val="24"/>
          <w:lang w:eastAsia="pl-PL"/>
          <w14:ligatures w14:val="standardContextual"/>
        </w:rPr>
      </w:pPr>
      <w:hyperlink w:anchor="_Toc240358127" w:history="1">
        <w:r w:rsidRPr="00B1784E">
          <w:rPr>
            <w:rStyle w:val="Hipercze"/>
          </w:rPr>
          <w:t>11.</w:t>
        </w:r>
        <w:r>
          <w:rPr>
            <w:rFonts w:asciiTheme="minorHAnsi" w:eastAsiaTheme="minorEastAsia" w:hAnsiTheme="minorHAnsi" w:cstheme="minorBidi"/>
            <w:b w:val="0"/>
            <w:bCs w:val="0"/>
            <w:caps w:val="0"/>
            <w:kern w:val="2"/>
            <w:sz w:val="24"/>
            <w:lang w:eastAsia="pl-PL"/>
            <w14:ligatures w14:val="standardContextual"/>
          </w:rPr>
          <w:tab/>
        </w:r>
        <w:r w:rsidRPr="00B1784E">
          <w:rPr>
            <w:rStyle w:val="Hipercze"/>
          </w:rPr>
          <w:t>Załączniki</w:t>
        </w:r>
        <w:r>
          <w:rPr>
            <w:webHidden/>
          </w:rPr>
          <w:tab/>
        </w:r>
        <w:r>
          <w:rPr>
            <w:webHidden/>
          </w:rPr>
          <w:fldChar w:fldCharType="begin"/>
        </w:r>
        <w:r>
          <w:rPr>
            <w:webHidden/>
          </w:rPr>
          <w:instrText xml:space="preserve"> PAGEREF _Toc240358127 \h </w:instrText>
        </w:r>
        <w:r>
          <w:rPr>
            <w:webHidden/>
          </w:rPr>
        </w:r>
        <w:r>
          <w:rPr>
            <w:webHidden/>
          </w:rPr>
          <w:fldChar w:fldCharType="separate"/>
        </w:r>
        <w:r w:rsidR="00010DFB">
          <w:rPr>
            <w:webHidden/>
          </w:rPr>
          <w:t>94</w:t>
        </w:r>
        <w:r>
          <w:rPr>
            <w:webHidden/>
          </w:rPr>
          <w:fldChar w:fldCharType="end"/>
        </w:r>
      </w:hyperlink>
    </w:p>
    <w:p w14:paraId="79E9A6D1" w14:textId="44918F1A" w:rsidR="00C40DB2" w:rsidRPr="002B3B96" w:rsidRDefault="00242FE2" w:rsidP="00C40DB2">
      <w:pPr>
        <w:spacing w:after="0" w:line="276" w:lineRule="auto"/>
        <w:rPr>
          <w:rFonts w:ascii="Open Sans" w:hAnsi="Open Sans" w:cs="Open Sans"/>
          <w:noProof/>
          <w:color w:val="000000" w:themeColor="text1"/>
        </w:rPr>
      </w:pPr>
      <w:r w:rsidRPr="00BA0BDB">
        <w:rPr>
          <w:rFonts w:ascii="Open Sans" w:hAnsi="Open Sans" w:cs="Open Sans"/>
          <w:b/>
          <w:bCs/>
          <w:caps/>
          <w:noProof/>
          <w:color w:val="000000" w:themeColor="text1"/>
        </w:rPr>
        <w:fldChar w:fldCharType="end"/>
      </w:r>
    </w:p>
    <w:p w14:paraId="35F065BB" w14:textId="38F1FF7F" w:rsidR="00F055B2" w:rsidRPr="00F56841" w:rsidRDefault="00C40DB2" w:rsidP="00C40DB2">
      <w:pPr>
        <w:suppressAutoHyphens w:val="0"/>
        <w:rPr>
          <w:rFonts w:ascii="Open Sans" w:hAnsi="Open Sans" w:cs="Open Sans"/>
          <w:noProof/>
          <w:color w:val="000000" w:themeColor="text1"/>
        </w:rPr>
      </w:pPr>
      <w:r>
        <w:rPr>
          <w:rFonts w:ascii="Open Sans" w:hAnsi="Open Sans" w:cs="Open Sans"/>
          <w:noProof/>
          <w:color w:val="000000" w:themeColor="text1"/>
        </w:rPr>
        <w:br w:type="page"/>
      </w:r>
    </w:p>
    <w:p w14:paraId="5DBA9899" w14:textId="22380825" w:rsidR="00314C6E" w:rsidRPr="000F579C" w:rsidRDefault="003449FC" w:rsidP="000F579C">
      <w:pPr>
        <w:pStyle w:val="Nagwek1"/>
      </w:pPr>
      <w:bookmarkStart w:id="1" w:name="_Toc134788900"/>
      <w:bookmarkStart w:id="2" w:name="_Toc134791346"/>
      <w:bookmarkStart w:id="3" w:name="_Toc135638993"/>
      <w:bookmarkStart w:id="4" w:name="_Toc135639134"/>
      <w:bookmarkStart w:id="5" w:name="_Toc135646009"/>
      <w:bookmarkStart w:id="6" w:name="_Toc135646446"/>
      <w:bookmarkStart w:id="7" w:name="_Toc135729896"/>
      <w:bookmarkStart w:id="8" w:name="_Toc135730627"/>
      <w:bookmarkStart w:id="9" w:name="_Toc135739791"/>
      <w:bookmarkStart w:id="10" w:name="_Toc135740156"/>
      <w:bookmarkStart w:id="11" w:name="_Toc135741358"/>
      <w:bookmarkStart w:id="12" w:name="_Toc135741400"/>
      <w:bookmarkStart w:id="13" w:name="_Toc135741876"/>
      <w:bookmarkStart w:id="14" w:name="_Toc135743554"/>
      <w:bookmarkStart w:id="15" w:name="_Toc135744640"/>
      <w:bookmarkStart w:id="16" w:name="_Toc135744690"/>
      <w:bookmarkStart w:id="17" w:name="_Toc135744740"/>
      <w:bookmarkStart w:id="18" w:name="_Toc135806845"/>
      <w:bookmarkStart w:id="19" w:name="_Toc135806887"/>
      <w:bookmarkStart w:id="20" w:name="_Toc135807768"/>
      <w:bookmarkStart w:id="21" w:name="_Toc135808247"/>
      <w:bookmarkStart w:id="22" w:name="_Toc135808434"/>
      <w:bookmarkStart w:id="23" w:name="_Toc135808636"/>
      <w:bookmarkStart w:id="24" w:name="_Hlk138678917"/>
      <w:bookmarkStart w:id="25" w:name="_Toc240358040"/>
      <w:r w:rsidRPr="00F56841">
        <w:lastRenderedPageBreak/>
        <w:t>Informacje ogólne</w:t>
      </w:r>
      <w:bookmarkStart w:id="26" w:name="_Toc134788902"/>
      <w:bookmarkStart w:id="27" w:name="_Toc135646448"/>
      <w:bookmarkStart w:id="28" w:name="_Toc135646449"/>
      <w:bookmarkStart w:id="29" w:name="_Toc134788903"/>
      <w:bookmarkStart w:id="30" w:name="_Toc134791348"/>
      <w:bookmarkStart w:id="31" w:name="_Toc135638995"/>
      <w:bookmarkStart w:id="32" w:name="_Toc135639136"/>
      <w:bookmarkStart w:id="33" w:name="_Toc135646011"/>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bookmarkEnd w:id="29"/>
    <w:bookmarkEnd w:id="30"/>
    <w:bookmarkEnd w:id="31"/>
    <w:bookmarkEnd w:id="32"/>
    <w:bookmarkEnd w:id="33"/>
    <w:p w14:paraId="0EA21D2F" w14:textId="0DF885F0" w:rsidR="00BD5472" w:rsidRPr="00F56841" w:rsidRDefault="00BD5472" w:rsidP="00B70C44">
      <w:pPr>
        <w:pStyle w:val="Akapitzlist"/>
        <w:suppressAutoHyphens w:val="0"/>
        <w:autoSpaceDE w:val="0"/>
        <w:spacing w:before="120" w:after="120" w:line="276" w:lineRule="auto"/>
        <w:ind w:left="0" w:hanging="6"/>
        <w:textAlignment w:val="auto"/>
        <w:rPr>
          <w:rStyle w:val="cf01"/>
          <w:rFonts w:ascii="Open Sans" w:hAnsi="Open Sans" w:cs="Open Sans"/>
          <w:sz w:val="22"/>
          <w:szCs w:val="22"/>
        </w:rPr>
      </w:pPr>
      <w:r w:rsidRPr="00F56841">
        <w:rPr>
          <w:rStyle w:val="cf01"/>
          <w:rFonts w:ascii="Open Sans" w:hAnsi="Open Sans" w:cs="Open Sans"/>
          <w:sz w:val="22"/>
          <w:szCs w:val="22"/>
        </w:rPr>
        <w:t xml:space="preserve">Instytucją Organizującą Nabór (ION) jest Instytucja Zarządzająca programem Fundusze Europejskie dla Podlaskiego 2021-2027 (IZ </w:t>
      </w:r>
      <w:proofErr w:type="spellStart"/>
      <w:r w:rsidRPr="00F56841">
        <w:rPr>
          <w:rStyle w:val="cf01"/>
          <w:rFonts w:ascii="Open Sans" w:hAnsi="Open Sans" w:cs="Open Sans"/>
          <w:sz w:val="22"/>
          <w:szCs w:val="22"/>
        </w:rPr>
        <w:t>FEdP</w:t>
      </w:r>
      <w:proofErr w:type="spellEnd"/>
      <w:r w:rsidRPr="00F56841">
        <w:rPr>
          <w:rStyle w:val="cf01"/>
          <w:rFonts w:ascii="Open Sans" w:hAnsi="Open Sans" w:cs="Open Sans"/>
          <w:sz w:val="22"/>
          <w:szCs w:val="22"/>
        </w:rPr>
        <w:t>), którą stanowi Zarząd Województwa Podlaskiego obsługiwany w zakresie naboru przez Urząd Marszałkowski Województwa Podlaskiego Departament Europejskiego Funduszu Społecznego ul. Poleska 89, 15-874 Białystok.</w:t>
      </w:r>
    </w:p>
    <w:p w14:paraId="2CE33424" w14:textId="20655F68" w:rsidR="00BD5472" w:rsidRPr="00F56841" w:rsidRDefault="00BD5472" w:rsidP="00B70C44">
      <w:pPr>
        <w:tabs>
          <w:tab w:val="left" w:pos="426"/>
        </w:tabs>
        <w:suppressAutoHyphens w:val="0"/>
        <w:autoSpaceDE w:val="0"/>
        <w:spacing w:before="120" w:after="120" w:line="276" w:lineRule="auto"/>
        <w:textAlignment w:val="auto"/>
        <w:rPr>
          <w:rFonts w:ascii="Open Sans" w:hAnsi="Open Sans" w:cs="Open Sans"/>
        </w:rPr>
      </w:pPr>
      <w:r w:rsidRPr="00F56841">
        <w:rPr>
          <w:rFonts w:ascii="Open Sans" w:hAnsi="Open Sans" w:cs="Open Sans"/>
        </w:rPr>
        <w:t>Wybór projektów do dofinansowania przeprowadzany jest w sposób przejrzysty, rzetelny i bezstronny oraz z zapewnieniem równego dostępu do informacji o warunkach i sposobie wyboru projektów do dofinansowania oraz równego traktowania Wnioskodawców.</w:t>
      </w:r>
    </w:p>
    <w:p w14:paraId="23540672" w14:textId="058ACD8D" w:rsidR="00BD5472" w:rsidRPr="00F56841" w:rsidRDefault="00BD5472" w:rsidP="00B70C44">
      <w:pPr>
        <w:tabs>
          <w:tab w:val="left" w:pos="426"/>
        </w:tabs>
        <w:suppressAutoHyphens w:val="0"/>
        <w:autoSpaceDE w:val="0"/>
        <w:spacing w:before="120" w:after="120" w:line="276" w:lineRule="auto"/>
        <w:textAlignment w:val="auto"/>
        <w:rPr>
          <w:rFonts w:ascii="Open Sans" w:hAnsi="Open Sans" w:cs="Open Sans"/>
        </w:rPr>
      </w:pPr>
      <w:r w:rsidRPr="00F56841">
        <w:rPr>
          <w:rFonts w:ascii="Open Sans" w:hAnsi="Open Sans" w:cs="Open Sans"/>
        </w:rPr>
        <w:t>Opisane postępowanie dotyczy konkurencyjnego sposobu wyboru projektów, o którym mowa w art. 44 ust. 1 ustawy wdrożeniowej.</w:t>
      </w:r>
    </w:p>
    <w:p w14:paraId="09E278F4" w14:textId="79D2E131" w:rsidR="00314C6E" w:rsidRPr="00F56841" w:rsidRDefault="00BD5472" w:rsidP="00B70C44">
      <w:pPr>
        <w:suppressAutoHyphens w:val="0"/>
        <w:autoSpaceDE w:val="0"/>
        <w:spacing w:before="120" w:after="120" w:line="276" w:lineRule="auto"/>
        <w:textAlignment w:val="auto"/>
        <w:rPr>
          <w:rFonts w:ascii="Open Sans" w:hAnsi="Open Sans" w:cs="Open Sans"/>
        </w:rPr>
      </w:pPr>
      <w:r w:rsidRPr="00F56841">
        <w:rPr>
          <w:rFonts w:ascii="Open Sans" w:hAnsi="Open Sans" w:cs="Open Sans"/>
        </w:rPr>
        <w:t>Regulamin wyboru projektów przedstawia zasady aplikowania oraz reguły wyboru projektów do dofinansowania. Przystąpienie do naboru jest równoznaczne z</w:t>
      </w:r>
      <w:r w:rsidR="00B70C44" w:rsidRPr="00F56841">
        <w:rPr>
          <w:rFonts w:ascii="Open Sans" w:hAnsi="Open Sans" w:cs="Open Sans"/>
        </w:rPr>
        <w:t> </w:t>
      </w:r>
      <w:r w:rsidRPr="00F56841">
        <w:rPr>
          <w:rFonts w:ascii="Open Sans" w:hAnsi="Open Sans" w:cs="Open Sans"/>
        </w:rPr>
        <w:t>akceptacją przez Wnioskodawcę postanowień Regulaminu.</w:t>
      </w:r>
    </w:p>
    <w:p w14:paraId="5275C089" w14:textId="598601E8" w:rsidR="0082578F" w:rsidRPr="00F56841" w:rsidRDefault="008450A7" w:rsidP="00954A8C">
      <w:pPr>
        <w:pStyle w:val="Nagwek2"/>
        <w:rPr>
          <w:rFonts w:eastAsia="TimesNewRoman"/>
        </w:rPr>
      </w:pPr>
      <w:bookmarkStart w:id="34" w:name="_Toc134788904"/>
      <w:bookmarkStart w:id="35" w:name="_Toc134791349"/>
      <w:bookmarkStart w:id="36" w:name="_Toc135638996"/>
      <w:bookmarkStart w:id="37" w:name="_Toc135639137"/>
      <w:bookmarkStart w:id="38" w:name="_Toc135646012"/>
      <w:bookmarkStart w:id="39" w:name="_Toc135646451"/>
      <w:bookmarkStart w:id="40" w:name="_Toc135729899"/>
      <w:bookmarkStart w:id="41" w:name="_Toc135730630"/>
      <w:bookmarkStart w:id="42" w:name="_Toc135739794"/>
      <w:bookmarkStart w:id="43" w:name="_Toc135740159"/>
      <w:bookmarkStart w:id="44" w:name="_Toc135741361"/>
      <w:bookmarkStart w:id="45" w:name="_Toc135741403"/>
      <w:bookmarkStart w:id="46" w:name="_Toc135741879"/>
      <w:bookmarkStart w:id="47" w:name="_Toc135743557"/>
      <w:bookmarkStart w:id="48" w:name="_Toc135744643"/>
      <w:bookmarkStart w:id="49" w:name="_Toc135744693"/>
      <w:bookmarkStart w:id="50" w:name="_Toc135744743"/>
      <w:bookmarkStart w:id="51" w:name="_Toc135806848"/>
      <w:bookmarkStart w:id="52" w:name="_Toc135806890"/>
      <w:bookmarkStart w:id="53" w:name="_Toc135807771"/>
      <w:bookmarkStart w:id="54" w:name="_Toc135808250"/>
      <w:bookmarkStart w:id="55" w:name="_Toc135808437"/>
      <w:bookmarkStart w:id="56" w:name="_Toc135808639"/>
      <w:bookmarkStart w:id="57" w:name="_Toc240358041"/>
      <w:r w:rsidRPr="00F56841">
        <w:t>P</w:t>
      </w:r>
      <w:r w:rsidR="003449FC" w:rsidRPr="00F56841">
        <w:t>rzedmiot naboru</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p w14:paraId="6E59658D" w14:textId="028550A3" w:rsidR="00DD1F70" w:rsidRDefault="00FC493E" w:rsidP="00B70C44">
      <w:pPr>
        <w:pStyle w:val="Nagwek"/>
        <w:spacing w:before="120" w:after="120" w:line="276" w:lineRule="auto"/>
        <w:rPr>
          <w:rFonts w:ascii="Open Sans" w:hAnsi="Open Sans" w:cs="Open Sans"/>
          <w:color w:val="000000" w:themeColor="text1"/>
        </w:rPr>
      </w:pPr>
      <w:bookmarkStart w:id="58" w:name="_Hlk138678972"/>
      <w:r w:rsidRPr="00A82AA5">
        <w:rPr>
          <w:rFonts w:ascii="Open Sans" w:hAnsi="Open Sans" w:cs="Open Sans"/>
          <w:color w:val="000000" w:themeColor="text1"/>
        </w:rPr>
        <w:t>Ogłoszony nabór w ramach Działania 8.</w:t>
      </w:r>
      <w:r w:rsidR="00BB02AD" w:rsidRPr="00F822BB">
        <w:rPr>
          <w:rFonts w:ascii="Open Sans" w:hAnsi="Open Sans" w:cs="Open Sans"/>
          <w:color w:val="000000" w:themeColor="text1"/>
        </w:rPr>
        <w:t xml:space="preserve">4 Wzrost dostępności usług </w:t>
      </w:r>
      <w:r w:rsidR="00F822BB" w:rsidRPr="00F822BB">
        <w:rPr>
          <w:rFonts w:ascii="Open Sans" w:hAnsi="Open Sans" w:cs="Open Sans"/>
          <w:color w:val="000000" w:themeColor="text1"/>
        </w:rPr>
        <w:t>społecznych</w:t>
      </w:r>
      <w:r w:rsidR="00F822BB">
        <w:rPr>
          <w:rFonts w:ascii="Open Sans" w:hAnsi="Open Sans" w:cs="Open Sans"/>
          <w:color w:val="000000" w:themeColor="text1"/>
        </w:rPr>
        <w:t xml:space="preserve"> </w:t>
      </w:r>
      <w:r w:rsidR="00F822BB" w:rsidRPr="00A82AA5">
        <w:rPr>
          <w:rFonts w:ascii="Open Sans" w:hAnsi="Open Sans" w:cs="Open Sans"/>
          <w:color w:val="000000" w:themeColor="text1"/>
        </w:rPr>
        <w:t>programu</w:t>
      </w:r>
      <w:r w:rsidRPr="00A82AA5">
        <w:rPr>
          <w:rFonts w:ascii="Open Sans" w:hAnsi="Open Sans" w:cs="Open Sans"/>
          <w:color w:val="000000" w:themeColor="text1"/>
        </w:rPr>
        <w:t xml:space="preserve"> Fundusze Europejskie dla Podlaskiego na lata 2021-2027 </w:t>
      </w:r>
      <w:r w:rsidRPr="00FC7EF7">
        <w:rPr>
          <w:rFonts w:ascii="Open Sans" w:hAnsi="Open Sans" w:cs="Open Sans"/>
          <w:color w:val="000000" w:themeColor="text1"/>
        </w:rPr>
        <w:t>obejmuje następując</w:t>
      </w:r>
      <w:r w:rsidR="00F70689" w:rsidRPr="00FC7EF7">
        <w:rPr>
          <w:rFonts w:ascii="Open Sans" w:hAnsi="Open Sans" w:cs="Open Sans"/>
          <w:color w:val="000000" w:themeColor="text1"/>
        </w:rPr>
        <w:t>y</w:t>
      </w:r>
      <w:r w:rsidRPr="00FC7EF7">
        <w:rPr>
          <w:rFonts w:ascii="Open Sans" w:hAnsi="Open Sans" w:cs="Open Sans"/>
          <w:color w:val="000000" w:themeColor="text1"/>
        </w:rPr>
        <w:t xml:space="preserve"> typ projektu:</w:t>
      </w:r>
    </w:p>
    <w:p w14:paraId="759B661E" w14:textId="11AF8183" w:rsidR="00CB291B" w:rsidRPr="00F822BB" w:rsidRDefault="00CB291B" w:rsidP="00CB291B">
      <w:pPr>
        <w:pStyle w:val="Nagwek"/>
        <w:spacing w:before="120" w:after="120" w:line="276" w:lineRule="auto"/>
        <w:rPr>
          <w:rFonts w:ascii="Open Sans" w:hAnsi="Open Sans" w:cs="Open Sans"/>
          <w:color w:val="000000" w:themeColor="text1"/>
        </w:rPr>
      </w:pPr>
      <w:r w:rsidRPr="00F822BB">
        <w:rPr>
          <w:rFonts w:ascii="Open Sans" w:hAnsi="Open Sans" w:cs="Open Sans"/>
          <w:color w:val="000000" w:themeColor="text1"/>
        </w:rPr>
        <w:t xml:space="preserve">1. </w:t>
      </w:r>
      <w:r w:rsidRPr="00F07E74">
        <w:rPr>
          <w:rFonts w:ascii="Open Sans" w:hAnsi="Open Sans" w:cs="Open Sans"/>
          <w:b/>
          <w:bCs/>
          <w:color w:val="000000" w:themeColor="text1"/>
        </w:rPr>
        <w:t>Rozwój usług opiekuńczych</w:t>
      </w:r>
      <w:r w:rsidRPr="00F822BB">
        <w:rPr>
          <w:rFonts w:ascii="Open Sans" w:hAnsi="Open Sans" w:cs="Open Sans"/>
          <w:color w:val="000000" w:themeColor="text1"/>
        </w:rPr>
        <w:t>, w tym specjalistycznych usług opiekuńczych dla osób potrzebujących</w:t>
      </w:r>
      <w:r w:rsidR="00F822BB">
        <w:rPr>
          <w:rFonts w:ascii="Open Sans" w:hAnsi="Open Sans" w:cs="Open Sans"/>
          <w:color w:val="000000" w:themeColor="text1"/>
        </w:rPr>
        <w:t xml:space="preserve"> </w:t>
      </w:r>
      <w:r w:rsidRPr="00F822BB">
        <w:rPr>
          <w:rFonts w:ascii="Open Sans" w:hAnsi="Open Sans" w:cs="Open Sans"/>
          <w:color w:val="000000" w:themeColor="text1"/>
        </w:rPr>
        <w:t>wsparcia w codziennym funkcjonowaniu:</w:t>
      </w:r>
    </w:p>
    <w:p w14:paraId="65A990D8" w14:textId="77777777" w:rsidR="00CB291B" w:rsidRPr="00F822BB" w:rsidRDefault="00CB291B" w:rsidP="00CB291B">
      <w:pPr>
        <w:pStyle w:val="Nagwek"/>
        <w:spacing w:before="120" w:after="120" w:line="276" w:lineRule="auto"/>
        <w:rPr>
          <w:rFonts w:ascii="Open Sans" w:hAnsi="Open Sans" w:cs="Open Sans"/>
          <w:color w:val="000000" w:themeColor="text1"/>
        </w:rPr>
      </w:pPr>
      <w:r w:rsidRPr="00F822BB">
        <w:rPr>
          <w:rFonts w:ascii="Open Sans" w:hAnsi="Open Sans" w:cs="Open Sans"/>
          <w:color w:val="000000" w:themeColor="text1"/>
        </w:rPr>
        <w:t>a) w miejscu zamieszkania (niestacjonarnie),</w:t>
      </w:r>
    </w:p>
    <w:p w14:paraId="3526A9BA" w14:textId="77777777" w:rsidR="00CB291B" w:rsidRPr="00F822BB" w:rsidRDefault="00CB291B" w:rsidP="00CB291B">
      <w:pPr>
        <w:pStyle w:val="Nagwek"/>
        <w:spacing w:before="120" w:after="120" w:line="276" w:lineRule="auto"/>
        <w:rPr>
          <w:rFonts w:ascii="Open Sans" w:hAnsi="Open Sans" w:cs="Open Sans"/>
          <w:color w:val="000000" w:themeColor="text1"/>
        </w:rPr>
      </w:pPr>
      <w:r w:rsidRPr="00F822BB">
        <w:rPr>
          <w:rFonts w:ascii="Open Sans" w:hAnsi="Open Sans" w:cs="Open Sans"/>
          <w:color w:val="000000" w:themeColor="text1"/>
        </w:rPr>
        <w:t>b) w formach stacjonarnych poprzez tworzenie miejsc:</w:t>
      </w:r>
    </w:p>
    <w:p w14:paraId="274A16B2" w14:textId="77777777" w:rsidR="00CB291B" w:rsidRPr="00F822BB" w:rsidRDefault="00CB291B" w:rsidP="00CB291B">
      <w:pPr>
        <w:pStyle w:val="Nagwek"/>
        <w:spacing w:before="120" w:after="120" w:line="276" w:lineRule="auto"/>
        <w:rPr>
          <w:rFonts w:ascii="Open Sans" w:hAnsi="Open Sans" w:cs="Open Sans"/>
          <w:color w:val="000000" w:themeColor="text1"/>
        </w:rPr>
      </w:pPr>
      <w:r w:rsidRPr="00F822BB">
        <w:rPr>
          <w:rFonts w:ascii="Open Sans" w:hAnsi="Open Sans" w:cs="Open Sans"/>
          <w:color w:val="000000" w:themeColor="text1"/>
        </w:rPr>
        <w:t>- stałego lub krótkookresowego pobytu dziennego,</w:t>
      </w:r>
    </w:p>
    <w:p w14:paraId="68F4A035" w14:textId="13354424" w:rsidR="00CB291B" w:rsidRPr="00F822BB" w:rsidRDefault="00CB291B" w:rsidP="00CB291B">
      <w:pPr>
        <w:pStyle w:val="Nagwek"/>
        <w:spacing w:before="120" w:after="120" w:line="276" w:lineRule="auto"/>
        <w:rPr>
          <w:rFonts w:ascii="Open Sans" w:hAnsi="Open Sans" w:cs="Open Sans"/>
          <w:color w:val="000000" w:themeColor="text1"/>
        </w:rPr>
      </w:pPr>
      <w:r w:rsidRPr="00F822BB">
        <w:rPr>
          <w:rFonts w:ascii="Open Sans" w:hAnsi="Open Sans" w:cs="Open Sans"/>
          <w:color w:val="000000" w:themeColor="text1"/>
        </w:rPr>
        <w:t>- stałego lub krótkookresowego pobytu całodobowego w placówkach, w których są realizowane usługi społeczne świadczone w społeczności lokalne</w:t>
      </w:r>
      <w:r w:rsidR="00BB7A9D">
        <w:rPr>
          <w:rFonts w:ascii="Open Sans" w:hAnsi="Open Sans" w:cs="Open Sans"/>
          <w:color w:val="000000" w:themeColor="text1"/>
        </w:rPr>
        <w:t>j</w:t>
      </w:r>
      <w:r w:rsidR="0021685A">
        <w:rPr>
          <w:rFonts w:ascii="Open Sans" w:hAnsi="Open Sans" w:cs="Open Sans"/>
          <w:color w:val="000000" w:themeColor="text1"/>
        </w:rPr>
        <w:t xml:space="preserve"> lub miejsc opieki </w:t>
      </w:r>
      <w:proofErr w:type="spellStart"/>
      <w:r w:rsidR="0021685A">
        <w:rPr>
          <w:rFonts w:ascii="Open Sans" w:hAnsi="Open Sans" w:cs="Open Sans"/>
          <w:color w:val="000000" w:themeColor="text1"/>
        </w:rPr>
        <w:t>wytchnieniowej</w:t>
      </w:r>
      <w:proofErr w:type="spellEnd"/>
      <w:r w:rsidR="0021685A">
        <w:rPr>
          <w:rFonts w:ascii="Open Sans" w:hAnsi="Open Sans" w:cs="Open Sans"/>
          <w:color w:val="000000" w:themeColor="text1"/>
        </w:rPr>
        <w:t xml:space="preserve"> w formie krótkookresowego pobytu</w:t>
      </w:r>
      <w:r w:rsidR="00BB7A9D">
        <w:rPr>
          <w:rFonts w:ascii="Open Sans" w:hAnsi="Open Sans" w:cs="Open Sans"/>
          <w:color w:val="000000" w:themeColor="text1"/>
        </w:rPr>
        <w:t>.</w:t>
      </w:r>
    </w:p>
    <w:p w14:paraId="4B5671AB" w14:textId="0CFB1A4E" w:rsidR="00CB291B" w:rsidRDefault="00CB291B" w:rsidP="00CB291B">
      <w:pPr>
        <w:pStyle w:val="Nagwek"/>
        <w:spacing w:before="120" w:after="120" w:line="276" w:lineRule="auto"/>
        <w:rPr>
          <w:rFonts w:ascii="Open Sans" w:hAnsi="Open Sans" w:cs="Open Sans"/>
          <w:color w:val="000000" w:themeColor="text1"/>
        </w:rPr>
      </w:pPr>
      <w:r w:rsidRPr="00F822BB">
        <w:rPr>
          <w:rFonts w:ascii="Open Sans" w:hAnsi="Open Sans" w:cs="Open Sans"/>
          <w:color w:val="000000" w:themeColor="text1"/>
        </w:rPr>
        <w:t xml:space="preserve">2. </w:t>
      </w:r>
      <w:r w:rsidRPr="00F07E74">
        <w:rPr>
          <w:rFonts w:ascii="Open Sans" w:hAnsi="Open Sans" w:cs="Open Sans"/>
          <w:b/>
          <w:bCs/>
          <w:color w:val="000000" w:themeColor="text1"/>
        </w:rPr>
        <w:t>Rozwój usług asystenckich</w:t>
      </w:r>
      <w:r w:rsidRPr="00F822BB">
        <w:rPr>
          <w:rFonts w:ascii="Open Sans" w:hAnsi="Open Sans" w:cs="Open Sans"/>
          <w:color w:val="000000" w:themeColor="text1"/>
        </w:rPr>
        <w:t xml:space="preserve"> wspierających aktywność społeczną, edukacyjną lub zawodową dla osób potrzebujących wsparcia w codziennym funkcjonowaniu, w</w:t>
      </w:r>
      <w:r w:rsidR="007452F1">
        <w:rPr>
          <w:rFonts w:ascii="Open Sans" w:hAnsi="Open Sans" w:cs="Open Sans"/>
          <w:color w:val="000000" w:themeColor="text1"/>
        </w:rPr>
        <w:t> </w:t>
      </w:r>
      <w:r w:rsidRPr="00F822BB">
        <w:rPr>
          <w:rFonts w:ascii="Open Sans" w:hAnsi="Open Sans" w:cs="Open Sans"/>
          <w:color w:val="000000" w:themeColor="text1"/>
        </w:rPr>
        <w:t>szczególności dla osób z niepełnosprawnościami</w:t>
      </w:r>
      <w:r w:rsidR="00BB7A9D">
        <w:rPr>
          <w:rFonts w:ascii="Open Sans" w:hAnsi="Open Sans" w:cs="Open Sans"/>
          <w:color w:val="000000" w:themeColor="text1"/>
        </w:rPr>
        <w:t>.</w:t>
      </w:r>
    </w:p>
    <w:p w14:paraId="46FF7498" w14:textId="77777777" w:rsidR="00BF3C4A" w:rsidRPr="00BF3C4A" w:rsidRDefault="00BF3C4A" w:rsidP="00BF3C4A">
      <w:pPr>
        <w:pStyle w:val="Nagwek"/>
        <w:spacing w:before="120" w:after="120" w:line="276" w:lineRule="auto"/>
        <w:rPr>
          <w:rFonts w:ascii="Open Sans" w:hAnsi="Open Sans" w:cs="Open Sans"/>
          <w:color w:val="000000" w:themeColor="text1"/>
        </w:rPr>
      </w:pPr>
      <w:r w:rsidRPr="00BF3C4A">
        <w:rPr>
          <w:rFonts w:ascii="Open Sans" w:hAnsi="Open Sans" w:cs="Open Sans"/>
          <w:color w:val="000000" w:themeColor="text1"/>
        </w:rPr>
        <w:t xml:space="preserve">7. Wsparcie procesu </w:t>
      </w:r>
      <w:proofErr w:type="spellStart"/>
      <w:r w:rsidRPr="00BF3C4A">
        <w:rPr>
          <w:rFonts w:ascii="Open Sans" w:hAnsi="Open Sans" w:cs="Open Sans"/>
          <w:color w:val="000000" w:themeColor="text1"/>
        </w:rPr>
        <w:t>deinstytucjonalizacji</w:t>
      </w:r>
      <w:proofErr w:type="spellEnd"/>
      <w:r w:rsidRPr="00BF3C4A">
        <w:rPr>
          <w:rFonts w:ascii="Open Sans" w:hAnsi="Open Sans" w:cs="Open Sans"/>
          <w:color w:val="000000" w:themeColor="text1"/>
        </w:rPr>
        <w:t xml:space="preserve"> opieki zdrowotnej poprzez rozwój usług świadczonych w społeczności lokalnej, tj.:</w:t>
      </w:r>
    </w:p>
    <w:p w14:paraId="5128C342" w14:textId="47CE9B46" w:rsidR="00BF3C4A" w:rsidRPr="00BF3C4A" w:rsidRDefault="00BF3C4A" w:rsidP="00BF3C4A">
      <w:pPr>
        <w:pStyle w:val="Nagwek"/>
        <w:spacing w:before="120" w:after="120" w:line="276" w:lineRule="auto"/>
        <w:rPr>
          <w:rFonts w:ascii="Open Sans" w:hAnsi="Open Sans" w:cs="Open Sans"/>
          <w:color w:val="000000" w:themeColor="text1"/>
        </w:rPr>
      </w:pPr>
      <w:r>
        <w:rPr>
          <w:rFonts w:ascii="Open Sans" w:hAnsi="Open Sans" w:cs="Open Sans"/>
          <w:color w:val="000000" w:themeColor="text1"/>
        </w:rPr>
        <w:lastRenderedPageBreak/>
        <w:t>b</w:t>
      </w:r>
      <w:r w:rsidRPr="00BF3C4A">
        <w:rPr>
          <w:rFonts w:ascii="Open Sans" w:hAnsi="Open Sans" w:cs="Open Sans"/>
          <w:color w:val="000000" w:themeColor="text1"/>
        </w:rPr>
        <w:t xml:space="preserve">) </w:t>
      </w:r>
      <w:r w:rsidRPr="00F07E74">
        <w:rPr>
          <w:rFonts w:ascii="Open Sans" w:hAnsi="Open Sans" w:cs="Open Sans"/>
          <w:b/>
          <w:bCs/>
          <w:color w:val="000000" w:themeColor="text1"/>
        </w:rPr>
        <w:t>wsparcie opieki długoterminowej</w:t>
      </w:r>
      <w:r w:rsidRPr="00BF3C4A">
        <w:rPr>
          <w:rFonts w:ascii="Open Sans" w:hAnsi="Open Sans" w:cs="Open Sans"/>
          <w:color w:val="000000" w:themeColor="text1"/>
        </w:rPr>
        <w:t xml:space="preserve"> udzielanej w warunkach domowych osobom potrzebującym wsparcia w codziennym funkcjonowaniu, w szczególności pielęgniarskiej opieki długoterminowej domowej,</w:t>
      </w:r>
    </w:p>
    <w:p w14:paraId="34171602" w14:textId="37BC4570" w:rsidR="00DD1F70" w:rsidRDefault="00BF3C4A" w:rsidP="000F579C">
      <w:pPr>
        <w:pStyle w:val="Nagwek"/>
        <w:spacing w:before="120" w:after="240" w:line="276" w:lineRule="auto"/>
        <w:rPr>
          <w:rFonts w:ascii="Open Sans" w:hAnsi="Open Sans" w:cs="Open Sans"/>
          <w:color w:val="000000" w:themeColor="text1"/>
        </w:rPr>
      </w:pPr>
      <w:r>
        <w:rPr>
          <w:rFonts w:ascii="Open Sans" w:hAnsi="Open Sans" w:cs="Open Sans"/>
          <w:color w:val="000000" w:themeColor="text1"/>
        </w:rPr>
        <w:t>c</w:t>
      </w:r>
      <w:r w:rsidRPr="00BF3C4A">
        <w:rPr>
          <w:rFonts w:ascii="Open Sans" w:hAnsi="Open Sans" w:cs="Open Sans"/>
          <w:color w:val="000000" w:themeColor="text1"/>
        </w:rPr>
        <w:t xml:space="preserve">) </w:t>
      </w:r>
      <w:r w:rsidRPr="00F07E74">
        <w:rPr>
          <w:rFonts w:ascii="Open Sans" w:hAnsi="Open Sans" w:cs="Open Sans"/>
          <w:b/>
          <w:bCs/>
          <w:color w:val="000000" w:themeColor="text1"/>
        </w:rPr>
        <w:t>rozwój opieki paliatywnej i hospicyjnej</w:t>
      </w:r>
      <w:r w:rsidRPr="00BF3C4A">
        <w:rPr>
          <w:rFonts w:ascii="Open Sans" w:hAnsi="Open Sans" w:cs="Open Sans"/>
          <w:color w:val="000000" w:themeColor="text1"/>
        </w:rPr>
        <w:t xml:space="preserve"> w formach </w:t>
      </w:r>
      <w:proofErr w:type="spellStart"/>
      <w:r w:rsidRPr="00BF3C4A">
        <w:rPr>
          <w:rFonts w:ascii="Open Sans" w:hAnsi="Open Sans" w:cs="Open Sans"/>
          <w:color w:val="000000" w:themeColor="text1"/>
        </w:rPr>
        <w:t>zdeinstytucjonalizowanych</w:t>
      </w:r>
      <w:proofErr w:type="spellEnd"/>
      <w:r w:rsidR="000F579C">
        <w:rPr>
          <w:rFonts w:ascii="Open Sans" w:hAnsi="Open Sans" w:cs="Open Sans"/>
          <w:color w:val="000000" w:themeColor="text1"/>
        </w:rPr>
        <w:t>.</w:t>
      </w:r>
    </w:p>
    <w:p w14:paraId="1FEC58A0" w14:textId="4C4F7C6E" w:rsidR="002166DB" w:rsidRDefault="00FC493E" w:rsidP="00B70C44">
      <w:pPr>
        <w:pStyle w:val="Nagwek"/>
        <w:spacing w:before="120" w:after="120" w:line="276" w:lineRule="auto"/>
        <w:rPr>
          <w:rFonts w:ascii="Open Sans" w:hAnsi="Open Sans" w:cs="Open Sans"/>
          <w:color w:val="000000" w:themeColor="text1"/>
        </w:rPr>
      </w:pPr>
      <w:r w:rsidRPr="00A82AA5">
        <w:rPr>
          <w:rFonts w:ascii="Open Sans" w:hAnsi="Open Sans" w:cs="Open Sans"/>
          <w:color w:val="000000" w:themeColor="text1"/>
        </w:rPr>
        <w:t xml:space="preserve">Projekt powinien przyczyniać się do realizacji celów zawartych w programie </w:t>
      </w:r>
      <w:proofErr w:type="spellStart"/>
      <w:r w:rsidRPr="00A82AA5">
        <w:rPr>
          <w:rFonts w:ascii="Open Sans" w:hAnsi="Open Sans" w:cs="Open Sans"/>
          <w:color w:val="000000" w:themeColor="text1"/>
        </w:rPr>
        <w:t>FEdP</w:t>
      </w:r>
      <w:proofErr w:type="spellEnd"/>
      <w:r w:rsidRPr="00A82AA5">
        <w:rPr>
          <w:rFonts w:ascii="Open Sans" w:hAnsi="Open Sans" w:cs="Open Sans"/>
          <w:color w:val="000000" w:themeColor="text1"/>
        </w:rPr>
        <w:t xml:space="preserve"> 2021-2027, w szczególności musi wpisywać się w realizację celu szczegółowego „</w:t>
      </w:r>
      <w:r w:rsidR="007D10B2">
        <w:rPr>
          <w:rFonts w:ascii="Open Sans" w:hAnsi="Open Sans" w:cs="Open Sans"/>
          <w:color w:val="000000" w:themeColor="text1"/>
        </w:rPr>
        <w:t>k</w:t>
      </w:r>
      <w:r w:rsidRPr="00A82AA5">
        <w:rPr>
          <w:rFonts w:ascii="Open Sans" w:hAnsi="Open Sans" w:cs="Open Sans"/>
          <w:color w:val="000000" w:themeColor="text1"/>
        </w:rPr>
        <w:t>”, tj.:</w:t>
      </w:r>
    </w:p>
    <w:p w14:paraId="23198518" w14:textId="384F4535" w:rsidR="007D10B2" w:rsidRDefault="007D10B2" w:rsidP="00B70C44">
      <w:pPr>
        <w:pStyle w:val="Nagwek"/>
        <w:spacing w:before="120" w:after="120" w:line="276" w:lineRule="auto"/>
        <w:rPr>
          <w:rFonts w:ascii="Open Sans" w:hAnsi="Open Sans" w:cs="Open Sans"/>
          <w:color w:val="000000" w:themeColor="text1"/>
        </w:rPr>
      </w:pPr>
      <w:r w:rsidRPr="0021685A">
        <w:rPr>
          <w:rFonts w:ascii="Open Sans" w:hAnsi="Open Sans" w:cs="Open Sans"/>
          <w:color w:val="000000" w:themeColor="text1"/>
        </w:rPr>
        <w:t>Zwiększanie równego i szybkiego dostępu do dobrej jakości, trwałych i przystępnych cenowo usług, w tym usług, które wspierają dostęp do mieszkań oraz opieki skoncentrowanej na osobie, w tym opieki zdrowotnej; modernizacja systemów ochrony socjalnej, w tym wspieranie dostępu do ochrony socjalnej, ze szczególnym uwzględnieniem dzieci i grup w niekorzystnej sytuacji; poprawa dostępności, w tym dla osób z niepełnosprawnościami, skuteczności i odporności systemów ochrony zdrowia i</w:t>
      </w:r>
      <w:r w:rsidR="000F579C">
        <w:rPr>
          <w:rFonts w:ascii="Open Sans" w:hAnsi="Open Sans" w:cs="Open Sans"/>
          <w:color w:val="000000" w:themeColor="text1"/>
        </w:rPr>
        <w:t> </w:t>
      </w:r>
      <w:r w:rsidRPr="0021685A">
        <w:rPr>
          <w:rFonts w:ascii="Open Sans" w:hAnsi="Open Sans" w:cs="Open Sans"/>
          <w:color w:val="000000" w:themeColor="text1"/>
        </w:rPr>
        <w:t>usług opieki długoterminowej.</w:t>
      </w:r>
    </w:p>
    <w:p w14:paraId="4C1F3A0B" w14:textId="4E460AC0" w:rsidR="00314C6E" w:rsidRPr="00F56841" w:rsidRDefault="003449FC" w:rsidP="00954A8C">
      <w:pPr>
        <w:pStyle w:val="Nagwek2"/>
      </w:pPr>
      <w:bookmarkStart w:id="59" w:name="_Toc134788905"/>
      <w:bookmarkStart w:id="60" w:name="_Toc134791350"/>
      <w:bookmarkStart w:id="61" w:name="_Toc135638997"/>
      <w:bookmarkStart w:id="62" w:name="_Toc135639138"/>
      <w:bookmarkStart w:id="63" w:name="_Toc135646013"/>
      <w:bookmarkStart w:id="64" w:name="_Toc135646452"/>
      <w:bookmarkStart w:id="65" w:name="_Toc135729900"/>
      <w:bookmarkStart w:id="66" w:name="_Toc135730631"/>
      <w:bookmarkStart w:id="67" w:name="_Toc135739795"/>
      <w:bookmarkStart w:id="68" w:name="_Toc135740160"/>
      <w:bookmarkStart w:id="69" w:name="_Toc135741362"/>
      <w:bookmarkStart w:id="70" w:name="_Toc135741404"/>
      <w:bookmarkStart w:id="71" w:name="_Toc135741880"/>
      <w:bookmarkStart w:id="72" w:name="_Toc135743558"/>
      <w:bookmarkStart w:id="73" w:name="_Toc135744644"/>
      <w:bookmarkStart w:id="74" w:name="_Toc135744694"/>
      <w:bookmarkStart w:id="75" w:name="_Toc135744744"/>
      <w:bookmarkStart w:id="76" w:name="_Toc135806849"/>
      <w:bookmarkStart w:id="77" w:name="_Toc135806891"/>
      <w:bookmarkStart w:id="78" w:name="_Toc135807772"/>
      <w:bookmarkStart w:id="79" w:name="_Toc135808251"/>
      <w:bookmarkStart w:id="80" w:name="_Toc135808438"/>
      <w:bookmarkStart w:id="81" w:name="_Toc135808640"/>
      <w:bookmarkStart w:id="82" w:name="_Toc240358042"/>
      <w:bookmarkEnd w:id="58"/>
      <w:r w:rsidRPr="00F56841">
        <w:t>Podstawowe informacje o naborze</w:t>
      </w:r>
      <w:bookmarkStart w:id="83" w:name="_Hlk138679059"/>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p>
    <w:p w14:paraId="10DC1E15" w14:textId="4D01DE76" w:rsidR="00324461" w:rsidRPr="00F56841" w:rsidRDefault="00F05F48" w:rsidP="00B70C44">
      <w:pPr>
        <w:tabs>
          <w:tab w:val="left" w:pos="426"/>
        </w:tabs>
        <w:suppressAutoHyphens w:val="0"/>
        <w:autoSpaceDE w:val="0"/>
        <w:spacing w:before="120" w:after="120" w:line="276" w:lineRule="auto"/>
        <w:contextualSpacing/>
        <w:textAlignment w:val="auto"/>
        <w:rPr>
          <w:rFonts w:ascii="Open Sans" w:hAnsi="Open Sans" w:cs="Open Sans"/>
        </w:rPr>
      </w:pPr>
      <w:r w:rsidRPr="00F56841">
        <w:rPr>
          <w:rFonts w:ascii="Open Sans" w:hAnsi="Open Sans" w:cs="Open Sans"/>
        </w:rPr>
        <w:t xml:space="preserve">Nabór wniosków </w:t>
      </w:r>
      <w:r w:rsidR="002C77B2" w:rsidRPr="00F56841">
        <w:rPr>
          <w:rFonts w:ascii="Open Sans" w:hAnsi="Open Sans" w:cs="Open Sans"/>
        </w:rPr>
        <w:t xml:space="preserve">o dofinansowanie </w:t>
      </w:r>
      <w:r w:rsidR="00C011DB" w:rsidRPr="00F56841">
        <w:rPr>
          <w:rFonts w:ascii="Open Sans" w:hAnsi="Open Sans" w:cs="Open Sans"/>
        </w:rPr>
        <w:t xml:space="preserve">będzie </w:t>
      </w:r>
      <w:r w:rsidRPr="00F56841">
        <w:rPr>
          <w:rFonts w:ascii="Open Sans" w:hAnsi="Open Sans" w:cs="Open Sans"/>
        </w:rPr>
        <w:t>prowadzony wyłącznie w formie</w:t>
      </w:r>
      <w:r w:rsidR="00A31D71" w:rsidRPr="00F56841">
        <w:rPr>
          <w:rFonts w:ascii="Open Sans" w:hAnsi="Open Sans" w:cs="Open Sans"/>
        </w:rPr>
        <w:t xml:space="preserve"> </w:t>
      </w:r>
      <w:r w:rsidRPr="00F56841">
        <w:rPr>
          <w:rFonts w:ascii="Open Sans" w:hAnsi="Open Sans" w:cs="Open Sans"/>
        </w:rPr>
        <w:t>elektronicznej za pośrednictwem systemu</w:t>
      </w:r>
      <w:r w:rsidR="003921D1" w:rsidRPr="00F56841">
        <w:rPr>
          <w:rFonts w:ascii="Open Sans" w:hAnsi="Open Sans" w:cs="Open Sans"/>
        </w:rPr>
        <w:t xml:space="preserve"> </w:t>
      </w:r>
      <w:r w:rsidRPr="00F56841">
        <w:rPr>
          <w:rFonts w:ascii="Open Sans" w:hAnsi="Open Sans" w:cs="Open Sans"/>
        </w:rPr>
        <w:t>SOWA EFS</w:t>
      </w:r>
      <w:r w:rsidR="002C77B2" w:rsidRPr="00F56841">
        <w:rPr>
          <w:rFonts w:ascii="Open Sans" w:hAnsi="Open Sans" w:cs="Open Sans"/>
          <w:b/>
          <w:bCs/>
        </w:rPr>
        <w:t xml:space="preserve"> </w:t>
      </w:r>
      <w:r w:rsidR="00324461" w:rsidRPr="00F56841">
        <w:rPr>
          <w:rFonts w:ascii="Open Sans" w:hAnsi="Open Sans" w:cs="Open Sans"/>
        </w:rPr>
        <w:t>w terminie:</w:t>
      </w:r>
    </w:p>
    <w:p w14:paraId="688A3D32" w14:textId="54E33C03" w:rsidR="000944E4" w:rsidRPr="00A024C9" w:rsidRDefault="00156945" w:rsidP="00841E31">
      <w:pPr>
        <w:pStyle w:val="Akapitzlist"/>
        <w:numPr>
          <w:ilvl w:val="0"/>
          <w:numId w:val="103"/>
        </w:numPr>
        <w:tabs>
          <w:tab w:val="left" w:pos="426"/>
        </w:tabs>
        <w:suppressAutoHyphens w:val="0"/>
        <w:autoSpaceDE w:val="0"/>
        <w:spacing w:before="120" w:after="120" w:line="276" w:lineRule="auto"/>
        <w:ind w:left="714" w:hanging="357"/>
        <w:contextualSpacing/>
        <w:textAlignment w:val="auto"/>
        <w:rPr>
          <w:rFonts w:ascii="Open Sans" w:hAnsi="Open Sans" w:cs="Open Sans"/>
        </w:rPr>
      </w:pPr>
      <w:r w:rsidRPr="00A024C9">
        <w:rPr>
          <w:rFonts w:ascii="Open Sans" w:hAnsi="Open Sans" w:cs="Open Sans"/>
        </w:rPr>
        <w:t>rozpoczęcie naboru wniosków</w:t>
      </w:r>
      <w:r w:rsidR="00324461" w:rsidRPr="00A024C9">
        <w:rPr>
          <w:rFonts w:ascii="Open Sans" w:hAnsi="Open Sans" w:cs="Open Sans"/>
        </w:rPr>
        <w:t>:</w:t>
      </w:r>
      <w:r w:rsidR="00F02533" w:rsidRPr="00A024C9">
        <w:rPr>
          <w:rFonts w:ascii="Open Sans" w:hAnsi="Open Sans" w:cs="Open Sans"/>
        </w:rPr>
        <w:t xml:space="preserve"> </w:t>
      </w:r>
      <w:r w:rsidR="000F611A" w:rsidRPr="00A024C9">
        <w:rPr>
          <w:rFonts w:ascii="Open Sans" w:hAnsi="Open Sans" w:cs="Open Sans"/>
          <w:b/>
          <w:bCs/>
        </w:rPr>
        <w:t>2</w:t>
      </w:r>
      <w:r w:rsidR="007F4893" w:rsidRPr="00A024C9">
        <w:rPr>
          <w:rFonts w:ascii="Open Sans" w:hAnsi="Open Sans" w:cs="Open Sans"/>
          <w:b/>
          <w:bCs/>
        </w:rPr>
        <w:t>9</w:t>
      </w:r>
      <w:r w:rsidR="00FB7F5D" w:rsidRPr="00A024C9">
        <w:rPr>
          <w:rFonts w:ascii="Open Sans" w:hAnsi="Open Sans" w:cs="Open Sans"/>
          <w:b/>
          <w:bCs/>
        </w:rPr>
        <w:t>.</w:t>
      </w:r>
      <w:r w:rsidR="00A82AA5" w:rsidRPr="00A024C9">
        <w:rPr>
          <w:rFonts w:ascii="Open Sans" w:hAnsi="Open Sans" w:cs="Open Sans"/>
          <w:b/>
          <w:bCs/>
        </w:rPr>
        <w:t>0</w:t>
      </w:r>
      <w:r w:rsidR="00655442" w:rsidRPr="00A024C9">
        <w:rPr>
          <w:rFonts w:ascii="Open Sans" w:hAnsi="Open Sans" w:cs="Open Sans"/>
          <w:b/>
          <w:bCs/>
        </w:rPr>
        <w:t>7</w:t>
      </w:r>
      <w:r w:rsidRPr="00A024C9">
        <w:rPr>
          <w:rFonts w:ascii="Open Sans" w:hAnsi="Open Sans" w:cs="Open Sans"/>
          <w:b/>
          <w:bCs/>
        </w:rPr>
        <w:t>.202</w:t>
      </w:r>
      <w:r w:rsidR="000F611A" w:rsidRPr="00A024C9">
        <w:rPr>
          <w:rFonts w:ascii="Open Sans" w:hAnsi="Open Sans" w:cs="Open Sans"/>
          <w:b/>
          <w:bCs/>
        </w:rPr>
        <w:t>6</w:t>
      </w:r>
      <w:r w:rsidR="00641D9D" w:rsidRPr="00A024C9">
        <w:rPr>
          <w:rFonts w:ascii="Open Sans" w:hAnsi="Open Sans" w:cs="Open Sans"/>
          <w:b/>
          <w:bCs/>
        </w:rPr>
        <w:t xml:space="preserve"> </w:t>
      </w:r>
      <w:r w:rsidR="000B53B8" w:rsidRPr="00A024C9">
        <w:rPr>
          <w:rFonts w:ascii="Open Sans" w:hAnsi="Open Sans" w:cs="Open Sans"/>
          <w:b/>
          <w:bCs/>
        </w:rPr>
        <w:t xml:space="preserve">r. </w:t>
      </w:r>
      <w:r w:rsidR="00641D9D" w:rsidRPr="00A024C9">
        <w:rPr>
          <w:rFonts w:ascii="Open Sans" w:hAnsi="Open Sans" w:cs="Open Sans"/>
          <w:b/>
          <w:bCs/>
        </w:rPr>
        <w:t xml:space="preserve">godz. </w:t>
      </w:r>
      <w:r w:rsidR="00FB7F5D" w:rsidRPr="00A024C9">
        <w:rPr>
          <w:rFonts w:ascii="Open Sans" w:hAnsi="Open Sans" w:cs="Open Sans"/>
          <w:b/>
          <w:bCs/>
        </w:rPr>
        <w:t>15</w:t>
      </w:r>
      <w:r w:rsidR="003921D1" w:rsidRPr="00A024C9">
        <w:rPr>
          <w:rFonts w:ascii="Open Sans" w:hAnsi="Open Sans" w:cs="Open Sans"/>
          <w:b/>
          <w:bCs/>
        </w:rPr>
        <w:t>:</w:t>
      </w:r>
      <w:r w:rsidR="00641D9D" w:rsidRPr="00A024C9">
        <w:rPr>
          <w:rFonts w:ascii="Open Sans" w:hAnsi="Open Sans" w:cs="Open Sans"/>
          <w:b/>
          <w:bCs/>
        </w:rPr>
        <w:t>00</w:t>
      </w:r>
    </w:p>
    <w:p w14:paraId="63B47019" w14:textId="08010766" w:rsidR="00DC3CAA" w:rsidRPr="00A024C9" w:rsidRDefault="00156945" w:rsidP="00841E31">
      <w:pPr>
        <w:pStyle w:val="Akapitzlist"/>
        <w:numPr>
          <w:ilvl w:val="0"/>
          <w:numId w:val="103"/>
        </w:numPr>
        <w:tabs>
          <w:tab w:val="left" w:pos="426"/>
        </w:tabs>
        <w:suppressAutoHyphens w:val="0"/>
        <w:autoSpaceDE w:val="0"/>
        <w:spacing w:before="120" w:after="120" w:line="276" w:lineRule="auto"/>
        <w:ind w:left="714" w:hanging="357"/>
        <w:contextualSpacing/>
        <w:textAlignment w:val="auto"/>
        <w:rPr>
          <w:rFonts w:ascii="Open Sans" w:hAnsi="Open Sans" w:cs="Open Sans"/>
        </w:rPr>
      </w:pPr>
      <w:r w:rsidRPr="00A024C9">
        <w:rPr>
          <w:rFonts w:ascii="Open Sans" w:hAnsi="Open Sans" w:cs="Open Sans"/>
        </w:rPr>
        <w:t>zakończenie naboru wniosków</w:t>
      </w:r>
      <w:r w:rsidR="00324461" w:rsidRPr="00A024C9">
        <w:rPr>
          <w:rFonts w:ascii="Open Sans" w:hAnsi="Open Sans" w:cs="Open Sans"/>
        </w:rPr>
        <w:t>:</w:t>
      </w:r>
      <w:r w:rsidR="00A25901">
        <w:rPr>
          <w:rFonts w:ascii="Open Sans" w:hAnsi="Open Sans" w:cs="Open Sans"/>
        </w:rPr>
        <w:t xml:space="preserve"> </w:t>
      </w:r>
      <w:r w:rsidR="00A25901">
        <w:rPr>
          <w:rFonts w:ascii="Open Sans" w:hAnsi="Open Sans" w:cs="Open Sans"/>
          <w:b/>
          <w:bCs/>
        </w:rPr>
        <w:t>22.</w:t>
      </w:r>
      <w:r w:rsidR="002969E5">
        <w:rPr>
          <w:rFonts w:ascii="Open Sans" w:hAnsi="Open Sans" w:cs="Open Sans"/>
          <w:b/>
          <w:bCs/>
        </w:rPr>
        <w:t>10.</w:t>
      </w:r>
      <w:r w:rsidRPr="00A024C9">
        <w:rPr>
          <w:rFonts w:ascii="Open Sans" w:hAnsi="Open Sans" w:cs="Open Sans"/>
          <w:b/>
          <w:bCs/>
        </w:rPr>
        <w:t>20</w:t>
      </w:r>
      <w:r w:rsidR="000F611A" w:rsidRPr="00A024C9">
        <w:rPr>
          <w:rFonts w:ascii="Open Sans" w:hAnsi="Open Sans" w:cs="Open Sans"/>
          <w:b/>
          <w:bCs/>
        </w:rPr>
        <w:t>26</w:t>
      </w:r>
      <w:r w:rsidR="00641D9D" w:rsidRPr="00A024C9">
        <w:rPr>
          <w:rFonts w:ascii="Open Sans" w:hAnsi="Open Sans" w:cs="Open Sans"/>
          <w:b/>
          <w:bCs/>
        </w:rPr>
        <w:t xml:space="preserve"> </w:t>
      </w:r>
      <w:r w:rsidR="000B53B8" w:rsidRPr="00A024C9">
        <w:rPr>
          <w:rFonts w:ascii="Open Sans" w:hAnsi="Open Sans" w:cs="Open Sans"/>
          <w:b/>
          <w:bCs/>
        </w:rPr>
        <w:t xml:space="preserve">r. </w:t>
      </w:r>
      <w:r w:rsidR="00641D9D" w:rsidRPr="00A024C9">
        <w:rPr>
          <w:rFonts w:ascii="Open Sans" w:hAnsi="Open Sans" w:cs="Open Sans"/>
          <w:b/>
          <w:bCs/>
        </w:rPr>
        <w:t>godz.</w:t>
      </w:r>
      <w:r w:rsidR="003921D1" w:rsidRPr="00A024C9">
        <w:rPr>
          <w:rFonts w:ascii="Open Sans" w:hAnsi="Open Sans" w:cs="Open Sans"/>
          <w:b/>
          <w:bCs/>
        </w:rPr>
        <w:t xml:space="preserve"> </w:t>
      </w:r>
      <w:r w:rsidR="00641D9D" w:rsidRPr="00A024C9">
        <w:rPr>
          <w:rFonts w:ascii="Open Sans" w:hAnsi="Open Sans" w:cs="Open Sans"/>
          <w:b/>
          <w:bCs/>
        </w:rPr>
        <w:t>23</w:t>
      </w:r>
      <w:r w:rsidR="003921D1" w:rsidRPr="00A024C9">
        <w:rPr>
          <w:rFonts w:ascii="Open Sans" w:hAnsi="Open Sans" w:cs="Open Sans"/>
          <w:b/>
          <w:bCs/>
        </w:rPr>
        <w:t>:</w:t>
      </w:r>
      <w:r w:rsidR="00641D9D" w:rsidRPr="00A024C9">
        <w:rPr>
          <w:rFonts w:ascii="Open Sans" w:hAnsi="Open Sans" w:cs="Open Sans"/>
          <w:b/>
          <w:bCs/>
        </w:rPr>
        <w:t>59</w:t>
      </w:r>
    </w:p>
    <w:p w14:paraId="35741CBF" w14:textId="3089B294" w:rsidR="00CC6CEB" w:rsidRPr="00F56841" w:rsidRDefault="00CC6CEB" w:rsidP="002B7F4F">
      <w:pPr>
        <w:tabs>
          <w:tab w:val="left" w:pos="426"/>
        </w:tabs>
        <w:suppressAutoHyphens w:val="0"/>
        <w:autoSpaceDE w:val="0"/>
        <w:spacing w:before="120" w:after="120" w:line="276" w:lineRule="auto"/>
        <w:textAlignment w:val="auto"/>
        <w:rPr>
          <w:rFonts w:ascii="Open Sans" w:hAnsi="Open Sans" w:cs="Open Sans"/>
          <w:b/>
          <w:bCs/>
        </w:rPr>
      </w:pPr>
      <w:r w:rsidRPr="00A024C9">
        <w:rPr>
          <w:rFonts w:ascii="Open Sans" w:hAnsi="Open Sans" w:cs="Open Sans"/>
          <w:b/>
          <w:bCs/>
          <w:color w:val="000000" w:themeColor="text1"/>
        </w:rPr>
        <w:t xml:space="preserve">Orientacyjny termin rozstrzygnięcia naboru: </w:t>
      </w:r>
      <w:r w:rsidR="00A25901">
        <w:rPr>
          <w:rFonts w:ascii="Open Sans" w:hAnsi="Open Sans" w:cs="Open Sans"/>
          <w:b/>
          <w:bCs/>
          <w:color w:val="000000" w:themeColor="text1"/>
        </w:rPr>
        <w:t>listopad</w:t>
      </w:r>
      <w:r w:rsidR="002969E5" w:rsidRPr="00A024C9">
        <w:rPr>
          <w:rFonts w:ascii="Open Sans" w:hAnsi="Open Sans" w:cs="Open Sans"/>
          <w:b/>
          <w:bCs/>
          <w:color w:val="000000" w:themeColor="text1"/>
        </w:rPr>
        <w:t xml:space="preserve"> </w:t>
      </w:r>
      <w:r w:rsidR="001C3B61" w:rsidRPr="00A024C9">
        <w:rPr>
          <w:rFonts w:ascii="Open Sans" w:hAnsi="Open Sans" w:cs="Open Sans"/>
          <w:b/>
          <w:bCs/>
          <w:color w:val="000000" w:themeColor="text1"/>
        </w:rPr>
        <w:t>202</w:t>
      </w:r>
      <w:r w:rsidR="000F611A" w:rsidRPr="00A024C9">
        <w:rPr>
          <w:rFonts w:ascii="Open Sans" w:hAnsi="Open Sans" w:cs="Open Sans"/>
          <w:b/>
          <w:bCs/>
          <w:color w:val="000000" w:themeColor="text1"/>
        </w:rPr>
        <w:t>7</w:t>
      </w:r>
      <w:r w:rsidR="001C3B61" w:rsidRPr="00A024C9">
        <w:rPr>
          <w:rFonts w:ascii="Open Sans" w:hAnsi="Open Sans" w:cs="Open Sans"/>
          <w:b/>
          <w:bCs/>
          <w:color w:val="000000" w:themeColor="text1"/>
        </w:rPr>
        <w:t xml:space="preserve"> r</w:t>
      </w:r>
      <w:r w:rsidRPr="00A024C9">
        <w:rPr>
          <w:rFonts w:ascii="Open Sans" w:hAnsi="Open Sans" w:cs="Open Sans"/>
          <w:b/>
          <w:bCs/>
        </w:rPr>
        <w:t>.</w:t>
      </w:r>
    </w:p>
    <w:p w14:paraId="1119739A" w14:textId="2599E094" w:rsidR="00112634" w:rsidRPr="00112634" w:rsidRDefault="008A2CF9" w:rsidP="00112634">
      <w:pPr>
        <w:tabs>
          <w:tab w:val="left" w:pos="2268"/>
        </w:tabs>
        <w:suppressAutoHyphens w:val="0"/>
        <w:autoSpaceDE w:val="0"/>
        <w:spacing w:before="120" w:after="120" w:line="276" w:lineRule="auto"/>
        <w:textAlignment w:val="auto"/>
        <w:rPr>
          <w:rFonts w:ascii="Open Sans" w:hAnsi="Open Sans" w:cs="Open Sans"/>
        </w:rPr>
      </w:pPr>
      <w:r w:rsidRPr="00F56841">
        <w:rPr>
          <w:rFonts w:ascii="Open Sans" w:hAnsi="Open Sans" w:cs="Open Sans"/>
        </w:rPr>
        <w:t xml:space="preserve">ION zastrzega sobie możliwość </w:t>
      </w:r>
      <w:r w:rsidR="00CC6CEB" w:rsidRPr="00F56841">
        <w:rPr>
          <w:rFonts w:ascii="Open Sans" w:hAnsi="Open Sans" w:cs="Open Sans"/>
        </w:rPr>
        <w:t>wydłużenia terminu składania wniosków</w:t>
      </w:r>
      <w:r w:rsidR="00112634">
        <w:rPr>
          <w:rFonts w:ascii="Open Sans" w:hAnsi="Open Sans" w:cs="Open Sans"/>
        </w:rPr>
        <w:t xml:space="preserve">, </w:t>
      </w:r>
      <w:r w:rsidR="00112634" w:rsidRPr="00112634">
        <w:rPr>
          <w:rFonts w:ascii="Open Sans" w:hAnsi="Open Sans" w:cs="Open Sans"/>
        </w:rPr>
        <w:t>np. w wyniku zaistnienia następujących przyczyn:</w:t>
      </w:r>
    </w:p>
    <w:p w14:paraId="18749671" w14:textId="656CACC7" w:rsidR="00112634" w:rsidRPr="008F42F7" w:rsidRDefault="00112634">
      <w:pPr>
        <w:pStyle w:val="Akapitzlist"/>
        <w:numPr>
          <w:ilvl w:val="0"/>
          <w:numId w:val="141"/>
        </w:numPr>
        <w:tabs>
          <w:tab w:val="left" w:pos="2268"/>
        </w:tabs>
        <w:suppressAutoHyphens w:val="0"/>
        <w:autoSpaceDE w:val="0"/>
        <w:spacing w:before="120" w:after="120" w:line="276" w:lineRule="auto"/>
        <w:textAlignment w:val="auto"/>
        <w:rPr>
          <w:rFonts w:ascii="Open Sans" w:hAnsi="Open Sans" w:cs="Open Sans"/>
        </w:rPr>
      </w:pPr>
      <w:r w:rsidRPr="008F42F7">
        <w:rPr>
          <w:rFonts w:ascii="Open Sans" w:hAnsi="Open Sans" w:cs="Open Sans"/>
        </w:rPr>
        <w:t>wystąpi awaria CST2021</w:t>
      </w:r>
      <w:r w:rsidR="00365F98">
        <w:rPr>
          <w:rFonts w:ascii="Open Sans" w:hAnsi="Open Sans" w:cs="Open Sans"/>
        </w:rPr>
        <w:t>,</w:t>
      </w:r>
    </w:p>
    <w:p w14:paraId="4BBC2911" w14:textId="044C0548" w:rsidR="00112634" w:rsidRPr="008F42F7" w:rsidRDefault="00112634">
      <w:pPr>
        <w:pStyle w:val="Akapitzlist"/>
        <w:numPr>
          <w:ilvl w:val="0"/>
          <w:numId w:val="141"/>
        </w:numPr>
        <w:tabs>
          <w:tab w:val="left" w:pos="2268"/>
        </w:tabs>
        <w:suppressAutoHyphens w:val="0"/>
        <w:autoSpaceDE w:val="0"/>
        <w:spacing w:before="120" w:after="120" w:line="276" w:lineRule="auto"/>
        <w:textAlignment w:val="auto"/>
        <w:rPr>
          <w:rFonts w:ascii="Open Sans" w:hAnsi="Open Sans" w:cs="Open Sans"/>
        </w:rPr>
      </w:pPr>
      <w:r w:rsidRPr="008F42F7">
        <w:rPr>
          <w:rFonts w:ascii="Open Sans" w:hAnsi="Open Sans" w:cs="Open Sans"/>
        </w:rPr>
        <w:t>wartość wnioskowanego wsparcia w złożonych w ramach naboru wnioskach o</w:t>
      </w:r>
      <w:r w:rsidR="008F42F7">
        <w:rPr>
          <w:rFonts w:ascii="Open Sans" w:hAnsi="Open Sans" w:cs="Open Sans"/>
        </w:rPr>
        <w:t> </w:t>
      </w:r>
      <w:r w:rsidRPr="008F42F7">
        <w:rPr>
          <w:rFonts w:ascii="Open Sans" w:hAnsi="Open Sans" w:cs="Open Sans"/>
        </w:rPr>
        <w:t>dofinansowanie nie wyczerpuje alokacji przeznaczonej na nabór</w:t>
      </w:r>
      <w:r w:rsidR="00365F98">
        <w:rPr>
          <w:rFonts w:ascii="Open Sans" w:hAnsi="Open Sans" w:cs="Open Sans"/>
        </w:rPr>
        <w:t>,</w:t>
      </w:r>
    </w:p>
    <w:p w14:paraId="0C805DFA" w14:textId="2893FA6C" w:rsidR="00112634" w:rsidRPr="008F42F7" w:rsidRDefault="00112634">
      <w:pPr>
        <w:pStyle w:val="Akapitzlist"/>
        <w:numPr>
          <w:ilvl w:val="0"/>
          <w:numId w:val="141"/>
        </w:numPr>
        <w:tabs>
          <w:tab w:val="left" w:pos="2268"/>
        </w:tabs>
        <w:suppressAutoHyphens w:val="0"/>
        <w:autoSpaceDE w:val="0"/>
        <w:spacing w:before="120" w:after="120" w:line="276" w:lineRule="auto"/>
        <w:textAlignment w:val="auto"/>
        <w:rPr>
          <w:rFonts w:ascii="Open Sans" w:hAnsi="Open Sans" w:cs="Open Sans"/>
        </w:rPr>
      </w:pPr>
      <w:r w:rsidRPr="008F42F7">
        <w:rPr>
          <w:rFonts w:ascii="Open Sans" w:hAnsi="Open Sans" w:cs="Open Sans"/>
        </w:rPr>
        <w:t>zwiększeniu ulegnie alokacja przeznaczona na nabór</w:t>
      </w:r>
      <w:r w:rsidR="00365F98">
        <w:rPr>
          <w:rFonts w:ascii="Open Sans" w:hAnsi="Open Sans" w:cs="Open Sans"/>
        </w:rPr>
        <w:t>,</w:t>
      </w:r>
    </w:p>
    <w:p w14:paraId="33A1E968" w14:textId="64FB41D9" w:rsidR="00112634" w:rsidRPr="008F42F7" w:rsidRDefault="00112634">
      <w:pPr>
        <w:pStyle w:val="Akapitzlist"/>
        <w:numPr>
          <w:ilvl w:val="0"/>
          <w:numId w:val="141"/>
        </w:numPr>
        <w:tabs>
          <w:tab w:val="left" w:pos="2268"/>
        </w:tabs>
        <w:suppressAutoHyphens w:val="0"/>
        <w:autoSpaceDE w:val="0"/>
        <w:spacing w:before="120" w:after="120" w:line="276" w:lineRule="auto"/>
        <w:textAlignment w:val="auto"/>
        <w:rPr>
          <w:rFonts w:ascii="Open Sans" w:hAnsi="Open Sans" w:cs="Open Sans"/>
        </w:rPr>
      </w:pPr>
      <w:r w:rsidRPr="008F42F7">
        <w:rPr>
          <w:rFonts w:ascii="Open Sans" w:hAnsi="Open Sans" w:cs="Open Sans"/>
        </w:rPr>
        <w:t>potencjalni wnioskodawcy zgłoszą uzasadnioną potrzebę wydłużenia terminu naboru</w:t>
      </w:r>
      <w:r w:rsidR="00365F98">
        <w:rPr>
          <w:rFonts w:ascii="Open Sans" w:hAnsi="Open Sans" w:cs="Open Sans"/>
        </w:rPr>
        <w:t>,</w:t>
      </w:r>
    </w:p>
    <w:p w14:paraId="65840D5A" w14:textId="02CF4E00" w:rsidR="00112634" w:rsidRPr="008F42F7" w:rsidRDefault="00112634">
      <w:pPr>
        <w:pStyle w:val="Akapitzlist"/>
        <w:numPr>
          <w:ilvl w:val="0"/>
          <w:numId w:val="141"/>
        </w:numPr>
        <w:tabs>
          <w:tab w:val="left" w:pos="2268"/>
        </w:tabs>
        <w:suppressAutoHyphens w:val="0"/>
        <w:autoSpaceDE w:val="0"/>
        <w:spacing w:before="120" w:after="120" w:line="276" w:lineRule="auto"/>
        <w:textAlignment w:val="auto"/>
        <w:rPr>
          <w:rFonts w:ascii="Open Sans" w:hAnsi="Open Sans" w:cs="Open Sans"/>
        </w:rPr>
      </w:pPr>
      <w:r w:rsidRPr="008F42F7">
        <w:rPr>
          <w:rFonts w:ascii="Open Sans" w:hAnsi="Open Sans" w:cs="Open Sans"/>
        </w:rPr>
        <w:t>zmianie ulegną przepisy prawa, mające wpływ na regulacje zawarte w</w:t>
      </w:r>
      <w:r w:rsidR="00B11F67">
        <w:rPr>
          <w:rFonts w:ascii="Open Sans" w:hAnsi="Open Sans" w:cs="Open Sans"/>
        </w:rPr>
        <w:t> </w:t>
      </w:r>
      <w:r w:rsidRPr="008F42F7">
        <w:rPr>
          <w:rFonts w:ascii="Open Sans" w:hAnsi="Open Sans" w:cs="Open Sans"/>
        </w:rPr>
        <w:t>Regulaminie, ale nie skutkujące koniecznością anulowania naboru</w:t>
      </w:r>
      <w:r w:rsidR="00365F98">
        <w:rPr>
          <w:rFonts w:ascii="Open Sans" w:hAnsi="Open Sans" w:cs="Open Sans"/>
        </w:rPr>
        <w:t>,</w:t>
      </w:r>
    </w:p>
    <w:p w14:paraId="160115FB" w14:textId="1E5384A6" w:rsidR="00112634" w:rsidRPr="008F42F7" w:rsidRDefault="00112634">
      <w:pPr>
        <w:pStyle w:val="Akapitzlist"/>
        <w:numPr>
          <w:ilvl w:val="0"/>
          <w:numId w:val="141"/>
        </w:numPr>
        <w:tabs>
          <w:tab w:val="left" w:pos="2268"/>
        </w:tabs>
        <w:suppressAutoHyphens w:val="0"/>
        <w:autoSpaceDE w:val="0"/>
        <w:spacing w:before="120" w:after="120" w:line="276" w:lineRule="auto"/>
        <w:textAlignment w:val="auto"/>
        <w:rPr>
          <w:rFonts w:ascii="Open Sans" w:hAnsi="Open Sans" w:cs="Open Sans"/>
        </w:rPr>
      </w:pPr>
      <w:r w:rsidRPr="008F42F7">
        <w:rPr>
          <w:rFonts w:ascii="Open Sans" w:hAnsi="Open Sans" w:cs="Open Sans"/>
        </w:rPr>
        <w:t xml:space="preserve">zmianie ulegną kryteria wyboru projektów, z zastrzeżeniem, </w:t>
      </w:r>
      <w:r w:rsidR="00365F98">
        <w:rPr>
          <w:rFonts w:ascii="Open Sans" w:hAnsi="Open Sans" w:cs="Open Sans"/>
        </w:rPr>
        <w:t>że</w:t>
      </w:r>
      <w:r w:rsidRPr="008F42F7">
        <w:rPr>
          <w:rFonts w:ascii="Open Sans" w:hAnsi="Open Sans" w:cs="Open Sans"/>
        </w:rPr>
        <w:t xml:space="preserve"> kryteria wyboru projektów mogą ulec zmianie wyłącznie wówczas, gdy w ramach naboru nie został złożony jeszcze żaden wniosek o dofinansowanie</w:t>
      </w:r>
      <w:r w:rsidR="00365F98">
        <w:rPr>
          <w:rFonts w:ascii="Open Sans" w:hAnsi="Open Sans" w:cs="Open Sans"/>
        </w:rPr>
        <w:t>,</w:t>
      </w:r>
    </w:p>
    <w:p w14:paraId="42B50152" w14:textId="4DDE8C72" w:rsidR="00112634" w:rsidRPr="008F42F7" w:rsidRDefault="00112634">
      <w:pPr>
        <w:pStyle w:val="Akapitzlist"/>
        <w:numPr>
          <w:ilvl w:val="0"/>
          <w:numId w:val="141"/>
        </w:numPr>
        <w:tabs>
          <w:tab w:val="left" w:pos="2268"/>
        </w:tabs>
        <w:suppressAutoHyphens w:val="0"/>
        <w:autoSpaceDE w:val="0"/>
        <w:spacing w:before="120" w:after="120" w:line="276" w:lineRule="auto"/>
        <w:textAlignment w:val="auto"/>
        <w:rPr>
          <w:rFonts w:ascii="Open Sans" w:hAnsi="Open Sans" w:cs="Open Sans"/>
        </w:rPr>
      </w:pPr>
      <w:r w:rsidRPr="008F42F7">
        <w:rPr>
          <w:rFonts w:ascii="Open Sans" w:hAnsi="Open Sans" w:cs="Open Sans"/>
        </w:rPr>
        <w:lastRenderedPageBreak/>
        <w:t>wystąpienie innych okoliczności, których nie można było przewidzieć w chwili publikacji ogłoszenia Regulaminu.</w:t>
      </w:r>
    </w:p>
    <w:p w14:paraId="416E6432" w14:textId="3500770A" w:rsidR="00112634" w:rsidRDefault="00112634" w:rsidP="00112634">
      <w:pPr>
        <w:tabs>
          <w:tab w:val="left" w:pos="2268"/>
        </w:tabs>
        <w:suppressAutoHyphens w:val="0"/>
        <w:autoSpaceDE w:val="0"/>
        <w:spacing w:before="120" w:after="120" w:line="276" w:lineRule="auto"/>
        <w:textAlignment w:val="auto"/>
        <w:rPr>
          <w:rFonts w:ascii="Open Sans" w:hAnsi="Open Sans" w:cs="Open Sans"/>
        </w:rPr>
      </w:pPr>
      <w:r w:rsidRPr="00112634">
        <w:rPr>
          <w:rFonts w:ascii="Open Sans" w:hAnsi="Open Sans" w:cs="Open Sans"/>
        </w:rPr>
        <w:t>Wystąpienie powyższych okoliczności nie stanowi samoistnej przesłanki wydłużenia naboru, co oznacza, że samo wystąpienie danej okoliczności nie zawsze prowadzi do wydłużenia naboru, a decyzja w tym zakresie należy do ION.</w:t>
      </w:r>
    </w:p>
    <w:p w14:paraId="6EFF16B1" w14:textId="77777777" w:rsidR="00112634" w:rsidRDefault="00112634" w:rsidP="002B7F4F">
      <w:pPr>
        <w:tabs>
          <w:tab w:val="left" w:pos="2268"/>
        </w:tabs>
        <w:suppressAutoHyphens w:val="0"/>
        <w:autoSpaceDE w:val="0"/>
        <w:spacing w:before="120" w:after="120" w:line="276" w:lineRule="auto"/>
        <w:textAlignment w:val="auto"/>
        <w:rPr>
          <w:rFonts w:ascii="Open Sans" w:hAnsi="Open Sans" w:cs="Open Sans"/>
        </w:rPr>
      </w:pPr>
    </w:p>
    <w:p w14:paraId="3F9D6B77" w14:textId="18DC6A77" w:rsidR="00CC6CEB" w:rsidRDefault="00CC6CEB" w:rsidP="002B7F4F">
      <w:pPr>
        <w:tabs>
          <w:tab w:val="left" w:pos="2268"/>
        </w:tabs>
        <w:suppressAutoHyphens w:val="0"/>
        <w:autoSpaceDE w:val="0"/>
        <w:spacing w:before="120" w:after="120" w:line="276" w:lineRule="auto"/>
        <w:textAlignment w:val="auto"/>
        <w:rPr>
          <w:rFonts w:ascii="Open Sans" w:hAnsi="Open Sans" w:cs="Open Sans"/>
        </w:rPr>
      </w:pPr>
      <w:r w:rsidRPr="00F56841">
        <w:rPr>
          <w:rFonts w:ascii="Open Sans" w:hAnsi="Open Sans" w:cs="Open Sans"/>
        </w:rPr>
        <w:t>ION</w:t>
      </w:r>
      <w:r w:rsidR="00C50F00">
        <w:rPr>
          <w:rFonts w:ascii="Open Sans" w:hAnsi="Open Sans" w:cs="Open Sans"/>
        </w:rPr>
        <w:t xml:space="preserve"> </w:t>
      </w:r>
      <w:r w:rsidRPr="00F56841">
        <w:rPr>
          <w:rFonts w:ascii="Open Sans" w:hAnsi="Open Sans" w:cs="Open Sans"/>
        </w:rPr>
        <w:t>o</w:t>
      </w:r>
      <w:r w:rsidR="00C50F00">
        <w:rPr>
          <w:rFonts w:ascii="Open Sans" w:hAnsi="Open Sans" w:cs="Open Sans"/>
        </w:rPr>
        <w:t xml:space="preserve"> </w:t>
      </w:r>
      <w:r w:rsidRPr="00F56841">
        <w:rPr>
          <w:rFonts w:ascii="Open Sans" w:hAnsi="Open Sans" w:cs="Open Sans"/>
        </w:rPr>
        <w:t xml:space="preserve">zmianie terminu składania wniosków informuje na stronie internetowej </w:t>
      </w:r>
      <w:proofErr w:type="spellStart"/>
      <w:r w:rsidRPr="00F56841">
        <w:rPr>
          <w:rFonts w:ascii="Open Sans" w:hAnsi="Open Sans" w:cs="Open Sans"/>
        </w:rPr>
        <w:t>FEdP</w:t>
      </w:r>
      <w:proofErr w:type="spellEnd"/>
      <w:r w:rsidR="00DA088F" w:rsidRPr="00F56841">
        <w:rPr>
          <w:rFonts w:ascii="Open Sans" w:hAnsi="Open Sans" w:cs="Open Sans"/>
        </w:rPr>
        <w:t> </w:t>
      </w:r>
      <w:r w:rsidRPr="00F56841">
        <w:rPr>
          <w:rFonts w:ascii="Open Sans" w:hAnsi="Open Sans" w:cs="Open Sans"/>
        </w:rPr>
        <w:t>2021-2027</w:t>
      </w:r>
      <w:r w:rsidR="00DA088F" w:rsidRPr="00F56841">
        <w:rPr>
          <w:rFonts w:ascii="Open Sans" w:hAnsi="Open Sans" w:cs="Open Sans"/>
        </w:rPr>
        <w:t>:</w:t>
      </w:r>
      <w:r w:rsidRPr="00F56841">
        <w:rPr>
          <w:rFonts w:ascii="Open Sans" w:hAnsi="Open Sans" w:cs="Open Sans"/>
        </w:rPr>
        <w:t xml:space="preserve"> </w:t>
      </w:r>
      <w:hyperlink r:id="rId8" w:history="1">
        <w:r w:rsidR="00F055B2" w:rsidRPr="00F56841">
          <w:rPr>
            <w:rStyle w:val="Hipercze"/>
            <w:rFonts w:ascii="Open Sans" w:hAnsi="Open Sans" w:cs="Open Sans"/>
            <w:sz w:val="22"/>
          </w:rPr>
          <w:t>https://funduszeuepodlaskie.eu</w:t>
        </w:r>
      </w:hyperlink>
      <w:r w:rsidR="00F055B2" w:rsidRPr="00F56841">
        <w:rPr>
          <w:rFonts w:ascii="Open Sans" w:hAnsi="Open Sans" w:cs="Open Sans"/>
        </w:rPr>
        <w:t xml:space="preserve"> </w:t>
      </w:r>
      <w:r w:rsidR="00F5149F" w:rsidRPr="00F56841">
        <w:rPr>
          <w:rFonts w:ascii="Open Sans" w:hAnsi="Open Sans" w:cs="Open Sans"/>
        </w:rPr>
        <w:br/>
      </w:r>
      <w:r w:rsidRPr="00F56841">
        <w:rPr>
          <w:rFonts w:ascii="Open Sans" w:hAnsi="Open Sans" w:cs="Open Sans"/>
        </w:rPr>
        <w:t>oraz na portalu</w:t>
      </w:r>
      <w:r w:rsidR="00DA088F" w:rsidRPr="00F56841">
        <w:rPr>
          <w:rFonts w:ascii="Open Sans" w:hAnsi="Open Sans" w:cs="Open Sans"/>
        </w:rPr>
        <w:t>:</w:t>
      </w:r>
      <w:r w:rsidRPr="00F56841">
        <w:rPr>
          <w:rFonts w:ascii="Open Sans" w:hAnsi="Open Sans" w:cs="Open Sans"/>
        </w:rPr>
        <w:t xml:space="preserve"> </w:t>
      </w:r>
      <w:hyperlink r:id="rId9" w:history="1">
        <w:r w:rsidR="00F055B2" w:rsidRPr="00F56841">
          <w:rPr>
            <w:rStyle w:val="Hipercze"/>
            <w:rFonts w:ascii="Open Sans" w:hAnsi="Open Sans" w:cs="Open Sans"/>
            <w:sz w:val="22"/>
          </w:rPr>
          <w:t>https://www.funduszeeuropejskie.gov.pl</w:t>
        </w:r>
      </w:hyperlink>
    </w:p>
    <w:p w14:paraId="4C69F92B" w14:textId="6C4B29C6" w:rsidR="00534AB7" w:rsidRPr="00F56841" w:rsidRDefault="003449FC" w:rsidP="00B70C44">
      <w:pPr>
        <w:suppressAutoHyphens w:val="0"/>
        <w:autoSpaceDE w:val="0"/>
        <w:spacing w:before="120" w:after="120" w:line="276" w:lineRule="auto"/>
        <w:contextualSpacing/>
        <w:textAlignment w:val="auto"/>
        <w:rPr>
          <w:rFonts w:ascii="Open Sans" w:hAnsi="Open Sans" w:cs="Open Sans"/>
          <w:lang w:eastAsia="pl-PL"/>
        </w:rPr>
      </w:pPr>
      <w:r w:rsidRPr="00F56841">
        <w:rPr>
          <w:rFonts w:ascii="Open Sans" w:hAnsi="Open Sans" w:cs="Open Sans"/>
          <w:lang w:eastAsia="pl-PL"/>
        </w:rPr>
        <w:t xml:space="preserve">W uzasadnionych sytuacjach ION ma prawo unieważnić ogłoszony przez siebie </w:t>
      </w:r>
      <w:r w:rsidR="000F6FF8" w:rsidRPr="00F56841">
        <w:rPr>
          <w:rFonts w:ascii="Open Sans" w:hAnsi="Open Sans" w:cs="Open Sans"/>
          <w:lang w:eastAsia="pl-PL"/>
        </w:rPr>
        <w:t>nabór</w:t>
      </w:r>
      <w:r w:rsidR="00862B27" w:rsidRPr="00F56841">
        <w:rPr>
          <w:rFonts w:ascii="Open Sans" w:hAnsi="Open Sans" w:cs="Open Sans"/>
          <w:lang w:eastAsia="pl-PL"/>
        </w:rPr>
        <w:t>,</w:t>
      </w:r>
      <w:r w:rsidRPr="00F56841">
        <w:rPr>
          <w:rFonts w:ascii="Open Sans" w:hAnsi="Open Sans" w:cs="Open Sans"/>
          <w:lang w:eastAsia="pl-PL"/>
        </w:rPr>
        <w:t xml:space="preserve"> </w:t>
      </w:r>
      <w:r w:rsidR="00534AB7" w:rsidRPr="00F56841">
        <w:rPr>
          <w:rFonts w:ascii="Open Sans" w:hAnsi="Open Sans" w:cs="Open Sans"/>
          <w:lang w:eastAsia="pl-PL"/>
        </w:rPr>
        <w:t>tj.</w:t>
      </w:r>
      <w:r w:rsidR="00BA0238">
        <w:rPr>
          <w:rFonts w:ascii="Open Sans" w:hAnsi="Open Sans" w:cs="Open Sans"/>
          <w:lang w:eastAsia="pl-PL"/>
        </w:rPr>
        <w:t>,</w:t>
      </w:r>
      <w:r w:rsidR="005D09FD">
        <w:rPr>
          <w:rFonts w:ascii="Open Sans" w:hAnsi="Open Sans" w:cs="Open Sans"/>
          <w:lang w:eastAsia="pl-PL"/>
        </w:rPr>
        <w:t> </w:t>
      </w:r>
      <w:r w:rsidRPr="00F56841">
        <w:rPr>
          <w:rFonts w:ascii="Open Sans" w:hAnsi="Open Sans" w:cs="Open Sans"/>
          <w:lang w:eastAsia="pl-PL"/>
        </w:rPr>
        <w:t>gdy:</w:t>
      </w:r>
    </w:p>
    <w:p w14:paraId="23946714" w14:textId="779FE6E6" w:rsidR="00314C6E" w:rsidRPr="00F56841" w:rsidRDefault="003449FC" w:rsidP="002B0998">
      <w:pPr>
        <w:pStyle w:val="Akapitzlist"/>
        <w:numPr>
          <w:ilvl w:val="0"/>
          <w:numId w:val="52"/>
        </w:numPr>
        <w:suppressAutoHyphens w:val="0"/>
        <w:autoSpaceDE w:val="0"/>
        <w:spacing w:before="120" w:after="120" w:line="276" w:lineRule="auto"/>
        <w:contextualSpacing/>
        <w:textAlignment w:val="auto"/>
        <w:rPr>
          <w:rFonts w:ascii="Open Sans" w:hAnsi="Open Sans" w:cs="Open Sans"/>
          <w:color w:val="000000" w:themeColor="text1"/>
        </w:rPr>
      </w:pPr>
      <w:r w:rsidRPr="00F56841">
        <w:rPr>
          <w:rFonts w:ascii="Open Sans" w:hAnsi="Open Sans" w:cs="Open Sans"/>
          <w:color w:val="000000" w:themeColor="text1"/>
          <w:kern w:val="0"/>
          <w:lang w:eastAsia="pl-PL"/>
        </w:rPr>
        <w:t>w terminie składania wniosków o dofinansowanie projektu nie złożono żadnego wniosku lub</w:t>
      </w:r>
    </w:p>
    <w:p w14:paraId="0F4320D1" w14:textId="0F9239DC" w:rsidR="00314C6E" w:rsidRPr="00F56841" w:rsidRDefault="003449FC" w:rsidP="002B0998">
      <w:pPr>
        <w:pStyle w:val="Akapitzlist"/>
        <w:numPr>
          <w:ilvl w:val="0"/>
          <w:numId w:val="52"/>
        </w:numPr>
        <w:suppressAutoHyphens w:val="0"/>
        <w:autoSpaceDE w:val="0"/>
        <w:spacing w:before="120" w:after="120" w:line="276" w:lineRule="auto"/>
        <w:contextualSpacing/>
        <w:textAlignment w:val="auto"/>
        <w:rPr>
          <w:rFonts w:ascii="Open Sans" w:hAnsi="Open Sans" w:cs="Open Sans"/>
          <w:color w:val="000000" w:themeColor="text1"/>
        </w:rPr>
      </w:pPr>
      <w:r w:rsidRPr="00F56841">
        <w:rPr>
          <w:rFonts w:ascii="Open Sans" w:hAnsi="Open Sans" w:cs="Open Sans"/>
          <w:color w:val="000000" w:themeColor="text1"/>
          <w:kern w:val="0"/>
          <w:lang w:eastAsia="pl-PL"/>
        </w:rPr>
        <w:t>wystąpiła istotna zmiana okoliczności powodująca, że wybór projektów do dofinansowania nie leży w interesie publicznym, czego nie można było wcześniej przewidzieć lub</w:t>
      </w:r>
    </w:p>
    <w:p w14:paraId="28E8999D" w14:textId="77777777" w:rsidR="00175076" w:rsidRPr="00F56841" w:rsidRDefault="003449FC" w:rsidP="002B0998">
      <w:pPr>
        <w:pStyle w:val="Akapitzlist"/>
        <w:numPr>
          <w:ilvl w:val="0"/>
          <w:numId w:val="52"/>
        </w:numPr>
        <w:suppressAutoHyphens w:val="0"/>
        <w:autoSpaceDE w:val="0"/>
        <w:spacing w:before="120" w:after="120" w:line="276" w:lineRule="auto"/>
        <w:contextualSpacing/>
        <w:textAlignment w:val="auto"/>
        <w:rPr>
          <w:rFonts w:ascii="Open Sans" w:hAnsi="Open Sans" w:cs="Open Sans"/>
          <w:color w:val="000000" w:themeColor="text1"/>
        </w:rPr>
      </w:pPr>
      <w:r w:rsidRPr="00F56841">
        <w:rPr>
          <w:rFonts w:ascii="Open Sans" w:hAnsi="Open Sans" w:cs="Open Sans"/>
          <w:color w:val="000000" w:themeColor="text1"/>
          <w:kern w:val="0"/>
          <w:lang w:eastAsia="pl-PL"/>
        </w:rPr>
        <w:t>postępowanie obarczone jest niemożliwą do usunięcia wadą prawną.</w:t>
      </w:r>
    </w:p>
    <w:p w14:paraId="49662A7C" w14:textId="2AE6D011" w:rsidR="00534AB7" w:rsidRDefault="00534AB7" w:rsidP="002B7F4F">
      <w:pPr>
        <w:suppressAutoHyphens w:val="0"/>
        <w:autoSpaceDE w:val="0"/>
        <w:spacing w:before="120" w:after="120" w:line="276" w:lineRule="auto"/>
        <w:contextualSpacing/>
        <w:textAlignment w:val="auto"/>
        <w:rPr>
          <w:rFonts w:ascii="Open Sans" w:hAnsi="Open Sans" w:cs="Open Sans"/>
          <w:color w:val="000000" w:themeColor="text1"/>
        </w:rPr>
      </w:pPr>
      <w:r w:rsidRPr="00F56841">
        <w:rPr>
          <w:rFonts w:ascii="Open Sans" w:hAnsi="Open Sans" w:cs="Open Sans"/>
          <w:color w:val="000000" w:themeColor="text1"/>
        </w:rPr>
        <w:t>ION zamieszcza na swojej stronie internetowej oraz na portalu informację o</w:t>
      </w:r>
      <w:r w:rsidR="002B7F4F" w:rsidRPr="00F56841">
        <w:rPr>
          <w:rFonts w:ascii="Open Sans" w:hAnsi="Open Sans" w:cs="Open Sans"/>
          <w:color w:val="000000" w:themeColor="text1"/>
        </w:rPr>
        <w:t> </w:t>
      </w:r>
      <w:r w:rsidRPr="00F56841">
        <w:rPr>
          <w:rFonts w:ascii="Open Sans" w:hAnsi="Open Sans" w:cs="Open Sans"/>
          <w:color w:val="000000" w:themeColor="text1"/>
        </w:rPr>
        <w:t>unieważnieniu postępowania wraz z wyjaśnieniem przyczyn unieważnienia.</w:t>
      </w:r>
    </w:p>
    <w:p w14:paraId="0384FAE7" w14:textId="77777777" w:rsidR="00881EA4" w:rsidRPr="00F56841" w:rsidRDefault="00881EA4" w:rsidP="002B7F4F">
      <w:pPr>
        <w:suppressAutoHyphens w:val="0"/>
        <w:autoSpaceDE w:val="0"/>
        <w:spacing w:before="120" w:after="120" w:line="276" w:lineRule="auto"/>
        <w:contextualSpacing/>
        <w:textAlignment w:val="auto"/>
        <w:rPr>
          <w:rFonts w:ascii="Open Sans" w:hAnsi="Open Sans" w:cs="Open Sans"/>
          <w:color w:val="000000" w:themeColor="text1"/>
        </w:rPr>
      </w:pPr>
    </w:p>
    <w:p w14:paraId="569BF2F1" w14:textId="6CD6AEC2" w:rsidR="00B33C9F" w:rsidRPr="00B778F5" w:rsidRDefault="008E2A95" w:rsidP="00954A8C">
      <w:pPr>
        <w:pStyle w:val="Nagwek2"/>
      </w:pPr>
      <w:bookmarkStart w:id="84" w:name="_Hlk149308050"/>
      <w:bookmarkStart w:id="85" w:name="_Toc240358043"/>
      <w:bookmarkEnd w:id="83"/>
      <w:r w:rsidRPr="00F56841">
        <w:rPr>
          <w:rStyle w:val="Nagwek2Znak"/>
          <w:rFonts w:ascii="Open Sans" w:hAnsi="Open Sans" w:cs="Open Sans"/>
          <w:bCs/>
          <w:color w:val="000000" w:themeColor="text1"/>
          <w:sz w:val="22"/>
          <w:szCs w:val="22"/>
        </w:rPr>
        <w:t>Kwota przeznaczona na dofinansowanie projektów w naborze</w:t>
      </w:r>
      <w:bookmarkEnd w:id="84"/>
      <w:bookmarkEnd w:id="85"/>
    </w:p>
    <w:p w14:paraId="13AA7CAD" w14:textId="72F69EA8" w:rsidR="00B33C9F" w:rsidRPr="00534AB7" w:rsidRDefault="00B33C9F" w:rsidP="00B33C9F">
      <w:pPr>
        <w:rPr>
          <w:rFonts w:ascii="Open Sans" w:hAnsi="Open Sans" w:cs="Open Sans"/>
        </w:rPr>
      </w:pPr>
      <w:r w:rsidRPr="00534AB7">
        <w:rPr>
          <w:rFonts w:ascii="Open Sans" w:hAnsi="Open Sans" w:cs="Open Sans"/>
        </w:rPr>
        <w:t>Projekty współfinansowane są ze środków UE w ramach EFS+ oraz budżetu państwa.</w:t>
      </w:r>
    </w:p>
    <w:tbl>
      <w:tblPr>
        <w:tblStyle w:val="Tabela-Siatka"/>
        <w:tblpPr w:leftFromText="141" w:rightFromText="141" w:vertAnchor="text" w:tblpXSpec="center" w:tblpY="1"/>
        <w:tblOverlap w:val="never"/>
        <w:tblW w:w="0" w:type="auto"/>
        <w:jc w:val="center"/>
        <w:tblLook w:val="04A0" w:firstRow="1" w:lastRow="0" w:firstColumn="1" w:lastColumn="0" w:noHBand="0" w:noVBand="1"/>
      </w:tblPr>
      <w:tblGrid>
        <w:gridCol w:w="3114"/>
        <w:gridCol w:w="2171"/>
        <w:gridCol w:w="2926"/>
      </w:tblGrid>
      <w:tr w:rsidR="00A82AA5" w:rsidRPr="006243BC" w14:paraId="078902E1" w14:textId="77777777" w:rsidTr="004C1CF0">
        <w:trPr>
          <w:jc w:val="center"/>
        </w:trPr>
        <w:tc>
          <w:tcPr>
            <w:tcW w:w="3114" w:type="dxa"/>
          </w:tcPr>
          <w:p w14:paraId="6B7FD3AD" w14:textId="77777777" w:rsidR="00A82AA5" w:rsidRPr="00DD1F70" w:rsidRDefault="00A82AA5" w:rsidP="005A6702">
            <w:pPr>
              <w:suppressAutoHyphens w:val="0"/>
              <w:autoSpaceDE w:val="0"/>
              <w:spacing w:before="200" w:after="200" w:line="276" w:lineRule="auto"/>
              <w:textAlignment w:val="auto"/>
              <w:rPr>
                <w:rFonts w:ascii="Open Sans" w:hAnsi="Open Sans" w:cs="Open Sans"/>
                <w:b/>
                <w:bCs/>
              </w:rPr>
            </w:pPr>
            <w:r w:rsidRPr="00DD1F70">
              <w:rPr>
                <w:rFonts w:ascii="Open Sans" w:hAnsi="Open Sans" w:cs="Open Sans"/>
                <w:b/>
                <w:bCs/>
              </w:rPr>
              <w:t>źródła finansowania</w:t>
            </w:r>
          </w:p>
        </w:tc>
        <w:tc>
          <w:tcPr>
            <w:tcW w:w="2171" w:type="dxa"/>
            <w:vAlign w:val="center"/>
          </w:tcPr>
          <w:p w14:paraId="21E87961" w14:textId="77777777" w:rsidR="00A82AA5" w:rsidRPr="00DD1F70" w:rsidRDefault="00A82AA5" w:rsidP="005A6702">
            <w:pPr>
              <w:suppressAutoHyphens w:val="0"/>
              <w:autoSpaceDE w:val="0"/>
              <w:spacing w:before="200" w:after="200" w:line="276" w:lineRule="auto"/>
              <w:textAlignment w:val="auto"/>
              <w:rPr>
                <w:rFonts w:ascii="Open Sans" w:hAnsi="Open Sans" w:cs="Open Sans"/>
                <w:b/>
                <w:bCs/>
              </w:rPr>
            </w:pPr>
            <w:r w:rsidRPr="00DD1F70">
              <w:rPr>
                <w:rFonts w:ascii="Open Sans" w:hAnsi="Open Sans" w:cs="Open Sans"/>
                <w:b/>
                <w:bCs/>
              </w:rPr>
              <w:t>udział</w:t>
            </w:r>
          </w:p>
        </w:tc>
        <w:tc>
          <w:tcPr>
            <w:tcW w:w="2926" w:type="dxa"/>
            <w:vAlign w:val="center"/>
          </w:tcPr>
          <w:p w14:paraId="6E853682" w14:textId="77777777" w:rsidR="00A82AA5" w:rsidRPr="00DD1F70" w:rsidRDefault="00A82AA5" w:rsidP="005A6702">
            <w:pPr>
              <w:suppressAutoHyphens w:val="0"/>
              <w:autoSpaceDE w:val="0"/>
              <w:spacing w:before="200" w:after="200" w:line="276" w:lineRule="auto"/>
              <w:textAlignment w:val="auto"/>
              <w:rPr>
                <w:rFonts w:ascii="Open Sans" w:hAnsi="Open Sans" w:cs="Open Sans"/>
                <w:b/>
                <w:bCs/>
              </w:rPr>
            </w:pPr>
            <w:r w:rsidRPr="00DD1F70">
              <w:rPr>
                <w:rFonts w:ascii="Open Sans" w:hAnsi="Open Sans" w:cs="Open Sans"/>
                <w:b/>
                <w:bCs/>
              </w:rPr>
              <w:t>Kwota (PLN)</w:t>
            </w:r>
          </w:p>
        </w:tc>
      </w:tr>
      <w:tr w:rsidR="00A82AA5" w:rsidRPr="006243BC" w14:paraId="60B8B9EA" w14:textId="77777777" w:rsidTr="004C1CF0">
        <w:trPr>
          <w:jc w:val="center"/>
        </w:trPr>
        <w:tc>
          <w:tcPr>
            <w:tcW w:w="3114" w:type="dxa"/>
          </w:tcPr>
          <w:p w14:paraId="2E4029B6" w14:textId="77777777" w:rsidR="00A82AA5" w:rsidRPr="00DD1F70" w:rsidRDefault="00A82AA5" w:rsidP="004C1CF0">
            <w:pPr>
              <w:suppressAutoHyphens w:val="0"/>
              <w:autoSpaceDE w:val="0"/>
              <w:spacing w:before="200" w:after="200" w:line="276" w:lineRule="auto"/>
              <w:textAlignment w:val="auto"/>
              <w:rPr>
                <w:rFonts w:ascii="Open Sans" w:hAnsi="Open Sans" w:cs="Open Sans"/>
              </w:rPr>
            </w:pPr>
            <w:r w:rsidRPr="00DD1F70">
              <w:rPr>
                <w:rFonts w:ascii="Open Sans" w:hAnsi="Open Sans" w:cs="Open Sans"/>
              </w:rPr>
              <w:t xml:space="preserve">dofinansowanie </w:t>
            </w:r>
          </w:p>
        </w:tc>
        <w:tc>
          <w:tcPr>
            <w:tcW w:w="2171" w:type="dxa"/>
          </w:tcPr>
          <w:p w14:paraId="6E8CF8E4" w14:textId="77777777" w:rsidR="00A82AA5" w:rsidRPr="00DD1F70" w:rsidRDefault="00A82AA5" w:rsidP="005A6702">
            <w:pPr>
              <w:suppressAutoHyphens w:val="0"/>
              <w:autoSpaceDE w:val="0"/>
              <w:spacing w:before="200" w:after="200" w:line="276" w:lineRule="auto"/>
              <w:jc w:val="right"/>
              <w:textAlignment w:val="auto"/>
              <w:rPr>
                <w:rFonts w:ascii="Open Sans" w:hAnsi="Open Sans" w:cs="Open Sans"/>
              </w:rPr>
            </w:pPr>
            <w:r w:rsidRPr="00DD1F70">
              <w:rPr>
                <w:rFonts w:ascii="Open Sans" w:hAnsi="Open Sans" w:cs="Open Sans"/>
              </w:rPr>
              <w:t>95,00%</w:t>
            </w:r>
          </w:p>
        </w:tc>
        <w:tc>
          <w:tcPr>
            <w:tcW w:w="2926" w:type="dxa"/>
            <w:shd w:val="clear" w:color="auto" w:fill="FFFFFF" w:themeFill="background1"/>
            <w:vAlign w:val="center"/>
          </w:tcPr>
          <w:p w14:paraId="31353180" w14:textId="3DF88124" w:rsidR="00A82AA5" w:rsidRPr="00DD1F70" w:rsidRDefault="00F166F2" w:rsidP="005A6702">
            <w:pPr>
              <w:suppressAutoHyphens w:val="0"/>
              <w:spacing w:line="276" w:lineRule="auto"/>
              <w:jc w:val="right"/>
              <w:rPr>
                <w:rFonts w:ascii="Open Sans" w:hAnsi="Open Sans" w:cs="Open Sans"/>
              </w:rPr>
            </w:pPr>
            <w:r w:rsidRPr="00F166F2">
              <w:rPr>
                <w:rFonts w:ascii="Open Sans" w:hAnsi="Open Sans" w:cs="Open Sans"/>
              </w:rPr>
              <w:t>27 900 000,00</w:t>
            </w:r>
          </w:p>
        </w:tc>
      </w:tr>
      <w:tr w:rsidR="00A82AA5" w:rsidRPr="006243BC" w14:paraId="797C92D2" w14:textId="77777777" w:rsidTr="004C1CF0">
        <w:trPr>
          <w:jc w:val="center"/>
        </w:trPr>
        <w:tc>
          <w:tcPr>
            <w:tcW w:w="3114" w:type="dxa"/>
          </w:tcPr>
          <w:p w14:paraId="29C12B9D" w14:textId="7C12419B" w:rsidR="00A82AA5" w:rsidRPr="00DD1F70" w:rsidRDefault="00A82AA5" w:rsidP="004C1CF0">
            <w:pPr>
              <w:suppressAutoHyphens w:val="0"/>
              <w:autoSpaceDE w:val="0"/>
              <w:spacing w:before="200" w:after="200" w:line="276" w:lineRule="auto"/>
              <w:textAlignment w:val="auto"/>
              <w:rPr>
                <w:rFonts w:ascii="Open Sans" w:hAnsi="Open Sans" w:cs="Open Sans"/>
              </w:rPr>
            </w:pPr>
            <w:r w:rsidRPr="00DD1F70">
              <w:rPr>
                <w:rFonts w:ascii="Open Sans" w:hAnsi="Open Sans" w:cs="Open Sans"/>
              </w:rPr>
              <w:t xml:space="preserve">- </w:t>
            </w:r>
            <w:r w:rsidR="00516393">
              <w:rPr>
                <w:rFonts w:ascii="Open Sans" w:hAnsi="Open Sans" w:cs="Open Sans"/>
              </w:rPr>
              <w:t xml:space="preserve">w tym </w:t>
            </w:r>
            <w:r w:rsidRPr="00DD1F70">
              <w:rPr>
                <w:rFonts w:ascii="Open Sans" w:hAnsi="Open Sans" w:cs="Open Sans"/>
              </w:rPr>
              <w:t>środki UE z EFS+</w:t>
            </w:r>
          </w:p>
        </w:tc>
        <w:tc>
          <w:tcPr>
            <w:tcW w:w="2171" w:type="dxa"/>
          </w:tcPr>
          <w:p w14:paraId="72B2E532" w14:textId="77777777" w:rsidR="00A82AA5" w:rsidRPr="00DD1F70" w:rsidRDefault="00A82AA5" w:rsidP="005A6702">
            <w:pPr>
              <w:suppressAutoHyphens w:val="0"/>
              <w:autoSpaceDE w:val="0"/>
              <w:spacing w:before="200" w:after="200" w:line="276" w:lineRule="auto"/>
              <w:jc w:val="right"/>
              <w:textAlignment w:val="auto"/>
              <w:rPr>
                <w:rFonts w:ascii="Open Sans" w:hAnsi="Open Sans" w:cs="Open Sans"/>
              </w:rPr>
            </w:pPr>
            <w:r w:rsidRPr="00DD1F70">
              <w:rPr>
                <w:rFonts w:ascii="Open Sans" w:hAnsi="Open Sans" w:cs="Open Sans"/>
              </w:rPr>
              <w:t>85,00%</w:t>
            </w:r>
          </w:p>
        </w:tc>
        <w:tc>
          <w:tcPr>
            <w:tcW w:w="2926" w:type="dxa"/>
            <w:shd w:val="clear" w:color="auto" w:fill="FFFFFF" w:themeFill="background1"/>
            <w:vAlign w:val="center"/>
          </w:tcPr>
          <w:p w14:paraId="540FB416" w14:textId="6AEA3122" w:rsidR="00A82AA5" w:rsidRPr="00DD1F70" w:rsidRDefault="00F166F2" w:rsidP="005A6702">
            <w:pPr>
              <w:suppressAutoHyphens w:val="0"/>
              <w:spacing w:line="276" w:lineRule="auto"/>
              <w:jc w:val="right"/>
              <w:rPr>
                <w:rFonts w:ascii="Open Sans" w:hAnsi="Open Sans" w:cs="Open Sans"/>
              </w:rPr>
            </w:pPr>
            <w:r w:rsidRPr="00F166F2">
              <w:rPr>
                <w:rFonts w:ascii="Open Sans" w:hAnsi="Open Sans" w:cs="Open Sans"/>
              </w:rPr>
              <w:t>24 963 157,88</w:t>
            </w:r>
          </w:p>
        </w:tc>
      </w:tr>
      <w:tr w:rsidR="00A82AA5" w:rsidRPr="006243BC" w14:paraId="7F8750A6" w14:textId="77777777" w:rsidTr="004C1CF0">
        <w:trPr>
          <w:jc w:val="center"/>
        </w:trPr>
        <w:tc>
          <w:tcPr>
            <w:tcW w:w="3114" w:type="dxa"/>
          </w:tcPr>
          <w:p w14:paraId="3B197288" w14:textId="394B5560" w:rsidR="00A82AA5" w:rsidRPr="00DD1F70" w:rsidRDefault="00A82AA5" w:rsidP="004C1CF0">
            <w:pPr>
              <w:suppressAutoHyphens w:val="0"/>
              <w:autoSpaceDE w:val="0"/>
              <w:spacing w:before="200" w:after="200" w:line="276" w:lineRule="auto"/>
              <w:textAlignment w:val="auto"/>
              <w:rPr>
                <w:rFonts w:ascii="Open Sans" w:hAnsi="Open Sans" w:cs="Open Sans"/>
              </w:rPr>
            </w:pPr>
            <w:r w:rsidRPr="00DD1F70">
              <w:rPr>
                <w:rFonts w:ascii="Open Sans" w:hAnsi="Open Sans" w:cs="Open Sans"/>
              </w:rPr>
              <w:t xml:space="preserve">- </w:t>
            </w:r>
            <w:r w:rsidR="00516393">
              <w:rPr>
                <w:rFonts w:ascii="Open Sans" w:hAnsi="Open Sans" w:cs="Open Sans"/>
              </w:rPr>
              <w:t xml:space="preserve">w tym </w:t>
            </w:r>
            <w:r w:rsidRPr="00DD1F70">
              <w:rPr>
                <w:rFonts w:ascii="Open Sans" w:hAnsi="Open Sans" w:cs="Open Sans"/>
              </w:rPr>
              <w:t>Budżet Państwa</w:t>
            </w:r>
          </w:p>
        </w:tc>
        <w:tc>
          <w:tcPr>
            <w:tcW w:w="2171" w:type="dxa"/>
          </w:tcPr>
          <w:p w14:paraId="5A4BA924" w14:textId="77777777" w:rsidR="00A82AA5" w:rsidRPr="00DD1F70" w:rsidRDefault="00A82AA5" w:rsidP="005A6702">
            <w:pPr>
              <w:suppressAutoHyphens w:val="0"/>
              <w:autoSpaceDE w:val="0"/>
              <w:spacing w:before="200" w:after="200" w:line="276" w:lineRule="auto"/>
              <w:jc w:val="right"/>
              <w:textAlignment w:val="auto"/>
              <w:rPr>
                <w:rFonts w:ascii="Open Sans" w:hAnsi="Open Sans" w:cs="Open Sans"/>
              </w:rPr>
            </w:pPr>
            <w:r w:rsidRPr="00DD1F70">
              <w:rPr>
                <w:rFonts w:ascii="Open Sans" w:hAnsi="Open Sans" w:cs="Open Sans"/>
              </w:rPr>
              <w:t>10,00%</w:t>
            </w:r>
          </w:p>
        </w:tc>
        <w:tc>
          <w:tcPr>
            <w:tcW w:w="2926" w:type="dxa"/>
            <w:shd w:val="clear" w:color="auto" w:fill="FFFFFF" w:themeFill="background1"/>
            <w:vAlign w:val="center"/>
          </w:tcPr>
          <w:p w14:paraId="23A4ACD6" w14:textId="7F88CC97" w:rsidR="00A82AA5" w:rsidRPr="00DD1F70" w:rsidRDefault="00C21BD7" w:rsidP="005A6702">
            <w:pPr>
              <w:suppressAutoHyphens w:val="0"/>
              <w:spacing w:line="276" w:lineRule="auto"/>
              <w:jc w:val="right"/>
              <w:rPr>
                <w:rFonts w:ascii="Open Sans" w:hAnsi="Open Sans" w:cs="Open Sans"/>
              </w:rPr>
            </w:pPr>
            <w:r>
              <w:rPr>
                <w:rFonts w:ascii="Open Sans" w:hAnsi="Open Sans" w:cs="Open Sans"/>
              </w:rPr>
              <w:t xml:space="preserve"> </w:t>
            </w:r>
            <w:r w:rsidR="00F166F2" w:rsidRPr="00F166F2">
              <w:rPr>
                <w:rFonts w:ascii="Open Sans" w:hAnsi="Open Sans" w:cs="Open Sans"/>
              </w:rPr>
              <w:t>2 936 842,12</w:t>
            </w:r>
          </w:p>
        </w:tc>
      </w:tr>
      <w:tr w:rsidR="00A82AA5" w:rsidRPr="00A024C9" w14:paraId="016B636F" w14:textId="77777777" w:rsidTr="004C1CF0">
        <w:trPr>
          <w:jc w:val="center"/>
        </w:trPr>
        <w:tc>
          <w:tcPr>
            <w:tcW w:w="3114" w:type="dxa"/>
          </w:tcPr>
          <w:p w14:paraId="052DF861" w14:textId="77777777" w:rsidR="00A82AA5" w:rsidRPr="00DD1F70" w:rsidRDefault="00A82AA5" w:rsidP="004C1CF0">
            <w:pPr>
              <w:suppressAutoHyphens w:val="0"/>
              <w:autoSpaceDE w:val="0"/>
              <w:spacing w:before="200" w:after="200" w:line="276" w:lineRule="auto"/>
              <w:textAlignment w:val="auto"/>
              <w:rPr>
                <w:rFonts w:ascii="Open Sans" w:hAnsi="Open Sans" w:cs="Open Sans"/>
              </w:rPr>
            </w:pPr>
            <w:r w:rsidRPr="00DD1F70">
              <w:rPr>
                <w:rFonts w:ascii="Open Sans" w:hAnsi="Open Sans" w:cs="Open Sans"/>
              </w:rPr>
              <w:t>wkład własny</w:t>
            </w:r>
          </w:p>
        </w:tc>
        <w:tc>
          <w:tcPr>
            <w:tcW w:w="2171" w:type="dxa"/>
          </w:tcPr>
          <w:p w14:paraId="4F9E4F52" w14:textId="77777777" w:rsidR="00A82AA5" w:rsidRPr="00DD1F70" w:rsidRDefault="00A82AA5" w:rsidP="005A6702">
            <w:pPr>
              <w:suppressAutoHyphens w:val="0"/>
              <w:autoSpaceDE w:val="0"/>
              <w:spacing w:before="200" w:after="200" w:line="276" w:lineRule="auto"/>
              <w:jc w:val="right"/>
              <w:textAlignment w:val="auto"/>
              <w:rPr>
                <w:rFonts w:ascii="Open Sans" w:hAnsi="Open Sans" w:cs="Open Sans"/>
              </w:rPr>
            </w:pPr>
            <w:r w:rsidRPr="00DD1F70">
              <w:rPr>
                <w:rFonts w:ascii="Open Sans" w:hAnsi="Open Sans" w:cs="Open Sans"/>
              </w:rPr>
              <w:t>5,00%</w:t>
            </w:r>
          </w:p>
        </w:tc>
        <w:tc>
          <w:tcPr>
            <w:tcW w:w="2926" w:type="dxa"/>
            <w:shd w:val="clear" w:color="auto" w:fill="FFFFFF" w:themeFill="background1"/>
            <w:vAlign w:val="center"/>
          </w:tcPr>
          <w:p w14:paraId="0755CB78" w14:textId="7B966782" w:rsidR="00A82AA5" w:rsidRPr="00A024C9" w:rsidRDefault="000A1D35" w:rsidP="005A6702">
            <w:pPr>
              <w:suppressAutoHyphens w:val="0"/>
              <w:spacing w:line="276" w:lineRule="auto"/>
              <w:jc w:val="right"/>
              <w:rPr>
                <w:rFonts w:ascii="Open Sans" w:hAnsi="Open Sans" w:cs="Open Sans"/>
              </w:rPr>
            </w:pPr>
            <w:r w:rsidRPr="00A024C9">
              <w:rPr>
                <w:rFonts w:ascii="Open Sans" w:hAnsi="Open Sans" w:cs="Open Sans"/>
              </w:rPr>
              <w:t>1 468 421,</w:t>
            </w:r>
            <w:r w:rsidR="00A024C9" w:rsidRPr="00A024C9">
              <w:rPr>
                <w:rFonts w:ascii="Open Sans" w:hAnsi="Open Sans" w:cs="Open Sans"/>
              </w:rPr>
              <w:t>24</w:t>
            </w:r>
          </w:p>
        </w:tc>
      </w:tr>
    </w:tbl>
    <w:p w14:paraId="45AACF6F" w14:textId="7CD5945C" w:rsidR="00A43B7D" w:rsidRPr="000F51AD" w:rsidRDefault="00AB2DDD" w:rsidP="00AB2DDD">
      <w:pPr>
        <w:suppressAutoHyphens w:val="0"/>
        <w:autoSpaceDE w:val="0"/>
        <w:spacing w:before="200" w:after="200" w:line="276" w:lineRule="auto"/>
        <w:textAlignment w:val="auto"/>
        <w:rPr>
          <w:rFonts w:ascii="Open Sans" w:hAnsi="Open Sans" w:cs="Open Sans"/>
        </w:rPr>
      </w:pPr>
      <w:r w:rsidRPr="000067E1">
        <w:rPr>
          <w:rFonts w:ascii="Open Sans" w:hAnsi="Open Sans" w:cs="Open Sans"/>
        </w:rPr>
        <w:t xml:space="preserve">Maksymalny </w:t>
      </w:r>
      <w:r w:rsidR="006712F5">
        <w:rPr>
          <w:rFonts w:ascii="Open Sans" w:hAnsi="Open Sans" w:cs="Open Sans"/>
        </w:rPr>
        <w:t xml:space="preserve">dopuszczalny </w:t>
      </w:r>
      <w:r w:rsidRPr="000067E1">
        <w:rPr>
          <w:rFonts w:ascii="Open Sans" w:hAnsi="Open Sans" w:cs="Open Sans"/>
        </w:rPr>
        <w:t>poziom dofinansowania projektu – 95% – oznacza</w:t>
      </w:r>
      <w:r w:rsidRPr="005425DB">
        <w:rPr>
          <w:rFonts w:ascii="Open Sans" w:hAnsi="Open Sans" w:cs="Open Sans"/>
        </w:rPr>
        <w:t xml:space="preserve"> procent wydatków kwalifikowalnych projektu, który może zostać objęty finansowaniem UE </w:t>
      </w:r>
      <w:r w:rsidR="002467D2">
        <w:rPr>
          <w:rFonts w:ascii="Open Sans" w:hAnsi="Open Sans" w:cs="Open Sans"/>
        </w:rPr>
        <w:t xml:space="preserve">oraz </w:t>
      </w:r>
      <w:r w:rsidRPr="005425DB">
        <w:rPr>
          <w:rFonts w:ascii="Open Sans" w:hAnsi="Open Sans" w:cs="Open Sans"/>
        </w:rPr>
        <w:lastRenderedPageBreak/>
        <w:t xml:space="preserve">współfinansowaniem krajowym ze środków budżetu państwa. </w:t>
      </w:r>
      <w:r w:rsidR="005E7627">
        <w:rPr>
          <w:rFonts w:ascii="Open Sans" w:hAnsi="Open Sans" w:cs="Open Sans"/>
        </w:rPr>
        <w:t>Umowa o</w:t>
      </w:r>
      <w:r w:rsidRPr="005425DB">
        <w:rPr>
          <w:rFonts w:ascii="Open Sans" w:hAnsi="Open Sans" w:cs="Open Sans"/>
        </w:rPr>
        <w:t xml:space="preserve"> dofinansowani</w:t>
      </w:r>
      <w:r w:rsidR="005E7627">
        <w:rPr>
          <w:rFonts w:ascii="Open Sans" w:hAnsi="Open Sans" w:cs="Open Sans"/>
        </w:rPr>
        <w:t>e</w:t>
      </w:r>
      <w:r w:rsidRPr="005425DB">
        <w:rPr>
          <w:rFonts w:ascii="Open Sans" w:hAnsi="Open Sans" w:cs="Open Sans"/>
        </w:rPr>
        <w:t xml:space="preserve"> projektu może zawierać odstępstwa w tym zakresie.</w:t>
      </w:r>
      <w:bookmarkStart w:id="86" w:name="_Hlk170971765"/>
    </w:p>
    <w:bookmarkEnd w:id="86"/>
    <w:p w14:paraId="67627652" w14:textId="3EA7C7DA" w:rsidR="000067E1" w:rsidRDefault="000067E1" w:rsidP="00AB2DDD">
      <w:pPr>
        <w:suppressAutoHyphens w:val="0"/>
        <w:autoSpaceDE w:val="0"/>
        <w:spacing w:before="200" w:after="200" w:line="276" w:lineRule="auto"/>
        <w:textAlignment w:val="auto"/>
        <w:rPr>
          <w:rFonts w:ascii="Open Sans" w:hAnsi="Open Sans" w:cs="Open Sans"/>
        </w:rPr>
      </w:pPr>
      <w:r w:rsidRPr="000067E1">
        <w:rPr>
          <w:rFonts w:ascii="Open Sans" w:hAnsi="Open Sans" w:cs="Open Sans"/>
        </w:rPr>
        <w:t>Minimalny udział wkładu własnego wnioskodawcy w finansowaniu wydatków kwalifikowanych projektu wynosi 5% wydatków kwalifikowalnych.</w:t>
      </w:r>
    </w:p>
    <w:p w14:paraId="67282526" w14:textId="77A44E00" w:rsidR="00B11F67" w:rsidRPr="00B11F67" w:rsidRDefault="00B11F67" w:rsidP="00B11F67">
      <w:pPr>
        <w:suppressAutoHyphens w:val="0"/>
        <w:autoSpaceDE w:val="0"/>
        <w:spacing w:before="200" w:after="200" w:line="276" w:lineRule="auto"/>
        <w:textAlignment w:val="auto"/>
        <w:rPr>
          <w:rFonts w:ascii="Open Sans" w:hAnsi="Open Sans" w:cs="Open Sans"/>
        </w:rPr>
      </w:pPr>
      <w:r w:rsidRPr="00B11F67">
        <w:rPr>
          <w:rFonts w:ascii="Open Sans" w:hAnsi="Open Sans" w:cs="Open Sans"/>
        </w:rPr>
        <w:t>W ramach kwoty, przeznaczonej na dofinansowanie projektów, tworzy się rezerwę finansową, w wysokości 10% tej kwoty, tj</w:t>
      </w:r>
      <w:r w:rsidRPr="00A024C9">
        <w:rPr>
          <w:rFonts w:ascii="Open Sans" w:hAnsi="Open Sans" w:cs="Open Sans"/>
        </w:rPr>
        <w:t xml:space="preserve">. </w:t>
      </w:r>
      <w:r w:rsidRPr="00F07E74">
        <w:rPr>
          <w:rFonts w:ascii="Open Sans" w:hAnsi="Open Sans" w:cs="Open Sans"/>
        </w:rPr>
        <w:t xml:space="preserve">2 </w:t>
      </w:r>
      <w:r w:rsidR="000F51AD" w:rsidRPr="00F07E74">
        <w:rPr>
          <w:rFonts w:ascii="Open Sans" w:hAnsi="Open Sans" w:cs="Open Sans"/>
        </w:rPr>
        <w:t>79</w:t>
      </w:r>
      <w:r w:rsidRPr="00F07E74">
        <w:rPr>
          <w:rFonts w:ascii="Open Sans" w:hAnsi="Open Sans" w:cs="Open Sans"/>
        </w:rPr>
        <w:t>0 000 PLN</w:t>
      </w:r>
      <w:r w:rsidRPr="00A024C9">
        <w:rPr>
          <w:rFonts w:ascii="Open Sans" w:hAnsi="Open Sans" w:cs="Open Sans"/>
        </w:rPr>
        <w:t>,</w:t>
      </w:r>
      <w:r w:rsidRPr="00B11F67">
        <w:rPr>
          <w:rFonts w:ascii="Open Sans" w:hAnsi="Open Sans" w:cs="Open Sans"/>
        </w:rPr>
        <w:t xml:space="preserve"> z przeznaczeniem na wybór do dofinansowania kolejnych projektów uwzględniający wynik procedury odwoławczej, jak również na sfinansowanie różnic kursowych. </w:t>
      </w:r>
    </w:p>
    <w:p w14:paraId="0DFA206F" w14:textId="736B5F44" w:rsidR="00B11F67" w:rsidRDefault="00B11F67" w:rsidP="00B11F67">
      <w:pPr>
        <w:suppressAutoHyphens w:val="0"/>
        <w:autoSpaceDE w:val="0"/>
        <w:spacing w:before="200" w:after="200" w:line="276" w:lineRule="auto"/>
        <w:textAlignment w:val="auto"/>
        <w:rPr>
          <w:rFonts w:ascii="Open Sans" w:hAnsi="Open Sans" w:cs="Open Sans"/>
        </w:rPr>
      </w:pPr>
      <w:r w:rsidRPr="00B11F67">
        <w:rPr>
          <w:rFonts w:ascii="Open Sans" w:hAnsi="Open Sans" w:cs="Open Sans"/>
        </w:rPr>
        <w:t xml:space="preserve">Rezerwa w pierwszej kolejności jest przeznaczana na sfinansowanie różnic kursowych (o ile wystąpią), zaś w pozostałym zakresie podlega rozdysponowaniu poprzez wybór do dofinansowania projektów, zgodnie z zasadami, o których </w:t>
      </w:r>
      <w:r w:rsidRPr="00185B3F">
        <w:rPr>
          <w:rFonts w:ascii="Open Sans" w:hAnsi="Open Sans" w:cs="Open Sans"/>
        </w:rPr>
        <w:t xml:space="preserve">mowa </w:t>
      </w:r>
      <w:r w:rsidRPr="00F07E74">
        <w:rPr>
          <w:rFonts w:ascii="Open Sans" w:hAnsi="Open Sans" w:cs="Open Sans"/>
        </w:rPr>
        <w:t xml:space="preserve">w rozdziale </w:t>
      </w:r>
      <w:r w:rsidRPr="00E34107">
        <w:rPr>
          <w:rFonts w:ascii="Open Sans" w:hAnsi="Open Sans" w:cs="Open Sans"/>
        </w:rPr>
        <w:t>4</w:t>
      </w:r>
      <w:r w:rsidR="00E34107">
        <w:rPr>
          <w:rFonts w:ascii="Open Sans" w:hAnsi="Open Sans" w:cs="Open Sans"/>
        </w:rPr>
        <w:t xml:space="preserve">, </w:t>
      </w:r>
      <w:r w:rsidRPr="00185B3F">
        <w:rPr>
          <w:rFonts w:ascii="Open Sans" w:hAnsi="Open Sans" w:cs="Open Sans"/>
        </w:rPr>
        <w:t>z</w:t>
      </w:r>
      <w:r w:rsidRPr="00B11F67">
        <w:rPr>
          <w:rFonts w:ascii="Open Sans" w:hAnsi="Open Sans" w:cs="Open Sans"/>
        </w:rPr>
        <w:t xml:space="preserve"> uwzględnieniem wyników procedury odwoławczej.</w:t>
      </w:r>
    </w:p>
    <w:p w14:paraId="69767710" w14:textId="2646427B" w:rsidR="00AB2DDD" w:rsidRDefault="00AB2DDD" w:rsidP="00AB2DDD">
      <w:pPr>
        <w:suppressAutoHyphens w:val="0"/>
        <w:autoSpaceDE w:val="0"/>
        <w:spacing w:before="200" w:after="200" w:line="276" w:lineRule="auto"/>
        <w:textAlignment w:val="auto"/>
        <w:rPr>
          <w:rFonts w:ascii="Open Sans" w:hAnsi="Open Sans" w:cs="Open Sans"/>
        </w:rPr>
      </w:pPr>
      <w:r w:rsidRPr="005425DB">
        <w:rPr>
          <w:rFonts w:ascii="Open Sans" w:hAnsi="Open Sans" w:cs="Open Sans"/>
        </w:rPr>
        <w:t xml:space="preserve">ION </w:t>
      </w:r>
      <w:r w:rsidR="00B11F67" w:rsidRPr="00B11F67">
        <w:rPr>
          <w:rFonts w:ascii="Open Sans" w:hAnsi="Open Sans" w:cs="Open Sans"/>
        </w:rPr>
        <w:t xml:space="preserve">przed zatwierdzeniem wyników oceny </w:t>
      </w:r>
      <w:r w:rsidRPr="005425DB">
        <w:rPr>
          <w:rFonts w:ascii="Open Sans" w:hAnsi="Open Sans" w:cs="Open Sans"/>
        </w:rPr>
        <w:t>zastrzega sobie możliwość zmiany kwoty przeznaczonej na dofinansowanie projekt</w:t>
      </w:r>
      <w:r w:rsidR="000067E1">
        <w:rPr>
          <w:rFonts w:ascii="Open Sans" w:hAnsi="Open Sans" w:cs="Open Sans"/>
        </w:rPr>
        <w:t>ów</w:t>
      </w:r>
      <w:r w:rsidRPr="005425DB">
        <w:rPr>
          <w:rFonts w:ascii="Open Sans" w:hAnsi="Open Sans" w:cs="Open Sans"/>
        </w:rPr>
        <w:t>, w tym w wyniku zmiany kursu euro.</w:t>
      </w:r>
      <w:bookmarkStart w:id="87" w:name="_Toc138670000"/>
      <w:bookmarkStart w:id="88" w:name="_Toc138670104"/>
      <w:bookmarkStart w:id="89" w:name="_Toc138670001"/>
      <w:bookmarkStart w:id="90" w:name="_Toc138670105"/>
      <w:bookmarkEnd w:id="87"/>
      <w:bookmarkEnd w:id="88"/>
      <w:bookmarkEnd w:id="89"/>
      <w:bookmarkEnd w:id="90"/>
    </w:p>
    <w:p w14:paraId="7D22EC59" w14:textId="77777777" w:rsidR="00B11F67" w:rsidRDefault="00B11F67" w:rsidP="00B11F67">
      <w:pPr>
        <w:suppressAutoHyphens w:val="0"/>
        <w:autoSpaceDE w:val="0"/>
        <w:spacing w:before="200" w:after="200" w:line="276" w:lineRule="auto"/>
        <w:textAlignment w:val="auto"/>
        <w:rPr>
          <w:rFonts w:ascii="Open Sans" w:hAnsi="Open Sans"/>
          <w:b/>
        </w:rPr>
      </w:pPr>
      <w:r w:rsidRPr="00B11F67">
        <w:rPr>
          <w:rFonts w:ascii="Open Sans" w:hAnsi="Open Sans"/>
          <w:b/>
        </w:rPr>
        <w:t xml:space="preserve">UWAGA! </w:t>
      </w:r>
    </w:p>
    <w:p w14:paraId="4A29D433" w14:textId="7AE8DA0E" w:rsidR="00B11F67" w:rsidRPr="00C916E3" w:rsidRDefault="00B11F67" w:rsidP="00B11F67">
      <w:pPr>
        <w:suppressAutoHyphens w:val="0"/>
        <w:autoSpaceDE w:val="0"/>
        <w:spacing w:before="200" w:after="200" w:line="276" w:lineRule="auto"/>
        <w:textAlignment w:val="auto"/>
        <w:rPr>
          <w:rFonts w:ascii="Open Sans" w:hAnsi="Open Sans" w:cs="Open Sans"/>
        </w:rPr>
      </w:pPr>
      <w:r w:rsidRPr="00F23931">
        <w:rPr>
          <w:rFonts w:ascii="Open Sans" w:hAnsi="Open Sans" w:cs="Open Sans"/>
          <w:b/>
          <w:bCs/>
        </w:rPr>
        <w:t xml:space="preserve">Zgodnie z kryterium formalnym nr 8 koszty bezpośrednie w projekcie rozliczane są zgodnie ze sposobem rozliczania określonym w Regulaminie wyboru projektów. </w:t>
      </w:r>
      <w:r w:rsidRPr="005F263B">
        <w:rPr>
          <w:rFonts w:ascii="Open Sans" w:hAnsi="Open Sans" w:cs="Open Sans"/>
          <w:b/>
          <w:bCs/>
        </w:rPr>
        <w:t>W</w:t>
      </w:r>
      <w:r w:rsidR="00C82E2D">
        <w:rPr>
          <w:rFonts w:ascii="Open Sans" w:hAnsi="Open Sans" w:cs="Open Sans"/>
          <w:b/>
          <w:bCs/>
        </w:rPr>
        <w:t> tym</w:t>
      </w:r>
      <w:r w:rsidRPr="005F263B">
        <w:rPr>
          <w:rFonts w:ascii="Open Sans" w:hAnsi="Open Sans" w:cs="Open Sans"/>
          <w:b/>
          <w:bCs/>
        </w:rPr>
        <w:t xml:space="preserve"> naborze wydatki w ramach kosztów bezpośrednich mogą być rozliczane wyłącznie na podstawie rzeczywiście poniesionych wydatków. Wnioski, w których koszty bezpośrednie będą rozliczane na podstawie kwot ryczałtowych nie spełnią kryterium formalnego nr 8 i zostaną odrzucone na etapie oceny formalnej.</w:t>
      </w:r>
    </w:p>
    <w:p w14:paraId="17984026" w14:textId="77777777" w:rsidR="00977D96" w:rsidRPr="00977D96" w:rsidRDefault="00977D96" w:rsidP="00977D96">
      <w:pPr>
        <w:suppressAutoHyphens w:val="0"/>
        <w:autoSpaceDE w:val="0"/>
        <w:spacing w:before="120" w:after="120" w:line="276" w:lineRule="auto"/>
        <w:contextualSpacing/>
        <w:textAlignment w:val="auto"/>
        <w:rPr>
          <w:rFonts w:ascii="Open Sans" w:hAnsi="Open Sans" w:cs="Open Sans"/>
        </w:rPr>
      </w:pPr>
    </w:p>
    <w:p w14:paraId="488B5C54" w14:textId="77777777" w:rsidR="008B4236" w:rsidRPr="00F56841" w:rsidRDefault="008B4236" w:rsidP="00954A8C">
      <w:pPr>
        <w:pStyle w:val="Nagwek2"/>
        <w:rPr>
          <w:rStyle w:val="Nagwek2Znak"/>
          <w:rFonts w:ascii="Open Sans" w:hAnsi="Open Sans" w:cs="Open Sans"/>
          <w:bCs/>
          <w:color w:val="000000" w:themeColor="text1"/>
          <w:sz w:val="22"/>
          <w:szCs w:val="22"/>
        </w:rPr>
      </w:pPr>
      <w:bookmarkStart w:id="91" w:name="_Toc240358044"/>
      <w:bookmarkStart w:id="92" w:name="_Hlk146059646"/>
      <w:r w:rsidRPr="00F56841">
        <w:rPr>
          <w:rStyle w:val="Nagwek2Znak"/>
          <w:rFonts w:ascii="Open Sans" w:hAnsi="Open Sans" w:cs="Open Sans"/>
          <w:bCs/>
          <w:color w:val="000000" w:themeColor="text1"/>
          <w:sz w:val="22"/>
          <w:szCs w:val="22"/>
        </w:rPr>
        <w:t>Sposób składania wniosku o dofinansowanie</w:t>
      </w:r>
      <w:bookmarkEnd w:id="91"/>
    </w:p>
    <w:p w14:paraId="17D0DB2E" w14:textId="77777777" w:rsidR="002B7F4F" w:rsidRPr="00F56841" w:rsidRDefault="008B4236" w:rsidP="002B7F4F">
      <w:pPr>
        <w:widowControl w:val="0"/>
        <w:suppressAutoHyphens w:val="0"/>
        <w:autoSpaceDE w:val="0"/>
        <w:adjustRightInd w:val="0"/>
        <w:spacing w:before="120" w:after="120" w:line="276" w:lineRule="auto"/>
        <w:textAlignment w:val="auto"/>
        <w:rPr>
          <w:rFonts w:ascii="Open Sans" w:hAnsi="Open Sans" w:cs="Open Sans"/>
          <w:lang w:eastAsia="pl-PL"/>
        </w:rPr>
      </w:pPr>
      <w:r w:rsidRPr="00F56841">
        <w:rPr>
          <w:rFonts w:ascii="Open Sans" w:hAnsi="Open Sans" w:cs="Open Sans"/>
          <w:lang w:eastAsia="pl-PL"/>
        </w:rPr>
        <w:t>Wnioski o dofinansowanie projektów oraz załączniki składane są wyłącznie w wersji</w:t>
      </w:r>
      <w:r w:rsidR="002B7F4F" w:rsidRPr="00F56841">
        <w:rPr>
          <w:rFonts w:ascii="Open Sans" w:hAnsi="Open Sans" w:cs="Open Sans"/>
          <w:lang w:eastAsia="pl-PL"/>
        </w:rPr>
        <w:t xml:space="preserve"> </w:t>
      </w:r>
      <w:r w:rsidRPr="00F56841">
        <w:rPr>
          <w:rFonts w:ascii="Open Sans" w:hAnsi="Open Sans" w:cs="Open Sans"/>
          <w:lang w:eastAsia="pl-PL"/>
        </w:rPr>
        <w:t>elektronicznej za pomocą aplikacji SOWA EFS w centralnym systemie</w:t>
      </w:r>
      <w:r w:rsidR="002B7F4F" w:rsidRPr="00F56841">
        <w:rPr>
          <w:rFonts w:ascii="Open Sans" w:hAnsi="Open Sans" w:cs="Open Sans"/>
          <w:lang w:eastAsia="pl-PL"/>
        </w:rPr>
        <w:t xml:space="preserve"> </w:t>
      </w:r>
      <w:r w:rsidRPr="00F56841">
        <w:rPr>
          <w:rFonts w:ascii="Open Sans" w:hAnsi="Open Sans" w:cs="Open Sans"/>
          <w:lang w:eastAsia="pl-PL"/>
        </w:rPr>
        <w:t xml:space="preserve">teleinformatycznym na stronie: </w:t>
      </w:r>
      <w:hyperlink r:id="rId10" w:history="1">
        <w:r w:rsidRPr="00F56841">
          <w:rPr>
            <w:rStyle w:val="Hipercze"/>
            <w:rFonts w:ascii="Open Sans" w:hAnsi="Open Sans" w:cs="Open Sans"/>
            <w:bCs/>
            <w:sz w:val="22"/>
            <w:lang w:eastAsia="pl-PL"/>
          </w:rPr>
          <w:t>https://sowa2021.efs.gov.pl/</w:t>
        </w:r>
      </w:hyperlink>
      <w:r w:rsidRPr="00F56841">
        <w:rPr>
          <w:rFonts w:ascii="Open Sans" w:hAnsi="Open Sans" w:cs="Open Sans"/>
          <w:lang w:eastAsia="pl-PL"/>
        </w:rPr>
        <w:t>.</w:t>
      </w:r>
    </w:p>
    <w:p w14:paraId="18546888" w14:textId="72EA0BBA" w:rsidR="008B4236" w:rsidRPr="00F56841" w:rsidRDefault="008B4236" w:rsidP="002B7F4F">
      <w:pPr>
        <w:widowControl w:val="0"/>
        <w:suppressAutoHyphens w:val="0"/>
        <w:autoSpaceDE w:val="0"/>
        <w:adjustRightInd w:val="0"/>
        <w:spacing w:before="120" w:after="120" w:line="276" w:lineRule="auto"/>
        <w:textAlignment w:val="auto"/>
        <w:rPr>
          <w:rFonts w:ascii="Open Sans" w:hAnsi="Open Sans" w:cs="Open Sans"/>
          <w:lang w:eastAsia="pl-PL"/>
        </w:rPr>
      </w:pPr>
      <w:r w:rsidRPr="00F56841">
        <w:rPr>
          <w:rFonts w:ascii="Open Sans" w:hAnsi="Open Sans" w:cs="Open Sans"/>
          <w:b/>
          <w:bCs/>
          <w:lang w:eastAsia="pl-PL"/>
        </w:rPr>
        <w:t>Nie jest składana wersja papierowa</w:t>
      </w:r>
      <w:r w:rsidRPr="00F56841">
        <w:rPr>
          <w:rFonts w:ascii="Open Sans" w:hAnsi="Open Sans" w:cs="Open Sans"/>
          <w:lang w:eastAsia="pl-PL"/>
        </w:rPr>
        <w:t xml:space="preserve"> </w:t>
      </w:r>
      <w:r w:rsidR="00DA088F" w:rsidRPr="00F56841">
        <w:rPr>
          <w:rFonts w:ascii="Open Sans" w:hAnsi="Open Sans" w:cs="Open Sans"/>
          <w:lang w:eastAsia="pl-PL"/>
        </w:rPr>
        <w:t xml:space="preserve">- </w:t>
      </w:r>
      <w:r w:rsidRPr="00F56841">
        <w:rPr>
          <w:rFonts w:ascii="Open Sans" w:hAnsi="Open Sans" w:cs="Open Sans"/>
          <w:lang w:eastAsia="pl-PL"/>
        </w:rPr>
        <w:t>dokumenty złożone w formie papierowej nie stanowią wniosku o dofinansowanie projektu i nie podlegają ocenie).</w:t>
      </w:r>
    </w:p>
    <w:p w14:paraId="13E5A80B" w14:textId="77777777" w:rsidR="007A37B4" w:rsidRDefault="008B4236" w:rsidP="002B7F4F">
      <w:pPr>
        <w:widowControl w:val="0"/>
        <w:suppressAutoHyphens w:val="0"/>
        <w:autoSpaceDE w:val="0"/>
        <w:adjustRightInd w:val="0"/>
        <w:spacing w:before="120" w:after="120" w:line="276" w:lineRule="auto"/>
        <w:textAlignment w:val="auto"/>
        <w:rPr>
          <w:rFonts w:ascii="Open Sans" w:hAnsi="Open Sans" w:cs="Open Sans"/>
          <w:lang w:eastAsia="pl-PL"/>
        </w:rPr>
      </w:pPr>
      <w:r w:rsidRPr="00F56841">
        <w:rPr>
          <w:rFonts w:ascii="Open Sans" w:hAnsi="Open Sans" w:cs="Open Sans"/>
          <w:lang w:eastAsia="pl-PL"/>
        </w:rPr>
        <w:t>W dniu rozpoczęcia naboru ION udostępni formularz wniosku o dofinansowanie projektu w aplikacji SOWA EFS, aby potencjalny Wnioskodawca mógł go wypełnić, a</w:t>
      </w:r>
      <w:r w:rsidR="00DA088F" w:rsidRPr="00F56841">
        <w:rPr>
          <w:rFonts w:ascii="Open Sans" w:hAnsi="Open Sans" w:cs="Open Sans"/>
          <w:lang w:eastAsia="pl-PL"/>
        </w:rPr>
        <w:t> </w:t>
      </w:r>
      <w:r w:rsidRPr="00F56841">
        <w:rPr>
          <w:rFonts w:ascii="Open Sans" w:hAnsi="Open Sans" w:cs="Open Sans"/>
          <w:lang w:eastAsia="pl-PL"/>
        </w:rPr>
        <w:t>następnie złożyć wniosek w trakcie trwania naboru.</w:t>
      </w:r>
    </w:p>
    <w:p w14:paraId="53F46A4B" w14:textId="77777777" w:rsidR="008B4236" w:rsidRPr="00F56841" w:rsidRDefault="008B4236" w:rsidP="002B7F4F">
      <w:pPr>
        <w:widowControl w:val="0"/>
        <w:suppressAutoHyphens w:val="0"/>
        <w:autoSpaceDE w:val="0"/>
        <w:adjustRightInd w:val="0"/>
        <w:spacing w:before="120" w:after="120" w:line="276" w:lineRule="auto"/>
        <w:textAlignment w:val="auto"/>
        <w:rPr>
          <w:rFonts w:ascii="Open Sans" w:hAnsi="Open Sans" w:cs="Open Sans"/>
          <w:lang w:eastAsia="pl-PL"/>
        </w:rPr>
      </w:pPr>
      <w:r w:rsidRPr="00F56841">
        <w:rPr>
          <w:rFonts w:ascii="Open Sans" w:hAnsi="Open Sans" w:cs="Open Sans"/>
          <w:lang w:eastAsia="pl-PL"/>
        </w:rPr>
        <w:t xml:space="preserve">Za datę wpływu wniosku o dofinansowanie do ION uznaje się datę złożenia (wysłania) wniosku za pośrednictwem aplikacji SOWA EFS. Po upływie terminu na składanie </w:t>
      </w:r>
      <w:r w:rsidRPr="00F56841">
        <w:rPr>
          <w:rFonts w:ascii="Open Sans" w:hAnsi="Open Sans" w:cs="Open Sans"/>
          <w:lang w:eastAsia="pl-PL"/>
        </w:rPr>
        <w:lastRenderedPageBreak/>
        <w:t xml:space="preserve">wniosków o dofinansowanie projektu SOWA EFS uniemożliwi przesłanie wniosku do ION. </w:t>
      </w:r>
    </w:p>
    <w:p w14:paraId="6BE4584F" w14:textId="1573B149" w:rsidR="008B4236" w:rsidRPr="00F56841" w:rsidRDefault="008B4236" w:rsidP="002B7F4F">
      <w:pPr>
        <w:widowControl w:val="0"/>
        <w:suppressAutoHyphens w:val="0"/>
        <w:autoSpaceDE w:val="0"/>
        <w:adjustRightInd w:val="0"/>
        <w:spacing w:before="120" w:after="120" w:line="276" w:lineRule="auto"/>
        <w:textAlignment w:val="auto"/>
        <w:rPr>
          <w:rFonts w:ascii="Open Sans" w:hAnsi="Open Sans" w:cs="Open Sans"/>
          <w:lang w:eastAsia="pl-PL"/>
        </w:rPr>
      </w:pPr>
      <w:r w:rsidRPr="00F56841">
        <w:rPr>
          <w:rFonts w:ascii="Open Sans" w:hAnsi="Open Sans" w:cs="Open Sans"/>
          <w:lang w:eastAsia="pl-PL"/>
        </w:rPr>
        <w:t xml:space="preserve">W przypadku awarii i problemów z funkcjonowaniem aplikacji SOWA EFS Wnioskodawca może zgłaszać problemy za pomocą skrzynki mailowej: </w:t>
      </w:r>
      <w:hyperlink r:id="rId11" w:history="1">
        <w:r w:rsidRPr="00F56841">
          <w:rPr>
            <w:rStyle w:val="Hipercze"/>
            <w:rFonts w:ascii="Open Sans" w:hAnsi="Open Sans" w:cs="Open Sans"/>
            <w:sz w:val="22"/>
            <w:lang w:eastAsia="pl-PL"/>
          </w:rPr>
          <w:t>pomoc.fepd@podlaskie.eu</w:t>
        </w:r>
      </w:hyperlink>
      <w:r w:rsidRPr="00F56841">
        <w:rPr>
          <w:rFonts w:ascii="Open Sans" w:hAnsi="Open Sans" w:cs="Open Sans"/>
          <w:lang w:eastAsia="pl-PL"/>
        </w:rPr>
        <w:t xml:space="preserve"> lub telefonicznie pod numerami: 85 66 54</w:t>
      </w:r>
      <w:r w:rsidR="00F37DA0">
        <w:rPr>
          <w:rFonts w:ascii="Open Sans" w:hAnsi="Open Sans" w:cs="Open Sans"/>
          <w:lang w:eastAsia="pl-PL"/>
        </w:rPr>
        <w:t> </w:t>
      </w:r>
      <w:r w:rsidR="00FA7AD1" w:rsidRPr="00FA7AD1">
        <w:rPr>
          <w:rFonts w:ascii="Open Sans" w:hAnsi="Open Sans" w:cs="Open Sans"/>
          <w:lang w:eastAsia="pl-PL"/>
        </w:rPr>
        <w:t>360/379/363</w:t>
      </w:r>
      <w:r w:rsidRPr="00F56841">
        <w:rPr>
          <w:rFonts w:ascii="Open Sans" w:hAnsi="Open Sans" w:cs="Open Sans"/>
          <w:lang w:eastAsia="pl-PL"/>
        </w:rPr>
        <w:t>.</w:t>
      </w:r>
    </w:p>
    <w:p w14:paraId="07F873F5" w14:textId="50C36EE8" w:rsidR="00936A60" w:rsidRPr="00F56841" w:rsidRDefault="00936A60" w:rsidP="00054BB0">
      <w:pPr>
        <w:widowControl w:val="0"/>
        <w:suppressAutoHyphens w:val="0"/>
        <w:autoSpaceDE w:val="0"/>
        <w:adjustRightInd w:val="0"/>
        <w:spacing w:before="120" w:after="120" w:line="276" w:lineRule="auto"/>
        <w:textAlignment w:val="auto"/>
        <w:rPr>
          <w:rFonts w:ascii="Open Sans" w:hAnsi="Open Sans" w:cs="Open Sans"/>
          <w:b/>
          <w:bCs/>
          <w:lang w:eastAsia="pl-PL"/>
        </w:rPr>
      </w:pPr>
      <w:r w:rsidRPr="00F56841">
        <w:rPr>
          <w:rFonts w:ascii="Open Sans" w:hAnsi="Open Sans" w:cs="Open Sans"/>
          <w:b/>
          <w:bCs/>
          <w:lang w:eastAsia="pl-PL"/>
        </w:rPr>
        <w:t>Załączniki:</w:t>
      </w:r>
    </w:p>
    <w:p w14:paraId="051C66A2" w14:textId="2D46D81C" w:rsidR="00936A60" w:rsidRPr="00F56841" w:rsidRDefault="00936A60" w:rsidP="00054BB0">
      <w:pPr>
        <w:widowControl w:val="0"/>
        <w:tabs>
          <w:tab w:val="left" w:pos="284"/>
        </w:tabs>
        <w:suppressAutoHyphens w:val="0"/>
        <w:autoSpaceDE w:val="0"/>
        <w:adjustRightInd w:val="0"/>
        <w:spacing w:before="120" w:after="120" w:line="276" w:lineRule="auto"/>
        <w:textAlignment w:val="auto"/>
        <w:rPr>
          <w:rFonts w:ascii="Open Sans" w:hAnsi="Open Sans" w:cs="Open Sans"/>
          <w:lang w:eastAsia="pl-PL"/>
        </w:rPr>
      </w:pPr>
      <w:r w:rsidRPr="00F56841">
        <w:rPr>
          <w:rFonts w:ascii="Open Sans" w:hAnsi="Open Sans" w:cs="Open Sans"/>
          <w:lang w:eastAsia="pl-PL"/>
        </w:rPr>
        <w:t>Załączniki są integralną częścią wniosku o dofinansowanie projektu i służą do uzupełnienia oraz potwierdzenia danych w nim zawartych.</w:t>
      </w:r>
    </w:p>
    <w:p w14:paraId="191EB291" w14:textId="56EDC3D6" w:rsidR="008B4236" w:rsidRPr="00F56841" w:rsidRDefault="008B4236" w:rsidP="00054BB0">
      <w:pPr>
        <w:widowControl w:val="0"/>
        <w:tabs>
          <w:tab w:val="left" w:pos="284"/>
        </w:tabs>
        <w:suppressAutoHyphens w:val="0"/>
        <w:autoSpaceDE w:val="0"/>
        <w:adjustRightInd w:val="0"/>
        <w:spacing w:before="120" w:after="120" w:line="276" w:lineRule="auto"/>
        <w:contextualSpacing/>
        <w:textAlignment w:val="auto"/>
        <w:rPr>
          <w:rFonts w:ascii="Open Sans" w:hAnsi="Open Sans" w:cs="Open Sans"/>
          <w:lang w:eastAsia="pl-PL"/>
        </w:rPr>
      </w:pPr>
      <w:r w:rsidRPr="00F56841">
        <w:rPr>
          <w:rFonts w:ascii="Open Sans" w:hAnsi="Open Sans" w:cs="Open Sans"/>
          <w:lang w:eastAsia="pl-PL"/>
        </w:rPr>
        <w:t xml:space="preserve">Wnioskodawca zobowiązany jest wraz z wnioskiem o dofinansowanie projektu złożyć za pomocą aplikacji SOWA EFS </w:t>
      </w:r>
      <w:r w:rsidR="00285030">
        <w:rPr>
          <w:rFonts w:ascii="Open Sans" w:hAnsi="Open Sans" w:cs="Open Sans"/>
          <w:lang w:eastAsia="pl-PL"/>
        </w:rPr>
        <w:t xml:space="preserve">wyłącznie </w:t>
      </w:r>
      <w:r w:rsidRPr="00F56841">
        <w:rPr>
          <w:rFonts w:ascii="Open Sans" w:hAnsi="Open Sans" w:cs="Open Sans"/>
          <w:lang w:eastAsia="pl-PL"/>
        </w:rPr>
        <w:t>następujące załączniki:</w:t>
      </w:r>
    </w:p>
    <w:p w14:paraId="49B51E85" w14:textId="763411A5" w:rsidR="008B4236" w:rsidRPr="00F37DA0" w:rsidRDefault="008B4236" w:rsidP="00841E31">
      <w:pPr>
        <w:pStyle w:val="Akapitzlist"/>
        <w:widowControl w:val="0"/>
        <w:numPr>
          <w:ilvl w:val="0"/>
          <w:numId w:val="106"/>
        </w:numPr>
        <w:suppressAutoHyphens w:val="0"/>
        <w:autoSpaceDE w:val="0"/>
        <w:adjustRightInd w:val="0"/>
        <w:spacing w:before="200" w:after="200" w:line="276" w:lineRule="auto"/>
        <w:ind w:left="714" w:hanging="357"/>
        <w:textAlignment w:val="auto"/>
        <w:rPr>
          <w:rFonts w:ascii="Open Sans" w:hAnsi="Open Sans" w:cs="Open Sans"/>
          <w:u w:val="single"/>
          <w:lang w:eastAsia="pl-PL"/>
        </w:rPr>
      </w:pPr>
      <w:bookmarkStart w:id="93" w:name="_Hlk149029366"/>
      <w:r w:rsidRPr="00F37DA0">
        <w:rPr>
          <w:rFonts w:ascii="Open Sans" w:hAnsi="Open Sans" w:cs="Open Sans"/>
          <w:lang w:eastAsia="pl-PL"/>
        </w:rPr>
        <w:t xml:space="preserve">oświadczenie </w:t>
      </w:r>
      <w:bookmarkEnd w:id="93"/>
      <w:r w:rsidR="009F7A1E">
        <w:rPr>
          <w:rFonts w:ascii="Open Sans" w:hAnsi="Open Sans" w:cs="Open Sans"/>
          <w:lang w:eastAsia="pl-PL"/>
        </w:rPr>
        <w:t>wnioskodawcy oraz p</w:t>
      </w:r>
      <w:r w:rsidR="009F7A1E" w:rsidRPr="00EA40B7">
        <w:rPr>
          <w:rFonts w:ascii="Open Sans" w:hAnsi="Open Sans" w:cs="Open Sans"/>
          <w:lang w:eastAsia="pl-PL"/>
        </w:rPr>
        <w:t xml:space="preserve">artnera </w:t>
      </w:r>
      <w:r w:rsidRPr="00EA40B7">
        <w:rPr>
          <w:rFonts w:ascii="Open Sans" w:hAnsi="Open Sans" w:cs="Open Sans"/>
          <w:lang w:eastAsia="pl-PL"/>
        </w:rPr>
        <w:t>o niepodleganiu wykluczeniu z możliwości otrzymania dofinansowania</w:t>
      </w:r>
      <w:r w:rsidR="00B92D86" w:rsidRPr="00EA40B7">
        <w:rPr>
          <w:rFonts w:ascii="Open Sans" w:hAnsi="Open Sans" w:cs="Open Sans"/>
          <w:lang w:eastAsia="pl-PL"/>
        </w:rPr>
        <w:t xml:space="preserve"> zgodnie z wzorem stanowiącym załącznik nr </w:t>
      </w:r>
      <w:r w:rsidR="00F07E74">
        <w:rPr>
          <w:rFonts w:ascii="Open Sans" w:hAnsi="Open Sans" w:cs="Open Sans"/>
          <w:lang w:eastAsia="pl-PL"/>
        </w:rPr>
        <w:t>7</w:t>
      </w:r>
      <w:r w:rsidR="00F07E74" w:rsidRPr="00EA40B7">
        <w:rPr>
          <w:rFonts w:ascii="Open Sans" w:hAnsi="Open Sans" w:cs="Open Sans"/>
          <w:lang w:eastAsia="pl-PL"/>
        </w:rPr>
        <w:t xml:space="preserve"> </w:t>
      </w:r>
      <w:r w:rsidR="00B92D86" w:rsidRPr="00EA40B7">
        <w:rPr>
          <w:rFonts w:ascii="Open Sans" w:hAnsi="Open Sans" w:cs="Open Sans"/>
          <w:lang w:eastAsia="pl-PL"/>
        </w:rPr>
        <w:t>do regulaminu</w:t>
      </w:r>
      <w:r w:rsidR="00A43B7D" w:rsidRPr="00A43B7D">
        <w:rPr>
          <w:rFonts w:ascii="Open Sans" w:hAnsi="Open Sans" w:cs="Open Sans"/>
          <w:lang w:eastAsia="pl-PL"/>
        </w:rPr>
        <w:t xml:space="preserve"> </w:t>
      </w:r>
      <w:r w:rsidR="00F84B25" w:rsidRPr="00F84B25">
        <w:rPr>
          <w:rFonts w:ascii="Open Sans" w:hAnsi="Open Sans" w:cs="Open Sans"/>
          <w:lang w:eastAsia="pl-PL"/>
        </w:rPr>
        <w:t>–</w:t>
      </w:r>
      <w:r w:rsidR="00A43B7D" w:rsidRPr="00A43B7D">
        <w:rPr>
          <w:rFonts w:ascii="Open Sans" w:hAnsi="Open Sans" w:cs="Open Sans"/>
          <w:lang w:eastAsia="pl-PL"/>
        </w:rPr>
        <w:t xml:space="preserve"> oświadczenia nie składają </w:t>
      </w:r>
      <w:r w:rsidR="00A43B7D">
        <w:rPr>
          <w:rFonts w:ascii="Open Sans" w:hAnsi="Open Sans" w:cs="Open Sans"/>
          <w:lang w:eastAsia="pl-PL"/>
        </w:rPr>
        <w:t>w</w:t>
      </w:r>
      <w:r w:rsidR="00A43B7D" w:rsidRPr="00A43B7D">
        <w:rPr>
          <w:rFonts w:ascii="Open Sans" w:hAnsi="Open Sans" w:cs="Open Sans"/>
          <w:lang w:eastAsia="pl-PL"/>
        </w:rPr>
        <w:t>nioskodawc</w:t>
      </w:r>
      <w:r w:rsidR="00A43B7D">
        <w:rPr>
          <w:rFonts w:ascii="Open Sans" w:hAnsi="Open Sans" w:cs="Open Sans"/>
          <w:lang w:eastAsia="pl-PL"/>
        </w:rPr>
        <w:t>a</w:t>
      </w:r>
      <w:r w:rsidR="00A43B7D" w:rsidRPr="00A43B7D">
        <w:rPr>
          <w:rFonts w:ascii="Open Sans" w:hAnsi="Open Sans" w:cs="Open Sans"/>
          <w:lang w:eastAsia="pl-PL"/>
        </w:rPr>
        <w:t>/</w:t>
      </w:r>
      <w:r w:rsidR="00A43B7D">
        <w:rPr>
          <w:rFonts w:ascii="Open Sans" w:hAnsi="Open Sans" w:cs="Open Sans"/>
          <w:lang w:eastAsia="pl-PL"/>
        </w:rPr>
        <w:t>p</w:t>
      </w:r>
      <w:r w:rsidR="00A43B7D" w:rsidRPr="00A43B7D">
        <w:rPr>
          <w:rFonts w:ascii="Open Sans" w:hAnsi="Open Sans" w:cs="Open Sans"/>
          <w:lang w:eastAsia="pl-PL"/>
        </w:rPr>
        <w:t>artner będący jednostką samorządu terytorialnego lub związkiem j.s.t, Skarbem Państwa lub państwową jednostką budżetową</w:t>
      </w:r>
      <w:r w:rsidR="00CC43C7">
        <w:rPr>
          <w:rFonts w:ascii="Open Sans" w:hAnsi="Open Sans" w:cs="Open Sans"/>
          <w:lang w:eastAsia="pl-PL"/>
        </w:rPr>
        <w:t>;</w:t>
      </w:r>
    </w:p>
    <w:p w14:paraId="4460B6D9" w14:textId="0021C492" w:rsidR="008B4236" w:rsidRPr="00285030" w:rsidRDefault="008B4236" w:rsidP="00841E31">
      <w:pPr>
        <w:pStyle w:val="Akapitzlist"/>
        <w:widowControl w:val="0"/>
        <w:numPr>
          <w:ilvl w:val="0"/>
          <w:numId w:val="106"/>
        </w:numPr>
        <w:suppressAutoHyphens w:val="0"/>
        <w:autoSpaceDE w:val="0"/>
        <w:adjustRightInd w:val="0"/>
        <w:spacing w:before="200" w:after="200" w:line="276" w:lineRule="auto"/>
        <w:ind w:left="714" w:hanging="357"/>
        <w:textAlignment w:val="auto"/>
        <w:rPr>
          <w:rFonts w:ascii="Open Sans" w:hAnsi="Open Sans" w:cs="Open Sans"/>
          <w:u w:val="single"/>
          <w:lang w:eastAsia="pl-PL"/>
        </w:rPr>
      </w:pPr>
      <w:bookmarkStart w:id="94" w:name="_Hlk149029376"/>
      <w:r w:rsidRPr="00F37DA0">
        <w:rPr>
          <w:rFonts w:ascii="Open Sans" w:hAnsi="Open Sans" w:cs="Open Sans"/>
          <w:lang w:eastAsia="pl-PL"/>
        </w:rPr>
        <w:t>oświadczenie</w:t>
      </w:r>
      <w:bookmarkEnd w:id="94"/>
      <w:r w:rsidR="009F7A1E">
        <w:rPr>
          <w:rFonts w:ascii="Open Sans" w:hAnsi="Open Sans" w:cs="Open Sans"/>
          <w:lang w:eastAsia="pl-PL"/>
        </w:rPr>
        <w:t xml:space="preserve"> wnioskodawcy i/lub partnera</w:t>
      </w:r>
      <w:r w:rsidRPr="00F37DA0">
        <w:rPr>
          <w:rFonts w:ascii="Open Sans" w:hAnsi="Open Sans" w:cs="Open Sans"/>
          <w:lang w:eastAsia="pl-PL"/>
        </w:rPr>
        <w:t xml:space="preserve">, że na terenie JST lub podmiotu przez nią kontrolowanego nie obowiązują dyskryminujące akty prawne </w:t>
      </w:r>
      <w:r w:rsidR="00B92D86" w:rsidRPr="00F37DA0">
        <w:rPr>
          <w:rFonts w:ascii="Open Sans" w:hAnsi="Open Sans" w:cs="Open Sans"/>
          <w:lang w:eastAsia="pl-PL"/>
        </w:rPr>
        <w:t xml:space="preserve">zgodnie z wzorem </w:t>
      </w:r>
      <w:r w:rsidR="00B92D86" w:rsidRPr="00BA74D8">
        <w:rPr>
          <w:rFonts w:ascii="Open Sans" w:hAnsi="Open Sans" w:cs="Open Sans"/>
          <w:lang w:eastAsia="pl-PL"/>
        </w:rPr>
        <w:t xml:space="preserve">stanowiącym załącznik nr </w:t>
      </w:r>
      <w:r w:rsidR="00F07E74">
        <w:rPr>
          <w:rFonts w:ascii="Open Sans" w:hAnsi="Open Sans" w:cs="Open Sans"/>
          <w:lang w:eastAsia="pl-PL"/>
        </w:rPr>
        <w:t>8</w:t>
      </w:r>
      <w:r w:rsidR="00F07E74" w:rsidRPr="00BA74D8">
        <w:rPr>
          <w:rFonts w:ascii="Open Sans" w:hAnsi="Open Sans" w:cs="Open Sans"/>
          <w:lang w:eastAsia="pl-PL"/>
        </w:rPr>
        <w:t xml:space="preserve"> </w:t>
      </w:r>
      <w:r w:rsidR="00B92D86" w:rsidRPr="00BA74D8">
        <w:rPr>
          <w:rFonts w:ascii="Open Sans" w:hAnsi="Open Sans" w:cs="Open Sans"/>
          <w:lang w:eastAsia="pl-PL"/>
        </w:rPr>
        <w:t>do regulaminu</w:t>
      </w:r>
      <w:r w:rsidR="00B92D86" w:rsidRPr="00F37DA0">
        <w:rPr>
          <w:rFonts w:ascii="Open Sans" w:hAnsi="Open Sans" w:cs="Open Sans"/>
          <w:lang w:eastAsia="pl-PL"/>
        </w:rPr>
        <w:t xml:space="preserve"> </w:t>
      </w:r>
      <w:r w:rsidRPr="00F37DA0">
        <w:rPr>
          <w:rFonts w:ascii="Open Sans" w:hAnsi="Open Sans" w:cs="Open Sans"/>
          <w:lang w:eastAsia="pl-PL"/>
        </w:rPr>
        <w:t>(jeśli dotyczy)</w:t>
      </w:r>
      <w:r w:rsidR="00A43B7D" w:rsidRPr="00A43B7D">
        <w:rPr>
          <w:rFonts w:ascii="Open Sans" w:hAnsi="Open Sans" w:cs="Open Sans"/>
          <w:lang w:eastAsia="pl-PL"/>
        </w:rPr>
        <w:t xml:space="preserve"> – oświadczenie składa</w:t>
      </w:r>
      <w:r w:rsidR="00A43B7D" w:rsidRPr="00167414">
        <w:rPr>
          <w:rFonts w:ascii="Open Sans" w:hAnsi="Open Sans" w:cs="Open Sans"/>
          <w:lang w:eastAsia="pl-PL"/>
        </w:rPr>
        <w:t xml:space="preserve"> jednostk</w:t>
      </w:r>
      <w:r w:rsidR="00167414">
        <w:rPr>
          <w:rFonts w:ascii="Open Sans" w:hAnsi="Open Sans" w:cs="Open Sans"/>
          <w:lang w:eastAsia="pl-PL"/>
        </w:rPr>
        <w:t>a</w:t>
      </w:r>
      <w:r w:rsidR="00A43B7D" w:rsidRPr="00167414">
        <w:rPr>
          <w:rFonts w:ascii="Open Sans" w:hAnsi="Open Sans" w:cs="Open Sans"/>
          <w:lang w:eastAsia="pl-PL"/>
        </w:rPr>
        <w:t xml:space="preserve"> samorządu terytorialnego, któr</w:t>
      </w:r>
      <w:r w:rsidR="00CC43C7">
        <w:rPr>
          <w:rFonts w:ascii="Open Sans" w:hAnsi="Open Sans" w:cs="Open Sans"/>
          <w:lang w:eastAsia="pl-PL"/>
        </w:rPr>
        <w:t>a</w:t>
      </w:r>
      <w:r w:rsidR="00A43B7D" w:rsidRPr="00167414">
        <w:rPr>
          <w:rFonts w:ascii="Open Sans" w:hAnsi="Open Sans" w:cs="Open Sans"/>
          <w:lang w:eastAsia="pl-PL"/>
        </w:rPr>
        <w:t xml:space="preserve"> </w:t>
      </w:r>
      <w:r w:rsidR="00167414">
        <w:rPr>
          <w:rFonts w:ascii="Open Sans" w:hAnsi="Open Sans" w:cs="Open Sans"/>
          <w:lang w:eastAsia="pl-PL"/>
        </w:rPr>
        <w:t>jest</w:t>
      </w:r>
      <w:r w:rsidR="00A43B7D" w:rsidRPr="00167414">
        <w:rPr>
          <w:rFonts w:ascii="Open Sans" w:hAnsi="Open Sans" w:cs="Open Sans"/>
          <w:lang w:eastAsia="pl-PL"/>
        </w:rPr>
        <w:t xml:space="preserve"> </w:t>
      </w:r>
      <w:r w:rsidR="00167414">
        <w:rPr>
          <w:rFonts w:ascii="Open Sans" w:hAnsi="Open Sans" w:cs="Open Sans"/>
          <w:lang w:eastAsia="pl-PL"/>
        </w:rPr>
        <w:t>w</w:t>
      </w:r>
      <w:r w:rsidR="00A43B7D" w:rsidRPr="00167414">
        <w:rPr>
          <w:rFonts w:ascii="Open Sans" w:hAnsi="Open Sans" w:cs="Open Sans"/>
          <w:lang w:eastAsia="pl-PL"/>
        </w:rPr>
        <w:t>nioskodawcą/</w:t>
      </w:r>
      <w:r w:rsidR="00167414">
        <w:rPr>
          <w:rFonts w:ascii="Open Sans" w:hAnsi="Open Sans" w:cs="Open Sans"/>
          <w:lang w:eastAsia="pl-PL"/>
        </w:rPr>
        <w:t>p</w:t>
      </w:r>
      <w:r w:rsidR="00A43B7D" w:rsidRPr="00167414">
        <w:rPr>
          <w:rFonts w:ascii="Open Sans" w:hAnsi="Open Sans" w:cs="Open Sans"/>
          <w:lang w:eastAsia="pl-PL"/>
        </w:rPr>
        <w:t>artnerem oraz jednostk</w:t>
      </w:r>
      <w:r w:rsidR="00167414">
        <w:rPr>
          <w:rFonts w:ascii="Open Sans" w:hAnsi="Open Sans" w:cs="Open Sans"/>
          <w:lang w:eastAsia="pl-PL"/>
        </w:rPr>
        <w:t>a</w:t>
      </w:r>
      <w:r w:rsidR="00A43B7D" w:rsidRPr="00167414">
        <w:rPr>
          <w:rFonts w:ascii="Open Sans" w:hAnsi="Open Sans" w:cs="Open Sans"/>
          <w:lang w:eastAsia="pl-PL"/>
        </w:rPr>
        <w:t xml:space="preserve"> zależn</w:t>
      </w:r>
      <w:r w:rsidR="00167414">
        <w:rPr>
          <w:rFonts w:ascii="Open Sans" w:hAnsi="Open Sans" w:cs="Open Sans"/>
          <w:lang w:eastAsia="pl-PL"/>
        </w:rPr>
        <w:t>a</w:t>
      </w:r>
      <w:r w:rsidR="00A43B7D" w:rsidRPr="00167414">
        <w:rPr>
          <w:rFonts w:ascii="Open Sans" w:hAnsi="Open Sans" w:cs="Open Sans"/>
          <w:lang w:eastAsia="pl-PL"/>
        </w:rPr>
        <w:t xml:space="preserve"> i podmiot kontrolowan</w:t>
      </w:r>
      <w:r w:rsidR="00167414">
        <w:rPr>
          <w:rFonts w:ascii="Open Sans" w:hAnsi="Open Sans" w:cs="Open Sans"/>
          <w:lang w:eastAsia="pl-PL"/>
        </w:rPr>
        <w:t>y</w:t>
      </w:r>
      <w:r w:rsidR="00A43B7D" w:rsidRPr="00167414">
        <w:rPr>
          <w:rFonts w:ascii="Open Sans" w:hAnsi="Open Sans" w:cs="Open Sans"/>
          <w:lang w:eastAsia="pl-PL"/>
        </w:rPr>
        <w:t xml:space="preserve"> przez jednostk</w:t>
      </w:r>
      <w:r w:rsidR="00CC43C7">
        <w:rPr>
          <w:rFonts w:ascii="Open Sans" w:hAnsi="Open Sans" w:cs="Open Sans"/>
          <w:lang w:eastAsia="pl-PL"/>
        </w:rPr>
        <w:t>ę</w:t>
      </w:r>
      <w:r w:rsidR="00A43B7D" w:rsidRPr="00167414">
        <w:rPr>
          <w:rFonts w:ascii="Open Sans" w:hAnsi="Open Sans" w:cs="Open Sans"/>
          <w:lang w:eastAsia="pl-PL"/>
        </w:rPr>
        <w:t xml:space="preserve"> samorządu terytorialnego będąc</w:t>
      </w:r>
      <w:r w:rsidR="00CC43C7">
        <w:rPr>
          <w:rFonts w:ascii="Open Sans" w:hAnsi="Open Sans" w:cs="Open Sans"/>
          <w:lang w:eastAsia="pl-PL"/>
        </w:rPr>
        <w:t>a</w:t>
      </w:r>
      <w:r w:rsidR="00A43B7D" w:rsidRPr="00167414">
        <w:rPr>
          <w:rFonts w:ascii="Open Sans" w:hAnsi="Open Sans" w:cs="Open Sans"/>
          <w:lang w:eastAsia="pl-PL"/>
        </w:rPr>
        <w:t xml:space="preserve"> </w:t>
      </w:r>
      <w:r w:rsidR="00F84B25">
        <w:rPr>
          <w:rFonts w:ascii="Open Sans" w:hAnsi="Open Sans" w:cs="Open Sans"/>
          <w:lang w:eastAsia="pl-PL"/>
        </w:rPr>
        <w:t>w</w:t>
      </w:r>
      <w:r w:rsidR="00A43B7D" w:rsidRPr="00167414">
        <w:rPr>
          <w:rFonts w:ascii="Open Sans" w:hAnsi="Open Sans" w:cs="Open Sans"/>
          <w:lang w:eastAsia="pl-PL"/>
        </w:rPr>
        <w:t>nioskodawcą/</w:t>
      </w:r>
      <w:r w:rsidR="00F84B25">
        <w:rPr>
          <w:rFonts w:ascii="Open Sans" w:hAnsi="Open Sans" w:cs="Open Sans"/>
          <w:lang w:eastAsia="pl-PL"/>
        </w:rPr>
        <w:t>p</w:t>
      </w:r>
      <w:r w:rsidR="00A43B7D" w:rsidRPr="00167414">
        <w:rPr>
          <w:rFonts w:ascii="Open Sans" w:hAnsi="Open Sans" w:cs="Open Sans"/>
          <w:lang w:eastAsia="pl-PL"/>
        </w:rPr>
        <w:t>artnerem/</w:t>
      </w:r>
      <w:r w:rsidR="00F84B25">
        <w:rPr>
          <w:rFonts w:ascii="Open Sans" w:hAnsi="Open Sans" w:cs="Open Sans"/>
          <w:lang w:eastAsia="pl-PL"/>
        </w:rPr>
        <w:t>r</w:t>
      </w:r>
      <w:r w:rsidR="00A43B7D" w:rsidRPr="00167414">
        <w:rPr>
          <w:rFonts w:ascii="Open Sans" w:hAnsi="Open Sans" w:cs="Open Sans"/>
          <w:lang w:eastAsia="pl-PL"/>
        </w:rPr>
        <w:t>ealizatorem. Oświadczenia nie składa jednostk</w:t>
      </w:r>
      <w:r w:rsidR="00F84B25">
        <w:rPr>
          <w:rFonts w:ascii="Open Sans" w:hAnsi="Open Sans" w:cs="Open Sans"/>
          <w:lang w:eastAsia="pl-PL"/>
        </w:rPr>
        <w:t>a</w:t>
      </w:r>
      <w:r w:rsidR="00A43B7D" w:rsidRPr="00167414">
        <w:rPr>
          <w:rFonts w:ascii="Open Sans" w:hAnsi="Open Sans" w:cs="Open Sans"/>
          <w:lang w:eastAsia="pl-PL"/>
        </w:rPr>
        <w:t xml:space="preserve"> organizacyjn</w:t>
      </w:r>
      <w:r w:rsidR="00F84B25">
        <w:rPr>
          <w:rFonts w:ascii="Open Sans" w:hAnsi="Open Sans" w:cs="Open Sans"/>
          <w:lang w:eastAsia="pl-PL"/>
        </w:rPr>
        <w:t>a</w:t>
      </w:r>
      <w:r w:rsidR="00A43B7D" w:rsidRPr="00167414">
        <w:rPr>
          <w:rFonts w:ascii="Open Sans" w:hAnsi="Open Sans" w:cs="Open Sans"/>
          <w:lang w:eastAsia="pl-PL"/>
        </w:rPr>
        <w:t xml:space="preserve"> nieposiadając</w:t>
      </w:r>
      <w:r w:rsidR="00F84B25">
        <w:rPr>
          <w:rFonts w:ascii="Open Sans" w:hAnsi="Open Sans" w:cs="Open Sans"/>
          <w:lang w:eastAsia="pl-PL"/>
        </w:rPr>
        <w:t>a</w:t>
      </w:r>
      <w:r w:rsidR="00A43B7D" w:rsidRPr="00167414">
        <w:rPr>
          <w:rFonts w:ascii="Open Sans" w:hAnsi="Open Sans" w:cs="Open Sans"/>
          <w:lang w:eastAsia="pl-PL"/>
        </w:rPr>
        <w:t xml:space="preserve"> osobowości prawnej będąc</w:t>
      </w:r>
      <w:r w:rsidR="00F84B25">
        <w:rPr>
          <w:rFonts w:ascii="Open Sans" w:hAnsi="Open Sans" w:cs="Open Sans"/>
          <w:lang w:eastAsia="pl-PL"/>
        </w:rPr>
        <w:t>a</w:t>
      </w:r>
      <w:r w:rsidR="00A43B7D" w:rsidRPr="00167414">
        <w:rPr>
          <w:rFonts w:ascii="Open Sans" w:hAnsi="Open Sans" w:cs="Open Sans"/>
          <w:lang w:eastAsia="pl-PL"/>
        </w:rPr>
        <w:t xml:space="preserve"> </w:t>
      </w:r>
      <w:r w:rsidR="00F84B25">
        <w:rPr>
          <w:rFonts w:ascii="Open Sans" w:hAnsi="Open Sans" w:cs="Open Sans"/>
          <w:lang w:eastAsia="pl-PL"/>
        </w:rPr>
        <w:t>r</w:t>
      </w:r>
      <w:r w:rsidR="00A43B7D" w:rsidRPr="00167414">
        <w:rPr>
          <w:rFonts w:ascii="Open Sans" w:hAnsi="Open Sans" w:cs="Open Sans"/>
          <w:lang w:eastAsia="pl-PL"/>
        </w:rPr>
        <w:t>ealizatorem</w:t>
      </w:r>
      <w:r w:rsidR="00CC43C7">
        <w:rPr>
          <w:rFonts w:ascii="Open Sans" w:hAnsi="Open Sans" w:cs="Open Sans"/>
          <w:lang w:eastAsia="pl-PL"/>
        </w:rPr>
        <w:t>;</w:t>
      </w:r>
    </w:p>
    <w:p w14:paraId="0B7797E9" w14:textId="2A7ECEBC" w:rsidR="00285030" w:rsidRPr="00285030" w:rsidRDefault="00285030" w:rsidP="00841E31">
      <w:pPr>
        <w:pStyle w:val="Akapitzlist"/>
        <w:numPr>
          <w:ilvl w:val="0"/>
          <w:numId w:val="106"/>
        </w:numPr>
        <w:rPr>
          <w:rFonts w:ascii="Open Sans" w:hAnsi="Open Sans" w:cs="Open Sans"/>
          <w:lang w:eastAsia="pl-PL"/>
        </w:rPr>
      </w:pPr>
      <w:r w:rsidRPr="00285030">
        <w:rPr>
          <w:rFonts w:ascii="Open Sans" w:hAnsi="Open Sans" w:cs="Open Sans"/>
          <w:lang w:eastAsia="pl-PL"/>
        </w:rPr>
        <w:t xml:space="preserve">oświadczenie o kwalifikowalności podatku VAT (jeśli dotyczy – w przypadku projektu, którego łączny koszt wynosi co najmniej 5 mln EUR) zgodnie z wzorem stanowiącym </w:t>
      </w:r>
      <w:r w:rsidRPr="00BA74D8">
        <w:rPr>
          <w:rFonts w:ascii="Open Sans" w:hAnsi="Open Sans" w:cs="Open Sans"/>
          <w:lang w:eastAsia="pl-PL"/>
        </w:rPr>
        <w:t xml:space="preserve">załącznik nr </w:t>
      </w:r>
      <w:r w:rsidR="00F07E74">
        <w:rPr>
          <w:rFonts w:ascii="Open Sans" w:hAnsi="Open Sans" w:cs="Open Sans"/>
          <w:lang w:eastAsia="pl-PL"/>
        </w:rPr>
        <w:t>9</w:t>
      </w:r>
      <w:r w:rsidR="00F07E74" w:rsidRPr="00BA74D8">
        <w:rPr>
          <w:rFonts w:ascii="Open Sans" w:hAnsi="Open Sans" w:cs="Open Sans"/>
          <w:lang w:eastAsia="pl-PL"/>
        </w:rPr>
        <w:t xml:space="preserve"> </w:t>
      </w:r>
      <w:r w:rsidRPr="00BA74D8">
        <w:rPr>
          <w:rFonts w:ascii="Open Sans" w:hAnsi="Open Sans" w:cs="Open Sans"/>
          <w:lang w:eastAsia="pl-PL"/>
        </w:rPr>
        <w:t>do regulaminu;</w:t>
      </w:r>
    </w:p>
    <w:p w14:paraId="4D537733" w14:textId="4AE54ED3" w:rsidR="008B4236" w:rsidRPr="00285030" w:rsidRDefault="008B4236" w:rsidP="00841E31">
      <w:pPr>
        <w:pStyle w:val="Akapitzlist"/>
        <w:widowControl w:val="0"/>
        <w:numPr>
          <w:ilvl w:val="0"/>
          <w:numId w:val="106"/>
        </w:numPr>
        <w:suppressAutoHyphens w:val="0"/>
        <w:autoSpaceDE w:val="0"/>
        <w:adjustRightInd w:val="0"/>
        <w:spacing w:before="200" w:after="200" w:line="276" w:lineRule="auto"/>
        <w:ind w:left="714" w:hanging="357"/>
        <w:textAlignment w:val="auto"/>
        <w:rPr>
          <w:rFonts w:ascii="Open Sans" w:hAnsi="Open Sans" w:cs="Open Sans"/>
          <w:u w:val="single"/>
          <w:lang w:eastAsia="pl-PL"/>
        </w:rPr>
      </w:pPr>
      <w:r w:rsidRPr="00F37DA0">
        <w:rPr>
          <w:rFonts w:ascii="Open Sans" w:hAnsi="Open Sans" w:cs="Open Sans"/>
          <w:lang w:eastAsia="pl-PL"/>
        </w:rPr>
        <w:t>dokumenty potwierdzające odpowiedni potencjał finansowy do realizacji projektu) (jeśli dotyczy</w:t>
      </w:r>
      <w:r w:rsidR="0089522E">
        <w:rPr>
          <w:rFonts w:ascii="Open Sans" w:hAnsi="Open Sans" w:cs="Open Sans"/>
          <w:lang w:eastAsia="pl-PL"/>
        </w:rPr>
        <w:t>)</w:t>
      </w:r>
      <w:r w:rsidR="00F84B25" w:rsidRPr="00F84B25">
        <w:rPr>
          <w:rFonts w:ascii="Open Sans" w:hAnsi="Open Sans" w:cs="Open Sans"/>
          <w:lang w:eastAsia="pl-PL"/>
        </w:rPr>
        <w:t xml:space="preserve"> – nie dotyczy projektów, w których </w:t>
      </w:r>
      <w:r w:rsidR="00F84B25">
        <w:rPr>
          <w:rFonts w:ascii="Open Sans" w:hAnsi="Open Sans" w:cs="Open Sans"/>
          <w:lang w:eastAsia="pl-PL"/>
        </w:rPr>
        <w:t>w</w:t>
      </w:r>
      <w:r w:rsidR="00F84B25" w:rsidRPr="00F84B25">
        <w:rPr>
          <w:rFonts w:ascii="Open Sans" w:hAnsi="Open Sans" w:cs="Open Sans"/>
          <w:lang w:eastAsia="pl-PL"/>
        </w:rPr>
        <w:t>nioskodawcą</w:t>
      </w:r>
      <w:r w:rsidR="00F84B25">
        <w:rPr>
          <w:rFonts w:ascii="Open Sans" w:hAnsi="Open Sans" w:cs="Open Sans"/>
          <w:lang w:eastAsia="pl-PL"/>
        </w:rPr>
        <w:t xml:space="preserve"> </w:t>
      </w:r>
      <w:r w:rsidR="00F84B25" w:rsidRPr="00F84B25">
        <w:rPr>
          <w:rFonts w:ascii="Open Sans" w:hAnsi="Open Sans" w:cs="Open Sans"/>
          <w:lang w:eastAsia="pl-PL"/>
        </w:rPr>
        <w:t>jest jednostka sektora finansów publicznych</w:t>
      </w:r>
      <w:r w:rsidR="00285030">
        <w:rPr>
          <w:rFonts w:ascii="Open Sans" w:hAnsi="Open Sans" w:cs="Open Sans"/>
          <w:lang w:eastAsia="pl-PL"/>
        </w:rPr>
        <w:t xml:space="preserve">. </w:t>
      </w:r>
      <w:r w:rsidR="00285030" w:rsidRPr="00285030">
        <w:rPr>
          <w:rFonts w:ascii="Open Sans" w:hAnsi="Open Sans" w:cs="Open Sans"/>
          <w:lang w:eastAsia="pl-PL"/>
        </w:rPr>
        <w:t>W sytuacji, gdy dokumenty potwierdzające sytuację finansową wnioskodawcy znajdują się w rejestrach ogólnodostępnych, należy we wniosku dofinansowanie wskazać, w którym z ogólnodostępnych rejestrów znajdują się te dokumenty (można podać link) i wówczas nie ma konieczności dołączania załącznika.</w:t>
      </w:r>
    </w:p>
    <w:p w14:paraId="2728EBCF" w14:textId="697E26C9" w:rsidR="00285030" w:rsidRPr="00285030" w:rsidRDefault="00285030" w:rsidP="00285030">
      <w:pPr>
        <w:widowControl w:val="0"/>
        <w:suppressAutoHyphens w:val="0"/>
        <w:autoSpaceDE w:val="0"/>
        <w:adjustRightInd w:val="0"/>
        <w:spacing w:before="200" w:after="200" w:line="276" w:lineRule="auto"/>
        <w:textAlignment w:val="auto"/>
        <w:rPr>
          <w:rFonts w:ascii="Open Sans" w:hAnsi="Open Sans" w:cs="Open Sans"/>
          <w:lang w:eastAsia="pl-PL"/>
        </w:rPr>
      </w:pPr>
      <w:r w:rsidRPr="00285030">
        <w:rPr>
          <w:rFonts w:ascii="Open Sans" w:hAnsi="Open Sans" w:cs="Open Sans"/>
          <w:lang w:eastAsia="pl-PL"/>
        </w:rPr>
        <w:t>Inne załączniki poza wymienionymi powyżej a dołączone przez Wnioskodawcę, nie będą brane pod uwagę przy ocenie wniosku o dofinansowanie projektu.</w:t>
      </w:r>
    </w:p>
    <w:p w14:paraId="7876CE5B" w14:textId="77777777" w:rsidR="00863300" w:rsidRDefault="00784797" w:rsidP="00054BB0">
      <w:pPr>
        <w:suppressAutoHyphens w:val="0"/>
        <w:autoSpaceDN/>
        <w:spacing w:before="120" w:after="120" w:line="276" w:lineRule="auto"/>
        <w:textAlignment w:val="auto"/>
        <w:rPr>
          <w:rFonts w:ascii="Open Sans" w:eastAsiaTheme="minorHAnsi" w:hAnsi="Open Sans" w:cs="Open Sans"/>
          <w:kern w:val="2"/>
          <w14:ligatures w14:val="standardContextual"/>
        </w:rPr>
      </w:pPr>
      <w:bookmarkStart w:id="95" w:name="_Hlk147234615"/>
      <w:r w:rsidRPr="00B57427">
        <w:rPr>
          <w:rFonts w:ascii="Open Sans" w:hAnsi="Open Sans" w:cs="Open Sans"/>
          <w:lang w:eastAsia="pl-PL"/>
        </w:rPr>
        <w:lastRenderedPageBreak/>
        <w:t xml:space="preserve">Załącznik </w:t>
      </w:r>
      <w:r w:rsidR="00C67865" w:rsidRPr="00B57427">
        <w:rPr>
          <w:rFonts w:ascii="Open Sans" w:hAnsi="Open Sans" w:cs="Open Sans"/>
          <w:lang w:eastAsia="pl-PL"/>
        </w:rPr>
        <w:t>1</w:t>
      </w:r>
      <w:r w:rsidR="00285030">
        <w:rPr>
          <w:rFonts w:ascii="Open Sans" w:hAnsi="Open Sans" w:cs="Open Sans"/>
          <w:lang w:eastAsia="pl-PL"/>
        </w:rPr>
        <w:t>-3</w:t>
      </w:r>
      <w:r w:rsidR="00C67865" w:rsidRPr="00F56841">
        <w:rPr>
          <w:rFonts w:ascii="Open Sans" w:hAnsi="Open Sans" w:cs="Open Sans"/>
          <w:lang w:eastAsia="pl-PL"/>
        </w:rPr>
        <w:t xml:space="preserve"> </w:t>
      </w:r>
      <w:r w:rsidRPr="00F56841">
        <w:rPr>
          <w:rFonts w:ascii="Open Sans" w:hAnsi="Open Sans" w:cs="Open Sans"/>
          <w:lang w:eastAsia="pl-PL"/>
        </w:rPr>
        <w:t xml:space="preserve">należy podpisać </w:t>
      </w:r>
      <w:r w:rsidRPr="00010DFB">
        <w:rPr>
          <w:rFonts w:ascii="Open Sans" w:hAnsi="Open Sans" w:cs="Open Sans"/>
          <w:b/>
          <w:bCs/>
          <w:lang w:eastAsia="pl-PL"/>
        </w:rPr>
        <w:t>podpisem kwalifikowalnym</w:t>
      </w:r>
      <w:r w:rsidR="0056400C" w:rsidRPr="0056400C">
        <w:rPr>
          <w:rFonts w:ascii="Open Sans" w:hAnsi="Open Sans" w:cs="Open Sans"/>
        </w:rPr>
        <w:t xml:space="preserve"> </w:t>
      </w:r>
      <w:r w:rsidR="0056400C" w:rsidRPr="00F56841">
        <w:rPr>
          <w:rFonts w:ascii="Open Sans" w:hAnsi="Open Sans" w:cs="Open Sans"/>
        </w:rPr>
        <w:t xml:space="preserve">przez osobę/osoby uprawnione do reprezentacji </w:t>
      </w:r>
      <w:r w:rsidR="00C532BA">
        <w:rPr>
          <w:rFonts w:ascii="Open Sans" w:hAnsi="Open Sans" w:cs="Open Sans"/>
        </w:rPr>
        <w:t>w</w:t>
      </w:r>
      <w:r w:rsidR="0056400C" w:rsidRPr="00F56841">
        <w:rPr>
          <w:rFonts w:ascii="Open Sans" w:hAnsi="Open Sans" w:cs="Open Sans"/>
        </w:rPr>
        <w:t>nioskodawcy</w:t>
      </w:r>
      <w:r w:rsidR="00F84B25">
        <w:rPr>
          <w:rFonts w:ascii="Open Sans" w:hAnsi="Open Sans" w:cs="Open Sans"/>
        </w:rPr>
        <w:t>/partnera</w:t>
      </w:r>
      <w:r w:rsidR="00DC259C">
        <w:rPr>
          <w:rFonts w:ascii="Open Sans" w:hAnsi="Open Sans" w:cs="Open Sans"/>
        </w:rPr>
        <w:t xml:space="preserve"> </w:t>
      </w:r>
      <w:r w:rsidR="0056400C" w:rsidRPr="00F56841">
        <w:rPr>
          <w:rFonts w:ascii="Open Sans" w:hAnsi="Open Sans" w:cs="Open Sans"/>
        </w:rPr>
        <w:t xml:space="preserve">zgodnie z dokumentem rejestrowym KRS lub </w:t>
      </w:r>
      <w:proofErr w:type="spellStart"/>
      <w:r w:rsidR="0056400C" w:rsidRPr="00F56841">
        <w:rPr>
          <w:rFonts w:ascii="Open Sans" w:hAnsi="Open Sans" w:cs="Open Sans"/>
        </w:rPr>
        <w:t>CEiDG</w:t>
      </w:r>
      <w:proofErr w:type="spellEnd"/>
      <w:r w:rsidR="0056400C" w:rsidRPr="00F56841">
        <w:rPr>
          <w:rFonts w:ascii="Open Sans" w:hAnsi="Open Sans" w:cs="Open Sans"/>
        </w:rPr>
        <w:t>.</w:t>
      </w:r>
      <w:r w:rsidRPr="00F56841">
        <w:rPr>
          <w:rFonts w:ascii="Open Sans" w:eastAsiaTheme="minorHAnsi" w:hAnsi="Open Sans" w:cs="Open Sans"/>
          <w:kern w:val="2"/>
          <w14:ligatures w14:val="standardContextual"/>
        </w:rPr>
        <w:t xml:space="preserve"> </w:t>
      </w:r>
    </w:p>
    <w:p w14:paraId="529E8255" w14:textId="6857F61D" w:rsidR="00784797" w:rsidRDefault="00784797" w:rsidP="00054BB0">
      <w:pPr>
        <w:suppressAutoHyphens w:val="0"/>
        <w:autoSpaceDN/>
        <w:spacing w:before="120" w:after="120" w:line="276" w:lineRule="auto"/>
        <w:textAlignment w:val="auto"/>
        <w:rPr>
          <w:rFonts w:ascii="Open Sans" w:eastAsiaTheme="minorHAnsi" w:hAnsi="Open Sans" w:cs="Open Sans"/>
          <w:kern w:val="2"/>
          <w14:ligatures w14:val="standardContextual"/>
        </w:rPr>
      </w:pPr>
      <w:r w:rsidRPr="00F56841">
        <w:rPr>
          <w:rFonts w:ascii="Open Sans" w:eastAsiaTheme="minorHAnsi" w:hAnsi="Open Sans" w:cs="Open Sans"/>
          <w:kern w:val="2"/>
          <w14:ligatures w14:val="standardContextual"/>
        </w:rPr>
        <w:t xml:space="preserve">Instytucja </w:t>
      </w:r>
      <w:r w:rsidR="00655166" w:rsidRPr="00F56841">
        <w:rPr>
          <w:rFonts w:ascii="Open Sans" w:eastAsiaTheme="minorHAnsi" w:hAnsi="Open Sans" w:cs="Open Sans"/>
          <w:kern w:val="2"/>
          <w14:ligatures w14:val="standardContextual"/>
        </w:rPr>
        <w:t>Or</w:t>
      </w:r>
      <w:r w:rsidR="00655166">
        <w:rPr>
          <w:rFonts w:ascii="Open Sans" w:eastAsiaTheme="minorHAnsi" w:hAnsi="Open Sans" w:cs="Open Sans"/>
          <w:kern w:val="2"/>
          <w14:ligatures w14:val="standardContextual"/>
        </w:rPr>
        <w:t>ganizująca</w:t>
      </w:r>
      <w:r w:rsidRPr="00F56841">
        <w:rPr>
          <w:rFonts w:ascii="Open Sans" w:eastAsiaTheme="minorHAnsi" w:hAnsi="Open Sans" w:cs="Open Sans"/>
          <w:kern w:val="2"/>
          <w14:ligatures w14:val="standardContextual"/>
        </w:rPr>
        <w:t xml:space="preserve"> Nabór </w:t>
      </w:r>
      <w:r w:rsidR="0089522E">
        <w:rPr>
          <w:rFonts w:ascii="Open Sans" w:eastAsiaTheme="minorHAnsi" w:hAnsi="Open Sans" w:cs="Open Sans"/>
          <w:kern w:val="2"/>
          <w14:ligatures w14:val="standardContextual"/>
        </w:rPr>
        <w:t xml:space="preserve">nie </w:t>
      </w:r>
      <w:r w:rsidRPr="00F56841">
        <w:rPr>
          <w:rFonts w:ascii="Open Sans" w:eastAsiaTheme="minorHAnsi" w:hAnsi="Open Sans" w:cs="Open Sans"/>
          <w:kern w:val="2"/>
          <w14:ligatures w14:val="standardContextual"/>
        </w:rPr>
        <w:t xml:space="preserve">dopuszcza </w:t>
      </w:r>
      <w:r w:rsidR="0089522E">
        <w:rPr>
          <w:rFonts w:ascii="Open Sans" w:eastAsiaTheme="minorHAnsi" w:hAnsi="Open Sans" w:cs="Open Sans"/>
          <w:kern w:val="2"/>
          <w14:ligatures w14:val="standardContextual"/>
        </w:rPr>
        <w:t xml:space="preserve">możliwości składania skanów </w:t>
      </w:r>
      <w:r w:rsidRPr="00F56841">
        <w:rPr>
          <w:rFonts w:ascii="Open Sans" w:eastAsiaTheme="minorHAnsi" w:hAnsi="Open Sans" w:cs="Open Sans"/>
          <w:kern w:val="2"/>
          <w14:ligatures w14:val="standardContextual"/>
        </w:rPr>
        <w:t>dokumentów podpisanych odręcznie.</w:t>
      </w:r>
    </w:p>
    <w:p w14:paraId="77DADE44" w14:textId="77777777" w:rsidR="00863300" w:rsidRDefault="00863300" w:rsidP="00863300">
      <w:pPr>
        <w:suppressAutoHyphens w:val="0"/>
        <w:autoSpaceDN/>
        <w:spacing w:before="120" w:after="120" w:line="276" w:lineRule="auto"/>
        <w:textAlignment w:val="auto"/>
        <w:rPr>
          <w:rFonts w:ascii="Open Sans" w:eastAsiaTheme="minorHAnsi" w:hAnsi="Open Sans" w:cs="Open Sans"/>
          <w:kern w:val="2"/>
          <w14:ligatures w14:val="standardContextual"/>
        </w:rPr>
      </w:pPr>
      <w:r w:rsidRPr="00863300">
        <w:rPr>
          <w:rFonts w:ascii="Open Sans" w:eastAsiaTheme="minorHAnsi" w:hAnsi="Open Sans" w:cs="Open Sans"/>
          <w:kern w:val="2"/>
          <w14:ligatures w14:val="standardContextual"/>
        </w:rPr>
        <w:t xml:space="preserve">Oświadczenia składane jako załącznik do Wniosku o dofinansowanie powinny zostać podpisane </w:t>
      </w:r>
      <w:proofErr w:type="gramStart"/>
      <w:r w:rsidRPr="00863300">
        <w:rPr>
          <w:rFonts w:ascii="Open Sans" w:eastAsiaTheme="minorHAnsi" w:hAnsi="Open Sans" w:cs="Open Sans"/>
          <w:kern w:val="2"/>
          <w14:ligatures w14:val="standardContextual"/>
        </w:rPr>
        <w:t>nie wcześniej</w:t>
      </w:r>
      <w:proofErr w:type="gramEnd"/>
      <w:r w:rsidRPr="00863300">
        <w:rPr>
          <w:rFonts w:ascii="Open Sans" w:eastAsiaTheme="minorHAnsi" w:hAnsi="Open Sans" w:cs="Open Sans"/>
          <w:kern w:val="2"/>
          <w14:ligatures w14:val="standardContextual"/>
        </w:rPr>
        <w:t xml:space="preserve"> niż data ogłoszenia naboru i </w:t>
      </w:r>
      <w:proofErr w:type="gramStart"/>
      <w:r w:rsidRPr="00863300">
        <w:rPr>
          <w:rFonts w:ascii="Open Sans" w:eastAsiaTheme="minorHAnsi" w:hAnsi="Open Sans" w:cs="Open Sans"/>
          <w:kern w:val="2"/>
          <w14:ligatures w14:val="standardContextual"/>
        </w:rPr>
        <w:t>nie później</w:t>
      </w:r>
      <w:proofErr w:type="gramEnd"/>
      <w:r w:rsidRPr="00863300">
        <w:rPr>
          <w:rFonts w:ascii="Open Sans" w:eastAsiaTheme="minorHAnsi" w:hAnsi="Open Sans" w:cs="Open Sans"/>
          <w:kern w:val="2"/>
          <w14:ligatures w14:val="standardContextual"/>
        </w:rPr>
        <w:t xml:space="preserve"> niż dzień wysłania wniosku przez system SOWA EFS</w:t>
      </w:r>
      <w:r>
        <w:rPr>
          <w:rFonts w:ascii="Open Sans" w:eastAsiaTheme="minorHAnsi" w:hAnsi="Open Sans" w:cs="Open Sans"/>
          <w:kern w:val="2"/>
          <w14:ligatures w14:val="standardContextual"/>
        </w:rPr>
        <w:t>.</w:t>
      </w:r>
    </w:p>
    <w:p w14:paraId="374A8211" w14:textId="77777777" w:rsidR="00863300" w:rsidRPr="00F56841" w:rsidRDefault="00863300" w:rsidP="00054BB0">
      <w:pPr>
        <w:suppressAutoHyphens w:val="0"/>
        <w:autoSpaceDN/>
        <w:spacing w:before="120" w:after="120" w:line="276" w:lineRule="auto"/>
        <w:textAlignment w:val="auto"/>
        <w:rPr>
          <w:rFonts w:ascii="Open Sans" w:hAnsi="Open Sans" w:cs="Open Sans"/>
          <w:lang w:eastAsia="pl-PL"/>
        </w:rPr>
      </w:pPr>
    </w:p>
    <w:p w14:paraId="25F7488C" w14:textId="26A29312" w:rsidR="00784797" w:rsidRPr="00F56841" w:rsidRDefault="00784797" w:rsidP="00054BB0">
      <w:pPr>
        <w:widowControl w:val="0"/>
        <w:suppressAutoHyphens w:val="0"/>
        <w:autoSpaceDE w:val="0"/>
        <w:adjustRightInd w:val="0"/>
        <w:spacing w:before="120" w:after="120" w:line="276" w:lineRule="auto"/>
        <w:textAlignment w:val="auto"/>
        <w:rPr>
          <w:rFonts w:ascii="Open Sans" w:hAnsi="Open Sans" w:cs="Open Sans"/>
          <w:lang w:eastAsia="pl-PL"/>
        </w:rPr>
      </w:pPr>
      <w:r w:rsidRPr="00F56841">
        <w:rPr>
          <w:rFonts w:ascii="Open Sans" w:hAnsi="Open Sans" w:cs="Open Sans"/>
          <w:lang w:eastAsia="pl-PL"/>
        </w:rPr>
        <w:t xml:space="preserve">Załączniki </w:t>
      </w:r>
      <w:r w:rsidR="00FB0C99" w:rsidRPr="00F56841">
        <w:rPr>
          <w:rFonts w:ascii="Open Sans" w:hAnsi="Open Sans" w:cs="Open Sans"/>
          <w:lang w:eastAsia="pl-PL"/>
        </w:rPr>
        <w:t>1-</w:t>
      </w:r>
      <w:r w:rsidR="0047666E" w:rsidRPr="00F56841">
        <w:rPr>
          <w:rFonts w:ascii="Open Sans" w:hAnsi="Open Sans" w:cs="Open Sans"/>
          <w:lang w:eastAsia="pl-PL"/>
        </w:rPr>
        <w:t>4</w:t>
      </w:r>
      <w:r w:rsidRPr="00F56841">
        <w:rPr>
          <w:rFonts w:ascii="Open Sans" w:hAnsi="Open Sans" w:cs="Open Sans"/>
          <w:lang w:eastAsia="pl-PL"/>
        </w:rPr>
        <w:t xml:space="preserve"> należy przesłać wraz z wnioskiem o dofinansowanie w systemie SOWA EFS.</w:t>
      </w:r>
    </w:p>
    <w:bookmarkEnd w:id="95"/>
    <w:p w14:paraId="5D4F06B4" w14:textId="34F420CD" w:rsidR="00C532BA" w:rsidRPr="00C532BA" w:rsidRDefault="002E4655" w:rsidP="00C532BA">
      <w:pPr>
        <w:tabs>
          <w:tab w:val="left" w:pos="284"/>
        </w:tabs>
        <w:spacing w:before="120" w:after="120" w:line="276" w:lineRule="auto"/>
        <w:rPr>
          <w:rFonts w:ascii="Open Sans" w:hAnsi="Open Sans" w:cs="Open Sans"/>
        </w:rPr>
      </w:pPr>
      <w:r w:rsidRPr="00F56841">
        <w:rPr>
          <w:rFonts w:ascii="Open Sans" w:hAnsi="Open Sans" w:cs="Open Sans"/>
        </w:rPr>
        <w:t>Dopuszczalne są pliki z rozszerzeniami "</w:t>
      </w:r>
      <w:proofErr w:type="spellStart"/>
      <w:r w:rsidRPr="00F56841">
        <w:rPr>
          <w:rFonts w:ascii="Open Sans" w:hAnsi="Open Sans" w:cs="Open Sans"/>
        </w:rPr>
        <w:t>doc</w:t>
      </w:r>
      <w:proofErr w:type="spellEnd"/>
      <w:r w:rsidRPr="00F56841">
        <w:rPr>
          <w:rFonts w:ascii="Open Sans" w:hAnsi="Open Sans" w:cs="Open Sans"/>
        </w:rPr>
        <w:t>", "xls", "</w:t>
      </w:r>
      <w:proofErr w:type="spellStart"/>
      <w:r w:rsidRPr="00F56841">
        <w:rPr>
          <w:rFonts w:ascii="Open Sans" w:hAnsi="Open Sans" w:cs="Open Sans"/>
        </w:rPr>
        <w:t>xlsx</w:t>
      </w:r>
      <w:proofErr w:type="spellEnd"/>
      <w:r w:rsidRPr="00F56841">
        <w:rPr>
          <w:rFonts w:ascii="Open Sans" w:hAnsi="Open Sans" w:cs="Open Sans"/>
        </w:rPr>
        <w:t>", "pdf", "</w:t>
      </w:r>
      <w:proofErr w:type="spellStart"/>
      <w:r w:rsidRPr="00F56841">
        <w:rPr>
          <w:rFonts w:ascii="Open Sans" w:hAnsi="Open Sans" w:cs="Open Sans"/>
        </w:rPr>
        <w:t>docx</w:t>
      </w:r>
      <w:proofErr w:type="spellEnd"/>
      <w:r w:rsidRPr="00F56841">
        <w:rPr>
          <w:rFonts w:ascii="Open Sans" w:hAnsi="Open Sans" w:cs="Open Sans"/>
        </w:rPr>
        <w:t>", "</w:t>
      </w:r>
      <w:proofErr w:type="spellStart"/>
      <w:r w:rsidRPr="00F56841">
        <w:rPr>
          <w:rFonts w:ascii="Open Sans" w:hAnsi="Open Sans" w:cs="Open Sans"/>
        </w:rPr>
        <w:t>png</w:t>
      </w:r>
      <w:proofErr w:type="spellEnd"/>
      <w:r w:rsidRPr="00F56841">
        <w:rPr>
          <w:rFonts w:ascii="Open Sans" w:hAnsi="Open Sans" w:cs="Open Sans"/>
        </w:rPr>
        <w:t xml:space="preserve">", "jpg", "txt" oraz archiwa "zip" i "7z". </w:t>
      </w:r>
      <w:r w:rsidR="00C532BA" w:rsidRPr="00C532BA">
        <w:rPr>
          <w:rFonts w:ascii="Open Sans" w:hAnsi="Open Sans" w:cs="Open Sans"/>
        </w:rPr>
        <w:t xml:space="preserve">Ze względu na ograniczenia wynikające z </w:t>
      </w:r>
      <w:r w:rsidR="00DC430A">
        <w:rPr>
          <w:rFonts w:ascii="Open Sans" w:hAnsi="Open Sans" w:cs="Open Sans"/>
        </w:rPr>
        <w:t>przyjętego wzoru wniosku w systemie</w:t>
      </w:r>
      <w:r w:rsidR="00C532BA" w:rsidRPr="00C532BA">
        <w:rPr>
          <w:rFonts w:ascii="Open Sans" w:hAnsi="Open Sans" w:cs="Open Sans"/>
        </w:rPr>
        <w:t xml:space="preserve"> SOWA EFS </w:t>
      </w:r>
      <w:r w:rsidR="00D0252E">
        <w:rPr>
          <w:rFonts w:ascii="Open Sans" w:hAnsi="Open Sans" w:cs="Open Sans"/>
        </w:rPr>
        <w:t>w</w:t>
      </w:r>
      <w:r w:rsidR="00C532BA" w:rsidRPr="00C532BA">
        <w:rPr>
          <w:rFonts w:ascii="Open Sans" w:hAnsi="Open Sans" w:cs="Open Sans"/>
        </w:rPr>
        <w:t xml:space="preserve">nioskodawca ma możliwość dodania tylko trzech załączników. W związku z powyższym </w:t>
      </w:r>
      <w:r w:rsidR="00DC430A">
        <w:rPr>
          <w:rFonts w:ascii="Open Sans" w:hAnsi="Open Sans" w:cs="Open Sans"/>
        </w:rPr>
        <w:t xml:space="preserve">w </w:t>
      </w:r>
      <w:r w:rsidR="00C532BA" w:rsidRPr="00C532BA">
        <w:rPr>
          <w:rFonts w:ascii="Open Sans" w:hAnsi="Open Sans" w:cs="Open Sans"/>
        </w:rPr>
        <w:t xml:space="preserve">sytuacji, gdy </w:t>
      </w:r>
      <w:r w:rsidR="00DC430A">
        <w:rPr>
          <w:rFonts w:ascii="Open Sans" w:hAnsi="Open Sans" w:cs="Open Sans"/>
        </w:rPr>
        <w:t>wnioskodawca zobowiązany</w:t>
      </w:r>
      <w:r w:rsidR="00C532BA" w:rsidRPr="00C532BA">
        <w:rPr>
          <w:rFonts w:ascii="Open Sans" w:hAnsi="Open Sans" w:cs="Open Sans"/>
        </w:rPr>
        <w:t xml:space="preserve"> jest </w:t>
      </w:r>
      <w:r w:rsidR="00DC430A">
        <w:rPr>
          <w:rFonts w:ascii="Open Sans" w:hAnsi="Open Sans" w:cs="Open Sans"/>
        </w:rPr>
        <w:t xml:space="preserve">do </w:t>
      </w:r>
      <w:r w:rsidR="00C532BA" w:rsidRPr="00C532BA">
        <w:rPr>
          <w:rFonts w:ascii="Open Sans" w:hAnsi="Open Sans" w:cs="Open Sans"/>
        </w:rPr>
        <w:t>złożeni</w:t>
      </w:r>
      <w:r w:rsidR="00DC430A">
        <w:rPr>
          <w:rFonts w:ascii="Open Sans" w:hAnsi="Open Sans" w:cs="Open Sans"/>
        </w:rPr>
        <w:t>a</w:t>
      </w:r>
      <w:r w:rsidR="00C532BA" w:rsidRPr="00C532BA">
        <w:rPr>
          <w:rFonts w:ascii="Open Sans" w:hAnsi="Open Sans" w:cs="Open Sans"/>
        </w:rPr>
        <w:t xml:space="preserve"> większej liczby załączników (w przypadku oświadczeń) – należy spakować je do jednego pliku np.: „zip” lub „7z”.</w:t>
      </w:r>
    </w:p>
    <w:p w14:paraId="541ED636" w14:textId="77777777" w:rsidR="0089522E" w:rsidRDefault="0089522E" w:rsidP="0089522E">
      <w:pPr>
        <w:tabs>
          <w:tab w:val="left" w:pos="284"/>
        </w:tabs>
        <w:spacing w:before="120" w:after="120" w:line="276" w:lineRule="auto"/>
        <w:rPr>
          <w:rFonts w:ascii="Open Sans" w:hAnsi="Open Sans" w:cs="Open Sans"/>
        </w:rPr>
      </w:pPr>
      <w:r w:rsidRPr="00F56841">
        <w:rPr>
          <w:rFonts w:ascii="Open Sans" w:hAnsi="Open Sans" w:cs="Open Sans"/>
        </w:rPr>
        <w:t>Maksymalny rozmiar każdego z dołączanych plików, w tym maksymalny rozmiar archiwum to 5 MB.</w:t>
      </w:r>
      <w:r w:rsidRPr="00DC430A">
        <w:t xml:space="preserve"> </w:t>
      </w:r>
      <w:r w:rsidRPr="00DC430A">
        <w:rPr>
          <w:rFonts w:ascii="Open Sans" w:hAnsi="Open Sans" w:cs="Open Sans"/>
        </w:rPr>
        <w:t>Maksymalna wielkość wszystkich plików załączonych do wniosku to 35 MB.</w:t>
      </w:r>
    </w:p>
    <w:p w14:paraId="3BC11FCD" w14:textId="77777777" w:rsidR="00C532BA" w:rsidRDefault="00C532BA" w:rsidP="00C532BA">
      <w:pPr>
        <w:tabs>
          <w:tab w:val="left" w:pos="284"/>
        </w:tabs>
        <w:spacing w:before="120" w:after="120" w:line="276" w:lineRule="auto"/>
        <w:rPr>
          <w:rFonts w:ascii="Open Sans" w:hAnsi="Open Sans" w:cs="Open Sans"/>
        </w:rPr>
      </w:pPr>
      <w:r w:rsidRPr="00C532BA">
        <w:rPr>
          <w:rFonts w:ascii="Open Sans" w:hAnsi="Open Sans" w:cs="Open Sans"/>
        </w:rPr>
        <w:t xml:space="preserve">UWAGA! </w:t>
      </w:r>
    </w:p>
    <w:p w14:paraId="4EDDF9B3" w14:textId="2E4C97E4" w:rsidR="0089522E" w:rsidRPr="00C532BA" w:rsidRDefault="0089522E" w:rsidP="00C532BA">
      <w:pPr>
        <w:tabs>
          <w:tab w:val="left" w:pos="284"/>
        </w:tabs>
        <w:spacing w:before="120" w:after="120" w:line="276" w:lineRule="auto"/>
        <w:rPr>
          <w:rFonts w:ascii="Open Sans" w:hAnsi="Open Sans" w:cs="Open Sans"/>
        </w:rPr>
      </w:pPr>
      <w:r w:rsidRPr="0089522E">
        <w:rPr>
          <w:rFonts w:ascii="Open Sans" w:hAnsi="Open Sans" w:cs="Open Sans"/>
        </w:rPr>
        <w:t xml:space="preserve">W </w:t>
      </w:r>
      <w:proofErr w:type="gramStart"/>
      <w:r w:rsidRPr="0089522E">
        <w:rPr>
          <w:rFonts w:ascii="Open Sans" w:hAnsi="Open Sans" w:cs="Open Sans"/>
        </w:rPr>
        <w:t>sytuacji</w:t>
      </w:r>
      <w:proofErr w:type="gramEnd"/>
      <w:r w:rsidRPr="0089522E">
        <w:rPr>
          <w:rFonts w:ascii="Open Sans" w:hAnsi="Open Sans" w:cs="Open Sans"/>
        </w:rPr>
        <w:t xml:space="preserve"> gdy dwa (lub więcej) dokumenty zostaną podpisane podpisem kwalifikowalnym osobno, a później będą scalone do jednego pliku PDF, wówczas podpisy nie mogą być zweryfikowane jako prawidłowe. Scalenie dokumentów po podpisaniu powoduje brak możliwości weryfikacji podpisu kwalifikowalnego. W związku z</w:t>
      </w:r>
      <w:r w:rsidR="00CC43C7">
        <w:rPr>
          <w:rFonts w:ascii="Open Sans" w:hAnsi="Open Sans" w:cs="Open Sans"/>
        </w:rPr>
        <w:t> </w:t>
      </w:r>
      <w:r w:rsidRPr="0089522E">
        <w:rPr>
          <w:rFonts w:ascii="Open Sans" w:hAnsi="Open Sans" w:cs="Open Sans"/>
        </w:rPr>
        <w:t>powyższym dokumenty należy podpisywać po scaleniu lub dołączyć jako dwa (lub więcej) pliki spakowane w formacie „zip” lub „7z”.</w:t>
      </w:r>
    </w:p>
    <w:p w14:paraId="334783A5" w14:textId="45728683" w:rsidR="00547F2F" w:rsidRPr="00F56841" w:rsidRDefault="008B4236" w:rsidP="00954A8C">
      <w:pPr>
        <w:pStyle w:val="Nagwek2"/>
      </w:pPr>
      <w:bookmarkStart w:id="96" w:name="_Toc240358045"/>
      <w:r w:rsidRPr="00F56841">
        <w:rPr>
          <w:rStyle w:val="Nagwek2Znak"/>
          <w:rFonts w:ascii="Open Sans" w:hAnsi="Open Sans" w:cs="Open Sans"/>
          <w:bCs/>
          <w:color w:val="000000" w:themeColor="text1"/>
          <w:sz w:val="22"/>
          <w:szCs w:val="22"/>
        </w:rPr>
        <w:t>Aplikacja SOWA</w:t>
      </w:r>
      <w:r w:rsidR="00446A57" w:rsidRPr="00F56841">
        <w:rPr>
          <w:rStyle w:val="Nagwek2Znak"/>
          <w:rFonts w:ascii="Open Sans" w:hAnsi="Open Sans" w:cs="Open Sans"/>
          <w:bCs/>
          <w:color w:val="000000" w:themeColor="text1"/>
          <w:sz w:val="22"/>
          <w:szCs w:val="22"/>
        </w:rPr>
        <w:t xml:space="preserve"> EFS</w:t>
      </w:r>
      <w:bookmarkEnd w:id="96"/>
    </w:p>
    <w:bookmarkEnd w:id="92"/>
    <w:p w14:paraId="286DDF03" w14:textId="2DE9D29C" w:rsidR="00446A57" w:rsidRPr="001D1CB0" w:rsidRDefault="00673163" w:rsidP="00155483">
      <w:pPr>
        <w:spacing w:before="120" w:after="120" w:line="276" w:lineRule="auto"/>
        <w:contextualSpacing/>
        <w:rPr>
          <w:rFonts w:ascii="Open Sans" w:hAnsi="Open Sans" w:cs="Open Sans"/>
          <w:lang w:eastAsia="pl-PL"/>
        </w:rPr>
      </w:pPr>
      <w:r w:rsidRPr="001D1CB0">
        <w:rPr>
          <w:rFonts w:ascii="Open Sans" w:hAnsi="Open Sans" w:cs="Open Sans"/>
          <w:lang w:eastAsia="pl-PL"/>
        </w:rPr>
        <w:t xml:space="preserve">W celu rozpoczęcia pracy w aplikacji SOWA EFS </w:t>
      </w:r>
      <w:r w:rsidR="00CC43C7">
        <w:rPr>
          <w:rFonts w:ascii="Open Sans" w:hAnsi="Open Sans" w:cs="Open Sans"/>
          <w:lang w:eastAsia="pl-PL"/>
        </w:rPr>
        <w:t>w</w:t>
      </w:r>
      <w:r w:rsidRPr="001D1CB0">
        <w:rPr>
          <w:rFonts w:ascii="Open Sans" w:hAnsi="Open Sans" w:cs="Open Sans"/>
          <w:lang w:eastAsia="pl-PL"/>
        </w:rPr>
        <w:t>nioskodawca musi zarejestrować konto</w:t>
      </w:r>
      <w:r w:rsidR="00446A57" w:rsidRPr="001D1CB0">
        <w:rPr>
          <w:rFonts w:ascii="Open Sans" w:hAnsi="Open Sans" w:cs="Open Sans"/>
          <w:lang w:eastAsia="pl-PL"/>
        </w:rPr>
        <w:t>.</w:t>
      </w:r>
    </w:p>
    <w:p w14:paraId="350A918B" w14:textId="5B68F3C8" w:rsidR="00A53957" w:rsidRPr="001D1CB0" w:rsidRDefault="00A53957" w:rsidP="00155483">
      <w:pPr>
        <w:spacing w:before="120" w:after="120" w:line="276" w:lineRule="auto"/>
        <w:contextualSpacing/>
        <w:rPr>
          <w:rFonts w:ascii="Open Sans" w:hAnsi="Open Sans" w:cs="Open Sans"/>
          <w:lang w:eastAsia="pl-PL"/>
        </w:rPr>
      </w:pPr>
      <w:r w:rsidRPr="001D1CB0">
        <w:rPr>
          <w:rFonts w:ascii="Open Sans" w:hAnsi="Open Sans" w:cs="Open Sans"/>
          <w:lang w:eastAsia="pl-PL"/>
        </w:rPr>
        <w:t>W przypadku założenia w imieniu wnioskodawcy konta w systemie informatycznym SOWA EFS przez podmiot inny niż wnioskodawca, nie będzie możliwości zmiany właściciela konta w systemie lub przeniesienia wniosku z</w:t>
      </w:r>
      <w:r w:rsidR="00652B33" w:rsidRPr="001D1CB0">
        <w:rPr>
          <w:rFonts w:ascii="Open Sans" w:hAnsi="Open Sans" w:cs="Open Sans"/>
          <w:lang w:eastAsia="pl-PL"/>
        </w:rPr>
        <w:t> </w:t>
      </w:r>
      <w:r w:rsidRPr="001D1CB0">
        <w:rPr>
          <w:rFonts w:ascii="Open Sans" w:hAnsi="Open Sans" w:cs="Open Sans"/>
          <w:lang w:eastAsia="pl-PL"/>
        </w:rPr>
        <w:t>konta podmiotu zewnętrznego na konto wnioskodawcy. Pozostawienie uprawnień do kont poza kontrolą wnioskodawcy może uniemożliwić proces wnioskowania, negocjacji, podpisania umowy lub realizacji projektu.</w:t>
      </w:r>
      <w:r w:rsidR="00673163" w:rsidRPr="001D1CB0">
        <w:rPr>
          <w:rFonts w:ascii="Open Sans" w:hAnsi="Open Sans" w:cs="Open Sans"/>
          <w:lang w:eastAsia="pl-PL"/>
        </w:rPr>
        <w:t xml:space="preserve"> </w:t>
      </w:r>
    </w:p>
    <w:p w14:paraId="0C94E697" w14:textId="1CB12B51" w:rsidR="00B87F5A" w:rsidRPr="0060131C" w:rsidRDefault="00446A57" w:rsidP="00155483">
      <w:pPr>
        <w:spacing w:before="120" w:after="120" w:line="276" w:lineRule="auto"/>
        <w:contextualSpacing/>
        <w:rPr>
          <w:rFonts w:ascii="Open Sans" w:hAnsi="Open Sans" w:cs="Open Sans"/>
          <w:lang w:eastAsia="pl-PL"/>
        </w:rPr>
      </w:pPr>
      <w:r w:rsidRPr="0060131C">
        <w:rPr>
          <w:rFonts w:ascii="Open Sans" w:hAnsi="Open Sans" w:cs="Open Sans"/>
          <w:lang w:eastAsia="pl-PL"/>
        </w:rPr>
        <w:lastRenderedPageBreak/>
        <w:t>Wnioskodawca</w:t>
      </w:r>
      <w:r w:rsidR="00673163" w:rsidRPr="0060131C">
        <w:rPr>
          <w:rFonts w:ascii="Open Sans" w:hAnsi="Open Sans" w:cs="Open Sans"/>
          <w:lang w:eastAsia="pl-PL"/>
        </w:rPr>
        <w:t xml:space="preserve"> </w:t>
      </w:r>
      <w:r w:rsidR="00A53957" w:rsidRPr="0060131C">
        <w:rPr>
          <w:rFonts w:ascii="Open Sans" w:hAnsi="Open Sans" w:cs="Open Sans"/>
          <w:lang w:eastAsia="pl-PL"/>
        </w:rPr>
        <w:t>po zarejestrowaniu konta</w:t>
      </w:r>
      <w:r w:rsidRPr="0060131C">
        <w:rPr>
          <w:rFonts w:ascii="Open Sans" w:hAnsi="Open Sans" w:cs="Open Sans"/>
          <w:lang w:eastAsia="pl-PL"/>
        </w:rPr>
        <w:t xml:space="preserve"> </w:t>
      </w:r>
      <w:r w:rsidR="00673163" w:rsidRPr="0060131C">
        <w:rPr>
          <w:rFonts w:ascii="Open Sans" w:hAnsi="Open Sans" w:cs="Open Sans"/>
          <w:lang w:eastAsia="pl-PL"/>
        </w:rPr>
        <w:t>wypełniania wnios</w:t>
      </w:r>
      <w:r w:rsidRPr="0060131C">
        <w:rPr>
          <w:rFonts w:ascii="Open Sans" w:hAnsi="Open Sans" w:cs="Open Sans"/>
          <w:lang w:eastAsia="pl-PL"/>
        </w:rPr>
        <w:t>ek</w:t>
      </w:r>
      <w:r w:rsidR="00673163" w:rsidRPr="0060131C">
        <w:rPr>
          <w:rFonts w:ascii="Open Sans" w:hAnsi="Open Sans" w:cs="Open Sans"/>
          <w:lang w:eastAsia="pl-PL"/>
        </w:rPr>
        <w:t xml:space="preserve"> o dofinansowanie w</w:t>
      </w:r>
      <w:r w:rsidR="00CC43C7">
        <w:rPr>
          <w:rFonts w:ascii="Open Sans" w:hAnsi="Open Sans" w:cs="Open Sans"/>
          <w:lang w:eastAsia="pl-PL"/>
        </w:rPr>
        <w:t> </w:t>
      </w:r>
      <w:r w:rsidR="00673163" w:rsidRPr="0060131C">
        <w:rPr>
          <w:rFonts w:ascii="Open Sans" w:hAnsi="Open Sans" w:cs="Open Sans"/>
          <w:lang w:eastAsia="pl-PL"/>
        </w:rPr>
        <w:t xml:space="preserve">oparciu o </w:t>
      </w:r>
      <w:r w:rsidR="005806EE" w:rsidRPr="0060131C">
        <w:rPr>
          <w:rFonts w:ascii="Open Sans" w:hAnsi="Open Sans" w:cs="Open Sans"/>
          <w:lang w:eastAsia="pl-PL"/>
        </w:rPr>
        <w:t>z</w:t>
      </w:r>
      <w:r w:rsidR="00B14C7A" w:rsidRPr="0060131C">
        <w:rPr>
          <w:rFonts w:ascii="Open Sans" w:hAnsi="Open Sans" w:cs="Open Sans"/>
          <w:lang w:eastAsia="pl-PL"/>
        </w:rPr>
        <w:t xml:space="preserve">amieszczoną na stronie IZ </w:t>
      </w:r>
      <w:proofErr w:type="spellStart"/>
      <w:r w:rsidR="00B14C7A" w:rsidRPr="0060131C">
        <w:rPr>
          <w:rFonts w:ascii="Open Sans" w:hAnsi="Open Sans" w:cs="Open Sans"/>
          <w:lang w:eastAsia="pl-PL"/>
        </w:rPr>
        <w:t>FEdP</w:t>
      </w:r>
      <w:proofErr w:type="spellEnd"/>
      <w:r w:rsidR="00CC43C7">
        <w:rPr>
          <w:rFonts w:ascii="Open Sans" w:hAnsi="Open Sans" w:cs="Open Sans"/>
          <w:lang w:eastAsia="pl-PL"/>
        </w:rPr>
        <w:t xml:space="preserve"> </w:t>
      </w:r>
      <w:hyperlink r:id="rId12" w:anchor="PFE_SekcjaTre%C5%9Bciowa" w:history="1">
        <w:r w:rsidR="005747FF" w:rsidRPr="005747FF">
          <w:rPr>
            <w:rStyle w:val="Hipercze"/>
            <w:rFonts w:ascii="Open Sans" w:hAnsi="Open Sans" w:cs="Open Sans"/>
            <w:b w:val="0"/>
            <w:bCs/>
            <w:color w:val="000000" w:themeColor="text1"/>
            <w:sz w:val="22"/>
            <w:u w:val="single"/>
            <w:lang w:eastAsia="pl-PL"/>
          </w:rPr>
          <w:t>Instrukcja użytkownika Systemu Obsługi Wniosków Aplikacyjnych EFS (SOWA EFS) - Fundusze Europejskie dla Podlaskiego 2021-2027 (funduszeeuropejskie.eu)</w:t>
        </w:r>
      </w:hyperlink>
      <w:r w:rsidR="005747FF" w:rsidRPr="005747FF">
        <w:rPr>
          <w:rFonts w:ascii="Open Sans" w:hAnsi="Open Sans" w:cs="Open Sans"/>
          <w:color w:val="000000" w:themeColor="text1"/>
          <w:lang w:eastAsia="pl-PL"/>
        </w:rPr>
        <w:t>.</w:t>
      </w:r>
      <w:r w:rsidR="00CC43C7">
        <w:rPr>
          <w:rFonts w:ascii="Open Sans" w:hAnsi="Open Sans" w:cs="Open Sans"/>
          <w:lang w:eastAsia="pl-PL"/>
        </w:rPr>
        <w:t xml:space="preserve"> </w:t>
      </w:r>
      <w:r w:rsidR="00B87F5A" w:rsidRPr="0060131C">
        <w:rPr>
          <w:rFonts w:ascii="Open Sans" w:hAnsi="Open Sans" w:cs="Open Sans"/>
          <w:lang w:eastAsia="pl-PL"/>
        </w:rPr>
        <w:t>Wzór wniosku o</w:t>
      </w:r>
      <w:r w:rsidR="00652B33" w:rsidRPr="0060131C">
        <w:rPr>
          <w:rFonts w:ascii="Open Sans" w:hAnsi="Open Sans" w:cs="Open Sans"/>
          <w:lang w:eastAsia="pl-PL"/>
        </w:rPr>
        <w:t> </w:t>
      </w:r>
      <w:r w:rsidR="00B87F5A" w:rsidRPr="0060131C">
        <w:rPr>
          <w:rFonts w:ascii="Open Sans" w:hAnsi="Open Sans" w:cs="Open Sans"/>
          <w:lang w:eastAsia="pl-PL"/>
        </w:rPr>
        <w:t xml:space="preserve">dofinansowanie projektu </w:t>
      </w:r>
      <w:r w:rsidR="00B87F5A" w:rsidRPr="0060131C">
        <w:rPr>
          <w:rFonts w:ascii="Open Sans" w:hAnsi="Open Sans" w:cs="Open Sans"/>
          <w:color w:val="000000" w:themeColor="text1"/>
          <w:kern w:val="0"/>
        </w:rPr>
        <w:t xml:space="preserve">w ramach </w:t>
      </w:r>
      <w:r w:rsidR="00B87F5A" w:rsidRPr="00BA74D8">
        <w:rPr>
          <w:rFonts w:ascii="Open Sans" w:hAnsi="Open Sans" w:cs="Open Sans"/>
          <w:color w:val="000000" w:themeColor="text1"/>
          <w:kern w:val="0"/>
        </w:rPr>
        <w:t xml:space="preserve">programu Fundusze Europejskie dla Podlaskiego 2021-2027 </w:t>
      </w:r>
      <w:r w:rsidR="00B87F5A" w:rsidRPr="00BA74D8">
        <w:rPr>
          <w:rFonts w:ascii="Open Sans" w:hAnsi="Open Sans" w:cs="Open Sans"/>
          <w:lang w:eastAsia="pl-PL"/>
        </w:rPr>
        <w:t xml:space="preserve">stanowi załącznik nr 1 do </w:t>
      </w:r>
      <w:r w:rsidR="00A063B4" w:rsidRPr="00BA74D8">
        <w:rPr>
          <w:rFonts w:ascii="Open Sans" w:hAnsi="Open Sans" w:cs="Open Sans"/>
          <w:lang w:eastAsia="pl-PL"/>
        </w:rPr>
        <w:t>r</w:t>
      </w:r>
      <w:r w:rsidR="00B87F5A" w:rsidRPr="00BA74D8">
        <w:rPr>
          <w:rFonts w:ascii="Open Sans" w:hAnsi="Open Sans" w:cs="Open Sans"/>
          <w:lang w:eastAsia="pl-PL"/>
        </w:rPr>
        <w:t>egulaminu.</w:t>
      </w:r>
      <w:r w:rsidRPr="00BA74D8">
        <w:rPr>
          <w:rFonts w:ascii="Open Sans" w:hAnsi="Open Sans" w:cs="Open Sans"/>
          <w:lang w:eastAsia="pl-PL"/>
        </w:rPr>
        <w:t xml:space="preserve"> </w:t>
      </w:r>
      <w:r w:rsidR="00B87F5A" w:rsidRPr="00BA74D8">
        <w:rPr>
          <w:rFonts w:ascii="Open Sans" w:hAnsi="Open Sans" w:cs="Open Sans"/>
          <w:lang w:eastAsia="pl-PL"/>
        </w:rPr>
        <w:t>Instrukcj</w:t>
      </w:r>
      <w:r w:rsidR="005806EE" w:rsidRPr="00BA74D8">
        <w:rPr>
          <w:rFonts w:ascii="Open Sans" w:hAnsi="Open Sans" w:cs="Open Sans"/>
          <w:lang w:eastAsia="pl-PL"/>
        </w:rPr>
        <w:t>a</w:t>
      </w:r>
      <w:r w:rsidR="00B87F5A" w:rsidRPr="00BA74D8">
        <w:rPr>
          <w:rFonts w:ascii="Open Sans" w:hAnsi="Open Sans" w:cs="Open Sans"/>
          <w:lang w:eastAsia="pl-PL"/>
        </w:rPr>
        <w:t xml:space="preserve"> wypełniania wniosku o dofinansowanie projektu w ramach programu Fundusze Europejskie dla Podlaskiego 2021 – 2027, stanowi załącznik nr 2 do </w:t>
      </w:r>
      <w:r w:rsidR="00A063B4" w:rsidRPr="00BA74D8">
        <w:rPr>
          <w:rFonts w:ascii="Open Sans" w:hAnsi="Open Sans" w:cs="Open Sans"/>
          <w:lang w:eastAsia="pl-PL"/>
        </w:rPr>
        <w:t>r</w:t>
      </w:r>
      <w:r w:rsidR="00B87F5A" w:rsidRPr="00BA74D8">
        <w:rPr>
          <w:rFonts w:ascii="Open Sans" w:hAnsi="Open Sans" w:cs="Open Sans"/>
          <w:lang w:eastAsia="pl-PL"/>
        </w:rPr>
        <w:t>egulaminu</w:t>
      </w:r>
      <w:r w:rsidRPr="00BA74D8">
        <w:rPr>
          <w:rFonts w:ascii="Open Sans" w:hAnsi="Open Sans" w:cs="Open Sans"/>
          <w:lang w:eastAsia="pl-PL"/>
        </w:rPr>
        <w:t>.</w:t>
      </w:r>
    </w:p>
    <w:p w14:paraId="4C2A5D4F" w14:textId="7FB42C40" w:rsidR="00A53957" w:rsidRPr="001D1CB0" w:rsidRDefault="00A53957" w:rsidP="00155483">
      <w:pPr>
        <w:spacing w:before="120" w:after="120" w:line="276" w:lineRule="auto"/>
        <w:contextualSpacing/>
        <w:rPr>
          <w:rFonts w:ascii="Open Sans" w:hAnsi="Open Sans" w:cs="Open Sans"/>
          <w:lang w:eastAsia="pl-PL"/>
        </w:rPr>
      </w:pPr>
      <w:r w:rsidRPr="001D1CB0">
        <w:rPr>
          <w:rFonts w:ascii="Open Sans" w:hAnsi="Open Sans" w:cs="Open Sans"/>
          <w:lang w:eastAsia="pl-PL"/>
        </w:rPr>
        <w:t xml:space="preserve">Po wprowadzeniu wszystkich </w:t>
      </w:r>
      <w:r w:rsidR="00561C03" w:rsidRPr="001D1CB0">
        <w:rPr>
          <w:rFonts w:ascii="Open Sans" w:hAnsi="Open Sans" w:cs="Open Sans"/>
          <w:lang w:eastAsia="pl-PL"/>
        </w:rPr>
        <w:t>informacji o projekcie</w:t>
      </w:r>
      <w:r w:rsidRPr="001D1CB0">
        <w:rPr>
          <w:rFonts w:ascii="Open Sans" w:hAnsi="Open Sans" w:cs="Open Sans"/>
          <w:lang w:eastAsia="pl-PL"/>
        </w:rPr>
        <w:t xml:space="preserve"> należy dokonać walidacji danych we wniosku za pomocą funkcji „Sprawdź wniosek” </w:t>
      </w:r>
      <w:r w:rsidR="00561C03" w:rsidRPr="001D1CB0">
        <w:rPr>
          <w:rFonts w:ascii="Open Sans" w:hAnsi="Open Sans" w:cs="Open Sans"/>
          <w:lang w:eastAsia="pl-PL"/>
        </w:rPr>
        <w:t>oraz p</w:t>
      </w:r>
      <w:r w:rsidRPr="001D1CB0">
        <w:rPr>
          <w:rFonts w:ascii="Open Sans" w:hAnsi="Open Sans" w:cs="Open Sans"/>
          <w:lang w:eastAsia="pl-PL"/>
        </w:rPr>
        <w:t xml:space="preserve">rzesłać wniosek o dofinansowanie projektu za pomocą funkcji „Prześlij do instytucji”. </w:t>
      </w:r>
    </w:p>
    <w:p w14:paraId="2F258070" w14:textId="5E567732" w:rsidR="00561C03" w:rsidRPr="001D1CB0" w:rsidRDefault="00561C03" w:rsidP="00155483">
      <w:pPr>
        <w:spacing w:before="120" w:after="120" w:line="276" w:lineRule="auto"/>
        <w:contextualSpacing/>
        <w:rPr>
          <w:rFonts w:ascii="Open Sans" w:hAnsi="Open Sans" w:cs="Open Sans"/>
        </w:rPr>
      </w:pPr>
      <w:r w:rsidRPr="001D1CB0">
        <w:rPr>
          <w:rFonts w:ascii="Open Sans" w:hAnsi="Open Sans" w:cs="Open Sans"/>
        </w:rPr>
        <w:t>Założenie konta w systemie umożliwia prowadzenie korespondencji z ION. Na konto można zalogować się za pomocą loginu i hasła wprowadzonego przy rejestracji konta.</w:t>
      </w:r>
    </w:p>
    <w:p w14:paraId="125706AA" w14:textId="16FB5ACA" w:rsidR="00B778F5" w:rsidRPr="001D1CB0" w:rsidRDefault="00B87F5A" w:rsidP="00155483">
      <w:pPr>
        <w:spacing w:before="120" w:after="120" w:line="276" w:lineRule="auto"/>
        <w:contextualSpacing/>
        <w:rPr>
          <w:rFonts w:ascii="Open Sans" w:hAnsi="Open Sans" w:cs="Open Sans"/>
          <w:lang w:eastAsia="pl-PL"/>
        </w:rPr>
      </w:pPr>
      <w:r w:rsidRPr="001D1CB0">
        <w:rPr>
          <w:rFonts w:ascii="Open Sans" w:hAnsi="Open Sans" w:cs="Open Sans"/>
          <w:lang w:eastAsia="pl-PL"/>
        </w:rPr>
        <w:t>Wniosek o dofinansowanie projektu składany za pośrednictwem SOWA EFS nie wymaga podpisu na etapie składania wniosku.</w:t>
      </w:r>
    </w:p>
    <w:p w14:paraId="3BC93A76" w14:textId="77777777" w:rsidR="009D343C" w:rsidRPr="00F56841" w:rsidRDefault="003778DF" w:rsidP="00954A8C">
      <w:pPr>
        <w:pStyle w:val="Nagwek2"/>
        <w:rPr>
          <w:rStyle w:val="Nagwek2Znak"/>
          <w:rFonts w:ascii="Open Sans" w:eastAsia="Calibri" w:hAnsi="Open Sans" w:cs="Open Sans"/>
          <w:color w:val="auto"/>
          <w:sz w:val="22"/>
          <w:szCs w:val="22"/>
        </w:rPr>
      </w:pPr>
      <w:bookmarkStart w:id="97" w:name="_Toc240358046"/>
      <w:bookmarkStart w:id="98" w:name="_Hlk169090055"/>
      <w:r w:rsidRPr="00F56841">
        <w:rPr>
          <w:rStyle w:val="Nagwek2Znak"/>
          <w:rFonts w:ascii="Open Sans" w:eastAsia="Calibri" w:hAnsi="Open Sans" w:cs="Open Sans"/>
          <w:color w:val="auto"/>
          <w:sz w:val="22"/>
          <w:szCs w:val="22"/>
        </w:rPr>
        <w:t>P</w:t>
      </w:r>
      <w:r w:rsidR="001E315E" w:rsidRPr="00F56841">
        <w:rPr>
          <w:rStyle w:val="Nagwek2Znak"/>
          <w:rFonts w:ascii="Open Sans" w:eastAsia="Calibri" w:hAnsi="Open Sans" w:cs="Open Sans"/>
          <w:color w:val="auto"/>
          <w:sz w:val="22"/>
          <w:szCs w:val="22"/>
        </w:rPr>
        <w:t>rocedura wycofania wniosku</w:t>
      </w:r>
      <w:bookmarkEnd w:id="97"/>
    </w:p>
    <w:p w14:paraId="02FCABDA" w14:textId="77777777" w:rsidR="009D343C" w:rsidRPr="00F56841" w:rsidRDefault="001E315E" w:rsidP="00652B33">
      <w:pPr>
        <w:spacing w:before="120" w:after="120" w:line="276" w:lineRule="auto"/>
        <w:rPr>
          <w:rFonts w:ascii="Open Sans" w:hAnsi="Open Sans" w:cs="Open Sans"/>
          <w:u w:val="single"/>
        </w:rPr>
      </w:pPr>
      <w:r w:rsidRPr="00F56841">
        <w:rPr>
          <w:rFonts w:ascii="Open Sans" w:hAnsi="Open Sans" w:cs="Open Sans"/>
          <w:u w:val="single"/>
        </w:rPr>
        <w:t>Przed przesłaniem do ION</w:t>
      </w:r>
      <w:r w:rsidR="001933CF" w:rsidRPr="00F56841">
        <w:rPr>
          <w:rFonts w:ascii="Open Sans" w:hAnsi="Open Sans" w:cs="Open Sans"/>
          <w:u w:val="single"/>
        </w:rPr>
        <w:t>:</w:t>
      </w:r>
    </w:p>
    <w:p w14:paraId="15FFFF3F" w14:textId="467D94C5" w:rsidR="00704D8C" w:rsidRPr="00F56841" w:rsidRDefault="001E315E" w:rsidP="00652B33">
      <w:pPr>
        <w:spacing w:before="120" w:after="120" w:line="276" w:lineRule="auto"/>
        <w:rPr>
          <w:rFonts w:ascii="Open Sans" w:hAnsi="Open Sans" w:cs="Open Sans"/>
        </w:rPr>
      </w:pPr>
      <w:r w:rsidRPr="00F56841">
        <w:rPr>
          <w:rFonts w:ascii="Open Sans" w:hAnsi="Open Sans" w:cs="Open Sans"/>
        </w:rPr>
        <w:t>Wnioskodawca posiada możliwość usunięcia swojego projektu z systemu, ale tylko do momentu wysłania wniosku do instytucji. Aby usunąć projekt należy skorzystać z funkcji Usuń projekt dostępnej w menu projektu</w:t>
      </w:r>
      <w:r w:rsidR="00EB7D77">
        <w:rPr>
          <w:rFonts w:ascii="Open Sans" w:hAnsi="Open Sans" w:cs="Open Sans"/>
        </w:rPr>
        <w:t>,</w:t>
      </w:r>
      <w:r w:rsidR="00EB7D77" w:rsidRPr="00EB7D77">
        <w:t xml:space="preserve"> </w:t>
      </w:r>
      <w:r w:rsidR="00EB7D77">
        <w:rPr>
          <w:rFonts w:ascii="Open Sans" w:hAnsi="Open Sans" w:cs="Open Sans"/>
        </w:rPr>
        <w:t>s</w:t>
      </w:r>
      <w:r w:rsidR="00EB7D77" w:rsidRPr="00EB7D77">
        <w:rPr>
          <w:rFonts w:ascii="Open Sans" w:hAnsi="Open Sans" w:cs="Open Sans"/>
        </w:rPr>
        <w:t>ystem potwierdzi usunięcie projektu stosownym komunikatem</w:t>
      </w:r>
      <w:r w:rsidRPr="00F56841">
        <w:rPr>
          <w:rFonts w:ascii="Open Sans" w:hAnsi="Open Sans" w:cs="Open Sans"/>
        </w:rPr>
        <w:t>. Operacja usunięcia ma charakter nieodwracalny.</w:t>
      </w:r>
    </w:p>
    <w:p w14:paraId="7A1DD0FD" w14:textId="7879175F" w:rsidR="001E315E" w:rsidRPr="00C06143" w:rsidRDefault="001E315E" w:rsidP="009C5364">
      <w:pPr>
        <w:spacing w:before="120" w:after="120" w:line="276" w:lineRule="auto"/>
        <w:rPr>
          <w:rFonts w:ascii="Open Sans" w:hAnsi="Open Sans" w:cs="Open Sans"/>
          <w:color w:val="000000" w:themeColor="text1"/>
        </w:rPr>
      </w:pPr>
      <w:r w:rsidRPr="00F56841">
        <w:rPr>
          <w:rFonts w:ascii="Open Sans" w:hAnsi="Open Sans" w:cs="Open Sans"/>
          <w:u w:val="single"/>
        </w:rPr>
        <w:t>Po przesłaniu do ION</w:t>
      </w:r>
      <w:r w:rsidR="001933CF" w:rsidRPr="00F56841">
        <w:rPr>
          <w:rFonts w:ascii="Open Sans" w:hAnsi="Open Sans" w:cs="Open Sans"/>
          <w:u w:val="single"/>
        </w:rPr>
        <w:t>:</w:t>
      </w:r>
      <w:r w:rsidR="00704D8C" w:rsidRPr="00F56841">
        <w:rPr>
          <w:rFonts w:ascii="Open Sans" w:hAnsi="Open Sans" w:cs="Open Sans"/>
        </w:rPr>
        <w:br/>
      </w:r>
      <w:r w:rsidRPr="00F56841">
        <w:rPr>
          <w:rFonts w:ascii="Open Sans" w:hAnsi="Open Sans" w:cs="Open Sans"/>
        </w:rPr>
        <w:t xml:space="preserve">Po wysłaniu wniosku do instytucji </w:t>
      </w:r>
      <w:r w:rsidR="00336BC1" w:rsidRPr="00336BC1">
        <w:rPr>
          <w:rFonts w:ascii="Open Sans" w:hAnsi="Open Sans" w:cs="Open Sans"/>
        </w:rPr>
        <w:t>usunięcie projektu z systemu nie jest możliwe</w:t>
      </w:r>
      <w:r w:rsidR="00336BC1">
        <w:rPr>
          <w:rFonts w:ascii="Open Sans" w:hAnsi="Open Sans" w:cs="Open Sans"/>
        </w:rPr>
        <w:t>,</w:t>
      </w:r>
      <w:r w:rsidR="00721EA5">
        <w:rPr>
          <w:rFonts w:ascii="Open Sans" w:hAnsi="Open Sans" w:cs="Open Sans"/>
        </w:rPr>
        <w:t xml:space="preserve"> </w:t>
      </w:r>
      <w:r w:rsidR="00EB7D77">
        <w:rPr>
          <w:rFonts w:ascii="Open Sans" w:hAnsi="Open Sans" w:cs="Open Sans"/>
        </w:rPr>
        <w:t>w</w:t>
      </w:r>
      <w:r w:rsidR="00EB7D77" w:rsidRPr="00F56841">
        <w:rPr>
          <w:rFonts w:ascii="Open Sans" w:hAnsi="Open Sans" w:cs="Open Sans"/>
        </w:rPr>
        <w:t>nioskodawca posiada</w:t>
      </w:r>
      <w:r w:rsidR="00EB7D77">
        <w:rPr>
          <w:rFonts w:ascii="Open Sans" w:hAnsi="Open Sans" w:cs="Open Sans"/>
        </w:rPr>
        <w:t xml:space="preserve"> </w:t>
      </w:r>
      <w:r w:rsidR="00721EA5">
        <w:rPr>
          <w:rFonts w:ascii="Open Sans" w:hAnsi="Open Sans" w:cs="Open Sans"/>
        </w:rPr>
        <w:t xml:space="preserve">jedynie </w:t>
      </w:r>
      <w:r w:rsidRPr="00F56841">
        <w:rPr>
          <w:rFonts w:ascii="Open Sans" w:hAnsi="Open Sans" w:cs="Open Sans"/>
        </w:rPr>
        <w:t>możliwość anulowania projektu</w:t>
      </w:r>
      <w:r w:rsidR="00721EA5">
        <w:rPr>
          <w:rFonts w:ascii="Open Sans" w:hAnsi="Open Sans" w:cs="Open Sans"/>
        </w:rPr>
        <w:t xml:space="preserve">. </w:t>
      </w:r>
      <w:r w:rsidR="00721EA5" w:rsidRPr="00721EA5">
        <w:rPr>
          <w:rFonts w:ascii="Open Sans" w:hAnsi="Open Sans" w:cs="Open Sans"/>
        </w:rPr>
        <w:t>Anulować projekt moż</w:t>
      </w:r>
      <w:r w:rsidR="00721EA5">
        <w:rPr>
          <w:rFonts w:ascii="Open Sans" w:hAnsi="Open Sans" w:cs="Open Sans"/>
        </w:rPr>
        <w:t>na</w:t>
      </w:r>
      <w:r w:rsidR="00721EA5" w:rsidRPr="00721EA5">
        <w:rPr>
          <w:rFonts w:ascii="Open Sans" w:hAnsi="Open Sans" w:cs="Open Sans"/>
        </w:rPr>
        <w:t xml:space="preserve"> w każdej fazie realizacji projektu do momentu podpisania umowy o dofinansowani</w:t>
      </w:r>
      <w:r w:rsidR="009C5364">
        <w:rPr>
          <w:rFonts w:ascii="Open Sans" w:hAnsi="Open Sans" w:cs="Open Sans"/>
        </w:rPr>
        <w:t>e, s</w:t>
      </w:r>
      <w:r w:rsidR="009C5364" w:rsidRPr="009C5364">
        <w:rPr>
          <w:rFonts w:ascii="Open Sans" w:hAnsi="Open Sans" w:cs="Open Sans"/>
        </w:rPr>
        <w:t>ystem potwierdzi anulowanie projektu stosownym komunikatem</w:t>
      </w:r>
      <w:r w:rsidR="00721EA5" w:rsidRPr="00721EA5">
        <w:rPr>
          <w:rFonts w:ascii="Open Sans" w:hAnsi="Open Sans" w:cs="Open Sans"/>
        </w:rPr>
        <w:t>. W</w:t>
      </w:r>
      <w:r w:rsidR="009C5364">
        <w:rPr>
          <w:rFonts w:ascii="Open Sans" w:hAnsi="Open Sans" w:cs="Open Sans"/>
        </w:rPr>
        <w:t> </w:t>
      </w:r>
      <w:r w:rsidR="00721EA5" w:rsidRPr="00721EA5">
        <w:rPr>
          <w:rFonts w:ascii="Open Sans" w:hAnsi="Open Sans" w:cs="Open Sans"/>
        </w:rPr>
        <w:t>odróżnieniu od operacji usunięcia, anulowanie projektu ma charakter odwracalny</w:t>
      </w:r>
      <w:r w:rsidR="00721EA5">
        <w:rPr>
          <w:rFonts w:ascii="Open Sans" w:hAnsi="Open Sans" w:cs="Open Sans"/>
        </w:rPr>
        <w:t>, jednakże</w:t>
      </w:r>
      <w:r w:rsidR="00721EA5" w:rsidRPr="00721EA5">
        <w:t xml:space="preserve"> </w:t>
      </w:r>
      <w:r w:rsidR="00721EA5">
        <w:rPr>
          <w:rFonts w:ascii="Open Sans" w:hAnsi="Open Sans" w:cs="Open Sans"/>
        </w:rPr>
        <w:t>p</w:t>
      </w:r>
      <w:r w:rsidR="00721EA5" w:rsidRPr="00721EA5">
        <w:rPr>
          <w:rFonts w:ascii="Open Sans" w:hAnsi="Open Sans" w:cs="Open Sans"/>
        </w:rPr>
        <w:t xml:space="preserve">o złożeniu projektu cofnięcie anulowania może wykonać </w:t>
      </w:r>
      <w:r w:rsidR="00721EA5">
        <w:rPr>
          <w:rFonts w:ascii="Open Sans" w:hAnsi="Open Sans" w:cs="Open Sans"/>
        </w:rPr>
        <w:t xml:space="preserve">jedynie </w:t>
      </w:r>
      <w:r w:rsidR="0089522E">
        <w:rPr>
          <w:rFonts w:ascii="Open Sans" w:hAnsi="Open Sans" w:cs="Open Sans"/>
        </w:rPr>
        <w:t>ION</w:t>
      </w:r>
      <w:r w:rsidR="00721EA5" w:rsidRPr="00721EA5">
        <w:rPr>
          <w:rFonts w:ascii="Open Sans" w:hAnsi="Open Sans" w:cs="Open Sans"/>
        </w:rPr>
        <w:t xml:space="preserve">. </w:t>
      </w:r>
      <w:r w:rsidRPr="009C5364">
        <w:rPr>
          <w:rFonts w:ascii="Open Sans" w:hAnsi="Open Sans" w:cs="Open Sans"/>
          <w:color w:val="000000" w:themeColor="text1"/>
        </w:rPr>
        <w:t>Na</w:t>
      </w:r>
      <w:r w:rsidR="009C5364">
        <w:rPr>
          <w:rFonts w:ascii="Open Sans" w:hAnsi="Open Sans" w:cs="Open Sans"/>
          <w:color w:val="000000" w:themeColor="text1"/>
        </w:rPr>
        <w:t> </w:t>
      </w:r>
      <w:r w:rsidRPr="00C06143">
        <w:rPr>
          <w:rFonts w:ascii="Open Sans" w:hAnsi="Open Sans" w:cs="Open Sans"/>
          <w:color w:val="000000" w:themeColor="text1"/>
        </w:rPr>
        <w:t xml:space="preserve">wniosek </w:t>
      </w:r>
      <w:r w:rsidR="009C5364">
        <w:rPr>
          <w:rFonts w:ascii="Open Sans" w:hAnsi="Open Sans" w:cs="Open Sans"/>
          <w:color w:val="000000" w:themeColor="text1"/>
        </w:rPr>
        <w:t>w</w:t>
      </w:r>
      <w:r w:rsidRPr="00C06143">
        <w:rPr>
          <w:rFonts w:ascii="Open Sans" w:hAnsi="Open Sans" w:cs="Open Sans"/>
          <w:color w:val="000000" w:themeColor="text1"/>
        </w:rPr>
        <w:t>nioskodawcy ION może przywr</w:t>
      </w:r>
      <w:r w:rsidR="00C06143">
        <w:rPr>
          <w:rFonts w:ascii="Open Sans" w:hAnsi="Open Sans" w:cs="Open Sans"/>
          <w:color w:val="000000" w:themeColor="text1"/>
        </w:rPr>
        <w:t>ócić</w:t>
      </w:r>
      <w:r w:rsidRPr="00C06143">
        <w:rPr>
          <w:rFonts w:ascii="Open Sans" w:hAnsi="Open Sans" w:cs="Open Sans"/>
          <w:color w:val="000000" w:themeColor="text1"/>
        </w:rPr>
        <w:t xml:space="preserve"> status projektu na wartość sprzed anulowania.</w:t>
      </w:r>
    </w:p>
    <w:p w14:paraId="64E760A3" w14:textId="54AC834F" w:rsidR="001E315E" w:rsidRPr="009C5364" w:rsidRDefault="001E315E" w:rsidP="009C5364">
      <w:pPr>
        <w:spacing w:before="120" w:after="120" w:line="276" w:lineRule="auto"/>
        <w:contextualSpacing/>
        <w:rPr>
          <w:rFonts w:ascii="Open Sans" w:hAnsi="Open Sans" w:cs="Open Sans"/>
        </w:rPr>
      </w:pPr>
      <w:r w:rsidRPr="009C5364">
        <w:rPr>
          <w:rFonts w:ascii="Open Sans" w:hAnsi="Open Sans" w:cs="Open Sans"/>
        </w:rPr>
        <w:t xml:space="preserve">W przypadku anulowania </w:t>
      </w:r>
      <w:r w:rsidR="00B97E6B" w:rsidRPr="009C5364">
        <w:rPr>
          <w:rFonts w:ascii="Open Sans" w:hAnsi="Open Sans" w:cs="Open Sans"/>
        </w:rPr>
        <w:t xml:space="preserve">wszystkich </w:t>
      </w:r>
      <w:r w:rsidRPr="009C5364">
        <w:rPr>
          <w:rFonts w:ascii="Open Sans" w:hAnsi="Open Sans" w:cs="Open Sans"/>
        </w:rPr>
        <w:t>projektów przez Wnioskodawc</w:t>
      </w:r>
      <w:r w:rsidR="00B97E6B" w:rsidRPr="009C5364">
        <w:rPr>
          <w:rFonts w:ascii="Open Sans" w:hAnsi="Open Sans" w:cs="Open Sans"/>
        </w:rPr>
        <w:t>ów</w:t>
      </w:r>
      <w:r w:rsidRPr="009C5364">
        <w:rPr>
          <w:rFonts w:ascii="Open Sans" w:hAnsi="Open Sans" w:cs="Open Sans"/>
        </w:rPr>
        <w:t>, IZ dokonuje anulowania postępowania. Właściwa instytucja informuje o tym na swojej stronie internetowej i na portalu.</w:t>
      </w:r>
    </w:p>
    <w:bookmarkEnd w:id="98"/>
    <w:p w14:paraId="20B20A68" w14:textId="77777777" w:rsidR="009B594E" w:rsidRPr="00F56841" w:rsidRDefault="009B594E" w:rsidP="00D45756">
      <w:pPr>
        <w:pStyle w:val="Akapitzlist"/>
        <w:spacing w:before="200" w:after="200" w:line="276" w:lineRule="auto"/>
        <w:rPr>
          <w:rFonts w:ascii="Open Sans" w:hAnsi="Open Sans" w:cs="Open Sans"/>
        </w:rPr>
      </w:pPr>
    </w:p>
    <w:p w14:paraId="4CABE59A" w14:textId="33056B5D" w:rsidR="00314C6E" w:rsidRPr="00F56841" w:rsidRDefault="003449FC" w:rsidP="002D3FAE">
      <w:pPr>
        <w:pStyle w:val="Nagwek1"/>
      </w:pPr>
      <w:bookmarkStart w:id="99" w:name="_Toc138670003"/>
      <w:bookmarkStart w:id="100" w:name="_Toc138670107"/>
      <w:bookmarkStart w:id="101" w:name="_Toc134788910"/>
      <w:bookmarkStart w:id="102" w:name="_Toc134791355"/>
      <w:bookmarkStart w:id="103" w:name="_Toc135639002"/>
      <w:bookmarkStart w:id="104" w:name="_Toc135639143"/>
      <w:bookmarkStart w:id="105" w:name="_Toc135646018"/>
      <w:bookmarkStart w:id="106" w:name="_Toc135646457"/>
      <w:bookmarkStart w:id="107" w:name="_Toc135729905"/>
      <w:bookmarkStart w:id="108" w:name="_Toc135730636"/>
      <w:bookmarkStart w:id="109" w:name="_Toc135739800"/>
      <w:bookmarkStart w:id="110" w:name="_Toc135740165"/>
      <w:bookmarkStart w:id="111" w:name="_Toc135741367"/>
      <w:bookmarkStart w:id="112" w:name="_Toc135741409"/>
      <w:bookmarkStart w:id="113" w:name="_Toc135741885"/>
      <w:bookmarkStart w:id="114" w:name="_Toc135743563"/>
      <w:bookmarkStart w:id="115" w:name="_Toc135744649"/>
      <w:bookmarkStart w:id="116" w:name="_Toc135744699"/>
      <w:bookmarkStart w:id="117" w:name="_Toc135744749"/>
      <w:bookmarkStart w:id="118" w:name="_Toc135806854"/>
      <w:bookmarkStart w:id="119" w:name="_Toc135806896"/>
      <w:bookmarkStart w:id="120" w:name="_Toc135807777"/>
      <w:bookmarkStart w:id="121" w:name="_Toc135808256"/>
      <w:bookmarkStart w:id="122" w:name="_Toc135808443"/>
      <w:bookmarkStart w:id="123" w:name="_Toc135808645"/>
      <w:bookmarkStart w:id="124" w:name="_Toc240358047"/>
      <w:bookmarkEnd w:id="99"/>
      <w:bookmarkEnd w:id="100"/>
      <w:r w:rsidRPr="00F56841">
        <w:lastRenderedPageBreak/>
        <w:t>Wymagania dotyczące projektu</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14:paraId="5B8522BE" w14:textId="77777777" w:rsidR="0001617C" w:rsidRPr="00F56841" w:rsidRDefault="0001617C" w:rsidP="00B01ECE">
      <w:pPr>
        <w:pStyle w:val="Akapitzlist"/>
        <w:keepNext/>
        <w:keepLines/>
        <w:numPr>
          <w:ilvl w:val="0"/>
          <w:numId w:val="1"/>
        </w:numPr>
        <w:spacing w:before="40" w:after="0" w:line="276" w:lineRule="auto"/>
        <w:outlineLvl w:val="1"/>
        <w:rPr>
          <w:rFonts w:ascii="Open Sans" w:eastAsia="Times New Roman" w:hAnsi="Open Sans" w:cs="Open Sans"/>
          <w:b/>
          <w:vanish/>
          <w:szCs w:val="26"/>
        </w:rPr>
      </w:pPr>
      <w:bookmarkStart w:id="125" w:name="_Toc146023072"/>
      <w:bookmarkStart w:id="126" w:name="_Toc146028817"/>
      <w:bookmarkStart w:id="127" w:name="_Toc146096216"/>
      <w:bookmarkStart w:id="128" w:name="_Toc146097039"/>
      <w:bookmarkStart w:id="129" w:name="_Toc146101396"/>
      <w:bookmarkStart w:id="130" w:name="_Toc147737694"/>
      <w:bookmarkStart w:id="131" w:name="_Toc147739998"/>
      <w:bookmarkStart w:id="132" w:name="_Toc147740067"/>
      <w:bookmarkStart w:id="133" w:name="_Toc147740171"/>
      <w:bookmarkStart w:id="134" w:name="_Toc147746069"/>
      <w:bookmarkStart w:id="135" w:name="_Toc147746142"/>
      <w:bookmarkStart w:id="136" w:name="_Toc147746213"/>
      <w:bookmarkStart w:id="137" w:name="_Toc147746284"/>
      <w:bookmarkStart w:id="138" w:name="_Toc147746354"/>
      <w:bookmarkStart w:id="139" w:name="_Toc147748030"/>
      <w:bookmarkStart w:id="140" w:name="_Toc148612772"/>
      <w:bookmarkStart w:id="141" w:name="_Toc148613508"/>
      <w:bookmarkStart w:id="142" w:name="_Toc150174014"/>
      <w:bookmarkStart w:id="143" w:name="_Toc150174083"/>
      <w:bookmarkStart w:id="144" w:name="_Toc150174162"/>
      <w:bookmarkStart w:id="145" w:name="_Toc150175388"/>
      <w:bookmarkStart w:id="146" w:name="_Toc150245763"/>
      <w:bookmarkStart w:id="147" w:name="_Toc150246552"/>
      <w:bookmarkStart w:id="148" w:name="_Toc170799122"/>
      <w:bookmarkStart w:id="149" w:name="_Toc170799203"/>
      <w:bookmarkStart w:id="150" w:name="_Toc235540539"/>
      <w:bookmarkStart w:id="151" w:name="_Toc235611878"/>
      <w:bookmarkStart w:id="152" w:name="_Toc235626452"/>
      <w:bookmarkStart w:id="153" w:name="_Toc235626588"/>
      <w:bookmarkStart w:id="154" w:name="_Toc235685257"/>
      <w:bookmarkStart w:id="155" w:name="_Toc235797336"/>
      <w:bookmarkStart w:id="156" w:name="_Toc236052192"/>
      <w:bookmarkStart w:id="157" w:name="_Toc236052571"/>
      <w:bookmarkStart w:id="158" w:name="_Toc240358048"/>
      <w:bookmarkStart w:id="159" w:name="_Toc134788911"/>
      <w:bookmarkStart w:id="160" w:name="_Toc134791356"/>
      <w:bookmarkStart w:id="161" w:name="_Toc135639003"/>
      <w:bookmarkStart w:id="162" w:name="_Toc135639144"/>
      <w:bookmarkStart w:id="163" w:name="_Toc135646019"/>
      <w:bookmarkStart w:id="164" w:name="_Toc135646458"/>
      <w:bookmarkStart w:id="165" w:name="_Toc135729906"/>
      <w:bookmarkStart w:id="166" w:name="_Toc135730637"/>
      <w:bookmarkStart w:id="167" w:name="_Toc135739801"/>
      <w:bookmarkStart w:id="168" w:name="_Toc135740166"/>
      <w:bookmarkStart w:id="169" w:name="_Toc135741368"/>
      <w:bookmarkStart w:id="170" w:name="_Toc135741410"/>
      <w:bookmarkStart w:id="171" w:name="_Toc135741886"/>
      <w:bookmarkStart w:id="172" w:name="_Toc135743564"/>
      <w:bookmarkStart w:id="173" w:name="_Toc135744650"/>
      <w:bookmarkStart w:id="174" w:name="_Toc135744700"/>
      <w:bookmarkStart w:id="175" w:name="_Toc135744750"/>
      <w:bookmarkStart w:id="176" w:name="_Toc135806855"/>
      <w:bookmarkStart w:id="177" w:name="_Toc135806897"/>
      <w:bookmarkStart w:id="178" w:name="_Toc135807778"/>
      <w:bookmarkStart w:id="179" w:name="_Toc135808257"/>
      <w:bookmarkStart w:id="180" w:name="_Toc135808444"/>
      <w:bookmarkStart w:id="181" w:name="_Toc135808646"/>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14:paraId="42373926" w14:textId="349BE3F6" w:rsidR="00314C6E" w:rsidRPr="00F56841" w:rsidRDefault="003449FC" w:rsidP="00954A8C">
      <w:pPr>
        <w:pStyle w:val="Nagwek2"/>
      </w:pPr>
      <w:bookmarkStart w:id="182" w:name="_Toc240358049"/>
      <w:r w:rsidRPr="00F56841">
        <w:t>Podmioty uprawnione do ubiegania się o dofinansowanie projektu</w:t>
      </w:r>
      <w:bookmarkStart w:id="183" w:name="_Hlk148342685"/>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14:paraId="334D453C" w14:textId="43E5E7E0" w:rsidR="00F968F6" w:rsidRDefault="0004172A" w:rsidP="00C93813">
      <w:pPr>
        <w:pStyle w:val="Default"/>
        <w:spacing w:before="200" w:after="200" w:line="276" w:lineRule="auto"/>
      </w:pPr>
      <w:r>
        <w:rPr>
          <w:rFonts w:ascii="Open Sans" w:hAnsi="Open Sans" w:cs="Open Sans"/>
          <w:color w:val="auto"/>
          <w:sz w:val="22"/>
          <w:szCs w:val="22"/>
        </w:rPr>
        <w:t xml:space="preserve">Zgodnie z zapisami </w:t>
      </w:r>
      <w:r w:rsidR="00CF5564">
        <w:rPr>
          <w:rFonts w:ascii="Open Sans" w:hAnsi="Open Sans" w:cs="Open Sans"/>
          <w:color w:val="auto"/>
          <w:sz w:val="22"/>
          <w:szCs w:val="22"/>
        </w:rPr>
        <w:t>P</w:t>
      </w:r>
      <w:r>
        <w:rPr>
          <w:rFonts w:ascii="Open Sans" w:hAnsi="Open Sans" w:cs="Open Sans"/>
          <w:color w:val="auto"/>
          <w:sz w:val="22"/>
          <w:szCs w:val="22"/>
        </w:rPr>
        <w:t xml:space="preserve">rogramu </w:t>
      </w:r>
      <w:proofErr w:type="spellStart"/>
      <w:r>
        <w:rPr>
          <w:rFonts w:ascii="Open Sans" w:hAnsi="Open Sans" w:cs="Open Sans"/>
          <w:color w:val="auto"/>
          <w:sz w:val="22"/>
          <w:szCs w:val="22"/>
        </w:rPr>
        <w:t>FEdP</w:t>
      </w:r>
      <w:proofErr w:type="spellEnd"/>
      <w:r>
        <w:rPr>
          <w:rFonts w:ascii="Open Sans" w:hAnsi="Open Sans" w:cs="Open Sans"/>
          <w:color w:val="auto"/>
          <w:sz w:val="22"/>
          <w:szCs w:val="22"/>
        </w:rPr>
        <w:t xml:space="preserve"> 2021-2027 </w:t>
      </w:r>
      <w:r w:rsidRPr="0004172A">
        <w:rPr>
          <w:rFonts w:ascii="Open Sans" w:hAnsi="Open Sans" w:cs="Open Sans"/>
          <w:color w:val="auto"/>
          <w:sz w:val="22"/>
          <w:szCs w:val="22"/>
        </w:rPr>
        <w:t xml:space="preserve">działania </w:t>
      </w:r>
      <w:r>
        <w:rPr>
          <w:rFonts w:ascii="Open Sans" w:hAnsi="Open Sans" w:cs="Open Sans"/>
          <w:color w:val="auto"/>
          <w:sz w:val="22"/>
          <w:szCs w:val="22"/>
        </w:rPr>
        <w:t xml:space="preserve">przewidziane w ramach niniejszego naboru </w:t>
      </w:r>
      <w:r w:rsidRPr="0004172A">
        <w:rPr>
          <w:rFonts w:ascii="Open Sans" w:hAnsi="Open Sans" w:cs="Open Sans"/>
          <w:color w:val="auto"/>
          <w:sz w:val="22"/>
          <w:szCs w:val="22"/>
        </w:rPr>
        <w:t xml:space="preserve">mogą być realizowane przez otwarty katalog </w:t>
      </w:r>
      <w:r>
        <w:rPr>
          <w:rFonts w:ascii="Open Sans" w:hAnsi="Open Sans" w:cs="Open Sans"/>
          <w:color w:val="auto"/>
          <w:sz w:val="22"/>
          <w:szCs w:val="22"/>
        </w:rPr>
        <w:t>b</w:t>
      </w:r>
      <w:r w:rsidRPr="0004172A">
        <w:rPr>
          <w:rFonts w:ascii="Open Sans" w:hAnsi="Open Sans" w:cs="Open Sans"/>
          <w:color w:val="auto"/>
          <w:sz w:val="22"/>
          <w:szCs w:val="22"/>
        </w:rPr>
        <w:t>eneficjentów</w:t>
      </w:r>
      <w:r w:rsidR="008869AC">
        <w:rPr>
          <w:rFonts w:ascii="Open Sans" w:hAnsi="Open Sans" w:cs="Open Sans"/>
          <w:color w:val="auto"/>
          <w:sz w:val="22"/>
          <w:szCs w:val="22"/>
        </w:rPr>
        <w:t xml:space="preserve">, </w:t>
      </w:r>
      <w:r w:rsidR="008869AC" w:rsidRPr="008869AC">
        <w:rPr>
          <w:rFonts w:ascii="Open Sans" w:hAnsi="Open Sans" w:cs="Open Sans"/>
          <w:color w:val="auto"/>
          <w:sz w:val="22"/>
          <w:szCs w:val="22"/>
        </w:rPr>
        <w:t>tj.</w:t>
      </w:r>
      <w:r w:rsidR="008869AC">
        <w:rPr>
          <w:rFonts w:ascii="Open Sans" w:hAnsi="Open Sans" w:cs="Open Sans"/>
          <w:color w:val="auto"/>
          <w:sz w:val="22"/>
          <w:szCs w:val="22"/>
        </w:rPr>
        <w:t> </w:t>
      </w:r>
      <w:r w:rsidR="008869AC" w:rsidRPr="008869AC">
        <w:rPr>
          <w:rFonts w:ascii="Open Sans" w:hAnsi="Open Sans" w:cs="Open Sans"/>
          <w:color w:val="auto"/>
          <w:sz w:val="22"/>
          <w:szCs w:val="22"/>
        </w:rPr>
        <w:t xml:space="preserve">wszystkie podmioty z wyłączeniem osób fizycznych, w tym jednostki samorządu terytorialnego i ich jednostki organizacyjne, podmioty ekonomii społecznej, w tym organizacje pozarządowe, przedsiębiorstwa społeczne, </w:t>
      </w:r>
      <w:r w:rsidR="008869AC" w:rsidRPr="00F07E74">
        <w:rPr>
          <w:rFonts w:ascii="Open Sans" w:hAnsi="Open Sans" w:cs="Open Sans"/>
          <w:color w:val="auto"/>
          <w:sz w:val="22"/>
          <w:szCs w:val="22"/>
        </w:rPr>
        <w:t>podmioty prowadzące placówki całodobowe</w:t>
      </w:r>
      <w:r w:rsidR="008869AC" w:rsidRPr="00E34107">
        <w:rPr>
          <w:rFonts w:ascii="Open Sans" w:hAnsi="Open Sans" w:cs="Open Sans"/>
          <w:color w:val="auto"/>
          <w:sz w:val="22"/>
          <w:szCs w:val="22"/>
        </w:rPr>
        <w:t>,</w:t>
      </w:r>
      <w:r w:rsidR="008869AC" w:rsidRPr="008869AC">
        <w:rPr>
          <w:rFonts w:ascii="Open Sans" w:hAnsi="Open Sans" w:cs="Open Sans"/>
          <w:color w:val="auto"/>
          <w:sz w:val="22"/>
          <w:szCs w:val="22"/>
        </w:rPr>
        <w:t xml:space="preserve"> podmioty świadczące usługi w społeczności lokalnej, partnerstwa publiczno-społeczne.</w:t>
      </w:r>
      <w:r w:rsidR="007D1CAF">
        <w:rPr>
          <w:rFonts w:ascii="Open Sans" w:hAnsi="Open Sans" w:cs="Open Sans"/>
          <w:color w:val="auto"/>
          <w:sz w:val="22"/>
          <w:szCs w:val="22"/>
        </w:rPr>
        <w:t xml:space="preserve"> </w:t>
      </w:r>
    </w:p>
    <w:p w14:paraId="0CCBAE5B" w14:textId="1D6ABEF3" w:rsidR="00207118" w:rsidRPr="00E34107" w:rsidRDefault="00267625" w:rsidP="00C93813">
      <w:pPr>
        <w:pStyle w:val="Default"/>
        <w:spacing w:before="200" w:after="200" w:line="276" w:lineRule="auto"/>
        <w:rPr>
          <w:rFonts w:ascii="Open Sans" w:hAnsi="Open Sans" w:cs="Open Sans"/>
          <w:b/>
          <w:bCs/>
          <w:color w:val="auto"/>
          <w:sz w:val="22"/>
          <w:szCs w:val="22"/>
        </w:rPr>
      </w:pPr>
      <w:r w:rsidRPr="00E34107">
        <w:rPr>
          <w:rFonts w:ascii="Open Sans" w:hAnsi="Open Sans" w:cs="Open Sans"/>
          <w:b/>
          <w:bCs/>
          <w:color w:val="auto"/>
          <w:sz w:val="22"/>
          <w:szCs w:val="22"/>
        </w:rPr>
        <w:t>Uwaga!</w:t>
      </w:r>
    </w:p>
    <w:p w14:paraId="443A1190" w14:textId="3AACC90B" w:rsidR="00E34107" w:rsidRDefault="00267625" w:rsidP="000A6C3F">
      <w:pPr>
        <w:pStyle w:val="Default"/>
        <w:spacing w:before="200" w:after="200" w:line="276" w:lineRule="auto"/>
        <w:rPr>
          <w:rFonts w:ascii="Open Sans" w:hAnsi="Open Sans" w:cs="Open Sans"/>
          <w:color w:val="auto"/>
          <w:sz w:val="22"/>
          <w:szCs w:val="22"/>
        </w:rPr>
      </w:pPr>
      <w:r>
        <w:rPr>
          <w:rFonts w:ascii="Open Sans" w:hAnsi="Open Sans" w:cs="Open Sans"/>
          <w:color w:val="auto"/>
          <w:sz w:val="22"/>
          <w:szCs w:val="22"/>
        </w:rPr>
        <w:t xml:space="preserve">Wsparcie w projekcie nie może być realizowane przez </w:t>
      </w:r>
      <w:r w:rsidRPr="00267625">
        <w:rPr>
          <w:rFonts w:ascii="Open Sans" w:hAnsi="Open Sans" w:cs="Open Sans"/>
          <w:color w:val="auto"/>
          <w:sz w:val="22"/>
          <w:szCs w:val="22"/>
        </w:rPr>
        <w:t xml:space="preserve">placówki świadczące opiekę instytucjonalną w obszarze usług społecznych (DPS i inne placówki zapewniające usługi całodobowe, w których liczba miejsc całodobowego pobytu jest większa niż 8 osób) poza realizacją wsparcia w zakresie opieki </w:t>
      </w:r>
      <w:proofErr w:type="spellStart"/>
      <w:r w:rsidRPr="00267625">
        <w:rPr>
          <w:rFonts w:ascii="Open Sans" w:hAnsi="Open Sans" w:cs="Open Sans"/>
          <w:color w:val="auto"/>
          <w:sz w:val="22"/>
          <w:szCs w:val="22"/>
        </w:rPr>
        <w:t>wytchnieniowej</w:t>
      </w:r>
      <w:proofErr w:type="spellEnd"/>
      <w:r w:rsidRPr="00267625">
        <w:rPr>
          <w:rFonts w:ascii="Open Sans" w:hAnsi="Open Sans" w:cs="Open Sans"/>
          <w:color w:val="auto"/>
          <w:sz w:val="22"/>
          <w:szCs w:val="22"/>
        </w:rPr>
        <w:t xml:space="preserve"> w formie krótkookresowego pobytu zgodnie z zapisami </w:t>
      </w:r>
      <w:r w:rsidRPr="00F07E74">
        <w:rPr>
          <w:rFonts w:ascii="Open Sans" w:hAnsi="Open Sans" w:cs="Open Sans"/>
          <w:color w:val="auto"/>
          <w:sz w:val="22"/>
          <w:szCs w:val="22"/>
        </w:rPr>
        <w:t>podrozdziału 2.4.</w:t>
      </w:r>
      <w:r w:rsidR="00185D5B" w:rsidRPr="00F07E74">
        <w:rPr>
          <w:rFonts w:ascii="Open Sans" w:hAnsi="Open Sans" w:cs="Open Sans"/>
          <w:color w:val="auto"/>
          <w:sz w:val="22"/>
          <w:szCs w:val="22"/>
        </w:rPr>
        <w:t>5</w:t>
      </w:r>
      <w:r w:rsidRPr="00E34107">
        <w:rPr>
          <w:rFonts w:ascii="Open Sans" w:hAnsi="Open Sans" w:cs="Open Sans"/>
          <w:color w:val="auto"/>
          <w:sz w:val="22"/>
          <w:szCs w:val="22"/>
        </w:rPr>
        <w:t>.</w:t>
      </w:r>
    </w:p>
    <w:p w14:paraId="72BA9DEE" w14:textId="11A96E5C" w:rsidR="00863300" w:rsidRDefault="00632348" w:rsidP="00010DFB">
      <w:pPr>
        <w:pStyle w:val="Default"/>
        <w:spacing w:before="200" w:after="200" w:line="276" w:lineRule="auto"/>
      </w:pPr>
      <w:r w:rsidRPr="00632348">
        <w:rPr>
          <w:rFonts w:ascii="Open Sans" w:hAnsi="Open Sans" w:cs="Open Sans"/>
          <w:color w:val="auto"/>
          <w:sz w:val="22"/>
          <w:szCs w:val="22"/>
        </w:rPr>
        <w:t xml:space="preserve">Dopuszcza się możliwość realizacji projektu przez jednostkę organizacyjną samorządu terytorialnego nieposiadającą osobowości prawnej, która zawsze działa w imieniu i na rzecz jednostki samorządu terytorialnego (JST) na podstawie stosownego pełnomocnictwa. Jednostki organizacyjne JST nieposiadające osobowości prawnej, podając nazwę </w:t>
      </w:r>
      <w:r w:rsidR="000067E1">
        <w:rPr>
          <w:rFonts w:ascii="Open Sans" w:hAnsi="Open Sans" w:cs="Open Sans"/>
          <w:color w:val="auto"/>
          <w:sz w:val="22"/>
          <w:szCs w:val="22"/>
        </w:rPr>
        <w:t>w</w:t>
      </w:r>
      <w:r w:rsidRPr="00632348">
        <w:rPr>
          <w:rFonts w:ascii="Open Sans" w:hAnsi="Open Sans" w:cs="Open Sans"/>
          <w:color w:val="auto"/>
          <w:sz w:val="22"/>
          <w:szCs w:val="22"/>
        </w:rPr>
        <w:t>nioskodawcy we wniosku o dofinansowanie projektu, powinny wpisać nazwę jednostki samorządu terytorialnego (np.: gmina, powiat), natomiast nazwa jednostki organizacyjnej samorządu terytorialnego, która faktycznie realizuje projekt powinna znaleźć się w polu dotyczącym realizatora. W pozostałych częściach wniosku należy posługiwać się danymi jednostki organizacyjnej samorządu terytorialnego.</w:t>
      </w:r>
    </w:p>
    <w:p w14:paraId="627E3209" w14:textId="5CDBAE4D" w:rsidR="00267625" w:rsidRPr="00267625" w:rsidRDefault="00267625" w:rsidP="00267625">
      <w:pPr>
        <w:spacing w:before="120" w:after="120" w:line="276" w:lineRule="auto"/>
        <w:rPr>
          <w:rFonts w:ascii="Open Sans" w:hAnsi="Open Sans" w:cs="Open Sans"/>
        </w:rPr>
      </w:pPr>
      <w:r w:rsidRPr="00267625">
        <w:rPr>
          <w:rFonts w:ascii="Open Sans" w:hAnsi="Open Sans" w:cs="Open Sans"/>
          <w:b/>
          <w:bCs/>
        </w:rPr>
        <w:t xml:space="preserve">Zgodnie z kryterium formalnym Wnioskodawca może złożyć </w:t>
      </w:r>
      <w:proofErr w:type="gramStart"/>
      <w:r w:rsidRPr="00267625">
        <w:rPr>
          <w:rFonts w:ascii="Open Sans" w:hAnsi="Open Sans" w:cs="Open Sans"/>
          <w:b/>
          <w:bCs/>
        </w:rPr>
        <w:t>nie więcej</w:t>
      </w:r>
      <w:proofErr w:type="gramEnd"/>
      <w:r w:rsidRPr="00267625">
        <w:rPr>
          <w:rFonts w:ascii="Open Sans" w:hAnsi="Open Sans" w:cs="Open Sans"/>
          <w:b/>
          <w:bCs/>
        </w:rPr>
        <w:t xml:space="preserve"> niż 1 wniosek o dofinansowanie projektu w ramach naboru – niezależnie czy występuje jako Wnioskodawca/Partner wiodący czy Partner projektu/Realizator</w:t>
      </w:r>
      <w:r w:rsidRPr="00267625">
        <w:rPr>
          <w:rFonts w:ascii="Open Sans" w:hAnsi="Open Sans" w:cs="Open Sans"/>
        </w:rPr>
        <w:t>.</w:t>
      </w:r>
    </w:p>
    <w:p w14:paraId="1E527563" w14:textId="77777777" w:rsidR="00267625" w:rsidRPr="00267625" w:rsidRDefault="00267625" w:rsidP="00267625">
      <w:pPr>
        <w:spacing w:before="120" w:after="120" w:line="276" w:lineRule="auto"/>
        <w:rPr>
          <w:rFonts w:ascii="Open Sans" w:hAnsi="Open Sans" w:cs="Open Sans"/>
        </w:rPr>
      </w:pPr>
      <w:r w:rsidRPr="00267625">
        <w:rPr>
          <w:rFonts w:ascii="Open Sans" w:hAnsi="Open Sans" w:cs="Open Sans"/>
        </w:rPr>
        <w:t>Kryterium odnosi się do występowania danego podmiotu zarówno w charakterze Wnioskodawcy/Partnera wiodącego, jak i Partnera projektu/Realizatora.</w:t>
      </w:r>
    </w:p>
    <w:p w14:paraId="19F5B3AD" w14:textId="5C6E22F1" w:rsidR="00267625" w:rsidRDefault="00267625" w:rsidP="00267625">
      <w:pPr>
        <w:spacing w:before="120" w:after="120" w:line="276" w:lineRule="auto"/>
        <w:rPr>
          <w:rFonts w:ascii="Open Sans" w:hAnsi="Open Sans" w:cs="Open Sans"/>
        </w:rPr>
      </w:pPr>
      <w:r w:rsidRPr="00267625">
        <w:rPr>
          <w:rFonts w:ascii="Open Sans" w:hAnsi="Open Sans" w:cs="Open Sans"/>
        </w:rPr>
        <w:t>Kryterium zostanie zweryfikowane na podstawie rejestru wniosków złożonych w ramach naboru. Za spełniające kryterium zostanie uznany pierwszy z wniosków złożony w naborze przez dany podmiot, niezależnie czy działa jako Wnioskodawca/ Partner wiodący czy Partner projektu/Realizator. ION nie będzie brała pod uwagę wniosków o statusie „anulowany”.</w:t>
      </w:r>
    </w:p>
    <w:p w14:paraId="4DD0BCDF" w14:textId="02F8B2F3" w:rsidR="003B5900" w:rsidRPr="00F56841" w:rsidRDefault="003B5900" w:rsidP="004B43E6">
      <w:pPr>
        <w:spacing w:before="120" w:after="120" w:line="276" w:lineRule="auto"/>
        <w:rPr>
          <w:rFonts w:ascii="Open Sans" w:hAnsi="Open Sans" w:cs="Open Sans"/>
        </w:rPr>
      </w:pPr>
      <w:r w:rsidRPr="00F56841">
        <w:rPr>
          <w:rFonts w:ascii="Open Sans" w:hAnsi="Open Sans" w:cs="Open Sans"/>
        </w:rPr>
        <w:lastRenderedPageBreak/>
        <w:t xml:space="preserve">W ramach naboru o dofinansowanie nie może ubiegać się podmiot, który zgodnie </w:t>
      </w:r>
      <w:r w:rsidRPr="00AD2C73">
        <w:rPr>
          <w:rFonts w:ascii="Open Sans" w:hAnsi="Open Sans" w:cs="Open Sans"/>
        </w:rPr>
        <w:t>z</w:t>
      </w:r>
      <w:r w:rsidR="004B43E6" w:rsidRPr="00AD2C73">
        <w:rPr>
          <w:rFonts w:ascii="Open Sans" w:hAnsi="Open Sans" w:cs="Open Sans"/>
        </w:rPr>
        <w:t> </w:t>
      </w:r>
      <w:r w:rsidRPr="00AD2C73">
        <w:rPr>
          <w:rFonts w:ascii="Open Sans" w:hAnsi="Open Sans" w:cs="Open Sans"/>
          <w:b/>
          <w:bCs/>
        </w:rPr>
        <w:t>kryterium formalnym nr 2</w:t>
      </w:r>
      <w:r w:rsidRPr="00AD2C73">
        <w:rPr>
          <w:rFonts w:ascii="Open Sans" w:hAnsi="Open Sans" w:cs="Open Sans"/>
        </w:rPr>
        <w:t xml:space="preserve"> podlega wykluczeniu</w:t>
      </w:r>
      <w:r w:rsidRPr="00F56841">
        <w:rPr>
          <w:rFonts w:ascii="Open Sans" w:hAnsi="Open Sans" w:cs="Open Sans"/>
        </w:rPr>
        <w:t xml:space="preserve"> z możliwości otrzymania dofinansowania, w tym wykluczeniu, o którym mowa w:</w:t>
      </w:r>
    </w:p>
    <w:p w14:paraId="5BEA8C34" w14:textId="77777777" w:rsidR="003B5900" w:rsidRPr="00F56841" w:rsidRDefault="003B5900" w:rsidP="00841E31">
      <w:pPr>
        <w:pStyle w:val="Akapitzlist"/>
        <w:numPr>
          <w:ilvl w:val="0"/>
          <w:numId w:val="65"/>
        </w:numPr>
        <w:spacing w:before="120" w:after="120" w:line="276" w:lineRule="auto"/>
        <w:ind w:left="714" w:hanging="357"/>
        <w:contextualSpacing/>
        <w:rPr>
          <w:rFonts w:ascii="Open Sans" w:hAnsi="Open Sans" w:cs="Open Sans"/>
          <w:color w:val="000000" w:themeColor="text1"/>
        </w:rPr>
      </w:pPr>
      <w:r w:rsidRPr="00F56841">
        <w:rPr>
          <w:rFonts w:ascii="Open Sans" w:hAnsi="Open Sans" w:cs="Open Sans"/>
          <w:color w:val="000000" w:themeColor="text1"/>
        </w:rPr>
        <w:t>art. 207 ust. 4 ustawy z dnia 27 sierpnia 2009 r. o finansach publicznych;</w:t>
      </w:r>
    </w:p>
    <w:p w14:paraId="501194E2" w14:textId="77777777" w:rsidR="003B5900" w:rsidRPr="00F56841" w:rsidRDefault="003B5900" w:rsidP="00841E31">
      <w:pPr>
        <w:pStyle w:val="Akapitzlist"/>
        <w:numPr>
          <w:ilvl w:val="0"/>
          <w:numId w:val="65"/>
        </w:numPr>
        <w:spacing w:before="120" w:after="120" w:line="276" w:lineRule="auto"/>
        <w:ind w:left="714" w:hanging="357"/>
        <w:contextualSpacing/>
        <w:rPr>
          <w:rFonts w:ascii="Open Sans" w:hAnsi="Open Sans" w:cs="Open Sans"/>
          <w:color w:val="000000" w:themeColor="text1"/>
        </w:rPr>
      </w:pPr>
      <w:r w:rsidRPr="00F56841">
        <w:rPr>
          <w:rFonts w:ascii="Open Sans" w:hAnsi="Open Sans" w:cs="Open Sans"/>
          <w:color w:val="000000" w:themeColor="text1"/>
        </w:rPr>
        <w:t>art. 12 ust. 1 pkt 1 ustawy z dnia 15 czerwca 2012 r. o skutkach powierzania wykonywania pracy cudzoziemcom przebywającym wbrew przepisom na terytorium Rzeczypospolitej Polskiej;</w:t>
      </w:r>
    </w:p>
    <w:p w14:paraId="4D8994D1" w14:textId="77777777" w:rsidR="003B5900" w:rsidRDefault="003B5900" w:rsidP="00841E31">
      <w:pPr>
        <w:pStyle w:val="Akapitzlist"/>
        <w:numPr>
          <w:ilvl w:val="0"/>
          <w:numId w:val="65"/>
        </w:numPr>
        <w:spacing w:before="120" w:after="120" w:line="276" w:lineRule="auto"/>
        <w:ind w:left="714" w:hanging="357"/>
        <w:contextualSpacing/>
        <w:rPr>
          <w:rFonts w:ascii="Open Sans" w:hAnsi="Open Sans" w:cs="Open Sans"/>
          <w:color w:val="000000" w:themeColor="text1"/>
        </w:rPr>
      </w:pPr>
      <w:r w:rsidRPr="00F56841">
        <w:rPr>
          <w:rFonts w:ascii="Open Sans" w:hAnsi="Open Sans" w:cs="Open Sans"/>
          <w:color w:val="000000" w:themeColor="text1"/>
        </w:rPr>
        <w:t>art. 9 ust. 1 pkt 2a ustawy z dnia 28 października 2002 r. o odpowiedzialności podmiotów zbiorowych za czyny zabronione pod groźbą kary.</w:t>
      </w:r>
    </w:p>
    <w:p w14:paraId="1558A440" w14:textId="77777777" w:rsidR="000067E1" w:rsidRPr="000067E1" w:rsidRDefault="000067E1" w:rsidP="000067E1">
      <w:pPr>
        <w:spacing w:before="120" w:after="120" w:line="276" w:lineRule="auto"/>
        <w:contextualSpacing/>
        <w:rPr>
          <w:rFonts w:ascii="Open Sans" w:hAnsi="Open Sans" w:cs="Open Sans"/>
          <w:color w:val="000000" w:themeColor="text1"/>
        </w:rPr>
      </w:pPr>
      <w:r w:rsidRPr="000067E1">
        <w:rPr>
          <w:rFonts w:ascii="Open Sans" w:hAnsi="Open Sans" w:cs="Open Sans"/>
          <w:color w:val="000000" w:themeColor="text1"/>
        </w:rPr>
        <w:t>Kryterium zostanie zweryfikowane na podstawie oświadczenia, stanowiącego załącznik do wniosku o dofinansowanie.</w:t>
      </w:r>
    </w:p>
    <w:p w14:paraId="4C33D80A" w14:textId="02916933" w:rsidR="00255CFF" w:rsidRPr="00255CFF" w:rsidRDefault="00255CFF" w:rsidP="00255CFF">
      <w:pPr>
        <w:spacing w:before="120" w:after="120" w:line="276" w:lineRule="auto"/>
        <w:contextualSpacing/>
        <w:rPr>
          <w:rFonts w:ascii="Open Sans" w:hAnsi="Open Sans" w:cs="Open Sans"/>
          <w:color w:val="000000" w:themeColor="text1"/>
        </w:rPr>
      </w:pPr>
      <w:r w:rsidRPr="00255CFF">
        <w:rPr>
          <w:rFonts w:ascii="Open Sans" w:hAnsi="Open Sans" w:cs="Open Sans"/>
          <w:color w:val="000000" w:themeColor="text1"/>
        </w:rPr>
        <w:t>W przypadku projektów partnerskich kryterium dotyczy zarówno</w:t>
      </w:r>
      <w:r>
        <w:rPr>
          <w:rFonts w:ascii="Open Sans" w:hAnsi="Open Sans" w:cs="Open Sans"/>
          <w:color w:val="000000" w:themeColor="text1"/>
        </w:rPr>
        <w:t xml:space="preserve"> </w:t>
      </w:r>
      <w:r w:rsidRPr="00255CFF">
        <w:rPr>
          <w:rFonts w:ascii="Open Sans" w:hAnsi="Open Sans" w:cs="Open Sans"/>
          <w:color w:val="000000" w:themeColor="text1"/>
        </w:rPr>
        <w:t>Wnioskodawcy/</w:t>
      </w:r>
      <w:r>
        <w:rPr>
          <w:rFonts w:ascii="Open Sans" w:hAnsi="Open Sans" w:cs="Open Sans"/>
          <w:color w:val="000000" w:themeColor="text1"/>
        </w:rPr>
        <w:t xml:space="preserve"> </w:t>
      </w:r>
      <w:r w:rsidRPr="00255CFF">
        <w:rPr>
          <w:rFonts w:ascii="Open Sans" w:hAnsi="Open Sans" w:cs="Open Sans"/>
          <w:color w:val="000000" w:themeColor="text1"/>
        </w:rPr>
        <w:t>Partnera Wiodącego</w:t>
      </w:r>
      <w:r>
        <w:rPr>
          <w:rFonts w:ascii="Open Sans" w:hAnsi="Open Sans" w:cs="Open Sans"/>
          <w:color w:val="000000" w:themeColor="text1"/>
        </w:rPr>
        <w:t>,</w:t>
      </w:r>
      <w:r w:rsidRPr="00255CFF">
        <w:rPr>
          <w:rFonts w:ascii="Open Sans" w:hAnsi="Open Sans" w:cs="Open Sans"/>
          <w:color w:val="000000" w:themeColor="text1"/>
        </w:rPr>
        <w:t xml:space="preserve"> jak i pozostałych Partnerów.</w:t>
      </w:r>
    </w:p>
    <w:p w14:paraId="2F67A565" w14:textId="77777777" w:rsidR="00576D30" w:rsidRDefault="00255CFF" w:rsidP="00576D30">
      <w:pPr>
        <w:spacing w:before="120" w:after="120" w:line="276" w:lineRule="auto"/>
        <w:rPr>
          <w:rFonts w:ascii="Open Sans" w:hAnsi="Open Sans" w:cs="Open Sans"/>
        </w:rPr>
      </w:pPr>
      <w:r w:rsidRPr="00255CFF">
        <w:rPr>
          <w:rFonts w:ascii="Open Sans" w:hAnsi="Open Sans" w:cs="Open Sans"/>
          <w:color w:val="000000" w:themeColor="text1"/>
        </w:rPr>
        <w:t>Kryterium nie dotyczy projektów, których Wnioskodawcą/Partnerem jest jednostka samorządu terytorialnego lub związek j.s.t, Skarb Państwa lub państwowa jednostka budżetowa.</w:t>
      </w:r>
      <w:r w:rsidR="00576D30" w:rsidRPr="00576D30">
        <w:rPr>
          <w:rFonts w:ascii="Open Sans" w:hAnsi="Open Sans" w:cs="Open Sans"/>
        </w:rPr>
        <w:t xml:space="preserve"> </w:t>
      </w:r>
    </w:p>
    <w:p w14:paraId="17C2C4B7" w14:textId="3640DEB2" w:rsidR="000067E1" w:rsidRPr="00576D30" w:rsidRDefault="00576D30" w:rsidP="00255CFF">
      <w:pPr>
        <w:spacing w:before="120" w:after="120" w:line="276" w:lineRule="auto"/>
        <w:rPr>
          <w:rFonts w:ascii="Open Sans" w:hAnsi="Open Sans" w:cs="Open Sans"/>
        </w:rPr>
      </w:pPr>
      <w:r w:rsidRPr="003D73A2">
        <w:rPr>
          <w:rFonts w:ascii="Open Sans" w:hAnsi="Open Sans" w:cs="Open Sans"/>
        </w:rPr>
        <w:t>Wnioskodawca kwalifikuje się do otrzymania wsparcia wyłącznie w sytuacji, gdy jest podmiotem uprawnionym do dofinansowania zarówno na etapie aplikowania, jak również w dniu podpisania umowy o dofinansowanie</w:t>
      </w:r>
      <w:r>
        <w:rPr>
          <w:rFonts w:ascii="Open Sans" w:hAnsi="Open Sans" w:cs="Open Sans"/>
        </w:rPr>
        <w:t>.</w:t>
      </w:r>
    </w:p>
    <w:bookmarkEnd w:id="183"/>
    <w:p w14:paraId="525B5D16" w14:textId="5DC89F88" w:rsidR="00576D30" w:rsidRPr="00576D30" w:rsidRDefault="00576D30" w:rsidP="00632348">
      <w:pPr>
        <w:spacing w:before="120" w:after="120" w:line="276" w:lineRule="auto"/>
        <w:contextualSpacing/>
        <w:rPr>
          <w:rFonts w:ascii="Open Sans" w:hAnsi="Open Sans" w:cs="Open Sans"/>
          <w:color w:val="000000" w:themeColor="text1"/>
        </w:rPr>
      </w:pPr>
    </w:p>
    <w:p w14:paraId="1DE951B2" w14:textId="3D5A7586" w:rsidR="00632348" w:rsidRPr="00632348" w:rsidRDefault="00632348" w:rsidP="00632348">
      <w:pPr>
        <w:spacing w:before="120" w:after="120" w:line="276" w:lineRule="auto"/>
        <w:rPr>
          <w:rFonts w:ascii="Open Sans" w:hAnsi="Open Sans" w:cs="Open Sans"/>
        </w:rPr>
      </w:pPr>
      <w:r w:rsidRPr="00632348">
        <w:rPr>
          <w:rFonts w:ascii="Open Sans" w:hAnsi="Open Sans" w:cs="Open Sans"/>
        </w:rPr>
        <w:t xml:space="preserve">Wniosek o </w:t>
      </w:r>
      <w:r w:rsidRPr="00AD2C73">
        <w:rPr>
          <w:rFonts w:ascii="Open Sans" w:hAnsi="Open Sans" w:cs="Open Sans"/>
        </w:rPr>
        <w:t xml:space="preserve">dofinansowanie musi spełniać </w:t>
      </w:r>
      <w:r w:rsidRPr="00AD2C73">
        <w:rPr>
          <w:rFonts w:ascii="Open Sans" w:hAnsi="Open Sans" w:cs="Open Sans"/>
          <w:b/>
          <w:bCs/>
        </w:rPr>
        <w:t>kryterium horyzontalne nr 4</w:t>
      </w:r>
      <w:r w:rsidRPr="00AD2C73">
        <w:rPr>
          <w:rFonts w:ascii="Open Sans" w:hAnsi="Open Sans" w:cs="Open Sans"/>
        </w:rPr>
        <w:t xml:space="preserve"> pn.:</w:t>
      </w:r>
    </w:p>
    <w:p w14:paraId="1AEFD336" w14:textId="3E64F77E" w:rsidR="00632348" w:rsidRPr="00632348" w:rsidRDefault="00632348" w:rsidP="00632348">
      <w:pPr>
        <w:spacing w:before="120" w:after="120" w:line="276" w:lineRule="auto"/>
        <w:rPr>
          <w:rFonts w:ascii="Open Sans" w:hAnsi="Open Sans" w:cs="Open Sans"/>
        </w:rPr>
      </w:pPr>
      <w:r w:rsidRPr="00632348">
        <w:rPr>
          <w:rFonts w:ascii="Open Sans" w:hAnsi="Open Sans" w:cs="Open Sans"/>
        </w:rPr>
        <w:t>„</w:t>
      </w:r>
      <w:r w:rsidR="00255CFF" w:rsidRPr="00255CFF">
        <w:rPr>
          <w:rFonts w:ascii="Open Sans" w:hAnsi="Open Sans" w:cs="Open Sans"/>
        </w:rPr>
        <w:t>Nie obowiązują dyskryminujące akty prawne przyjęte przez jednostkę samorządu terytorialnego, która jest Wnioskodawcą/ partnerem lub której jednostka zależna lub podmiot przez nią kontrolowany jest Wnioskodawcą/ partnerem/ realizatorem</w:t>
      </w:r>
      <w:r w:rsidRPr="00632348">
        <w:rPr>
          <w:rFonts w:ascii="Open Sans" w:hAnsi="Open Sans" w:cs="Open Sans"/>
        </w:rPr>
        <w:t>.”</w:t>
      </w:r>
    </w:p>
    <w:p w14:paraId="7D868545" w14:textId="7262E6D5" w:rsidR="00632348" w:rsidRPr="00632348" w:rsidRDefault="00632348" w:rsidP="00632348">
      <w:pPr>
        <w:spacing w:before="120" w:after="120" w:line="276" w:lineRule="auto"/>
        <w:rPr>
          <w:rFonts w:ascii="Open Sans" w:hAnsi="Open Sans" w:cs="Open Sans"/>
        </w:rPr>
      </w:pPr>
      <w:r w:rsidRPr="00632348">
        <w:rPr>
          <w:rFonts w:ascii="Open Sans" w:hAnsi="Open Sans" w:cs="Open Sans"/>
        </w:rPr>
        <w:t>Przez dyskryminujące akty prawne należy rozumieć jakiekolwiek akty prawa powodujące nieuprawnione różnicowanie, wykluczanie lub ograniczanie ze względu na jakiekolwiek przesłanki, tj.: płeć, rasę, pochodzenie etniczne, religię, światopogląd,</w:t>
      </w:r>
      <w:r w:rsidR="00255CFF">
        <w:rPr>
          <w:rFonts w:ascii="Open Sans" w:hAnsi="Open Sans" w:cs="Open Sans"/>
        </w:rPr>
        <w:t xml:space="preserve"> </w:t>
      </w:r>
      <w:r w:rsidRPr="00632348">
        <w:rPr>
          <w:rFonts w:ascii="Open Sans" w:hAnsi="Open Sans" w:cs="Open Sans"/>
        </w:rPr>
        <w:t>niepełnosprawność, wiek, orientację seksualną.</w:t>
      </w:r>
    </w:p>
    <w:p w14:paraId="2CB3B349" w14:textId="77777777" w:rsidR="00632348" w:rsidRPr="00632348" w:rsidRDefault="00632348" w:rsidP="00632348">
      <w:pPr>
        <w:spacing w:before="120" w:after="120" w:line="276" w:lineRule="auto"/>
        <w:rPr>
          <w:rFonts w:ascii="Open Sans" w:hAnsi="Open Sans" w:cs="Open Sans"/>
        </w:rPr>
      </w:pPr>
      <w:r w:rsidRPr="00632348">
        <w:rPr>
          <w:rFonts w:ascii="Open Sans" w:hAnsi="Open Sans" w:cs="Open Sans"/>
        </w:rPr>
        <w:t>Jednym z przejawów pozytywnego wpływu projektu na tę zasadę jest niepodejmowanie dyskryminujących aktów prawnych, tj.:</w:t>
      </w:r>
    </w:p>
    <w:p w14:paraId="04F1BDE2" w14:textId="77777777" w:rsidR="00632348" w:rsidRPr="00632348" w:rsidRDefault="00632348" w:rsidP="00632348">
      <w:pPr>
        <w:spacing w:before="120" w:after="120" w:line="276" w:lineRule="auto"/>
        <w:rPr>
          <w:rFonts w:ascii="Open Sans" w:hAnsi="Open Sans" w:cs="Open Sans"/>
        </w:rPr>
      </w:pPr>
      <w:r w:rsidRPr="00632348">
        <w:rPr>
          <w:rFonts w:ascii="Open Sans" w:hAnsi="Open Sans" w:cs="Open Sans"/>
        </w:rPr>
        <w:t>− Wnioskodawca będący jednostką samorządu terytorialnego oświadcza, że na jego terenie nie obowiązują dyskryminujące akty prawne;</w:t>
      </w:r>
    </w:p>
    <w:p w14:paraId="490E29B8" w14:textId="77777777" w:rsidR="00632348" w:rsidRPr="00632348" w:rsidRDefault="00632348" w:rsidP="00632348">
      <w:pPr>
        <w:spacing w:before="120" w:after="120" w:line="276" w:lineRule="auto"/>
        <w:rPr>
          <w:rFonts w:ascii="Open Sans" w:hAnsi="Open Sans" w:cs="Open Sans"/>
        </w:rPr>
      </w:pPr>
      <w:r w:rsidRPr="00632348">
        <w:rPr>
          <w:rFonts w:ascii="Open Sans" w:hAnsi="Open Sans" w:cs="Open Sans"/>
        </w:rPr>
        <w:t>− Wnioskodawca będący podmiotem kontrolowanym przez jednostkę samorządu terytorialnego lub podmiotem zależnym od jednostki samorządu terytorialnego oświadcza, że na terenie, na którym posiada swoją siedzibę, nie obowiązują dyskryminujące akty prawne.</w:t>
      </w:r>
    </w:p>
    <w:p w14:paraId="6841EA61" w14:textId="581D2979" w:rsidR="00255CFF" w:rsidRDefault="00255CFF" w:rsidP="00655F27">
      <w:pPr>
        <w:spacing w:before="120" w:after="120" w:line="276" w:lineRule="auto"/>
        <w:rPr>
          <w:rFonts w:ascii="Open Sans" w:hAnsi="Open Sans" w:cs="Open Sans"/>
        </w:rPr>
      </w:pPr>
      <w:r w:rsidRPr="00255CFF">
        <w:rPr>
          <w:rFonts w:ascii="Open Sans" w:hAnsi="Open Sans" w:cs="Open Sans"/>
        </w:rPr>
        <w:lastRenderedPageBreak/>
        <w:t>Spełnienie kryterium będzie oceniane na podstawie oświadczenia, stanowiącego załącznik do wniosku o dofinansowanie.</w:t>
      </w:r>
    </w:p>
    <w:p w14:paraId="39322441" w14:textId="39BADC66" w:rsidR="00A23106" w:rsidRPr="001436CB" w:rsidRDefault="00A23106" w:rsidP="00655F27">
      <w:pPr>
        <w:spacing w:before="120" w:after="120" w:line="276" w:lineRule="auto"/>
        <w:rPr>
          <w:rFonts w:ascii="Open Sans" w:hAnsi="Open Sans" w:cs="Open Sans"/>
        </w:rPr>
      </w:pPr>
      <w:r w:rsidRPr="001436CB">
        <w:rPr>
          <w:rFonts w:ascii="Open Sans" w:hAnsi="Open Sans" w:cs="Open Sans"/>
        </w:rPr>
        <w:t xml:space="preserve">W ramach naboru </w:t>
      </w:r>
      <w:r w:rsidR="00344577" w:rsidRPr="001436CB">
        <w:rPr>
          <w:rFonts w:ascii="Open Sans" w:hAnsi="Open Sans" w:cs="Open Sans"/>
        </w:rPr>
        <w:t xml:space="preserve">projekt </w:t>
      </w:r>
      <w:r w:rsidRPr="001436CB">
        <w:rPr>
          <w:rFonts w:ascii="Open Sans" w:hAnsi="Open Sans" w:cs="Open Sans"/>
        </w:rPr>
        <w:t xml:space="preserve">może otrzymać dodatkową premię punktową </w:t>
      </w:r>
      <w:r w:rsidR="001436CB">
        <w:rPr>
          <w:rFonts w:ascii="Open Sans" w:hAnsi="Open Sans" w:cs="Open Sans"/>
        </w:rPr>
        <w:t xml:space="preserve">wynoszącą 3 pkt </w:t>
      </w:r>
      <w:r w:rsidR="00344577" w:rsidRPr="001436CB">
        <w:rPr>
          <w:rFonts w:ascii="Open Sans" w:hAnsi="Open Sans" w:cs="Open Sans"/>
        </w:rPr>
        <w:t xml:space="preserve">za </w:t>
      </w:r>
      <w:r w:rsidRPr="001436CB">
        <w:rPr>
          <w:rFonts w:ascii="Open Sans" w:hAnsi="Open Sans" w:cs="Open Sans"/>
        </w:rPr>
        <w:t>spełnienie</w:t>
      </w:r>
      <w:r w:rsidR="001436CB">
        <w:rPr>
          <w:rFonts w:ascii="Open Sans" w:hAnsi="Open Sans" w:cs="Open Sans"/>
        </w:rPr>
        <w:t xml:space="preserve"> </w:t>
      </w:r>
      <w:r w:rsidRPr="001436CB">
        <w:rPr>
          <w:rFonts w:ascii="Open Sans" w:hAnsi="Open Sans" w:cs="Open Sans"/>
          <w:b/>
          <w:bCs/>
        </w:rPr>
        <w:t>kryteri</w:t>
      </w:r>
      <w:r w:rsidR="00305531" w:rsidRPr="001436CB">
        <w:rPr>
          <w:rFonts w:ascii="Open Sans" w:hAnsi="Open Sans" w:cs="Open Sans"/>
          <w:b/>
          <w:bCs/>
        </w:rPr>
        <w:t>um</w:t>
      </w:r>
      <w:r w:rsidR="00CA3BAD" w:rsidRPr="001436CB">
        <w:rPr>
          <w:rFonts w:ascii="Open Sans" w:hAnsi="Open Sans" w:cs="Open Sans"/>
          <w:b/>
          <w:bCs/>
        </w:rPr>
        <w:t xml:space="preserve"> premiując</w:t>
      </w:r>
      <w:r w:rsidR="00305531" w:rsidRPr="001436CB">
        <w:rPr>
          <w:rFonts w:ascii="Open Sans" w:hAnsi="Open Sans" w:cs="Open Sans"/>
          <w:b/>
          <w:bCs/>
        </w:rPr>
        <w:t>ego</w:t>
      </w:r>
      <w:r w:rsidR="001436CB" w:rsidRPr="001436CB">
        <w:rPr>
          <w:rFonts w:ascii="Open Sans" w:hAnsi="Open Sans" w:cs="Open Sans"/>
          <w:b/>
          <w:bCs/>
        </w:rPr>
        <w:t xml:space="preserve"> nr 1</w:t>
      </w:r>
      <w:r w:rsidR="001436CB">
        <w:rPr>
          <w:rFonts w:ascii="Open Sans" w:hAnsi="Open Sans" w:cs="Open Sans"/>
        </w:rPr>
        <w:t xml:space="preserve"> pn.:</w:t>
      </w:r>
    </w:p>
    <w:p w14:paraId="0431E23C" w14:textId="77777777" w:rsidR="001436CB" w:rsidRDefault="001436CB" w:rsidP="001436CB">
      <w:pPr>
        <w:spacing w:before="120" w:after="120" w:line="276" w:lineRule="auto"/>
        <w:rPr>
          <w:rFonts w:ascii="Open Sans" w:hAnsi="Open Sans" w:cs="Open Sans"/>
        </w:rPr>
      </w:pPr>
      <w:r>
        <w:rPr>
          <w:rFonts w:ascii="Open Sans" w:hAnsi="Open Sans" w:cs="Open Sans"/>
        </w:rPr>
        <w:t>„</w:t>
      </w:r>
      <w:r w:rsidRPr="001436CB">
        <w:rPr>
          <w:rFonts w:ascii="Open Sans" w:hAnsi="Open Sans" w:cs="Open Sans"/>
        </w:rPr>
        <w:t>Projekt jest realizowany w partnerstwie administracji publicznej z lokalnym podmiotem ekonomii społecznej</w:t>
      </w:r>
      <w:r>
        <w:rPr>
          <w:rFonts w:ascii="Open Sans" w:hAnsi="Open Sans" w:cs="Open Sans"/>
        </w:rPr>
        <w:t>.”</w:t>
      </w:r>
    </w:p>
    <w:p w14:paraId="3143EA16" w14:textId="159481DD" w:rsidR="001436CB" w:rsidRPr="001436CB" w:rsidRDefault="001436CB" w:rsidP="001436CB">
      <w:pPr>
        <w:spacing w:before="120" w:after="120" w:line="276" w:lineRule="auto"/>
        <w:rPr>
          <w:rFonts w:ascii="Open Sans" w:hAnsi="Open Sans" w:cs="Open Sans"/>
        </w:rPr>
      </w:pPr>
      <w:r w:rsidRPr="001436CB">
        <w:rPr>
          <w:rFonts w:ascii="Open Sans" w:hAnsi="Open Sans" w:cs="Open Sans"/>
        </w:rPr>
        <w:t>Kryterium zostanie uznane za spełnione, jeżeli projekt będzie realizowany w</w:t>
      </w:r>
      <w:r>
        <w:rPr>
          <w:rFonts w:ascii="Open Sans" w:hAnsi="Open Sans" w:cs="Open Sans"/>
        </w:rPr>
        <w:t> </w:t>
      </w:r>
      <w:r w:rsidRPr="001436CB">
        <w:rPr>
          <w:rFonts w:ascii="Open Sans" w:hAnsi="Open Sans" w:cs="Open Sans"/>
        </w:rPr>
        <w:t>partnerstwie w rozumieniu art. 39 ustawy wdrożeniowej, co najmniej podmiotu administracji publicznej oraz lokalnego podmiotu ekonomii społecznej, który ma doświadczenie w realizacji usług społecznych i prowadzi działalność na rzecz grupy docelowej na terenie woj. podlaskiego. Partnerstwo powinno zostać powołane w celu faktycznej wspólnej realizacji celów oraz działań projektu.</w:t>
      </w:r>
      <w:r>
        <w:rPr>
          <w:rFonts w:ascii="Open Sans" w:hAnsi="Open Sans" w:cs="Open Sans"/>
        </w:rPr>
        <w:t xml:space="preserve"> </w:t>
      </w:r>
      <w:r w:rsidRPr="001436CB">
        <w:rPr>
          <w:rFonts w:ascii="Open Sans" w:hAnsi="Open Sans" w:cs="Open Sans"/>
        </w:rPr>
        <w:t>Spełnienie danego kryterium zostanie zweryfikowane na podstawie treści wniosku o dofinansowanie, w którym musi zostać wskazany:</w:t>
      </w:r>
    </w:p>
    <w:p w14:paraId="15782237" w14:textId="77777777" w:rsidR="001436CB" w:rsidRPr="001436CB" w:rsidRDefault="001436CB" w:rsidP="001436CB">
      <w:pPr>
        <w:pStyle w:val="Akapitzlist"/>
        <w:numPr>
          <w:ilvl w:val="0"/>
          <w:numId w:val="115"/>
        </w:numPr>
        <w:spacing w:before="120" w:after="120" w:line="276" w:lineRule="auto"/>
        <w:rPr>
          <w:rFonts w:ascii="Open Sans" w:hAnsi="Open Sans" w:cs="Open Sans"/>
        </w:rPr>
      </w:pPr>
      <w:r w:rsidRPr="001436CB">
        <w:rPr>
          <w:rFonts w:ascii="Open Sans" w:hAnsi="Open Sans" w:cs="Open Sans"/>
        </w:rPr>
        <w:t>faktyczny udział partnerów we wspólnej realizacji projektu poprzez jednoznaczne wskazanie konkretnych zadań założonych do realizacji w projekcie, za które odpowiadać będzie każdy z partnerów,</w:t>
      </w:r>
    </w:p>
    <w:p w14:paraId="5DB1776B" w14:textId="3CC551C0" w:rsidR="00CC3855" w:rsidRPr="001436CB" w:rsidRDefault="001436CB" w:rsidP="001436CB">
      <w:pPr>
        <w:pStyle w:val="Akapitzlist"/>
        <w:numPr>
          <w:ilvl w:val="0"/>
          <w:numId w:val="115"/>
        </w:numPr>
        <w:spacing w:before="120" w:after="120" w:line="276" w:lineRule="auto"/>
        <w:rPr>
          <w:rFonts w:ascii="Open Sans" w:hAnsi="Open Sans" w:cs="Open Sans"/>
        </w:rPr>
      </w:pPr>
      <w:r w:rsidRPr="001436CB">
        <w:rPr>
          <w:rFonts w:ascii="Open Sans" w:hAnsi="Open Sans" w:cs="Open Sans"/>
        </w:rPr>
        <w:t>doświadczenie podmiotu ekonomii społecznej w realizacji usług społecznych na rzecz grupy docelowej z terenu województwa podlaskiego.</w:t>
      </w:r>
    </w:p>
    <w:p w14:paraId="5D98B52F" w14:textId="50866793" w:rsidR="00900DCE" w:rsidRDefault="00CA3BAD" w:rsidP="00655F27">
      <w:pPr>
        <w:spacing w:before="120" w:after="120" w:line="276" w:lineRule="auto"/>
        <w:rPr>
          <w:rFonts w:ascii="Open Sans" w:hAnsi="Open Sans" w:cs="Open Sans"/>
        </w:rPr>
      </w:pPr>
      <w:r w:rsidRPr="001436CB">
        <w:rPr>
          <w:rFonts w:ascii="Open Sans" w:hAnsi="Open Sans" w:cs="Open Sans"/>
        </w:rPr>
        <w:t>Kryteria premiujące są</w:t>
      </w:r>
      <w:r w:rsidR="00A23106" w:rsidRPr="001436CB">
        <w:rPr>
          <w:rFonts w:ascii="Open Sans" w:hAnsi="Open Sans" w:cs="Open Sans"/>
        </w:rPr>
        <w:t xml:space="preserve"> k</w:t>
      </w:r>
      <w:r w:rsidR="00655F27" w:rsidRPr="001436CB">
        <w:rPr>
          <w:rFonts w:ascii="Open Sans" w:hAnsi="Open Sans" w:cs="Open Sans"/>
        </w:rPr>
        <w:t>ryteri</w:t>
      </w:r>
      <w:r w:rsidRPr="001436CB">
        <w:rPr>
          <w:rFonts w:ascii="Open Sans" w:hAnsi="Open Sans" w:cs="Open Sans"/>
        </w:rPr>
        <w:t>ami</w:t>
      </w:r>
      <w:r w:rsidR="00655F27" w:rsidRPr="001436CB">
        <w:rPr>
          <w:rFonts w:ascii="Open Sans" w:hAnsi="Open Sans" w:cs="Open Sans"/>
        </w:rPr>
        <w:t xml:space="preserve"> fakultatywn</w:t>
      </w:r>
      <w:r w:rsidRPr="001436CB">
        <w:rPr>
          <w:rFonts w:ascii="Open Sans" w:hAnsi="Open Sans" w:cs="Open Sans"/>
        </w:rPr>
        <w:t>ymi</w:t>
      </w:r>
      <w:r w:rsidR="00655F27" w:rsidRPr="001436CB">
        <w:rPr>
          <w:rFonts w:ascii="Open Sans" w:hAnsi="Open Sans" w:cs="Open Sans"/>
        </w:rPr>
        <w:t>, co oznacza, że spełnienie t</w:t>
      </w:r>
      <w:r w:rsidRPr="001436CB">
        <w:rPr>
          <w:rFonts w:ascii="Open Sans" w:hAnsi="Open Sans" w:cs="Open Sans"/>
        </w:rPr>
        <w:t>ych</w:t>
      </w:r>
      <w:r w:rsidR="00655F27" w:rsidRPr="001436CB">
        <w:rPr>
          <w:rFonts w:ascii="Open Sans" w:hAnsi="Open Sans" w:cs="Open Sans"/>
        </w:rPr>
        <w:t xml:space="preserve"> kryteri</w:t>
      </w:r>
      <w:r w:rsidRPr="001436CB">
        <w:rPr>
          <w:rFonts w:ascii="Open Sans" w:hAnsi="Open Sans" w:cs="Open Sans"/>
        </w:rPr>
        <w:t>ów</w:t>
      </w:r>
      <w:r w:rsidR="00655F27" w:rsidRPr="001436CB">
        <w:rPr>
          <w:rFonts w:ascii="Open Sans" w:hAnsi="Open Sans" w:cs="Open Sans"/>
        </w:rPr>
        <w:t xml:space="preserve"> nie jest konieczne do przyznania dofinansowania (tj. przyznanie 0 punktów nie dyskwalifikuje z możliwości uzyskania dofinansowania).</w:t>
      </w:r>
    </w:p>
    <w:p w14:paraId="6F32946C" w14:textId="72802E1E" w:rsidR="00863300" w:rsidRDefault="00863300" w:rsidP="00655F27">
      <w:pPr>
        <w:spacing w:before="120" w:after="120" w:line="276" w:lineRule="auto"/>
        <w:rPr>
          <w:rFonts w:ascii="Open Sans" w:hAnsi="Open Sans" w:cs="Open Sans"/>
        </w:rPr>
      </w:pPr>
      <w:r>
        <w:rPr>
          <w:rFonts w:ascii="Open Sans" w:hAnsi="Open Sans" w:cs="Open Sans"/>
        </w:rPr>
        <w:t>ION</w:t>
      </w:r>
      <w:r w:rsidRPr="00863300">
        <w:rPr>
          <w:rFonts w:ascii="Open Sans" w:hAnsi="Open Sans" w:cs="Open Sans"/>
        </w:rPr>
        <w:t xml:space="preserve"> nie wyraża zgody na rezygnację z partnera, jego zmianę lub dodanie nowego partnera na etapie oceny projektu i przed podpisaniem umowy o dofinansowanie projektu</w:t>
      </w:r>
      <w:r>
        <w:rPr>
          <w:rFonts w:ascii="Open Sans" w:hAnsi="Open Sans" w:cs="Open Sans"/>
        </w:rPr>
        <w:t>.</w:t>
      </w:r>
    </w:p>
    <w:p w14:paraId="22FE0CCA" w14:textId="7B90D0F0" w:rsidR="00356314" w:rsidRPr="00FF5584" w:rsidRDefault="003449FC" w:rsidP="00954A8C">
      <w:pPr>
        <w:pStyle w:val="Nagwek2"/>
      </w:pPr>
      <w:bookmarkStart w:id="184" w:name="_Toc138670006"/>
      <w:bookmarkStart w:id="185" w:name="_Toc138670110"/>
      <w:bookmarkStart w:id="186" w:name="_Toc134788913"/>
      <w:bookmarkStart w:id="187" w:name="_Toc134791358"/>
      <w:bookmarkStart w:id="188" w:name="_Toc135639005"/>
      <w:bookmarkStart w:id="189" w:name="_Toc135639146"/>
      <w:bookmarkStart w:id="190" w:name="_Toc135646021"/>
      <w:bookmarkStart w:id="191" w:name="_Toc135646460"/>
      <w:bookmarkStart w:id="192" w:name="_Toc135729908"/>
      <w:bookmarkStart w:id="193" w:name="_Toc135730639"/>
      <w:bookmarkStart w:id="194" w:name="_Toc135739803"/>
      <w:bookmarkStart w:id="195" w:name="_Toc135740168"/>
      <w:bookmarkStart w:id="196" w:name="_Toc135741370"/>
      <w:bookmarkStart w:id="197" w:name="_Toc135741412"/>
      <w:bookmarkStart w:id="198" w:name="_Toc135741888"/>
      <w:bookmarkStart w:id="199" w:name="_Toc135743566"/>
      <w:bookmarkStart w:id="200" w:name="_Toc135744652"/>
      <w:bookmarkStart w:id="201" w:name="_Toc135744702"/>
      <w:bookmarkStart w:id="202" w:name="_Toc135744752"/>
      <w:bookmarkStart w:id="203" w:name="_Toc135806857"/>
      <w:bookmarkStart w:id="204" w:name="_Toc135806899"/>
      <w:bookmarkStart w:id="205" w:name="_Toc135807780"/>
      <w:bookmarkStart w:id="206" w:name="_Toc135808259"/>
      <w:bookmarkStart w:id="207" w:name="_Toc135808446"/>
      <w:bookmarkStart w:id="208" w:name="_Toc135808648"/>
      <w:bookmarkStart w:id="209" w:name="_Toc240358050"/>
      <w:bookmarkStart w:id="210" w:name="_Hlk148015970"/>
      <w:bookmarkEnd w:id="184"/>
      <w:bookmarkEnd w:id="185"/>
      <w:r w:rsidRPr="00F56841">
        <w:t>Grupa docelowa</w:t>
      </w:r>
      <w:bookmarkStart w:id="211" w:name="_Hlk138680157"/>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p>
    <w:p w14:paraId="23AB349C" w14:textId="57FBAFDF" w:rsidR="00F411C3" w:rsidRPr="00D83FEE" w:rsidRDefault="005F2932" w:rsidP="00F411C3">
      <w:pPr>
        <w:pStyle w:val="Nagwek"/>
        <w:spacing w:before="120" w:after="120" w:line="276" w:lineRule="auto"/>
        <w:rPr>
          <w:rFonts w:ascii="Open Sans" w:hAnsi="Open Sans" w:cs="Open Sans"/>
        </w:rPr>
      </w:pPr>
      <w:r>
        <w:rPr>
          <w:rFonts w:ascii="Open Sans" w:hAnsi="Open Sans" w:cs="Open Sans"/>
        </w:rPr>
        <w:t>W ramach g</w:t>
      </w:r>
      <w:r w:rsidR="00F411C3" w:rsidRPr="00D83FEE">
        <w:rPr>
          <w:rFonts w:ascii="Open Sans" w:hAnsi="Open Sans" w:cs="Open Sans"/>
        </w:rPr>
        <w:t>rupy docelowe</w:t>
      </w:r>
      <w:r>
        <w:rPr>
          <w:rFonts w:ascii="Open Sans" w:hAnsi="Open Sans" w:cs="Open Sans"/>
        </w:rPr>
        <w:t>j znajdują się następujące podgrupy</w:t>
      </w:r>
      <w:r w:rsidR="00F411C3" w:rsidRPr="00D83FEE">
        <w:rPr>
          <w:rFonts w:ascii="Open Sans" w:hAnsi="Open Sans" w:cs="Open Sans"/>
        </w:rPr>
        <w:t>:</w:t>
      </w:r>
    </w:p>
    <w:p w14:paraId="0A30F438" w14:textId="315F9B8A" w:rsidR="00F411C3" w:rsidRPr="00D83FEE" w:rsidRDefault="00F411C3">
      <w:pPr>
        <w:pStyle w:val="Nagwek"/>
        <w:numPr>
          <w:ilvl w:val="0"/>
          <w:numId w:val="147"/>
        </w:numPr>
        <w:spacing w:before="120" w:after="120" w:line="276" w:lineRule="auto"/>
        <w:rPr>
          <w:rFonts w:ascii="Open Sans" w:hAnsi="Open Sans" w:cs="Open Sans"/>
        </w:rPr>
      </w:pPr>
      <w:r w:rsidRPr="00D83FEE">
        <w:rPr>
          <w:rFonts w:ascii="Open Sans" w:hAnsi="Open Sans" w:cs="Open Sans"/>
        </w:rPr>
        <w:t>osoby potrzebujące wsparcia w codziennym</w:t>
      </w:r>
      <w:r w:rsidR="00D83FEE">
        <w:rPr>
          <w:rFonts w:ascii="Open Sans" w:hAnsi="Open Sans" w:cs="Open Sans"/>
        </w:rPr>
        <w:t xml:space="preserve"> </w:t>
      </w:r>
      <w:r w:rsidRPr="00D83FEE">
        <w:rPr>
          <w:rFonts w:ascii="Open Sans" w:hAnsi="Open Sans" w:cs="Open Sans"/>
        </w:rPr>
        <w:t>funkcjonowaniu (w tym z powodu wieku, stanu zdrowia,</w:t>
      </w:r>
      <w:r w:rsidR="00D83FEE">
        <w:rPr>
          <w:rFonts w:ascii="Open Sans" w:hAnsi="Open Sans" w:cs="Open Sans"/>
        </w:rPr>
        <w:t xml:space="preserve"> </w:t>
      </w:r>
      <w:r w:rsidRPr="00D83FEE">
        <w:rPr>
          <w:rFonts w:ascii="Open Sans" w:hAnsi="Open Sans" w:cs="Open Sans"/>
        </w:rPr>
        <w:t>niepełnosprawności) i ich otoczenie</w:t>
      </w:r>
      <w:r w:rsidR="00D83FEE">
        <w:rPr>
          <w:rFonts w:ascii="Open Sans" w:hAnsi="Open Sans" w:cs="Open Sans"/>
        </w:rPr>
        <w:t>,</w:t>
      </w:r>
    </w:p>
    <w:p w14:paraId="2AB86AA7" w14:textId="6A40F5CC" w:rsidR="00F411C3" w:rsidRPr="00D83FEE" w:rsidRDefault="00F411C3">
      <w:pPr>
        <w:pStyle w:val="Nagwek"/>
        <w:numPr>
          <w:ilvl w:val="0"/>
          <w:numId w:val="147"/>
        </w:numPr>
        <w:spacing w:before="120" w:after="120" w:line="276" w:lineRule="auto"/>
        <w:rPr>
          <w:rFonts w:ascii="Open Sans" w:hAnsi="Open Sans" w:cs="Open Sans"/>
        </w:rPr>
      </w:pPr>
      <w:r w:rsidRPr="00D83FEE">
        <w:rPr>
          <w:rFonts w:ascii="Open Sans" w:hAnsi="Open Sans" w:cs="Open Sans"/>
        </w:rPr>
        <w:t xml:space="preserve">osoby </w:t>
      </w:r>
      <w:r w:rsidRPr="002D5F39">
        <w:rPr>
          <w:rFonts w:ascii="Open Sans" w:hAnsi="Open Sans" w:cs="Open Sans"/>
        </w:rPr>
        <w:t>sprawujące opiekę nad dziećmi, osobami</w:t>
      </w:r>
      <w:r w:rsidRPr="00D83FEE">
        <w:rPr>
          <w:rFonts w:ascii="Open Sans" w:hAnsi="Open Sans" w:cs="Open Sans"/>
        </w:rPr>
        <w:t xml:space="preserve"> z</w:t>
      </w:r>
      <w:r w:rsidR="00D83FEE">
        <w:rPr>
          <w:rFonts w:ascii="Open Sans" w:hAnsi="Open Sans" w:cs="Open Sans"/>
        </w:rPr>
        <w:t xml:space="preserve"> </w:t>
      </w:r>
      <w:r w:rsidRPr="00D83FEE">
        <w:rPr>
          <w:rFonts w:ascii="Open Sans" w:hAnsi="Open Sans" w:cs="Open Sans"/>
        </w:rPr>
        <w:t>niepełnosprawnościami czy osobami potrzebującymi</w:t>
      </w:r>
      <w:r w:rsidR="00D83FEE">
        <w:rPr>
          <w:rFonts w:ascii="Open Sans" w:hAnsi="Open Sans" w:cs="Open Sans"/>
        </w:rPr>
        <w:t xml:space="preserve"> </w:t>
      </w:r>
      <w:r w:rsidRPr="00D83FEE">
        <w:rPr>
          <w:rFonts w:ascii="Open Sans" w:hAnsi="Open Sans" w:cs="Open Sans"/>
        </w:rPr>
        <w:t>wsparcia w codziennym funkcjonowaniu</w:t>
      </w:r>
      <w:r w:rsidR="00D83FEE">
        <w:rPr>
          <w:rFonts w:ascii="Open Sans" w:hAnsi="Open Sans" w:cs="Open Sans"/>
        </w:rPr>
        <w:t>,</w:t>
      </w:r>
    </w:p>
    <w:p w14:paraId="47875374" w14:textId="75604DBE" w:rsidR="00F411C3" w:rsidRDefault="00F411C3">
      <w:pPr>
        <w:pStyle w:val="Nagwek"/>
        <w:numPr>
          <w:ilvl w:val="0"/>
          <w:numId w:val="147"/>
        </w:numPr>
        <w:spacing w:before="120" w:after="120" w:line="276" w:lineRule="auto"/>
        <w:rPr>
          <w:rFonts w:ascii="Open Sans" w:hAnsi="Open Sans" w:cs="Open Sans"/>
        </w:rPr>
      </w:pPr>
      <w:r w:rsidRPr="00D83FEE">
        <w:rPr>
          <w:rFonts w:ascii="Open Sans" w:hAnsi="Open Sans" w:cs="Open Sans"/>
        </w:rPr>
        <w:t>kadry realizujące usługi społeczne, w tym usługi opieki</w:t>
      </w:r>
      <w:r w:rsidR="00D83FEE">
        <w:rPr>
          <w:rFonts w:ascii="Open Sans" w:hAnsi="Open Sans" w:cs="Open Sans"/>
        </w:rPr>
        <w:t xml:space="preserve"> </w:t>
      </w:r>
      <w:r w:rsidRPr="00D83FEE">
        <w:rPr>
          <w:rFonts w:ascii="Open Sans" w:hAnsi="Open Sans" w:cs="Open Sans"/>
        </w:rPr>
        <w:t>długoterminowej.</w:t>
      </w:r>
    </w:p>
    <w:p w14:paraId="71CA3998" w14:textId="77777777" w:rsidR="00F411C3" w:rsidRDefault="00F411C3" w:rsidP="003B654F">
      <w:pPr>
        <w:pStyle w:val="Nagwek"/>
        <w:spacing w:before="120" w:after="120" w:line="276" w:lineRule="auto"/>
        <w:rPr>
          <w:rFonts w:ascii="Open Sans" w:hAnsi="Open Sans" w:cs="Open Sans"/>
        </w:rPr>
      </w:pPr>
    </w:p>
    <w:p w14:paraId="03D7BB30" w14:textId="4F86D30F" w:rsidR="003820E9" w:rsidRPr="003820E9" w:rsidRDefault="003820E9" w:rsidP="003820E9">
      <w:pPr>
        <w:pStyle w:val="Nagwek"/>
        <w:spacing w:before="120" w:after="120" w:line="276" w:lineRule="auto"/>
        <w:rPr>
          <w:rFonts w:ascii="Open Sans" w:hAnsi="Open Sans" w:cs="Open Sans"/>
        </w:rPr>
      </w:pPr>
      <w:r w:rsidRPr="003820E9">
        <w:rPr>
          <w:rFonts w:ascii="Open Sans" w:hAnsi="Open Sans" w:cs="Open Sans"/>
        </w:rPr>
        <w:lastRenderedPageBreak/>
        <w:t xml:space="preserve">Osoba potrzebująca wsparcia w codziennym funkcjonowaniu </w:t>
      </w:r>
      <w:r>
        <w:rPr>
          <w:rFonts w:ascii="Open Sans" w:hAnsi="Open Sans" w:cs="Open Sans"/>
        </w:rPr>
        <w:t>to</w:t>
      </w:r>
      <w:r w:rsidRPr="003820E9">
        <w:rPr>
          <w:rFonts w:ascii="Open Sans" w:hAnsi="Open Sans" w:cs="Open Sans"/>
        </w:rPr>
        <w:t xml:space="preserve"> osoba, która ze względu na wiek, stan zdrowia lub niepełnosprawność wymaga opieki lub wsparcia w związku z niemożnością samodzielnego wykonywania co najmniej jednej z podstawowych czynności dnia codziennego</w:t>
      </w:r>
      <w:r>
        <w:rPr>
          <w:rFonts w:ascii="Open Sans" w:hAnsi="Open Sans" w:cs="Open Sans"/>
        </w:rPr>
        <w:t>.</w:t>
      </w:r>
    </w:p>
    <w:p w14:paraId="0634E5C0" w14:textId="77777777" w:rsidR="003820E9" w:rsidRPr="003820E9" w:rsidRDefault="003820E9" w:rsidP="003820E9">
      <w:pPr>
        <w:pStyle w:val="Nagwek"/>
        <w:spacing w:before="120" w:after="120" w:line="276" w:lineRule="auto"/>
        <w:rPr>
          <w:rFonts w:ascii="Open Sans" w:hAnsi="Open Sans" w:cs="Open Sans"/>
        </w:rPr>
      </w:pPr>
      <w:r w:rsidRPr="003820E9">
        <w:rPr>
          <w:rFonts w:ascii="Open Sans" w:hAnsi="Open Sans" w:cs="Open Sans"/>
        </w:rPr>
        <w:t>Osoba z niepełnosprawnością – osoba z niepełnosprawnością w rozumieniu wytycznych ministra właściwego do spraw rozwoju regionalnego dotyczących realizacji zasad równościowych w ramach funduszy unijnych na lata 2021–2027, tj.:</w:t>
      </w:r>
    </w:p>
    <w:p w14:paraId="365EAAE7" w14:textId="77777777" w:rsidR="003820E9" w:rsidRPr="003820E9" w:rsidRDefault="003820E9" w:rsidP="003820E9">
      <w:pPr>
        <w:pStyle w:val="Nagwek"/>
        <w:spacing w:before="120" w:after="120" w:line="276" w:lineRule="auto"/>
        <w:rPr>
          <w:rFonts w:ascii="Open Sans" w:hAnsi="Open Sans" w:cs="Open Sans"/>
        </w:rPr>
      </w:pPr>
      <w:r w:rsidRPr="003820E9">
        <w:rPr>
          <w:rFonts w:ascii="Open Sans" w:hAnsi="Open Sans" w:cs="Open Sans"/>
        </w:rPr>
        <w:t xml:space="preserve">a) osoby niepełnosprawne w rozumieniu ustawy z dnia 27 sierpnia 1997 r. </w:t>
      </w:r>
      <w:bookmarkStart w:id="212" w:name="_Hlk169779461"/>
      <w:r w:rsidRPr="003820E9">
        <w:rPr>
          <w:rFonts w:ascii="Open Sans" w:hAnsi="Open Sans" w:cs="Open Sans"/>
        </w:rPr>
        <w:t xml:space="preserve">o rehabilitacji zawodowej i społecznej oraz zatrudnianiu osób niepełnosprawnych </w:t>
      </w:r>
      <w:bookmarkEnd w:id="212"/>
      <w:r w:rsidRPr="003820E9">
        <w:rPr>
          <w:rFonts w:ascii="Open Sans" w:hAnsi="Open Sans" w:cs="Open Sans"/>
        </w:rPr>
        <w:t xml:space="preserve">(Dz. U. z 2021 r. poz. 573, z </w:t>
      </w:r>
      <w:proofErr w:type="spellStart"/>
      <w:r w:rsidRPr="003820E9">
        <w:rPr>
          <w:rFonts w:ascii="Open Sans" w:hAnsi="Open Sans" w:cs="Open Sans"/>
        </w:rPr>
        <w:t>późn</w:t>
      </w:r>
      <w:proofErr w:type="spellEnd"/>
      <w:r w:rsidRPr="003820E9">
        <w:rPr>
          <w:rFonts w:ascii="Open Sans" w:hAnsi="Open Sans" w:cs="Open Sans"/>
        </w:rPr>
        <w:t xml:space="preserve">. zm.), </w:t>
      </w:r>
    </w:p>
    <w:p w14:paraId="2753ADE2" w14:textId="771837A6" w:rsidR="003820E9" w:rsidRDefault="003820E9" w:rsidP="003820E9">
      <w:pPr>
        <w:pStyle w:val="Nagwek"/>
        <w:spacing w:before="120" w:after="120" w:line="276" w:lineRule="auto"/>
        <w:rPr>
          <w:rFonts w:ascii="Open Sans" w:hAnsi="Open Sans" w:cs="Open Sans"/>
        </w:rPr>
      </w:pPr>
      <w:r w:rsidRPr="003820E9">
        <w:rPr>
          <w:rFonts w:ascii="Open Sans" w:hAnsi="Open Sans" w:cs="Open Sans"/>
        </w:rPr>
        <w:t>b) osoby z zaburzeniami psychicznymi w rozumieniu ustawy z dnia 19 sierpnia 1994 r. o ochronie zdrowia psychicznego (Dz. U. z 2022 r. poz. 2123).</w:t>
      </w:r>
    </w:p>
    <w:p w14:paraId="3A74D3E6" w14:textId="77777777" w:rsidR="00C075F7" w:rsidRDefault="00C075F7" w:rsidP="00E913ED">
      <w:pPr>
        <w:pStyle w:val="Nagwek"/>
        <w:spacing w:before="120" w:after="120" w:line="276" w:lineRule="auto"/>
        <w:rPr>
          <w:rFonts w:ascii="Open Sans" w:hAnsi="Open Sans" w:cs="Open Sans"/>
          <w:highlight w:val="yellow"/>
        </w:rPr>
      </w:pPr>
    </w:p>
    <w:p w14:paraId="21441DB7" w14:textId="478B0DE6" w:rsidR="005E2DF2" w:rsidRPr="001C4DEC" w:rsidRDefault="005E2DF2" w:rsidP="005E2DF2">
      <w:pPr>
        <w:spacing w:before="120" w:after="120" w:line="276" w:lineRule="auto"/>
        <w:rPr>
          <w:rFonts w:ascii="Open Sans" w:hAnsi="Open Sans" w:cs="Open Sans"/>
        </w:rPr>
      </w:pPr>
      <w:r w:rsidRPr="009C3C29">
        <w:rPr>
          <w:rFonts w:ascii="Open Sans" w:hAnsi="Open Sans" w:cs="Open Sans"/>
        </w:rPr>
        <w:t xml:space="preserve">Zgodnie z </w:t>
      </w:r>
      <w:r w:rsidRPr="009C3C29">
        <w:rPr>
          <w:rFonts w:ascii="Open Sans" w:hAnsi="Open Sans" w:cs="Open Sans"/>
          <w:b/>
          <w:bCs/>
        </w:rPr>
        <w:t>kryterium szczególnym nr</w:t>
      </w:r>
      <w:r w:rsidR="009C3C29" w:rsidRPr="009C3C29">
        <w:rPr>
          <w:rFonts w:ascii="Open Sans" w:hAnsi="Open Sans" w:cs="Open Sans"/>
          <w:b/>
          <w:bCs/>
        </w:rPr>
        <w:t xml:space="preserve"> 1</w:t>
      </w:r>
      <w:r w:rsidRPr="009C3C29">
        <w:rPr>
          <w:rFonts w:ascii="Open Sans" w:hAnsi="Open Sans" w:cs="Open Sans"/>
        </w:rPr>
        <w:t xml:space="preserve"> preferowane</w:t>
      </w:r>
      <w:r w:rsidRPr="001C4DEC">
        <w:rPr>
          <w:rFonts w:ascii="Open Sans" w:hAnsi="Open Sans" w:cs="Open Sans"/>
        </w:rPr>
        <w:t xml:space="preserve"> do wsparcia będą osoby:</w:t>
      </w:r>
    </w:p>
    <w:p w14:paraId="4D34B1F2" w14:textId="4CE6272B" w:rsidR="005E2DF2" w:rsidRPr="001C4DEC" w:rsidRDefault="005E2DF2" w:rsidP="005E2DF2">
      <w:pPr>
        <w:spacing w:before="120" w:after="120" w:line="276" w:lineRule="auto"/>
        <w:rPr>
          <w:rFonts w:ascii="Open Sans" w:hAnsi="Open Sans" w:cs="Open Sans"/>
        </w:rPr>
      </w:pPr>
      <w:r w:rsidRPr="001C4DEC">
        <w:rPr>
          <w:rFonts w:ascii="Open Sans" w:hAnsi="Open Sans" w:cs="Open Sans"/>
        </w:rPr>
        <w:t>a) o znacznym lub umiarkowanym stopniu niepełnosprawności</w:t>
      </w:r>
      <w:r w:rsidR="009C3C29">
        <w:rPr>
          <w:rFonts w:ascii="Open Sans" w:hAnsi="Open Sans" w:cs="Open Sans"/>
        </w:rPr>
        <w:t>,</w:t>
      </w:r>
    </w:p>
    <w:p w14:paraId="799B8127" w14:textId="34DEC63A" w:rsidR="005E2DF2" w:rsidRPr="001C4DEC" w:rsidRDefault="005E2DF2" w:rsidP="005E2DF2">
      <w:pPr>
        <w:spacing w:before="120" w:after="120" w:line="276" w:lineRule="auto"/>
        <w:rPr>
          <w:rFonts w:ascii="Open Sans" w:hAnsi="Open Sans" w:cs="Open Sans"/>
        </w:rPr>
      </w:pPr>
      <w:r w:rsidRPr="001C4DEC">
        <w:rPr>
          <w:rFonts w:ascii="Open Sans" w:hAnsi="Open Sans" w:cs="Open Sans"/>
        </w:rPr>
        <w:t>b) z niepełnosprawnością sprzężoną</w:t>
      </w:r>
      <w:r w:rsidR="009C3C29">
        <w:rPr>
          <w:rFonts w:ascii="Open Sans" w:hAnsi="Open Sans" w:cs="Open Sans"/>
        </w:rPr>
        <w:t>,</w:t>
      </w:r>
    </w:p>
    <w:p w14:paraId="5DB6B91D" w14:textId="5865A206" w:rsidR="005E2DF2" w:rsidRPr="001C4DEC" w:rsidRDefault="005E2DF2" w:rsidP="005E2DF2">
      <w:pPr>
        <w:spacing w:before="120" w:after="120" w:line="276" w:lineRule="auto"/>
        <w:rPr>
          <w:rFonts w:ascii="Open Sans" w:hAnsi="Open Sans" w:cs="Open Sans"/>
        </w:rPr>
      </w:pPr>
      <w:r w:rsidRPr="001C4DEC">
        <w:rPr>
          <w:rFonts w:ascii="Open Sans" w:hAnsi="Open Sans" w:cs="Open Sans"/>
        </w:rPr>
        <w:t>c) z chorobami psychicznymi</w:t>
      </w:r>
      <w:r w:rsidR="009C3C29">
        <w:rPr>
          <w:rFonts w:ascii="Open Sans" w:hAnsi="Open Sans" w:cs="Open Sans"/>
        </w:rPr>
        <w:t>,</w:t>
      </w:r>
    </w:p>
    <w:p w14:paraId="45E888CB" w14:textId="4A1A6AA8" w:rsidR="005E2DF2" w:rsidRPr="001C4DEC" w:rsidRDefault="005E2DF2" w:rsidP="005E2DF2">
      <w:pPr>
        <w:spacing w:before="120" w:after="120" w:line="276" w:lineRule="auto"/>
        <w:rPr>
          <w:rFonts w:ascii="Open Sans" w:hAnsi="Open Sans" w:cs="Open Sans"/>
        </w:rPr>
      </w:pPr>
      <w:r w:rsidRPr="001C4DEC">
        <w:rPr>
          <w:rFonts w:ascii="Open Sans" w:hAnsi="Open Sans" w:cs="Open Sans"/>
        </w:rPr>
        <w:t>d) z niepełnosprawnością intelektualną</w:t>
      </w:r>
      <w:r w:rsidR="009C3C29">
        <w:rPr>
          <w:rFonts w:ascii="Open Sans" w:hAnsi="Open Sans" w:cs="Open Sans"/>
        </w:rPr>
        <w:t>,</w:t>
      </w:r>
    </w:p>
    <w:p w14:paraId="04D4A5DF" w14:textId="63F84CA1" w:rsidR="005E2DF2" w:rsidRPr="001C4DEC" w:rsidRDefault="005E2DF2" w:rsidP="005E2DF2">
      <w:pPr>
        <w:spacing w:before="120" w:after="120" w:line="276" w:lineRule="auto"/>
        <w:rPr>
          <w:rFonts w:ascii="Open Sans" w:hAnsi="Open Sans" w:cs="Open Sans"/>
        </w:rPr>
      </w:pPr>
      <w:r w:rsidRPr="001C4DEC">
        <w:rPr>
          <w:rFonts w:ascii="Open Sans" w:hAnsi="Open Sans" w:cs="Open Sans"/>
        </w:rPr>
        <w:t>e) z całościowymi zaburzeniami rozwojowymi w rozumieniu zgodnym Międzynarodową Statystyczną Klasyfikacją Chorób i Problemów Zdrowotnych ICD10</w:t>
      </w:r>
      <w:r w:rsidR="009C3C29">
        <w:rPr>
          <w:rFonts w:ascii="Open Sans" w:hAnsi="Open Sans" w:cs="Open Sans"/>
        </w:rPr>
        <w:t>,</w:t>
      </w:r>
    </w:p>
    <w:p w14:paraId="6CEC127B" w14:textId="76BF65AB" w:rsidR="005E2DF2" w:rsidRPr="001C4DEC" w:rsidRDefault="005E2DF2" w:rsidP="005E2DF2">
      <w:pPr>
        <w:spacing w:before="120" w:after="120" w:line="276" w:lineRule="auto"/>
        <w:rPr>
          <w:rFonts w:ascii="Open Sans" w:hAnsi="Open Sans" w:cs="Open Sans"/>
        </w:rPr>
      </w:pPr>
      <w:r w:rsidRPr="001C4DEC">
        <w:rPr>
          <w:rFonts w:ascii="Open Sans" w:hAnsi="Open Sans" w:cs="Open Sans"/>
        </w:rPr>
        <w:t>f) korzystające z programu FE PŻ</w:t>
      </w:r>
      <w:r w:rsidR="009C3C29">
        <w:rPr>
          <w:rFonts w:ascii="Open Sans" w:hAnsi="Open Sans" w:cs="Open Sans"/>
        </w:rPr>
        <w:t>,</w:t>
      </w:r>
    </w:p>
    <w:p w14:paraId="378DFAE9" w14:textId="162F0C21" w:rsidR="005E2DF2" w:rsidRPr="001C4DEC" w:rsidRDefault="005E2DF2" w:rsidP="005E2DF2">
      <w:pPr>
        <w:spacing w:before="120" w:after="120" w:line="276" w:lineRule="auto"/>
        <w:rPr>
          <w:rFonts w:ascii="Open Sans" w:hAnsi="Open Sans" w:cs="Open Sans"/>
        </w:rPr>
      </w:pPr>
      <w:r w:rsidRPr="001C4DEC">
        <w:rPr>
          <w:rFonts w:ascii="Open Sans" w:hAnsi="Open Sans" w:cs="Open Sans"/>
        </w:rPr>
        <w:t>g) zamieszkujące samotnie</w:t>
      </w:r>
      <w:r w:rsidR="009C3C29">
        <w:rPr>
          <w:rFonts w:ascii="Open Sans" w:hAnsi="Open Sans" w:cs="Open Sans"/>
        </w:rPr>
        <w:t>,</w:t>
      </w:r>
    </w:p>
    <w:p w14:paraId="6A0B4D64" w14:textId="77777777" w:rsidR="001C4DEC" w:rsidRDefault="005E2DF2" w:rsidP="00D56F8E">
      <w:pPr>
        <w:spacing w:before="120" w:after="120" w:line="276" w:lineRule="auto"/>
        <w:rPr>
          <w:rFonts w:ascii="Open Sans" w:hAnsi="Open Sans" w:cs="Open Sans"/>
        </w:rPr>
      </w:pPr>
      <w:r w:rsidRPr="001C4DEC">
        <w:rPr>
          <w:rFonts w:ascii="Open Sans" w:hAnsi="Open Sans" w:cs="Open Sans"/>
        </w:rPr>
        <w:t>h) które po agresji Federacji Rosyjskiej na Ukrainę zostały objęte ochroną czasową.</w:t>
      </w:r>
    </w:p>
    <w:p w14:paraId="1310F4C9" w14:textId="5982D427" w:rsidR="00476E59" w:rsidRDefault="001C4DEC" w:rsidP="008551B9">
      <w:pPr>
        <w:spacing w:before="120" w:after="240" w:line="276" w:lineRule="auto"/>
        <w:rPr>
          <w:rFonts w:ascii="Open Sans" w:hAnsi="Open Sans" w:cs="Open Sans"/>
        </w:rPr>
      </w:pPr>
      <w:r w:rsidRPr="001C4DEC">
        <w:rPr>
          <w:rFonts w:ascii="Open Sans" w:hAnsi="Open Sans" w:cs="Open Sans"/>
        </w:rPr>
        <w:t>Kryterium zostanie uznane za spełnione w sytuacji</w:t>
      </w:r>
      <w:r w:rsidR="009C3C29">
        <w:rPr>
          <w:rFonts w:ascii="Open Sans" w:hAnsi="Open Sans" w:cs="Open Sans"/>
        </w:rPr>
        <w:t>,</w:t>
      </w:r>
      <w:r w:rsidRPr="001C4DEC">
        <w:rPr>
          <w:rFonts w:ascii="Open Sans" w:hAnsi="Open Sans" w:cs="Open Sans"/>
        </w:rPr>
        <w:t xml:space="preserve"> gdy we wniosku o dofinansowanie w</w:t>
      </w:r>
      <w:r w:rsidR="009C3C29">
        <w:rPr>
          <w:rFonts w:ascii="Open Sans" w:hAnsi="Open Sans" w:cs="Open Sans"/>
        </w:rPr>
        <w:t> </w:t>
      </w:r>
      <w:r w:rsidRPr="001C4DEC">
        <w:rPr>
          <w:rFonts w:ascii="Open Sans" w:hAnsi="Open Sans" w:cs="Open Sans"/>
        </w:rPr>
        <w:t>szczególności w polu dotyczącym opisu grupy docelowej lub rekrutacji uczestników projektu</w:t>
      </w:r>
      <w:r w:rsidR="009C3C29">
        <w:rPr>
          <w:rFonts w:ascii="Open Sans" w:hAnsi="Open Sans" w:cs="Open Sans"/>
        </w:rPr>
        <w:t>,</w:t>
      </w:r>
      <w:r w:rsidRPr="001C4DEC">
        <w:rPr>
          <w:rFonts w:ascii="Open Sans" w:hAnsi="Open Sans" w:cs="Open Sans"/>
        </w:rPr>
        <w:t xml:space="preserve"> zostanie jednoznacznie wskazane, że preferowane do wsparcia będą osoby ze wszystkich grup wskazanych w kryterium. Wnioskodawca powinien opisać sposób preferencji</w:t>
      </w:r>
      <w:r w:rsidR="009C3C29">
        <w:rPr>
          <w:rFonts w:ascii="Open Sans" w:hAnsi="Open Sans" w:cs="Open Sans"/>
        </w:rPr>
        <w:t xml:space="preserve">, </w:t>
      </w:r>
      <w:r w:rsidR="009C3C29" w:rsidRPr="009C3C29">
        <w:rPr>
          <w:rFonts w:ascii="Open Sans" w:hAnsi="Open Sans" w:cs="Open Sans"/>
        </w:rPr>
        <w:t>np. poprzez wskazanie, że osoby z grup preferowanych otrzymają dodatkowe punkty. Nie wszystkie grupy wskazane w nazwie kryterium muszą być preferowane w jednakowym stopniu. W treści wniosku należy uzasadnić przyjęte rozwiązanie.</w:t>
      </w:r>
    </w:p>
    <w:p w14:paraId="4CFB447F" w14:textId="0DC9D585" w:rsidR="0085154C" w:rsidRDefault="0085154C" w:rsidP="008551B9">
      <w:pPr>
        <w:spacing w:before="200" w:after="120" w:line="276" w:lineRule="auto"/>
        <w:rPr>
          <w:rFonts w:ascii="Open Sans" w:hAnsi="Open Sans" w:cs="Open Sans"/>
        </w:rPr>
      </w:pPr>
      <w:r w:rsidRPr="00F438BA">
        <w:rPr>
          <w:rFonts w:ascii="Open Sans" w:hAnsi="Open Sans" w:cs="Open Sans"/>
        </w:rPr>
        <w:t>Zgodnie z</w:t>
      </w:r>
      <w:r>
        <w:rPr>
          <w:rFonts w:ascii="Open Sans" w:hAnsi="Open Sans" w:cs="Open Sans"/>
          <w:b/>
          <w:bCs/>
        </w:rPr>
        <w:t xml:space="preserve"> k</w:t>
      </w:r>
      <w:r w:rsidR="00F9552A" w:rsidRPr="00F9552A">
        <w:rPr>
          <w:rFonts w:ascii="Open Sans" w:hAnsi="Open Sans" w:cs="Open Sans"/>
          <w:b/>
          <w:bCs/>
        </w:rPr>
        <w:t xml:space="preserve">ryterium </w:t>
      </w:r>
      <w:r w:rsidRPr="00F9552A">
        <w:rPr>
          <w:rFonts w:ascii="Open Sans" w:hAnsi="Open Sans" w:cs="Open Sans"/>
          <w:b/>
          <w:bCs/>
        </w:rPr>
        <w:t>formaln</w:t>
      </w:r>
      <w:r>
        <w:rPr>
          <w:rFonts w:ascii="Open Sans" w:hAnsi="Open Sans" w:cs="Open Sans"/>
          <w:b/>
          <w:bCs/>
        </w:rPr>
        <w:t>ym</w:t>
      </w:r>
      <w:r w:rsidR="00CF5564">
        <w:rPr>
          <w:rFonts w:ascii="Open Sans" w:hAnsi="Open Sans" w:cs="Open Sans"/>
          <w:b/>
          <w:bCs/>
        </w:rPr>
        <w:t xml:space="preserve"> </w:t>
      </w:r>
      <w:r w:rsidR="00F9552A" w:rsidRPr="00F9552A">
        <w:rPr>
          <w:rFonts w:ascii="Open Sans" w:hAnsi="Open Sans" w:cs="Open Sans"/>
          <w:b/>
          <w:bCs/>
        </w:rPr>
        <w:t>nr 9</w:t>
      </w:r>
      <w:r w:rsidR="00F9552A">
        <w:rPr>
          <w:rFonts w:ascii="Open Sans" w:hAnsi="Open Sans" w:cs="Open Sans"/>
        </w:rPr>
        <w:t xml:space="preserve"> </w:t>
      </w:r>
      <w:r w:rsidR="008F46BA" w:rsidRPr="008F46BA">
        <w:rPr>
          <w:rFonts w:ascii="Open Sans" w:hAnsi="Open Sans" w:cs="Open Sans"/>
        </w:rPr>
        <w:t xml:space="preserve">typ projektu i </w:t>
      </w:r>
      <w:r w:rsidRPr="008F46BA">
        <w:rPr>
          <w:rFonts w:ascii="Open Sans" w:hAnsi="Open Sans" w:cs="Open Sans"/>
        </w:rPr>
        <w:t>grup</w:t>
      </w:r>
      <w:r>
        <w:rPr>
          <w:rFonts w:ascii="Open Sans" w:hAnsi="Open Sans" w:cs="Open Sans"/>
        </w:rPr>
        <w:t>a</w:t>
      </w:r>
      <w:r w:rsidRPr="008F46BA">
        <w:rPr>
          <w:rFonts w:ascii="Open Sans" w:hAnsi="Open Sans" w:cs="Open Sans"/>
        </w:rPr>
        <w:t xml:space="preserve"> docelow</w:t>
      </w:r>
      <w:r>
        <w:rPr>
          <w:rFonts w:ascii="Open Sans" w:hAnsi="Open Sans" w:cs="Open Sans"/>
        </w:rPr>
        <w:t>a muszą być zgodne</w:t>
      </w:r>
      <w:r w:rsidRPr="008F46BA">
        <w:rPr>
          <w:rFonts w:ascii="Open Sans" w:hAnsi="Open Sans" w:cs="Open Sans"/>
        </w:rPr>
        <w:t xml:space="preserve"> </w:t>
      </w:r>
      <w:r w:rsidR="008F46BA" w:rsidRPr="008F46BA">
        <w:rPr>
          <w:rFonts w:ascii="Open Sans" w:hAnsi="Open Sans" w:cs="Open Sans"/>
        </w:rPr>
        <w:t xml:space="preserve">z zapisami określonymi w Programie </w:t>
      </w:r>
      <w:proofErr w:type="spellStart"/>
      <w:r w:rsidR="008F46BA" w:rsidRPr="008F46BA">
        <w:rPr>
          <w:rFonts w:ascii="Open Sans" w:hAnsi="Open Sans" w:cs="Open Sans"/>
        </w:rPr>
        <w:t>FEdP</w:t>
      </w:r>
      <w:proofErr w:type="spellEnd"/>
      <w:r w:rsidR="008F46BA" w:rsidRPr="008F46BA">
        <w:rPr>
          <w:rFonts w:ascii="Open Sans" w:hAnsi="Open Sans" w:cs="Open Sans"/>
        </w:rPr>
        <w:t xml:space="preserve"> 2021-2027, Szczegółowym Opisie Priorytetów (SZOP) programu Fundusze Europejskie dla Podlaskiego 2021-2027 w wersji obowiązującej w dniu ogłoszenia naboru oraz Regulaminem wyboru projektów.</w:t>
      </w:r>
    </w:p>
    <w:p w14:paraId="20753ACD" w14:textId="5CB48649" w:rsidR="00F9552A" w:rsidRDefault="00272CC3" w:rsidP="00F438BA">
      <w:pPr>
        <w:spacing w:before="120" w:after="240" w:line="276" w:lineRule="auto"/>
        <w:rPr>
          <w:rFonts w:ascii="Open Sans" w:hAnsi="Open Sans" w:cs="Open Sans"/>
        </w:rPr>
      </w:pPr>
      <w:r>
        <w:rPr>
          <w:rFonts w:ascii="Open Sans" w:hAnsi="Open Sans" w:cs="Open Sans"/>
        </w:rPr>
        <w:lastRenderedPageBreak/>
        <w:t>P</w:t>
      </w:r>
      <w:r w:rsidR="00F9552A" w:rsidRPr="00F9552A">
        <w:rPr>
          <w:rFonts w:ascii="Open Sans" w:hAnsi="Open Sans" w:cs="Open Sans"/>
        </w:rPr>
        <w:t xml:space="preserve">rojekt </w:t>
      </w:r>
      <w:r w:rsidR="0085154C">
        <w:rPr>
          <w:rFonts w:ascii="Open Sans" w:hAnsi="Open Sans" w:cs="Open Sans"/>
        </w:rPr>
        <w:t>musi być</w:t>
      </w:r>
      <w:r w:rsidR="0085154C" w:rsidRPr="00F9552A">
        <w:rPr>
          <w:rFonts w:ascii="Open Sans" w:hAnsi="Open Sans" w:cs="Open Sans"/>
        </w:rPr>
        <w:t xml:space="preserve"> </w:t>
      </w:r>
      <w:r w:rsidR="00F9552A" w:rsidRPr="00F9552A">
        <w:rPr>
          <w:rFonts w:ascii="Open Sans" w:hAnsi="Open Sans" w:cs="Open Sans"/>
        </w:rPr>
        <w:t xml:space="preserve">skierowany do grup docelowych z obszaru województwa podlaskiego. Kryterium zostanie uznane za spełnione w </w:t>
      </w:r>
      <w:proofErr w:type="gramStart"/>
      <w:r w:rsidR="00F9552A" w:rsidRPr="00F9552A">
        <w:rPr>
          <w:rFonts w:ascii="Open Sans" w:hAnsi="Open Sans" w:cs="Open Sans"/>
        </w:rPr>
        <w:t>sytuacji</w:t>
      </w:r>
      <w:proofErr w:type="gramEnd"/>
      <w:r w:rsidR="00F9552A" w:rsidRPr="00F9552A">
        <w:rPr>
          <w:rFonts w:ascii="Open Sans" w:hAnsi="Open Sans" w:cs="Open Sans"/>
        </w:rPr>
        <w:t xml:space="preserve"> gdy z opisu grupy docelowej będzie wynikało, że uczestnicy projektu zamieszkują w rozumieniu Kodeksu Cywilnego, uczą się lub pracują na obszarze województwa podlaskiego, zaś w przypadku podmiotów innych niż osoby fizyczne posiadają one jednostkę organizacyjną na obszarze województwa podlaskiego.</w:t>
      </w:r>
    </w:p>
    <w:p w14:paraId="78E365A2" w14:textId="77777777" w:rsidR="00613864" w:rsidRDefault="001F51FB" w:rsidP="00F438BA">
      <w:pPr>
        <w:spacing w:before="240" w:after="120" w:line="276" w:lineRule="auto"/>
        <w:rPr>
          <w:rFonts w:ascii="Open Sans" w:hAnsi="Open Sans" w:cs="Open Sans"/>
        </w:rPr>
      </w:pPr>
      <w:r w:rsidRPr="001F51FB">
        <w:rPr>
          <w:rFonts w:ascii="Open Sans" w:hAnsi="Open Sans" w:cs="Open Sans"/>
        </w:rPr>
        <w:t xml:space="preserve">Zgodnie z </w:t>
      </w:r>
      <w:r w:rsidRPr="001F51FB">
        <w:rPr>
          <w:rFonts w:ascii="Open Sans" w:hAnsi="Open Sans" w:cs="Open Sans"/>
          <w:b/>
          <w:bCs/>
        </w:rPr>
        <w:t xml:space="preserve">kryterium premiującym nr </w:t>
      </w:r>
      <w:r w:rsidR="009C3C29">
        <w:rPr>
          <w:rFonts w:ascii="Open Sans" w:hAnsi="Open Sans" w:cs="Open Sans"/>
          <w:b/>
          <w:bCs/>
        </w:rPr>
        <w:t>2</w:t>
      </w:r>
      <w:r w:rsidRPr="001F51FB">
        <w:rPr>
          <w:rFonts w:ascii="Open Sans" w:hAnsi="Open Sans" w:cs="Open Sans"/>
        </w:rPr>
        <w:t xml:space="preserve"> dodatkową premię punktową </w:t>
      </w:r>
      <w:r>
        <w:rPr>
          <w:rFonts w:ascii="Open Sans" w:hAnsi="Open Sans" w:cs="Open Sans"/>
        </w:rPr>
        <w:t xml:space="preserve">wynoszącą </w:t>
      </w:r>
      <w:r w:rsidR="009C3C29">
        <w:rPr>
          <w:rFonts w:ascii="Open Sans" w:hAnsi="Open Sans" w:cs="Open Sans"/>
        </w:rPr>
        <w:t>3</w:t>
      </w:r>
      <w:r>
        <w:rPr>
          <w:rFonts w:ascii="Open Sans" w:hAnsi="Open Sans" w:cs="Open Sans"/>
        </w:rPr>
        <w:t xml:space="preserve"> pkt </w:t>
      </w:r>
      <w:r w:rsidRPr="001F51FB">
        <w:rPr>
          <w:rFonts w:ascii="Open Sans" w:hAnsi="Open Sans" w:cs="Open Sans"/>
        </w:rPr>
        <w:t xml:space="preserve">może otrzymać projekt </w:t>
      </w:r>
      <w:r>
        <w:rPr>
          <w:rFonts w:ascii="Open Sans" w:hAnsi="Open Sans" w:cs="Open Sans"/>
        </w:rPr>
        <w:t xml:space="preserve">w </w:t>
      </w:r>
      <w:r w:rsidRPr="001F51FB">
        <w:rPr>
          <w:rFonts w:ascii="Open Sans" w:hAnsi="Open Sans" w:cs="Open Sans"/>
        </w:rPr>
        <w:t>całości realizowany na rzecz mieszkańców z obszarów</w:t>
      </w:r>
      <w:r w:rsidR="00613864">
        <w:rPr>
          <w:rFonts w:ascii="Open Sans" w:hAnsi="Open Sans" w:cs="Open Sans"/>
        </w:rPr>
        <w:t>:</w:t>
      </w:r>
    </w:p>
    <w:p w14:paraId="2C926FFC" w14:textId="20973352" w:rsidR="00613864" w:rsidRPr="00613864" w:rsidRDefault="00613864">
      <w:pPr>
        <w:pStyle w:val="Akapitzlist"/>
        <w:numPr>
          <w:ilvl w:val="0"/>
          <w:numId w:val="148"/>
        </w:numPr>
        <w:spacing w:before="120" w:after="120" w:line="276" w:lineRule="auto"/>
        <w:ind w:left="714" w:hanging="357"/>
        <w:rPr>
          <w:rFonts w:ascii="Open Sans" w:hAnsi="Open Sans" w:cs="Open Sans"/>
        </w:rPr>
      </w:pPr>
      <w:r w:rsidRPr="00613864">
        <w:rPr>
          <w:rFonts w:ascii="Open Sans" w:hAnsi="Open Sans" w:cs="Open Sans"/>
        </w:rPr>
        <w:t>strategicznej interwencji województwa podlaskiego i/lub</w:t>
      </w:r>
    </w:p>
    <w:p w14:paraId="6B263E3B" w14:textId="2C53F04F" w:rsidR="00613864" w:rsidRPr="00613864" w:rsidRDefault="00613864">
      <w:pPr>
        <w:pStyle w:val="Akapitzlist"/>
        <w:numPr>
          <w:ilvl w:val="0"/>
          <w:numId w:val="148"/>
        </w:numPr>
        <w:spacing w:before="120" w:after="120" w:line="276" w:lineRule="auto"/>
        <w:ind w:left="714" w:hanging="357"/>
        <w:rPr>
          <w:rFonts w:ascii="Open Sans" w:hAnsi="Open Sans" w:cs="Open Sans"/>
        </w:rPr>
      </w:pPr>
      <w:r w:rsidRPr="00613864">
        <w:rPr>
          <w:rFonts w:ascii="Open Sans" w:hAnsi="Open Sans" w:cs="Open Sans"/>
        </w:rPr>
        <w:t>wiejskich województwa podlaskiego i/lub</w:t>
      </w:r>
    </w:p>
    <w:p w14:paraId="4BBA4B58" w14:textId="0736A28F" w:rsidR="00613864" w:rsidRPr="00613864" w:rsidRDefault="00613864">
      <w:pPr>
        <w:pStyle w:val="Akapitzlist"/>
        <w:numPr>
          <w:ilvl w:val="0"/>
          <w:numId w:val="148"/>
        </w:numPr>
        <w:spacing w:before="120" w:after="120" w:line="276" w:lineRule="auto"/>
        <w:ind w:left="714" w:hanging="357"/>
        <w:rPr>
          <w:rFonts w:ascii="Open Sans" w:hAnsi="Open Sans" w:cs="Open Sans"/>
        </w:rPr>
      </w:pPr>
      <w:r w:rsidRPr="00613864">
        <w:rPr>
          <w:rFonts w:ascii="Open Sans" w:hAnsi="Open Sans" w:cs="Open Sans"/>
        </w:rPr>
        <w:t>objętych rewitalizacją, a projekt wynika z założeń aktualnego Gminnego Programu Rewitalizacji i/lub</w:t>
      </w:r>
    </w:p>
    <w:p w14:paraId="27BA9D59" w14:textId="44E93C72" w:rsidR="00613864" w:rsidRDefault="00613864">
      <w:pPr>
        <w:pStyle w:val="Akapitzlist"/>
        <w:numPr>
          <w:ilvl w:val="0"/>
          <w:numId w:val="148"/>
        </w:numPr>
        <w:spacing w:before="120" w:after="120" w:line="276" w:lineRule="auto"/>
        <w:ind w:left="714" w:hanging="357"/>
        <w:rPr>
          <w:rFonts w:ascii="Open Sans" w:hAnsi="Open Sans" w:cs="Open Sans"/>
        </w:rPr>
      </w:pPr>
      <w:r w:rsidRPr="00613864">
        <w:rPr>
          <w:rFonts w:ascii="Open Sans" w:hAnsi="Open Sans" w:cs="Open Sans"/>
        </w:rPr>
        <w:t xml:space="preserve">gminy objętej aktualnym Planem   </w:t>
      </w:r>
      <w:proofErr w:type="spellStart"/>
      <w:r w:rsidRPr="00613864">
        <w:rPr>
          <w:rFonts w:ascii="Open Sans" w:hAnsi="Open Sans" w:cs="Open Sans"/>
        </w:rPr>
        <w:t>Deinstytucjonalizacji</w:t>
      </w:r>
      <w:proofErr w:type="spellEnd"/>
      <w:r w:rsidRPr="00613864">
        <w:rPr>
          <w:rFonts w:ascii="Open Sans" w:hAnsi="Open Sans" w:cs="Open Sans"/>
        </w:rPr>
        <w:t xml:space="preserve"> Usług Społecznych, a projekt wynika z jego założeń.</w:t>
      </w:r>
    </w:p>
    <w:p w14:paraId="3BECA873" w14:textId="2BF4A14E" w:rsidR="00613864" w:rsidRPr="00613864" w:rsidRDefault="00884017" w:rsidP="00613864">
      <w:pPr>
        <w:spacing w:before="120" w:after="120" w:line="276" w:lineRule="auto"/>
        <w:rPr>
          <w:rFonts w:ascii="Open Sans" w:hAnsi="Open Sans" w:cs="Open Sans"/>
        </w:rPr>
      </w:pPr>
      <w:r>
        <w:rPr>
          <w:rFonts w:ascii="Open Sans" w:hAnsi="Open Sans" w:cs="Open Sans"/>
        </w:rPr>
        <w:t>Aby p</w:t>
      </w:r>
      <w:r w:rsidR="00613864" w:rsidRPr="00613864">
        <w:rPr>
          <w:rFonts w:ascii="Open Sans" w:hAnsi="Open Sans" w:cs="Open Sans"/>
        </w:rPr>
        <w:t xml:space="preserve">rojekt </w:t>
      </w:r>
      <w:r>
        <w:rPr>
          <w:rFonts w:ascii="Open Sans" w:hAnsi="Open Sans" w:cs="Open Sans"/>
        </w:rPr>
        <w:t xml:space="preserve">mógł otrzymać premię punktową w ramach kryterium premiującego nr 2 musi być </w:t>
      </w:r>
      <w:r w:rsidR="00613864" w:rsidRPr="00613864">
        <w:rPr>
          <w:rFonts w:ascii="Open Sans" w:hAnsi="Open Sans" w:cs="Open Sans"/>
        </w:rPr>
        <w:t>skierowany wyłącznie do osób zamieszkujących w rozumieniu przepisów Kodeksu Cywilnego na obszarach:</w:t>
      </w:r>
    </w:p>
    <w:p w14:paraId="01072603" w14:textId="6C834604" w:rsidR="00613864" w:rsidRPr="00613864" w:rsidRDefault="00613864" w:rsidP="00884017">
      <w:pPr>
        <w:pStyle w:val="Akapitzlist"/>
        <w:numPr>
          <w:ilvl w:val="0"/>
          <w:numId w:val="179"/>
        </w:numPr>
        <w:spacing w:before="120" w:after="120" w:line="276" w:lineRule="auto"/>
        <w:rPr>
          <w:rFonts w:ascii="Open Sans" w:hAnsi="Open Sans" w:cs="Open Sans"/>
        </w:rPr>
      </w:pPr>
      <w:r w:rsidRPr="00613864">
        <w:rPr>
          <w:rFonts w:ascii="Open Sans" w:hAnsi="Open Sans" w:cs="Open Sans"/>
        </w:rPr>
        <w:t>strategicznej interwencji województwa podlaskiego, o których mowa w Krajowej Strategii Rozwoju Regionalnego 2030, do których zalicza się:</w:t>
      </w:r>
    </w:p>
    <w:p w14:paraId="0A49F997" w14:textId="5518C2CA" w:rsidR="00613864" w:rsidRPr="00613864" w:rsidRDefault="00613864" w:rsidP="00613864">
      <w:pPr>
        <w:spacing w:before="120" w:after="120" w:line="276" w:lineRule="auto"/>
        <w:ind w:left="1004" w:hanging="284"/>
        <w:rPr>
          <w:rFonts w:ascii="Open Sans" w:hAnsi="Open Sans" w:cs="Open Sans"/>
        </w:rPr>
      </w:pPr>
      <w:r w:rsidRPr="00613864">
        <w:rPr>
          <w:rFonts w:ascii="Open Sans" w:hAnsi="Open Sans" w:cs="Open Sans"/>
        </w:rPr>
        <w:t>i.</w:t>
      </w:r>
      <w:r w:rsidRPr="00613864">
        <w:rPr>
          <w:rFonts w:ascii="Open Sans" w:hAnsi="Open Sans" w:cs="Open Sans"/>
        </w:rPr>
        <w:tab/>
        <w:t>miasta średnie tracące funkcje społeczno-gospodarcze: Zambrów, Augustów, Łomża, Grajewo, Bielsk Podlaski, Sokółka, Hajnówka</w:t>
      </w:r>
      <w:r>
        <w:rPr>
          <w:rFonts w:ascii="Open Sans" w:hAnsi="Open Sans" w:cs="Open Sans"/>
        </w:rPr>
        <w:t>,</w:t>
      </w:r>
    </w:p>
    <w:p w14:paraId="52F8C7AF" w14:textId="58AC575C" w:rsidR="00613864" w:rsidRPr="00613864" w:rsidRDefault="00613864" w:rsidP="00613864">
      <w:pPr>
        <w:spacing w:before="120" w:after="120" w:line="276" w:lineRule="auto"/>
        <w:ind w:left="1004" w:hanging="284"/>
        <w:rPr>
          <w:rFonts w:ascii="Open Sans" w:hAnsi="Open Sans" w:cs="Open Sans"/>
        </w:rPr>
      </w:pPr>
      <w:r w:rsidRPr="00613864">
        <w:rPr>
          <w:rFonts w:ascii="Open Sans" w:hAnsi="Open Sans" w:cs="Open Sans"/>
        </w:rPr>
        <w:t>ii.</w:t>
      </w:r>
      <w:r w:rsidRPr="00613864">
        <w:rPr>
          <w:rFonts w:ascii="Open Sans" w:hAnsi="Open Sans" w:cs="Open Sans"/>
        </w:rPr>
        <w:tab/>
        <w:t xml:space="preserve">obszary zagrożone trwałą marginalizacją – lista gmin zagrożonych trwałą marginalizacją dostępną pod linkiem: </w:t>
      </w:r>
      <w:hyperlink r:id="rId13" w:history="1">
        <w:r w:rsidR="00884017" w:rsidRPr="00E67635">
          <w:rPr>
            <w:rStyle w:val="Hipercze"/>
            <w:rFonts w:ascii="Open Sans" w:hAnsi="Open Sans" w:cs="Open Sans"/>
            <w:sz w:val="22"/>
          </w:rPr>
          <w:t>https://www.gov.pl/web/fundusze-regiony/krajowa-strategia-rozwoju-regionalnego</w:t>
        </w:r>
      </w:hyperlink>
      <w:r w:rsidR="00884017">
        <w:rPr>
          <w:rFonts w:ascii="Open Sans" w:hAnsi="Open Sans" w:cs="Open Sans"/>
        </w:rPr>
        <w:t>,</w:t>
      </w:r>
    </w:p>
    <w:p w14:paraId="2D1161E6" w14:textId="4A9B4370" w:rsidR="00613864" w:rsidRPr="00613864" w:rsidRDefault="00613864" w:rsidP="00884017">
      <w:pPr>
        <w:pStyle w:val="Akapitzlist"/>
        <w:numPr>
          <w:ilvl w:val="0"/>
          <w:numId w:val="179"/>
        </w:numPr>
        <w:spacing w:before="120" w:after="120" w:line="276" w:lineRule="auto"/>
        <w:rPr>
          <w:rFonts w:ascii="Open Sans" w:hAnsi="Open Sans" w:cs="Open Sans"/>
        </w:rPr>
      </w:pPr>
      <w:r w:rsidRPr="00613864">
        <w:rPr>
          <w:rFonts w:ascii="Open Sans" w:hAnsi="Open Sans" w:cs="Open Sans"/>
        </w:rPr>
        <w:t>wiejskich województwa podlaskiego</w:t>
      </w:r>
    </w:p>
    <w:p w14:paraId="0EE58422" w14:textId="77777777" w:rsidR="00613864" w:rsidRPr="00613864" w:rsidRDefault="00613864" w:rsidP="00884017">
      <w:pPr>
        <w:spacing w:before="120" w:after="120" w:line="276" w:lineRule="auto"/>
        <w:ind w:left="284"/>
        <w:rPr>
          <w:rFonts w:ascii="Open Sans" w:hAnsi="Open Sans" w:cs="Open Sans"/>
        </w:rPr>
      </w:pPr>
      <w:r w:rsidRPr="00613864">
        <w:rPr>
          <w:rFonts w:ascii="Open Sans" w:hAnsi="Open Sans" w:cs="Open Sans"/>
        </w:rPr>
        <w:t>Obszar wiejski należy rozumieć jako obszar słabo zaludniony zgodnie ze stopniem urbanizacji (DEGURBA kategoria 3). Obszary słabo zaludnione to obszary, na których więcej niż 50% populacji zamieszkuje tereny wiejskie.</w:t>
      </w:r>
    </w:p>
    <w:p w14:paraId="160ABC15" w14:textId="24B396C8" w:rsidR="00613864" w:rsidRPr="00613864" w:rsidRDefault="00613864" w:rsidP="00884017">
      <w:pPr>
        <w:spacing w:before="120" w:after="120" w:line="276" w:lineRule="auto"/>
        <w:ind w:left="284"/>
        <w:rPr>
          <w:rFonts w:ascii="Open Sans" w:hAnsi="Open Sans" w:cs="Open Sans"/>
        </w:rPr>
      </w:pPr>
      <w:r w:rsidRPr="00613864">
        <w:rPr>
          <w:rFonts w:ascii="Open Sans" w:hAnsi="Open Sans" w:cs="Open Sans"/>
        </w:rPr>
        <w:t xml:space="preserve">Kategoria 3 DEGURBA jest określana na podstawie: </w:t>
      </w:r>
      <w:hyperlink r:id="rId14" w:history="1">
        <w:r w:rsidR="00884017" w:rsidRPr="00E67635">
          <w:rPr>
            <w:rStyle w:val="Hipercze"/>
            <w:rFonts w:ascii="Open Sans" w:hAnsi="Open Sans" w:cs="Open Sans"/>
            <w:sz w:val="22"/>
          </w:rPr>
          <w:t>http://ec.europa.eu/eurostat/web/nuts/local-administrative-units</w:t>
        </w:r>
      </w:hyperlink>
      <w:r w:rsidR="00884017">
        <w:rPr>
          <w:rFonts w:ascii="Open Sans" w:hAnsi="Open Sans" w:cs="Open Sans"/>
        </w:rPr>
        <w:t xml:space="preserve"> </w:t>
      </w:r>
      <w:r w:rsidRPr="00613864">
        <w:rPr>
          <w:rFonts w:ascii="Open Sans" w:hAnsi="Open Sans" w:cs="Open Sans"/>
        </w:rPr>
        <w:t>- tabela dla roku 2019.</w:t>
      </w:r>
    </w:p>
    <w:p w14:paraId="34DE4028" w14:textId="5123D5A0" w:rsidR="00613864" w:rsidRPr="00A32486" w:rsidRDefault="00613864" w:rsidP="00884017">
      <w:pPr>
        <w:pStyle w:val="Akapitzlist"/>
        <w:numPr>
          <w:ilvl w:val="0"/>
          <w:numId w:val="179"/>
        </w:numPr>
        <w:spacing w:before="120" w:after="120" w:line="276" w:lineRule="auto"/>
        <w:rPr>
          <w:rFonts w:ascii="Open Sans" w:hAnsi="Open Sans" w:cs="Open Sans"/>
        </w:rPr>
      </w:pPr>
      <w:r w:rsidRPr="00A32486">
        <w:rPr>
          <w:rFonts w:ascii="Open Sans" w:hAnsi="Open Sans" w:cs="Open Sans"/>
        </w:rPr>
        <w:t>objętych rewitalizacją, a projekt wynika z założeń aktualnego Gminnego Programu Rewitalizacji</w:t>
      </w:r>
    </w:p>
    <w:p w14:paraId="4D4FFFCB" w14:textId="77777777" w:rsidR="00613864" w:rsidRPr="00613864" w:rsidRDefault="00613864" w:rsidP="00884017">
      <w:pPr>
        <w:spacing w:before="120" w:after="120" w:line="276" w:lineRule="auto"/>
        <w:ind w:left="284"/>
        <w:rPr>
          <w:rFonts w:ascii="Open Sans" w:hAnsi="Open Sans" w:cs="Open Sans"/>
        </w:rPr>
      </w:pPr>
      <w:r w:rsidRPr="00613864">
        <w:rPr>
          <w:rFonts w:ascii="Open Sans" w:hAnsi="Open Sans" w:cs="Open Sans"/>
        </w:rPr>
        <w:t xml:space="preserve">W przypadku objęcia projektem mieszkańców z obszarów rewitalizacji zakres projektu wynika z aktualnego (na dzień złożenia wniosku o dofinansowanie) Gminnego </w:t>
      </w:r>
      <w:r w:rsidRPr="00613864">
        <w:rPr>
          <w:rFonts w:ascii="Open Sans" w:hAnsi="Open Sans" w:cs="Open Sans"/>
        </w:rPr>
        <w:lastRenderedPageBreak/>
        <w:t>Programu Rewitalizacji. We wniosku należy wskazać link do strony, na której zamieszczony jest aktualny Gminny Program Rewitalizacji.</w:t>
      </w:r>
    </w:p>
    <w:p w14:paraId="1114F09B" w14:textId="37E9F688" w:rsidR="00613864" w:rsidRPr="00E3305E" w:rsidRDefault="00613864" w:rsidP="00E3305E">
      <w:pPr>
        <w:pStyle w:val="Akapitzlist"/>
        <w:numPr>
          <w:ilvl w:val="0"/>
          <w:numId w:val="179"/>
        </w:numPr>
        <w:spacing w:before="120" w:after="120" w:line="276" w:lineRule="auto"/>
        <w:rPr>
          <w:rFonts w:ascii="Open Sans" w:hAnsi="Open Sans" w:cs="Open Sans"/>
        </w:rPr>
      </w:pPr>
      <w:r w:rsidRPr="00A32486">
        <w:rPr>
          <w:rFonts w:ascii="Open Sans" w:hAnsi="Open Sans" w:cs="Open Sans"/>
        </w:rPr>
        <w:t xml:space="preserve">gminy objętej aktualnym Planem </w:t>
      </w:r>
      <w:proofErr w:type="spellStart"/>
      <w:r w:rsidRPr="00A32486">
        <w:rPr>
          <w:rFonts w:ascii="Open Sans" w:hAnsi="Open Sans" w:cs="Open Sans"/>
        </w:rPr>
        <w:t>Deinstytucjonalizacji</w:t>
      </w:r>
      <w:proofErr w:type="spellEnd"/>
      <w:r w:rsidRPr="00A32486">
        <w:rPr>
          <w:rFonts w:ascii="Open Sans" w:hAnsi="Open Sans" w:cs="Open Sans"/>
        </w:rPr>
        <w:t xml:space="preserve"> Usług Społecznych, </w:t>
      </w:r>
      <w:r w:rsidR="00E3305E">
        <w:rPr>
          <w:rFonts w:ascii="Open Sans" w:hAnsi="Open Sans" w:cs="Open Sans"/>
        </w:rPr>
        <w:t>a </w:t>
      </w:r>
      <w:r w:rsidRPr="00E3305E">
        <w:rPr>
          <w:rFonts w:ascii="Open Sans" w:hAnsi="Open Sans" w:cs="Open Sans"/>
        </w:rPr>
        <w:t>projekt wynika z jego założeń</w:t>
      </w:r>
    </w:p>
    <w:p w14:paraId="1DD27C3A" w14:textId="21A3BE1D" w:rsidR="00613864" w:rsidRPr="00613864" w:rsidRDefault="00613864" w:rsidP="00884017">
      <w:pPr>
        <w:spacing w:before="120" w:after="120" w:line="276" w:lineRule="auto"/>
        <w:ind w:left="284"/>
        <w:rPr>
          <w:rFonts w:ascii="Open Sans" w:hAnsi="Open Sans" w:cs="Open Sans"/>
        </w:rPr>
      </w:pPr>
      <w:r w:rsidRPr="00613864">
        <w:rPr>
          <w:rFonts w:ascii="Open Sans" w:hAnsi="Open Sans" w:cs="Open Sans"/>
        </w:rPr>
        <w:t>W przypadku objęcia projektem mieszkańców z obszaru gminy, która została uwzględniona w lokalnie obowiązującym i aktualnym na dzień złożenia wniosku o</w:t>
      </w:r>
      <w:r w:rsidR="00E3305E">
        <w:rPr>
          <w:rFonts w:ascii="Open Sans" w:hAnsi="Open Sans" w:cs="Open Sans"/>
        </w:rPr>
        <w:t> </w:t>
      </w:r>
      <w:r w:rsidRPr="00613864">
        <w:rPr>
          <w:rFonts w:ascii="Open Sans" w:hAnsi="Open Sans" w:cs="Open Sans"/>
        </w:rPr>
        <w:t xml:space="preserve">dofinansowanie Planie </w:t>
      </w:r>
      <w:proofErr w:type="spellStart"/>
      <w:r w:rsidRPr="00613864">
        <w:rPr>
          <w:rFonts w:ascii="Open Sans" w:hAnsi="Open Sans" w:cs="Open Sans"/>
        </w:rPr>
        <w:t>Deinstytucjonalizacji</w:t>
      </w:r>
      <w:proofErr w:type="spellEnd"/>
      <w:r w:rsidRPr="00613864">
        <w:rPr>
          <w:rFonts w:ascii="Open Sans" w:hAnsi="Open Sans" w:cs="Open Sans"/>
        </w:rPr>
        <w:t xml:space="preserve"> Usług Społecznych, zakres projektu wynika z ww. Planu.</w:t>
      </w:r>
      <w:r w:rsidR="00884017">
        <w:rPr>
          <w:rFonts w:ascii="Open Sans" w:hAnsi="Open Sans" w:cs="Open Sans"/>
        </w:rPr>
        <w:t xml:space="preserve"> </w:t>
      </w:r>
      <w:r w:rsidRPr="00613864">
        <w:rPr>
          <w:rFonts w:ascii="Open Sans" w:hAnsi="Open Sans" w:cs="Open Sans"/>
        </w:rPr>
        <w:t xml:space="preserve">We wniosku należy wskazać link do strony, na której zamieszczony jest aktualny Plan </w:t>
      </w:r>
      <w:proofErr w:type="spellStart"/>
      <w:r w:rsidRPr="00613864">
        <w:rPr>
          <w:rFonts w:ascii="Open Sans" w:hAnsi="Open Sans" w:cs="Open Sans"/>
        </w:rPr>
        <w:t>Deinstytucjonalizacji</w:t>
      </w:r>
      <w:proofErr w:type="spellEnd"/>
      <w:r w:rsidRPr="00613864">
        <w:rPr>
          <w:rFonts w:ascii="Open Sans" w:hAnsi="Open Sans" w:cs="Open Sans"/>
        </w:rPr>
        <w:t xml:space="preserve"> Usług Społecznych.</w:t>
      </w:r>
    </w:p>
    <w:p w14:paraId="1C9BFA3C" w14:textId="64FAD27B" w:rsidR="00F438BA" w:rsidRDefault="00613864" w:rsidP="00613864">
      <w:pPr>
        <w:spacing w:before="120" w:after="120" w:line="276" w:lineRule="auto"/>
        <w:rPr>
          <w:rFonts w:ascii="Open Sans" w:hAnsi="Open Sans" w:cs="Open Sans"/>
        </w:rPr>
      </w:pPr>
      <w:r w:rsidRPr="00613864">
        <w:rPr>
          <w:rFonts w:ascii="Open Sans" w:hAnsi="Open Sans" w:cs="Open Sans"/>
        </w:rPr>
        <w:t>Spełnienie danego kryterium weryfikowane będzie w szczególności na podstawie pola „Grupa docelowa” i/lub pola „Opis rekrutacji i uczestników projektu”. Wnioskodawca powinien zawrzeć we wniosku o dofinansowanie jednoznaczny opis sposobu spełnienia kryterium.</w:t>
      </w:r>
    </w:p>
    <w:p w14:paraId="69149924" w14:textId="77777777" w:rsidR="00A028FD" w:rsidRDefault="001F51FB" w:rsidP="00A028FD">
      <w:pPr>
        <w:spacing w:before="120" w:after="120" w:line="276" w:lineRule="auto"/>
        <w:rPr>
          <w:rFonts w:ascii="Open Sans" w:hAnsi="Open Sans" w:cs="Open Sans"/>
        </w:rPr>
      </w:pPr>
      <w:r w:rsidRPr="001F51FB">
        <w:rPr>
          <w:rFonts w:ascii="Open Sans" w:hAnsi="Open Sans" w:cs="Open Sans"/>
        </w:rPr>
        <w:t>Kryteria premiujące są kryteriami fakultatywnymi, co oznacza, że spełnienie tych kryteriów nie jest konieczne do przyznania dofinansowania (tj. przyznanie 0 punktów nie dyskwalifikuje z możliwości uzyskania dofinansowania).</w:t>
      </w:r>
      <w:r w:rsidR="0038438A">
        <w:rPr>
          <w:rFonts w:ascii="Open Sans" w:hAnsi="Open Sans" w:cs="Open Sans"/>
        </w:rPr>
        <w:br/>
      </w:r>
    </w:p>
    <w:p w14:paraId="13919B64" w14:textId="04F93FE3" w:rsidR="00555167" w:rsidRPr="00F56841" w:rsidRDefault="003449FC" w:rsidP="00A028FD">
      <w:pPr>
        <w:spacing w:before="120" w:after="120" w:line="276" w:lineRule="auto"/>
        <w:rPr>
          <w:rFonts w:ascii="Open Sans" w:hAnsi="Open Sans" w:cs="Open Sans"/>
        </w:rPr>
      </w:pPr>
      <w:r w:rsidRPr="00F56841">
        <w:rPr>
          <w:rFonts w:ascii="Open Sans" w:hAnsi="Open Sans" w:cs="Open Sans"/>
        </w:rPr>
        <w:t xml:space="preserve">Zgodnie z </w:t>
      </w:r>
      <w:r w:rsidR="000D7064" w:rsidRPr="00F56841">
        <w:rPr>
          <w:rFonts w:ascii="Open Sans" w:hAnsi="Open Sans" w:cs="Open Sans"/>
          <w:kern w:val="0"/>
        </w:rPr>
        <w:t>w</w:t>
      </w:r>
      <w:r w:rsidRPr="00F56841">
        <w:rPr>
          <w:rFonts w:ascii="Open Sans" w:hAnsi="Open Sans" w:cs="Open Sans"/>
          <w:kern w:val="0"/>
        </w:rPr>
        <w:t>ytycznymi kwalifikowalności</w:t>
      </w:r>
      <w:r w:rsidRPr="00F56841">
        <w:rPr>
          <w:rFonts w:ascii="Open Sans" w:hAnsi="Open Sans" w:cs="Open Sans"/>
        </w:rPr>
        <w:t xml:space="preserve"> warunkiem kwalifikowalności uczestnika projektu lub podmiotu otrzymującego wsparcie jest: </w:t>
      </w:r>
    </w:p>
    <w:p w14:paraId="62F2C414" w14:textId="6068A4BD" w:rsidR="00314C6E" w:rsidRPr="00F56841" w:rsidRDefault="003449FC" w:rsidP="00F07E74">
      <w:pPr>
        <w:pStyle w:val="Akapitzlist"/>
        <w:numPr>
          <w:ilvl w:val="0"/>
          <w:numId w:val="66"/>
        </w:numPr>
        <w:suppressAutoHyphens w:val="0"/>
        <w:autoSpaceDE w:val="0"/>
        <w:spacing w:before="120" w:after="120" w:line="276" w:lineRule="auto"/>
        <w:ind w:left="567" w:hanging="357"/>
        <w:contextualSpacing/>
        <w:textAlignment w:val="auto"/>
        <w:rPr>
          <w:rFonts w:ascii="Open Sans" w:hAnsi="Open Sans" w:cs="Open Sans"/>
          <w:kern w:val="0"/>
        </w:rPr>
      </w:pPr>
      <w:r w:rsidRPr="00F56841">
        <w:rPr>
          <w:rFonts w:ascii="Open Sans" w:hAnsi="Open Sans" w:cs="Open Sans"/>
          <w:kern w:val="0"/>
        </w:rPr>
        <w:t>spełnienie przez niego kryteriów kwalifikowalności uprawniających do udziału w</w:t>
      </w:r>
      <w:r w:rsidR="00997541" w:rsidRPr="00F56841">
        <w:rPr>
          <w:rFonts w:ascii="Open Sans" w:hAnsi="Open Sans" w:cs="Open Sans"/>
          <w:kern w:val="0"/>
        </w:rPr>
        <w:t> </w:t>
      </w:r>
      <w:r w:rsidRPr="00F56841">
        <w:rPr>
          <w:rFonts w:ascii="Open Sans" w:hAnsi="Open Sans" w:cs="Open Sans"/>
          <w:kern w:val="0"/>
        </w:rPr>
        <w:t>projekcie, co jest potwierdzone właściwym dokumentem, w szczególności zaświadczeniem lub innym dokumentem wystawionym przez właściwy podmiot, albo oświadczeniem uczestnika projektu lub podmiotu otrzymującego wsparcie, jeżeli kryterium kwalifikowalności nie może zostać potwierdzone dokumentem wystawionym przez właściwy podmiot</w:t>
      </w:r>
      <w:r w:rsidR="00C06D3E">
        <w:rPr>
          <w:rFonts w:ascii="Open Sans" w:hAnsi="Open Sans" w:cs="Open Sans"/>
          <w:kern w:val="0"/>
        </w:rPr>
        <w:t xml:space="preserve"> </w:t>
      </w:r>
      <w:r w:rsidR="00A2791A" w:rsidRPr="00A2791A">
        <w:rPr>
          <w:rFonts w:ascii="Open Sans" w:hAnsi="Open Sans" w:cs="Open Sans"/>
          <w:kern w:val="0"/>
        </w:rPr>
        <w:t>oraz</w:t>
      </w:r>
    </w:p>
    <w:p w14:paraId="1659283B" w14:textId="5ECFD06D" w:rsidR="00314C6E" w:rsidRPr="00F56841" w:rsidRDefault="003449FC" w:rsidP="00F07E74">
      <w:pPr>
        <w:pStyle w:val="Akapitzlist"/>
        <w:numPr>
          <w:ilvl w:val="0"/>
          <w:numId w:val="66"/>
        </w:numPr>
        <w:suppressAutoHyphens w:val="0"/>
        <w:autoSpaceDE w:val="0"/>
        <w:spacing w:before="120" w:after="120" w:line="276" w:lineRule="auto"/>
        <w:ind w:left="567" w:hanging="357"/>
        <w:contextualSpacing/>
        <w:textAlignment w:val="auto"/>
        <w:rPr>
          <w:rFonts w:ascii="Open Sans" w:hAnsi="Open Sans" w:cs="Open Sans"/>
        </w:rPr>
      </w:pPr>
      <w:r w:rsidRPr="00F56841">
        <w:rPr>
          <w:rFonts w:ascii="Open Sans" w:hAnsi="Open Sans" w:cs="Open Sans"/>
          <w:kern w:val="0"/>
        </w:rPr>
        <w:t xml:space="preserve">uzyskanie danych o uczestniku projektu, o których mowa w załączniku nr 1 do rozporządzenia EFS+, tj. m.in. płeć, status na rynku pracy, wiek, wykształcenie lub danych uczestnika projektu lub podmiotu otrzymującego </w:t>
      </w:r>
      <w:r w:rsidRPr="00F56841">
        <w:rPr>
          <w:rFonts w:ascii="Open Sans" w:hAnsi="Open Sans" w:cs="Open Sans"/>
        </w:rPr>
        <w:t>wsparcie potrzebnych do monitorowania wskaźników kluczowych oraz przeprowadzenia ewaluacji, oraz zobowiązanie uczestnika projektu do przekazania informacji na temat jego sytuacji po opuszczeniu projektu.</w:t>
      </w:r>
    </w:p>
    <w:p w14:paraId="570BBD1C" w14:textId="7C8DEA46" w:rsidR="001E4B6A" w:rsidRPr="00F56841" w:rsidRDefault="001E4B6A" w:rsidP="004B43E6">
      <w:pPr>
        <w:tabs>
          <w:tab w:val="left" w:pos="284"/>
          <w:tab w:val="left" w:pos="426"/>
        </w:tabs>
        <w:spacing w:before="120" w:after="120" w:line="276" w:lineRule="auto"/>
        <w:rPr>
          <w:rFonts w:ascii="Open Sans" w:hAnsi="Open Sans" w:cs="Open Sans"/>
        </w:rPr>
      </w:pPr>
      <w:r w:rsidRPr="00F56841">
        <w:rPr>
          <w:rFonts w:ascii="Open Sans" w:hAnsi="Open Sans" w:cs="Open Sans"/>
        </w:rPr>
        <w:t>IZ rekomenduje stosowanie (w zależności od sytuacji lub statusu danego uczestnika lub podmiotu otrzymującego wsparcie) poniższych dokumentów potwierdzających spełnienie kryterium kwalifikowalności uprawniającego do udziału w projekcie</w:t>
      </w:r>
      <w:r w:rsidR="00E44FCD" w:rsidRPr="00F56841">
        <w:rPr>
          <w:rFonts w:ascii="Open Sans" w:hAnsi="Open Sans" w:cs="Open Sans"/>
        </w:rPr>
        <w:t>, np.</w:t>
      </w:r>
      <w:r w:rsidRPr="00F56841">
        <w:rPr>
          <w:rFonts w:ascii="Open Sans" w:hAnsi="Open Sans" w:cs="Open Sans"/>
        </w:rPr>
        <w:t>:</w:t>
      </w:r>
    </w:p>
    <w:p w14:paraId="2629BD48" w14:textId="17781B55" w:rsidR="005A16E1" w:rsidRPr="004404EE" w:rsidRDefault="005A16E1" w:rsidP="004404EE">
      <w:pPr>
        <w:pStyle w:val="Akapitzlist"/>
        <w:numPr>
          <w:ilvl w:val="0"/>
          <w:numId w:val="107"/>
        </w:numPr>
        <w:spacing w:before="120" w:after="120" w:line="276" w:lineRule="auto"/>
        <w:contextualSpacing/>
        <w:rPr>
          <w:rFonts w:ascii="Open Sans" w:hAnsi="Open Sans" w:cs="Open Sans"/>
        </w:rPr>
      </w:pPr>
      <w:r w:rsidRPr="00AE066E">
        <w:rPr>
          <w:rFonts w:ascii="Open Sans" w:hAnsi="Open Sans" w:cs="Open Sans"/>
        </w:rPr>
        <w:t>zaświadczenie od lekarza</w:t>
      </w:r>
      <w:r w:rsidR="004404EE">
        <w:rPr>
          <w:rFonts w:ascii="Open Sans" w:hAnsi="Open Sans" w:cs="Open Sans"/>
        </w:rPr>
        <w:t>,</w:t>
      </w:r>
      <w:r w:rsidR="004404EE" w:rsidRPr="004404EE">
        <w:t xml:space="preserve"> </w:t>
      </w:r>
      <w:r w:rsidR="004404EE" w:rsidRPr="004404EE">
        <w:rPr>
          <w:rFonts w:ascii="Open Sans" w:hAnsi="Open Sans" w:cs="Open Sans"/>
        </w:rPr>
        <w:t>skierowanie od lekarza ubezpieczenia zdrowotnego do objęcia pielęgniarską opieką długoterminową</w:t>
      </w:r>
      <w:r w:rsidR="004404EE">
        <w:rPr>
          <w:rFonts w:ascii="Open Sans" w:hAnsi="Open Sans" w:cs="Open Sans"/>
        </w:rPr>
        <w:t xml:space="preserve">, </w:t>
      </w:r>
      <w:r w:rsidR="004404EE" w:rsidRPr="004404EE">
        <w:rPr>
          <w:rFonts w:ascii="Open Sans" w:hAnsi="Open Sans" w:cs="Open Sans"/>
        </w:rPr>
        <w:t xml:space="preserve">skierowanie od lekarza ubezpieczenia zdrowotnego (rodzinnego, onkologa lub innego specjalisty) lub </w:t>
      </w:r>
      <w:r w:rsidR="004404EE" w:rsidRPr="004404EE">
        <w:rPr>
          <w:rFonts w:ascii="Open Sans" w:hAnsi="Open Sans" w:cs="Open Sans"/>
        </w:rPr>
        <w:lastRenderedPageBreak/>
        <w:t>lekarza przy wypisie ze szpitala do objęcia opieką paliatywną lub hospicyjną</w:t>
      </w:r>
      <w:r w:rsidRPr="004404EE">
        <w:rPr>
          <w:rFonts w:ascii="Open Sans" w:hAnsi="Open Sans" w:cs="Open Sans"/>
        </w:rPr>
        <w:t xml:space="preserve"> lub odpowiednie orzeczenie lub inny dokument poświadczający stan zdrowia;</w:t>
      </w:r>
    </w:p>
    <w:p w14:paraId="7DE0E504" w14:textId="4205FE92" w:rsidR="001E4B6A" w:rsidRPr="00AE066E" w:rsidRDefault="001E4B6A" w:rsidP="00C90E55">
      <w:pPr>
        <w:pStyle w:val="Akapitzlist"/>
        <w:numPr>
          <w:ilvl w:val="0"/>
          <w:numId w:val="107"/>
        </w:numPr>
        <w:spacing w:before="120" w:after="120" w:line="276" w:lineRule="auto"/>
        <w:ind w:left="641" w:hanging="357"/>
        <w:contextualSpacing/>
        <w:rPr>
          <w:rFonts w:ascii="Open Sans" w:hAnsi="Open Sans" w:cs="Open Sans"/>
          <w:color w:val="FF0000"/>
        </w:rPr>
      </w:pPr>
      <w:r w:rsidRPr="00A2791A">
        <w:rPr>
          <w:rFonts w:ascii="Open Sans" w:eastAsia="Times New Roman" w:hAnsi="Open Sans" w:cs="Open Sans"/>
          <w:kern w:val="0"/>
          <w:lang w:eastAsia="pl-PL"/>
        </w:rPr>
        <w:t xml:space="preserve">orzeczenie o niepełnosprawności w rozumieniu przepisów ustawy z dnia 27 sierpnia 1997 r. o rehabilitacji zawodowej i społecznej oraz zatrudnianiu osób niepełnosprawnych </w:t>
      </w:r>
      <w:r w:rsidR="00EC13EF" w:rsidRPr="00A2791A">
        <w:rPr>
          <w:rFonts w:ascii="Open Sans" w:eastAsia="Times New Roman" w:hAnsi="Open Sans" w:cs="Open Sans"/>
          <w:kern w:val="0"/>
          <w:lang w:eastAsia="pl-PL"/>
        </w:rPr>
        <w:t>lub inny dokument poświadczającym stan zdrowia</w:t>
      </w:r>
      <w:r w:rsidR="00B7133D" w:rsidRPr="00A2791A">
        <w:rPr>
          <w:rFonts w:ascii="Open Sans" w:eastAsia="Times New Roman" w:hAnsi="Open Sans" w:cs="Open Sans"/>
          <w:kern w:val="0"/>
          <w:lang w:eastAsia="pl-PL"/>
        </w:rPr>
        <w:t>,</w:t>
      </w:r>
    </w:p>
    <w:p w14:paraId="7EC67BD4" w14:textId="77E34DE6" w:rsidR="005E3587" w:rsidRPr="00C90E55" w:rsidRDefault="001E4B6A" w:rsidP="00C90E55">
      <w:pPr>
        <w:pStyle w:val="Akapitzlist"/>
        <w:numPr>
          <w:ilvl w:val="0"/>
          <w:numId w:val="107"/>
        </w:numPr>
        <w:spacing w:before="120" w:after="120" w:line="276" w:lineRule="auto"/>
        <w:ind w:left="641" w:hanging="357"/>
        <w:contextualSpacing/>
        <w:rPr>
          <w:rFonts w:ascii="Open Sans" w:hAnsi="Open Sans" w:cs="Open Sans"/>
        </w:rPr>
      </w:pPr>
      <w:r w:rsidRPr="00C90E55">
        <w:rPr>
          <w:rFonts w:ascii="Open Sans" w:hAnsi="Open Sans" w:cs="Open Sans"/>
        </w:rPr>
        <w:t>zaświadczenie wydane przez właściwy O</w:t>
      </w:r>
      <w:r w:rsidR="00AF1122" w:rsidRPr="00C90E55">
        <w:rPr>
          <w:rFonts w:ascii="Open Sans" w:hAnsi="Open Sans" w:cs="Open Sans"/>
        </w:rPr>
        <w:t>PS/CUS</w:t>
      </w:r>
      <w:r w:rsidR="004404EE">
        <w:rPr>
          <w:rFonts w:ascii="Open Sans" w:hAnsi="Open Sans" w:cs="Open Sans"/>
        </w:rPr>
        <w:t xml:space="preserve"> o potrzebie wsparcia</w:t>
      </w:r>
      <w:r w:rsidR="00AF1122" w:rsidRPr="00C90E55">
        <w:rPr>
          <w:rFonts w:ascii="Open Sans" w:hAnsi="Open Sans" w:cs="Open Sans"/>
        </w:rPr>
        <w:t>,</w:t>
      </w:r>
    </w:p>
    <w:p w14:paraId="2AAE4098" w14:textId="49923511" w:rsidR="001E4B6A" w:rsidRPr="00C90E55" w:rsidRDefault="005E3587" w:rsidP="00C90E55">
      <w:pPr>
        <w:pStyle w:val="Akapitzlist"/>
        <w:numPr>
          <w:ilvl w:val="0"/>
          <w:numId w:val="107"/>
        </w:numPr>
        <w:spacing w:before="120" w:after="120" w:line="276" w:lineRule="auto"/>
        <w:ind w:left="641" w:hanging="357"/>
        <w:contextualSpacing/>
        <w:rPr>
          <w:rFonts w:ascii="Open Sans" w:hAnsi="Open Sans" w:cs="Open Sans"/>
        </w:rPr>
      </w:pPr>
      <w:r w:rsidRPr="00C90E55">
        <w:rPr>
          <w:rFonts w:ascii="Open Sans" w:hAnsi="Open Sans" w:cs="Open Sans"/>
        </w:rPr>
        <w:t>wywiad środowiskowy, postanowienie/orzeczenie sądu,</w:t>
      </w:r>
    </w:p>
    <w:p w14:paraId="22216C74" w14:textId="77777777" w:rsidR="005E3587" w:rsidRPr="00C90E55" w:rsidRDefault="005E3587" w:rsidP="00C90E55">
      <w:pPr>
        <w:pStyle w:val="Akapitzlist"/>
        <w:numPr>
          <w:ilvl w:val="0"/>
          <w:numId w:val="107"/>
        </w:numPr>
        <w:spacing w:before="120" w:after="120" w:line="276" w:lineRule="auto"/>
        <w:ind w:left="641" w:hanging="357"/>
        <w:contextualSpacing/>
        <w:rPr>
          <w:rFonts w:ascii="Open Sans" w:hAnsi="Open Sans" w:cs="Open Sans"/>
        </w:rPr>
      </w:pPr>
      <w:r w:rsidRPr="00C90E55">
        <w:rPr>
          <w:rFonts w:ascii="Open Sans" w:hAnsi="Open Sans" w:cs="Open Sans"/>
        </w:rPr>
        <w:t>zaświadczenie o korzystaniu z programu FE PŻ</w:t>
      </w:r>
    </w:p>
    <w:p w14:paraId="58FB7196" w14:textId="2DC7963D" w:rsidR="00AC3442" w:rsidRDefault="004404EE" w:rsidP="00C90E55">
      <w:pPr>
        <w:pStyle w:val="Akapitzlist"/>
        <w:numPr>
          <w:ilvl w:val="0"/>
          <w:numId w:val="107"/>
        </w:numPr>
        <w:suppressAutoHyphens w:val="0"/>
        <w:autoSpaceDE w:val="0"/>
        <w:adjustRightInd w:val="0"/>
        <w:spacing w:before="120" w:after="120" w:line="276" w:lineRule="auto"/>
        <w:ind w:left="641" w:hanging="357"/>
        <w:contextualSpacing/>
        <w:rPr>
          <w:rFonts w:ascii="Open Sans" w:eastAsiaTheme="minorHAnsi" w:hAnsi="Open Sans" w:cs="Open Sans"/>
          <w:kern w:val="0"/>
          <w14:ligatures w14:val="standardContextual"/>
        </w:rPr>
      </w:pPr>
      <w:r w:rsidRPr="004404EE">
        <w:rPr>
          <w:rFonts w:ascii="Open Sans" w:hAnsi="Open Sans" w:cs="Open Sans"/>
        </w:rPr>
        <w:t>zaświadczenie o zatrudnieniu (umowa o pracę/</w:t>
      </w:r>
      <w:r>
        <w:rPr>
          <w:rFonts w:ascii="Open Sans" w:hAnsi="Open Sans" w:cs="Open Sans"/>
        </w:rPr>
        <w:t xml:space="preserve"> </w:t>
      </w:r>
      <w:r w:rsidRPr="005E3420">
        <w:rPr>
          <w:rFonts w:ascii="Open Sans" w:hAnsi="Open Sans" w:cs="Open Sans"/>
        </w:rPr>
        <w:t xml:space="preserve">wolontariat/umowa cywilno-prawna lub inny dokument potwierdzający świadczenie usług) – dotyczy kadry świadczącej usługi w </w:t>
      </w:r>
      <w:r w:rsidR="005E3420">
        <w:rPr>
          <w:rFonts w:ascii="Open Sans" w:hAnsi="Open Sans" w:cs="Open Sans"/>
        </w:rPr>
        <w:t>projekcie,</w:t>
      </w:r>
    </w:p>
    <w:p w14:paraId="26A3C8E5" w14:textId="5CBCFB24" w:rsidR="001E4B6A" w:rsidRPr="00C90E55" w:rsidRDefault="001E4B6A" w:rsidP="00C90E55">
      <w:pPr>
        <w:pStyle w:val="Akapitzlist"/>
        <w:numPr>
          <w:ilvl w:val="0"/>
          <w:numId w:val="107"/>
        </w:numPr>
        <w:suppressAutoHyphens w:val="0"/>
        <w:autoSpaceDE w:val="0"/>
        <w:adjustRightInd w:val="0"/>
        <w:spacing w:before="120" w:after="120" w:line="276" w:lineRule="auto"/>
        <w:ind w:left="641" w:hanging="357"/>
        <w:contextualSpacing/>
        <w:rPr>
          <w:rFonts w:ascii="Open Sans" w:eastAsiaTheme="minorHAnsi" w:hAnsi="Open Sans" w:cs="Open Sans"/>
          <w:kern w:val="0"/>
          <w14:ligatures w14:val="standardContextual"/>
        </w:rPr>
      </w:pPr>
      <w:r w:rsidRPr="00C90E55">
        <w:rPr>
          <w:rFonts w:ascii="Open Sans" w:eastAsiaTheme="minorHAnsi" w:hAnsi="Open Sans" w:cs="Open Sans"/>
          <w:kern w:val="0"/>
          <w14:ligatures w14:val="standardContextual"/>
        </w:rPr>
        <w:t>zaświadczenie wydane przez inną właściwą instytucję</w:t>
      </w:r>
      <w:r w:rsidR="00B7133D" w:rsidRPr="00C90E55">
        <w:rPr>
          <w:rFonts w:ascii="Open Sans" w:eastAsiaTheme="minorHAnsi" w:hAnsi="Open Sans" w:cs="Open Sans"/>
          <w:kern w:val="0"/>
          <w14:ligatures w14:val="standardContextual"/>
        </w:rPr>
        <w:t>,</w:t>
      </w:r>
    </w:p>
    <w:p w14:paraId="745EB55B" w14:textId="09932253" w:rsidR="001E4B6A" w:rsidRPr="00C90E55" w:rsidRDefault="001E4B6A" w:rsidP="00C90E55">
      <w:pPr>
        <w:pStyle w:val="Akapitzlist"/>
        <w:numPr>
          <w:ilvl w:val="0"/>
          <w:numId w:val="107"/>
        </w:numPr>
        <w:spacing w:before="120" w:after="120" w:line="276" w:lineRule="auto"/>
        <w:ind w:left="641" w:hanging="357"/>
        <w:contextualSpacing/>
        <w:rPr>
          <w:rFonts w:ascii="Open Sans" w:hAnsi="Open Sans" w:cs="Open Sans"/>
        </w:rPr>
      </w:pPr>
      <w:r w:rsidRPr="00C90E55">
        <w:rPr>
          <w:rFonts w:ascii="Open Sans" w:hAnsi="Open Sans" w:cs="Open Sans"/>
        </w:rPr>
        <w:t>dokument potwierdzający tożsamość</w:t>
      </w:r>
      <w:r w:rsidR="00A8171D" w:rsidRPr="00C90E55">
        <w:rPr>
          <w:rFonts w:ascii="Open Sans" w:hAnsi="Open Sans" w:cs="Open Sans"/>
        </w:rPr>
        <w:t>,</w:t>
      </w:r>
    </w:p>
    <w:p w14:paraId="6A9B618A" w14:textId="77777777" w:rsidR="00C90E55" w:rsidRPr="00C90E55" w:rsidRDefault="00C90E55" w:rsidP="00C90E55">
      <w:pPr>
        <w:pStyle w:val="Akapitzlist"/>
        <w:numPr>
          <w:ilvl w:val="0"/>
          <w:numId w:val="107"/>
        </w:numPr>
        <w:spacing w:before="120" w:after="120" w:line="276" w:lineRule="auto"/>
        <w:ind w:left="641" w:hanging="357"/>
        <w:contextualSpacing/>
        <w:rPr>
          <w:rFonts w:ascii="Open Sans" w:hAnsi="Open Sans" w:cs="Open Sans"/>
        </w:rPr>
      </w:pPr>
      <w:r w:rsidRPr="00C90E55">
        <w:rPr>
          <w:rFonts w:ascii="Open Sans" w:hAnsi="Open Sans" w:cs="Open Sans"/>
        </w:rPr>
        <w:t>dokumenty potwierdzające zamieszkanie na terenie województwa (np. legitymacja, pierwsza strona PIT, rachunki za media, zaświadczenie z urzędu i inne</w:t>
      </w:r>
    </w:p>
    <w:p w14:paraId="442ECA41" w14:textId="3A9358E7" w:rsidR="00835760" w:rsidRPr="00824F61" w:rsidRDefault="001E4B6A" w:rsidP="005E3587">
      <w:pPr>
        <w:pStyle w:val="Akapitzlist"/>
        <w:numPr>
          <w:ilvl w:val="0"/>
          <w:numId w:val="107"/>
        </w:numPr>
        <w:spacing w:before="120" w:after="120" w:line="276" w:lineRule="auto"/>
        <w:ind w:left="641" w:hanging="357"/>
        <w:contextualSpacing/>
        <w:rPr>
          <w:rFonts w:ascii="Open Sans" w:hAnsi="Open Sans" w:cs="Open Sans"/>
        </w:rPr>
      </w:pPr>
      <w:r w:rsidRPr="00C90E55">
        <w:rPr>
          <w:rFonts w:ascii="Open Sans" w:hAnsi="Open Sans" w:cs="Open Sans"/>
          <w:kern w:val="0"/>
        </w:rPr>
        <w:t>w przypadku cudzoziemców mających miejsce zamieszkania na terytorium Rzeczypospolitej Polskiej</w:t>
      </w:r>
      <w:r w:rsidR="00BC1B9D" w:rsidRPr="00C90E55">
        <w:rPr>
          <w:rFonts w:ascii="Open Sans" w:hAnsi="Open Sans" w:cs="Open Sans"/>
          <w:kern w:val="0"/>
        </w:rPr>
        <w:t xml:space="preserve"> dokumenty upoważniające do pobytu i pracy</w:t>
      </w:r>
      <w:r w:rsidRPr="00C90E55">
        <w:rPr>
          <w:rFonts w:ascii="Open Sans" w:hAnsi="Open Sans" w:cs="Open Sans"/>
          <w:kern w:val="0"/>
        </w:rPr>
        <w:t>, np.:  zezwolenie na pobyt rezydenta długoterminowego Wspólnot Europejskich, uzyskania w Rzeczypospolitej Polskiej statusu uchodźcy lub ochrony uzupełniającej, zezwolenia na osiedlenie się, zezwolenia na zamieszkanie na czas oznaczony udzielonego w związku z okolicznością, o której mowa w art.  53 ust.  1 pkt 13 ustawy z dnia 13 czerwca 2003 r. o cudzoziemcach</w:t>
      </w:r>
      <w:r w:rsidR="00BC1B9D" w:rsidRPr="00C90E55">
        <w:rPr>
          <w:rFonts w:ascii="Open Sans" w:hAnsi="Open Sans" w:cs="Open Sans"/>
          <w:kern w:val="0"/>
        </w:rPr>
        <w:t>, wiza, karta pobytu (czasowego, stałego).</w:t>
      </w:r>
    </w:p>
    <w:p w14:paraId="163FACF4" w14:textId="77777777" w:rsidR="00835760" w:rsidRDefault="00835760" w:rsidP="005E3587">
      <w:pPr>
        <w:spacing w:before="120" w:after="120" w:line="276" w:lineRule="auto"/>
        <w:contextualSpacing/>
        <w:rPr>
          <w:rFonts w:ascii="Open Sans" w:hAnsi="Open Sans" w:cs="Open Sans"/>
        </w:rPr>
      </w:pPr>
    </w:p>
    <w:p w14:paraId="0E790AF3" w14:textId="5211F70E" w:rsidR="005E3587" w:rsidRDefault="005E3587" w:rsidP="005E3587">
      <w:pPr>
        <w:spacing w:before="120" w:after="120" w:line="276" w:lineRule="auto"/>
        <w:contextualSpacing/>
        <w:rPr>
          <w:rFonts w:ascii="Open Sans" w:hAnsi="Open Sans" w:cs="Open Sans"/>
        </w:rPr>
      </w:pPr>
      <w:r w:rsidRPr="00C90E55">
        <w:rPr>
          <w:rFonts w:ascii="Open Sans" w:hAnsi="Open Sans" w:cs="Open Sans"/>
        </w:rPr>
        <w:t>W uzasadnionych przypadkach (np. osoba bezdomna) istnieje możliwość złożenia przez uczestnika oświadczenia o swojej sytuacji, które następnie zostanie potwierdzone przez beneficjenta. Oznacza to, że na etapie rekrutacji beneficjent – zgodnie ze swoją wiedzą/oceną dotyczącą sytuacji danej osoby – potwierdza oświadczenie własne uczestnika.</w:t>
      </w:r>
    </w:p>
    <w:p w14:paraId="10D1620E" w14:textId="77777777" w:rsidR="005E3587" w:rsidRPr="005E3587" w:rsidRDefault="005E3587" w:rsidP="005E3587">
      <w:pPr>
        <w:spacing w:before="120" w:after="120" w:line="276" w:lineRule="auto"/>
        <w:contextualSpacing/>
        <w:rPr>
          <w:rFonts w:ascii="Open Sans" w:hAnsi="Open Sans" w:cs="Open Sans"/>
        </w:rPr>
      </w:pPr>
    </w:p>
    <w:p w14:paraId="7C5FC3D3" w14:textId="19179E96" w:rsidR="00AD53A6" w:rsidRPr="00F56841" w:rsidRDefault="003449FC" w:rsidP="00415AAF">
      <w:pPr>
        <w:spacing w:before="120" w:after="120" w:line="276" w:lineRule="auto"/>
        <w:rPr>
          <w:rFonts w:ascii="Open Sans" w:hAnsi="Open Sans" w:cs="Open Sans"/>
          <w:color w:val="000000" w:themeColor="text1"/>
        </w:rPr>
      </w:pPr>
      <w:r w:rsidRPr="00EC3B47">
        <w:rPr>
          <w:rFonts w:ascii="Open Sans" w:hAnsi="Open Sans" w:cs="Open Sans"/>
          <w:color w:val="000000" w:themeColor="text1"/>
        </w:rPr>
        <w:t xml:space="preserve">Co do zasady, kwalifikowalność uczestnika projektu lub podmiotu </w:t>
      </w:r>
      <w:r w:rsidR="00272174" w:rsidRPr="00EC3B47">
        <w:rPr>
          <w:rFonts w:ascii="Open Sans" w:hAnsi="Open Sans" w:cs="Open Sans"/>
        </w:rPr>
        <w:t>otrzymującego wsparcie</w:t>
      </w:r>
      <w:r w:rsidR="00272174" w:rsidRPr="00EC3B47">
        <w:rPr>
          <w:rFonts w:ascii="Open Sans" w:hAnsi="Open Sans" w:cs="Open Sans"/>
          <w:color w:val="000000" w:themeColor="text1"/>
        </w:rPr>
        <w:t xml:space="preserve"> </w:t>
      </w:r>
      <w:r w:rsidRPr="00EC3B47">
        <w:rPr>
          <w:rFonts w:ascii="Open Sans" w:hAnsi="Open Sans" w:cs="Open Sans"/>
          <w:color w:val="000000" w:themeColor="text1"/>
        </w:rPr>
        <w:t xml:space="preserve">jest potwierdzana bezpośrednio przed udzieleniem mu pierwszej formy wsparcia w ramach projektu, przy </w:t>
      </w:r>
      <w:proofErr w:type="gramStart"/>
      <w:r w:rsidRPr="00EC3B47">
        <w:rPr>
          <w:rFonts w:ascii="Open Sans" w:hAnsi="Open Sans" w:cs="Open Sans"/>
          <w:color w:val="000000" w:themeColor="text1"/>
        </w:rPr>
        <w:t>czym</w:t>
      </w:r>
      <w:proofErr w:type="gramEnd"/>
      <w:r w:rsidRPr="00EC3B47">
        <w:rPr>
          <w:rFonts w:ascii="Open Sans" w:hAnsi="Open Sans" w:cs="Open Sans"/>
          <w:color w:val="000000" w:themeColor="text1"/>
        </w:rPr>
        <w:t xml:space="preserve"> jeżeli charakter wsparcia uzasadnia prowadzenie rekrutacji na wcześniejszym etapie realizacji projektu – kwalifikowalność uczestnika projektu lub podmiotu otrzymującego wsparcie potwierdzana może być na etapie rekrutacji do projektu.</w:t>
      </w:r>
    </w:p>
    <w:p w14:paraId="2E410020" w14:textId="30B380E3" w:rsidR="00314C6E" w:rsidRPr="00F56841" w:rsidRDefault="003449FC" w:rsidP="00DD6330">
      <w:pPr>
        <w:spacing w:before="120" w:after="120" w:line="276" w:lineRule="auto"/>
        <w:rPr>
          <w:rFonts w:ascii="Open Sans" w:hAnsi="Open Sans" w:cs="Open Sans"/>
          <w:color w:val="000000" w:themeColor="text1"/>
        </w:rPr>
      </w:pPr>
      <w:r w:rsidRPr="00F56841">
        <w:rPr>
          <w:rFonts w:ascii="Open Sans" w:hAnsi="Open Sans" w:cs="Open Sans"/>
          <w:color w:val="000000" w:themeColor="text1"/>
        </w:rPr>
        <w:t>Potwierdzanie spełnienia kryteriów kwalifikowalności uprawniających do udziału w</w:t>
      </w:r>
      <w:r w:rsidR="00DD6330" w:rsidRPr="00F56841">
        <w:rPr>
          <w:rFonts w:ascii="Open Sans" w:hAnsi="Open Sans" w:cs="Open Sans"/>
          <w:color w:val="000000" w:themeColor="text1"/>
        </w:rPr>
        <w:t> </w:t>
      </w:r>
      <w:r w:rsidRPr="00F56841">
        <w:rPr>
          <w:rFonts w:ascii="Open Sans" w:hAnsi="Open Sans" w:cs="Open Sans"/>
          <w:color w:val="000000" w:themeColor="text1"/>
        </w:rPr>
        <w:t xml:space="preserve">projekcie </w:t>
      </w:r>
      <w:r w:rsidR="00586FB3" w:rsidRPr="00F56841">
        <w:rPr>
          <w:rFonts w:ascii="Open Sans" w:hAnsi="Open Sans" w:cs="Open Sans"/>
          <w:color w:val="000000" w:themeColor="text1"/>
        </w:rPr>
        <w:t>należy</w:t>
      </w:r>
      <w:r w:rsidRPr="00F56841">
        <w:rPr>
          <w:rFonts w:ascii="Open Sans" w:hAnsi="Open Sans" w:cs="Open Sans"/>
          <w:color w:val="000000" w:themeColor="text1"/>
        </w:rPr>
        <w:t xml:space="preserve"> </w:t>
      </w:r>
      <w:r w:rsidR="00586FB3" w:rsidRPr="00F56841">
        <w:rPr>
          <w:rFonts w:ascii="Open Sans" w:hAnsi="Open Sans" w:cs="Open Sans"/>
          <w:color w:val="000000" w:themeColor="text1"/>
        </w:rPr>
        <w:t xml:space="preserve">przeprowadzić </w:t>
      </w:r>
      <w:r w:rsidRPr="00F56841">
        <w:rPr>
          <w:rFonts w:ascii="Open Sans" w:hAnsi="Open Sans" w:cs="Open Sans"/>
          <w:color w:val="000000" w:themeColor="text1"/>
        </w:rPr>
        <w:t>w sposób gwarantujący wiarygodność danych.</w:t>
      </w:r>
    </w:p>
    <w:p w14:paraId="5D4DD50E" w14:textId="309FBDBC" w:rsidR="00314C6E" w:rsidRPr="00A65EC2" w:rsidRDefault="003449FC" w:rsidP="00DD6330">
      <w:pPr>
        <w:suppressAutoHyphens w:val="0"/>
        <w:autoSpaceDE w:val="0"/>
        <w:spacing w:before="120" w:after="120" w:line="276" w:lineRule="auto"/>
        <w:textAlignment w:val="auto"/>
        <w:rPr>
          <w:rFonts w:ascii="Open Sans" w:hAnsi="Open Sans" w:cs="Open Sans"/>
          <w:color w:val="000000" w:themeColor="text1"/>
          <w:kern w:val="0"/>
        </w:rPr>
      </w:pPr>
      <w:r w:rsidRPr="00A65EC2">
        <w:rPr>
          <w:rFonts w:ascii="Open Sans" w:hAnsi="Open Sans" w:cs="Open Sans"/>
          <w:color w:val="000000" w:themeColor="text1"/>
          <w:kern w:val="0"/>
        </w:rPr>
        <w:lastRenderedPageBreak/>
        <w:t>Przystępując do projektu uczestnik projektu musi potwierdzić zapoznanie się z</w:t>
      </w:r>
      <w:r w:rsidR="00DD6330" w:rsidRPr="00A65EC2">
        <w:rPr>
          <w:rFonts w:ascii="Open Sans" w:hAnsi="Open Sans" w:cs="Open Sans"/>
          <w:color w:val="000000" w:themeColor="text1"/>
          <w:kern w:val="0"/>
        </w:rPr>
        <w:t> </w:t>
      </w:r>
      <w:r w:rsidRPr="00A65EC2">
        <w:rPr>
          <w:rFonts w:ascii="Open Sans" w:hAnsi="Open Sans" w:cs="Open Sans"/>
          <w:color w:val="000000" w:themeColor="text1"/>
          <w:kern w:val="0"/>
        </w:rPr>
        <w:t xml:space="preserve">informacjami wynikającymi z art. 13 i art. 14 RODO. W przypadku uczestnika projektu nieposiadającego zdolności do czynności prawnych, fakt zapoznania się z powyższymi informacjami potwierdza jego opiekun prawny. </w:t>
      </w:r>
      <w:bookmarkEnd w:id="211"/>
    </w:p>
    <w:p w14:paraId="4E7F5362" w14:textId="12233426" w:rsidR="00314C6E" w:rsidRPr="00A65EC2" w:rsidRDefault="003449FC" w:rsidP="00954A8C">
      <w:pPr>
        <w:pStyle w:val="Nagwek2"/>
      </w:pPr>
      <w:bookmarkStart w:id="213" w:name="_Toc134788914"/>
      <w:bookmarkStart w:id="214" w:name="_Toc134791359"/>
      <w:bookmarkStart w:id="215" w:name="_Toc135639006"/>
      <w:bookmarkStart w:id="216" w:name="_Toc135639147"/>
      <w:bookmarkStart w:id="217" w:name="_Toc135646022"/>
      <w:bookmarkStart w:id="218" w:name="_Toc135646461"/>
      <w:bookmarkStart w:id="219" w:name="_Toc135729909"/>
      <w:bookmarkStart w:id="220" w:name="_Toc135730640"/>
      <w:bookmarkStart w:id="221" w:name="_Toc135739804"/>
      <w:bookmarkStart w:id="222" w:name="_Toc135740169"/>
      <w:bookmarkStart w:id="223" w:name="_Toc135741371"/>
      <w:bookmarkStart w:id="224" w:name="_Toc135741413"/>
      <w:bookmarkStart w:id="225" w:name="_Toc135741889"/>
      <w:bookmarkStart w:id="226" w:name="_Toc135743567"/>
      <w:bookmarkStart w:id="227" w:name="_Toc135744653"/>
      <w:bookmarkStart w:id="228" w:name="_Toc135744703"/>
      <w:bookmarkStart w:id="229" w:name="_Toc135744753"/>
      <w:bookmarkStart w:id="230" w:name="_Toc135806858"/>
      <w:bookmarkStart w:id="231" w:name="_Toc135806900"/>
      <w:bookmarkStart w:id="232" w:name="_Toc135807781"/>
      <w:bookmarkStart w:id="233" w:name="_Toc135808260"/>
      <w:bookmarkStart w:id="234" w:name="_Toc135808447"/>
      <w:bookmarkStart w:id="235" w:name="_Toc135808649"/>
      <w:bookmarkStart w:id="236" w:name="_Toc240358051"/>
      <w:r w:rsidRPr="00A65EC2">
        <w:t>Typy projektów</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p>
    <w:p w14:paraId="0C391567" w14:textId="04F6D08F" w:rsidR="003E5D69" w:rsidRDefault="003449FC" w:rsidP="003E5D69">
      <w:pPr>
        <w:spacing w:before="120" w:after="120" w:line="276" w:lineRule="auto"/>
        <w:rPr>
          <w:rFonts w:ascii="Open Sans" w:hAnsi="Open Sans" w:cs="Open Sans"/>
        </w:rPr>
      </w:pPr>
      <w:r w:rsidRPr="00A65EC2">
        <w:rPr>
          <w:rFonts w:ascii="Open Sans" w:hAnsi="Open Sans" w:cs="Open Sans"/>
        </w:rPr>
        <w:t xml:space="preserve">Dofinansowanie w ramach niniejszego naboru mogą uzyskać </w:t>
      </w:r>
      <w:r w:rsidR="00AD53A6" w:rsidRPr="00A65EC2">
        <w:rPr>
          <w:rFonts w:ascii="Open Sans" w:hAnsi="Open Sans" w:cs="Open Sans"/>
        </w:rPr>
        <w:t xml:space="preserve">projekty wpisujące się </w:t>
      </w:r>
      <w:r w:rsidR="00746EA2" w:rsidRPr="00A65EC2">
        <w:rPr>
          <w:rFonts w:ascii="Open Sans" w:hAnsi="Open Sans" w:cs="Open Sans"/>
        </w:rPr>
        <w:t>w</w:t>
      </w:r>
      <w:r w:rsidR="00DD6330" w:rsidRPr="00A65EC2">
        <w:rPr>
          <w:rFonts w:ascii="Open Sans" w:hAnsi="Open Sans" w:cs="Open Sans"/>
        </w:rPr>
        <w:t> </w:t>
      </w:r>
      <w:r w:rsidRPr="00A65EC2">
        <w:rPr>
          <w:rFonts w:ascii="Open Sans" w:hAnsi="Open Sans" w:cs="Open Sans"/>
        </w:rPr>
        <w:t>następując</w:t>
      </w:r>
      <w:r w:rsidR="0012369A">
        <w:rPr>
          <w:rFonts w:ascii="Open Sans" w:hAnsi="Open Sans" w:cs="Open Sans"/>
        </w:rPr>
        <w:t>e</w:t>
      </w:r>
      <w:r w:rsidRPr="00A65EC2">
        <w:rPr>
          <w:rFonts w:ascii="Open Sans" w:hAnsi="Open Sans" w:cs="Open Sans"/>
        </w:rPr>
        <w:t xml:space="preserve"> typ</w:t>
      </w:r>
      <w:r w:rsidR="0012369A">
        <w:rPr>
          <w:rFonts w:ascii="Open Sans" w:hAnsi="Open Sans" w:cs="Open Sans"/>
        </w:rPr>
        <w:t>y</w:t>
      </w:r>
      <w:r w:rsidRPr="00A65EC2">
        <w:rPr>
          <w:rFonts w:ascii="Open Sans" w:hAnsi="Open Sans" w:cs="Open Sans"/>
        </w:rPr>
        <w:t xml:space="preserve"> projekt</w:t>
      </w:r>
      <w:r w:rsidR="00C07559" w:rsidRPr="00A65EC2">
        <w:rPr>
          <w:rFonts w:ascii="Open Sans" w:hAnsi="Open Sans" w:cs="Open Sans"/>
        </w:rPr>
        <w:t>u</w:t>
      </w:r>
      <w:r w:rsidR="00D10824">
        <w:rPr>
          <w:rFonts w:ascii="Open Sans" w:hAnsi="Open Sans" w:cs="Open Sans"/>
        </w:rPr>
        <w:t xml:space="preserve"> </w:t>
      </w:r>
      <w:r w:rsidR="0012369A" w:rsidRPr="0012369A">
        <w:rPr>
          <w:rFonts w:ascii="Open Sans" w:hAnsi="Open Sans" w:cs="Open Sans"/>
        </w:rPr>
        <w:t>ze Szczegółow</w:t>
      </w:r>
      <w:r w:rsidR="0012369A">
        <w:rPr>
          <w:rFonts w:ascii="Open Sans" w:hAnsi="Open Sans" w:cs="Open Sans"/>
        </w:rPr>
        <w:t>ego</w:t>
      </w:r>
      <w:r w:rsidR="0012369A" w:rsidRPr="0012369A">
        <w:rPr>
          <w:rFonts w:ascii="Open Sans" w:hAnsi="Open Sans" w:cs="Open Sans"/>
        </w:rPr>
        <w:t xml:space="preserve"> Opis</w:t>
      </w:r>
      <w:r w:rsidR="0012369A">
        <w:rPr>
          <w:rFonts w:ascii="Open Sans" w:hAnsi="Open Sans" w:cs="Open Sans"/>
        </w:rPr>
        <w:t>u</w:t>
      </w:r>
      <w:r w:rsidR="0012369A" w:rsidRPr="0012369A">
        <w:rPr>
          <w:rFonts w:ascii="Open Sans" w:hAnsi="Open Sans" w:cs="Open Sans"/>
        </w:rPr>
        <w:t xml:space="preserve"> Priorytetów Programu Fundusze </w:t>
      </w:r>
      <w:r w:rsidR="0012369A" w:rsidRPr="003E5D69">
        <w:rPr>
          <w:rFonts w:ascii="Open Sans" w:hAnsi="Open Sans" w:cs="Open Sans"/>
        </w:rPr>
        <w:t>Europejskie dla Podlaskiego 2021-2027</w:t>
      </w:r>
      <w:r w:rsidR="003E5D69">
        <w:rPr>
          <w:rFonts w:ascii="Open Sans" w:hAnsi="Open Sans" w:cs="Open Sans"/>
        </w:rPr>
        <w:t>:</w:t>
      </w:r>
    </w:p>
    <w:p w14:paraId="3C291EA8" w14:textId="63FA165F" w:rsidR="007D10B2" w:rsidRPr="003E5D69" w:rsidRDefault="007D10B2">
      <w:pPr>
        <w:pStyle w:val="Akapitzlist"/>
        <w:numPr>
          <w:ilvl w:val="0"/>
          <w:numId w:val="124"/>
        </w:numPr>
        <w:spacing w:before="120" w:after="120" w:line="276" w:lineRule="auto"/>
        <w:rPr>
          <w:rFonts w:ascii="Open Sans" w:hAnsi="Open Sans" w:cs="Open Sans"/>
        </w:rPr>
      </w:pPr>
      <w:r w:rsidRPr="003E5D69">
        <w:rPr>
          <w:rFonts w:ascii="Open Sans" w:hAnsi="Open Sans" w:cs="Open Sans"/>
        </w:rPr>
        <w:t xml:space="preserve">Rozwój usług opiekuńczych, w tym specjalistycznych usług opiekuńczych dla osób potrzebujących wsparcia w codziennym funkcjonowaniu: </w:t>
      </w:r>
    </w:p>
    <w:p w14:paraId="1089E070" w14:textId="1F066064" w:rsidR="007D10B2" w:rsidRPr="003E5D69" w:rsidRDefault="007D10B2">
      <w:pPr>
        <w:pStyle w:val="Akapitzlist"/>
        <w:numPr>
          <w:ilvl w:val="0"/>
          <w:numId w:val="122"/>
        </w:numPr>
        <w:spacing w:before="120" w:after="120" w:line="276" w:lineRule="auto"/>
        <w:rPr>
          <w:rFonts w:ascii="Open Sans" w:hAnsi="Open Sans" w:cs="Open Sans"/>
        </w:rPr>
      </w:pPr>
      <w:r w:rsidRPr="003E5D69">
        <w:rPr>
          <w:rFonts w:ascii="Open Sans" w:hAnsi="Open Sans" w:cs="Open Sans"/>
        </w:rPr>
        <w:t xml:space="preserve">w miejscu zamieszkania (niestacjonarnie), </w:t>
      </w:r>
    </w:p>
    <w:p w14:paraId="1473E528" w14:textId="144A4AB3" w:rsidR="007D10B2" w:rsidRPr="003E5D69" w:rsidRDefault="007D10B2">
      <w:pPr>
        <w:pStyle w:val="Akapitzlist"/>
        <w:numPr>
          <w:ilvl w:val="0"/>
          <w:numId w:val="122"/>
        </w:numPr>
        <w:spacing w:before="120" w:after="120" w:line="276" w:lineRule="auto"/>
        <w:rPr>
          <w:rFonts w:ascii="Open Sans" w:hAnsi="Open Sans" w:cs="Open Sans"/>
        </w:rPr>
      </w:pPr>
      <w:r w:rsidRPr="003E5D69">
        <w:rPr>
          <w:rFonts w:ascii="Open Sans" w:hAnsi="Open Sans" w:cs="Open Sans"/>
        </w:rPr>
        <w:t xml:space="preserve">w formach stacjonarnych poprzez tworzenie miejsc: </w:t>
      </w:r>
    </w:p>
    <w:p w14:paraId="3D2AF969" w14:textId="155E810F" w:rsidR="007D10B2" w:rsidRPr="005667F8" w:rsidRDefault="007D10B2">
      <w:pPr>
        <w:pStyle w:val="Akapitzlist"/>
        <w:numPr>
          <w:ilvl w:val="0"/>
          <w:numId w:val="123"/>
        </w:numPr>
        <w:spacing w:before="120" w:after="120" w:line="276" w:lineRule="auto"/>
        <w:rPr>
          <w:rFonts w:ascii="Open Sans" w:hAnsi="Open Sans" w:cs="Open Sans"/>
        </w:rPr>
      </w:pPr>
      <w:r w:rsidRPr="005667F8">
        <w:rPr>
          <w:rFonts w:ascii="Open Sans" w:hAnsi="Open Sans" w:cs="Open Sans"/>
        </w:rPr>
        <w:t xml:space="preserve">stałego lub krótkookresowego pobytu dziennego, </w:t>
      </w:r>
    </w:p>
    <w:p w14:paraId="0F0248C3" w14:textId="1C15C7D8" w:rsidR="005A6702" w:rsidRPr="005667F8" w:rsidRDefault="007D10B2">
      <w:pPr>
        <w:pStyle w:val="Akapitzlist"/>
        <w:numPr>
          <w:ilvl w:val="0"/>
          <w:numId w:val="123"/>
        </w:numPr>
        <w:spacing w:before="120" w:after="120" w:line="276" w:lineRule="auto"/>
        <w:rPr>
          <w:rFonts w:ascii="Open Sans" w:hAnsi="Open Sans" w:cs="Open Sans"/>
        </w:rPr>
      </w:pPr>
      <w:r w:rsidRPr="005667F8">
        <w:rPr>
          <w:rFonts w:ascii="Open Sans" w:hAnsi="Open Sans" w:cs="Open Sans"/>
        </w:rPr>
        <w:t>stałego lub krótkookresowego pobytu całodobowego w placówkach, w których są realizowane usługi społeczne świadczone w społeczności lokalnej</w:t>
      </w:r>
      <w:r w:rsidR="005667F8" w:rsidRPr="005667F8">
        <w:t xml:space="preserve"> </w:t>
      </w:r>
      <w:r w:rsidR="005667F8" w:rsidRPr="005667F8">
        <w:rPr>
          <w:rFonts w:ascii="Open Sans" w:hAnsi="Open Sans" w:cs="Open Sans"/>
        </w:rPr>
        <w:t xml:space="preserve">lub miejsc opieki </w:t>
      </w:r>
      <w:proofErr w:type="spellStart"/>
      <w:r w:rsidR="005667F8" w:rsidRPr="005667F8">
        <w:rPr>
          <w:rFonts w:ascii="Open Sans" w:hAnsi="Open Sans" w:cs="Open Sans"/>
        </w:rPr>
        <w:t>wytchnieniowej</w:t>
      </w:r>
      <w:proofErr w:type="spellEnd"/>
      <w:r w:rsidR="005667F8" w:rsidRPr="005667F8">
        <w:rPr>
          <w:rFonts w:ascii="Open Sans" w:hAnsi="Open Sans" w:cs="Open Sans"/>
        </w:rPr>
        <w:t xml:space="preserve"> w formie krótkookresowego pobytu.</w:t>
      </w:r>
    </w:p>
    <w:p w14:paraId="3EAB5EC2" w14:textId="03BFD2DE" w:rsidR="007D10B2" w:rsidRDefault="007D10B2">
      <w:pPr>
        <w:pStyle w:val="Akapitzlist"/>
        <w:numPr>
          <w:ilvl w:val="0"/>
          <w:numId w:val="124"/>
        </w:numPr>
        <w:spacing w:before="120" w:after="120" w:line="276" w:lineRule="auto"/>
        <w:rPr>
          <w:rFonts w:ascii="Open Sans" w:hAnsi="Open Sans" w:cs="Open Sans"/>
        </w:rPr>
      </w:pPr>
      <w:r w:rsidRPr="005667F8">
        <w:rPr>
          <w:rFonts w:ascii="Open Sans" w:hAnsi="Open Sans" w:cs="Open Sans"/>
        </w:rPr>
        <w:t>Rozwój usług asystenckich wspierających aktywność społeczną, edukacyjną lub zawodową dla osób potrzebujących wsparcia w codziennym funkcjonowaniu, w szczególności dla osób z niepełnosprawnościami</w:t>
      </w:r>
      <w:r w:rsidR="005667F8">
        <w:rPr>
          <w:rFonts w:ascii="Open Sans" w:hAnsi="Open Sans" w:cs="Open Sans"/>
        </w:rPr>
        <w:t>.</w:t>
      </w:r>
    </w:p>
    <w:p w14:paraId="22CF2C43" w14:textId="77777777" w:rsidR="003242E6" w:rsidRPr="003242E6" w:rsidRDefault="003242E6">
      <w:pPr>
        <w:pStyle w:val="Akapitzlist"/>
        <w:numPr>
          <w:ilvl w:val="0"/>
          <w:numId w:val="151"/>
        </w:numPr>
        <w:spacing w:before="120" w:after="120" w:line="276" w:lineRule="auto"/>
        <w:rPr>
          <w:rFonts w:ascii="Open Sans" w:hAnsi="Open Sans" w:cs="Open Sans"/>
        </w:rPr>
      </w:pPr>
      <w:r w:rsidRPr="003242E6">
        <w:rPr>
          <w:rFonts w:ascii="Open Sans" w:hAnsi="Open Sans" w:cs="Open Sans"/>
        </w:rPr>
        <w:t xml:space="preserve">Wsparcie procesu </w:t>
      </w:r>
      <w:proofErr w:type="spellStart"/>
      <w:r w:rsidRPr="003242E6">
        <w:rPr>
          <w:rFonts w:ascii="Open Sans" w:hAnsi="Open Sans" w:cs="Open Sans"/>
        </w:rPr>
        <w:t>deinstytucjonalizacji</w:t>
      </w:r>
      <w:proofErr w:type="spellEnd"/>
      <w:r w:rsidRPr="003242E6">
        <w:rPr>
          <w:rFonts w:ascii="Open Sans" w:hAnsi="Open Sans" w:cs="Open Sans"/>
        </w:rPr>
        <w:t xml:space="preserve"> opieki zdrowotnej poprzez rozwój usług świadczonych w społeczności lokalnej, tj.:</w:t>
      </w:r>
    </w:p>
    <w:p w14:paraId="00E1BF70" w14:textId="231E9974" w:rsidR="003242E6" w:rsidRPr="003242E6" w:rsidRDefault="003242E6">
      <w:pPr>
        <w:pStyle w:val="Akapitzlist"/>
        <w:numPr>
          <w:ilvl w:val="0"/>
          <w:numId w:val="150"/>
        </w:numPr>
        <w:spacing w:before="120" w:after="120" w:line="276" w:lineRule="auto"/>
        <w:rPr>
          <w:rFonts w:ascii="Open Sans" w:hAnsi="Open Sans" w:cs="Open Sans"/>
        </w:rPr>
      </w:pPr>
      <w:r w:rsidRPr="003242E6">
        <w:rPr>
          <w:rFonts w:ascii="Open Sans" w:hAnsi="Open Sans" w:cs="Open Sans"/>
        </w:rPr>
        <w:t>wsparcie opieki długoterminowej udzielanej w warunkach domowych osobom potrzebującym wsparcia w codziennym funkcjonowaniu, w szczególności pielęgniarskiej opieki długoterminowej domowej</w:t>
      </w:r>
      <w:r>
        <w:rPr>
          <w:rFonts w:ascii="Open Sans" w:hAnsi="Open Sans" w:cs="Open Sans"/>
        </w:rPr>
        <w:t>,</w:t>
      </w:r>
    </w:p>
    <w:p w14:paraId="6300CE20" w14:textId="0B4CF9FA" w:rsidR="003242E6" w:rsidRPr="003242E6" w:rsidRDefault="003242E6">
      <w:pPr>
        <w:pStyle w:val="Akapitzlist"/>
        <w:numPr>
          <w:ilvl w:val="0"/>
          <w:numId w:val="150"/>
        </w:numPr>
        <w:spacing w:before="120" w:after="120" w:line="276" w:lineRule="auto"/>
        <w:rPr>
          <w:rFonts w:ascii="Open Sans" w:hAnsi="Open Sans" w:cs="Open Sans"/>
        </w:rPr>
      </w:pPr>
      <w:r w:rsidRPr="003242E6">
        <w:rPr>
          <w:rFonts w:ascii="Open Sans" w:hAnsi="Open Sans" w:cs="Open Sans"/>
        </w:rPr>
        <w:t xml:space="preserve">rozwój opieki paliatywnej i hospicyjnej w formach </w:t>
      </w:r>
      <w:proofErr w:type="spellStart"/>
      <w:r w:rsidRPr="003242E6">
        <w:rPr>
          <w:rFonts w:ascii="Open Sans" w:hAnsi="Open Sans" w:cs="Open Sans"/>
        </w:rPr>
        <w:t>zdeinstytucjonalizowanych</w:t>
      </w:r>
      <w:proofErr w:type="spellEnd"/>
      <w:r>
        <w:rPr>
          <w:rFonts w:ascii="Open Sans" w:hAnsi="Open Sans" w:cs="Open Sans"/>
        </w:rPr>
        <w:t>.</w:t>
      </w:r>
    </w:p>
    <w:p w14:paraId="4738B37B" w14:textId="6F89E9F4" w:rsidR="00185B3F" w:rsidRDefault="005C3D0D" w:rsidP="005C3D0D">
      <w:pPr>
        <w:spacing w:before="120" w:after="120" w:line="276" w:lineRule="auto"/>
        <w:rPr>
          <w:rFonts w:ascii="Open Sans" w:hAnsi="Open Sans" w:cs="Open Sans"/>
        </w:rPr>
      </w:pPr>
      <w:r>
        <w:rPr>
          <w:rFonts w:ascii="Open Sans" w:hAnsi="Open Sans" w:cs="Open Sans"/>
        </w:rPr>
        <w:t>W</w:t>
      </w:r>
      <w:r w:rsidR="00AF636D" w:rsidRPr="00AF636D">
        <w:rPr>
          <w:rFonts w:ascii="Open Sans" w:hAnsi="Open Sans" w:cs="Open Sans"/>
        </w:rPr>
        <w:t xml:space="preserve"> </w:t>
      </w:r>
      <w:r w:rsidRPr="005C3D0D">
        <w:rPr>
          <w:rFonts w:ascii="Open Sans" w:hAnsi="Open Sans" w:cs="Open Sans"/>
        </w:rPr>
        <w:t>Szczegółowy</w:t>
      </w:r>
      <w:r>
        <w:rPr>
          <w:rFonts w:ascii="Open Sans" w:hAnsi="Open Sans" w:cs="Open Sans"/>
        </w:rPr>
        <w:t>m</w:t>
      </w:r>
      <w:r w:rsidRPr="005C3D0D">
        <w:rPr>
          <w:rFonts w:ascii="Open Sans" w:hAnsi="Open Sans" w:cs="Open Sans"/>
        </w:rPr>
        <w:t xml:space="preserve"> Opis</w:t>
      </w:r>
      <w:r>
        <w:rPr>
          <w:rFonts w:ascii="Open Sans" w:hAnsi="Open Sans" w:cs="Open Sans"/>
        </w:rPr>
        <w:t>em</w:t>
      </w:r>
      <w:r w:rsidRPr="005C3D0D">
        <w:rPr>
          <w:rFonts w:ascii="Open Sans" w:hAnsi="Open Sans" w:cs="Open Sans"/>
        </w:rPr>
        <w:t xml:space="preserve"> Priorytetów</w:t>
      </w:r>
      <w:r>
        <w:rPr>
          <w:rFonts w:ascii="Open Sans" w:hAnsi="Open Sans" w:cs="Open Sans"/>
        </w:rPr>
        <w:t xml:space="preserve"> </w:t>
      </w:r>
      <w:r w:rsidRPr="005C3D0D">
        <w:rPr>
          <w:rFonts w:ascii="Open Sans" w:hAnsi="Open Sans" w:cs="Open Sans"/>
        </w:rPr>
        <w:t>Programu</w:t>
      </w:r>
      <w:r>
        <w:rPr>
          <w:rFonts w:ascii="Open Sans" w:hAnsi="Open Sans" w:cs="Open Sans"/>
        </w:rPr>
        <w:t xml:space="preserve"> </w:t>
      </w:r>
      <w:r w:rsidR="00185B3F">
        <w:rPr>
          <w:rFonts w:ascii="Open Sans" w:hAnsi="Open Sans" w:cs="Open Sans"/>
        </w:rPr>
        <w:t xml:space="preserve">(SZOP) </w:t>
      </w:r>
      <w:r w:rsidRPr="005C3D0D">
        <w:rPr>
          <w:rFonts w:ascii="Open Sans" w:hAnsi="Open Sans" w:cs="Open Sans"/>
        </w:rPr>
        <w:t>Fundusze Europejskie dla Podlaskiego 2021-2027</w:t>
      </w:r>
      <w:r w:rsidR="00AF636D" w:rsidRPr="00AF636D">
        <w:rPr>
          <w:rFonts w:ascii="Open Sans" w:hAnsi="Open Sans" w:cs="Open Sans"/>
        </w:rPr>
        <w:t xml:space="preserve"> </w:t>
      </w:r>
      <w:r>
        <w:rPr>
          <w:rFonts w:ascii="Open Sans" w:hAnsi="Open Sans" w:cs="Open Sans"/>
        </w:rPr>
        <w:t xml:space="preserve">zatwierdzonym dnia 07.07.2026 doszło do zmiany </w:t>
      </w:r>
      <w:proofErr w:type="spellStart"/>
      <w:r>
        <w:rPr>
          <w:rFonts w:ascii="Open Sans" w:hAnsi="Open Sans" w:cs="Open Sans"/>
        </w:rPr>
        <w:t>punktorów</w:t>
      </w:r>
      <w:proofErr w:type="spellEnd"/>
      <w:r>
        <w:rPr>
          <w:rFonts w:ascii="Open Sans" w:hAnsi="Open Sans" w:cs="Open Sans"/>
        </w:rPr>
        <w:t xml:space="preserve"> w typie projektu nr 7. </w:t>
      </w:r>
    </w:p>
    <w:p w14:paraId="213F6EBC" w14:textId="77777777" w:rsidR="00185B3F" w:rsidRDefault="005C3D0D" w:rsidP="005C3D0D">
      <w:pPr>
        <w:spacing w:before="120" w:after="120" w:line="276" w:lineRule="auto"/>
        <w:rPr>
          <w:rFonts w:ascii="Open Sans" w:hAnsi="Open Sans" w:cs="Open Sans"/>
        </w:rPr>
      </w:pPr>
      <w:r>
        <w:rPr>
          <w:rFonts w:ascii="Open Sans" w:hAnsi="Open Sans" w:cs="Open Sans"/>
        </w:rPr>
        <w:t>Po zmianie podtyp „</w:t>
      </w:r>
      <w:r w:rsidRPr="005C3D0D">
        <w:rPr>
          <w:rFonts w:ascii="Open Sans" w:hAnsi="Open Sans" w:cs="Open Sans"/>
        </w:rPr>
        <w:t>wsparcie opieki długoterminowej udzielanej w warunkach domowych osobom potrzebującym wsparcia w codziennym funkcjonowaniu, w szczególności pielęgniarskiej opieki długoterminowej domowej</w:t>
      </w:r>
      <w:r>
        <w:rPr>
          <w:rFonts w:ascii="Open Sans" w:hAnsi="Open Sans" w:cs="Open Sans"/>
        </w:rPr>
        <w:t>” nosi numer 7a, a</w:t>
      </w:r>
      <w:r w:rsidR="004B27F1">
        <w:rPr>
          <w:rFonts w:ascii="Open Sans" w:hAnsi="Open Sans" w:cs="Open Sans"/>
        </w:rPr>
        <w:t> </w:t>
      </w:r>
      <w:r>
        <w:rPr>
          <w:rFonts w:ascii="Open Sans" w:hAnsi="Open Sans" w:cs="Open Sans"/>
        </w:rPr>
        <w:t>podtyp „</w:t>
      </w:r>
      <w:r w:rsidRPr="005C3D0D">
        <w:rPr>
          <w:rFonts w:ascii="Open Sans" w:hAnsi="Open Sans" w:cs="Open Sans"/>
        </w:rPr>
        <w:t xml:space="preserve">rozwój opieki paliatywnej i hospicyjnej w formach </w:t>
      </w:r>
      <w:proofErr w:type="spellStart"/>
      <w:r w:rsidRPr="005C3D0D">
        <w:rPr>
          <w:rFonts w:ascii="Open Sans" w:hAnsi="Open Sans" w:cs="Open Sans"/>
        </w:rPr>
        <w:t>zdeinstytucjonalizowanych</w:t>
      </w:r>
      <w:proofErr w:type="spellEnd"/>
      <w:r>
        <w:rPr>
          <w:rFonts w:ascii="Open Sans" w:hAnsi="Open Sans" w:cs="Open Sans"/>
        </w:rPr>
        <w:t>” – 7b.</w:t>
      </w:r>
    </w:p>
    <w:p w14:paraId="5A657F14" w14:textId="071E67D0" w:rsidR="00DA63BA" w:rsidRDefault="002711F8" w:rsidP="005C3D0D">
      <w:pPr>
        <w:spacing w:before="120" w:after="120" w:line="276" w:lineRule="auto"/>
        <w:rPr>
          <w:rFonts w:ascii="Open Sans" w:hAnsi="Open Sans" w:cs="Open Sans"/>
        </w:rPr>
      </w:pPr>
      <w:r>
        <w:rPr>
          <w:rFonts w:ascii="Open Sans" w:hAnsi="Open Sans" w:cs="Open Sans"/>
        </w:rPr>
        <w:t xml:space="preserve"> W treści Regulaminu pozostawiono numerację obowiązującą </w:t>
      </w:r>
      <w:r w:rsidR="00185B3F">
        <w:rPr>
          <w:rFonts w:ascii="Open Sans" w:hAnsi="Open Sans" w:cs="Open Sans"/>
        </w:rPr>
        <w:t xml:space="preserve">w wersji SZOP </w:t>
      </w:r>
      <w:r>
        <w:rPr>
          <w:rFonts w:ascii="Open Sans" w:hAnsi="Open Sans" w:cs="Open Sans"/>
        </w:rPr>
        <w:t xml:space="preserve">na dzień zatwierdzania kryteriów przez Komitet </w:t>
      </w:r>
      <w:r w:rsidR="00D744C6">
        <w:rPr>
          <w:rFonts w:ascii="Open Sans" w:hAnsi="Open Sans" w:cs="Open Sans"/>
        </w:rPr>
        <w:t>S</w:t>
      </w:r>
      <w:r>
        <w:rPr>
          <w:rFonts w:ascii="Open Sans" w:hAnsi="Open Sans" w:cs="Open Sans"/>
        </w:rPr>
        <w:t>terujący</w:t>
      </w:r>
      <w:r w:rsidRPr="002711F8">
        <w:t xml:space="preserve"> </w:t>
      </w:r>
      <w:r w:rsidRPr="002711F8">
        <w:rPr>
          <w:rFonts w:ascii="Open Sans" w:hAnsi="Open Sans" w:cs="Open Sans"/>
        </w:rPr>
        <w:t xml:space="preserve">do spraw koordynacji wsparcia w </w:t>
      </w:r>
      <w:r w:rsidRPr="002711F8">
        <w:rPr>
          <w:rFonts w:ascii="Open Sans" w:hAnsi="Open Sans" w:cs="Open Sans"/>
        </w:rPr>
        <w:lastRenderedPageBreak/>
        <w:t>sektorze zdrowia</w:t>
      </w:r>
      <w:r>
        <w:rPr>
          <w:rFonts w:ascii="Open Sans" w:hAnsi="Open Sans" w:cs="Open Sans"/>
        </w:rPr>
        <w:t xml:space="preserve"> i Komitet Monitorujący </w:t>
      </w:r>
      <w:r w:rsidRPr="002711F8">
        <w:rPr>
          <w:rFonts w:ascii="Open Sans" w:hAnsi="Open Sans" w:cs="Open Sans"/>
        </w:rPr>
        <w:t>program</w:t>
      </w:r>
      <w:r>
        <w:rPr>
          <w:rFonts w:ascii="Open Sans" w:hAnsi="Open Sans" w:cs="Open Sans"/>
        </w:rPr>
        <w:t>u</w:t>
      </w:r>
      <w:r w:rsidRPr="002711F8">
        <w:rPr>
          <w:rFonts w:ascii="Open Sans" w:hAnsi="Open Sans" w:cs="Open Sans"/>
        </w:rPr>
        <w:t xml:space="preserve"> Fundusze Europejskie dla Podlaskiego 2021-2027</w:t>
      </w:r>
      <w:r w:rsidR="00185B3F">
        <w:rPr>
          <w:rFonts w:ascii="Open Sans" w:hAnsi="Open Sans" w:cs="Open Sans"/>
        </w:rPr>
        <w:t>, tj. odpowiednio 7b i 7c.</w:t>
      </w:r>
    </w:p>
    <w:p w14:paraId="612F28B7" w14:textId="2FACF361" w:rsidR="00DF0EDC" w:rsidRPr="00F07E74" w:rsidRDefault="003B5EDA" w:rsidP="003B5EDA">
      <w:pPr>
        <w:spacing w:before="120" w:after="120" w:line="276" w:lineRule="auto"/>
        <w:rPr>
          <w:rFonts w:ascii="Open Sans" w:hAnsi="Open Sans" w:cs="Open Sans"/>
        </w:rPr>
      </w:pPr>
      <w:r w:rsidRPr="00F07E74">
        <w:rPr>
          <w:rFonts w:ascii="Open Sans" w:hAnsi="Open Sans" w:cs="Open Sans"/>
          <w:b/>
          <w:bCs/>
        </w:rPr>
        <w:t>Kod interwencji 158</w:t>
      </w:r>
      <w:r w:rsidRPr="00F07E74">
        <w:rPr>
          <w:rFonts w:ascii="Open Sans" w:hAnsi="Open Sans" w:cs="Open Sans"/>
        </w:rPr>
        <w:t xml:space="preserve"> - Działania w celu zwiększenia równego i szybkiego dostępu do dobrej jakości trwałych i przystępnych cenowo usług</w:t>
      </w:r>
    </w:p>
    <w:p w14:paraId="7A032BE8" w14:textId="57714690" w:rsidR="00E12273" w:rsidRDefault="00BD7087" w:rsidP="003B5EDA">
      <w:pPr>
        <w:spacing w:before="120" w:after="120" w:line="276" w:lineRule="auto"/>
        <w:rPr>
          <w:rFonts w:ascii="Open Sans" w:hAnsi="Open Sans" w:cs="Open Sans"/>
        </w:rPr>
      </w:pPr>
      <w:r w:rsidRPr="00F07E74">
        <w:rPr>
          <w:rFonts w:ascii="Open Sans" w:hAnsi="Open Sans" w:cs="Open Sans"/>
          <w:b/>
          <w:bCs/>
        </w:rPr>
        <w:t>Kod interwencji 161</w:t>
      </w:r>
      <w:r w:rsidRPr="00F07E74">
        <w:rPr>
          <w:rFonts w:ascii="Open Sans" w:hAnsi="Open Sans" w:cs="Open Sans"/>
        </w:rPr>
        <w:t xml:space="preserve"> - Działania na rzecz poprawy dostępu do opieki długoterminowej (z wyłączeniem infrastruktury)</w:t>
      </w:r>
    </w:p>
    <w:p w14:paraId="7D19B085" w14:textId="3CB9D3D4" w:rsidR="00DB513B" w:rsidRPr="00686DE5" w:rsidRDefault="00AF636D" w:rsidP="00686DE5">
      <w:pPr>
        <w:rPr>
          <w:rStyle w:val="Nagwek2Znak"/>
          <w:rFonts w:ascii="Open Sans" w:eastAsia="Calibri" w:hAnsi="Open Sans" w:cs="Open Sans"/>
          <w:bCs/>
          <w:color w:val="auto"/>
          <w:sz w:val="22"/>
          <w:szCs w:val="22"/>
        </w:rPr>
      </w:pPr>
      <w:r w:rsidRPr="00686DE5">
        <w:rPr>
          <w:rFonts w:ascii="Open Sans" w:hAnsi="Open Sans" w:cs="Open Sans"/>
        </w:rPr>
        <w:t xml:space="preserve">W przypadku realizacji typu </w:t>
      </w:r>
      <w:r w:rsidR="00D744C6" w:rsidRPr="00686DE5">
        <w:rPr>
          <w:rFonts w:ascii="Open Sans" w:hAnsi="Open Sans" w:cs="Open Sans"/>
        </w:rPr>
        <w:t xml:space="preserve">projektu </w:t>
      </w:r>
      <w:r w:rsidRPr="00686DE5">
        <w:rPr>
          <w:rFonts w:ascii="Open Sans" w:hAnsi="Open Sans" w:cs="Open Sans"/>
        </w:rPr>
        <w:t xml:space="preserve">nr </w:t>
      </w:r>
      <w:r w:rsidR="00D744C6" w:rsidRPr="00686DE5">
        <w:rPr>
          <w:rFonts w:ascii="Open Sans" w:hAnsi="Open Sans" w:cs="Open Sans"/>
        </w:rPr>
        <w:t xml:space="preserve">1 (Rozwój usług opiekuńczych) i </w:t>
      </w:r>
      <w:r w:rsidR="00185B3F" w:rsidRPr="00686DE5">
        <w:rPr>
          <w:rFonts w:ascii="Open Sans" w:hAnsi="Open Sans" w:cs="Open Sans"/>
        </w:rPr>
        <w:t xml:space="preserve">typu </w:t>
      </w:r>
      <w:r w:rsidR="00D744C6" w:rsidRPr="00686DE5">
        <w:rPr>
          <w:rFonts w:ascii="Open Sans" w:hAnsi="Open Sans" w:cs="Open Sans"/>
        </w:rPr>
        <w:t xml:space="preserve">2 (Rozwój usług asystenckich) </w:t>
      </w:r>
      <w:r w:rsidRPr="00686DE5">
        <w:rPr>
          <w:rFonts w:ascii="Open Sans" w:hAnsi="Open Sans" w:cs="Open Sans"/>
        </w:rPr>
        <w:t>zaleca się</w:t>
      </w:r>
      <w:r w:rsidR="00D744C6" w:rsidRPr="00686DE5">
        <w:rPr>
          <w:rFonts w:ascii="Open Sans" w:hAnsi="Open Sans" w:cs="Open Sans"/>
        </w:rPr>
        <w:t xml:space="preserve"> wybór kodu nr 158, natomiast w przypadku realizacji typu projektu nr 7 (Wsparcie procesu </w:t>
      </w:r>
      <w:proofErr w:type="spellStart"/>
      <w:r w:rsidR="00D744C6" w:rsidRPr="00686DE5">
        <w:rPr>
          <w:rFonts w:ascii="Open Sans" w:hAnsi="Open Sans" w:cs="Open Sans"/>
        </w:rPr>
        <w:t>deinstytucjonalizacji</w:t>
      </w:r>
      <w:proofErr w:type="spellEnd"/>
      <w:r w:rsidR="00D744C6" w:rsidRPr="00686DE5">
        <w:rPr>
          <w:rFonts w:ascii="Open Sans" w:hAnsi="Open Sans" w:cs="Open Sans"/>
        </w:rPr>
        <w:t xml:space="preserve"> opieki zdrowotnej) zaleca się wybór kodu nr 161.</w:t>
      </w:r>
      <w:bookmarkStart w:id="237" w:name="_Toc138670009"/>
      <w:bookmarkStart w:id="238" w:name="_Toc138670113"/>
      <w:bookmarkStart w:id="239" w:name="_Toc138670010"/>
      <w:bookmarkStart w:id="240" w:name="_Toc138670114"/>
      <w:bookmarkStart w:id="241" w:name="_Hlk148611719"/>
      <w:bookmarkEnd w:id="210"/>
      <w:bookmarkEnd w:id="237"/>
      <w:bookmarkEnd w:id="238"/>
      <w:bookmarkEnd w:id="239"/>
      <w:bookmarkEnd w:id="240"/>
      <w:r w:rsidR="00365A99" w:rsidRPr="00686DE5">
        <w:rPr>
          <w:rStyle w:val="Nagwek2Znak"/>
          <w:rFonts w:ascii="Open Sans" w:eastAsia="Calibri" w:hAnsi="Open Sans" w:cs="Open Sans"/>
          <w:color w:val="auto"/>
          <w:sz w:val="22"/>
          <w:szCs w:val="22"/>
        </w:rPr>
        <w:t>Warunki</w:t>
      </w:r>
      <w:r w:rsidR="00365A99" w:rsidRPr="00686DE5">
        <w:rPr>
          <w:rStyle w:val="Nagwek2Znak"/>
          <w:rFonts w:ascii="Open Sans" w:eastAsia="Calibri" w:hAnsi="Open Sans" w:cs="Open Sans"/>
          <w:bCs/>
          <w:color w:val="auto"/>
          <w:sz w:val="22"/>
          <w:szCs w:val="22"/>
        </w:rPr>
        <w:t xml:space="preserve"> realizacji projektów</w:t>
      </w:r>
    </w:p>
    <w:p w14:paraId="61EC53AC" w14:textId="667AF1A7" w:rsidR="002D56BA" w:rsidRDefault="002D56BA" w:rsidP="002D56BA">
      <w:pPr>
        <w:rPr>
          <w:rFonts w:ascii="Open Sans" w:hAnsi="Open Sans" w:cs="Open Sans"/>
        </w:rPr>
      </w:pPr>
      <w:r w:rsidRPr="002D56BA">
        <w:rPr>
          <w:rFonts w:ascii="Open Sans" w:hAnsi="Open Sans" w:cs="Open Sans"/>
        </w:rPr>
        <w:t>Wsparcie realizowane w ramach projektu musi być zgodne z następującymi warunkami:</w:t>
      </w:r>
    </w:p>
    <w:p w14:paraId="17D5920B" w14:textId="4EAC9E3A" w:rsidR="00C310C5" w:rsidRPr="00A701C4" w:rsidRDefault="00C310C5" w:rsidP="00F07E74">
      <w:pPr>
        <w:pStyle w:val="Akapitzlist"/>
        <w:numPr>
          <w:ilvl w:val="0"/>
          <w:numId w:val="160"/>
        </w:numPr>
        <w:ind w:left="426"/>
        <w:rPr>
          <w:rFonts w:ascii="Open Sans" w:hAnsi="Open Sans" w:cs="Open Sans"/>
        </w:rPr>
      </w:pPr>
      <w:r>
        <w:rPr>
          <w:rFonts w:ascii="Open Sans" w:hAnsi="Open Sans" w:cs="Open Sans"/>
        </w:rPr>
        <w:t>U</w:t>
      </w:r>
      <w:r w:rsidRPr="00C310C5">
        <w:rPr>
          <w:rFonts w:ascii="Open Sans" w:hAnsi="Open Sans" w:cs="Open Sans"/>
        </w:rPr>
        <w:t xml:space="preserve">sługi świadczone w społeczności lokalnej </w:t>
      </w:r>
      <w:r>
        <w:rPr>
          <w:rFonts w:ascii="Open Sans" w:hAnsi="Open Sans" w:cs="Open Sans"/>
        </w:rPr>
        <w:t>obejmują</w:t>
      </w:r>
      <w:r w:rsidRPr="00C310C5">
        <w:rPr>
          <w:rFonts w:ascii="Open Sans" w:hAnsi="Open Sans" w:cs="Open Sans"/>
        </w:rPr>
        <w:t xml:space="preserve"> usługi społeczne lub zdrowotne</w:t>
      </w:r>
      <w:r>
        <w:rPr>
          <w:rFonts w:ascii="Open Sans" w:hAnsi="Open Sans" w:cs="Open Sans"/>
        </w:rPr>
        <w:t xml:space="preserve"> </w:t>
      </w:r>
      <w:r w:rsidRPr="00A701C4">
        <w:rPr>
          <w:rFonts w:ascii="Open Sans" w:hAnsi="Open Sans" w:cs="Open Sans"/>
        </w:rPr>
        <w:t>umożliwiające osobom niezależne życie w środowisku lokalnym, a</w:t>
      </w:r>
      <w:r w:rsidR="00A701C4">
        <w:rPr>
          <w:rFonts w:ascii="Open Sans" w:hAnsi="Open Sans" w:cs="Open Sans"/>
        </w:rPr>
        <w:t> </w:t>
      </w:r>
      <w:r w:rsidRPr="00A701C4">
        <w:rPr>
          <w:rFonts w:ascii="Open Sans" w:hAnsi="Open Sans" w:cs="Open Sans"/>
        </w:rPr>
        <w:t>dzieciom życie w</w:t>
      </w:r>
      <w:r>
        <w:rPr>
          <w:rFonts w:ascii="Open Sans" w:hAnsi="Open Sans" w:cs="Open Sans"/>
        </w:rPr>
        <w:t xml:space="preserve"> </w:t>
      </w:r>
      <w:r w:rsidRPr="00A701C4">
        <w:rPr>
          <w:rFonts w:ascii="Open Sans" w:hAnsi="Open Sans" w:cs="Open Sans"/>
        </w:rPr>
        <w:t>rodzinie lub rodzinnej pieczy zastępczej. Usługi te zapobiegają odizolowaniu osób od</w:t>
      </w:r>
      <w:r>
        <w:rPr>
          <w:rFonts w:ascii="Open Sans" w:hAnsi="Open Sans" w:cs="Open Sans"/>
        </w:rPr>
        <w:t xml:space="preserve"> </w:t>
      </w:r>
      <w:r w:rsidRPr="00A701C4">
        <w:rPr>
          <w:rFonts w:ascii="Open Sans" w:hAnsi="Open Sans" w:cs="Open Sans"/>
        </w:rPr>
        <w:t>rodziny lub społeczności lokalnej oraz umożliwiają podtrzymywanie więzi rodzinnych i</w:t>
      </w:r>
      <w:r>
        <w:rPr>
          <w:rFonts w:ascii="Open Sans" w:hAnsi="Open Sans" w:cs="Open Sans"/>
        </w:rPr>
        <w:t xml:space="preserve"> </w:t>
      </w:r>
      <w:r w:rsidRPr="00A701C4">
        <w:rPr>
          <w:rFonts w:ascii="Open Sans" w:hAnsi="Open Sans" w:cs="Open Sans"/>
        </w:rPr>
        <w:t>sąsiedzkich. Są to usługi świadczone w sposób:</w:t>
      </w:r>
    </w:p>
    <w:p w14:paraId="77506B90" w14:textId="7EF0FB72" w:rsidR="00C310C5" w:rsidRPr="00C310C5" w:rsidRDefault="00C310C5" w:rsidP="0001190C">
      <w:pPr>
        <w:pStyle w:val="Akapitzlist"/>
        <w:numPr>
          <w:ilvl w:val="1"/>
          <w:numId w:val="178"/>
        </w:numPr>
        <w:ind w:left="1134"/>
        <w:rPr>
          <w:rFonts w:ascii="Open Sans" w:hAnsi="Open Sans" w:cs="Open Sans"/>
        </w:rPr>
      </w:pPr>
      <w:r w:rsidRPr="00C310C5">
        <w:rPr>
          <w:rFonts w:ascii="Open Sans" w:hAnsi="Open Sans" w:cs="Open Sans"/>
        </w:rPr>
        <w:t>zindywidualizowany (dostosowany do potrzeb i możliwości danej osoby);</w:t>
      </w:r>
    </w:p>
    <w:p w14:paraId="05684A9C" w14:textId="39C9C9FC" w:rsidR="00C310C5" w:rsidRPr="00A701C4" w:rsidRDefault="00C310C5" w:rsidP="0001190C">
      <w:pPr>
        <w:pStyle w:val="Akapitzlist"/>
        <w:numPr>
          <w:ilvl w:val="1"/>
          <w:numId w:val="178"/>
        </w:numPr>
        <w:ind w:left="1134"/>
        <w:rPr>
          <w:rFonts w:ascii="Open Sans" w:hAnsi="Open Sans" w:cs="Open Sans"/>
        </w:rPr>
      </w:pPr>
      <w:r w:rsidRPr="00C310C5">
        <w:rPr>
          <w:rFonts w:ascii="Open Sans" w:hAnsi="Open Sans" w:cs="Open Sans"/>
        </w:rPr>
        <w:t>umożliwiający odbiorcom tych usług kontrolę nad swoim życiem</w:t>
      </w:r>
      <w:r>
        <w:rPr>
          <w:rFonts w:ascii="Open Sans" w:hAnsi="Open Sans" w:cs="Open Sans"/>
        </w:rPr>
        <w:t xml:space="preserve"> </w:t>
      </w:r>
      <w:r w:rsidRPr="00A701C4">
        <w:rPr>
          <w:rFonts w:ascii="Open Sans" w:hAnsi="Open Sans" w:cs="Open Sans"/>
        </w:rPr>
        <w:t>i nad decyzjami, które ich dotyczą (w zakresie wsparcia dzieci uwzględnianie</w:t>
      </w:r>
      <w:r>
        <w:rPr>
          <w:rFonts w:ascii="Open Sans" w:hAnsi="Open Sans" w:cs="Open Sans"/>
        </w:rPr>
        <w:t xml:space="preserve"> </w:t>
      </w:r>
      <w:r w:rsidRPr="00A701C4">
        <w:rPr>
          <w:rFonts w:ascii="Open Sans" w:hAnsi="Open Sans" w:cs="Open Sans"/>
        </w:rPr>
        <w:t>ich zdania);</w:t>
      </w:r>
    </w:p>
    <w:p w14:paraId="42D58211" w14:textId="0D5693B4" w:rsidR="00C310C5" w:rsidRPr="00A701C4" w:rsidRDefault="00C310C5" w:rsidP="0001190C">
      <w:pPr>
        <w:pStyle w:val="Akapitzlist"/>
        <w:numPr>
          <w:ilvl w:val="1"/>
          <w:numId w:val="178"/>
        </w:numPr>
        <w:ind w:left="1134"/>
        <w:rPr>
          <w:rFonts w:ascii="Open Sans" w:hAnsi="Open Sans" w:cs="Open Sans"/>
        </w:rPr>
      </w:pPr>
      <w:r w:rsidRPr="00C310C5">
        <w:rPr>
          <w:rFonts w:ascii="Open Sans" w:hAnsi="Open Sans" w:cs="Open Sans"/>
        </w:rPr>
        <w:t>zapewniający, że odbiorcy usług nie są odizolowani od ogółu społeczności lub</w:t>
      </w:r>
      <w:r>
        <w:rPr>
          <w:rFonts w:ascii="Open Sans" w:hAnsi="Open Sans" w:cs="Open Sans"/>
        </w:rPr>
        <w:t xml:space="preserve"> </w:t>
      </w:r>
      <w:r w:rsidRPr="00A701C4">
        <w:rPr>
          <w:rFonts w:ascii="Open Sans" w:hAnsi="Open Sans" w:cs="Open Sans"/>
        </w:rPr>
        <w:t>nie są zmuszeni do mieszkania razem;</w:t>
      </w:r>
    </w:p>
    <w:p w14:paraId="51BCC73F" w14:textId="4D6D1AFC" w:rsidR="00C310C5" w:rsidRPr="00A701C4" w:rsidRDefault="00C310C5" w:rsidP="0001190C">
      <w:pPr>
        <w:pStyle w:val="Akapitzlist"/>
        <w:numPr>
          <w:ilvl w:val="1"/>
          <w:numId w:val="178"/>
        </w:numPr>
        <w:ind w:left="1134"/>
        <w:rPr>
          <w:rFonts w:ascii="Open Sans" w:hAnsi="Open Sans" w:cs="Open Sans"/>
        </w:rPr>
      </w:pPr>
      <w:r w:rsidRPr="00C310C5">
        <w:rPr>
          <w:rFonts w:ascii="Open Sans" w:hAnsi="Open Sans" w:cs="Open Sans"/>
        </w:rPr>
        <w:t>gwarantujący, że wymagania organizacyjne nie mają pierwszeństwa przed</w:t>
      </w:r>
      <w:r>
        <w:rPr>
          <w:rFonts w:ascii="Open Sans" w:hAnsi="Open Sans" w:cs="Open Sans"/>
        </w:rPr>
        <w:t xml:space="preserve"> </w:t>
      </w:r>
      <w:r w:rsidRPr="00A701C4">
        <w:rPr>
          <w:rFonts w:ascii="Open Sans" w:hAnsi="Open Sans" w:cs="Open Sans"/>
        </w:rPr>
        <w:t>indywidualnymi potrzebami osoby z niej korzystającej.</w:t>
      </w:r>
    </w:p>
    <w:p w14:paraId="16ABC11A" w14:textId="52348CBC" w:rsidR="00C310C5" w:rsidRDefault="00C310C5" w:rsidP="00A701C4">
      <w:pPr>
        <w:pStyle w:val="Akapitzlist"/>
        <w:rPr>
          <w:rFonts w:ascii="Open Sans" w:hAnsi="Open Sans" w:cs="Open Sans"/>
        </w:rPr>
      </w:pPr>
      <w:r w:rsidRPr="00C310C5">
        <w:rPr>
          <w:rFonts w:ascii="Open Sans" w:hAnsi="Open Sans" w:cs="Open Sans"/>
        </w:rPr>
        <w:t>Warunki, o których mowa w lit. a–d, muszą być spełnione łącznie.</w:t>
      </w:r>
    </w:p>
    <w:p w14:paraId="5942A3A3" w14:textId="56D61AB4" w:rsidR="00950E32" w:rsidRPr="006D587C" w:rsidRDefault="00950E32" w:rsidP="00F07E74">
      <w:pPr>
        <w:pStyle w:val="Akapitzlist"/>
        <w:numPr>
          <w:ilvl w:val="0"/>
          <w:numId w:val="160"/>
        </w:numPr>
        <w:ind w:left="426"/>
        <w:rPr>
          <w:rFonts w:ascii="Open Sans" w:hAnsi="Open Sans" w:cs="Open Sans"/>
        </w:rPr>
      </w:pPr>
      <w:r w:rsidRPr="006D587C">
        <w:rPr>
          <w:rFonts w:ascii="Open Sans" w:hAnsi="Open Sans" w:cs="Open Sans"/>
        </w:rPr>
        <w:t>Usługi opiekuńcze są świadczone dla osób potrzebujących wsparcia w codziennym funkcjonowaniu, a usługi asystenckie w szczególności dla osób z</w:t>
      </w:r>
      <w:r w:rsidR="006D587C">
        <w:rPr>
          <w:rFonts w:ascii="Open Sans" w:hAnsi="Open Sans" w:cs="Open Sans"/>
        </w:rPr>
        <w:t> </w:t>
      </w:r>
      <w:r w:rsidRPr="006D587C">
        <w:rPr>
          <w:rFonts w:ascii="Open Sans" w:hAnsi="Open Sans" w:cs="Open Sans"/>
        </w:rPr>
        <w:t>niepełnosprawnościami.</w:t>
      </w:r>
    </w:p>
    <w:p w14:paraId="2E96F9FC" w14:textId="2C4208A3" w:rsidR="002D56BA" w:rsidRPr="002D56BA" w:rsidRDefault="002D56BA">
      <w:pPr>
        <w:pStyle w:val="Akapitzlist"/>
        <w:numPr>
          <w:ilvl w:val="0"/>
          <w:numId w:val="160"/>
        </w:numPr>
        <w:ind w:left="426"/>
        <w:rPr>
          <w:rFonts w:ascii="Open Sans" w:hAnsi="Open Sans" w:cs="Open Sans"/>
        </w:rPr>
      </w:pPr>
      <w:r w:rsidRPr="002D56BA">
        <w:rPr>
          <w:rFonts w:ascii="Open Sans" w:hAnsi="Open Sans" w:cs="Open Sans"/>
        </w:rPr>
        <w:t>Zakres wsparcia</w:t>
      </w:r>
      <w:r w:rsidR="00F122AD">
        <w:rPr>
          <w:rFonts w:ascii="Open Sans" w:hAnsi="Open Sans" w:cs="Open Sans"/>
        </w:rPr>
        <w:t xml:space="preserve"> projektów może obejmować następujące</w:t>
      </w:r>
      <w:r w:rsidRPr="002D56BA">
        <w:rPr>
          <w:rFonts w:ascii="Open Sans" w:hAnsi="Open Sans" w:cs="Open Sans"/>
        </w:rPr>
        <w:t>, tj. usługi społecznej i zdrowotne świadczone w społeczności lokalnej:</w:t>
      </w:r>
    </w:p>
    <w:p w14:paraId="71010D23" w14:textId="318D0194" w:rsidR="002D56BA" w:rsidRPr="002D56BA" w:rsidRDefault="002D56BA">
      <w:pPr>
        <w:pStyle w:val="Akapitzlist"/>
        <w:numPr>
          <w:ilvl w:val="0"/>
          <w:numId w:val="159"/>
        </w:numPr>
        <w:ind w:left="851"/>
        <w:rPr>
          <w:rFonts w:ascii="Open Sans" w:hAnsi="Open Sans" w:cs="Open Sans"/>
        </w:rPr>
      </w:pPr>
      <w:r w:rsidRPr="002D56BA">
        <w:rPr>
          <w:rFonts w:ascii="Open Sans" w:hAnsi="Open Sans" w:cs="Open Sans"/>
        </w:rPr>
        <w:t>usługi opiekuńcze świadczone w miejscu zamieszkania,</w:t>
      </w:r>
    </w:p>
    <w:p w14:paraId="5061FAB0" w14:textId="6A503424" w:rsidR="002D56BA" w:rsidRPr="002D56BA" w:rsidRDefault="002D56BA">
      <w:pPr>
        <w:pStyle w:val="Akapitzlist"/>
        <w:numPr>
          <w:ilvl w:val="0"/>
          <w:numId w:val="159"/>
        </w:numPr>
        <w:ind w:left="851"/>
        <w:rPr>
          <w:rFonts w:ascii="Open Sans" w:hAnsi="Open Sans" w:cs="Open Sans"/>
        </w:rPr>
      </w:pPr>
      <w:r w:rsidRPr="002D56BA">
        <w:rPr>
          <w:rFonts w:ascii="Open Sans" w:hAnsi="Open Sans" w:cs="Open Sans"/>
        </w:rPr>
        <w:t>specjalistyczne usługi opiekuńcze świadczone w miejscu zamieszkania,</w:t>
      </w:r>
    </w:p>
    <w:p w14:paraId="59DB1F42" w14:textId="7CFD0F9B" w:rsidR="002D56BA" w:rsidRPr="002D56BA" w:rsidRDefault="002D56BA">
      <w:pPr>
        <w:pStyle w:val="Akapitzlist"/>
        <w:numPr>
          <w:ilvl w:val="0"/>
          <w:numId w:val="159"/>
        </w:numPr>
        <w:ind w:left="851"/>
        <w:rPr>
          <w:rFonts w:ascii="Open Sans" w:hAnsi="Open Sans" w:cs="Open Sans"/>
        </w:rPr>
      </w:pPr>
      <w:r w:rsidRPr="002D56BA">
        <w:rPr>
          <w:rFonts w:ascii="Open Sans" w:hAnsi="Open Sans" w:cs="Open Sans"/>
        </w:rPr>
        <w:t>sąsiedzkie usługi opiekuńcze,</w:t>
      </w:r>
    </w:p>
    <w:p w14:paraId="2EE39734" w14:textId="77777777" w:rsidR="0088743E" w:rsidRDefault="002D56BA" w:rsidP="0088743E">
      <w:pPr>
        <w:pStyle w:val="Akapitzlist"/>
        <w:numPr>
          <w:ilvl w:val="0"/>
          <w:numId w:val="159"/>
        </w:numPr>
        <w:ind w:left="851"/>
        <w:rPr>
          <w:rFonts w:ascii="Open Sans" w:hAnsi="Open Sans" w:cs="Open Sans"/>
        </w:rPr>
      </w:pPr>
      <w:r w:rsidRPr="002D56BA">
        <w:rPr>
          <w:rFonts w:ascii="Open Sans" w:hAnsi="Open Sans" w:cs="Open Sans"/>
        </w:rPr>
        <w:t>usługi w ośrodkach wsparcia, o których mowa w ustawie z dnia 12 marca 2004 r. o pomocy społecznej, np. w dziennym domu pomocy,</w:t>
      </w:r>
    </w:p>
    <w:p w14:paraId="5B582E6B" w14:textId="6F5236F1" w:rsidR="0088743E" w:rsidRPr="00C8027B" w:rsidRDefault="006A0314" w:rsidP="0088743E">
      <w:pPr>
        <w:pStyle w:val="Akapitzlist"/>
        <w:numPr>
          <w:ilvl w:val="0"/>
          <w:numId w:val="159"/>
        </w:numPr>
        <w:ind w:left="851"/>
        <w:rPr>
          <w:rFonts w:ascii="Open Sans" w:hAnsi="Open Sans" w:cs="Open Sans"/>
        </w:rPr>
      </w:pPr>
      <w:r>
        <w:rPr>
          <w:rFonts w:ascii="Open Sans" w:hAnsi="Open Sans" w:cs="Open Sans"/>
        </w:rPr>
        <w:t xml:space="preserve">opieka </w:t>
      </w:r>
      <w:proofErr w:type="spellStart"/>
      <w:r>
        <w:rPr>
          <w:rFonts w:ascii="Open Sans" w:hAnsi="Open Sans" w:cs="Open Sans"/>
        </w:rPr>
        <w:t>wytchnieniowa</w:t>
      </w:r>
      <w:proofErr w:type="spellEnd"/>
      <w:r>
        <w:rPr>
          <w:rFonts w:ascii="Open Sans" w:hAnsi="Open Sans" w:cs="Open Sans"/>
        </w:rPr>
        <w:t xml:space="preserve">, w tym </w:t>
      </w:r>
      <w:r w:rsidR="0088743E" w:rsidRPr="0088743E">
        <w:rPr>
          <w:rFonts w:ascii="Open Sans" w:hAnsi="Open Sans" w:cs="Open Sans"/>
        </w:rPr>
        <w:t xml:space="preserve">miejsca opieki </w:t>
      </w:r>
      <w:proofErr w:type="spellStart"/>
      <w:r w:rsidR="0088743E" w:rsidRPr="0088743E">
        <w:rPr>
          <w:rFonts w:ascii="Open Sans" w:hAnsi="Open Sans" w:cs="Open Sans"/>
        </w:rPr>
        <w:t>wytchnieniowej</w:t>
      </w:r>
      <w:proofErr w:type="spellEnd"/>
      <w:r w:rsidR="0088743E" w:rsidRPr="0088743E">
        <w:rPr>
          <w:rFonts w:ascii="Open Sans" w:hAnsi="Open Sans" w:cs="Open Sans"/>
        </w:rPr>
        <w:t xml:space="preserve"> w formie krótkookresowego pobytu,</w:t>
      </w:r>
    </w:p>
    <w:p w14:paraId="467F42B1" w14:textId="1E47B2D4" w:rsidR="002D56BA" w:rsidRPr="002D56BA" w:rsidRDefault="002D56BA">
      <w:pPr>
        <w:pStyle w:val="Akapitzlist"/>
        <w:numPr>
          <w:ilvl w:val="0"/>
          <w:numId w:val="159"/>
        </w:numPr>
        <w:ind w:left="851"/>
        <w:rPr>
          <w:rFonts w:ascii="Open Sans" w:hAnsi="Open Sans" w:cs="Open Sans"/>
        </w:rPr>
      </w:pPr>
      <w:r w:rsidRPr="002D56BA">
        <w:rPr>
          <w:rFonts w:ascii="Open Sans" w:hAnsi="Open Sans" w:cs="Open Sans"/>
        </w:rPr>
        <w:lastRenderedPageBreak/>
        <w:t>usługi asystenckie,</w:t>
      </w:r>
    </w:p>
    <w:p w14:paraId="1B2E6335" w14:textId="7EBB260E" w:rsidR="002D56BA" w:rsidRPr="002D56BA" w:rsidRDefault="002D56BA">
      <w:pPr>
        <w:pStyle w:val="Akapitzlist"/>
        <w:numPr>
          <w:ilvl w:val="0"/>
          <w:numId w:val="159"/>
        </w:numPr>
        <w:ind w:left="851"/>
        <w:rPr>
          <w:rFonts w:ascii="Open Sans" w:hAnsi="Open Sans" w:cs="Open Sans"/>
        </w:rPr>
      </w:pPr>
      <w:r w:rsidRPr="002D56BA">
        <w:rPr>
          <w:rFonts w:ascii="Open Sans" w:hAnsi="Open Sans" w:cs="Open Sans"/>
        </w:rPr>
        <w:t>opieka długoterminowa świadczona w miejscu zamieszkania, w szczególności pielęgniarska,</w:t>
      </w:r>
    </w:p>
    <w:p w14:paraId="5DA0B91A" w14:textId="4CCD85D6" w:rsidR="002D56BA" w:rsidRPr="002D56BA" w:rsidRDefault="002D56BA">
      <w:pPr>
        <w:pStyle w:val="Akapitzlist"/>
        <w:numPr>
          <w:ilvl w:val="0"/>
          <w:numId w:val="159"/>
        </w:numPr>
        <w:ind w:left="851"/>
        <w:rPr>
          <w:rFonts w:ascii="Open Sans" w:hAnsi="Open Sans" w:cs="Open Sans"/>
        </w:rPr>
      </w:pPr>
      <w:r w:rsidRPr="002D56BA">
        <w:rPr>
          <w:rFonts w:ascii="Open Sans" w:hAnsi="Open Sans" w:cs="Open Sans"/>
        </w:rPr>
        <w:t>opieka paliatywna i hospicyjna świadczona w miejscu zamieszkania.</w:t>
      </w:r>
    </w:p>
    <w:p w14:paraId="0B483979" w14:textId="4C4E7C20" w:rsidR="002D56BA" w:rsidRDefault="002D56BA" w:rsidP="00433F44">
      <w:pPr>
        <w:spacing w:line="276" w:lineRule="auto"/>
        <w:ind w:left="426"/>
        <w:rPr>
          <w:rFonts w:ascii="Open Sans" w:hAnsi="Open Sans" w:cs="Open Sans"/>
        </w:rPr>
      </w:pPr>
      <w:r w:rsidRPr="002D56BA">
        <w:rPr>
          <w:rFonts w:ascii="Open Sans" w:hAnsi="Open Sans" w:cs="Open Sans"/>
        </w:rPr>
        <w:t xml:space="preserve">W projektach realizujących usługi społeczne wskazanych w </w:t>
      </w:r>
      <w:proofErr w:type="spellStart"/>
      <w:r w:rsidRPr="002D56BA">
        <w:rPr>
          <w:rFonts w:ascii="Open Sans" w:hAnsi="Open Sans" w:cs="Open Sans"/>
        </w:rPr>
        <w:t>ppkt</w:t>
      </w:r>
      <w:proofErr w:type="spellEnd"/>
      <w:r w:rsidRPr="002D56BA">
        <w:rPr>
          <w:rFonts w:ascii="Open Sans" w:hAnsi="Open Sans" w:cs="Open Sans"/>
        </w:rPr>
        <w:t>. a-</w:t>
      </w:r>
      <w:r w:rsidR="0088743E">
        <w:rPr>
          <w:rFonts w:ascii="Open Sans" w:hAnsi="Open Sans" w:cs="Open Sans"/>
        </w:rPr>
        <w:t>f</w:t>
      </w:r>
      <w:r w:rsidRPr="002D56BA">
        <w:rPr>
          <w:rFonts w:ascii="Open Sans" w:hAnsi="Open Sans" w:cs="Open Sans"/>
        </w:rPr>
        <w:t xml:space="preserve"> mogą być finansowane usługi zdrowotne w formie działań o charakterze diagnostycznym lub profilaktycznym do 20% wartości projektu.</w:t>
      </w:r>
    </w:p>
    <w:p w14:paraId="27685AF1" w14:textId="77777777" w:rsidR="0069740C" w:rsidRDefault="003B5DED">
      <w:pPr>
        <w:pStyle w:val="Akapitzlist"/>
        <w:numPr>
          <w:ilvl w:val="0"/>
          <w:numId w:val="160"/>
        </w:numPr>
        <w:spacing w:line="276" w:lineRule="auto"/>
        <w:ind w:left="426"/>
        <w:rPr>
          <w:rFonts w:ascii="Open Sans" w:hAnsi="Open Sans" w:cs="Open Sans"/>
        </w:rPr>
      </w:pPr>
      <w:r w:rsidRPr="003B5DED">
        <w:rPr>
          <w:rFonts w:ascii="Open Sans" w:hAnsi="Open Sans" w:cs="Open Sans"/>
        </w:rPr>
        <w:t xml:space="preserve">Zgodnie z </w:t>
      </w:r>
      <w:r w:rsidRPr="003B5DED">
        <w:rPr>
          <w:rFonts w:ascii="Open Sans" w:hAnsi="Open Sans" w:cs="Open Sans"/>
          <w:b/>
          <w:bCs/>
        </w:rPr>
        <w:t>kryterium szczególnym nr 7</w:t>
      </w:r>
      <w:r>
        <w:rPr>
          <w:rFonts w:ascii="Open Sans" w:hAnsi="Open Sans" w:cs="Open Sans"/>
        </w:rPr>
        <w:t xml:space="preserve"> f</w:t>
      </w:r>
      <w:r w:rsidR="002D56BA" w:rsidRPr="002D56BA">
        <w:rPr>
          <w:rFonts w:ascii="Open Sans" w:hAnsi="Open Sans" w:cs="Open Sans"/>
        </w:rPr>
        <w:t>inansowanie usług zdrowotnych jest możliwe w zakresie działań o charakterze diagnostycznym lub profilaktycznym, zaś finansowanie leczenia jest możliwe wyłącznie w ramach opieki długoterminowej lub hospicyjno-paliatywnej, świadczonych w formie środowiskowej, jako wsparcie tymczasowe.</w:t>
      </w:r>
      <w:r w:rsidR="00FF20EF">
        <w:rPr>
          <w:rFonts w:ascii="Open Sans" w:hAnsi="Open Sans" w:cs="Open Sans"/>
        </w:rPr>
        <w:t xml:space="preserve"> </w:t>
      </w:r>
      <w:r w:rsidR="002D56BA" w:rsidRPr="00FF20EF">
        <w:rPr>
          <w:rFonts w:ascii="Open Sans" w:hAnsi="Open Sans" w:cs="Open Sans"/>
        </w:rPr>
        <w:t xml:space="preserve">Usługi zdrowotne realizowane </w:t>
      </w:r>
      <w:r w:rsidR="002D56BA" w:rsidRPr="00C8027B">
        <w:rPr>
          <w:rFonts w:ascii="Open Sans" w:hAnsi="Open Sans" w:cs="Open Sans"/>
          <w:b/>
          <w:bCs/>
        </w:rPr>
        <w:t>w ramach typu projektu nr 7</w:t>
      </w:r>
      <w:r w:rsidR="002D56BA" w:rsidRPr="00FF20EF">
        <w:rPr>
          <w:rFonts w:ascii="Open Sans" w:hAnsi="Open Sans" w:cs="Open Sans"/>
        </w:rPr>
        <w:t xml:space="preserve"> mogą obejmować swoim zakresem diagnostykę, profilaktykę i leczenie. Natomiast usługi zdrowotne realizowane </w:t>
      </w:r>
      <w:r w:rsidR="002D56BA" w:rsidRPr="00C8027B">
        <w:rPr>
          <w:rFonts w:ascii="Open Sans" w:hAnsi="Open Sans" w:cs="Open Sans"/>
          <w:b/>
          <w:bCs/>
        </w:rPr>
        <w:t>w ramach typów projektów nr 1, 2</w:t>
      </w:r>
      <w:r w:rsidR="002D56BA" w:rsidRPr="00FF20EF">
        <w:rPr>
          <w:rFonts w:ascii="Open Sans" w:hAnsi="Open Sans" w:cs="Open Sans"/>
        </w:rPr>
        <w:t xml:space="preserve"> mogą obejmować wyłącznie działania charakterze diagnostycznym lub profilaktycznym i nie mogą przekroczyć 20% wartości projektu. Oznacza to, że leczenie jest możliwe wyłącznie w</w:t>
      </w:r>
      <w:r w:rsidR="0069740C">
        <w:rPr>
          <w:rFonts w:ascii="Open Sans" w:hAnsi="Open Sans" w:cs="Open Sans"/>
        </w:rPr>
        <w:t> </w:t>
      </w:r>
      <w:r w:rsidR="002D56BA" w:rsidRPr="00FF20EF">
        <w:rPr>
          <w:rFonts w:ascii="Open Sans" w:hAnsi="Open Sans" w:cs="Open Sans"/>
        </w:rPr>
        <w:t>ramach projektów opieki długoterminowej lub hospicyjno-paliatywnej (typ projektu nr 7), świadczonych w formie środowiskowej, jako wsparcie tymczasowe.</w:t>
      </w:r>
      <w:r w:rsidR="0069740C">
        <w:rPr>
          <w:rFonts w:ascii="Open Sans" w:hAnsi="Open Sans" w:cs="Open Sans"/>
        </w:rPr>
        <w:t xml:space="preserve"> </w:t>
      </w:r>
      <w:r w:rsidR="002D56BA" w:rsidRPr="0069740C">
        <w:rPr>
          <w:rFonts w:ascii="Open Sans" w:hAnsi="Open Sans" w:cs="Open Sans"/>
        </w:rPr>
        <w:t>Spełnienie danego kryterium zostanie zweryfikowane na podstawie treści wniosku o</w:t>
      </w:r>
      <w:r w:rsidR="0069740C">
        <w:rPr>
          <w:rFonts w:ascii="Open Sans" w:hAnsi="Open Sans" w:cs="Open Sans"/>
        </w:rPr>
        <w:t> </w:t>
      </w:r>
      <w:r w:rsidR="002D56BA" w:rsidRPr="0069740C">
        <w:rPr>
          <w:rFonts w:ascii="Open Sans" w:hAnsi="Open Sans" w:cs="Open Sans"/>
        </w:rPr>
        <w:t>dofinansowanie. Wnioskodawca powinien zawrzeć we wniosku o dofinansowanie jednoznaczny opis sposobu spełnienia kryterium.</w:t>
      </w:r>
    </w:p>
    <w:p w14:paraId="19F8206F" w14:textId="77C73646" w:rsidR="0069740C" w:rsidRPr="0069740C" w:rsidRDefault="00C8027B">
      <w:pPr>
        <w:pStyle w:val="Akapitzlist"/>
        <w:numPr>
          <w:ilvl w:val="0"/>
          <w:numId w:val="160"/>
        </w:numPr>
        <w:spacing w:line="276" w:lineRule="auto"/>
        <w:ind w:left="426"/>
        <w:rPr>
          <w:rFonts w:ascii="Open Sans" w:hAnsi="Open Sans" w:cs="Open Sans"/>
        </w:rPr>
      </w:pPr>
      <w:r>
        <w:rPr>
          <w:rFonts w:ascii="Open Sans" w:hAnsi="Open Sans" w:cs="Open Sans"/>
        </w:rPr>
        <w:t>J</w:t>
      </w:r>
      <w:r w:rsidR="0069740C" w:rsidRPr="0069740C">
        <w:rPr>
          <w:rFonts w:ascii="Open Sans" w:hAnsi="Open Sans" w:cs="Open Sans"/>
        </w:rPr>
        <w:t>ako uzupełnienie</w:t>
      </w:r>
      <w:r w:rsidR="0069740C">
        <w:rPr>
          <w:rFonts w:ascii="Open Sans" w:hAnsi="Open Sans" w:cs="Open Sans"/>
        </w:rPr>
        <w:t xml:space="preserve"> </w:t>
      </w:r>
      <w:r w:rsidR="0069740C" w:rsidRPr="0069740C">
        <w:rPr>
          <w:rFonts w:ascii="Open Sans" w:hAnsi="Open Sans" w:cs="Open Sans"/>
        </w:rPr>
        <w:t>głównych form wsparcia i pod warunkiem zagwarantowania kompleksowości usługi</w:t>
      </w:r>
      <w:r>
        <w:rPr>
          <w:rFonts w:ascii="Open Sans" w:hAnsi="Open Sans" w:cs="Open Sans"/>
        </w:rPr>
        <w:t xml:space="preserve"> można sfinansować w projektach</w:t>
      </w:r>
      <w:r w:rsidR="0069740C" w:rsidRPr="0069740C">
        <w:rPr>
          <w:rFonts w:ascii="Open Sans" w:hAnsi="Open Sans" w:cs="Open Sans"/>
        </w:rPr>
        <w:t>:</w:t>
      </w:r>
    </w:p>
    <w:p w14:paraId="5F010994" w14:textId="77777777" w:rsidR="0069740C" w:rsidRPr="0069740C" w:rsidRDefault="0069740C">
      <w:pPr>
        <w:pStyle w:val="Akapitzlist"/>
        <w:numPr>
          <w:ilvl w:val="0"/>
          <w:numId w:val="162"/>
        </w:numPr>
        <w:spacing w:line="276" w:lineRule="auto"/>
        <w:ind w:left="851"/>
        <w:rPr>
          <w:rFonts w:ascii="Open Sans" w:hAnsi="Open Sans" w:cs="Open Sans"/>
        </w:rPr>
      </w:pPr>
      <w:r w:rsidRPr="0069740C">
        <w:rPr>
          <w:rFonts w:ascii="Open Sans" w:hAnsi="Open Sans" w:cs="Open Sans"/>
        </w:rPr>
        <w:t xml:space="preserve">Wykorzystanie nowoczesnych technologii informacyjno-komunikacyjnych, np. </w:t>
      </w:r>
      <w:proofErr w:type="spellStart"/>
      <w:r w:rsidRPr="0069740C">
        <w:rPr>
          <w:rFonts w:ascii="Open Sans" w:hAnsi="Open Sans" w:cs="Open Sans"/>
        </w:rPr>
        <w:t>teleopieki</w:t>
      </w:r>
      <w:proofErr w:type="spellEnd"/>
      <w:r w:rsidRPr="0069740C">
        <w:rPr>
          <w:rFonts w:ascii="Open Sans" w:hAnsi="Open Sans" w:cs="Open Sans"/>
        </w:rPr>
        <w:t>, systemów przywoławczych;</w:t>
      </w:r>
    </w:p>
    <w:p w14:paraId="45D96901" w14:textId="77777777" w:rsidR="0069740C" w:rsidRPr="0069740C" w:rsidRDefault="0069740C">
      <w:pPr>
        <w:pStyle w:val="Akapitzlist"/>
        <w:numPr>
          <w:ilvl w:val="0"/>
          <w:numId w:val="162"/>
        </w:numPr>
        <w:spacing w:line="276" w:lineRule="auto"/>
        <w:ind w:left="851"/>
        <w:rPr>
          <w:rFonts w:ascii="Open Sans" w:hAnsi="Open Sans" w:cs="Open Sans"/>
        </w:rPr>
      </w:pPr>
      <w:r w:rsidRPr="0069740C">
        <w:rPr>
          <w:rFonts w:ascii="Open Sans" w:hAnsi="Open Sans" w:cs="Open Sans"/>
        </w:rPr>
        <w:t>Działania wspierające niezależne życie w społeczności lokalnej osób z niepełnosprawnościami i osób potrzebujących wsparcia w codziennym funkcjonowaniu, w tym likwidowanie barier architektonicznych w miejscu zamieszkania (mieszkania adaptowalne), sfinansowanie tworzenia i rozwoju wypożyczalni sprzętu wspomagającego i sprzętu pielęgnacyjnego, sfinansowanie wypożyczenia/zakupu tego sprzętu, usługi dowożenia posiłków, usługi transportu indywidualnego (pod warunkiem zagwarantowania kompleksowości świadczonych usług);</w:t>
      </w:r>
    </w:p>
    <w:p w14:paraId="0BE3E623" w14:textId="1BC0BF0B" w:rsidR="0069740C" w:rsidRPr="00C8027B" w:rsidRDefault="0069740C" w:rsidP="00376EAB">
      <w:pPr>
        <w:pStyle w:val="Akapitzlist"/>
        <w:numPr>
          <w:ilvl w:val="0"/>
          <w:numId w:val="162"/>
        </w:numPr>
        <w:spacing w:line="276" w:lineRule="auto"/>
        <w:ind w:left="851"/>
        <w:rPr>
          <w:rFonts w:ascii="Open Sans" w:hAnsi="Open Sans" w:cs="Open Sans"/>
        </w:rPr>
      </w:pPr>
      <w:r w:rsidRPr="0069740C">
        <w:rPr>
          <w:rFonts w:ascii="Open Sans" w:hAnsi="Open Sans" w:cs="Open Sans"/>
        </w:rPr>
        <w:t>Wsparcie opiekunów faktycznych (nieformalnych) osób potrzebujących wsparcia w codziennym funkcjonowaniu, tj. w szczególności: dostęp do informacji o usługach i</w:t>
      </w:r>
      <w:r w:rsidR="00C8027B">
        <w:rPr>
          <w:rFonts w:ascii="Open Sans" w:hAnsi="Open Sans" w:cs="Open Sans"/>
        </w:rPr>
        <w:t xml:space="preserve"> </w:t>
      </w:r>
      <w:r w:rsidRPr="00C8027B">
        <w:rPr>
          <w:rFonts w:ascii="Open Sans" w:hAnsi="Open Sans" w:cs="Open Sans"/>
        </w:rPr>
        <w:t xml:space="preserve">świadczeniach, poradnictwo specjalistyczne (m.in. psychologiczne, </w:t>
      </w:r>
      <w:r w:rsidRPr="00C8027B">
        <w:rPr>
          <w:rFonts w:ascii="Open Sans" w:hAnsi="Open Sans" w:cs="Open Sans"/>
        </w:rPr>
        <w:lastRenderedPageBreak/>
        <w:t xml:space="preserve">architektoniczne, pielęgnacyjno-opiekuńcze, prawne), szkolenia, grupy samopomocowe, wsparcie </w:t>
      </w:r>
      <w:proofErr w:type="spellStart"/>
      <w:r w:rsidRPr="00C8027B">
        <w:rPr>
          <w:rFonts w:ascii="Open Sans" w:hAnsi="Open Sans" w:cs="Open Sans"/>
        </w:rPr>
        <w:t>wytchnieniowe</w:t>
      </w:r>
      <w:proofErr w:type="spellEnd"/>
      <w:r w:rsidRPr="00C8027B">
        <w:rPr>
          <w:rFonts w:ascii="Open Sans" w:hAnsi="Open Sans" w:cs="Open Sans"/>
        </w:rPr>
        <w:t>;</w:t>
      </w:r>
    </w:p>
    <w:p w14:paraId="41008F7A" w14:textId="77777777" w:rsidR="0069740C" w:rsidRPr="0069740C" w:rsidRDefault="0069740C">
      <w:pPr>
        <w:pStyle w:val="Akapitzlist"/>
        <w:numPr>
          <w:ilvl w:val="0"/>
          <w:numId w:val="162"/>
        </w:numPr>
        <w:spacing w:line="276" w:lineRule="auto"/>
        <w:ind w:left="851"/>
        <w:rPr>
          <w:rFonts w:ascii="Open Sans" w:hAnsi="Open Sans" w:cs="Open Sans"/>
        </w:rPr>
      </w:pPr>
      <w:r w:rsidRPr="0069740C">
        <w:rPr>
          <w:rFonts w:ascii="Open Sans" w:hAnsi="Open Sans" w:cs="Open Sans"/>
        </w:rPr>
        <w:t>Szkolenie kadr na potrzeby świadczenia usług w społeczności lokalnej.</w:t>
      </w:r>
    </w:p>
    <w:p w14:paraId="0A112B9B" w14:textId="40002E2D" w:rsidR="0069740C" w:rsidRDefault="0069740C" w:rsidP="00433F44">
      <w:pPr>
        <w:spacing w:line="276" w:lineRule="auto"/>
        <w:ind w:left="567"/>
        <w:rPr>
          <w:rFonts w:ascii="Open Sans" w:hAnsi="Open Sans" w:cs="Open Sans"/>
        </w:rPr>
      </w:pPr>
      <w:r w:rsidRPr="0069740C">
        <w:rPr>
          <w:rFonts w:ascii="Open Sans" w:hAnsi="Open Sans" w:cs="Open Sans"/>
        </w:rPr>
        <w:t>Wartość komponentu dotycząca szkolenia kadr na potrzeby świadczenia usług w</w:t>
      </w:r>
      <w:r w:rsidR="00D17DE7">
        <w:rPr>
          <w:rFonts w:ascii="Open Sans" w:hAnsi="Open Sans" w:cs="Open Sans"/>
        </w:rPr>
        <w:t> </w:t>
      </w:r>
      <w:r w:rsidRPr="0069740C">
        <w:rPr>
          <w:rFonts w:ascii="Open Sans" w:hAnsi="Open Sans" w:cs="Open Sans"/>
        </w:rPr>
        <w:t>społeczności lokalnej stanowi nie więcej niż 20% kosztów kwalifikowalnych projektów.</w:t>
      </w:r>
    </w:p>
    <w:p w14:paraId="5AA1AFEB" w14:textId="57066B1E" w:rsidR="00C56625" w:rsidRPr="0069740C" w:rsidRDefault="00C56625" w:rsidP="00433F44">
      <w:pPr>
        <w:spacing w:line="276" w:lineRule="auto"/>
        <w:ind w:left="567"/>
        <w:rPr>
          <w:rFonts w:ascii="Open Sans" w:hAnsi="Open Sans" w:cs="Open Sans"/>
        </w:rPr>
      </w:pPr>
      <w:r>
        <w:rPr>
          <w:rFonts w:ascii="Open Sans" w:hAnsi="Open Sans" w:cs="Open Sans"/>
        </w:rPr>
        <w:t xml:space="preserve">Szkolenia mogą być skierowane wyłącznie do kadry </w:t>
      </w:r>
      <w:r w:rsidRPr="00C56625">
        <w:rPr>
          <w:rFonts w:ascii="Open Sans" w:hAnsi="Open Sans" w:cs="Open Sans"/>
        </w:rPr>
        <w:t>Beneficjenta (Wnioskodawcy/Partnera/Realizatora)</w:t>
      </w:r>
      <w:r>
        <w:rPr>
          <w:rFonts w:ascii="Open Sans" w:hAnsi="Open Sans" w:cs="Open Sans"/>
        </w:rPr>
        <w:t>, która świadczy/będzie świadczyć usługi w społeczności lokalnej.</w:t>
      </w:r>
    </w:p>
    <w:p w14:paraId="415D6B95" w14:textId="7AC14147" w:rsidR="00D17DE7" w:rsidRDefault="00BC4FC6" w:rsidP="00D17DE7">
      <w:pPr>
        <w:pStyle w:val="Akapitzlist"/>
        <w:numPr>
          <w:ilvl w:val="0"/>
          <w:numId w:val="160"/>
        </w:numPr>
        <w:spacing w:before="120" w:after="120" w:line="276" w:lineRule="auto"/>
        <w:ind w:left="426" w:hanging="357"/>
        <w:rPr>
          <w:rFonts w:ascii="Open Sans" w:hAnsi="Open Sans" w:cs="Open Sans"/>
        </w:rPr>
      </w:pPr>
      <w:r w:rsidRPr="0069740C" w:rsidDel="00D846CA">
        <w:rPr>
          <w:rFonts w:ascii="Open Sans" w:hAnsi="Open Sans" w:cs="Open Sans"/>
        </w:rPr>
        <w:t xml:space="preserve">Zgodnie z </w:t>
      </w:r>
      <w:r w:rsidRPr="0069740C" w:rsidDel="00D846CA">
        <w:rPr>
          <w:rFonts w:ascii="Open Sans" w:hAnsi="Open Sans" w:cs="Open Sans"/>
          <w:b/>
          <w:bCs/>
        </w:rPr>
        <w:t>kryterium premiującym nr 5</w:t>
      </w:r>
      <w:r w:rsidRPr="0069740C" w:rsidDel="00D846CA">
        <w:rPr>
          <w:rFonts w:ascii="Open Sans" w:hAnsi="Open Sans" w:cs="Open Sans"/>
        </w:rPr>
        <w:t xml:space="preserve"> projekt zakłada działania podnoszące kompetencje kadr usług opiekuńczych, usług asystenckich, opieki długoterminowej lub paliatywnej, lub hospicyjnej jako element projektu. Kryterium zostanie spełnione, jeżeli Wnioskodawca jako element projektu zaplanuje działania podnoszące kompetencje kadr usług opiekuńczych, usług asystenckich, opieki długoterminowej lub paliatywnej, lub hospicyjnej. Kryterium ma na celu zapewnienie wysokiej jakości wsparcia uczestnika w ramach projektu. Wnioskodawca zobowiązany jest do wyboru wskaźnika „Liczba osób, które uzyskały kwalifikacje po opuszczeniu programu (osoby)”. Zgodnie z „Listą Wskaźników Kluczowych 2021-2027 – EFS+” do wskaźnika wlicza się osoby, które otrzymały wsparcie EFS+ i uzyskały kwalifikacje lub kompetencje po opuszczeniu projektu.</w:t>
      </w:r>
      <w:r w:rsidDel="00D846CA">
        <w:rPr>
          <w:rFonts w:ascii="Open Sans" w:hAnsi="Open Sans" w:cs="Open Sans"/>
        </w:rPr>
        <w:t xml:space="preserve"> </w:t>
      </w:r>
      <w:r w:rsidRPr="0069740C" w:rsidDel="00D846CA">
        <w:rPr>
          <w:rFonts w:ascii="Open Sans" w:hAnsi="Open Sans" w:cs="Open Sans"/>
        </w:rPr>
        <w:t xml:space="preserve">Kwalifikacje to określony zestaw efektów uczenia się w zakresie wiedzy, umiejętności oraz kompetencji społecznych nabytych w drodze edukacji formalnej, edukacji </w:t>
      </w:r>
      <w:proofErr w:type="spellStart"/>
      <w:r w:rsidRPr="0069740C" w:rsidDel="00D846CA">
        <w:rPr>
          <w:rFonts w:ascii="Open Sans" w:hAnsi="Open Sans" w:cs="Open Sans"/>
        </w:rPr>
        <w:t>pozaformalnej</w:t>
      </w:r>
      <w:proofErr w:type="spellEnd"/>
      <w:r w:rsidRPr="0069740C" w:rsidDel="00D846CA">
        <w:rPr>
          <w:rFonts w:ascii="Open Sans" w:hAnsi="Open Sans" w:cs="Open Sans"/>
        </w:rPr>
        <w:t xml:space="preserve"> lub poprzez uczenie się nieformalne, zgodnych z ustalonymi dla danej kwalifikacji wymaganiami, których osiągnięcie zostało sprawdzone w walidacji oraz formalnie potwierdzone przez instytucję uprawnioną do certyfikowania.</w:t>
      </w:r>
    </w:p>
    <w:p w14:paraId="238135A2" w14:textId="3FBA84B2" w:rsidR="00D846CA" w:rsidRPr="00BC54F0" w:rsidRDefault="00D846CA" w:rsidP="00BC54F0">
      <w:pPr>
        <w:pStyle w:val="Akapitzlist"/>
        <w:numPr>
          <w:ilvl w:val="0"/>
          <w:numId w:val="160"/>
        </w:numPr>
        <w:spacing w:before="120" w:after="120" w:line="276" w:lineRule="auto"/>
        <w:ind w:left="426" w:hanging="357"/>
        <w:rPr>
          <w:rFonts w:ascii="Open Sans" w:hAnsi="Open Sans" w:cs="Open Sans"/>
        </w:rPr>
      </w:pPr>
      <w:r w:rsidRPr="00BC54F0">
        <w:rPr>
          <w:rFonts w:ascii="Open Sans" w:hAnsi="Open Sans" w:cs="Open Sans"/>
        </w:rPr>
        <w:t>Podnoszenie kwalifikacji i kompetencji kadr wnioskodawcy, partnera, realizatora</w:t>
      </w:r>
      <w:r w:rsidR="00D17DE7">
        <w:rPr>
          <w:rFonts w:ascii="Open Sans" w:hAnsi="Open Sans" w:cs="Open Sans"/>
        </w:rPr>
        <w:t xml:space="preserve"> </w:t>
      </w:r>
      <w:r w:rsidRPr="00BC54F0">
        <w:rPr>
          <w:rFonts w:ascii="Open Sans" w:hAnsi="Open Sans" w:cs="Open Sans"/>
        </w:rPr>
        <w:t>musi zostać uzasadnione w treści wniosku o dofinansowanie projektu</w:t>
      </w:r>
      <w:r w:rsidR="00D17DE7">
        <w:rPr>
          <w:rFonts w:ascii="Open Sans" w:hAnsi="Open Sans" w:cs="Open Sans"/>
        </w:rPr>
        <w:t xml:space="preserve">. </w:t>
      </w:r>
      <w:r w:rsidRPr="00BC54F0">
        <w:rPr>
          <w:rFonts w:ascii="Open Sans" w:hAnsi="Open Sans" w:cs="Open Sans"/>
        </w:rPr>
        <w:t xml:space="preserve">Podstawowe informacje dotyczące kwalifikacji w ramach projektów współfinansowanych z EFS Plus określa załącznik nr 2 do Wytycznych dotyczących monitorowania postępu rzeczowego realizacji programów na lata 2021-2027. </w:t>
      </w:r>
    </w:p>
    <w:p w14:paraId="4B705827" w14:textId="02CBDACA" w:rsidR="0069740C" w:rsidRDefault="002D56BA">
      <w:pPr>
        <w:pStyle w:val="Akapitzlist"/>
        <w:numPr>
          <w:ilvl w:val="0"/>
          <w:numId w:val="160"/>
        </w:numPr>
        <w:spacing w:line="276" w:lineRule="auto"/>
        <w:ind w:left="426"/>
        <w:rPr>
          <w:rFonts w:ascii="Open Sans" w:hAnsi="Open Sans" w:cs="Open Sans"/>
        </w:rPr>
      </w:pPr>
      <w:r w:rsidRPr="0069740C">
        <w:rPr>
          <w:rFonts w:ascii="Open Sans" w:hAnsi="Open Sans" w:cs="Open Sans"/>
        </w:rPr>
        <w:t xml:space="preserve">Zgodnie z </w:t>
      </w:r>
      <w:r w:rsidRPr="0069740C">
        <w:rPr>
          <w:rFonts w:ascii="Open Sans" w:hAnsi="Open Sans" w:cs="Open Sans"/>
          <w:b/>
          <w:bCs/>
        </w:rPr>
        <w:t>kryterium szczególnym nr 5</w:t>
      </w:r>
      <w:r w:rsidRPr="0069740C">
        <w:rPr>
          <w:rFonts w:ascii="Open Sans" w:hAnsi="Open Sans" w:cs="Open Sans"/>
        </w:rPr>
        <w:t xml:space="preserve"> projekt zakłada opracowanie Indywidualnego Planu Wsparcia (IPW) dla każdego uczestnika projektu będącego osobą potrzebującą wsparcia w codziennym funkcjonowaniu.</w:t>
      </w:r>
      <w:r w:rsidR="0069740C">
        <w:rPr>
          <w:rFonts w:ascii="Open Sans" w:hAnsi="Open Sans" w:cs="Open Sans"/>
        </w:rPr>
        <w:t xml:space="preserve"> </w:t>
      </w:r>
      <w:r w:rsidRPr="0069740C">
        <w:rPr>
          <w:rFonts w:ascii="Open Sans" w:hAnsi="Open Sans" w:cs="Open Sans"/>
        </w:rPr>
        <w:t>Kryterium zostanie spełnione, jeżeli każdemu uczestnikowi projektu będącemu osobą potrzebującą wsparcia w codziennym funkcjonowaniu zostanie przygotowany Indywidualny Plan Wsparcia (we współpracy z uczestnikiem projektu, a w przypadku osób z</w:t>
      </w:r>
      <w:r w:rsidR="0069740C">
        <w:rPr>
          <w:rFonts w:ascii="Open Sans" w:hAnsi="Open Sans" w:cs="Open Sans"/>
        </w:rPr>
        <w:t> </w:t>
      </w:r>
      <w:r w:rsidRPr="0069740C">
        <w:rPr>
          <w:rFonts w:ascii="Open Sans" w:hAnsi="Open Sans" w:cs="Open Sans"/>
        </w:rPr>
        <w:t xml:space="preserve">niepełnosprawnością intelektualną i osób niesamodzielnych, których stan zdrowia nie pozwala na świadome podjęcie decyzji – wspólnie z opiekunem prawnym/ opiekunem </w:t>
      </w:r>
      <w:r w:rsidRPr="0069740C">
        <w:rPr>
          <w:rFonts w:ascii="Open Sans" w:hAnsi="Open Sans" w:cs="Open Sans"/>
        </w:rPr>
        <w:lastRenderedPageBreak/>
        <w:t>faktycznym) i będzie on dostosowany do indywidualnych potrzeb, potencjału i osobistych preferencji uczestników projektu, w tym będzie zawierał dopasowanie wsparcia dla osób wykluczonych komunikacyjnie. Przygotowanie Indywidualnego Planu Wsparcia musi uwzględniać diagnozę sytuacji rodzinnej, problemowej lub zagrożenie sytuacją problemową, zasobów, potencjału, predyspozycji i potrzeb. Usługi muszą być świadczone zgodnie z indywidualnymi wymaganiami i osobistymi preferencjami. Wnioskodawca powinien zagwarantować, że osoba korzystająca ze wsparcia będzie traktowana w sposób podmiotowy, niedyskryminujący, włączający, a rozwiązania zaoferowane w projekcie będą przyczyniały się do prowadzenia przez nią niezależnego życia, w tym dokonywania wyborów na równi z innymi osobami. Spełnienie danego kryterium zostanie zweryfikowane na podstawie treści wniosku o dofinansowanie. Deklaracja nie jest wystarczająca do spełnienia przedmiotowego kryterium Wnioskodawca powinien zawrzeć we wniosku o dofinansowanie jednoznaczny opis sposobu spełnienia kryterium.</w:t>
      </w:r>
    </w:p>
    <w:p w14:paraId="1E82FEE4" w14:textId="421C2BE0" w:rsidR="004D48EE" w:rsidRPr="00973783" w:rsidRDefault="004D48EE">
      <w:pPr>
        <w:pStyle w:val="Akapitzlist"/>
        <w:numPr>
          <w:ilvl w:val="0"/>
          <w:numId w:val="160"/>
        </w:numPr>
        <w:spacing w:after="0" w:line="276" w:lineRule="auto"/>
        <w:ind w:left="425"/>
        <w:rPr>
          <w:rFonts w:ascii="Open Sans" w:hAnsi="Open Sans" w:cs="Open Sans"/>
        </w:rPr>
      </w:pPr>
      <w:r w:rsidRPr="004D48EE">
        <w:rPr>
          <w:rFonts w:ascii="Open Sans" w:hAnsi="Open Sans" w:cs="Open Sans"/>
        </w:rPr>
        <w:t xml:space="preserve">Zgodnie z </w:t>
      </w:r>
      <w:r w:rsidRPr="004D48EE">
        <w:rPr>
          <w:rFonts w:ascii="Open Sans" w:hAnsi="Open Sans" w:cs="Open Sans"/>
          <w:b/>
          <w:bCs/>
        </w:rPr>
        <w:t>kryterium szczególnym nr 6</w:t>
      </w:r>
      <w:r w:rsidRPr="004D48EE">
        <w:rPr>
          <w:rFonts w:ascii="Open Sans" w:hAnsi="Open Sans" w:cs="Open Sans"/>
        </w:rPr>
        <w:t xml:space="preserve"> </w:t>
      </w:r>
      <w:r>
        <w:rPr>
          <w:rFonts w:ascii="Open Sans" w:hAnsi="Open Sans" w:cs="Open Sans"/>
        </w:rPr>
        <w:t>p</w:t>
      </w:r>
      <w:r w:rsidRPr="004D48EE">
        <w:rPr>
          <w:rFonts w:ascii="Open Sans" w:hAnsi="Open Sans" w:cs="Open Sans"/>
        </w:rPr>
        <w:t>rojekt zakłada, że podmiot realizujący usługi społeczne i/lub zdrowotne zapewnia dostępność do nieprzerwanego i właściwego pod względem jakości procesu świadczenia usług.</w:t>
      </w:r>
      <w:r>
        <w:rPr>
          <w:rFonts w:ascii="Open Sans" w:hAnsi="Open Sans" w:cs="Open Sans"/>
        </w:rPr>
        <w:t xml:space="preserve"> </w:t>
      </w:r>
      <w:r w:rsidRPr="004D48EE">
        <w:rPr>
          <w:rFonts w:ascii="Open Sans" w:hAnsi="Open Sans" w:cs="Open Sans"/>
        </w:rPr>
        <w:t>Podmiot realizujący usługi społeczne i/lub zdrowotne zapewnia dostępność do nieprzerwanego i właściwego pod względem jakości procesu świadczenia usług poprzez właściwe ustalenie z osobami świadczącymi usługi godzin oraz zleconego wymiaru i zakresu usług</w:t>
      </w:r>
      <w:r w:rsidR="00973783">
        <w:rPr>
          <w:rFonts w:ascii="Open Sans" w:hAnsi="Open Sans" w:cs="Open Sans"/>
        </w:rPr>
        <w:t>:</w:t>
      </w:r>
      <w:r w:rsidRPr="00973783">
        <w:rPr>
          <w:rFonts w:ascii="Open Sans" w:hAnsi="Open Sans" w:cs="Open Sans"/>
        </w:rPr>
        <w:t xml:space="preserve"> </w:t>
      </w:r>
    </w:p>
    <w:p w14:paraId="048AAE49" w14:textId="0A73530F" w:rsidR="004D48EE" w:rsidRPr="004D48EE" w:rsidRDefault="00973783">
      <w:pPr>
        <w:pStyle w:val="Akapitzlist"/>
        <w:numPr>
          <w:ilvl w:val="0"/>
          <w:numId w:val="169"/>
        </w:numPr>
        <w:spacing w:after="0" w:line="276" w:lineRule="auto"/>
        <w:rPr>
          <w:rFonts w:ascii="Open Sans" w:hAnsi="Open Sans" w:cs="Open Sans"/>
        </w:rPr>
      </w:pPr>
      <w:r>
        <w:rPr>
          <w:rFonts w:ascii="Open Sans" w:hAnsi="Open Sans" w:cs="Open Sans"/>
        </w:rPr>
        <w:t>w</w:t>
      </w:r>
      <w:r w:rsidR="004D48EE" w:rsidRPr="004D48EE">
        <w:rPr>
          <w:rFonts w:ascii="Open Sans" w:hAnsi="Open Sans" w:cs="Open Sans"/>
        </w:rPr>
        <w:t xml:space="preserve"> przypadku usług społecznych (tj. usług opiekuńczych) świadczonych w miejscu zamieszkania podmiot zapewnia dostęp do usługi przez 7 dni w tygodniu (</w:t>
      </w:r>
      <w:r w:rsidR="004D48EE" w:rsidRPr="00416062">
        <w:rPr>
          <w:rFonts w:ascii="Open Sans" w:hAnsi="Open Sans" w:cs="Open Sans"/>
          <w:b/>
          <w:bCs/>
        </w:rPr>
        <w:t>dotyczy typu 1a SZOP</w:t>
      </w:r>
      <w:r w:rsidR="004D48EE" w:rsidRPr="004D48EE">
        <w:rPr>
          <w:rFonts w:ascii="Open Sans" w:hAnsi="Open Sans" w:cs="Open Sans"/>
        </w:rPr>
        <w:t>)</w:t>
      </w:r>
      <w:r>
        <w:rPr>
          <w:rFonts w:ascii="Open Sans" w:hAnsi="Open Sans" w:cs="Open Sans"/>
        </w:rPr>
        <w:t>,</w:t>
      </w:r>
    </w:p>
    <w:p w14:paraId="3B2893BD" w14:textId="28225B6D" w:rsidR="004D48EE" w:rsidRPr="004D48EE" w:rsidRDefault="00973783">
      <w:pPr>
        <w:pStyle w:val="Akapitzlist"/>
        <w:numPr>
          <w:ilvl w:val="0"/>
          <w:numId w:val="169"/>
        </w:numPr>
        <w:spacing w:after="0" w:line="276" w:lineRule="auto"/>
        <w:rPr>
          <w:rFonts w:ascii="Open Sans" w:hAnsi="Open Sans" w:cs="Open Sans"/>
        </w:rPr>
      </w:pPr>
      <w:r>
        <w:rPr>
          <w:rFonts w:ascii="Open Sans" w:hAnsi="Open Sans" w:cs="Open Sans"/>
        </w:rPr>
        <w:t>w</w:t>
      </w:r>
      <w:r w:rsidR="004D48EE" w:rsidRPr="004D48EE">
        <w:rPr>
          <w:rFonts w:ascii="Open Sans" w:hAnsi="Open Sans" w:cs="Open Sans"/>
        </w:rPr>
        <w:t xml:space="preserve"> przypadku usług zdrowotnych świadczonych w miejscu zamieszkania podmiot realizuje wsparcie również w godzinach popołudniowych i wieczornych oraz w soboty (</w:t>
      </w:r>
      <w:r w:rsidR="004D48EE" w:rsidRPr="00416062">
        <w:rPr>
          <w:rFonts w:ascii="Open Sans" w:hAnsi="Open Sans" w:cs="Open Sans"/>
          <w:b/>
          <w:bCs/>
        </w:rPr>
        <w:t>dotyczy typu 7 SZOP</w:t>
      </w:r>
      <w:r w:rsidR="004D48EE" w:rsidRPr="004D48EE">
        <w:rPr>
          <w:rFonts w:ascii="Open Sans" w:hAnsi="Open Sans" w:cs="Open Sans"/>
        </w:rPr>
        <w:t>).</w:t>
      </w:r>
    </w:p>
    <w:p w14:paraId="79B7B18F" w14:textId="563A1613" w:rsidR="004D48EE" w:rsidRPr="004D48EE" w:rsidRDefault="004D48EE" w:rsidP="00973783">
      <w:pPr>
        <w:pStyle w:val="Akapitzlist"/>
        <w:spacing w:after="120" w:line="276" w:lineRule="auto"/>
        <w:ind w:left="425"/>
        <w:rPr>
          <w:rFonts w:ascii="Open Sans" w:hAnsi="Open Sans" w:cs="Open Sans"/>
        </w:rPr>
      </w:pPr>
      <w:r w:rsidRPr="004D48EE">
        <w:rPr>
          <w:rFonts w:ascii="Open Sans" w:hAnsi="Open Sans" w:cs="Open Sans"/>
        </w:rPr>
        <w:t>Spełnienie danego kryterium zostanie zweryfikowane na podstawie treści wniosku o dofinansowanie. Wnioskodawca powinien zawrzeć we wniosku o dofinansowanie jednoznaczny opis sposobu spełnienia kryterium.</w:t>
      </w:r>
      <w:r>
        <w:rPr>
          <w:rFonts w:ascii="Open Sans" w:hAnsi="Open Sans" w:cs="Open Sans"/>
        </w:rPr>
        <w:t xml:space="preserve"> </w:t>
      </w:r>
      <w:r w:rsidRPr="00416062">
        <w:rPr>
          <w:rFonts w:ascii="Open Sans" w:hAnsi="Open Sans" w:cs="Open Sans"/>
          <w:b/>
          <w:bCs/>
        </w:rPr>
        <w:t>Kryterium ma zastosowanie do typu projektu nr 1a (tj. usług opiekuńczych), nr 7</w:t>
      </w:r>
      <w:r w:rsidRPr="004D48EE">
        <w:rPr>
          <w:rFonts w:ascii="Open Sans" w:hAnsi="Open Sans" w:cs="Open Sans"/>
        </w:rPr>
        <w:t>.</w:t>
      </w:r>
    </w:p>
    <w:p w14:paraId="25EF984B" w14:textId="00D43A22" w:rsidR="002D56BA" w:rsidRDefault="00F91EF9" w:rsidP="00D744C6">
      <w:pPr>
        <w:pStyle w:val="Nagwek3"/>
        <w:numPr>
          <w:ilvl w:val="0"/>
          <w:numId w:val="0"/>
        </w:numPr>
        <w:spacing w:before="480"/>
        <w:ind w:left="426"/>
        <w:rPr>
          <w:rFonts w:cs="Open Sans"/>
          <w:bCs/>
        </w:rPr>
      </w:pPr>
      <w:bookmarkStart w:id="242" w:name="_Toc240358052"/>
      <w:bookmarkStart w:id="243" w:name="_Toc134788915"/>
      <w:bookmarkStart w:id="244" w:name="_Toc134791360"/>
      <w:bookmarkStart w:id="245" w:name="_Toc135639007"/>
      <w:bookmarkStart w:id="246" w:name="_Toc135639148"/>
      <w:bookmarkStart w:id="247" w:name="_Toc135646023"/>
      <w:bookmarkStart w:id="248" w:name="_Toc135646462"/>
      <w:bookmarkStart w:id="249" w:name="_Toc135729910"/>
      <w:bookmarkStart w:id="250" w:name="_Toc135730641"/>
      <w:bookmarkStart w:id="251" w:name="_Toc135739805"/>
      <w:bookmarkStart w:id="252" w:name="_Toc135740170"/>
      <w:bookmarkStart w:id="253" w:name="_Toc135741372"/>
      <w:bookmarkStart w:id="254" w:name="_Toc135741414"/>
      <w:bookmarkStart w:id="255" w:name="_Toc135741890"/>
      <w:bookmarkStart w:id="256" w:name="_Toc135743568"/>
      <w:bookmarkStart w:id="257" w:name="_Toc135744654"/>
      <w:bookmarkStart w:id="258" w:name="_Toc135744704"/>
      <w:bookmarkStart w:id="259" w:name="_Toc135744754"/>
      <w:bookmarkStart w:id="260" w:name="_Toc135806859"/>
      <w:bookmarkStart w:id="261" w:name="_Toc135806901"/>
      <w:bookmarkStart w:id="262" w:name="_Toc135807782"/>
      <w:bookmarkStart w:id="263" w:name="_Toc135808261"/>
      <w:bookmarkStart w:id="264" w:name="_Toc135808448"/>
      <w:bookmarkStart w:id="265" w:name="_Toc135808650"/>
      <w:bookmarkEnd w:id="241"/>
      <w:r>
        <w:rPr>
          <w:rFonts w:cs="Open Sans"/>
          <w:bCs/>
        </w:rPr>
        <w:t>Warunki realizacji u</w:t>
      </w:r>
      <w:r w:rsidR="002D56BA" w:rsidRPr="002D56BA">
        <w:rPr>
          <w:rFonts w:cs="Open Sans"/>
          <w:bCs/>
        </w:rPr>
        <w:t>sług społeczn</w:t>
      </w:r>
      <w:r>
        <w:rPr>
          <w:rFonts w:cs="Open Sans"/>
          <w:bCs/>
        </w:rPr>
        <w:t>ych</w:t>
      </w:r>
      <w:bookmarkEnd w:id="242"/>
    </w:p>
    <w:p w14:paraId="3F2CB8C5" w14:textId="6A235CB3" w:rsidR="0069740C" w:rsidRPr="00BF1F20" w:rsidRDefault="0069740C" w:rsidP="00BF1F20">
      <w:pPr>
        <w:pStyle w:val="Akapitzlist"/>
        <w:numPr>
          <w:ilvl w:val="1"/>
          <w:numId w:val="53"/>
        </w:numPr>
        <w:spacing w:before="200" w:after="200" w:line="276" w:lineRule="auto"/>
        <w:ind w:left="426" w:hanging="426"/>
        <w:contextualSpacing/>
        <w:rPr>
          <w:rFonts w:ascii="Open Sans" w:hAnsi="Open Sans" w:cs="Open Sans"/>
        </w:rPr>
      </w:pPr>
      <w:r w:rsidRPr="00E54B65">
        <w:rPr>
          <w:rFonts w:ascii="Open Sans" w:hAnsi="Open Sans" w:cs="Open Sans"/>
        </w:rPr>
        <w:t xml:space="preserve">Wsparcie realizowane w obszarze włączenia społecznego jest zgodne ze „Strategią Rozwoju Usług Społecznych, polityka publiczna do roku 2030 (z perspektywą do 2035 r.)” oraz Regionalnym Planem Rozwoju Usług Społecznych i </w:t>
      </w:r>
      <w:proofErr w:type="spellStart"/>
      <w:r w:rsidRPr="00E54B65">
        <w:rPr>
          <w:rFonts w:ascii="Open Sans" w:hAnsi="Open Sans" w:cs="Open Sans"/>
        </w:rPr>
        <w:t>Deinstytucjonalizacji</w:t>
      </w:r>
      <w:proofErr w:type="spellEnd"/>
      <w:r w:rsidRPr="00E54B65">
        <w:rPr>
          <w:rFonts w:ascii="Open Sans" w:hAnsi="Open Sans" w:cs="Open Sans"/>
        </w:rPr>
        <w:t xml:space="preserve"> w województwie podlaskim (RPDI) na lata 202</w:t>
      </w:r>
      <w:r>
        <w:rPr>
          <w:rFonts w:ascii="Open Sans" w:hAnsi="Open Sans" w:cs="Open Sans"/>
        </w:rPr>
        <w:t>6</w:t>
      </w:r>
      <w:r w:rsidRPr="00E54B65">
        <w:rPr>
          <w:rFonts w:ascii="Open Sans" w:hAnsi="Open Sans" w:cs="Open Sans"/>
        </w:rPr>
        <w:t>-202</w:t>
      </w:r>
      <w:r>
        <w:rPr>
          <w:rFonts w:ascii="Open Sans" w:hAnsi="Open Sans" w:cs="Open Sans"/>
        </w:rPr>
        <w:t>8</w:t>
      </w:r>
      <w:r w:rsidRPr="00E54B65">
        <w:rPr>
          <w:rFonts w:ascii="Open Sans" w:hAnsi="Open Sans" w:cs="Open Sans"/>
        </w:rPr>
        <w:t>, a także „Krajowym Programem Przeciwdziałania Ubóstwu i Wykluczeniu Społecznemu. Aktualizacja 2021-2027, polityka publiczna z perspektywą do roku 2030”.</w:t>
      </w:r>
    </w:p>
    <w:p w14:paraId="6E17E422" w14:textId="77777777" w:rsidR="0069740C" w:rsidRPr="00621A57" w:rsidRDefault="0069740C">
      <w:pPr>
        <w:pStyle w:val="Akapitzlist"/>
        <w:numPr>
          <w:ilvl w:val="0"/>
          <w:numId w:val="163"/>
        </w:numPr>
        <w:spacing w:before="200" w:after="200" w:line="276" w:lineRule="auto"/>
        <w:ind w:left="426"/>
        <w:contextualSpacing/>
        <w:rPr>
          <w:rFonts w:ascii="Open Sans" w:hAnsi="Open Sans" w:cs="Open Sans"/>
        </w:rPr>
      </w:pPr>
      <w:r>
        <w:rPr>
          <w:rFonts w:ascii="Open Sans" w:hAnsi="Open Sans" w:cs="Open Sans"/>
        </w:rPr>
        <w:lastRenderedPageBreak/>
        <w:t xml:space="preserve">Zgodnie z </w:t>
      </w:r>
      <w:r w:rsidRPr="00E615F3">
        <w:rPr>
          <w:rFonts w:ascii="Open Sans" w:hAnsi="Open Sans" w:cs="Open Sans"/>
          <w:b/>
          <w:bCs/>
        </w:rPr>
        <w:t>kryterium szczególnym nr 2</w:t>
      </w:r>
      <w:r>
        <w:rPr>
          <w:rFonts w:ascii="Open Sans" w:hAnsi="Open Sans" w:cs="Open Sans"/>
        </w:rPr>
        <w:t xml:space="preserve"> w</w:t>
      </w:r>
      <w:r w:rsidRPr="00621A57">
        <w:rPr>
          <w:rFonts w:ascii="Open Sans" w:hAnsi="Open Sans" w:cs="Open Sans"/>
        </w:rPr>
        <w:t>sparcie w ramach projektu prowadzi do</w:t>
      </w:r>
      <w:r>
        <w:rPr>
          <w:rFonts w:ascii="Open Sans" w:hAnsi="Open Sans" w:cs="Open Sans"/>
        </w:rPr>
        <w:t> </w:t>
      </w:r>
      <w:r w:rsidRPr="00621A57">
        <w:rPr>
          <w:rFonts w:ascii="Open Sans" w:hAnsi="Open Sans" w:cs="Open Sans"/>
        </w:rPr>
        <w:t>zwiększenia liczby miejsc świadczenia usług oraz liczby osób objętych usługami w</w:t>
      </w:r>
      <w:r>
        <w:rPr>
          <w:rFonts w:ascii="Open Sans" w:hAnsi="Open Sans" w:cs="Open Sans"/>
        </w:rPr>
        <w:t> </w:t>
      </w:r>
      <w:r w:rsidRPr="00621A57">
        <w:rPr>
          <w:rFonts w:ascii="Open Sans" w:hAnsi="Open Sans" w:cs="Open Sans"/>
        </w:rPr>
        <w:t>społeczności lokalnej.</w:t>
      </w:r>
      <w:r>
        <w:rPr>
          <w:rFonts w:ascii="Open Sans" w:hAnsi="Open Sans" w:cs="Open Sans"/>
        </w:rPr>
        <w:t xml:space="preserve"> </w:t>
      </w:r>
      <w:r w:rsidRPr="00621A57">
        <w:rPr>
          <w:rFonts w:ascii="Open Sans" w:hAnsi="Open Sans" w:cs="Open Sans"/>
        </w:rPr>
        <w:t>Kryterium zostanie uznane za spełnione, jeśli we wniosku o</w:t>
      </w:r>
      <w:r>
        <w:rPr>
          <w:rFonts w:ascii="Open Sans" w:hAnsi="Open Sans" w:cs="Open Sans"/>
        </w:rPr>
        <w:t> </w:t>
      </w:r>
      <w:r w:rsidRPr="00621A57">
        <w:rPr>
          <w:rFonts w:ascii="Open Sans" w:hAnsi="Open Sans" w:cs="Open Sans"/>
        </w:rPr>
        <w:t>dofinasowanie wskazana zostanie informacja, o ile zostanie zwiększona liczba miejsc świadczenia usług w społeczności lokalnej oraz liczba osób objętych usługami świadczonymi w społeczności lokalnej w projekcie przez danego beneficjenta (Wnioskodawcę/Partnera wiodącego/</w:t>
      </w:r>
      <w:r>
        <w:rPr>
          <w:rFonts w:ascii="Open Sans" w:hAnsi="Open Sans" w:cs="Open Sans"/>
        </w:rPr>
        <w:t xml:space="preserve"> </w:t>
      </w:r>
      <w:r w:rsidRPr="00621A57">
        <w:rPr>
          <w:rFonts w:ascii="Open Sans" w:hAnsi="Open Sans" w:cs="Open Sans"/>
        </w:rPr>
        <w:t>Partnera/Realizatora) w stosunku do danych z</w:t>
      </w:r>
      <w:r>
        <w:rPr>
          <w:rFonts w:ascii="Open Sans" w:hAnsi="Open Sans" w:cs="Open Sans"/>
        </w:rPr>
        <w:t> </w:t>
      </w:r>
      <w:r w:rsidRPr="00621A57">
        <w:rPr>
          <w:rFonts w:ascii="Open Sans" w:hAnsi="Open Sans" w:cs="Open Sans"/>
        </w:rPr>
        <w:t>roku poprzedzającego rok złożenia wniosku o dofinansowanie, tj. okresu nie dłuższego niż 12 miesięcy poprzedzających datę złożenia wniosku.</w:t>
      </w:r>
      <w:r>
        <w:rPr>
          <w:rFonts w:ascii="Open Sans" w:hAnsi="Open Sans" w:cs="Open Sans"/>
        </w:rPr>
        <w:t xml:space="preserve"> </w:t>
      </w:r>
      <w:r w:rsidRPr="00621A57">
        <w:rPr>
          <w:rFonts w:ascii="Open Sans" w:hAnsi="Open Sans" w:cs="Open Sans"/>
        </w:rPr>
        <w:t>Zwiększenie liczby miejsc świadczenia usług świadczonych w społeczności lokalnej należy rozumieć jako:</w:t>
      </w:r>
      <w:r w:rsidRPr="00621A57">
        <w:t xml:space="preserve"> </w:t>
      </w:r>
    </w:p>
    <w:p w14:paraId="2597E0DE" w14:textId="77777777" w:rsidR="0069740C" w:rsidRDefault="0069740C">
      <w:pPr>
        <w:pStyle w:val="Akapitzlist"/>
        <w:numPr>
          <w:ilvl w:val="0"/>
          <w:numId w:val="156"/>
        </w:numPr>
        <w:spacing w:before="200" w:after="200" w:line="276" w:lineRule="auto"/>
        <w:ind w:left="851"/>
        <w:contextualSpacing/>
        <w:rPr>
          <w:rFonts w:ascii="Open Sans" w:hAnsi="Open Sans" w:cs="Open Sans"/>
        </w:rPr>
      </w:pPr>
      <w:r>
        <w:rPr>
          <w:rFonts w:ascii="Open Sans" w:hAnsi="Open Sans" w:cs="Open Sans"/>
        </w:rPr>
        <w:t>z</w:t>
      </w:r>
      <w:r w:rsidRPr="00621A57">
        <w:rPr>
          <w:rFonts w:ascii="Open Sans" w:hAnsi="Open Sans" w:cs="Open Sans"/>
        </w:rPr>
        <w:t>większenie liczby osób świadczących usługi opiekuńcze i/lub asystenckie niestacjonarnie/w miejscu zamieszkania,</w:t>
      </w:r>
    </w:p>
    <w:p w14:paraId="4E9A6982" w14:textId="77777777" w:rsidR="0069740C" w:rsidRPr="00621A57" w:rsidRDefault="0069740C">
      <w:pPr>
        <w:pStyle w:val="Akapitzlist"/>
        <w:numPr>
          <w:ilvl w:val="0"/>
          <w:numId w:val="156"/>
        </w:numPr>
        <w:spacing w:before="200" w:after="200" w:line="276" w:lineRule="auto"/>
        <w:ind w:left="851"/>
        <w:contextualSpacing/>
        <w:rPr>
          <w:rFonts w:ascii="Open Sans" w:hAnsi="Open Sans" w:cs="Open Sans"/>
        </w:rPr>
      </w:pPr>
      <w:r w:rsidRPr="00621A57">
        <w:rPr>
          <w:rFonts w:ascii="Open Sans" w:hAnsi="Open Sans" w:cs="Open Sans"/>
        </w:rPr>
        <w:t>zwiększenie liczby miejsc świadczenia usług opiekuńczych w formach stacjonarnych poprzez tworzenie miejsc:</w:t>
      </w:r>
    </w:p>
    <w:p w14:paraId="14CE774C" w14:textId="77777777" w:rsidR="0069740C" w:rsidRPr="00621A57" w:rsidRDefault="0069740C">
      <w:pPr>
        <w:pStyle w:val="Akapitzlist"/>
        <w:numPr>
          <w:ilvl w:val="0"/>
          <w:numId w:val="155"/>
        </w:numPr>
        <w:spacing w:before="200" w:after="200" w:line="276" w:lineRule="auto"/>
        <w:ind w:left="851"/>
        <w:contextualSpacing/>
        <w:rPr>
          <w:rFonts w:ascii="Open Sans" w:hAnsi="Open Sans" w:cs="Open Sans"/>
        </w:rPr>
      </w:pPr>
      <w:r w:rsidRPr="00621A57">
        <w:rPr>
          <w:rFonts w:ascii="Open Sans" w:hAnsi="Open Sans" w:cs="Open Sans"/>
        </w:rPr>
        <w:t>stałego lub krótkookresowego pobytu dziennego,</w:t>
      </w:r>
    </w:p>
    <w:p w14:paraId="4FC354A2" w14:textId="77777777" w:rsidR="0069740C" w:rsidRPr="00621A57" w:rsidRDefault="0069740C">
      <w:pPr>
        <w:pStyle w:val="Akapitzlist"/>
        <w:numPr>
          <w:ilvl w:val="0"/>
          <w:numId w:val="155"/>
        </w:numPr>
        <w:spacing w:before="200" w:after="200" w:line="276" w:lineRule="auto"/>
        <w:ind w:left="851"/>
        <w:contextualSpacing/>
        <w:rPr>
          <w:rFonts w:ascii="Open Sans" w:hAnsi="Open Sans" w:cs="Open Sans"/>
        </w:rPr>
      </w:pPr>
      <w:r>
        <w:rPr>
          <w:rFonts w:ascii="Open Sans" w:hAnsi="Open Sans" w:cs="Open Sans"/>
        </w:rPr>
        <w:t>s</w:t>
      </w:r>
      <w:r w:rsidRPr="00621A57">
        <w:rPr>
          <w:rFonts w:ascii="Open Sans" w:hAnsi="Open Sans" w:cs="Open Sans"/>
        </w:rPr>
        <w:t>tałego lub krótkookresowego pobytu całodobowego w placówkach, w których są realizowane usługi społeczne świadczone w społeczności lokalnej.</w:t>
      </w:r>
    </w:p>
    <w:p w14:paraId="1392A345" w14:textId="77777777" w:rsidR="0069740C" w:rsidRPr="00621A57" w:rsidRDefault="0069740C" w:rsidP="0069740C">
      <w:pPr>
        <w:spacing w:after="0" w:line="276" w:lineRule="auto"/>
        <w:ind w:left="426"/>
        <w:rPr>
          <w:rFonts w:ascii="Open Sans" w:hAnsi="Open Sans" w:cs="Open Sans"/>
        </w:rPr>
      </w:pPr>
      <w:r w:rsidRPr="00621A57">
        <w:rPr>
          <w:rFonts w:ascii="Open Sans" w:hAnsi="Open Sans" w:cs="Open Sans"/>
        </w:rPr>
        <w:t>Obowiązek zwiększania liczby miejsc świadczenia usług oraz liczby osób objętych tymi usługami nie dotyczy:</w:t>
      </w:r>
    </w:p>
    <w:p w14:paraId="7B8E4E6D" w14:textId="77777777" w:rsidR="0069740C" w:rsidRPr="00621A57" w:rsidRDefault="0069740C">
      <w:pPr>
        <w:pStyle w:val="Akapitzlist"/>
        <w:numPr>
          <w:ilvl w:val="0"/>
          <w:numId w:val="154"/>
        </w:numPr>
        <w:spacing w:after="0" w:line="276" w:lineRule="auto"/>
        <w:ind w:left="851" w:hanging="357"/>
        <w:contextualSpacing/>
        <w:rPr>
          <w:rFonts w:ascii="Open Sans" w:hAnsi="Open Sans" w:cs="Open Sans"/>
        </w:rPr>
      </w:pPr>
      <w:r w:rsidRPr="00621A57">
        <w:rPr>
          <w:rFonts w:ascii="Open Sans" w:hAnsi="Open Sans" w:cs="Open Sans"/>
        </w:rPr>
        <w:t>wsparcia dla usług opiekuńczych świadczonych przez opiekunów faktycznych,</w:t>
      </w:r>
    </w:p>
    <w:p w14:paraId="1D63ACED" w14:textId="77777777" w:rsidR="0069740C" w:rsidRPr="00621A57" w:rsidRDefault="0069740C">
      <w:pPr>
        <w:pStyle w:val="Akapitzlist"/>
        <w:numPr>
          <w:ilvl w:val="0"/>
          <w:numId w:val="154"/>
        </w:numPr>
        <w:spacing w:before="200" w:after="200" w:line="276" w:lineRule="auto"/>
        <w:ind w:left="851"/>
        <w:contextualSpacing/>
        <w:rPr>
          <w:rFonts w:ascii="Open Sans" w:hAnsi="Open Sans" w:cs="Open Sans"/>
        </w:rPr>
      </w:pPr>
      <w:r w:rsidRPr="00621A57">
        <w:rPr>
          <w:rFonts w:ascii="Open Sans" w:hAnsi="Open Sans" w:cs="Open Sans"/>
        </w:rPr>
        <w:t>wsparcia realizowanego przez CUS (którego skala powinna wynikać z lokalnej diagnozy potrzeb),</w:t>
      </w:r>
    </w:p>
    <w:p w14:paraId="13EDC75C" w14:textId="77777777" w:rsidR="0069740C" w:rsidRPr="00621A57" w:rsidRDefault="0069740C">
      <w:pPr>
        <w:pStyle w:val="Akapitzlist"/>
        <w:numPr>
          <w:ilvl w:val="0"/>
          <w:numId w:val="154"/>
        </w:numPr>
        <w:spacing w:before="200" w:after="200" w:line="276" w:lineRule="auto"/>
        <w:ind w:left="851"/>
        <w:contextualSpacing/>
        <w:rPr>
          <w:rFonts w:ascii="Open Sans" w:hAnsi="Open Sans" w:cs="Open Sans"/>
        </w:rPr>
      </w:pPr>
      <w:r w:rsidRPr="00621A57">
        <w:rPr>
          <w:rFonts w:ascii="Open Sans" w:hAnsi="Open Sans" w:cs="Open Sans"/>
        </w:rPr>
        <w:t>wsparcia realizowanego uprzednio w ramach programów rządowych.</w:t>
      </w:r>
    </w:p>
    <w:p w14:paraId="2405BDEF" w14:textId="127323CD" w:rsidR="0069740C" w:rsidRPr="007C4140" w:rsidRDefault="0069740C" w:rsidP="0069740C">
      <w:pPr>
        <w:spacing w:before="200" w:after="200" w:line="276" w:lineRule="auto"/>
        <w:ind w:left="426"/>
        <w:contextualSpacing/>
        <w:rPr>
          <w:rFonts w:ascii="Open Sans" w:hAnsi="Open Sans" w:cs="Open Sans"/>
        </w:rPr>
      </w:pPr>
      <w:r w:rsidRPr="007C4140">
        <w:rPr>
          <w:rFonts w:ascii="Open Sans" w:hAnsi="Open Sans" w:cs="Open Sans"/>
        </w:rPr>
        <w:t>Obowiązek zwiększania liczby osób objętych usługami nie oznacza zakazu jednoczesnego wsparcia osób dotychczas obejmowanych usługami przez beneficjenta.</w:t>
      </w:r>
      <w:r>
        <w:rPr>
          <w:rFonts w:ascii="Open Sans" w:hAnsi="Open Sans" w:cs="Open Sans"/>
        </w:rPr>
        <w:t xml:space="preserve"> </w:t>
      </w:r>
      <w:r w:rsidR="00D441D8" w:rsidRPr="00D441D8">
        <w:rPr>
          <w:rFonts w:ascii="Open Sans" w:hAnsi="Open Sans" w:cs="Open Sans"/>
        </w:rPr>
        <w:t>Spełnienie danego kryterium zostanie zweryfikowane na podstawie treści wniosku o dofinansowanie. Wnioskodawca powinien zawrzeć we wniosku o dofinansowanie jednoznaczny opis sposobu spełnienia kryterium.</w:t>
      </w:r>
      <w:r w:rsidR="00D441D8">
        <w:rPr>
          <w:rFonts w:ascii="Open Sans" w:hAnsi="Open Sans" w:cs="Open Sans"/>
        </w:rPr>
        <w:t xml:space="preserve"> </w:t>
      </w:r>
      <w:r w:rsidRPr="00793B23">
        <w:rPr>
          <w:rFonts w:ascii="Open Sans" w:hAnsi="Open Sans" w:cs="Open Sans"/>
          <w:b/>
          <w:bCs/>
        </w:rPr>
        <w:t>Kryterium ma zastosowanie do typu projektu nr 1, 2</w:t>
      </w:r>
      <w:r w:rsidRPr="007C4140">
        <w:rPr>
          <w:rFonts w:ascii="Open Sans" w:hAnsi="Open Sans" w:cs="Open Sans"/>
        </w:rPr>
        <w:t>.</w:t>
      </w:r>
    </w:p>
    <w:p w14:paraId="0B54456E" w14:textId="77777777" w:rsidR="0069740C" w:rsidRPr="00561217" w:rsidRDefault="0069740C">
      <w:pPr>
        <w:pStyle w:val="Akapitzlist"/>
        <w:numPr>
          <w:ilvl w:val="0"/>
          <w:numId w:val="163"/>
        </w:numPr>
        <w:spacing w:before="120" w:after="0" w:line="276" w:lineRule="auto"/>
        <w:ind w:left="425" w:hanging="357"/>
        <w:rPr>
          <w:rFonts w:ascii="Open Sans" w:hAnsi="Open Sans" w:cs="Open Sans"/>
        </w:rPr>
      </w:pPr>
      <w:r>
        <w:rPr>
          <w:rFonts w:ascii="Open Sans" w:hAnsi="Open Sans" w:cs="Open Sans"/>
        </w:rPr>
        <w:t xml:space="preserve">Zgodnie z </w:t>
      </w:r>
      <w:r w:rsidRPr="00A369E7">
        <w:rPr>
          <w:rFonts w:ascii="Open Sans" w:hAnsi="Open Sans" w:cs="Open Sans"/>
          <w:b/>
          <w:bCs/>
        </w:rPr>
        <w:t>kryterium szczególnym nr 4</w:t>
      </w:r>
      <w:r>
        <w:rPr>
          <w:rFonts w:ascii="Open Sans" w:hAnsi="Open Sans" w:cs="Open Sans"/>
        </w:rPr>
        <w:t xml:space="preserve"> w</w:t>
      </w:r>
      <w:r w:rsidRPr="00561217">
        <w:rPr>
          <w:rFonts w:ascii="Open Sans" w:hAnsi="Open Sans" w:cs="Open Sans"/>
        </w:rPr>
        <w:t>sparcie w ramach projektu nie spowoduje:</w:t>
      </w:r>
    </w:p>
    <w:p w14:paraId="3AF84B01" w14:textId="3760C5C0" w:rsidR="0069740C" w:rsidRPr="00FF5E95" w:rsidRDefault="0069740C">
      <w:pPr>
        <w:pStyle w:val="Akapitzlist"/>
        <w:numPr>
          <w:ilvl w:val="0"/>
          <w:numId w:val="164"/>
        </w:numPr>
        <w:spacing w:after="120" w:line="276" w:lineRule="auto"/>
        <w:ind w:left="851"/>
        <w:contextualSpacing/>
        <w:rPr>
          <w:rFonts w:ascii="Open Sans" w:hAnsi="Open Sans" w:cs="Open Sans"/>
        </w:rPr>
      </w:pPr>
      <w:r w:rsidRPr="00FF5E95">
        <w:rPr>
          <w:rFonts w:ascii="Open Sans" w:hAnsi="Open Sans" w:cs="Open Sans"/>
        </w:rPr>
        <w:t>zmniejszenia dotychczasowego finansowania usług asystenckich lub opiekuńczych przez Beneficjenta oraz</w:t>
      </w:r>
    </w:p>
    <w:p w14:paraId="6262281F" w14:textId="7DB1D366" w:rsidR="0069740C" w:rsidRPr="00FF5E95" w:rsidRDefault="00FF5E95">
      <w:pPr>
        <w:pStyle w:val="Akapitzlist"/>
        <w:numPr>
          <w:ilvl w:val="0"/>
          <w:numId w:val="164"/>
        </w:numPr>
        <w:spacing w:after="0" w:line="276" w:lineRule="auto"/>
        <w:ind w:left="850" w:hanging="357"/>
        <w:contextualSpacing/>
        <w:rPr>
          <w:rFonts w:ascii="Open Sans" w:hAnsi="Open Sans" w:cs="Open Sans"/>
        </w:rPr>
      </w:pPr>
      <w:r w:rsidRPr="00FF5E95">
        <w:rPr>
          <w:rFonts w:ascii="Open Sans" w:hAnsi="Open Sans" w:cs="Open Sans"/>
        </w:rPr>
        <w:t>z</w:t>
      </w:r>
      <w:r w:rsidR="0069740C" w:rsidRPr="00FF5E95">
        <w:rPr>
          <w:rFonts w:ascii="Open Sans" w:hAnsi="Open Sans" w:cs="Open Sans"/>
        </w:rPr>
        <w:t>astąpienia środkami projektu dotychczasowego finansowania usług ze środków innych niż europejskie.</w:t>
      </w:r>
    </w:p>
    <w:p w14:paraId="6AAA2764" w14:textId="77777777" w:rsidR="0069740C" w:rsidRDefault="0069740C" w:rsidP="00FF5E95">
      <w:pPr>
        <w:spacing w:after="0" w:line="276" w:lineRule="auto"/>
        <w:ind w:left="425"/>
        <w:contextualSpacing/>
        <w:rPr>
          <w:rFonts w:ascii="Open Sans" w:hAnsi="Open Sans" w:cs="Open Sans"/>
        </w:rPr>
      </w:pPr>
      <w:r w:rsidRPr="00561217">
        <w:rPr>
          <w:rFonts w:ascii="Open Sans" w:hAnsi="Open Sans" w:cs="Open Sans"/>
        </w:rPr>
        <w:t>Powyższe nie dotyczy kontynuacji wsparcia realizowanego ze środków EFS+.</w:t>
      </w:r>
    </w:p>
    <w:p w14:paraId="7C9474DC" w14:textId="5AB3E700" w:rsidR="002D56BA" w:rsidRPr="00FF5E95" w:rsidRDefault="0069740C" w:rsidP="00FF5E95">
      <w:pPr>
        <w:spacing w:before="200" w:after="200" w:line="276" w:lineRule="auto"/>
        <w:ind w:left="426"/>
        <w:contextualSpacing/>
        <w:rPr>
          <w:rFonts w:ascii="Open Sans" w:hAnsi="Open Sans" w:cs="Open Sans"/>
        </w:rPr>
      </w:pPr>
      <w:r w:rsidRPr="003F3B7A">
        <w:rPr>
          <w:rFonts w:ascii="Open Sans" w:hAnsi="Open Sans" w:cs="Open Sans"/>
        </w:rPr>
        <w:t>Spełnienie danego kryterium zostanie zweryfikowane na podstawie treści wniosku o dofinansowanie. Wnioskodawca powinien zadeklarować we wniosku o</w:t>
      </w:r>
      <w:r w:rsidR="00FF5E95">
        <w:rPr>
          <w:rFonts w:ascii="Open Sans" w:hAnsi="Open Sans" w:cs="Open Sans"/>
        </w:rPr>
        <w:t> </w:t>
      </w:r>
      <w:r w:rsidRPr="003F3B7A">
        <w:rPr>
          <w:rFonts w:ascii="Open Sans" w:hAnsi="Open Sans" w:cs="Open Sans"/>
        </w:rPr>
        <w:t xml:space="preserve">dofinansowanie, że wsparcie w ramach projektu nie spowoduje zmniejszenia </w:t>
      </w:r>
      <w:r w:rsidRPr="003F3B7A">
        <w:rPr>
          <w:rFonts w:ascii="Open Sans" w:hAnsi="Open Sans" w:cs="Open Sans"/>
        </w:rPr>
        <w:lastRenderedPageBreak/>
        <w:t>dotychczasowego finansowania usług asystenckich lub opiekuńczych świadczonych przez Beneficjenta oraz że nie spowoduje zastąpienia środkami projektu dotychczasowego finansowania usług ze środków innych niż europejskie.</w:t>
      </w:r>
      <w:r>
        <w:rPr>
          <w:rFonts w:ascii="Open Sans" w:hAnsi="Open Sans" w:cs="Open Sans"/>
        </w:rPr>
        <w:t xml:space="preserve"> </w:t>
      </w:r>
      <w:r w:rsidRPr="003F3B7A">
        <w:rPr>
          <w:rFonts w:ascii="Open Sans" w:hAnsi="Open Sans" w:cs="Open Sans"/>
        </w:rPr>
        <w:t>Kryterium nie dotyczy projektów będących kontynuacją wsparcia realizowanego ze środków EFS+.</w:t>
      </w:r>
      <w:r>
        <w:rPr>
          <w:rFonts w:ascii="Open Sans" w:hAnsi="Open Sans" w:cs="Open Sans"/>
        </w:rPr>
        <w:t xml:space="preserve"> </w:t>
      </w:r>
      <w:r w:rsidRPr="00793B23">
        <w:rPr>
          <w:rFonts w:ascii="Open Sans" w:hAnsi="Open Sans" w:cs="Open Sans"/>
          <w:b/>
          <w:bCs/>
        </w:rPr>
        <w:t>Kryterium ma zastosowanie do typu projektu nr 1, 2</w:t>
      </w:r>
      <w:r w:rsidRPr="003F3B7A">
        <w:rPr>
          <w:rFonts w:ascii="Open Sans" w:hAnsi="Open Sans" w:cs="Open Sans"/>
        </w:rPr>
        <w:t>.</w:t>
      </w:r>
    </w:p>
    <w:p w14:paraId="347C189F" w14:textId="21D8EC20" w:rsidR="00C40C60" w:rsidRPr="00C40C60" w:rsidRDefault="00E520CB" w:rsidP="00DC2138">
      <w:pPr>
        <w:pStyle w:val="Nagwek3"/>
        <w:tabs>
          <w:tab w:val="left" w:pos="426"/>
        </w:tabs>
        <w:spacing w:before="480" w:after="200" w:line="276" w:lineRule="auto"/>
        <w:rPr>
          <w:rFonts w:cs="Open Sans"/>
          <w:bCs/>
        </w:rPr>
      </w:pPr>
      <w:bookmarkStart w:id="266" w:name="_Hlk169602079"/>
      <w:bookmarkStart w:id="267" w:name="_Toc240358053"/>
      <w:r w:rsidRPr="00E54B65">
        <w:rPr>
          <w:rFonts w:cs="Open Sans"/>
          <w:bCs/>
        </w:rPr>
        <w:t xml:space="preserve">Usługi </w:t>
      </w:r>
      <w:r w:rsidR="00C40C60">
        <w:rPr>
          <w:rFonts w:cs="Open Sans"/>
          <w:bCs/>
        </w:rPr>
        <w:t>opiekuńcze w miejscu zamieszkania</w:t>
      </w:r>
      <w:bookmarkEnd w:id="266"/>
      <w:bookmarkEnd w:id="267"/>
    </w:p>
    <w:p w14:paraId="02DD09EA" w14:textId="77777777" w:rsidR="00C40C60" w:rsidRPr="00E54B65" w:rsidRDefault="00C40C60">
      <w:pPr>
        <w:pStyle w:val="Akapitzlist"/>
        <w:numPr>
          <w:ilvl w:val="0"/>
          <w:numId w:val="120"/>
        </w:numPr>
        <w:spacing w:after="0" w:line="276" w:lineRule="auto"/>
        <w:ind w:left="425" w:hanging="425"/>
        <w:rPr>
          <w:rFonts w:ascii="Open Sans" w:hAnsi="Open Sans" w:cs="Open Sans"/>
        </w:rPr>
      </w:pPr>
      <w:r w:rsidRPr="00E54B65">
        <w:rPr>
          <w:rFonts w:ascii="Open Sans" w:hAnsi="Open Sans" w:cs="Open Sans"/>
        </w:rPr>
        <w:t>Zakres usług opiekuńczych świadczonych w miejscu zamieszkania obejmuje w szczególności:</w:t>
      </w:r>
    </w:p>
    <w:p w14:paraId="74D2085B" w14:textId="7A812002" w:rsidR="00C40C60" w:rsidRPr="00F503CA" w:rsidRDefault="00C40C60">
      <w:pPr>
        <w:pStyle w:val="Akapitzlist"/>
        <w:numPr>
          <w:ilvl w:val="0"/>
          <w:numId w:val="165"/>
        </w:numPr>
        <w:spacing w:after="0" w:line="276" w:lineRule="auto"/>
        <w:ind w:left="851"/>
        <w:contextualSpacing/>
        <w:rPr>
          <w:rFonts w:ascii="Open Sans" w:hAnsi="Open Sans" w:cs="Open Sans"/>
        </w:rPr>
      </w:pPr>
      <w:r w:rsidRPr="00F503CA">
        <w:rPr>
          <w:rFonts w:ascii="Open Sans" w:hAnsi="Open Sans" w:cs="Open Sans"/>
        </w:rPr>
        <w:t>pomoc w zaspokajaniu codziennych potrzeb życiowych;</w:t>
      </w:r>
    </w:p>
    <w:p w14:paraId="38978DA9" w14:textId="7C374311" w:rsidR="00C40C60" w:rsidRPr="00F503CA" w:rsidRDefault="00C40C60">
      <w:pPr>
        <w:pStyle w:val="Akapitzlist"/>
        <w:numPr>
          <w:ilvl w:val="0"/>
          <w:numId w:val="165"/>
        </w:numPr>
        <w:spacing w:before="200" w:after="200" w:line="276" w:lineRule="auto"/>
        <w:ind w:left="851"/>
        <w:contextualSpacing/>
        <w:rPr>
          <w:rFonts w:ascii="Open Sans" w:hAnsi="Open Sans" w:cs="Open Sans"/>
        </w:rPr>
      </w:pPr>
      <w:r w:rsidRPr="00F503CA">
        <w:rPr>
          <w:rFonts w:ascii="Open Sans" w:hAnsi="Open Sans" w:cs="Open Sans"/>
        </w:rPr>
        <w:t>opiekę higieniczną;</w:t>
      </w:r>
    </w:p>
    <w:p w14:paraId="6A234ED4" w14:textId="68D491AD" w:rsidR="00C40C60" w:rsidRPr="00F503CA" w:rsidRDefault="00C40C60">
      <w:pPr>
        <w:pStyle w:val="Akapitzlist"/>
        <w:numPr>
          <w:ilvl w:val="0"/>
          <w:numId w:val="165"/>
        </w:numPr>
        <w:spacing w:before="200" w:after="200" w:line="276" w:lineRule="auto"/>
        <w:ind w:left="851"/>
        <w:contextualSpacing/>
        <w:rPr>
          <w:rFonts w:ascii="Open Sans" w:hAnsi="Open Sans" w:cs="Open Sans"/>
        </w:rPr>
      </w:pPr>
      <w:r w:rsidRPr="00F503CA">
        <w:rPr>
          <w:rFonts w:ascii="Open Sans" w:hAnsi="Open Sans" w:cs="Open Sans"/>
        </w:rPr>
        <w:t>pielęgnację zaleconą przez lekarza, która obejmuje czynności pielęgnacyjne</w:t>
      </w:r>
      <w:r w:rsidR="00F503CA" w:rsidRPr="00F503CA">
        <w:rPr>
          <w:rFonts w:ascii="Open Sans" w:hAnsi="Open Sans" w:cs="Open Sans"/>
        </w:rPr>
        <w:t xml:space="preserve"> </w:t>
      </w:r>
      <w:r w:rsidRPr="00F503CA">
        <w:rPr>
          <w:rFonts w:ascii="Open Sans" w:hAnsi="Open Sans" w:cs="Open Sans"/>
        </w:rPr>
        <w:t>wynikające z przedłożonego zaświadczenia lekarskiego lub dokumentacji</w:t>
      </w:r>
      <w:r w:rsidR="00F503CA" w:rsidRPr="00F503CA">
        <w:rPr>
          <w:rFonts w:ascii="Open Sans" w:hAnsi="Open Sans" w:cs="Open Sans"/>
        </w:rPr>
        <w:t xml:space="preserve"> </w:t>
      </w:r>
      <w:r w:rsidRPr="00F503CA">
        <w:rPr>
          <w:rFonts w:ascii="Open Sans" w:hAnsi="Open Sans" w:cs="Open Sans"/>
        </w:rPr>
        <w:t>medycznej, uzupełniające w stosunku do pielęgniarskiej opieki środowiskowej;</w:t>
      </w:r>
    </w:p>
    <w:p w14:paraId="67940F74" w14:textId="35E7A4F9" w:rsidR="00C40C60" w:rsidRPr="00F503CA" w:rsidRDefault="00C40C60">
      <w:pPr>
        <w:pStyle w:val="Akapitzlist"/>
        <w:numPr>
          <w:ilvl w:val="0"/>
          <w:numId w:val="165"/>
        </w:numPr>
        <w:ind w:left="851"/>
        <w:rPr>
          <w:rFonts w:ascii="Open Sans" w:hAnsi="Open Sans" w:cs="Open Sans"/>
        </w:rPr>
      </w:pPr>
      <w:r w:rsidRPr="00F503CA">
        <w:rPr>
          <w:rFonts w:ascii="Open Sans" w:hAnsi="Open Sans" w:cs="Open Sans"/>
        </w:rPr>
        <w:t>zapewnienie kontaktów z otoczeniem.</w:t>
      </w:r>
    </w:p>
    <w:p w14:paraId="3621B952" w14:textId="77777777" w:rsidR="00C40C60" w:rsidRPr="00E54B65" w:rsidRDefault="00C40C60">
      <w:pPr>
        <w:pStyle w:val="Akapitzlist"/>
        <w:numPr>
          <w:ilvl w:val="0"/>
          <w:numId w:val="120"/>
        </w:numPr>
        <w:ind w:left="426" w:hanging="426"/>
        <w:rPr>
          <w:rFonts w:ascii="Open Sans" w:hAnsi="Open Sans" w:cs="Open Sans"/>
        </w:rPr>
      </w:pPr>
      <w:r w:rsidRPr="00E54B65">
        <w:rPr>
          <w:rFonts w:ascii="Open Sans" w:hAnsi="Open Sans" w:cs="Open Sans"/>
        </w:rPr>
        <w:t>Organizacja świadczenia usług opiekuńczych uwzględnia podmiotowość odbiorców usług, w tym respektowanie prawa do poszanowania i ochrony godności, intymności, w szczególności w przypadku czynności o charakterze opieki higienicznej i pielęgnacji oraz poczucia bezpieczeństwa i ochrony dóbr osobistych.</w:t>
      </w:r>
    </w:p>
    <w:p w14:paraId="46CF5302" w14:textId="43FF17BD" w:rsidR="00C40C60" w:rsidRPr="00E54B65" w:rsidRDefault="00F503CA">
      <w:pPr>
        <w:pStyle w:val="Akapitzlist"/>
        <w:numPr>
          <w:ilvl w:val="0"/>
          <w:numId w:val="120"/>
        </w:numPr>
        <w:ind w:left="426" w:hanging="426"/>
        <w:rPr>
          <w:rFonts w:ascii="Open Sans" w:hAnsi="Open Sans" w:cs="Open Sans"/>
        </w:rPr>
      </w:pPr>
      <w:r>
        <w:rPr>
          <w:rFonts w:ascii="Open Sans" w:hAnsi="Open Sans" w:cs="Open Sans"/>
        </w:rPr>
        <w:t>P</w:t>
      </w:r>
      <w:r w:rsidR="00C40C60" w:rsidRPr="00E54B65">
        <w:rPr>
          <w:rFonts w:ascii="Open Sans" w:hAnsi="Open Sans" w:cs="Open Sans"/>
        </w:rPr>
        <w:t>odmiot realizujący usługi opiekuńcze zobowiązany jest do zapewnienia dostępności do nieprzerwanego i właściwego pod względem jakości procesu świadczenia usług przez 7 dni w tygodniu, poprzez właściwe ustalenie z osobami świadczącymi usługi opiekuńcze godzin oraz zleconego wymiaru i zakresu usług.</w:t>
      </w:r>
    </w:p>
    <w:p w14:paraId="17BD55C4" w14:textId="77777777" w:rsidR="00C40C60" w:rsidRPr="00E54B65" w:rsidRDefault="00C40C60">
      <w:pPr>
        <w:pStyle w:val="Akapitzlist"/>
        <w:numPr>
          <w:ilvl w:val="0"/>
          <w:numId w:val="120"/>
        </w:numPr>
        <w:ind w:left="426"/>
        <w:rPr>
          <w:rFonts w:ascii="Open Sans" w:hAnsi="Open Sans" w:cs="Open Sans"/>
        </w:rPr>
      </w:pPr>
      <w:r w:rsidRPr="00E54B65">
        <w:rPr>
          <w:rFonts w:ascii="Open Sans" w:hAnsi="Open Sans" w:cs="Open Sans"/>
        </w:rPr>
        <w:t>Usługa opiekuńcza jest świadczona przez osobę, która posiada:</w:t>
      </w:r>
    </w:p>
    <w:p w14:paraId="558FF27B" w14:textId="77777777" w:rsidR="00C40C60" w:rsidRPr="00E54B65" w:rsidRDefault="00C40C60" w:rsidP="00C40C60">
      <w:pPr>
        <w:pStyle w:val="Akapitzlist"/>
        <w:ind w:left="709" w:hanging="283"/>
        <w:rPr>
          <w:rFonts w:ascii="Open Sans" w:hAnsi="Open Sans" w:cs="Open Sans"/>
        </w:rPr>
      </w:pPr>
      <w:r w:rsidRPr="00E54B65">
        <w:rPr>
          <w:rFonts w:ascii="Open Sans" w:hAnsi="Open Sans" w:cs="Open Sans"/>
        </w:rPr>
        <w:t xml:space="preserve">a) kwalifikacje do wykonywania jednego z zawodów: opiekun środowiskowy, asystent osoby niepełnosprawnej, pielęgniarz, opiekun osoby starszej, opiekun medyczny, opiekun kwalifikowany w domu pomocy społecznej lub </w:t>
      </w:r>
    </w:p>
    <w:p w14:paraId="3E18C718" w14:textId="75993041" w:rsidR="00C40C60" w:rsidRPr="00961514" w:rsidRDefault="00C40C60" w:rsidP="00961514">
      <w:pPr>
        <w:pStyle w:val="Akapitzlist"/>
        <w:ind w:left="709" w:hanging="283"/>
        <w:rPr>
          <w:rFonts w:ascii="Open Sans" w:hAnsi="Open Sans" w:cs="Open Sans"/>
        </w:rPr>
      </w:pPr>
      <w:r w:rsidRPr="00E54B65">
        <w:rPr>
          <w:rFonts w:ascii="Open Sans" w:hAnsi="Open Sans" w:cs="Open Sans"/>
        </w:rPr>
        <w:t xml:space="preserve">b) doświadczenie w realizacji usług opiekuńczych, w tym zawodowe, </w:t>
      </w:r>
      <w:proofErr w:type="spellStart"/>
      <w:r w:rsidRPr="00E54B65">
        <w:rPr>
          <w:rFonts w:ascii="Open Sans" w:hAnsi="Open Sans" w:cs="Open Sans"/>
        </w:rPr>
        <w:t>wolontariackie</w:t>
      </w:r>
      <w:proofErr w:type="spellEnd"/>
      <w:r w:rsidRPr="00E54B65">
        <w:rPr>
          <w:rFonts w:ascii="Open Sans" w:hAnsi="Open Sans" w:cs="Open Sans"/>
        </w:rPr>
        <w:t xml:space="preserve"> lub osobiste wynikające z pełnienia roli opiekuna faktycznego i odbyła minimum 80-godzinne szkolenie z zakresu realizowanej usługi, w tym udzielania pierwszej pomocy lub pomocy przedmedycznej.</w:t>
      </w:r>
    </w:p>
    <w:p w14:paraId="2E2FCFA8" w14:textId="2CD01CD9" w:rsidR="00C40C60" w:rsidRPr="00C40C60" w:rsidRDefault="00C40C60" w:rsidP="00961514">
      <w:pPr>
        <w:pStyle w:val="Nagwek3"/>
        <w:spacing w:before="480" w:after="200" w:line="276" w:lineRule="auto"/>
        <w:contextualSpacing/>
        <w:rPr>
          <w:rFonts w:cs="Open Sans"/>
        </w:rPr>
      </w:pPr>
      <w:bookmarkStart w:id="268" w:name="_Toc240358054"/>
      <w:r w:rsidRPr="00C40C60">
        <w:rPr>
          <w:rFonts w:cs="Open Sans"/>
        </w:rPr>
        <w:t>Specjalistyczne</w:t>
      </w:r>
      <w:r>
        <w:rPr>
          <w:rFonts w:cs="Open Sans"/>
        </w:rPr>
        <w:t xml:space="preserve"> </w:t>
      </w:r>
      <w:r w:rsidRPr="00C40C60">
        <w:rPr>
          <w:rFonts w:cs="Open Sans"/>
        </w:rPr>
        <w:t>usługi opiekuńcze w miejscu zamieszkania</w:t>
      </w:r>
      <w:bookmarkEnd w:id="268"/>
    </w:p>
    <w:p w14:paraId="6244BBC6" w14:textId="77777777" w:rsidR="00C40C60" w:rsidRPr="00E54B65" w:rsidRDefault="00C40C60">
      <w:pPr>
        <w:pStyle w:val="Akapitzlist"/>
        <w:numPr>
          <w:ilvl w:val="0"/>
          <w:numId w:val="121"/>
        </w:numPr>
        <w:tabs>
          <w:tab w:val="left" w:pos="0"/>
        </w:tabs>
        <w:ind w:left="426" w:hanging="426"/>
        <w:rPr>
          <w:rFonts w:ascii="Open Sans" w:hAnsi="Open Sans" w:cs="Open Sans"/>
        </w:rPr>
      </w:pPr>
      <w:r w:rsidRPr="00E54B65">
        <w:rPr>
          <w:rFonts w:ascii="Open Sans" w:hAnsi="Open Sans" w:cs="Open Sans"/>
        </w:rPr>
        <w:t>Specjalistyczne usługi opiekuńcze w miejscu zamieszkania obejmują usługi dostosowane do szczególnych potrzeb wynikających z rodzaju schorzenia lub niepełnosprawności i wykonywane są przez osoby ze specjalistycznym przygotowaniem zawodowym.</w:t>
      </w:r>
    </w:p>
    <w:p w14:paraId="01E48050" w14:textId="77777777" w:rsidR="00C40C60" w:rsidRPr="00E54B65" w:rsidRDefault="00C40C60">
      <w:pPr>
        <w:pStyle w:val="Akapitzlist"/>
        <w:numPr>
          <w:ilvl w:val="0"/>
          <w:numId w:val="121"/>
        </w:numPr>
        <w:tabs>
          <w:tab w:val="left" w:pos="0"/>
        </w:tabs>
        <w:ind w:left="426" w:hanging="426"/>
        <w:rPr>
          <w:rFonts w:ascii="Open Sans" w:hAnsi="Open Sans" w:cs="Open Sans"/>
        </w:rPr>
      </w:pPr>
      <w:r w:rsidRPr="00E54B65">
        <w:rPr>
          <w:rFonts w:ascii="Open Sans" w:hAnsi="Open Sans" w:cs="Open Sans"/>
        </w:rPr>
        <w:lastRenderedPageBreak/>
        <w:t>Zakres specjalistycznych usług opiekuńczych w miejscu zamieszkania obejmuje obok usług opiekuńczych m.in:</w:t>
      </w:r>
    </w:p>
    <w:p w14:paraId="361B2753" w14:textId="77777777" w:rsidR="00C40C60" w:rsidRPr="00E54B65" w:rsidRDefault="00C40C60" w:rsidP="00C40C60">
      <w:pPr>
        <w:pStyle w:val="Akapitzlist"/>
        <w:ind w:left="1429" w:hanging="1003"/>
        <w:rPr>
          <w:rFonts w:ascii="Open Sans" w:hAnsi="Open Sans" w:cs="Open Sans"/>
        </w:rPr>
      </w:pPr>
      <w:r w:rsidRPr="00E54B65">
        <w:rPr>
          <w:rFonts w:ascii="Open Sans" w:hAnsi="Open Sans" w:cs="Open Sans"/>
        </w:rPr>
        <w:t>a) pielęgnację jako wspieranie procesu leczenia, w tym:</w:t>
      </w:r>
    </w:p>
    <w:p w14:paraId="4AC05FB7" w14:textId="77777777" w:rsidR="00C40C60" w:rsidRPr="00E54B65" w:rsidRDefault="00C40C60" w:rsidP="00C40C60">
      <w:pPr>
        <w:pStyle w:val="Akapitzlist"/>
        <w:ind w:left="709"/>
        <w:rPr>
          <w:rFonts w:ascii="Open Sans" w:hAnsi="Open Sans" w:cs="Open Sans"/>
        </w:rPr>
      </w:pPr>
      <w:r w:rsidRPr="00E54B65">
        <w:rPr>
          <w:rFonts w:ascii="Open Sans" w:hAnsi="Open Sans" w:cs="Open Sans"/>
        </w:rPr>
        <w:t>i) pomoc w dostępie do świadczeń zdrowotnych;</w:t>
      </w:r>
    </w:p>
    <w:p w14:paraId="5124C1AD" w14:textId="77777777" w:rsidR="00C40C60" w:rsidRPr="00E54B65" w:rsidRDefault="00C40C60" w:rsidP="00C40C60">
      <w:pPr>
        <w:pStyle w:val="Akapitzlist"/>
        <w:ind w:left="709"/>
        <w:rPr>
          <w:rFonts w:ascii="Open Sans" w:hAnsi="Open Sans" w:cs="Open Sans"/>
        </w:rPr>
      </w:pPr>
      <w:r w:rsidRPr="00E54B65">
        <w:rPr>
          <w:rFonts w:ascii="Open Sans" w:hAnsi="Open Sans" w:cs="Open Sans"/>
        </w:rPr>
        <w:t>ii) uzgadnianie i pilnowanie terminów wizyt lekarskich, badań diagnostycznych;</w:t>
      </w:r>
    </w:p>
    <w:p w14:paraId="0A26EDA8" w14:textId="77777777" w:rsidR="00C40C60" w:rsidRPr="00E54B65" w:rsidRDefault="00C40C60" w:rsidP="00C40C60">
      <w:pPr>
        <w:pStyle w:val="Akapitzlist"/>
        <w:ind w:left="709"/>
        <w:rPr>
          <w:rFonts w:ascii="Open Sans" w:hAnsi="Open Sans" w:cs="Open Sans"/>
        </w:rPr>
      </w:pPr>
      <w:r w:rsidRPr="00E54B65">
        <w:rPr>
          <w:rFonts w:ascii="Open Sans" w:hAnsi="Open Sans" w:cs="Open Sans"/>
        </w:rPr>
        <w:t>iii) pomoc w wykupywaniu lub zamawianiu leków w aptece;</w:t>
      </w:r>
    </w:p>
    <w:p w14:paraId="1277F769" w14:textId="77777777" w:rsidR="00C40C60" w:rsidRPr="00E54B65" w:rsidRDefault="00C40C60" w:rsidP="00C40C60">
      <w:pPr>
        <w:pStyle w:val="Akapitzlist"/>
        <w:ind w:left="709"/>
        <w:rPr>
          <w:rFonts w:ascii="Open Sans" w:hAnsi="Open Sans" w:cs="Open Sans"/>
        </w:rPr>
      </w:pPr>
      <w:r w:rsidRPr="00E54B65">
        <w:rPr>
          <w:rFonts w:ascii="Open Sans" w:hAnsi="Open Sans" w:cs="Open Sans"/>
        </w:rPr>
        <w:t>iv) pilnowanie przyjmowania leków oraz obserwowanie ewentualnych skutków ubocznych ich stosowania;</w:t>
      </w:r>
    </w:p>
    <w:p w14:paraId="1F5B4586" w14:textId="77777777" w:rsidR="00C40C60" w:rsidRPr="00E54B65" w:rsidRDefault="00C40C60" w:rsidP="00C40C60">
      <w:pPr>
        <w:pStyle w:val="Akapitzlist"/>
        <w:ind w:left="709"/>
        <w:rPr>
          <w:rFonts w:ascii="Open Sans" w:hAnsi="Open Sans" w:cs="Open Sans"/>
        </w:rPr>
      </w:pPr>
      <w:r w:rsidRPr="00E54B65">
        <w:rPr>
          <w:rFonts w:ascii="Open Sans" w:hAnsi="Open Sans" w:cs="Open Sans"/>
        </w:rPr>
        <w:t>v) w szczególnie uzasadnionych przypadkach zmianę opatrunków, pomoc</w:t>
      </w:r>
    </w:p>
    <w:p w14:paraId="0B86D902" w14:textId="77777777" w:rsidR="00C40C60" w:rsidRPr="00E54B65" w:rsidRDefault="00C40C60" w:rsidP="00C40C60">
      <w:pPr>
        <w:pStyle w:val="Akapitzlist"/>
        <w:ind w:left="709"/>
        <w:rPr>
          <w:rFonts w:ascii="Open Sans" w:hAnsi="Open Sans" w:cs="Open Sans"/>
        </w:rPr>
      </w:pPr>
      <w:r w:rsidRPr="00E54B65">
        <w:rPr>
          <w:rFonts w:ascii="Open Sans" w:hAnsi="Open Sans" w:cs="Open Sans"/>
        </w:rPr>
        <w:t>w użyciu środków pomocniczych i materiałów medycznych, przedmiotów</w:t>
      </w:r>
    </w:p>
    <w:p w14:paraId="4F3FE576" w14:textId="77777777" w:rsidR="00C40C60" w:rsidRPr="00E54B65" w:rsidRDefault="00C40C60" w:rsidP="00C40C60">
      <w:pPr>
        <w:pStyle w:val="Akapitzlist"/>
        <w:ind w:left="709"/>
        <w:rPr>
          <w:rFonts w:ascii="Open Sans" w:hAnsi="Open Sans" w:cs="Open Sans"/>
        </w:rPr>
      </w:pPr>
      <w:r w:rsidRPr="00E54B65">
        <w:rPr>
          <w:rFonts w:ascii="Open Sans" w:hAnsi="Open Sans" w:cs="Open Sans"/>
        </w:rPr>
        <w:t>ortopedycznych, a także w utrzymaniu higieny;</w:t>
      </w:r>
    </w:p>
    <w:p w14:paraId="6152C17F" w14:textId="77777777" w:rsidR="00C40C60" w:rsidRPr="00E54B65" w:rsidRDefault="00C40C60" w:rsidP="00C40C60">
      <w:pPr>
        <w:pStyle w:val="Akapitzlist"/>
        <w:ind w:left="709"/>
        <w:rPr>
          <w:rFonts w:ascii="Open Sans" w:hAnsi="Open Sans" w:cs="Open Sans"/>
        </w:rPr>
      </w:pPr>
      <w:r w:rsidRPr="00E54B65">
        <w:rPr>
          <w:rFonts w:ascii="Open Sans" w:hAnsi="Open Sans" w:cs="Open Sans"/>
        </w:rPr>
        <w:t>vi) pomoc w dotarciu do placówek służby zdrowia;</w:t>
      </w:r>
    </w:p>
    <w:p w14:paraId="3ED618FA" w14:textId="77777777" w:rsidR="00C40C60" w:rsidRPr="00E54B65" w:rsidRDefault="00C40C60" w:rsidP="00C40C60">
      <w:pPr>
        <w:pStyle w:val="Akapitzlist"/>
        <w:ind w:left="709"/>
        <w:rPr>
          <w:rFonts w:ascii="Open Sans" w:hAnsi="Open Sans" w:cs="Open Sans"/>
        </w:rPr>
      </w:pPr>
      <w:r w:rsidRPr="00E54B65">
        <w:rPr>
          <w:rFonts w:ascii="Open Sans" w:hAnsi="Open Sans" w:cs="Open Sans"/>
        </w:rPr>
        <w:t>vii) pomoc w dotarciu do placówek rehabilitacyjnych;</w:t>
      </w:r>
    </w:p>
    <w:p w14:paraId="3689019E" w14:textId="3412B536" w:rsidR="00C40C60" w:rsidRPr="00E54B65" w:rsidRDefault="00C40C60" w:rsidP="00F07E74">
      <w:pPr>
        <w:pStyle w:val="Akapitzlist"/>
        <w:ind w:left="709" w:hanging="283"/>
        <w:rPr>
          <w:rFonts w:ascii="Open Sans" w:hAnsi="Open Sans" w:cs="Open Sans"/>
        </w:rPr>
      </w:pPr>
      <w:r>
        <w:rPr>
          <w:rFonts w:ascii="Open Sans" w:hAnsi="Open Sans" w:cs="Open Sans"/>
        </w:rPr>
        <w:t xml:space="preserve">b) </w:t>
      </w:r>
      <w:r w:rsidRPr="00E54B65">
        <w:rPr>
          <w:rFonts w:ascii="Open Sans" w:hAnsi="Open Sans" w:cs="Open Sans"/>
        </w:rPr>
        <w:t>rehabilitację fizyczną i usprawnianie zaburzonych funkcji organizmu w zakresie nieobjętym przepisami ustawy z dnia 27 sierpnia 2004 r. o świadczeniach opieki zdrowotnej finansowanych ze środków publicznych (możliwe w projektach dotyczących opieki długoterminowej</w:t>
      </w:r>
      <w:r w:rsidR="00793B23">
        <w:rPr>
          <w:rFonts w:ascii="Open Sans" w:hAnsi="Open Sans" w:cs="Open Sans"/>
        </w:rPr>
        <w:t xml:space="preserve">, </w:t>
      </w:r>
      <w:proofErr w:type="gramStart"/>
      <w:r w:rsidR="00793B23">
        <w:rPr>
          <w:rFonts w:ascii="Open Sans" w:hAnsi="Open Sans" w:cs="Open Sans"/>
        </w:rPr>
        <w:t>tj.</w:t>
      </w:r>
      <w:proofErr w:type="gramEnd"/>
      <w:r w:rsidR="00793B23">
        <w:rPr>
          <w:rFonts w:ascii="Open Sans" w:hAnsi="Open Sans" w:cs="Open Sans"/>
        </w:rPr>
        <w:t xml:space="preserve"> gdy jednocześnie realizowany jest typ projektu 7b</w:t>
      </w:r>
      <w:r w:rsidRPr="00E54B65">
        <w:rPr>
          <w:rFonts w:ascii="Open Sans" w:hAnsi="Open Sans" w:cs="Open Sans"/>
        </w:rPr>
        <w:t>):</w:t>
      </w:r>
    </w:p>
    <w:p w14:paraId="410FD939" w14:textId="77777777" w:rsidR="00C40C60" w:rsidRPr="00E54B65" w:rsidRDefault="00C40C60" w:rsidP="00C40C60">
      <w:pPr>
        <w:ind w:left="851"/>
        <w:rPr>
          <w:rFonts w:ascii="Open Sans" w:hAnsi="Open Sans" w:cs="Open Sans"/>
        </w:rPr>
      </w:pPr>
      <w:r w:rsidRPr="00E54B65">
        <w:rPr>
          <w:rFonts w:ascii="Open Sans" w:hAnsi="Open Sans" w:cs="Open Sans"/>
        </w:rPr>
        <w:t>i) zgodnie z zaleceniami lekarskimi lub specjalisty z zakresu rehabilitacji ruchowej lub fizjoterapii;</w:t>
      </w:r>
    </w:p>
    <w:p w14:paraId="180D3CD8" w14:textId="77777777" w:rsidR="00C40C60" w:rsidRPr="00E54B65" w:rsidRDefault="00C40C60" w:rsidP="00C40C60">
      <w:pPr>
        <w:ind w:left="851"/>
        <w:rPr>
          <w:rFonts w:ascii="Open Sans" w:hAnsi="Open Sans" w:cs="Open Sans"/>
        </w:rPr>
      </w:pPr>
      <w:r w:rsidRPr="00E54B65">
        <w:rPr>
          <w:rFonts w:ascii="Open Sans" w:hAnsi="Open Sans" w:cs="Open Sans"/>
        </w:rPr>
        <w:t>ii) współpracę ze specjalistami w zakresie wspierania psychologiczno-pedagogicznego i edukacyjno-terapeutycznego zmierzającego do wielostronnej aktywizacji osoby korzystającej ze specjalistycznych usług opiekuńczych.</w:t>
      </w:r>
    </w:p>
    <w:p w14:paraId="4EE3FBD7" w14:textId="453665F8" w:rsidR="00C40C60" w:rsidRPr="00E54B65" w:rsidRDefault="00C40C60" w:rsidP="00C40C60">
      <w:pPr>
        <w:ind w:left="567"/>
        <w:rPr>
          <w:rFonts w:ascii="Open Sans" w:hAnsi="Open Sans" w:cs="Open Sans"/>
        </w:rPr>
      </w:pPr>
      <w:r w:rsidRPr="00E54B65">
        <w:rPr>
          <w:rFonts w:ascii="Open Sans" w:hAnsi="Open Sans" w:cs="Open Sans"/>
        </w:rPr>
        <w:t xml:space="preserve">Wymagania te nie dotyczą specjalistycznych usług opiekuńczych dla osób z zaburzeniami psychicznymi, określonych w rozporządzeniu Ministra Polityki Społecznej z dnia 22 września 2005 r. w sprawie specjalistycznych usług opiekuńczych (Dz. U. </w:t>
      </w:r>
      <w:r w:rsidR="00F503CA">
        <w:rPr>
          <w:rFonts w:ascii="Open Sans" w:hAnsi="Open Sans" w:cs="Open Sans"/>
        </w:rPr>
        <w:t xml:space="preserve">z 2024 </w:t>
      </w:r>
      <w:r w:rsidRPr="00E54B65">
        <w:rPr>
          <w:rFonts w:ascii="Open Sans" w:hAnsi="Open Sans" w:cs="Open Sans"/>
        </w:rPr>
        <w:t xml:space="preserve">poz. </w:t>
      </w:r>
      <w:r w:rsidR="00F503CA">
        <w:rPr>
          <w:rFonts w:ascii="Open Sans" w:hAnsi="Open Sans" w:cs="Open Sans"/>
        </w:rPr>
        <w:t>816</w:t>
      </w:r>
      <w:r w:rsidRPr="00E54B65">
        <w:rPr>
          <w:rFonts w:ascii="Open Sans" w:hAnsi="Open Sans" w:cs="Open Sans"/>
        </w:rPr>
        <w:t>).</w:t>
      </w:r>
    </w:p>
    <w:p w14:paraId="12DB21CC" w14:textId="7EEEA9E7" w:rsidR="00C40C60" w:rsidRDefault="00C40C60" w:rsidP="00961514">
      <w:pPr>
        <w:spacing w:before="200" w:after="200" w:line="276" w:lineRule="auto"/>
        <w:ind w:left="567"/>
        <w:contextualSpacing/>
        <w:rPr>
          <w:rFonts w:ascii="Open Sans" w:hAnsi="Open Sans" w:cs="Open Sans"/>
        </w:rPr>
      </w:pPr>
      <w:r w:rsidRPr="00E54B65">
        <w:rPr>
          <w:rFonts w:ascii="Open Sans" w:hAnsi="Open Sans" w:cs="Open Sans"/>
        </w:rPr>
        <w:t>Specjalistyczna usługa opiekuńcza w miejscu zamieszkania jest świadczona przez osobę, która spełnia wymogi określone w rozporządzeniu Ministra Polityki Społecznej z dnia 22 września 2005 r. w sprawie specjalistycznych usług opiekuńczych.</w:t>
      </w:r>
    </w:p>
    <w:p w14:paraId="0E9D3301" w14:textId="423871C4" w:rsidR="00E9424E" w:rsidRPr="00FB4F30" w:rsidRDefault="00FB4F30" w:rsidP="00961514">
      <w:pPr>
        <w:pStyle w:val="Nagwek3"/>
        <w:spacing w:before="480" w:after="200" w:line="276" w:lineRule="auto"/>
        <w:contextualSpacing/>
        <w:rPr>
          <w:rFonts w:cs="Open Sans"/>
        </w:rPr>
      </w:pPr>
      <w:bookmarkStart w:id="269" w:name="_Toc240358055"/>
      <w:r>
        <w:rPr>
          <w:rFonts w:cs="Open Sans"/>
        </w:rPr>
        <w:t>S</w:t>
      </w:r>
      <w:r w:rsidRPr="00FB4F30">
        <w:rPr>
          <w:rFonts w:cs="Open Sans"/>
        </w:rPr>
        <w:t>ąsiedzkie</w:t>
      </w:r>
      <w:r>
        <w:rPr>
          <w:rFonts w:cs="Open Sans"/>
        </w:rPr>
        <w:t xml:space="preserve"> usługi opiekuńcze</w:t>
      </w:r>
      <w:bookmarkEnd w:id="269"/>
    </w:p>
    <w:p w14:paraId="022B30B0" w14:textId="71F0E6F3" w:rsidR="00C40C60" w:rsidRDefault="00C40C60">
      <w:pPr>
        <w:numPr>
          <w:ilvl w:val="0"/>
          <w:numId w:val="126"/>
        </w:numPr>
        <w:suppressAutoHyphens w:val="0"/>
        <w:autoSpaceDE w:val="0"/>
        <w:adjustRightInd w:val="0"/>
        <w:spacing w:before="200" w:after="200" w:line="276" w:lineRule="auto"/>
        <w:ind w:left="426" w:hanging="426"/>
        <w:textAlignment w:val="auto"/>
        <w:rPr>
          <w:rFonts w:ascii="Open Sans" w:hAnsi="Open Sans" w:cs="Open Sans"/>
          <w:kern w:val="0"/>
          <w:lang w:eastAsia="pl-PL"/>
        </w:rPr>
      </w:pPr>
      <w:r>
        <w:rPr>
          <w:rFonts w:ascii="Open Sans" w:hAnsi="Open Sans" w:cs="Open Sans"/>
          <w:kern w:val="0"/>
          <w:lang w:eastAsia="pl-PL"/>
        </w:rPr>
        <w:t>W</w:t>
      </w:r>
      <w:r w:rsidRPr="00BA1448">
        <w:rPr>
          <w:rFonts w:ascii="Open Sans" w:hAnsi="Open Sans" w:cs="Open Sans"/>
          <w:kern w:val="0"/>
          <w:lang w:eastAsia="pl-PL"/>
        </w:rPr>
        <w:t xml:space="preserve"> przypadku realizacji wsparcia w postaci usług sąsiedzkich, są one zgodne z zasadami określonymi w art. 50 ustawy z dnia 12 marca 2004</w:t>
      </w:r>
      <w:r w:rsidR="00665E70">
        <w:rPr>
          <w:rFonts w:ascii="Open Sans" w:hAnsi="Open Sans" w:cs="Open Sans"/>
          <w:kern w:val="0"/>
          <w:lang w:eastAsia="pl-PL"/>
        </w:rPr>
        <w:t xml:space="preserve"> </w:t>
      </w:r>
      <w:r w:rsidRPr="00BA1448">
        <w:rPr>
          <w:rFonts w:ascii="Open Sans" w:hAnsi="Open Sans" w:cs="Open Sans"/>
          <w:kern w:val="0"/>
          <w:lang w:eastAsia="pl-PL"/>
        </w:rPr>
        <w:t>r. o pomocy społecznej.</w:t>
      </w:r>
    </w:p>
    <w:p w14:paraId="4DF77DB8" w14:textId="77777777" w:rsidR="00C40C60" w:rsidRDefault="00C40C60">
      <w:pPr>
        <w:numPr>
          <w:ilvl w:val="0"/>
          <w:numId w:val="126"/>
        </w:numPr>
        <w:suppressAutoHyphens w:val="0"/>
        <w:autoSpaceDE w:val="0"/>
        <w:adjustRightInd w:val="0"/>
        <w:spacing w:before="200" w:after="200" w:line="276" w:lineRule="auto"/>
        <w:ind w:left="426" w:hanging="426"/>
        <w:textAlignment w:val="auto"/>
        <w:rPr>
          <w:rFonts w:ascii="Open Sans" w:hAnsi="Open Sans" w:cs="Open Sans"/>
          <w:kern w:val="0"/>
          <w:lang w:eastAsia="pl-PL"/>
        </w:rPr>
      </w:pPr>
      <w:r>
        <w:rPr>
          <w:rFonts w:ascii="Open Sans" w:hAnsi="Open Sans" w:cs="Open Sans"/>
          <w:kern w:val="0"/>
          <w:lang w:eastAsia="pl-PL"/>
        </w:rPr>
        <w:lastRenderedPageBreak/>
        <w:t>O</w:t>
      </w:r>
      <w:r w:rsidRPr="00BA1448">
        <w:rPr>
          <w:rFonts w:ascii="Open Sans" w:hAnsi="Open Sans" w:cs="Open Sans"/>
          <w:kern w:val="0"/>
          <w:lang w:eastAsia="pl-PL"/>
        </w:rPr>
        <w:t>rganizatorem usług sąsiedzkich jest gmina właściwa ze względu na miejsce zamieszkania osoby korzystającej z usług sąsiedzkich lub podmiot uprawniony.</w:t>
      </w:r>
    </w:p>
    <w:p w14:paraId="2A9ED503" w14:textId="77777777" w:rsidR="00C40C60" w:rsidRDefault="00C40C60">
      <w:pPr>
        <w:numPr>
          <w:ilvl w:val="0"/>
          <w:numId w:val="126"/>
        </w:numPr>
        <w:suppressAutoHyphens w:val="0"/>
        <w:autoSpaceDE w:val="0"/>
        <w:adjustRightInd w:val="0"/>
        <w:spacing w:before="200" w:after="200" w:line="276" w:lineRule="auto"/>
        <w:ind w:left="426" w:hanging="426"/>
        <w:textAlignment w:val="auto"/>
        <w:rPr>
          <w:rFonts w:ascii="Open Sans" w:hAnsi="Open Sans" w:cs="Open Sans"/>
          <w:kern w:val="0"/>
          <w:lang w:eastAsia="pl-PL"/>
        </w:rPr>
      </w:pPr>
      <w:r>
        <w:rPr>
          <w:rFonts w:ascii="Open Sans" w:hAnsi="Open Sans" w:cs="Open Sans"/>
          <w:kern w:val="0"/>
          <w:lang w:eastAsia="pl-PL"/>
        </w:rPr>
        <w:t>U</w:t>
      </w:r>
      <w:r w:rsidRPr="00BA1448">
        <w:rPr>
          <w:rFonts w:ascii="Open Sans" w:hAnsi="Open Sans" w:cs="Open Sans"/>
          <w:kern w:val="0"/>
          <w:lang w:eastAsia="pl-PL"/>
        </w:rPr>
        <w:t xml:space="preserve">sługi sąsiedzkie obejmują pomoc w zaspokajaniu podstawowych potrzeb życiowych, podstawową opiekę higieniczno-pielęgnacyjną, przez którą należy rozumieć formy wsparcia niewymagające specjalistycznej wiedzy i kompetencji, </w:t>
      </w:r>
      <w:proofErr w:type="gramStart"/>
      <w:r w:rsidRPr="00BA1448">
        <w:rPr>
          <w:rFonts w:ascii="Open Sans" w:hAnsi="Open Sans" w:cs="Open Sans"/>
          <w:kern w:val="0"/>
          <w:lang w:eastAsia="pl-PL"/>
        </w:rPr>
        <w:t>oraz,</w:t>
      </w:r>
      <w:proofErr w:type="gramEnd"/>
      <w:r w:rsidRPr="00BA1448">
        <w:rPr>
          <w:rFonts w:ascii="Open Sans" w:hAnsi="Open Sans" w:cs="Open Sans"/>
          <w:kern w:val="0"/>
          <w:lang w:eastAsia="pl-PL"/>
        </w:rPr>
        <w:t xml:space="preserve"> w miarę potrzeb i możliwości, zapewnienie kontaktów z otoczeniem.</w:t>
      </w:r>
    </w:p>
    <w:p w14:paraId="2A5EA46A" w14:textId="77777777" w:rsidR="00C40C60" w:rsidRDefault="00C40C60">
      <w:pPr>
        <w:numPr>
          <w:ilvl w:val="0"/>
          <w:numId w:val="126"/>
        </w:numPr>
        <w:suppressAutoHyphens w:val="0"/>
        <w:autoSpaceDE w:val="0"/>
        <w:adjustRightInd w:val="0"/>
        <w:spacing w:after="0" w:line="276" w:lineRule="auto"/>
        <w:ind w:left="426" w:hanging="426"/>
        <w:textAlignment w:val="auto"/>
        <w:rPr>
          <w:rFonts w:ascii="Open Sans" w:hAnsi="Open Sans" w:cs="Open Sans"/>
          <w:kern w:val="0"/>
          <w:lang w:eastAsia="pl-PL"/>
        </w:rPr>
      </w:pPr>
      <w:r>
        <w:rPr>
          <w:rFonts w:ascii="Open Sans" w:hAnsi="Open Sans" w:cs="Open Sans"/>
          <w:kern w:val="0"/>
          <w:lang w:eastAsia="pl-PL"/>
        </w:rPr>
        <w:t xml:space="preserve">Osobą </w:t>
      </w:r>
      <w:r w:rsidRPr="00BA1448">
        <w:rPr>
          <w:rFonts w:ascii="Open Sans" w:hAnsi="Open Sans" w:cs="Open Sans"/>
          <w:kern w:val="0"/>
          <w:lang w:eastAsia="pl-PL"/>
        </w:rPr>
        <w:t>wykonującą usługi sąsiedzkie może być osoba, która:</w:t>
      </w:r>
    </w:p>
    <w:p w14:paraId="0BD64590" w14:textId="77777777" w:rsidR="00C40C60" w:rsidRPr="002758AF" w:rsidRDefault="00C40C60">
      <w:pPr>
        <w:pStyle w:val="Akapitzlist"/>
        <w:numPr>
          <w:ilvl w:val="0"/>
          <w:numId w:val="125"/>
        </w:numPr>
        <w:suppressAutoHyphens w:val="0"/>
        <w:autoSpaceDE w:val="0"/>
        <w:adjustRightInd w:val="0"/>
        <w:spacing w:after="0" w:line="276" w:lineRule="auto"/>
        <w:ind w:left="851" w:hanging="426"/>
        <w:textAlignment w:val="auto"/>
        <w:rPr>
          <w:rFonts w:ascii="Open Sans" w:hAnsi="Open Sans" w:cs="Open Sans"/>
          <w:kern w:val="0"/>
          <w:lang w:eastAsia="pl-PL"/>
        </w:rPr>
      </w:pPr>
      <w:r w:rsidRPr="002758AF">
        <w:rPr>
          <w:rFonts w:ascii="Open Sans" w:hAnsi="Open Sans" w:cs="Open Sans"/>
          <w:kern w:val="0"/>
          <w:lang w:eastAsia="pl-PL"/>
        </w:rPr>
        <w:t>jest pełnoletnia;</w:t>
      </w:r>
    </w:p>
    <w:p w14:paraId="36374AA1" w14:textId="77777777" w:rsidR="00C40C60" w:rsidRPr="002758AF" w:rsidRDefault="00C40C60">
      <w:pPr>
        <w:pStyle w:val="Akapitzlist"/>
        <w:numPr>
          <w:ilvl w:val="0"/>
          <w:numId w:val="125"/>
        </w:numPr>
        <w:suppressAutoHyphens w:val="0"/>
        <w:autoSpaceDE w:val="0"/>
        <w:adjustRightInd w:val="0"/>
        <w:spacing w:after="0" w:line="276" w:lineRule="auto"/>
        <w:ind w:left="851" w:hanging="426"/>
        <w:textAlignment w:val="auto"/>
        <w:rPr>
          <w:rFonts w:ascii="Open Sans" w:hAnsi="Open Sans" w:cs="Open Sans"/>
          <w:kern w:val="0"/>
          <w:lang w:eastAsia="pl-PL"/>
        </w:rPr>
      </w:pPr>
      <w:r w:rsidRPr="002758AF">
        <w:rPr>
          <w:rFonts w:ascii="Open Sans" w:hAnsi="Open Sans" w:cs="Open Sans"/>
          <w:kern w:val="0"/>
          <w:lang w:eastAsia="pl-PL"/>
        </w:rPr>
        <w:t>nie jest członkiem rodziny osoby, na rzecz której są świadczone usługi sąsiedzkie;</w:t>
      </w:r>
    </w:p>
    <w:p w14:paraId="0236C780" w14:textId="77777777" w:rsidR="00C40C60" w:rsidRPr="002758AF" w:rsidRDefault="00C40C60">
      <w:pPr>
        <w:pStyle w:val="Akapitzlist"/>
        <w:numPr>
          <w:ilvl w:val="0"/>
          <w:numId w:val="125"/>
        </w:numPr>
        <w:suppressAutoHyphens w:val="0"/>
        <w:autoSpaceDE w:val="0"/>
        <w:adjustRightInd w:val="0"/>
        <w:spacing w:after="0" w:line="276" w:lineRule="auto"/>
        <w:ind w:left="851" w:hanging="426"/>
        <w:textAlignment w:val="auto"/>
        <w:rPr>
          <w:rFonts w:ascii="Open Sans" w:hAnsi="Open Sans" w:cs="Open Sans"/>
          <w:kern w:val="0"/>
          <w:lang w:eastAsia="pl-PL"/>
        </w:rPr>
      </w:pPr>
      <w:r w:rsidRPr="002758AF">
        <w:rPr>
          <w:rFonts w:ascii="Open Sans" w:hAnsi="Open Sans" w:cs="Open Sans"/>
          <w:kern w:val="0"/>
          <w:lang w:eastAsia="pl-PL"/>
        </w:rPr>
        <w:t>nie jest oddzielnie zamieszkującym małżonkiem, wstępnym ani zstępnym osoby, na rzecz której są świadczone usługi sąsiedzkie;</w:t>
      </w:r>
    </w:p>
    <w:p w14:paraId="0A903825" w14:textId="77777777" w:rsidR="00C40C60" w:rsidRPr="002758AF" w:rsidRDefault="00C40C60">
      <w:pPr>
        <w:pStyle w:val="Akapitzlist"/>
        <w:numPr>
          <w:ilvl w:val="0"/>
          <w:numId w:val="125"/>
        </w:numPr>
        <w:suppressAutoHyphens w:val="0"/>
        <w:autoSpaceDE w:val="0"/>
        <w:adjustRightInd w:val="0"/>
        <w:spacing w:after="0" w:line="276" w:lineRule="auto"/>
        <w:ind w:left="851" w:hanging="426"/>
        <w:textAlignment w:val="auto"/>
        <w:rPr>
          <w:rFonts w:ascii="Open Sans" w:hAnsi="Open Sans" w:cs="Open Sans"/>
          <w:kern w:val="0"/>
          <w:lang w:eastAsia="pl-PL"/>
        </w:rPr>
      </w:pPr>
      <w:r w:rsidRPr="002758AF">
        <w:rPr>
          <w:rFonts w:ascii="Open Sans" w:hAnsi="Open Sans" w:cs="Open Sans"/>
          <w:kern w:val="0"/>
          <w:lang w:eastAsia="pl-PL"/>
        </w:rPr>
        <w:t>złożyła organizatorowi usług sąsiedzkich oświadczenie o zdolności pod względem psychofizycznym do świadczenia takich usług;</w:t>
      </w:r>
    </w:p>
    <w:p w14:paraId="59C69139" w14:textId="77777777" w:rsidR="00C40C60" w:rsidRPr="002758AF" w:rsidRDefault="00C40C60">
      <w:pPr>
        <w:pStyle w:val="Akapitzlist"/>
        <w:numPr>
          <w:ilvl w:val="0"/>
          <w:numId w:val="125"/>
        </w:numPr>
        <w:suppressAutoHyphens w:val="0"/>
        <w:autoSpaceDE w:val="0"/>
        <w:adjustRightInd w:val="0"/>
        <w:spacing w:after="0" w:line="276" w:lineRule="auto"/>
        <w:ind w:left="851" w:hanging="426"/>
        <w:textAlignment w:val="auto"/>
        <w:rPr>
          <w:rFonts w:ascii="Open Sans" w:hAnsi="Open Sans" w:cs="Open Sans"/>
          <w:kern w:val="0"/>
          <w:lang w:eastAsia="pl-PL"/>
        </w:rPr>
      </w:pPr>
      <w:r w:rsidRPr="002758AF">
        <w:rPr>
          <w:rFonts w:ascii="Open Sans" w:hAnsi="Open Sans" w:cs="Open Sans"/>
          <w:kern w:val="0"/>
          <w:lang w:eastAsia="pl-PL"/>
        </w:rPr>
        <w:t>zamieszkuje w najbliższej okolicy osoby, na rzecz której są świadczone usługi sąsiedzkie;</w:t>
      </w:r>
    </w:p>
    <w:p w14:paraId="31BE27DE" w14:textId="77777777" w:rsidR="00C40C60" w:rsidRPr="002758AF" w:rsidRDefault="00C40C60">
      <w:pPr>
        <w:pStyle w:val="Akapitzlist"/>
        <w:numPr>
          <w:ilvl w:val="0"/>
          <w:numId w:val="125"/>
        </w:numPr>
        <w:suppressAutoHyphens w:val="0"/>
        <w:autoSpaceDE w:val="0"/>
        <w:adjustRightInd w:val="0"/>
        <w:spacing w:after="0" w:line="276" w:lineRule="auto"/>
        <w:ind w:left="851" w:hanging="426"/>
        <w:textAlignment w:val="auto"/>
        <w:rPr>
          <w:rFonts w:ascii="Open Sans" w:hAnsi="Open Sans" w:cs="Open Sans"/>
          <w:kern w:val="0"/>
          <w:lang w:eastAsia="pl-PL"/>
        </w:rPr>
      </w:pPr>
      <w:r w:rsidRPr="002758AF">
        <w:rPr>
          <w:rFonts w:ascii="Open Sans" w:hAnsi="Open Sans" w:cs="Open Sans"/>
          <w:kern w:val="0"/>
          <w:lang w:eastAsia="pl-PL"/>
        </w:rPr>
        <w:t>ukończyła szkolenie z zakresu udzielania pierwszej pomocy;</w:t>
      </w:r>
    </w:p>
    <w:p w14:paraId="670C36FA" w14:textId="77777777" w:rsidR="00C40C60" w:rsidRPr="002758AF" w:rsidRDefault="00C40C60">
      <w:pPr>
        <w:pStyle w:val="Akapitzlist"/>
        <w:numPr>
          <w:ilvl w:val="0"/>
          <w:numId w:val="125"/>
        </w:numPr>
        <w:suppressAutoHyphens w:val="0"/>
        <w:autoSpaceDE w:val="0"/>
        <w:adjustRightInd w:val="0"/>
        <w:spacing w:after="0" w:line="276" w:lineRule="auto"/>
        <w:ind w:left="851" w:hanging="426"/>
        <w:textAlignment w:val="auto"/>
        <w:rPr>
          <w:rFonts w:ascii="Open Sans" w:hAnsi="Open Sans" w:cs="Open Sans"/>
          <w:kern w:val="0"/>
          <w:lang w:eastAsia="pl-PL"/>
        </w:rPr>
      </w:pPr>
      <w:r w:rsidRPr="002758AF">
        <w:rPr>
          <w:rFonts w:ascii="Open Sans" w:hAnsi="Open Sans" w:cs="Open Sans"/>
          <w:kern w:val="0"/>
          <w:lang w:eastAsia="pl-PL"/>
        </w:rPr>
        <w:t>została zaakceptowana przez osobę, na rzecz której są świadczone usługi sąsiedzkie;</w:t>
      </w:r>
    </w:p>
    <w:p w14:paraId="12043516" w14:textId="4295F8A1" w:rsidR="009434E4" w:rsidRPr="00961514" w:rsidRDefault="00C40C60">
      <w:pPr>
        <w:pStyle w:val="Akapitzlist"/>
        <w:numPr>
          <w:ilvl w:val="0"/>
          <w:numId w:val="125"/>
        </w:numPr>
        <w:suppressAutoHyphens w:val="0"/>
        <w:autoSpaceDE w:val="0"/>
        <w:adjustRightInd w:val="0"/>
        <w:spacing w:after="0" w:line="276" w:lineRule="auto"/>
        <w:ind w:left="851" w:hanging="426"/>
        <w:textAlignment w:val="auto"/>
        <w:rPr>
          <w:rFonts w:ascii="Open Sans" w:hAnsi="Open Sans" w:cs="Open Sans"/>
          <w:kern w:val="0"/>
          <w:lang w:eastAsia="pl-PL"/>
        </w:rPr>
      </w:pPr>
      <w:r w:rsidRPr="002758AF">
        <w:rPr>
          <w:rFonts w:ascii="Open Sans" w:hAnsi="Open Sans" w:cs="Open Sans"/>
          <w:kern w:val="0"/>
          <w:lang w:eastAsia="pl-PL"/>
        </w:rPr>
        <w:t>została zaakceptowana przez organizatora usług sąsiedzkich</w:t>
      </w:r>
      <w:r>
        <w:rPr>
          <w:rFonts w:ascii="Open Sans" w:hAnsi="Open Sans" w:cs="Open Sans"/>
          <w:kern w:val="0"/>
          <w:lang w:eastAsia="pl-PL"/>
        </w:rPr>
        <w:t>.</w:t>
      </w:r>
    </w:p>
    <w:p w14:paraId="556F21FC" w14:textId="3D30A764" w:rsidR="009D7F06" w:rsidRPr="00961514" w:rsidRDefault="009D7F06" w:rsidP="00961514">
      <w:pPr>
        <w:pStyle w:val="Nagwek3"/>
        <w:spacing w:before="480" w:after="240"/>
        <w:rPr>
          <w:rFonts w:cs="Open Sans"/>
        </w:rPr>
      </w:pPr>
      <w:bookmarkStart w:id="270" w:name="_Toc240358056"/>
      <w:r w:rsidRPr="005B3160">
        <w:rPr>
          <w:rFonts w:cs="Open Sans"/>
        </w:rPr>
        <w:t>Usługi w ośrodkach wsparcia</w:t>
      </w:r>
      <w:r w:rsidR="005B3160" w:rsidRPr="005B3160">
        <w:rPr>
          <w:rFonts w:cs="Open Sans"/>
        </w:rPr>
        <w:t xml:space="preserve"> usługi, o których mowa w ustawie z dnia 12 marca 2004 r. o pomocy społecznej, np. w dziennym domu pomocy</w:t>
      </w:r>
      <w:bookmarkEnd w:id="270"/>
    </w:p>
    <w:p w14:paraId="6FC3A709" w14:textId="77777777" w:rsidR="009D7F06" w:rsidRDefault="009D7F06">
      <w:pPr>
        <w:pStyle w:val="Akapitzlist"/>
        <w:numPr>
          <w:ilvl w:val="0"/>
          <w:numId w:val="127"/>
        </w:numPr>
        <w:ind w:left="426" w:hanging="426"/>
        <w:rPr>
          <w:rFonts w:ascii="Open Sans" w:hAnsi="Open Sans" w:cs="Open Sans"/>
        </w:rPr>
      </w:pPr>
      <w:r w:rsidRPr="009D7F06">
        <w:rPr>
          <w:rFonts w:ascii="Open Sans" w:hAnsi="Open Sans" w:cs="Open Sans"/>
        </w:rPr>
        <w:t>Do usług społecznych świadczonych w społeczności lokalnej możliwych do realizacji w ramach niniejszego naboru należą m. in. usługi w ośrodkach wsparcia, o których mowa w ustawie z dnia 12 marca 2004 r. o pomocy społecznej (zarówno w formie pobytu dziennego jak i całodobowego), o ile liczba miejsc całodobowego pobytu w tych ośrodkach nie jest większa niż 8.</w:t>
      </w:r>
    </w:p>
    <w:p w14:paraId="200264A7" w14:textId="49ADF44E" w:rsidR="009D7F06" w:rsidRPr="00E34107" w:rsidRDefault="009D7F06" w:rsidP="00F07E74">
      <w:pPr>
        <w:rPr>
          <w:rFonts w:ascii="Open Sans" w:hAnsi="Open Sans" w:cs="Open Sans"/>
        </w:rPr>
      </w:pPr>
    </w:p>
    <w:p w14:paraId="5D41A148" w14:textId="77777777" w:rsidR="005B3160" w:rsidRDefault="009114C7">
      <w:pPr>
        <w:pStyle w:val="Akapitzlist"/>
        <w:numPr>
          <w:ilvl w:val="0"/>
          <w:numId w:val="127"/>
        </w:numPr>
        <w:ind w:left="426" w:hanging="426"/>
        <w:rPr>
          <w:rFonts w:ascii="Open Sans" w:hAnsi="Open Sans" w:cs="Open Sans"/>
        </w:rPr>
      </w:pPr>
      <w:r w:rsidRPr="00F07E74">
        <w:rPr>
          <w:rFonts w:ascii="Open Sans" w:hAnsi="Open Sans" w:cs="Open Sans"/>
          <w:b/>
          <w:bCs/>
        </w:rPr>
        <w:t>Dzienny dom pomocy</w:t>
      </w:r>
      <w:r w:rsidRPr="005B3160">
        <w:rPr>
          <w:rFonts w:ascii="Open Sans" w:hAnsi="Open Sans" w:cs="Open Sans"/>
        </w:rPr>
        <w:t xml:space="preserve"> jest ośrodkiem wsparcia przeznaczonym dla osób potrzebujących wsparcia w codziennym funkcjonowaniu, zapewniającym całodzienne usługi opiekuńcze, specjalistyczne usługi opiekuńcze oraz aktywizację w sferze fizycznej, intelektualnej oraz społecznej.</w:t>
      </w:r>
    </w:p>
    <w:p w14:paraId="495CCEDA" w14:textId="77777777" w:rsidR="005B3160" w:rsidRDefault="009114C7">
      <w:pPr>
        <w:pStyle w:val="Akapitzlist"/>
        <w:numPr>
          <w:ilvl w:val="0"/>
          <w:numId w:val="127"/>
        </w:numPr>
        <w:ind w:left="426" w:hanging="426"/>
        <w:rPr>
          <w:rFonts w:ascii="Open Sans" w:hAnsi="Open Sans" w:cs="Open Sans"/>
        </w:rPr>
      </w:pPr>
      <w:r w:rsidRPr="005B3160">
        <w:rPr>
          <w:rFonts w:ascii="Open Sans" w:hAnsi="Open Sans" w:cs="Open Sans"/>
        </w:rPr>
        <w:t>Organizacja dziennego domu pomocy oraz zakres i poziom świadczonych w nim usług uwzględnia w szczególności wolność, intymność, godność i poczucie bezpieczeństwa uczestników zajęć oraz stopień ich fizycznej i psychicznej sprawności.</w:t>
      </w:r>
    </w:p>
    <w:p w14:paraId="153FC801" w14:textId="77777777" w:rsidR="005B3160" w:rsidRDefault="009114C7">
      <w:pPr>
        <w:pStyle w:val="Akapitzlist"/>
        <w:numPr>
          <w:ilvl w:val="0"/>
          <w:numId w:val="127"/>
        </w:numPr>
        <w:ind w:left="426" w:hanging="426"/>
        <w:rPr>
          <w:rFonts w:ascii="Open Sans" w:hAnsi="Open Sans" w:cs="Open Sans"/>
        </w:rPr>
      </w:pPr>
      <w:r w:rsidRPr="005B3160">
        <w:rPr>
          <w:rFonts w:ascii="Open Sans" w:hAnsi="Open Sans" w:cs="Open Sans"/>
        </w:rPr>
        <w:lastRenderedPageBreak/>
        <w:t>Dzienny dom pomocy funkcjonuje przez cały rok, we wszystkie dni robocze, co najmniej 8 godzin dziennie, w godzinach dostosowanych do potrzeb uczestników i ich rodzin. W wyjątkowych przypadkach liczba dni i godzin funkcjonowania dziennego domu pomocy może zostać dostosowana do lokalnych potrzeb.</w:t>
      </w:r>
    </w:p>
    <w:p w14:paraId="10CA3911" w14:textId="181914CD" w:rsidR="009114C7" w:rsidRPr="005B3160" w:rsidRDefault="009114C7">
      <w:pPr>
        <w:pStyle w:val="Akapitzlist"/>
        <w:numPr>
          <w:ilvl w:val="0"/>
          <w:numId w:val="127"/>
        </w:numPr>
        <w:ind w:left="426" w:hanging="426"/>
        <w:rPr>
          <w:rFonts w:ascii="Open Sans" w:hAnsi="Open Sans" w:cs="Open Sans"/>
        </w:rPr>
      </w:pPr>
      <w:r w:rsidRPr="005B3160">
        <w:rPr>
          <w:rFonts w:ascii="Open Sans" w:hAnsi="Open Sans" w:cs="Open Sans"/>
        </w:rPr>
        <w:t>Usługa opiekuńcza w dziennym domu pomocy jest świadczona przez osobę, która posiada:</w:t>
      </w:r>
    </w:p>
    <w:p w14:paraId="7FC4A345" w14:textId="3F72CFCD" w:rsidR="009114C7" w:rsidRPr="009114C7" w:rsidRDefault="009114C7">
      <w:pPr>
        <w:pStyle w:val="Akapitzlist"/>
        <w:numPr>
          <w:ilvl w:val="0"/>
          <w:numId w:val="128"/>
        </w:numPr>
        <w:ind w:left="851" w:hanging="426"/>
        <w:rPr>
          <w:rFonts w:ascii="Open Sans" w:hAnsi="Open Sans" w:cs="Open Sans"/>
        </w:rPr>
      </w:pPr>
      <w:r w:rsidRPr="009114C7">
        <w:rPr>
          <w:rFonts w:ascii="Open Sans" w:hAnsi="Open Sans" w:cs="Open Sans"/>
        </w:rPr>
        <w:t>kwalifikacje do wykonywania jednego z zawodów: opiekun środowiskowy, asystent osoby niepełnosprawnej, pielęgniarz, pielęgniarka, opiekun osoby starszej, opiekun medyczny, opiekun kwalifikowany w domu pomocy społecznej lub</w:t>
      </w:r>
    </w:p>
    <w:p w14:paraId="1E56BFDF" w14:textId="22A720DA" w:rsidR="009114C7" w:rsidRPr="00DC2138" w:rsidRDefault="009114C7">
      <w:pPr>
        <w:pStyle w:val="Akapitzlist"/>
        <w:numPr>
          <w:ilvl w:val="0"/>
          <w:numId w:val="128"/>
        </w:numPr>
        <w:ind w:left="851" w:hanging="426"/>
        <w:rPr>
          <w:rFonts w:ascii="Open Sans" w:hAnsi="Open Sans" w:cs="Open Sans"/>
        </w:rPr>
      </w:pPr>
      <w:r w:rsidRPr="009114C7">
        <w:rPr>
          <w:rFonts w:ascii="Open Sans" w:hAnsi="Open Sans" w:cs="Open Sans"/>
        </w:rPr>
        <w:t xml:space="preserve">doświadczenie w realizacji usług opiekuńczych, w tym zawodowe, </w:t>
      </w:r>
      <w:proofErr w:type="spellStart"/>
      <w:r w:rsidRPr="009114C7">
        <w:rPr>
          <w:rFonts w:ascii="Open Sans" w:hAnsi="Open Sans" w:cs="Open Sans"/>
        </w:rPr>
        <w:t>wolontariackie</w:t>
      </w:r>
      <w:proofErr w:type="spellEnd"/>
      <w:r w:rsidRPr="009114C7">
        <w:rPr>
          <w:rFonts w:ascii="Open Sans" w:hAnsi="Open Sans" w:cs="Open Sans"/>
        </w:rPr>
        <w:t xml:space="preserve"> lub osobiste wynikające z pełnienia roli opiekuna faktycznego i odbyła minimum 80-godzinne szkolenie z zakresu realizowanej usługi, w tym udzielania pierwszej pomocy lub pomocy przedmedycznej.</w:t>
      </w:r>
    </w:p>
    <w:p w14:paraId="29924C98" w14:textId="1A6F7724" w:rsidR="00900F63" w:rsidRDefault="00900F63" w:rsidP="00900F63">
      <w:pPr>
        <w:pStyle w:val="Nagwek3"/>
        <w:rPr>
          <w:rFonts w:cs="Open Sans"/>
        </w:rPr>
      </w:pPr>
      <w:bookmarkStart w:id="271" w:name="_Toc240358057"/>
      <w:r w:rsidRPr="00900F63">
        <w:rPr>
          <w:rFonts w:cs="Open Sans"/>
        </w:rPr>
        <w:t xml:space="preserve">Opieka </w:t>
      </w:r>
      <w:proofErr w:type="spellStart"/>
      <w:r w:rsidRPr="00900F63">
        <w:rPr>
          <w:rFonts w:cs="Open Sans"/>
        </w:rPr>
        <w:t>wytchnieniowa</w:t>
      </w:r>
      <w:bookmarkEnd w:id="271"/>
      <w:proofErr w:type="spellEnd"/>
    </w:p>
    <w:p w14:paraId="25E1F14B" w14:textId="77777777" w:rsidR="00900F63" w:rsidRPr="00900F63" w:rsidRDefault="00900F63" w:rsidP="00954A8C"/>
    <w:p w14:paraId="4DBDB39C" w14:textId="77777777" w:rsidR="00900F63" w:rsidRDefault="00900F63" w:rsidP="00900F63">
      <w:pPr>
        <w:pStyle w:val="Akapitzlist"/>
        <w:numPr>
          <w:ilvl w:val="0"/>
          <w:numId w:val="183"/>
        </w:numPr>
        <w:ind w:left="426"/>
        <w:rPr>
          <w:rFonts w:ascii="Open Sans" w:hAnsi="Open Sans" w:cs="Open Sans"/>
        </w:rPr>
      </w:pPr>
      <w:r w:rsidRPr="006A70F9">
        <w:rPr>
          <w:rFonts w:ascii="Open Sans" w:hAnsi="Open Sans" w:cs="Open Sans"/>
        </w:rPr>
        <w:t xml:space="preserve">Opieka </w:t>
      </w:r>
      <w:proofErr w:type="spellStart"/>
      <w:r w:rsidRPr="006A70F9">
        <w:rPr>
          <w:rFonts w:ascii="Open Sans" w:hAnsi="Open Sans" w:cs="Open Sans"/>
        </w:rPr>
        <w:t>wytchnieniowa</w:t>
      </w:r>
      <w:proofErr w:type="spellEnd"/>
      <w:r w:rsidRPr="006A70F9">
        <w:rPr>
          <w:rFonts w:ascii="Open Sans" w:hAnsi="Open Sans" w:cs="Open Sans"/>
        </w:rPr>
        <w:t xml:space="preserve"> </w:t>
      </w:r>
      <w:r>
        <w:rPr>
          <w:rFonts w:ascii="Open Sans" w:hAnsi="Open Sans" w:cs="Open Sans"/>
        </w:rPr>
        <w:t>jest</w:t>
      </w:r>
      <w:r w:rsidRPr="006A70F9">
        <w:rPr>
          <w:rFonts w:ascii="Open Sans" w:hAnsi="Open Sans" w:cs="Open Sans"/>
        </w:rPr>
        <w:t xml:space="preserve"> opiek</w:t>
      </w:r>
      <w:r>
        <w:rPr>
          <w:rFonts w:ascii="Open Sans" w:hAnsi="Open Sans" w:cs="Open Sans"/>
        </w:rPr>
        <w:t>ą</w:t>
      </w:r>
      <w:r w:rsidRPr="006A70F9">
        <w:rPr>
          <w:rFonts w:ascii="Open Sans" w:hAnsi="Open Sans" w:cs="Open Sans"/>
        </w:rPr>
        <w:t xml:space="preserve"> nad osobą potrzebującą wsparcia w codziennym funkcjonowaniu w zastępstwie za opiekuna faktycznego</w:t>
      </w:r>
      <w:r>
        <w:rPr>
          <w:rFonts w:ascii="Open Sans" w:hAnsi="Open Sans" w:cs="Open Sans"/>
        </w:rPr>
        <w:t>. Jest przyznawana</w:t>
      </w:r>
      <w:r w:rsidRPr="006A70F9">
        <w:rPr>
          <w:rFonts w:ascii="Open Sans" w:hAnsi="Open Sans" w:cs="Open Sans"/>
        </w:rPr>
        <w:t xml:space="preserve"> w</w:t>
      </w:r>
      <w:r>
        <w:rPr>
          <w:rFonts w:ascii="Open Sans" w:hAnsi="Open Sans" w:cs="Open Sans"/>
        </w:rPr>
        <w:t> </w:t>
      </w:r>
      <w:r w:rsidRPr="006A70F9">
        <w:rPr>
          <w:rFonts w:ascii="Open Sans" w:hAnsi="Open Sans" w:cs="Open Sans"/>
        </w:rPr>
        <w:t>związku ze zdarzeniem losowym, potrzebą załatwienia codziennych spraw lub odpoczynku opiekuna faktycznego</w:t>
      </w:r>
      <w:r>
        <w:rPr>
          <w:rFonts w:ascii="Open Sans" w:hAnsi="Open Sans" w:cs="Open Sans"/>
        </w:rPr>
        <w:t xml:space="preserve"> i t</w:t>
      </w:r>
      <w:r w:rsidRPr="006A70F9">
        <w:rPr>
          <w:rFonts w:ascii="Open Sans" w:hAnsi="Open Sans" w:cs="Open Sans"/>
        </w:rPr>
        <w:t>rwa nie dłużej niż 60 dni w roku kalendarzowym</w:t>
      </w:r>
      <w:r>
        <w:rPr>
          <w:rFonts w:ascii="Open Sans" w:hAnsi="Open Sans" w:cs="Open Sans"/>
        </w:rPr>
        <w:t>. Może być realizowana w formie:</w:t>
      </w:r>
    </w:p>
    <w:p w14:paraId="01A03F44" w14:textId="77777777" w:rsidR="00900F63" w:rsidRDefault="00900F63" w:rsidP="00900F63">
      <w:pPr>
        <w:pStyle w:val="Akapitzlist"/>
        <w:numPr>
          <w:ilvl w:val="0"/>
          <w:numId w:val="184"/>
        </w:numPr>
        <w:ind w:left="851"/>
        <w:rPr>
          <w:rFonts w:ascii="Open Sans" w:hAnsi="Open Sans" w:cs="Open Sans"/>
        </w:rPr>
      </w:pPr>
      <w:r w:rsidRPr="00343D9C">
        <w:rPr>
          <w:rFonts w:ascii="Open Sans" w:hAnsi="Open Sans" w:cs="Open Sans"/>
        </w:rPr>
        <w:t>całodobowego krótkookresowego pobytu (nie</w:t>
      </w:r>
      <w:r>
        <w:rPr>
          <w:rFonts w:ascii="Open Sans" w:hAnsi="Open Sans" w:cs="Open Sans"/>
        </w:rPr>
        <w:t xml:space="preserve"> </w:t>
      </w:r>
      <w:r w:rsidRPr="00E26366">
        <w:rPr>
          <w:rFonts w:ascii="Open Sans" w:hAnsi="Open Sans" w:cs="Open Sans"/>
        </w:rPr>
        <w:t>dłużej niż 60 dni w roku kalendarzowym) w placówkach, w których liczba miejsc całodobowego pobytu nie jest większa niż 8</w:t>
      </w:r>
      <w:r>
        <w:rPr>
          <w:rFonts w:ascii="Open Sans" w:hAnsi="Open Sans" w:cs="Open Sans"/>
        </w:rPr>
        <w:t>,</w:t>
      </w:r>
    </w:p>
    <w:p w14:paraId="7BA7D423" w14:textId="77777777" w:rsidR="00900F63" w:rsidRDefault="00900F63" w:rsidP="00900F63">
      <w:pPr>
        <w:pStyle w:val="Akapitzlist"/>
        <w:numPr>
          <w:ilvl w:val="0"/>
          <w:numId w:val="184"/>
        </w:numPr>
        <w:ind w:left="851"/>
        <w:rPr>
          <w:rFonts w:ascii="Open Sans" w:hAnsi="Open Sans" w:cs="Open Sans"/>
        </w:rPr>
      </w:pPr>
      <w:r w:rsidRPr="005C6945">
        <w:rPr>
          <w:rFonts w:ascii="Open Sans" w:hAnsi="Open Sans" w:cs="Open Sans"/>
        </w:rPr>
        <w:t>dziennego pobytu</w:t>
      </w:r>
      <w:r>
        <w:rPr>
          <w:rFonts w:ascii="Open Sans" w:hAnsi="Open Sans" w:cs="Open Sans"/>
        </w:rPr>
        <w:t>,</w:t>
      </w:r>
    </w:p>
    <w:p w14:paraId="70824B02" w14:textId="7DF75C6F" w:rsidR="00900F63" w:rsidRDefault="00900F63" w:rsidP="00900F63">
      <w:pPr>
        <w:pStyle w:val="Akapitzlist"/>
        <w:numPr>
          <w:ilvl w:val="0"/>
          <w:numId w:val="184"/>
        </w:numPr>
        <w:ind w:left="851"/>
        <w:rPr>
          <w:rFonts w:ascii="Open Sans" w:hAnsi="Open Sans" w:cs="Open Sans"/>
        </w:rPr>
      </w:pPr>
      <w:r w:rsidRPr="001A70E9">
        <w:rPr>
          <w:rFonts w:ascii="Open Sans" w:hAnsi="Open Sans" w:cs="Open Sans"/>
        </w:rPr>
        <w:t>krótkookresowego pobytu całodobowego</w:t>
      </w:r>
      <w:r w:rsidRPr="00E07C06">
        <w:t xml:space="preserve"> </w:t>
      </w:r>
      <w:r>
        <w:t>(</w:t>
      </w:r>
      <w:r w:rsidRPr="00E07C06">
        <w:rPr>
          <w:rFonts w:ascii="Open Sans" w:hAnsi="Open Sans" w:cs="Open Sans"/>
        </w:rPr>
        <w:t>do 30 dni w roku kalendarzowym, z</w:t>
      </w:r>
      <w:r>
        <w:rPr>
          <w:rFonts w:ascii="Open Sans" w:hAnsi="Open Sans" w:cs="Open Sans"/>
        </w:rPr>
        <w:t> </w:t>
      </w:r>
      <w:r w:rsidRPr="00E07C06">
        <w:rPr>
          <w:rFonts w:ascii="Open Sans" w:hAnsi="Open Sans" w:cs="Open Sans"/>
        </w:rPr>
        <w:t>możliwością wydłużenia w szczególnie uzasadnionych przypadkach o kolejne 30 dni w roku kalendarzowym</w:t>
      </w:r>
      <w:r>
        <w:rPr>
          <w:rFonts w:ascii="Open Sans" w:hAnsi="Open Sans" w:cs="Open Sans"/>
        </w:rPr>
        <w:t>)</w:t>
      </w:r>
      <w:r w:rsidRPr="001A70E9">
        <w:rPr>
          <w:rFonts w:ascii="Open Sans" w:hAnsi="Open Sans" w:cs="Open Sans"/>
        </w:rPr>
        <w:t xml:space="preserve"> </w:t>
      </w:r>
      <w:r>
        <w:rPr>
          <w:rFonts w:ascii="Open Sans" w:hAnsi="Open Sans" w:cs="Open Sans"/>
        </w:rPr>
        <w:t xml:space="preserve">w związku z </w:t>
      </w:r>
      <w:r w:rsidRPr="001A70E9">
        <w:rPr>
          <w:rFonts w:ascii="Open Sans" w:hAnsi="Open Sans" w:cs="Open Sans"/>
        </w:rPr>
        <w:t>przekształc</w:t>
      </w:r>
      <w:r>
        <w:rPr>
          <w:rFonts w:ascii="Open Sans" w:hAnsi="Open Sans" w:cs="Open Sans"/>
        </w:rPr>
        <w:t>e</w:t>
      </w:r>
      <w:r w:rsidRPr="001A70E9">
        <w:rPr>
          <w:rFonts w:ascii="Open Sans" w:hAnsi="Open Sans" w:cs="Open Sans"/>
        </w:rPr>
        <w:t>ni</w:t>
      </w:r>
      <w:r>
        <w:rPr>
          <w:rFonts w:ascii="Open Sans" w:hAnsi="Open Sans" w:cs="Open Sans"/>
        </w:rPr>
        <w:t>em</w:t>
      </w:r>
      <w:r w:rsidRPr="001A70E9">
        <w:rPr>
          <w:rFonts w:ascii="Open Sans" w:hAnsi="Open Sans" w:cs="Open Sans"/>
        </w:rPr>
        <w:t xml:space="preserve"> miejsc długoterminowej instytucjonalnej i całodobowej opieki</w:t>
      </w:r>
      <w:r w:rsidR="00323FBB">
        <w:rPr>
          <w:rFonts w:ascii="Open Sans" w:hAnsi="Open Sans" w:cs="Open Sans"/>
        </w:rPr>
        <w:t xml:space="preserve"> (zgodnie z podrozdziałem 2.3.6)</w:t>
      </w:r>
    </w:p>
    <w:p w14:paraId="518480B0" w14:textId="77777777" w:rsidR="00900F63" w:rsidRDefault="00900F63" w:rsidP="00900F63">
      <w:pPr>
        <w:pStyle w:val="Akapitzlist"/>
        <w:numPr>
          <w:ilvl w:val="0"/>
          <w:numId w:val="183"/>
        </w:numPr>
        <w:ind w:left="426"/>
        <w:rPr>
          <w:rFonts w:ascii="Open Sans" w:hAnsi="Open Sans" w:cs="Open Sans"/>
        </w:rPr>
      </w:pPr>
      <w:r w:rsidRPr="00E07C06">
        <w:rPr>
          <w:rFonts w:ascii="Open Sans" w:hAnsi="Open Sans" w:cs="Open Sans"/>
        </w:rPr>
        <w:t>Opiek</w:t>
      </w:r>
      <w:r>
        <w:rPr>
          <w:rFonts w:ascii="Open Sans" w:hAnsi="Open Sans" w:cs="Open Sans"/>
        </w:rPr>
        <w:t>ą</w:t>
      </w:r>
      <w:r w:rsidRPr="00E07C06">
        <w:rPr>
          <w:rFonts w:ascii="Open Sans" w:hAnsi="Open Sans" w:cs="Open Sans"/>
        </w:rPr>
        <w:t xml:space="preserve"> </w:t>
      </w:r>
      <w:proofErr w:type="spellStart"/>
      <w:r w:rsidRPr="00E07C06">
        <w:rPr>
          <w:rFonts w:ascii="Open Sans" w:hAnsi="Open Sans" w:cs="Open Sans"/>
        </w:rPr>
        <w:t>wytchnieniow</w:t>
      </w:r>
      <w:r>
        <w:rPr>
          <w:rFonts w:ascii="Open Sans" w:hAnsi="Open Sans" w:cs="Open Sans"/>
        </w:rPr>
        <w:t>ą</w:t>
      </w:r>
      <w:proofErr w:type="spellEnd"/>
      <w:r w:rsidRPr="00E07C06">
        <w:rPr>
          <w:rFonts w:ascii="Open Sans" w:hAnsi="Open Sans" w:cs="Open Sans"/>
        </w:rPr>
        <w:t xml:space="preserve"> jest </w:t>
      </w:r>
      <w:r>
        <w:rPr>
          <w:rFonts w:ascii="Open Sans" w:hAnsi="Open Sans" w:cs="Open Sans"/>
        </w:rPr>
        <w:t xml:space="preserve">także </w:t>
      </w:r>
      <w:r w:rsidRPr="006A70F9">
        <w:rPr>
          <w:rFonts w:ascii="Open Sans" w:hAnsi="Open Sans" w:cs="Open Sans"/>
        </w:rPr>
        <w:t>wsparcie dla opiekuna faktycznego i najbliższego otoczenia osoby potrzebującej wsparcia w codziennym funkcjonowaniu, w</w:t>
      </w:r>
      <w:r>
        <w:rPr>
          <w:rFonts w:ascii="Open Sans" w:hAnsi="Open Sans" w:cs="Open Sans"/>
        </w:rPr>
        <w:t> </w:t>
      </w:r>
      <w:r w:rsidRPr="006A70F9">
        <w:rPr>
          <w:rFonts w:ascii="Open Sans" w:hAnsi="Open Sans" w:cs="Open Sans"/>
        </w:rPr>
        <w:t>szczególności w postaci poradnictwa specjalistycznego, edukacji, grup samopomocowych.</w:t>
      </w:r>
    </w:p>
    <w:p w14:paraId="6349CE9B" w14:textId="77777777" w:rsidR="00900F63" w:rsidRDefault="00900F63" w:rsidP="00900F63">
      <w:pPr>
        <w:pStyle w:val="Akapitzlist"/>
        <w:numPr>
          <w:ilvl w:val="0"/>
          <w:numId w:val="183"/>
        </w:numPr>
        <w:ind w:left="426"/>
        <w:rPr>
          <w:rFonts w:ascii="Open Sans" w:hAnsi="Open Sans" w:cs="Open Sans"/>
        </w:rPr>
      </w:pPr>
      <w:r w:rsidRPr="005B1344">
        <w:rPr>
          <w:rFonts w:ascii="Open Sans" w:hAnsi="Open Sans" w:cs="Open Sans"/>
        </w:rPr>
        <w:t xml:space="preserve">Opieka </w:t>
      </w:r>
      <w:proofErr w:type="spellStart"/>
      <w:r w:rsidRPr="005B1344">
        <w:rPr>
          <w:rFonts w:ascii="Open Sans" w:hAnsi="Open Sans" w:cs="Open Sans"/>
        </w:rPr>
        <w:t>wytchnieniowa</w:t>
      </w:r>
      <w:proofErr w:type="spellEnd"/>
      <w:r w:rsidRPr="005B1344">
        <w:rPr>
          <w:rFonts w:ascii="Open Sans" w:hAnsi="Open Sans" w:cs="Open Sans"/>
        </w:rPr>
        <w:t xml:space="preserve"> jest opieką w zastępstwie za opiekuna faktycznego</w:t>
      </w:r>
      <w:r>
        <w:rPr>
          <w:rFonts w:ascii="Open Sans" w:hAnsi="Open Sans" w:cs="Open Sans"/>
        </w:rPr>
        <w:t xml:space="preserve">, co oznacza, że w godzinach </w:t>
      </w:r>
      <w:r w:rsidRPr="005B1344">
        <w:rPr>
          <w:rFonts w:ascii="Open Sans" w:hAnsi="Open Sans" w:cs="Open Sans"/>
        </w:rPr>
        <w:t xml:space="preserve">realizacji usług opieki </w:t>
      </w:r>
      <w:proofErr w:type="spellStart"/>
      <w:r w:rsidRPr="005B1344">
        <w:rPr>
          <w:rFonts w:ascii="Open Sans" w:hAnsi="Open Sans" w:cs="Open Sans"/>
        </w:rPr>
        <w:t>wytchnieniowej</w:t>
      </w:r>
      <w:proofErr w:type="spellEnd"/>
      <w:r>
        <w:rPr>
          <w:rFonts w:ascii="Open Sans" w:hAnsi="Open Sans" w:cs="Open Sans"/>
        </w:rPr>
        <w:t xml:space="preserve"> nie mogą być świadczone usługi opiekuńcze lub specjalistyczne usługi opiekuńcze finansowane z innych źródeł (zakaz podwójnego finansowania).</w:t>
      </w:r>
    </w:p>
    <w:p w14:paraId="2726921D" w14:textId="1A438BE6" w:rsidR="00900F63" w:rsidRPr="00CA0882" w:rsidRDefault="00900F63" w:rsidP="00954A8C">
      <w:pPr>
        <w:pStyle w:val="Akapitzlist"/>
        <w:numPr>
          <w:ilvl w:val="0"/>
          <w:numId w:val="183"/>
        </w:numPr>
        <w:ind w:left="426"/>
        <w:rPr>
          <w:rFonts w:cs="Open Sans"/>
        </w:rPr>
      </w:pPr>
      <w:r w:rsidRPr="005B1344">
        <w:rPr>
          <w:rFonts w:ascii="Open Sans" w:hAnsi="Open Sans" w:cs="Open Sans"/>
        </w:rPr>
        <w:t xml:space="preserve">W ramach usługi opieki </w:t>
      </w:r>
      <w:proofErr w:type="spellStart"/>
      <w:r w:rsidRPr="005B1344">
        <w:rPr>
          <w:rFonts w:ascii="Open Sans" w:hAnsi="Open Sans" w:cs="Open Sans"/>
        </w:rPr>
        <w:t>wytchnieniowej</w:t>
      </w:r>
      <w:proofErr w:type="spellEnd"/>
      <w:r w:rsidRPr="005B1344">
        <w:rPr>
          <w:rFonts w:ascii="Open Sans" w:hAnsi="Open Sans" w:cs="Open Sans"/>
        </w:rPr>
        <w:t xml:space="preserve"> zapewniane jest okresowe wsparcie w</w:t>
      </w:r>
      <w:r>
        <w:rPr>
          <w:rFonts w:ascii="Open Sans" w:hAnsi="Open Sans" w:cs="Open Sans"/>
        </w:rPr>
        <w:t> </w:t>
      </w:r>
      <w:r w:rsidRPr="005B1344">
        <w:rPr>
          <w:rFonts w:ascii="Open Sans" w:hAnsi="Open Sans" w:cs="Open Sans"/>
        </w:rPr>
        <w:t xml:space="preserve">zabezpieczeniu potrzeb osoby </w:t>
      </w:r>
      <w:r>
        <w:rPr>
          <w:rFonts w:ascii="Open Sans" w:hAnsi="Open Sans" w:cs="Open Sans"/>
        </w:rPr>
        <w:t xml:space="preserve">potrzebującej wsparcia w codziennym </w:t>
      </w:r>
      <w:r>
        <w:rPr>
          <w:rFonts w:ascii="Open Sans" w:hAnsi="Open Sans" w:cs="Open Sans"/>
        </w:rPr>
        <w:lastRenderedPageBreak/>
        <w:t>funkcjonowaniu</w:t>
      </w:r>
      <w:r w:rsidRPr="005B1344">
        <w:rPr>
          <w:rFonts w:ascii="Open Sans" w:hAnsi="Open Sans" w:cs="Open Sans"/>
        </w:rPr>
        <w:t>, w zastępstwie członków rodziny</w:t>
      </w:r>
      <w:r>
        <w:rPr>
          <w:rFonts w:ascii="Open Sans" w:hAnsi="Open Sans" w:cs="Open Sans"/>
        </w:rPr>
        <w:t xml:space="preserve"> </w:t>
      </w:r>
      <w:r w:rsidRPr="005B1344">
        <w:rPr>
          <w:rFonts w:ascii="Open Sans" w:hAnsi="Open Sans" w:cs="Open Sans"/>
        </w:rPr>
        <w:t>lub opiekunów sprawujących na co dzień bezpośrednią opiekę. Usługi opieki</w:t>
      </w:r>
      <w:r>
        <w:rPr>
          <w:rFonts w:ascii="Open Sans" w:hAnsi="Open Sans" w:cs="Open Sans"/>
        </w:rPr>
        <w:t xml:space="preserve"> </w:t>
      </w:r>
      <w:proofErr w:type="spellStart"/>
      <w:r w:rsidRPr="005B1344">
        <w:rPr>
          <w:rFonts w:ascii="Open Sans" w:hAnsi="Open Sans" w:cs="Open Sans"/>
        </w:rPr>
        <w:t>wytchnieniowej</w:t>
      </w:r>
      <w:proofErr w:type="spellEnd"/>
      <w:r w:rsidRPr="005B1344">
        <w:rPr>
          <w:rFonts w:ascii="Open Sans" w:hAnsi="Open Sans" w:cs="Open Sans"/>
        </w:rPr>
        <w:t xml:space="preserve"> polegają na zastępowaniu członka rodziny/opiekuna osoby </w:t>
      </w:r>
      <w:r w:rsidRPr="002969E5">
        <w:rPr>
          <w:rFonts w:ascii="Open Sans" w:hAnsi="Open Sans" w:cs="Open Sans"/>
        </w:rPr>
        <w:t>potrzebującej wsparcia</w:t>
      </w:r>
      <w:r>
        <w:rPr>
          <w:rFonts w:ascii="Open Sans" w:hAnsi="Open Sans" w:cs="Open Sans"/>
        </w:rPr>
        <w:t xml:space="preserve"> w codziennym funkcjonowaniu</w:t>
      </w:r>
      <w:r w:rsidRPr="005B1344">
        <w:rPr>
          <w:rFonts w:ascii="Open Sans" w:hAnsi="Open Sans" w:cs="Open Sans"/>
        </w:rPr>
        <w:t>, w bieżących czynnościach życia codziennego dotyczących</w:t>
      </w:r>
      <w:r>
        <w:rPr>
          <w:rFonts w:ascii="Open Sans" w:hAnsi="Open Sans" w:cs="Open Sans"/>
        </w:rPr>
        <w:t xml:space="preserve"> </w:t>
      </w:r>
      <w:r w:rsidRPr="005B1344">
        <w:rPr>
          <w:rFonts w:ascii="Open Sans" w:hAnsi="Open Sans" w:cs="Open Sans"/>
        </w:rPr>
        <w:t>zabezpieczenia potrzeb, takich jak: w czynnościach</w:t>
      </w:r>
      <w:r>
        <w:rPr>
          <w:rFonts w:ascii="Open Sans" w:hAnsi="Open Sans" w:cs="Open Sans"/>
        </w:rPr>
        <w:t xml:space="preserve"> </w:t>
      </w:r>
      <w:r w:rsidRPr="005B1344">
        <w:rPr>
          <w:rFonts w:ascii="Open Sans" w:hAnsi="Open Sans" w:cs="Open Sans"/>
        </w:rPr>
        <w:t>samoobsługowych (np. utrzymanie higieny osobistej), w przemieszczaniu się poza</w:t>
      </w:r>
      <w:r>
        <w:rPr>
          <w:rFonts w:ascii="Open Sans" w:hAnsi="Open Sans" w:cs="Open Sans"/>
        </w:rPr>
        <w:t xml:space="preserve"> </w:t>
      </w:r>
      <w:r w:rsidRPr="005B1344">
        <w:rPr>
          <w:rFonts w:ascii="Open Sans" w:hAnsi="Open Sans" w:cs="Open Sans"/>
        </w:rPr>
        <w:t xml:space="preserve">miejsce zamieszkania (np. spacer, udanie się do placówki zdrowia, sklepu, </w:t>
      </w:r>
      <w:r>
        <w:rPr>
          <w:rFonts w:ascii="Open Sans" w:hAnsi="Open Sans" w:cs="Open Sans"/>
        </w:rPr>
        <w:t>itp.</w:t>
      </w:r>
      <w:r w:rsidRPr="005B1344">
        <w:rPr>
          <w:rFonts w:ascii="Open Sans" w:hAnsi="Open Sans" w:cs="Open Sans"/>
        </w:rPr>
        <w:t>), w</w:t>
      </w:r>
      <w:r>
        <w:rPr>
          <w:rFonts w:ascii="Open Sans" w:hAnsi="Open Sans" w:cs="Open Sans"/>
        </w:rPr>
        <w:t> </w:t>
      </w:r>
      <w:r w:rsidRPr="005B1344">
        <w:rPr>
          <w:rFonts w:ascii="Open Sans" w:hAnsi="Open Sans" w:cs="Open Sans"/>
        </w:rPr>
        <w:t>podejmowaniu aktywności życiowej i komunikowaniu się z otoczeniem.</w:t>
      </w:r>
    </w:p>
    <w:p w14:paraId="44C773F0" w14:textId="0BDD2095" w:rsidR="0075568C" w:rsidRPr="00900F63" w:rsidRDefault="00323FBB" w:rsidP="00900F63">
      <w:pPr>
        <w:pStyle w:val="Nagwek3"/>
        <w:spacing w:before="480" w:after="240"/>
        <w:rPr>
          <w:rFonts w:cs="Open Sans"/>
        </w:rPr>
      </w:pPr>
      <w:bookmarkStart w:id="272" w:name="_Toc240358058"/>
      <w:r>
        <w:t xml:space="preserve">Zasady </w:t>
      </w:r>
      <w:r>
        <w:rPr>
          <w:rFonts w:cs="Open Sans"/>
        </w:rPr>
        <w:t>p</w:t>
      </w:r>
      <w:r w:rsidRPr="00323FBB">
        <w:rPr>
          <w:rFonts w:cs="Open Sans"/>
        </w:rPr>
        <w:t>rzekształcani</w:t>
      </w:r>
      <w:r>
        <w:rPr>
          <w:rFonts w:cs="Open Sans"/>
        </w:rPr>
        <w:t>a</w:t>
      </w:r>
      <w:r w:rsidRPr="00323FBB">
        <w:rPr>
          <w:rFonts w:cs="Open Sans"/>
        </w:rPr>
        <w:t xml:space="preserve"> miejsc długoterminowej instytucjonalnej i całodobowej opieki w miejsca opieki </w:t>
      </w:r>
      <w:proofErr w:type="spellStart"/>
      <w:r w:rsidRPr="00323FBB">
        <w:rPr>
          <w:rFonts w:cs="Open Sans"/>
        </w:rPr>
        <w:t>wytchnieniowej</w:t>
      </w:r>
      <w:proofErr w:type="spellEnd"/>
      <w:r w:rsidRPr="00323FBB">
        <w:t xml:space="preserve"> </w:t>
      </w:r>
      <w:r w:rsidRPr="00323FBB">
        <w:rPr>
          <w:rFonts w:cs="Open Sans"/>
        </w:rPr>
        <w:t>w formie krótkookresowego pobytu</w:t>
      </w:r>
      <w:bookmarkEnd w:id="272"/>
    </w:p>
    <w:p w14:paraId="44852CEE" w14:textId="1F71B847" w:rsidR="000D18C6" w:rsidRPr="00954A8C" w:rsidRDefault="00954A8C" w:rsidP="00954A8C">
      <w:pPr>
        <w:pStyle w:val="Akapitzlist"/>
        <w:numPr>
          <w:ilvl w:val="0"/>
          <w:numId w:val="186"/>
        </w:numPr>
        <w:ind w:left="426"/>
        <w:rPr>
          <w:rFonts w:ascii="Open Sans" w:hAnsi="Open Sans" w:cs="Open Sans"/>
        </w:rPr>
      </w:pPr>
      <w:r w:rsidRPr="00301367">
        <w:rPr>
          <w:rFonts w:ascii="Open Sans" w:hAnsi="Open Sans" w:cs="Open Sans"/>
        </w:rPr>
        <w:t xml:space="preserve">Działania mające na celu otwieranie się instytucji opieki całodobowej mogą polegać wyłącznie na przekształcaniu miejsc długoterminowej instytucjonalnej i całodobowej opieki w miejsca opieki </w:t>
      </w:r>
      <w:proofErr w:type="spellStart"/>
      <w:r w:rsidRPr="00301367">
        <w:rPr>
          <w:rFonts w:ascii="Open Sans" w:hAnsi="Open Sans" w:cs="Open Sans"/>
        </w:rPr>
        <w:t>wytchnieniowej</w:t>
      </w:r>
      <w:proofErr w:type="spellEnd"/>
      <w:r w:rsidRPr="00301367">
        <w:rPr>
          <w:rFonts w:ascii="Open Sans" w:hAnsi="Open Sans" w:cs="Open Sans"/>
        </w:rPr>
        <w:t xml:space="preserve"> – w formie krótkookresowego pobytu całodobowego (do 30 dni w roku kalendarzowym, z możliwością wydłużenia w szczególnie uzasadnionych przypadkach o kolejne 30 dni w roku kalendarzowym), w takim zakresie w jakim przyczyni się to do zwiększenia liczby miejsc opieki </w:t>
      </w:r>
      <w:proofErr w:type="spellStart"/>
      <w:r w:rsidRPr="00301367">
        <w:rPr>
          <w:rFonts w:ascii="Open Sans" w:hAnsi="Open Sans" w:cs="Open Sans"/>
        </w:rPr>
        <w:t>wytchnieniowej</w:t>
      </w:r>
      <w:proofErr w:type="spellEnd"/>
      <w:r w:rsidRPr="00301367">
        <w:rPr>
          <w:rFonts w:ascii="Open Sans" w:hAnsi="Open Sans" w:cs="Open Sans"/>
        </w:rPr>
        <w:t xml:space="preserve"> oraz liczby osób objętych wsparciem w tym zakresie. Ponadto muszą być uzasadnione</w:t>
      </w:r>
      <w:r w:rsidRPr="005D03C3">
        <w:t xml:space="preserve"> </w:t>
      </w:r>
      <w:r w:rsidRPr="00301367">
        <w:rPr>
          <w:rFonts w:ascii="Open Sans" w:hAnsi="Open Sans" w:cs="Open Sans"/>
        </w:rPr>
        <w:t xml:space="preserve">wskazaniami zawartymi w Regionalnym Planie Rozwoju Usług Społecznych i </w:t>
      </w:r>
      <w:proofErr w:type="spellStart"/>
      <w:r w:rsidRPr="00301367">
        <w:rPr>
          <w:rFonts w:ascii="Open Sans" w:hAnsi="Open Sans" w:cs="Open Sans"/>
        </w:rPr>
        <w:t>Deinstytucjonalizacji</w:t>
      </w:r>
      <w:proofErr w:type="spellEnd"/>
      <w:r w:rsidRPr="00301367">
        <w:rPr>
          <w:rFonts w:ascii="Open Sans" w:hAnsi="Open Sans" w:cs="Open Sans"/>
        </w:rPr>
        <w:t xml:space="preserve"> w województwie podlaskim na lata 2026-2028 oraz analizą potrzeb lokalnych (gminnych lub powiatowych) w zakresie rozwoju usług świadczonych w społeczności lokalnej zawartą w planie rozwoju usług społecznych/planie </w:t>
      </w:r>
      <w:proofErr w:type="spellStart"/>
      <w:r w:rsidRPr="00301367">
        <w:rPr>
          <w:rFonts w:ascii="Open Sans" w:hAnsi="Open Sans" w:cs="Open Sans"/>
        </w:rPr>
        <w:t>deinstytucjonalizacji</w:t>
      </w:r>
      <w:proofErr w:type="spellEnd"/>
      <w:r w:rsidRPr="00301367">
        <w:rPr>
          <w:rFonts w:ascii="Open Sans" w:hAnsi="Open Sans" w:cs="Open Sans"/>
        </w:rPr>
        <w:t xml:space="preserve"> usług społecznych danego samorządu. Przekształcone miejsca muszą być wydzielone organizacyjnie</w:t>
      </w:r>
      <w:r>
        <w:rPr>
          <w:rFonts w:ascii="Open Sans" w:hAnsi="Open Sans" w:cs="Open Sans"/>
        </w:rPr>
        <w:t>.</w:t>
      </w:r>
    </w:p>
    <w:p w14:paraId="2E575E51" w14:textId="2BFB7E37" w:rsidR="00295618" w:rsidRPr="00301367" w:rsidRDefault="00323FBB" w:rsidP="00954A8C">
      <w:pPr>
        <w:pStyle w:val="Akapitzlist"/>
        <w:numPr>
          <w:ilvl w:val="0"/>
          <w:numId w:val="186"/>
        </w:numPr>
        <w:ind w:left="426"/>
        <w:rPr>
          <w:rFonts w:ascii="Open Sans" w:hAnsi="Open Sans" w:cs="Open Sans"/>
        </w:rPr>
      </w:pPr>
      <w:r w:rsidRPr="00026B29">
        <w:rPr>
          <w:rFonts w:ascii="Open Sans" w:hAnsi="Open Sans" w:cs="Open Sans"/>
        </w:rPr>
        <w:t>Miejsca krótkookresowego pobytu służą przede wszystkim poprawie dostępu do</w:t>
      </w:r>
      <w:r>
        <w:rPr>
          <w:rFonts w:ascii="Open Sans" w:hAnsi="Open Sans" w:cs="Open Sans"/>
        </w:rPr>
        <w:t> </w:t>
      </w:r>
      <w:r w:rsidRPr="00026B29">
        <w:rPr>
          <w:rFonts w:ascii="Open Sans" w:hAnsi="Open Sans" w:cs="Open Sans"/>
        </w:rPr>
        <w:t xml:space="preserve">usług opiekuńczych w zastępstwie za opiekunów faktycznych w ramach opieki </w:t>
      </w:r>
      <w:proofErr w:type="spellStart"/>
      <w:r w:rsidRPr="00026B29">
        <w:rPr>
          <w:rFonts w:ascii="Open Sans" w:hAnsi="Open Sans" w:cs="Open Sans"/>
        </w:rPr>
        <w:t>wytchnieniowej</w:t>
      </w:r>
      <w:proofErr w:type="spellEnd"/>
      <w:r w:rsidR="00301367" w:rsidRPr="00301367">
        <w:rPr>
          <w:rFonts w:ascii="Open Sans" w:hAnsi="Open Sans" w:cs="Open Sans"/>
        </w:rPr>
        <w:t>.</w:t>
      </w:r>
    </w:p>
    <w:p w14:paraId="15888FD6" w14:textId="152BCE49" w:rsidR="00295618" w:rsidRPr="00295618" w:rsidRDefault="00295618" w:rsidP="00954A8C">
      <w:pPr>
        <w:pStyle w:val="Akapitzlist"/>
        <w:numPr>
          <w:ilvl w:val="0"/>
          <w:numId w:val="186"/>
        </w:numPr>
        <w:ind w:left="426"/>
        <w:rPr>
          <w:rFonts w:ascii="Open Sans" w:hAnsi="Open Sans" w:cs="Open Sans"/>
        </w:rPr>
      </w:pPr>
      <w:r>
        <w:rPr>
          <w:rFonts w:ascii="Open Sans" w:hAnsi="Open Sans" w:cs="Open Sans"/>
        </w:rPr>
        <w:t>D</w:t>
      </w:r>
      <w:r w:rsidRPr="00295618">
        <w:rPr>
          <w:rFonts w:ascii="Open Sans" w:hAnsi="Open Sans" w:cs="Open Sans"/>
        </w:rPr>
        <w:t xml:space="preserve">ziałania </w:t>
      </w:r>
      <w:r w:rsidR="00D56A3E" w:rsidRPr="00295618">
        <w:rPr>
          <w:rFonts w:ascii="Open Sans" w:hAnsi="Open Sans" w:cs="Open Sans"/>
        </w:rPr>
        <w:t>polegające na rozwijaniu i utrzymaniu usług opieki prowadzonych w formie instytucjonalnej długoterminowej nie mogą otrzymać wsparcia z EFS+;</w:t>
      </w:r>
    </w:p>
    <w:p w14:paraId="472F29A9" w14:textId="7620E09F" w:rsidR="00301367" w:rsidRPr="00E34107" w:rsidRDefault="00295618" w:rsidP="00954A8C">
      <w:pPr>
        <w:pStyle w:val="Akapitzlist"/>
        <w:numPr>
          <w:ilvl w:val="0"/>
          <w:numId w:val="186"/>
        </w:numPr>
        <w:ind w:left="426"/>
        <w:rPr>
          <w:rFonts w:ascii="Open Sans" w:hAnsi="Open Sans" w:cs="Open Sans"/>
        </w:rPr>
      </w:pPr>
      <w:r w:rsidRPr="00E34107">
        <w:rPr>
          <w:rFonts w:ascii="Open Sans" w:hAnsi="Open Sans" w:cs="Open Sans"/>
        </w:rPr>
        <w:t xml:space="preserve">Opieka </w:t>
      </w:r>
      <w:proofErr w:type="spellStart"/>
      <w:r w:rsidR="00D56A3E" w:rsidRPr="00E34107">
        <w:rPr>
          <w:rFonts w:ascii="Open Sans" w:hAnsi="Open Sans" w:cs="Open Sans"/>
        </w:rPr>
        <w:t>wytchnieniowa</w:t>
      </w:r>
      <w:proofErr w:type="spellEnd"/>
      <w:r w:rsidR="00D56A3E" w:rsidRPr="00E34107">
        <w:rPr>
          <w:rFonts w:ascii="Open Sans" w:hAnsi="Open Sans" w:cs="Open Sans"/>
        </w:rPr>
        <w:t xml:space="preserve"> w formie krótkookresowego pobytu musi zapewniać odbiorcom tych usług możliwość niezależnego życia i włączenia społecznego zgodnie z art. 19 Konwencji o prawach osób niepełnosprawnych, Komentarzem ogólnym nr</w:t>
      </w:r>
      <w:r w:rsidR="00BC7EF0" w:rsidRPr="00E34107">
        <w:rPr>
          <w:rFonts w:ascii="Open Sans" w:hAnsi="Open Sans" w:cs="Open Sans"/>
        </w:rPr>
        <w:t> </w:t>
      </w:r>
      <w:r w:rsidR="00D56A3E" w:rsidRPr="00E34107">
        <w:rPr>
          <w:rFonts w:ascii="Open Sans" w:hAnsi="Open Sans" w:cs="Open Sans"/>
        </w:rPr>
        <w:t>5 do tej Konwencji i Uwagami Podsumowującymi Komitetu do spraw Praw Osób Niepełnosprawnych ONZ.</w:t>
      </w:r>
    </w:p>
    <w:p w14:paraId="0E4740E2" w14:textId="12FAA927" w:rsidR="00A34538" w:rsidRPr="00206CD5" w:rsidRDefault="00C71891" w:rsidP="00954A8C">
      <w:pPr>
        <w:pStyle w:val="Akapitzlist"/>
        <w:numPr>
          <w:ilvl w:val="0"/>
          <w:numId w:val="186"/>
        </w:numPr>
        <w:ind w:left="426"/>
        <w:rPr>
          <w:rFonts w:ascii="Open Sans" w:hAnsi="Open Sans" w:cs="Open Sans"/>
        </w:rPr>
      </w:pPr>
      <w:r w:rsidRPr="00E34107">
        <w:rPr>
          <w:rFonts w:ascii="Open Sans" w:hAnsi="Open Sans" w:cs="Open Sans"/>
        </w:rPr>
        <w:t xml:space="preserve">W przypadku placówek zapewniających całodobową opiekę, które świadczą w projekcie opiekę </w:t>
      </w:r>
      <w:proofErr w:type="spellStart"/>
      <w:r w:rsidRPr="00E34107">
        <w:rPr>
          <w:rFonts w:ascii="Open Sans" w:hAnsi="Open Sans" w:cs="Open Sans"/>
        </w:rPr>
        <w:t>wytchnieniową</w:t>
      </w:r>
      <w:proofErr w:type="spellEnd"/>
      <w:r w:rsidRPr="00E34107">
        <w:rPr>
          <w:rFonts w:ascii="Open Sans" w:hAnsi="Open Sans" w:cs="Open Sans"/>
        </w:rPr>
        <w:t xml:space="preserve"> w formie krótkookresowego pobytu, ION dopuszcza, że mogą być one zlokalizowana na nieruchomości, na której znajduje się inna placówka świadcząca opiekę instytucjonalną, pod warunkiem</w:t>
      </w:r>
      <w:r w:rsidR="005D03C3" w:rsidRPr="00E34107">
        <w:rPr>
          <w:rFonts w:ascii="Open Sans" w:hAnsi="Open Sans" w:cs="Open Sans"/>
        </w:rPr>
        <w:t xml:space="preserve"> zachowania pozostałych zasad świadczenia usług w społeczności lokalnej.</w:t>
      </w:r>
    </w:p>
    <w:p w14:paraId="0D2F27F6" w14:textId="35380B65" w:rsidR="00665F51" w:rsidRPr="00206CD5" w:rsidRDefault="00F07E74" w:rsidP="00954A8C">
      <w:pPr>
        <w:pStyle w:val="Akapitzlist"/>
        <w:numPr>
          <w:ilvl w:val="0"/>
          <w:numId w:val="186"/>
        </w:numPr>
        <w:ind w:left="426"/>
        <w:rPr>
          <w:rFonts w:ascii="Open Sans" w:hAnsi="Open Sans" w:cs="Open Sans"/>
        </w:rPr>
      </w:pPr>
      <w:r w:rsidRPr="00206CD5">
        <w:rPr>
          <w:rFonts w:ascii="Open Sans" w:hAnsi="Open Sans" w:cs="Open Sans"/>
        </w:rPr>
        <w:t>Us</w:t>
      </w:r>
      <w:r w:rsidR="00665F51" w:rsidRPr="00206CD5">
        <w:rPr>
          <w:rFonts w:ascii="Open Sans" w:hAnsi="Open Sans" w:cs="Open Sans"/>
        </w:rPr>
        <w:t xml:space="preserve">ługa opieki </w:t>
      </w:r>
      <w:proofErr w:type="spellStart"/>
      <w:r w:rsidR="00665F51" w:rsidRPr="00206CD5">
        <w:rPr>
          <w:rFonts w:ascii="Open Sans" w:hAnsi="Open Sans" w:cs="Open Sans"/>
        </w:rPr>
        <w:t>wytchnieniowej</w:t>
      </w:r>
      <w:proofErr w:type="spellEnd"/>
      <w:r w:rsidR="00665F51" w:rsidRPr="00206CD5">
        <w:rPr>
          <w:rFonts w:ascii="Open Sans" w:hAnsi="Open Sans" w:cs="Open Sans"/>
        </w:rPr>
        <w:t xml:space="preserve"> może być realizowana w placówkach, w których liczba miejsc całodobowego pobytu jest większa niż 8, o ile w ramach tej usługi zapewnione zostanie:</w:t>
      </w:r>
    </w:p>
    <w:p w14:paraId="651CCA01" w14:textId="77777777" w:rsidR="00665F51" w:rsidRPr="00665F51" w:rsidRDefault="00665F51" w:rsidP="009B1691">
      <w:pPr>
        <w:pStyle w:val="Akapitzlist"/>
        <w:numPr>
          <w:ilvl w:val="0"/>
          <w:numId w:val="153"/>
        </w:numPr>
        <w:ind w:left="851"/>
        <w:rPr>
          <w:rFonts w:ascii="Open Sans" w:hAnsi="Open Sans" w:cs="Open Sans"/>
        </w:rPr>
      </w:pPr>
      <w:r w:rsidRPr="00665F51">
        <w:rPr>
          <w:rFonts w:ascii="Open Sans" w:hAnsi="Open Sans" w:cs="Open Sans"/>
        </w:rPr>
        <w:lastRenderedPageBreak/>
        <w:t>w zakresie potrzeb bytowych: miejsce zamieszkania, wyżywienie, utrzymanie czystości;</w:t>
      </w:r>
    </w:p>
    <w:p w14:paraId="1C7E66B3" w14:textId="77777777" w:rsidR="00665F51" w:rsidRPr="00665F51" w:rsidRDefault="00665F51" w:rsidP="009B1691">
      <w:pPr>
        <w:pStyle w:val="Akapitzlist"/>
        <w:numPr>
          <w:ilvl w:val="0"/>
          <w:numId w:val="153"/>
        </w:numPr>
        <w:ind w:left="851"/>
        <w:rPr>
          <w:rFonts w:ascii="Open Sans" w:hAnsi="Open Sans" w:cs="Open Sans"/>
        </w:rPr>
      </w:pPr>
      <w:r w:rsidRPr="00665F51">
        <w:rPr>
          <w:rFonts w:ascii="Open Sans" w:hAnsi="Open Sans" w:cs="Open Sans"/>
        </w:rPr>
        <w:t>w zakresie potrzeb opiekuńczych: pomoc w podstawowych czynnościach życiowych, pielęgnacja;</w:t>
      </w:r>
    </w:p>
    <w:p w14:paraId="3D36F461" w14:textId="1444D008" w:rsidR="00665F51" w:rsidRPr="00665F51" w:rsidRDefault="00665F51" w:rsidP="009B1691">
      <w:pPr>
        <w:pStyle w:val="Akapitzlist"/>
        <w:numPr>
          <w:ilvl w:val="0"/>
          <w:numId w:val="153"/>
        </w:numPr>
        <w:ind w:left="851"/>
        <w:rPr>
          <w:rFonts w:ascii="Open Sans" w:hAnsi="Open Sans" w:cs="Open Sans"/>
        </w:rPr>
      </w:pPr>
      <w:r w:rsidRPr="00665F51">
        <w:rPr>
          <w:rFonts w:ascii="Open Sans" w:hAnsi="Open Sans" w:cs="Open Sans"/>
        </w:rPr>
        <w:t xml:space="preserve">w zakresie usług wspomagających: udział w terapii zajęciowej, udział w zajęciach podnoszących sprawność i aktywizujących, umożliwienie zaspokojenia potrzeb religijnych i kulturalnych osób korzystających z opieki </w:t>
      </w:r>
      <w:proofErr w:type="spellStart"/>
      <w:r w:rsidRPr="00665F51">
        <w:rPr>
          <w:rFonts w:ascii="Open Sans" w:hAnsi="Open Sans" w:cs="Open Sans"/>
        </w:rPr>
        <w:t>wytchnieniowej</w:t>
      </w:r>
      <w:proofErr w:type="spellEnd"/>
      <w:r w:rsidR="00471F09">
        <w:rPr>
          <w:rFonts w:ascii="Open Sans" w:hAnsi="Open Sans" w:cs="Open Sans"/>
        </w:rPr>
        <w:t>.</w:t>
      </w:r>
    </w:p>
    <w:p w14:paraId="1BE5039A" w14:textId="77777777" w:rsidR="00BF292E" w:rsidRDefault="00BF292E" w:rsidP="00954A8C">
      <w:pPr>
        <w:pStyle w:val="Akapitzlist"/>
        <w:numPr>
          <w:ilvl w:val="0"/>
          <w:numId w:val="185"/>
        </w:numPr>
        <w:ind w:left="426"/>
        <w:rPr>
          <w:rFonts w:ascii="Open Sans" w:hAnsi="Open Sans" w:cs="Open Sans"/>
        </w:rPr>
      </w:pPr>
      <w:r w:rsidRPr="00BF292E">
        <w:rPr>
          <w:rFonts w:ascii="Open Sans" w:hAnsi="Open Sans" w:cs="Open Sans"/>
        </w:rPr>
        <w:t>Usługi wsparcia krótkookresowego mogą być przyznane osobie, która ze względu na wiek, chorobę lub niepełnosprawność wymaga doraźnej pomocy w formie pobytu całodobowego ze względu na czasowe ograniczenie możliwości zapewnienia właściwego wsparcia w miejscu zamieszkania przez osoby na co dzień sprawujące opiekę nad tą osobą.</w:t>
      </w:r>
      <w:r>
        <w:rPr>
          <w:rFonts w:ascii="Open Sans" w:hAnsi="Open Sans" w:cs="Open Sans"/>
        </w:rPr>
        <w:t xml:space="preserve"> </w:t>
      </w:r>
    </w:p>
    <w:p w14:paraId="0EA19308" w14:textId="1DDA4286" w:rsidR="00BF292E" w:rsidRPr="00BF292E" w:rsidRDefault="00BF292E" w:rsidP="00954A8C">
      <w:pPr>
        <w:pStyle w:val="Akapitzlist"/>
        <w:numPr>
          <w:ilvl w:val="0"/>
          <w:numId w:val="185"/>
        </w:numPr>
        <w:ind w:left="426"/>
        <w:rPr>
          <w:rFonts w:ascii="Open Sans" w:hAnsi="Open Sans" w:cs="Open Sans"/>
        </w:rPr>
      </w:pPr>
      <w:r w:rsidRPr="00BF292E">
        <w:rPr>
          <w:rFonts w:ascii="Open Sans" w:hAnsi="Open Sans" w:cs="Open Sans"/>
        </w:rPr>
        <w:t>Rodzaj i zakres usług wsparcia krótkookresowego są uzależnione od sytuacji osoby wymagającej wsparcia oraz jej indywidualnych potrzeb.</w:t>
      </w:r>
      <w:r>
        <w:rPr>
          <w:rFonts w:ascii="Open Sans" w:hAnsi="Open Sans" w:cs="Open Sans"/>
        </w:rPr>
        <w:t xml:space="preserve"> </w:t>
      </w:r>
      <w:r w:rsidRPr="00BF292E">
        <w:rPr>
          <w:rFonts w:ascii="Open Sans" w:hAnsi="Open Sans" w:cs="Open Sans"/>
        </w:rPr>
        <w:t>Usługi wsparcia krótkookresowego realizowane w formie pobytu całodobowego są adekwatne do</w:t>
      </w:r>
      <w:r w:rsidR="00A32B30">
        <w:rPr>
          <w:rFonts w:ascii="Open Sans" w:hAnsi="Open Sans" w:cs="Open Sans"/>
        </w:rPr>
        <w:t> </w:t>
      </w:r>
      <w:r w:rsidRPr="00BF292E">
        <w:rPr>
          <w:rFonts w:ascii="Open Sans" w:hAnsi="Open Sans" w:cs="Open Sans"/>
        </w:rPr>
        <w:t>zakresu usług realizowanych przez placówkę na rzecz jego mieszkańców, z</w:t>
      </w:r>
      <w:r w:rsidR="00A32B30">
        <w:rPr>
          <w:rFonts w:ascii="Open Sans" w:hAnsi="Open Sans" w:cs="Open Sans"/>
        </w:rPr>
        <w:t> </w:t>
      </w:r>
      <w:r w:rsidRPr="00BF292E">
        <w:rPr>
          <w:rFonts w:ascii="Open Sans" w:hAnsi="Open Sans" w:cs="Open Sans"/>
        </w:rPr>
        <w:t>uwzględnieniem indywidualnych potrzeb osób korzystających z tej formy wsparcia.</w:t>
      </w:r>
    </w:p>
    <w:p w14:paraId="650BDB0F" w14:textId="5C448E3E" w:rsidR="00A140B5" w:rsidRPr="005A0D35" w:rsidRDefault="00A32B30" w:rsidP="00954A8C">
      <w:pPr>
        <w:pStyle w:val="Akapitzlist"/>
        <w:numPr>
          <w:ilvl w:val="0"/>
          <w:numId w:val="185"/>
        </w:numPr>
        <w:ind w:left="426"/>
        <w:rPr>
          <w:rFonts w:ascii="Open Sans" w:hAnsi="Open Sans" w:cs="Open Sans"/>
        </w:rPr>
      </w:pPr>
      <w:r w:rsidRPr="00A32B30">
        <w:rPr>
          <w:rFonts w:ascii="Open Sans" w:hAnsi="Open Sans" w:cs="Open Sans"/>
        </w:rPr>
        <w:t>Podmiot prowadzący placówkę zgłasza Wojewodzie Podlaskiemu informację o</w:t>
      </w:r>
      <w:r>
        <w:rPr>
          <w:rFonts w:ascii="Open Sans" w:hAnsi="Open Sans" w:cs="Open Sans"/>
        </w:rPr>
        <w:t> </w:t>
      </w:r>
      <w:r w:rsidRPr="00A32B30">
        <w:rPr>
          <w:rFonts w:ascii="Open Sans" w:hAnsi="Open Sans" w:cs="Open Sans"/>
        </w:rPr>
        <w:t>zamiarze świadczenia przez placówkę usług wsparcia krótkookresowego ze wskazaniem liczby miejsc przeznaczonych na usługi wsparcia całodobowego</w:t>
      </w:r>
      <w:r>
        <w:rPr>
          <w:rFonts w:ascii="Open Sans" w:hAnsi="Open Sans" w:cs="Open Sans"/>
        </w:rPr>
        <w:t xml:space="preserve"> </w:t>
      </w:r>
      <w:r w:rsidRPr="00A32B30">
        <w:rPr>
          <w:rFonts w:ascii="Open Sans" w:hAnsi="Open Sans" w:cs="Open Sans"/>
        </w:rPr>
        <w:t>i</w:t>
      </w:r>
      <w:r>
        <w:rPr>
          <w:rFonts w:ascii="Open Sans" w:hAnsi="Open Sans" w:cs="Open Sans"/>
        </w:rPr>
        <w:t> </w:t>
      </w:r>
      <w:r w:rsidRPr="00A32B30">
        <w:rPr>
          <w:rFonts w:ascii="Open Sans" w:hAnsi="Open Sans" w:cs="Open Sans"/>
        </w:rPr>
        <w:t>dziennego, w terminie 14 dni od dnia ich powstania.</w:t>
      </w:r>
    </w:p>
    <w:p w14:paraId="7812066A" w14:textId="1478456B" w:rsidR="00A34538" w:rsidRDefault="00A34538" w:rsidP="00954A8C">
      <w:pPr>
        <w:pStyle w:val="Akapitzlist"/>
        <w:numPr>
          <w:ilvl w:val="0"/>
          <w:numId w:val="185"/>
        </w:numPr>
        <w:ind w:left="426"/>
        <w:rPr>
          <w:rFonts w:ascii="Open Sans" w:hAnsi="Open Sans" w:cs="Open Sans"/>
        </w:rPr>
      </w:pPr>
      <w:r w:rsidRPr="00A34538">
        <w:rPr>
          <w:rFonts w:ascii="Open Sans" w:hAnsi="Open Sans" w:cs="Open Sans"/>
        </w:rPr>
        <w:t xml:space="preserve">W zakresie działań </w:t>
      </w:r>
      <w:r>
        <w:rPr>
          <w:rFonts w:ascii="Open Sans" w:hAnsi="Open Sans" w:cs="Open Sans"/>
        </w:rPr>
        <w:t xml:space="preserve">polegających na </w:t>
      </w:r>
      <w:r w:rsidRPr="00A34538">
        <w:rPr>
          <w:rFonts w:ascii="Open Sans" w:hAnsi="Open Sans" w:cs="Open Sans"/>
        </w:rPr>
        <w:t xml:space="preserve">przekształcenie miejsc długoterminowej instytucjonalnej i całodobowej opieki w miejsca opieki </w:t>
      </w:r>
      <w:proofErr w:type="spellStart"/>
      <w:r w:rsidRPr="00A34538">
        <w:rPr>
          <w:rFonts w:ascii="Open Sans" w:hAnsi="Open Sans" w:cs="Open Sans"/>
        </w:rPr>
        <w:t>wytchnieniowej</w:t>
      </w:r>
      <w:proofErr w:type="spellEnd"/>
      <w:r w:rsidRPr="00A34538">
        <w:rPr>
          <w:rFonts w:ascii="Open Sans" w:hAnsi="Open Sans" w:cs="Open Sans"/>
        </w:rPr>
        <w:t xml:space="preserve"> ze środków EFS+ (w tym cross</w:t>
      </w:r>
      <w:r>
        <w:rPr>
          <w:rFonts w:ascii="Open Sans" w:hAnsi="Open Sans" w:cs="Open Sans"/>
        </w:rPr>
        <w:t>-</w:t>
      </w:r>
      <w:proofErr w:type="spellStart"/>
      <w:r w:rsidRPr="00A34538">
        <w:rPr>
          <w:rFonts w:ascii="Open Sans" w:hAnsi="Open Sans" w:cs="Open Sans"/>
        </w:rPr>
        <w:t>financingu</w:t>
      </w:r>
      <w:proofErr w:type="spellEnd"/>
      <w:r w:rsidRPr="00A34538">
        <w:rPr>
          <w:rFonts w:ascii="Open Sans" w:hAnsi="Open Sans" w:cs="Open Sans"/>
        </w:rPr>
        <w:t>)</w:t>
      </w:r>
      <w:r>
        <w:rPr>
          <w:rFonts w:ascii="Open Sans" w:hAnsi="Open Sans" w:cs="Open Sans"/>
        </w:rPr>
        <w:t xml:space="preserve"> </w:t>
      </w:r>
      <w:r w:rsidRPr="00A34538">
        <w:rPr>
          <w:rFonts w:ascii="Open Sans" w:hAnsi="Open Sans" w:cs="Open Sans"/>
        </w:rPr>
        <w:t>nie jest możliwe finansowanie kosztów związanych z budową,</w:t>
      </w:r>
      <w:r>
        <w:rPr>
          <w:rFonts w:ascii="Open Sans" w:hAnsi="Open Sans" w:cs="Open Sans"/>
        </w:rPr>
        <w:t xml:space="preserve"> </w:t>
      </w:r>
      <w:r w:rsidRPr="00A34538">
        <w:rPr>
          <w:rFonts w:ascii="Open Sans" w:hAnsi="Open Sans" w:cs="Open Sans"/>
        </w:rPr>
        <w:t>adaptacją i remontem budynków i pomieszczeń w budynkach, w których jest</w:t>
      </w:r>
      <w:r>
        <w:rPr>
          <w:rFonts w:ascii="Open Sans" w:hAnsi="Open Sans" w:cs="Open Sans"/>
        </w:rPr>
        <w:t xml:space="preserve"> </w:t>
      </w:r>
      <w:r w:rsidRPr="00A34538">
        <w:rPr>
          <w:rFonts w:ascii="Open Sans" w:hAnsi="Open Sans" w:cs="Open Sans"/>
        </w:rPr>
        <w:t>prowadzona długoterminowa opieka całodobowa.</w:t>
      </w:r>
    </w:p>
    <w:p w14:paraId="5325FD41" w14:textId="3532B191" w:rsidR="00A34538" w:rsidRPr="00A34538" w:rsidRDefault="00A34538" w:rsidP="00954A8C">
      <w:pPr>
        <w:pStyle w:val="Akapitzlist"/>
        <w:numPr>
          <w:ilvl w:val="0"/>
          <w:numId w:val="185"/>
        </w:numPr>
        <w:ind w:left="426"/>
        <w:rPr>
          <w:rFonts w:ascii="Open Sans" w:hAnsi="Open Sans" w:cs="Open Sans"/>
        </w:rPr>
      </w:pPr>
      <w:r w:rsidRPr="00A34538">
        <w:rPr>
          <w:rFonts w:ascii="Open Sans" w:hAnsi="Open Sans" w:cs="Open Sans"/>
        </w:rPr>
        <w:t>Wszelkie wydatki ponoszone w projektach nie mogą wzmacniać potencjału</w:t>
      </w:r>
      <w:r>
        <w:rPr>
          <w:rFonts w:ascii="Open Sans" w:hAnsi="Open Sans" w:cs="Open Sans"/>
        </w:rPr>
        <w:t xml:space="preserve"> </w:t>
      </w:r>
      <w:r w:rsidRPr="00A34538">
        <w:rPr>
          <w:rFonts w:ascii="Open Sans" w:hAnsi="Open Sans" w:cs="Open Sans"/>
        </w:rPr>
        <w:t>instytucji opieki całodobowej.</w:t>
      </w:r>
    </w:p>
    <w:p w14:paraId="2A14E32C" w14:textId="2B01886A" w:rsidR="00A34538" w:rsidRDefault="00A34538" w:rsidP="00954A8C">
      <w:pPr>
        <w:pStyle w:val="Akapitzlist"/>
        <w:numPr>
          <w:ilvl w:val="0"/>
          <w:numId w:val="185"/>
        </w:numPr>
        <w:ind w:left="426"/>
        <w:rPr>
          <w:rFonts w:ascii="Open Sans" w:hAnsi="Open Sans" w:cs="Open Sans"/>
        </w:rPr>
      </w:pPr>
      <w:r w:rsidRPr="00A34538">
        <w:rPr>
          <w:rFonts w:ascii="Open Sans" w:hAnsi="Open Sans" w:cs="Open Sans"/>
        </w:rPr>
        <w:t>Wydatki ponoszone w ramach cross-</w:t>
      </w:r>
      <w:proofErr w:type="spellStart"/>
      <w:r w:rsidRPr="00A34538">
        <w:rPr>
          <w:rFonts w:ascii="Open Sans" w:hAnsi="Open Sans" w:cs="Open Sans"/>
        </w:rPr>
        <w:t>financingu</w:t>
      </w:r>
      <w:proofErr w:type="spellEnd"/>
      <w:r w:rsidRPr="00A34538">
        <w:rPr>
          <w:rFonts w:ascii="Open Sans" w:hAnsi="Open Sans" w:cs="Open Sans"/>
        </w:rPr>
        <w:t xml:space="preserve"> są możliwe do rozliczenia</w:t>
      </w:r>
      <w:r>
        <w:rPr>
          <w:rFonts w:ascii="Open Sans" w:hAnsi="Open Sans" w:cs="Open Sans"/>
        </w:rPr>
        <w:t xml:space="preserve"> </w:t>
      </w:r>
      <w:r w:rsidRPr="00A34538">
        <w:rPr>
          <w:rFonts w:ascii="Open Sans" w:hAnsi="Open Sans" w:cs="Open Sans"/>
        </w:rPr>
        <w:t>wyłącznie w części bezpośrednio związanej z tworzeniem miejsc świadczenia</w:t>
      </w:r>
      <w:r>
        <w:rPr>
          <w:rFonts w:ascii="Open Sans" w:hAnsi="Open Sans" w:cs="Open Sans"/>
        </w:rPr>
        <w:t xml:space="preserve"> </w:t>
      </w:r>
      <w:r w:rsidRPr="00A34538">
        <w:rPr>
          <w:rFonts w:ascii="Open Sans" w:hAnsi="Open Sans" w:cs="Open Sans"/>
        </w:rPr>
        <w:t>usług poza infrastrukturą placówki świadczącej opiekę instytucjonalną (nie</w:t>
      </w:r>
      <w:r>
        <w:rPr>
          <w:rFonts w:ascii="Open Sans" w:hAnsi="Open Sans" w:cs="Open Sans"/>
        </w:rPr>
        <w:t xml:space="preserve"> </w:t>
      </w:r>
      <w:r w:rsidRPr="00A34538">
        <w:rPr>
          <w:rFonts w:ascii="Open Sans" w:hAnsi="Open Sans" w:cs="Open Sans"/>
        </w:rPr>
        <w:t>mogą dotyczyć budynku, w którym jest prowadzona długoterminowa</w:t>
      </w:r>
      <w:r>
        <w:rPr>
          <w:rFonts w:ascii="Open Sans" w:hAnsi="Open Sans" w:cs="Open Sans"/>
        </w:rPr>
        <w:t xml:space="preserve"> </w:t>
      </w:r>
      <w:r w:rsidRPr="00A34538">
        <w:rPr>
          <w:rFonts w:ascii="Open Sans" w:hAnsi="Open Sans" w:cs="Open Sans"/>
        </w:rPr>
        <w:t>instytucjonalna opieka całodobowa). Utworzenie miejsc świadczenia usług</w:t>
      </w:r>
      <w:r>
        <w:rPr>
          <w:rFonts w:ascii="Open Sans" w:hAnsi="Open Sans" w:cs="Open Sans"/>
        </w:rPr>
        <w:t xml:space="preserve"> </w:t>
      </w:r>
      <w:r w:rsidRPr="00A34538">
        <w:rPr>
          <w:rFonts w:ascii="Open Sans" w:hAnsi="Open Sans" w:cs="Open Sans"/>
        </w:rPr>
        <w:t>finansowane w ramach cross-</w:t>
      </w:r>
      <w:proofErr w:type="spellStart"/>
      <w:r w:rsidRPr="00A34538">
        <w:rPr>
          <w:rFonts w:ascii="Open Sans" w:hAnsi="Open Sans" w:cs="Open Sans"/>
        </w:rPr>
        <w:t>financingu</w:t>
      </w:r>
      <w:proofErr w:type="spellEnd"/>
      <w:r w:rsidRPr="00A34538">
        <w:rPr>
          <w:rFonts w:ascii="Open Sans" w:hAnsi="Open Sans" w:cs="Open Sans"/>
        </w:rPr>
        <w:t xml:space="preserve"> objęte jest 5-letnim okresem</w:t>
      </w:r>
      <w:r>
        <w:rPr>
          <w:rFonts w:ascii="Open Sans" w:hAnsi="Open Sans" w:cs="Open Sans"/>
        </w:rPr>
        <w:t xml:space="preserve"> </w:t>
      </w:r>
      <w:r w:rsidRPr="00A34538">
        <w:rPr>
          <w:rFonts w:ascii="Open Sans" w:hAnsi="Open Sans" w:cs="Open Sans"/>
        </w:rPr>
        <w:t>trwałości.</w:t>
      </w:r>
    </w:p>
    <w:p w14:paraId="29D73581" w14:textId="4D25A718" w:rsidR="00C7580E" w:rsidRPr="00C24037" w:rsidRDefault="002953D0" w:rsidP="00954A8C">
      <w:pPr>
        <w:pStyle w:val="Akapitzlist"/>
        <w:numPr>
          <w:ilvl w:val="0"/>
          <w:numId w:val="185"/>
        </w:numPr>
        <w:ind w:left="426"/>
        <w:rPr>
          <w:rFonts w:ascii="Open Sans" w:hAnsi="Open Sans" w:cs="Open Sans"/>
        </w:rPr>
      </w:pPr>
      <w:r w:rsidRPr="002953D0">
        <w:rPr>
          <w:rFonts w:ascii="Open Sans" w:hAnsi="Open Sans" w:cs="Open Sans"/>
        </w:rPr>
        <w:t>Koszty związane z angażowaniem personelu</w:t>
      </w:r>
      <w:r>
        <w:rPr>
          <w:rFonts w:ascii="Open Sans" w:hAnsi="Open Sans" w:cs="Open Sans"/>
        </w:rPr>
        <w:t xml:space="preserve"> </w:t>
      </w:r>
      <w:r w:rsidR="00804179">
        <w:rPr>
          <w:rFonts w:ascii="Open Sans" w:hAnsi="Open Sans" w:cs="Open Sans"/>
        </w:rPr>
        <w:t xml:space="preserve">związane z </w:t>
      </w:r>
      <w:r w:rsidR="00295618">
        <w:rPr>
          <w:rFonts w:ascii="Open Sans" w:hAnsi="Open Sans" w:cs="Open Sans"/>
        </w:rPr>
        <w:t xml:space="preserve">realizacją </w:t>
      </w:r>
      <w:r w:rsidR="00804179">
        <w:rPr>
          <w:rFonts w:ascii="Open Sans" w:hAnsi="Open Sans" w:cs="Open Sans"/>
        </w:rPr>
        <w:t xml:space="preserve">opieki </w:t>
      </w:r>
      <w:proofErr w:type="spellStart"/>
      <w:r w:rsidR="00804179">
        <w:rPr>
          <w:rFonts w:ascii="Open Sans" w:hAnsi="Open Sans" w:cs="Open Sans"/>
        </w:rPr>
        <w:t>wytchnieniowej</w:t>
      </w:r>
      <w:proofErr w:type="spellEnd"/>
      <w:r w:rsidR="00804179">
        <w:rPr>
          <w:rFonts w:ascii="Open Sans" w:hAnsi="Open Sans" w:cs="Open Sans"/>
        </w:rPr>
        <w:t xml:space="preserve"> w formie krótkookresowego pobytu obejmują</w:t>
      </w:r>
      <w:r w:rsidRPr="002953D0">
        <w:rPr>
          <w:rFonts w:ascii="Open Sans" w:hAnsi="Open Sans" w:cs="Open Sans"/>
        </w:rPr>
        <w:t xml:space="preserve"> zatrudnianie nowych realizatorów usług w ramach umowy o</w:t>
      </w:r>
      <w:r>
        <w:rPr>
          <w:rFonts w:ascii="Open Sans" w:hAnsi="Open Sans" w:cs="Open Sans"/>
        </w:rPr>
        <w:t xml:space="preserve"> </w:t>
      </w:r>
      <w:r w:rsidRPr="002953D0">
        <w:rPr>
          <w:rFonts w:ascii="Open Sans" w:hAnsi="Open Sans" w:cs="Open Sans"/>
        </w:rPr>
        <w:t>pracę lub delegowanie osób wykonujących dotychczas pracę na rzecz usług</w:t>
      </w:r>
      <w:r>
        <w:rPr>
          <w:rFonts w:ascii="Open Sans" w:hAnsi="Open Sans" w:cs="Open Sans"/>
        </w:rPr>
        <w:t xml:space="preserve"> </w:t>
      </w:r>
      <w:r w:rsidRPr="002953D0">
        <w:rPr>
          <w:rFonts w:ascii="Open Sans" w:hAnsi="Open Sans" w:cs="Open Sans"/>
        </w:rPr>
        <w:t xml:space="preserve">opieki instytucjonalnej do pracy w </w:t>
      </w:r>
      <w:r w:rsidRPr="00763612">
        <w:rPr>
          <w:rFonts w:ascii="Open Sans" w:hAnsi="Open Sans" w:cs="Open Sans"/>
        </w:rPr>
        <w:t>społeczności lokalnej, jednak w przypadku delegowania w części etatu – wymagana jest szczegółowa ewidencja czasu pracy.</w:t>
      </w:r>
    </w:p>
    <w:p w14:paraId="2A3254F1" w14:textId="34708529" w:rsidR="00DC2138" w:rsidRDefault="00C7580E" w:rsidP="00C24037">
      <w:pPr>
        <w:pStyle w:val="Nagwek3"/>
        <w:spacing w:before="480" w:after="240"/>
        <w:rPr>
          <w:rFonts w:cs="Open Sans"/>
        </w:rPr>
      </w:pPr>
      <w:bookmarkStart w:id="273" w:name="_Toc240358059"/>
      <w:r w:rsidRPr="00C7580E">
        <w:rPr>
          <w:rFonts w:cs="Open Sans"/>
        </w:rPr>
        <w:lastRenderedPageBreak/>
        <w:t xml:space="preserve">Usługi </w:t>
      </w:r>
      <w:r w:rsidR="00DC2138" w:rsidRPr="00DC2138">
        <w:rPr>
          <w:rFonts w:cs="Open Sans"/>
        </w:rPr>
        <w:t>asystenckie dla osób z niepełnosprawnościami</w:t>
      </w:r>
      <w:bookmarkEnd w:id="273"/>
    </w:p>
    <w:p w14:paraId="1AC55C71" w14:textId="77777777" w:rsidR="00DC2138" w:rsidRPr="00961514" w:rsidRDefault="00DC2138">
      <w:pPr>
        <w:pStyle w:val="Akapitzlist"/>
        <w:numPr>
          <w:ilvl w:val="0"/>
          <w:numId w:val="166"/>
        </w:numPr>
        <w:tabs>
          <w:tab w:val="left" w:pos="0"/>
        </w:tabs>
        <w:spacing w:before="200" w:after="200" w:line="276" w:lineRule="auto"/>
        <w:ind w:left="426" w:hanging="426"/>
        <w:contextualSpacing/>
        <w:rPr>
          <w:rFonts w:ascii="Open Sans" w:hAnsi="Open Sans" w:cs="Open Sans"/>
        </w:rPr>
      </w:pPr>
      <w:r w:rsidRPr="00961514">
        <w:rPr>
          <w:rFonts w:ascii="Open Sans" w:hAnsi="Open Sans" w:cs="Open Sans"/>
        </w:rPr>
        <w:t>Usługa asystencka obejmuje wspieranie osób z niepełnosprawnościami w wykonywaniu podstawowych czynności dnia codziennego, niezbędnych do aktywnego funkcjonowania społecznego, zawodowego, edukacyjnego. W zależności od potrzeb osoby z niepełnosprawnością, usługa asystencka może obejmować również opiekę higieniczną oraz pomoc w czynnościach fizjologicznych.</w:t>
      </w:r>
    </w:p>
    <w:p w14:paraId="20782A41" w14:textId="77777777" w:rsidR="00DC2138" w:rsidRPr="00961514" w:rsidRDefault="00DC2138">
      <w:pPr>
        <w:pStyle w:val="Akapitzlist"/>
        <w:numPr>
          <w:ilvl w:val="0"/>
          <w:numId w:val="166"/>
        </w:numPr>
        <w:tabs>
          <w:tab w:val="left" w:pos="0"/>
        </w:tabs>
        <w:spacing w:before="200" w:after="200" w:line="276" w:lineRule="auto"/>
        <w:ind w:left="426" w:hanging="426"/>
        <w:contextualSpacing/>
        <w:rPr>
          <w:rFonts w:ascii="Open Sans" w:hAnsi="Open Sans" w:cs="Open Sans"/>
        </w:rPr>
      </w:pPr>
      <w:r w:rsidRPr="00961514">
        <w:rPr>
          <w:rFonts w:ascii="Open Sans" w:hAnsi="Open Sans" w:cs="Open Sans"/>
        </w:rPr>
        <w:t>Usługa asystencka jest świadczona przez:</w:t>
      </w:r>
    </w:p>
    <w:p w14:paraId="3CF9B2DD" w14:textId="77777777" w:rsidR="00DC2138" w:rsidRDefault="00DC2138">
      <w:pPr>
        <w:pStyle w:val="Akapitzlist"/>
        <w:numPr>
          <w:ilvl w:val="0"/>
          <w:numId w:val="167"/>
        </w:numPr>
        <w:spacing w:before="200" w:after="200" w:line="276" w:lineRule="auto"/>
        <w:ind w:left="851"/>
        <w:contextualSpacing/>
        <w:rPr>
          <w:rFonts w:ascii="Open Sans" w:hAnsi="Open Sans" w:cs="Open Sans"/>
        </w:rPr>
      </w:pPr>
      <w:r w:rsidRPr="00E54B65">
        <w:rPr>
          <w:rFonts w:ascii="Open Sans" w:hAnsi="Open Sans" w:cs="Open Sans"/>
        </w:rPr>
        <w:t xml:space="preserve">asystenta osoby niepełnosprawnej – warunkiem zatrudnienia asystenta osoby niepełnosprawnej jest ukończone kształcenie w zawodzie asystenta osoby niepełnosprawnej zgodnie z rozporządzeniem Ministra Edukacji Narodowej z dnia </w:t>
      </w:r>
      <w:r>
        <w:rPr>
          <w:rFonts w:ascii="Open Sans" w:hAnsi="Open Sans" w:cs="Open Sans"/>
        </w:rPr>
        <w:t>16 maja</w:t>
      </w:r>
      <w:r w:rsidRPr="00E54B65">
        <w:rPr>
          <w:rFonts w:ascii="Open Sans" w:hAnsi="Open Sans" w:cs="Open Sans"/>
        </w:rPr>
        <w:t xml:space="preserve"> 201</w:t>
      </w:r>
      <w:r>
        <w:rPr>
          <w:rFonts w:ascii="Open Sans" w:hAnsi="Open Sans" w:cs="Open Sans"/>
        </w:rPr>
        <w:t>9</w:t>
      </w:r>
      <w:r w:rsidRPr="00E54B65">
        <w:rPr>
          <w:rFonts w:ascii="Open Sans" w:hAnsi="Open Sans" w:cs="Open Sans"/>
        </w:rPr>
        <w:t xml:space="preserve"> r. w sprawie podstaw programow</w:t>
      </w:r>
      <w:r>
        <w:rPr>
          <w:rFonts w:ascii="Open Sans" w:hAnsi="Open Sans" w:cs="Open Sans"/>
        </w:rPr>
        <w:t>ych</w:t>
      </w:r>
      <w:r w:rsidRPr="00E54B65">
        <w:rPr>
          <w:rFonts w:ascii="Open Sans" w:hAnsi="Open Sans" w:cs="Open Sans"/>
        </w:rPr>
        <w:t xml:space="preserve"> kształcenia w zawodach </w:t>
      </w:r>
      <w:r w:rsidRPr="009B24A5">
        <w:rPr>
          <w:rFonts w:ascii="Open Sans" w:hAnsi="Open Sans" w:cs="Open Sans"/>
        </w:rPr>
        <w:t>szkolnictwa</w:t>
      </w:r>
      <w:r>
        <w:rPr>
          <w:rFonts w:ascii="Open Sans" w:hAnsi="Open Sans" w:cs="Open Sans"/>
        </w:rPr>
        <w:t xml:space="preserve"> </w:t>
      </w:r>
      <w:r w:rsidRPr="009B24A5">
        <w:rPr>
          <w:rFonts w:ascii="Open Sans" w:hAnsi="Open Sans" w:cs="Open Sans"/>
        </w:rPr>
        <w:t>branżowego oraz dodatkowych umiejętności zawodowych w zakresie</w:t>
      </w:r>
      <w:r>
        <w:rPr>
          <w:rFonts w:ascii="Open Sans" w:hAnsi="Open Sans" w:cs="Open Sans"/>
        </w:rPr>
        <w:t xml:space="preserve"> </w:t>
      </w:r>
      <w:r w:rsidRPr="009B24A5">
        <w:rPr>
          <w:rFonts w:ascii="Open Sans" w:hAnsi="Open Sans" w:cs="Open Sans"/>
        </w:rPr>
        <w:t xml:space="preserve">wybranych zawodów szkolnictwa branżowego (Dz. U. poz. </w:t>
      </w:r>
      <w:r>
        <w:rPr>
          <w:rFonts w:ascii="Open Sans" w:hAnsi="Open Sans" w:cs="Open Sans"/>
        </w:rPr>
        <w:t>991</w:t>
      </w:r>
      <w:r w:rsidRPr="009B24A5">
        <w:rPr>
          <w:rFonts w:ascii="Open Sans" w:hAnsi="Open Sans" w:cs="Open Sans"/>
        </w:rPr>
        <w:t xml:space="preserve">, z </w:t>
      </w:r>
      <w:proofErr w:type="spellStart"/>
      <w:r w:rsidRPr="009B24A5">
        <w:rPr>
          <w:rFonts w:ascii="Open Sans" w:hAnsi="Open Sans" w:cs="Open Sans"/>
        </w:rPr>
        <w:t>późn</w:t>
      </w:r>
      <w:proofErr w:type="spellEnd"/>
      <w:r w:rsidRPr="009B24A5">
        <w:rPr>
          <w:rFonts w:ascii="Open Sans" w:hAnsi="Open Sans" w:cs="Open Sans"/>
        </w:rPr>
        <w:t>. zm.);</w:t>
      </w:r>
    </w:p>
    <w:p w14:paraId="524FAB6A" w14:textId="77777777" w:rsidR="00DC2138" w:rsidRPr="00961514" w:rsidRDefault="00DC2138">
      <w:pPr>
        <w:pStyle w:val="Akapitzlist"/>
        <w:numPr>
          <w:ilvl w:val="0"/>
          <w:numId w:val="167"/>
        </w:numPr>
        <w:spacing w:before="200" w:after="200" w:line="276" w:lineRule="auto"/>
        <w:ind w:left="851"/>
        <w:contextualSpacing/>
        <w:rPr>
          <w:rFonts w:ascii="Open Sans" w:hAnsi="Open Sans" w:cs="Open Sans"/>
        </w:rPr>
      </w:pPr>
      <w:r w:rsidRPr="00961514">
        <w:rPr>
          <w:rFonts w:ascii="Open Sans" w:hAnsi="Open Sans" w:cs="Open Sans"/>
        </w:rPr>
        <w:t>asystenta osobistego osoby niepełnosprawnej – warunkiem zatrudnienia</w:t>
      </w:r>
      <w:r>
        <w:rPr>
          <w:rFonts w:ascii="Open Sans" w:hAnsi="Open Sans" w:cs="Open Sans"/>
        </w:rPr>
        <w:t xml:space="preserve"> </w:t>
      </w:r>
      <w:r w:rsidRPr="00961514">
        <w:rPr>
          <w:rFonts w:ascii="Open Sans" w:hAnsi="Open Sans" w:cs="Open Sans"/>
        </w:rPr>
        <w:t>kandydata jako asystenta osobistego osoby niepełnosprawnej jest uzyskanie pozytywnej opinii psychologa na podstawie weryfikacji predyspozycji osobowościowych oraz kompetencji społecznych. Po uzyskaniu pozytywnej opinii psychologa, asystentem osobistym osoby niepełnosprawnej mogą zostać kandydaci:</w:t>
      </w:r>
    </w:p>
    <w:p w14:paraId="67340F3E" w14:textId="77777777" w:rsidR="00DC2138" w:rsidRDefault="00DC2138">
      <w:pPr>
        <w:pStyle w:val="Akapitzlist"/>
        <w:numPr>
          <w:ilvl w:val="0"/>
          <w:numId w:val="119"/>
        </w:numPr>
        <w:spacing w:before="200" w:after="200" w:line="276" w:lineRule="auto"/>
        <w:ind w:left="1276"/>
        <w:contextualSpacing/>
        <w:rPr>
          <w:rFonts w:ascii="Open Sans" w:hAnsi="Open Sans" w:cs="Open Sans"/>
        </w:rPr>
      </w:pPr>
      <w:r w:rsidRPr="00E54B65">
        <w:rPr>
          <w:rFonts w:ascii="Open Sans" w:hAnsi="Open Sans" w:cs="Open Sans"/>
        </w:rPr>
        <w:t>posiadający doświadczenie w realizacji usług asystenckich, w tym</w:t>
      </w:r>
      <w:r>
        <w:rPr>
          <w:rFonts w:ascii="Open Sans" w:hAnsi="Open Sans" w:cs="Open Sans"/>
        </w:rPr>
        <w:t xml:space="preserve"> </w:t>
      </w:r>
      <w:r w:rsidRPr="00961514">
        <w:rPr>
          <w:rFonts w:ascii="Open Sans" w:hAnsi="Open Sans" w:cs="Open Sans"/>
        </w:rPr>
        <w:t xml:space="preserve">zawodowe, </w:t>
      </w:r>
      <w:proofErr w:type="spellStart"/>
      <w:r w:rsidRPr="00961514">
        <w:rPr>
          <w:rFonts w:ascii="Open Sans" w:hAnsi="Open Sans" w:cs="Open Sans"/>
        </w:rPr>
        <w:t>wolontariackie</w:t>
      </w:r>
      <w:proofErr w:type="spellEnd"/>
      <w:r w:rsidRPr="00961514">
        <w:rPr>
          <w:rFonts w:ascii="Open Sans" w:hAnsi="Open Sans" w:cs="Open Sans"/>
        </w:rPr>
        <w:t xml:space="preserve"> lub osobiste, wynikające z pełnienia roli opiekuna faktycznego lub</w:t>
      </w:r>
    </w:p>
    <w:p w14:paraId="2B859FB5" w14:textId="61C53FF9" w:rsidR="00DC2138" w:rsidRPr="00DC2138" w:rsidRDefault="00DC2138">
      <w:pPr>
        <w:pStyle w:val="Akapitzlist"/>
        <w:numPr>
          <w:ilvl w:val="0"/>
          <w:numId w:val="119"/>
        </w:numPr>
        <w:spacing w:before="200" w:after="200" w:line="276" w:lineRule="auto"/>
        <w:ind w:left="1276"/>
        <w:contextualSpacing/>
        <w:rPr>
          <w:rFonts w:ascii="Open Sans" w:hAnsi="Open Sans" w:cs="Open Sans"/>
        </w:rPr>
      </w:pPr>
      <w:r w:rsidRPr="00DC2138">
        <w:rPr>
          <w:rFonts w:ascii="Open Sans" w:hAnsi="Open Sans" w:cs="Open Sans"/>
        </w:rPr>
        <w:t>bez adekwatnego doświadczenia, którzy odbyli minimum 60-godzinne szkolenie asystenckie. Szkolenie składa się z minimum 20 godzin części teoretycznej z zakresu wiedzy ogólnej dotyczącej niepełnosprawności, udzielania pierwszej pomocy, pielęgnacji i obsługi sprzętu pomocniczego oraz z minimum 40 godzin części praktycznej w formie przyuczenia do pracy np. praktyki, wolontariat.</w:t>
      </w:r>
    </w:p>
    <w:p w14:paraId="6888B264" w14:textId="023691F6" w:rsidR="00C7580E" w:rsidRPr="00C24037" w:rsidRDefault="00AC63D4" w:rsidP="00D744C6">
      <w:pPr>
        <w:pStyle w:val="Nagwek3"/>
        <w:numPr>
          <w:ilvl w:val="0"/>
          <w:numId w:val="0"/>
        </w:numPr>
        <w:spacing w:before="480" w:after="240"/>
        <w:ind w:left="426"/>
        <w:rPr>
          <w:rFonts w:cs="Open Sans"/>
        </w:rPr>
      </w:pPr>
      <w:bookmarkStart w:id="274" w:name="_Toc240358060"/>
      <w:r>
        <w:rPr>
          <w:rFonts w:cs="Open Sans"/>
        </w:rPr>
        <w:t>Warunki realizacji u</w:t>
      </w:r>
      <w:r w:rsidR="00DC2138">
        <w:rPr>
          <w:rFonts w:cs="Open Sans"/>
        </w:rPr>
        <w:t xml:space="preserve">sług </w:t>
      </w:r>
      <w:r w:rsidR="00C7580E">
        <w:rPr>
          <w:rFonts w:cs="Open Sans"/>
        </w:rPr>
        <w:t>zdrowotn</w:t>
      </w:r>
      <w:r>
        <w:rPr>
          <w:rFonts w:cs="Open Sans"/>
        </w:rPr>
        <w:t>ych</w:t>
      </w:r>
      <w:bookmarkEnd w:id="274"/>
    </w:p>
    <w:p w14:paraId="4B7889D6" w14:textId="29B32D34" w:rsidR="00982C80" w:rsidRPr="00982C80" w:rsidRDefault="00982C80">
      <w:pPr>
        <w:pStyle w:val="Akapitzlist"/>
        <w:numPr>
          <w:ilvl w:val="0"/>
          <w:numId w:val="161"/>
        </w:numPr>
        <w:spacing w:line="276" w:lineRule="auto"/>
        <w:ind w:left="426" w:hanging="426"/>
        <w:rPr>
          <w:rFonts w:ascii="Open Sans" w:hAnsi="Open Sans" w:cs="Open Sans"/>
        </w:rPr>
      </w:pPr>
      <w:r w:rsidRPr="00982C80">
        <w:rPr>
          <w:rFonts w:ascii="Open Sans" w:hAnsi="Open Sans" w:cs="Open Sans"/>
        </w:rPr>
        <w:t xml:space="preserve">Działania w zakresie </w:t>
      </w:r>
      <w:proofErr w:type="spellStart"/>
      <w:r w:rsidRPr="00982C80">
        <w:rPr>
          <w:rFonts w:ascii="Open Sans" w:hAnsi="Open Sans" w:cs="Open Sans"/>
        </w:rPr>
        <w:t>deinstytucjonalizacji</w:t>
      </w:r>
      <w:proofErr w:type="spellEnd"/>
      <w:r w:rsidRPr="00982C80">
        <w:rPr>
          <w:rFonts w:ascii="Open Sans" w:hAnsi="Open Sans" w:cs="Open Sans"/>
        </w:rPr>
        <w:t xml:space="preserve"> usług zdrowotnych muszą być zgodne</w:t>
      </w:r>
      <w:r>
        <w:rPr>
          <w:rFonts w:ascii="Open Sans" w:hAnsi="Open Sans" w:cs="Open Sans"/>
        </w:rPr>
        <w:t xml:space="preserve"> </w:t>
      </w:r>
      <w:r w:rsidRPr="00982C80">
        <w:rPr>
          <w:rFonts w:ascii="Open Sans" w:hAnsi="Open Sans" w:cs="Open Sans"/>
        </w:rPr>
        <w:t xml:space="preserve">ze „Strategią </w:t>
      </w:r>
      <w:proofErr w:type="spellStart"/>
      <w:r w:rsidRPr="00982C80">
        <w:rPr>
          <w:rFonts w:ascii="Open Sans" w:hAnsi="Open Sans" w:cs="Open Sans"/>
        </w:rPr>
        <w:t>Deinstytucjonalizacji</w:t>
      </w:r>
      <w:proofErr w:type="spellEnd"/>
      <w:r w:rsidRPr="00982C80">
        <w:rPr>
          <w:rFonts w:ascii="Open Sans" w:hAnsi="Open Sans" w:cs="Open Sans"/>
        </w:rPr>
        <w:t>: opieka zdrowotna nad osobami starszymi”</w:t>
      </w:r>
      <w:r>
        <w:rPr>
          <w:rFonts w:ascii="Open Sans" w:hAnsi="Open Sans" w:cs="Open Sans"/>
        </w:rPr>
        <w:t xml:space="preserve"> </w:t>
      </w:r>
      <w:r w:rsidRPr="00982C80">
        <w:rPr>
          <w:rFonts w:ascii="Open Sans" w:hAnsi="Open Sans" w:cs="Open Sans"/>
        </w:rPr>
        <w:t>będąc</w:t>
      </w:r>
      <w:r>
        <w:rPr>
          <w:rFonts w:ascii="Open Sans" w:hAnsi="Open Sans" w:cs="Open Sans"/>
        </w:rPr>
        <w:t>ą</w:t>
      </w:r>
      <w:r w:rsidRPr="00982C80">
        <w:rPr>
          <w:rFonts w:ascii="Open Sans" w:hAnsi="Open Sans" w:cs="Open Sans"/>
        </w:rPr>
        <w:t xml:space="preserve"> załącznik</w:t>
      </w:r>
      <w:r>
        <w:rPr>
          <w:rFonts w:ascii="Open Sans" w:hAnsi="Open Sans" w:cs="Open Sans"/>
        </w:rPr>
        <w:t>iem</w:t>
      </w:r>
      <w:r w:rsidRPr="00982C80">
        <w:rPr>
          <w:rFonts w:ascii="Open Sans" w:hAnsi="Open Sans" w:cs="Open Sans"/>
        </w:rPr>
        <w:t xml:space="preserve"> do dokumentu „Zdrowa Przyszłość. Ramy</w:t>
      </w:r>
      <w:r>
        <w:rPr>
          <w:rFonts w:ascii="Open Sans" w:hAnsi="Open Sans" w:cs="Open Sans"/>
        </w:rPr>
        <w:t xml:space="preserve"> </w:t>
      </w:r>
      <w:r w:rsidRPr="00982C80">
        <w:rPr>
          <w:rFonts w:ascii="Open Sans" w:hAnsi="Open Sans" w:cs="Open Sans"/>
        </w:rPr>
        <w:t>strategiczne dla systemu ochrony zdrowia na lata 2021–2027, z perspektywą do</w:t>
      </w:r>
      <w:r>
        <w:rPr>
          <w:rFonts w:ascii="Open Sans" w:hAnsi="Open Sans" w:cs="Open Sans"/>
        </w:rPr>
        <w:t xml:space="preserve"> </w:t>
      </w:r>
      <w:r w:rsidRPr="00982C80">
        <w:rPr>
          <w:rFonts w:ascii="Open Sans" w:hAnsi="Open Sans" w:cs="Open Sans"/>
        </w:rPr>
        <w:t>2030 r.”</w:t>
      </w:r>
    </w:p>
    <w:p w14:paraId="388FDFCE" w14:textId="7F4AD93E" w:rsidR="006B34B7" w:rsidRPr="006B34B7" w:rsidRDefault="006B34B7">
      <w:pPr>
        <w:pStyle w:val="Akapitzlist"/>
        <w:numPr>
          <w:ilvl w:val="0"/>
          <w:numId w:val="161"/>
        </w:numPr>
        <w:spacing w:line="276" w:lineRule="auto"/>
        <w:ind w:left="426" w:hanging="426"/>
        <w:rPr>
          <w:rFonts w:ascii="Open Sans" w:hAnsi="Open Sans" w:cs="Open Sans"/>
        </w:rPr>
      </w:pPr>
      <w:r w:rsidRPr="006B34B7">
        <w:rPr>
          <w:rFonts w:ascii="Open Sans" w:hAnsi="Open Sans" w:cs="Open Sans"/>
        </w:rPr>
        <w:t xml:space="preserve">Zgodnie z </w:t>
      </w:r>
      <w:r w:rsidRPr="006B34B7">
        <w:rPr>
          <w:rFonts w:ascii="Open Sans" w:hAnsi="Open Sans" w:cs="Open Sans"/>
          <w:b/>
          <w:bCs/>
        </w:rPr>
        <w:t>kryterium szczególnym nr 10</w:t>
      </w:r>
      <w:r w:rsidRPr="006B34B7">
        <w:rPr>
          <w:rFonts w:ascii="Open Sans" w:hAnsi="Open Sans" w:cs="Open Sans"/>
        </w:rPr>
        <w:t xml:space="preserve"> </w:t>
      </w:r>
      <w:r>
        <w:rPr>
          <w:rFonts w:ascii="Open Sans" w:hAnsi="Open Sans" w:cs="Open Sans"/>
        </w:rPr>
        <w:t>p</w:t>
      </w:r>
      <w:r w:rsidRPr="006B34B7">
        <w:rPr>
          <w:rFonts w:ascii="Open Sans" w:hAnsi="Open Sans" w:cs="Open Sans"/>
        </w:rPr>
        <w:t xml:space="preserve">rojekt jest zgodny z odpowiednim celem zdefiniowanym w dokumencie „Zdrowa Przyszłość. Ramy Strategiczne Rozwoju Systemu Ochrony Zdrowia na lata 2021-2027 z perspektywą do 2030 roku”. </w:t>
      </w:r>
      <w:r w:rsidRPr="006B34B7">
        <w:rPr>
          <w:rFonts w:ascii="Open Sans" w:hAnsi="Open Sans" w:cs="Open Sans"/>
        </w:rPr>
        <w:lastRenderedPageBreak/>
        <w:t>Działania założone w projekcie muszą być zgodne z celami zdefiniowanym w dokumencie „Zdrowa Przyszłość. Ramy Strategiczne Rozwoju Systemu Ochrony Zdrowia na lata 2021-2027 z perspektywą do 2030 roku”:</w:t>
      </w:r>
    </w:p>
    <w:p w14:paraId="0289C4F8" w14:textId="77777777" w:rsidR="006B34B7" w:rsidRPr="006B34B7" w:rsidRDefault="006B34B7">
      <w:pPr>
        <w:pStyle w:val="Akapitzlist"/>
        <w:numPr>
          <w:ilvl w:val="0"/>
          <w:numId w:val="168"/>
        </w:numPr>
        <w:spacing w:line="276" w:lineRule="auto"/>
        <w:ind w:left="851" w:hanging="426"/>
        <w:rPr>
          <w:rFonts w:ascii="Open Sans" w:hAnsi="Open Sans" w:cs="Open Sans"/>
        </w:rPr>
      </w:pPr>
      <w:r w:rsidRPr="006B34B7">
        <w:rPr>
          <w:rFonts w:ascii="Open Sans" w:hAnsi="Open Sans" w:cs="Open Sans"/>
        </w:rPr>
        <w:t>cel 1.1 [Dostępność] Zapewnienie równej dostępności do świadczeń zdrowotnych w ilości i czasie adekwatnych do uzasadnionych potrzeb zdrowotnych społeczeństwa,</w:t>
      </w:r>
    </w:p>
    <w:p w14:paraId="7A561D7B" w14:textId="77777777" w:rsidR="006B34B7" w:rsidRPr="006B34B7" w:rsidRDefault="006B34B7">
      <w:pPr>
        <w:pStyle w:val="Akapitzlist"/>
        <w:numPr>
          <w:ilvl w:val="0"/>
          <w:numId w:val="168"/>
        </w:numPr>
        <w:spacing w:line="276" w:lineRule="auto"/>
        <w:ind w:left="851" w:hanging="426"/>
        <w:rPr>
          <w:rFonts w:ascii="Open Sans" w:hAnsi="Open Sans" w:cs="Open Sans"/>
        </w:rPr>
      </w:pPr>
      <w:r w:rsidRPr="006B34B7">
        <w:rPr>
          <w:rFonts w:ascii="Open Sans" w:hAnsi="Open Sans" w:cs="Open Sans"/>
        </w:rPr>
        <w:t>cel 2.5 [Pomoc społeczna] Wykorzystanie potencjału synergii systemów ochrony zdrowia i pomocy społecznej.</w:t>
      </w:r>
    </w:p>
    <w:p w14:paraId="17395D54" w14:textId="31D5A28D" w:rsidR="006B34B7" w:rsidRPr="001F3FE3" w:rsidRDefault="006B34B7" w:rsidP="001F3FE3">
      <w:pPr>
        <w:pStyle w:val="Akapitzlist"/>
        <w:spacing w:line="276" w:lineRule="auto"/>
        <w:ind w:left="426"/>
        <w:rPr>
          <w:rFonts w:ascii="Open Sans" w:hAnsi="Open Sans" w:cs="Open Sans"/>
        </w:rPr>
      </w:pPr>
      <w:r w:rsidRPr="006B34B7">
        <w:rPr>
          <w:rFonts w:ascii="Open Sans" w:hAnsi="Open Sans" w:cs="Open Sans"/>
        </w:rPr>
        <w:t xml:space="preserve">Kryterium zostanie uznane za spełnione, gdy Wnioskodawca w uzasadnieniu tego kryterium oświadczy, że zaplanowane działania wpisują się w Cel 1.1 [Dostępność] Zapewnienie równej dostępności do świadczeń zdrowotnych w ilości i czasie adekwatnych do uzasadnionych potrzeb zdrowotnych społeczeństwa oraz Cel 2.5 [Pomoc społeczna] Wykorzystanie potencjału synergii systemów ochrony zdrowia i pomocy społecznej dokumentu „Zdrowa Przyszłość. Ramy Strategiczne Rozwoju Systemu Ochrony Zdrowia na lata 2021-2027 z perspektywą do 2030 roku” (dostępnej pod linkiem: </w:t>
      </w:r>
      <w:hyperlink r:id="rId15" w:history="1">
        <w:r w:rsidR="00541DD6" w:rsidRPr="0021338D">
          <w:rPr>
            <w:rStyle w:val="Hipercze"/>
            <w:rFonts w:ascii="Open Sans" w:hAnsi="Open Sans" w:cs="Open Sans"/>
            <w:sz w:val="22"/>
          </w:rPr>
          <w:t>https://www.gov.pl/web/zdrowie/zdrowa-przyszlosc-ramy-strategiczne-rozwoju-systemu-ochrony-zdrowia-na-lata-2021-2027-z-perspektywa-do-2030</w:t>
        </w:r>
      </w:hyperlink>
      <w:r w:rsidR="00541DD6">
        <w:rPr>
          <w:rFonts w:ascii="Open Sans" w:hAnsi="Open Sans" w:cs="Open Sans"/>
        </w:rPr>
        <w:t>)</w:t>
      </w:r>
      <w:r w:rsidRPr="006B34B7">
        <w:rPr>
          <w:rFonts w:ascii="Open Sans" w:hAnsi="Open Sans" w:cs="Open Sans"/>
        </w:rPr>
        <w:t xml:space="preserve">. Spełnienie kryterium zostanie zweryfikowane na podstawie zapisów we wniosku o dofinansowanie projektu. </w:t>
      </w:r>
      <w:r w:rsidRPr="00EE52F7">
        <w:rPr>
          <w:rFonts w:ascii="Open Sans" w:hAnsi="Open Sans" w:cs="Open Sans"/>
          <w:b/>
          <w:bCs/>
        </w:rPr>
        <w:t>Kryterium ma zastosowanie do typu projektu nr 7</w:t>
      </w:r>
      <w:r w:rsidRPr="006B34B7">
        <w:rPr>
          <w:rFonts w:ascii="Open Sans" w:hAnsi="Open Sans" w:cs="Open Sans"/>
        </w:rPr>
        <w:t>.</w:t>
      </w:r>
    </w:p>
    <w:p w14:paraId="10AAE26C" w14:textId="729674C1" w:rsidR="00323CC9" w:rsidRPr="00323CC9" w:rsidRDefault="00323CC9">
      <w:pPr>
        <w:pStyle w:val="Akapitzlist"/>
        <w:numPr>
          <w:ilvl w:val="0"/>
          <w:numId w:val="161"/>
        </w:numPr>
        <w:spacing w:line="276" w:lineRule="auto"/>
        <w:ind w:left="426"/>
        <w:rPr>
          <w:rFonts w:ascii="Open Sans" w:hAnsi="Open Sans" w:cs="Open Sans"/>
        </w:rPr>
      </w:pPr>
      <w:r w:rsidRPr="006B34B7">
        <w:rPr>
          <w:rFonts w:ascii="Open Sans" w:hAnsi="Open Sans" w:cs="Open Sans"/>
        </w:rPr>
        <w:t xml:space="preserve">Zgodnie z </w:t>
      </w:r>
      <w:r w:rsidRPr="006B34B7">
        <w:rPr>
          <w:rFonts w:ascii="Open Sans" w:hAnsi="Open Sans" w:cs="Open Sans"/>
          <w:b/>
          <w:bCs/>
        </w:rPr>
        <w:t>kryterium szczególnym nr 9</w:t>
      </w:r>
      <w:r w:rsidRPr="006B34B7">
        <w:rPr>
          <w:rFonts w:ascii="Open Sans" w:hAnsi="Open Sans" w:cs="Open Sans"/>
        </w:rPr>
        <w:t xml:space="preserve"> działania założone w projekcie są zgodne z Mapą Potrzeb Zdrowotnych lub danymi źródłowymi do ww. Mapy dostępnymi na internetowej platformie danych Baza Analiz Systemowych i Wdrożeniowych udostępnionej przez Ministerstwo Zdrowia. Kryterium zostanie uznane za spełnione, gdy zaplanowane w projekcie zadania wpisują się w założenia „Mapy potrzeb zdrowotnych na okres od 1 stycznia 2027 r. do 31 grudnia 2031 r.” (dostępnej pod linkiem: </w:t>
      </w:r>
      <w:hyperlink r:id="rId16" w:history="1">
        <w:r w:rsidRPr="0021338D">
          <w:rPr>
            <w:rStyle w:val="Hipercze"/>
            <w:rFonts w:ascii="Open Sans" w:hAnsi="Open Sans" w:cs="Open Sans"/>
            <w:sz w:val="22"/>
          </w:rPr>
          <w:t>https://basiw.mz.gov.pl/mapy-informacje/mapa-potrzeb-na-lata-2027-2031/</w:t>
        </w:r>
      </w:hyperlink>
      <w:r>
        <w:rPr>
          <w:rFonts w:ascii="Open Sans" w:hAnsi="Open Sans" w:cs="Open Sans"/>
        </w:rPr>
        <w:t>)</w:t>
      </w:r>
      <w:r w:rsidRPr="006B34B7">
        <w:rPr>
          <w:rFonts w:ascii="Open Sans" w:hAnsi="Open Sans" w:cs="Open Sans"/>
        </w:rPr>
        <w:t xml:space="preserve">, tzn. Wnioskodawca oświadczy, że działania założone w projekcie są zgodne z Mapą potrzeb zdrowotnych lub danymi źródłowymi do ww. Mapy dostępnymi na internetowej platformie danych Baza Analiz Systemowych i Wdrożeniowych udostępnionej przez Ministerstwo Zdrowia.  Spełnienie kryterium zostanie zweryfikowane na podstawie zapisów we wniosku o dofinansowanie projektu. </w:t>
      </w:r>
      <w:r w:rsidRPr="00EE52F7">
        <w:rPr>
          <w:rFonts w:ascii="Open Sans" w:hAnsi="Open Sans" w:cs="Open Sans"/>
          <w:b/>
          <w:bCs/>
        </w:rPr>
        <w:t>Kryterium ma zastosowanie do typu projektu nr 7</w:t>
      </w:r>
      <w:r w:rsidRPr="006B34B7">
        <w:rPr>
          <w:rFonts w:ascii="Open Sans" w:hAnsi="Open Sans" w:cs="Open Sans"/>
        </w:rPr>
        <w:t>.</w:t>
      </w:r>
    </w:p>
    <w:p w14:paraId="7AB6283A" w14:textId="1444061A" w:rsidR="00C7580E" w:rsidRPr="00C7580E" w:rsidRDefault="00C7580E">
      <w:pPr>
        <w:pStyle w:val="Akapitzlist"/>
        <w:numPr>
          <w:ilvl w:val="0"/>
          <w:numId w:val="161"/>
        </w:numPr>
        <w:spacing w:line="276" w:lineRule="auto"/>
        <w:ind w:left="426" w:hanging="426"/>
        <w:rPr>
          <w:rFonts w:ascii="Open Sans" w:hAnsi="Open Sans" w:cs="Open Sans"/>
        </w:rPr>
      </w:pPr>
      <w:r w:rsidRPr="00C7580E">
        <w:rPr>
          <w:rFonts w:ascii="Open Sans" w:hAnsi="Open Sans" w:cs="Open Sans"/>
        </w:rPr>
        <w:t xml:space="preserve">Zgodnie z </w:t>
      </w:r>
      <w:r w:rsidRPr="00074A3E">
        <w:rPr>
          <w:rFonts w:ascii="Open Sans" w:hAnsi="Open Sans" w:cs="Open Sans"/>
          <w:b/>
          <w:bCs/>
        </w:rPr>
        <w:t>kryterium szczególnym nr 3</w:t>
      </w:r>
      <w:r w:rsidRPr="00C7580E">
        <w:rPr>
          <w:rFonts w:ascii="Open Sans" w:hAnsi="Open Sans" w:cs="Open Sans"/>
        </w:rPr>
        <w:t xml:space="preserve"> w projekcie obejmującym działania w zakresie </w:t>
      </w:r>
      <w:proofErr w:type="spellStart"/>
      <w:r w:rsidRPr="00C7580E">
        <w:rPr>
          <w:rFonts w:ascii="Open Sans" w:hAnsi="Open Sans" w:cs="Open Sans"/>
        </w:rPr>
        <w:t>deinstytucjonalizacji</w:t>
      </w:r>
      <w:proofErr w:type="spellEnd"/>
      <w:r w:rsidRPr="00C7580E">
        <w:rPr>
          <w:rFonts w:ascii="Open Sans" w:hAnsi="Open Sans" w:cs="Open Sans"/>
        </w:rPr>
        <w:t xml:space="preserve"> usług zdrowotnych wsparcie musi prowadzić do zwiększenia liczby osób objętych usługami w społeczności lokalnej. Kryterium zostanie uznane za spełnione, jeśli we wniosku o dofinasowanie wskazana zostanie informacja, o ile zostanie zwiększona liczba osób objętych usługami świadczonymi w</w:t>
      </w:r>
      <w:r w:rsidR="00A023F7">
        <w:rPr>
          <w:rFonts w:ascii="Open Sans" w:hAnsi="Open Sans" w:cs="Open Sans"/>
        </w:rPr>
        <w:t> </w:t>
      </w:r>
      <w:r w:rsidRPr="00C7580E">
        <w:rPr>
          <w:rFonts w:ascii="Open Sans" w:hAnsi="Open Sans" w:cs="Open Sans"/>
        </w:rPr>
        <w:t xml:space="preserve">społeczności </w:t>
      </w:r>
      <w:r w:rsidRPr="00C7580E">
        <w:rPr>
          <w:rFonts w:ascii="Open Sans" w:hAnsi="Open Sans" w:cs="Open Sans"/>
        </w:rPr>
        <w:lastRenderedPageBreak/>
        <w:t xml:space="preserve">lokalnej w projekcie obejmującym działania w zakresie </w:t>
      </w:r>
      <w:proofErr w:type="spellStart"/>
      <w:r w:rsidRPr="00C7580E">
        <w:rPr>
          <w:rFonts w:ascii="Open Sans" w:hAnsi="Open Sans" w:cs="Open Sans"/>
        </w:rPr>
        <w:t>deinstytucjonalizacji</w:t>
      </w:r>
      <w:proofErr w:type="spellEnd"/>
      <w:r w:rsidRPr="00C7580E">
        <w:rPr>
          <w:rFonts w:ascii="Open Sans" w:hAnsi="Open Sans" w:cs="Open Sans"/>
        </w:rPr>
        <w:t xml:space="preserve"> usług zdrowotnych przez danego beneficjenta w stosunku do danych z roku poprzedzającego rok złożenia wniosku o dofinansowanie, tj. okresu nie dłuższego niż 12 miesięcy poprzedzających datę złożenia wniosku. Możliwe jest wsparcie w zakresie świadczenia usług zdrowotnych dla osób będących w opiece instytucjonalnej wyłącznie w celu przejścia tych osób do opieki realizowanej w formie usług świadczonych w społeczności lokalnej. Spełnienie danego kryterium zostanie zweryfikowane na podstawie treści wniosku o dofinansowanie. Wnioskodawca powinien zawrzeć we wniosku o dofinansowanie jednoznaczny opis sposobu spełnienia kryterium. </w:t>
      </w:r>
      <w:r w:rsidRPr="00EE52F7">
        <w:rPr>
          <w:rFonts w:ascii="Open Sans" w:hAnsi="Open Sans" w:cs="Open Sans"/>
          <w:b/>
          <w:bCs/>
        </w:rPr>
        <w:t>Kryterium ma zastosowanie do typu projektu nr 7</w:t>
      </w:r>
      <w:r w:rsidRPr="00C7580E">
        <w:rPr>
          <w:rFonts w:ascii="Open Sans" w:hAnsi="Open Sans" w:cs="Open Sans"/>
        </w:rPr>
        <w:t>.</w:t>
      </w:r>
    </w:p>
    <w:p w14:paraId="6BB28CAF" w14:textId="320F4104" w:rsidR="00C7580E" w:rsidRPr="00F76BF0" w:rsidRDefault="00C7580E">
      <w:pPr>
        <w:pStyle w:val="Akapitzlist"/>
        <w:numPr>
          <w:ilvl w:val="0"/>
          <w:numId w:val="161"/>
        </w:numPr>
        <w:spacing w:line="276" w:lineRule="auto"/>
        <w:ind w:left="426" w:hanging="426"/>
        <w:rPr>
          <w:rFonts w:ascii="Open Sans" w:hAnsi="Open Sans" w:cs="Open Sans"/>
        </w:rPr>
      </w:pPr>
      <w:r w:rsidRPr="00C7580E">
        <w:rPr>
          <w:rFonts w:ascii="Open Sans" w:hAnsi="Open Sans" w:cs="Open Sans"/>
        </w:rPr>
        <w:t xml:space="preserve">Zgodnie z kryterium </w:t>
      </w:r>
      <w:r w:rsidRPr="00A76B24">
        <w:rPr>
          <w:rFonts w:ascii="Open Sans" w:hAnsi="Open Sans" w:cs="Open Sans"/>
          <w:b/>
          <w:bCs/>
        </w:rPr>
        <w:t>szczególnym nr 8</w:t>
      </w:r>
      <w:r w:rsidRPr="00C7580E">
        <w:rPr>
          <w:rFonts w:ascii="Open Sans" w:hAnsi="Open Sans" w:cs="Open Sans"/>
        </w:rPr>
        <w:t xml:space="preserve"> projekt obejmujący działania w zakresie </w:t>
      </w:r>
      <w:proofErr w:type="spellStart"/>
      <w:r w:rsidRPr="00C7580E">
        <w:rPr>
          <w:rFonts w:ascii="Open Sans" w:hAnsi="Open Sans" w:cs="Open Sans"/>
        </w:rPr>
        <w:t>deinstytucjonalizacji</w:t>
      </w:r>
      <w:proofErr w:type="spellEnd"/>
      <w:r w:rsidRPr="00C7580E">
        <w:rPr>
          <w:rFonts w:ascii="Open Sans" w:hAnsi="Open Sans" w:cs="Open Sans"/>
        </w:rPr>
        <w:t xml:space="preserve"> usług zdrowotnych przewiduje wsparcie dla opiekunów faktycznych osób potrzebujących wsparcia w codziennym funkcjonowaniu. Kryterium zostanie spełnione, jeżeli Wnioskodawca realizujący w projekcie działania w zakresie </w:t>
      </w:r>
      <w:proofErr w:type="spellStart"/>
      <w:r w:rsidRPr="00C7580E">
        <w:rPr>
          <w:rFonts w:ascii="Open Sans" w:hAnsi="Open Sans" w:cs="Open Sans"/>
        </w:rPr>
        <w:t>deinstytucjonalizacji</w:t>
      </w:r>
      <w:proofErr w:type="spellEnd"/>
      <w:r w:rsidRPr="00C7580E">
        <w:rPr>
          <w:rFonts w:ascii="Open Sans" w:hAnsi="Open Sans" w:cs="Open Sans"/>
        </w:rPr>
        <w:t xml:space="preserve"> usług zdrowotnych zaplanuje również wsparcie opiekunów faktycznych osób potrzebujących wsparcia w codziennym funkcjonowaniu poprzez np. warsztaty, szkolenia, pomoc psychologiczną.</w:t>
      </w:r>
      <w:r w:rsidR="00A76B24">
        <w:rPr>
          <w:rFonts w:ascii="Open Sans" w:hAnsi="Open Sans" w:cs="Open Sans"/>
        </w:rPr>
        <w:t xml:space="preserve"> </w:t>
      </w:r>
      <w:r w:rsidRPr="00A76B24">
        <w:rPr>
          <w:rFonts w:ascii="Open Sans" w:hAnsi="Open Sans" w:cs="Open Sans"/>
        </w:rPr>
        <w:t>Zakres wsparcia powinien być dostosowany do indywidualnych potrzeb i preferencji opiekunów faktycznych.</w:t>
      </w:r>
      <w:r w:rsidR="00A76B24">
        <w:rPr>
          <w:rFonts w:ascii="Open Sans" w:hAnsi="Open Sans" w:cs="Open Sans"/>
        </w:rPr>
        <w:t xml:space="preserve"> </w:t>
      </w:r>
      <w:r w:rsidRPr="00A76B24">
        <w:rPr>
          <w:rFonts w:ascii="Open Sans" w:hAnsi="Open Sans" w:cs="Open Sans"/>
        </w:rPr>
        <w:t>Opiekunem faktycznym (nieformalnym) jest osoba opiekująca się osobą potrzebującą wsparcia w codziennym funkcjonowaniu, niebędąca opiekunem formalnym (zawodowym) i niepobierająca wynagrodzenia z tytułu sprawowania takiej opieki, najczęściej członek rodziny, osoba bliska, wolontariusz.</w:t>
      </w:r>
      <w:r w:rsidR="00A76B24">
        <w:rPr>
          <w:rFonts w:ascii="Open Sans" w:hAnsi="Open Sans" w:cs="Open Sans"/>
        </w:rPr>
        <w:t xml:space="preserve"> </w:t>
      </w:r>
      <w:r w:rsidRPr="00A76B24">
        <w:rPr>
          <w:rFonts w:ascii="Open Sans" w:hAnsi="Open Sans" w:cs="Open Sans"/>
        </w:rPr>
        <w:t xml:space="preserve">Spełnienie danego kryterium zostanie zweryfikowane na podstawie treści wniosku o dofinansowanie. Deklaracja nie jest wystarczająca do spełnienia przedmiotowego kryterium Wnioskodawca powinien zawrzeć we wniosku o dofinansowanie jednoznaczny opis sposobu spełnienia kryterium. </w:t>
      </w:r>
      <w:r w:rsidRPr="00EE52F7">
        <w:rPr>
          <w:rFonts w:ascii="Open Sans" w:hAnsi="Open Sans" w:cs="Open Sans"/>
          <w:b/>
          <w:bCs/>
        </w:rPr>
        <w:t>Kryterium ma zastosowanie do typu projektu nr 7</w:t>
      </w:r>
      <w:r w:rsidRPr="00A76B24">
        <w:rPr>
          <w:rFonts w:ascii="Open Sans" w:hAnsi="Open Sans" w:cs="Open Sans"/>
        </w:rPr>
        <w:t>.</w:t>
      </w:r>
    </w:p>
    <w:p w14:paraId="3AB7FE1A" w14:textId="379E0EB9" w:rsidR="00BC57EA" w:rsidRPr="00BC57EA" w:rsidRDefault="00AE1361">
      <w:pPr>
        <w:pStyle w:val="Akapitzlist"/>
        <w:numPr>
          <w:ilvl w:val="0"/>
          <w:numId w:val="161"/>
        </w:numPr>
        <w:spacing w:line="276" w:lineRule="auto"/>
        <w:ind w:left="426" w:hanging="426"/>
        <w:rPr>
          <w:rFonts w:ascii="Open Sans" w:hAnsi="Open Sans" w:cs="Open Sans"/>
        </w:rPr>
      </w:pPr>
      <w:r w:rsidRPr="00AE1361">
        <w:rPr>
          <w:rFonts w:ascii="Open Sans" w:hAnsi="Open Sans" w:cs="Open Sans"/>
        </w:rPr>
        <w:t xml:space="preserve">Zgodnie z </w:t>
      </w:r>
      <w:r w:rsidRPr="00AE1361">
        <w:rPr>
          <w:rFonts w:ascii="Open Sans" w:hAnsi="Open Sans" w:cs="Open Sans"/>
          <w:b/>
          <w:bCs/>
        </w:rPr>
        <w:t>kryterium szczególnym nr 12</w:t>
      </w:r>
      <w:r w:rsidRPr="00AE1361">
        <w:rPr>
          <w:rFonts w:ascii="Open Sans" w:hAnsi="Open Sans" w:cs="Open Sans"/>
        </w:rPr>
        <w:t xml:space="preserve"> </w:t>
      </w:r>
      <w:r>
        <w:rPr>
          <w:rFonts w:ascii="Open Sans" w:hAnsi="Open Sans" w:cs="Open Sans"/>
        </w:rPr>
        <w:t>w</w:t>
      </w:r>
      <w:r w:rsidR="00BC57EA" w:rsidRPr="00BC57EA">
        <w:rPr>
          <w:rFonts w:ascii="Open Sans" w:hAnsi="Open Sans" w:cs="Open Sans"/>
        </w:rPr>
        <w:t xml:space="preserve"> przypadku projektów, które realizują założenia inwestycji, o której mowa w art. 95d ustawy o świadczeniach opieki zdrowotnej finansowanych ze środków publicznych, jej wartość kosztorysowa nie przekracza 2 mln zł.</w:t>
      </w:r>
      <w:r w:rsidR="00BC57EA">
        <w:rPr>
          <w:rFonts w:ascii="Open Sans" w:hAnsi="Open Sans" w:cs="Open Sans"/>
        </w:rPr>
        <w:t xml:space="preserve"> </w:t>
      </w:r>
      <w:r w:rsidR="00BC57EA" w:rsidRPr="00BC57EA">
        <w:rPr>
          <w:rFonts w:ascii="Open Sans" w:hAnsi="Open Sans" w:cs="Open Sans"/>
        </w:rPr>
        <w:t xml:space="preserve">Kryterium dotyczy wyłącznie tych projektów, które realizują założenia inwestycji, o której mowa w art. 95d ustawy z dnia 27 sierpnia 2004 r. o świadczeniach opieki zdrowotnej finansowanych ze środków publicznych (Dz.U. z 2024 r. poz. 146 z </w:t>
      </w:r>
      <w:proofErr w:type="spellStart"/>
      <w:r w:rsidR="00BC57EA" w:rsidRPr="00BC57EA">
        <w:rPr>
          <w:rFonts w:ascii="Open Sans" w:hAnsi="Open Sans" w:cs="Open Sans"/>
        </w:rPr>
        <w:t>późn</w:t>
      </w:r>
      <w:proofErr w:type="spellEnd"/>
      <w:r w:rsidR="00BC57EA" w:rsidRPr="00BC57EA">
        <w:rPr>
          <w:rFonts w:ascii="Open Sans" w:hAnsi="Open Sans" w:cs="Open Sans"/>
        </w:rPr>
        <w:t>. zm.), tj. inwestycji:</w:t>
      </w:r>
    </w:p>
    <w:p w14:paraId="3F9BF2B4" w14:textId="77777777" w:rsidR="00BC57EA" w:rsidRPr="00BC57EA" w:rsidRDefault="00BC57EA" w:rsidP="006B34B7">
      <w:pPr>
        <w:pStyle w:val="Akapitzlist"/>
        <w:spacing w:line="276" w:lineRule="auto"/>
        <w:ind w:left="993" w:hanging="426"/>
        <w:rPr>
          <w:rFonts w:ascii="Open Sans" w:hAnsi="Open Sans" w:cs="Open Sans"/>
        </w:rPr>
      </w:pPr>
      <w:r w:rsidRPr="00BC57EA">
        <w:rPr>
          <w:rFonts w:ascii="Open Sans" w:hAnsi="Open Sans" w:cs="Open Sans"/>
        </w:rPr>
        <w:t>1) polegającej na utworzeniu na obszarze województwa:</w:t>
      </w:r>
    </w:p>
    <w:p w14:paraId="5CBAB343" w14:textId="2725ECBE" w:rsidR="00BC57EA" w:rsidRPr="00BC57EA" w:rsidRDefault="00BC57EA">
      <w:pPr>
        <w:pStyle w:val="Akapitzlist"/>
        <w:numPr>
          <w:ilvl w:val="0"/>
          <w:numId w:val="170"/>
        </w:numPr>
        <w:spacing w:line="276" w:lineRule="auto"/>
        <w:rPr>
          <w:rFonts w:ascii="Open Sans" w:hAnsi="Open Sans" w:cs="Open Sans"/>
        </w:rPr>
      </w:pPr>
      <w:r w:rsidRPr="00BC57EA">
        <w:rPr>
          <w:rFonts w:ascii="Open Sans" w:hAnsi="Open Sans" w:cs="Open Sans"/>
        </w:rPr>
        <w:t>nowego podmiotu leczniczego,</w:t>
      </w:r>
    </w:p>
    <w:p w14:paraId="017C034F" w14:textId="6B55D157" w:rsidR="00BC57EA" w:rsidRPr="00BC57EA" w:rsidRDefault="00BC57EA">
      <w:pPr>
        <w:pStyle w:val="Akapitzlist"/>
        <w:numPr>
          <w:ilvl w:val="0"/>
          <w:numId w:val="170"/>
        </w:numPr>
        <w:spacing w:line="276" w:lineRule="auto"/>
        <w:rPr>
          <w:rFonts w:ascii="Open Sans" w:hAnsi="Open Sans" w:cs="Open Sans"/>
        </w:rPr>
      </w:pPr>
      <w:r w:rsidRPr="00BC57EA">
        <w:rPr>
          <w:rFonts w:ascii="Open Sans" w:hAnsi="Open Sans" w:cs="Open Sans"/>
        </w:rPr>
        <w:t>nowych jednostek lub komórek organizacyjnych zakładu leczniczego podmiotu leczniczego,</w:t>
      </w:r>
    </w:p>
    <w:p w14:paraId="0D97ABBE" w14:textId="77777777" w:rsidR="00BC57EA" w:rsidRPr="00BC57EA" w:rsidRDefault="00BC57EA" w:rsidP="006B34B7">
      <w:pPr>
        <w:pStyle w:val="Akapitzlist"/>
        <w:spacing w:line="276" w:lineRule="auto"/>
        <w:ind w:left="993" w:hanging="426"/>
        <w:rPr>
          <w:rFonts w:ascii="Open Sans" w:hAnsi="Open Sans" w:cs="Open Sans"/>
        </w:rPr>
      </w:pPr>
      <w:r w:rsidRPr="00BC57EA">
        <w:rPr>
          <w:rFonts w:ascii="Open Sans" w:hAnsi="Open Sans" w:cs="Open Sans"/>
        </w:rPr>
        <w:lastRenderedPageBreak/>
        <w:t>2) innej niż inwestycja określona w pkt 1, dotyczącej wykonywania działalności leczniczej polegającej na udzielaniu świadczeń zdrowotnych.</w:t>
      </w:r>
    </w:p>
    <w:p w14:paraId="5AD2252A" w14:textId="45D6728E" w:rsidR="00BC57EA" w:rsidRDefault="00BC57EA" w:rsidP="006B34B7">
      <w:pPr>
        <w:spacing w:line="276" w:lineRule="auto"/>
        <w:ind w:left="426"/>
        <w:rPr>
          <w:rFonts w:ascii="Open Sans" w:hAnsi="Open Sans" w:cs="Open Sans"/>
        </w:rPr>
      </w:pPr>
      <w:r w:rsidRPr="00BC57EA">
        <w:rPr>
          <w:rFonts w:ascii="Open Sans" w:hAnsi="Open Sans" w:cs="Open Sans"/>
        </w:rPr>
        <w:t>Wartość wydatków kwalifikowalnych w projekcie (związanych z ww. inwestycją) wliczana jest do limitu cross-</w:t>
      </w:r>
      <w:proofErr w:type="spellStart"/>
      <w:r w:rsidRPr="00BC57EA">
        <w:rPr>
          <w:rFonts w:ascii="Open Sans" w:hAnsi="Open Sans" w:cs="Open Sans"/>
        </w:rPr>
        <w:t>financingu</w:t>
      </w:r>
      <w:proofErr w:type="spellEnd"/>
      <w:r w:rsidRPr="00BC57EA">
        <w:rPr>
          <w:rFonts w:ascii="Open Sans" w:hAnsi="Open Sans" w:cs="Open Sans"/>
        </w:rPr>
        <w:t>.</w:t>
      </w:r>
      <w:r>
        <w:rPr>
          <w:rFonts w:ascii="Open Sans" w:hAnsi="Open Sans" w:cs="Open Sans"/>
        </w:rPr>
        <w:t xml:space="preserve"> </w:t>
      </w:r>
      <w:r w:rsidRPr="00BC57EA">
        <w:rPr>
          <w:rFonts w:ascii="Open Sans" w:hAnsi="Open Sans" w:cs="Open Sans"/>
        </w:rPr>
        <w:t xml:space="preserve">Spełnienie kryterium zostanie zweryfikowane na podstawie zapisów we wniosku o dofinansowanie projektu, w szczególności budżetu projektu. Wnioskodawca powinien zawrzeć we wniosku o dofinansowanie jednoznaczny opis sposobu spełnienia kryterium, w tym zadeklarować wartość kosztorysową całej inwestycji, o którym mowa w kryterium. Kryterium nie podlega negocjacjom, w </w:t>
      </w:r>
      <w:proofErr w:type="gramStart"/>
      <w:r w:rsidRPr="00BC57EA">
        <w:rPr>
          <w:rFonts w:ascii="Open Sans" w:hAnsi="Open Sans" w:cs="Open Sans"/>
        </w:rPr>
        <w:t>przypadku</w:t>
      </w:r>
      <w:proofErr w:type="gramEnd"/>
      <w:r w:rsidRPr="00BC57EA">
        <w:rPr>
          <w:rFonts w:ascii="Open Sans" w:hAnsi="Open Sans" w:cs="Open Sans"/>
        </w:rPr>
        <w:t xml:space="preserve"> gdy wartość inwestycji przekracza 2 mln zł.</w:t>
      </w:r>
      <w:r>
        <w:rPr>
          <w:rFonts w:ascii="Open Sans" w:hAnsi="Open Sans" w:cs="Open Sans"/>
        </w:rPr>
        <w:t xml:space="preserve"> </w:t>
      </w:r>
      <w:r w:rsidRPr="00EE52F7">
        <w:rPr>
          <w:rFonts w:ascii="Open Sans" w:hAnsi="Open Sans" w:cs="Open Sans"/>
          <w:b/>
          <w:bCs/>
        </w:rPr>
        <w:t>Kryterium ma zastosowanie do typu projektu nr 7</w:t>
      </w:r>
      <w:r w:rsidRPr="00BC57EA">
        <w:rPr>
          <w:rFonts w:ascii="Open Sans" w:hAnsi="Open Sans" w:cs="Open Sans"/>
        </w:rPr>
        <w:t>.</w:t>
      </w:r>
    </w:p>
    <w:p w14:paraId="3D0282BD" w14:textId="396C31D3" w:rsidR="00F07A0C" w:rsidRPr="00F76BF0" w:rsidRDefault="00F07A0C">
      <w:pPr>
        <w:pStyle w:val="Akapitzlist"/>
        <w:numPr>
          <w:ilvl w:val="0"/>
          <w:numId w:val="161"/>
        </w:numPr>
        <w:spacing w:line="276" w:lineRule="auto"/>
        <w:ind w:left="426" w:hanging="426"/>
        <w:rPr>
          <w:rFonts w:ascii="Open Sans" w:hAnsi="Open Sans" w:cs="Open Sans"/>
        </w:rPr>
      </w:pPr>
      <w:r>
        <w:rPr>
          <w:rFonts w:ascii="Open Sans" w:hAnsi="Open Sans" w:cs="Open Sans"/>
        </w:rPr>
        <w:t xml:space="preserve">Zgodnie z </w:t>
      </w:r>
      <w:r w:rsidRPr="00F07A0C">
        <w:rPr>
          <w:rFonts w:ascii="Open Sans" w:hAnsi="Open Sans" w:cs="Open Sans"/>
          <w:b/>
          <w:bCs/>
        </w:rPr>
        <w:t>kryterium premiującym nr 3</w:t>
      </w:r>
      <w:r>
        <w:rPr>
          <w:rFonts w:ascii="Open Sans" w:hAnsi="Open Sans" w:cs="Open Sans"/>
        </w:rPr>
        <w:t xml:space="preserve"> </w:t>
      </w:r>
      <w:r w:rsidRPr="00F07A0C">
        <w:rPr>
          <w:rFonts w:ascii="Open Sans" w:hAnsi="Open Sans" w:cs="Open Sans"/>
        </w:rPr>
        <w:t>Projekt zakłada komplementarność wsparcia z konkretnym projektem zrealizowanym lub będącym w trakcie realizacji przez wnioskodawcę (partnera wiodącego lub partnera) współfinansowanym ze środków UE, w tym w szczególności Krajowego Planu Odbudowy i Zwiększania Odporności (również realizowanych w wcześniejszych okresach programowania), ze środków krajowych lub z innych źródeł</w:t>
      </w:r>
      <w:r>
        <w:rPr>
          <w:rFonts w:ascii="Open Sans" w:hAnsi="Open Sans" w:cs="Open Sans"/>
        </w:rPr>
        <w:t xml:space="preserve">. </w:t>
      </w:r>
      <w:r w:rsidRPr="00F76BF0">
        <w:rPr>
          <w:rFonts w:ascii="Open Sans" w:hAnsi="Open Sans" w:cs="Open Sans"/>
        </w:rPr>
        <w:t>Wnioskodawca jest zobowiązany do wykazania i uzasadnienia komplementarności z konkretnym projektem zrealizowanym lub będącym w trakcie realizacji przez wnioskodawcę (partnera wiodącego lub partnera) współfinansowanym ze środków UE, w tym w szczególności Krajowego Planu Odbudowy i Zwiększania Odporności (również realizowanych w wcześniej-szych okresach programowania), ze środków krajowych lub z innych źródeł, podając jednocześnie m.in. tytuły projektów komplementarnych, ogólną wartość projektu oraz wartość dofinansowania, podmiot realizujący, zakres projektu.</w:t>
      </w:r>
      <w:r w:rsidR="00F76BF0">
        <w:rPr>
          <w:rFonts w:ascii="Open Sans" w:hAnsi="Open Sans" w:cs="Open Sans"/>
        </w:rPr>
        <w:t xml:space="preserve"> </w:t>
      </w:r>
      <w:r w:rsidRPr="00F76BF0">
        <w:rPr>
          <w:rFonts w:ascii="Open Sans" w:hAnsi="Open Sans" w:cs="Open Sans"/>
        </w:rPr>
        <w:t xml:space="preserve">Aby uznać projekty za komplementarne, należy wskazać na ich uzupełniający się charakter. Spełnienie kryterium zostanie zweryfikowane na podstawie zapisów we wniosku o dofinansowanie projektu. </w:t>
      </w:r>
      <w:r w:rsidRPr="00EE52F7">
        <w:rPr>
          <w:rFonts w:ascii="Open Sans" w:hAnsi="Open Sans" w:cs="Open Sans"/>
          <w:b/>
          <w:bCs/>
        </w:rPr>
        <w:t>Kryterium ma zastosowanie do typu projektu nr 7</w:t>
      </w:r>
      <w:r w:rsidRPr="00F76BF0">
        <w:rPr>
          <w:rFonts w:ascii="Open Sans" w:hAnsi="Open Sans" w:cs="Open Sans"/>
        </w:rPr>
        <w:t>.</w:t>
      </w:r>
    </w:p>
    <w:p w14:paraId="1ABABB1A" w14:textId="7271A76B" w:rsidR="00C7580E" w:rsidRPr="00AE1361" w:rsidRDefault="0078797E">
      <w:pPr>
        <w:pStyle w:val="Akapitzlist"/>
        <w:numPr>
          <w:ilvl w:val="0"/>
          <w:numId w:val="161"/>
        </w:numPr>
        <w:spacing w:line="276" w:lineRule="auto"/>
        <w:ind w:left="426" w:hanging="426"/>
        <w:rPr>
          <w:rFonts w:ascii="Open Sans" w:hAnsi="Open Sans" w:cs="Open Sans"/>
        </w:rPr>
      </w:pPr>
      <w:r w:rsidRPr="0078797E">
        <w:rPr>
          <w:rFonts w:ascii="Open Sans" w:hAnsi="Open Sans" w:cs="Open Sans"/>
        </w:rPr>
        <w:t xml:space="preserve">Zgodnie z </w:t>
      </w:r>
      <w:r w:rsidRPr="0078797E">
        <w:rPr>
          <w:rFonts w:ascii="Open Sans" w:hAnsi="Open Sans" w:cs="Open Sans"/>
          <w:b/>
          <w:bCs/>
        </w:rPr>
        <w:t>kryterium premiującym nr 4</w:t>
      </w:r>
      <w:r w:rsidRPr="0078797E">
        <w:rPr>
          <w:rFonts w:ascii="Open Sans" w:hAnsi="Open Sans" w:cs="Open Sans"/>
        </w:rPr>
        <w:t xml:space="preserve"> Projekt obejmujący działania w zakresie </w:t>
      </w:r>
      <w:proofErr w:type="spellStart"/>
      <w:r w:rsidRPr="0078797E">
        <w:rPr>
          <w:rFonts w:ascii="Open Sans" w:hAnsi="Open Sans" w:cs="Open Sans"/>
        </w:rPr>
        <w:t>deinstytucjonalizacji</w:t>
      </w:r>
      <w:proofErr w:type="spellEnd"/>
      <w:r w:rsidRPr="0078797E">
        <w:rPr>
          <w:rFonts w:ascii="Open Sans" w:hAnsi="Open Sans" w:cs="Open Sans"/>
        </w:rPr>
        <w:t xml:space="preserve"> usług zdrowotnych przewiduje wsparcie psychologiczne dla opiekunów faktycznych osób potrzebujących wsparcia w codziennym funkcjonowaniu</w:t>
      </w:r>
      <w:r>
        <w:rPr>
          <w:rFonts w:ascii="Open Sans" w:hAnsi="Open Sans" w:cs="Open Sans"/>
        </w:rPr>
        <w:t xml:space="preserve">. </w:t>
      </w:r>
      <w:r w:rsidRPr="0078797E">
        <w:rPr>
          <w:rFonts w:ascii="Open Sans" w:hAnsi="Open Sans" w:cs="Open Sans"/>
        </w:rPr>
        <w:t xml:space="preserve">Kryterium zostanie spełnione, jeżeli Wnioskodawca w projekcie obejmującym działania w zakresie </w:t>
      </w:r>
      <w:proofErr w:type="spellStart"/>
      <w:r w:rsidRPr="0078797E">
        <w:rPr>
          <w:rFonts w:ascii="Open Sans" w:hAnsi="Open Sans" w:cs="Open Sans"/>
        </w:rPr>
        <w:t>deinstytucjonalizacji</w:t>
      </w:r>
      <w:proofErr w:type="spellEnd"/>
      <w:r w:rsidRPr="0078797E">
        <w:rPr>
          <w:rFonts w:ascii="Open Sans" w:hAnsi="Open Sans" w:cs="Open Sans"/>
        </w:rPr>
        <w:t xml:space="preserve"> usług zdrowotnych zaplanuje wsparcie psychologiczne dla opiekunów faktycznych osób potrzebujących wsparcia w codziennym funkcjonowaniu.</w:t>
      </w:r>
      <w:r>
        <w:rPr>
          <w:rFonts w:ascii="Open Sans" w:hAnsi="Open Sans" w:cs="Open Sans"/>
        </w:rPr>
        <w:t xml:space="preserve"> </w:t>
      </w:r>
      <w:r w:rsidRPr="00EE52F7">
        <w:rPr>
          <w:rFonts w:ascii="Open Sans" w:hAnsi="Open Sans" w:cs="Open Sans"/>
          <w:b/>
          <w:bCs/>
        </w:rPr>
        <w:t>Kryterium ma zastosowanie do typu projektu nr 7</w:t>
      </w:r>
      <w:r w:rsidRPr="0078797E">
        <w:rPr>
          <w:rFonts w:ascii="Open Sans" w:hAnsi="Open Sans" w:cs="Open Sans"/>
        </w:rPr>
        <w:t>.</w:t>
      </w:r>
    </w:p>
    <w:p w14:paraId="04DD72EB" w14:textId="00144706" w:rsidR="002D56BA" w:rsidRPr="00AE1361" w:rsidRDefault="00471E2B" w:rsidP="00AE1361">
      <w:pPr>
        <w:pStyle w:val="Nagwek3"/>
        <w:spacing w:before="480" w:after="120"/>
        <w:rPr>
          <w:rFonts w:cs="Open Sans"/>
        </w:rPr>
      </w:pPr>
      <w:bookmarkStart w:id="275" w:name="_Toc240358061"/>
      <w:r w:rsidRPr="00AE1361">
        <w:rPr>
          <w:rFonts w:cs="Open Sans"/>
        </w:rPr>
        <w:t>O</w:t>
      </w:r>
      <w:r w:rsidR="00F66B74" w:rsidRPr="00AE1361">
        <w:rPr>
          <w:rFonts w:cs="Open Sans"/>
        </w:rPr>
        <w:t>pieka długoterminowa</w:t>
      </w:r>
      <w:r w:rsidR="007532EA">
        <w:rPr>
          <w:rFonts w:cs="Open Sans"/>
        </w:rPr>
        <w:t xml:space="preserve"> udzielana w warunkach domowych, w tym pielęgniarska </w:t>
      </w:r>
      <w:r w:rsidR="007532EA" w:rsidRPr="007532EA">
        <w:rPr>
          <w:rFonts w:cs="Open Sans"/>
        </w:rPr>
        <w:t>opiek</w:t>
      </w:r>
      <w:r w:rsidR="007532EA">
        <w:rPr>
          <w:rFonts w:cs="Open Sans"/>
        </w:rPr>
        <w:t>a</w:t>
      </w:r>
      <w:r w:rsidR="007532EA" w:rsidRPr="007532EA">
        <w:rPr>
          <w:rFonts w:cs="Open Sans"/>
        </w:rPr>
        <w:t xml:space="preserve"> długoterminow</w:t>
      </w:r>
      <w:r w:rsidR="007532EA">
        <w:rPr>
          <w:rFonts w:cs="Open Sans"/>
        </w:rPr>
        <w:t>a</w:t>
      </w:r>
      <w:r w:rsidR="007532EA" w:rsidRPr="007532EA">
        <w:rPr>
          <w:rFonts w:cs="Open Sans"/>
        </w:rPr>
        <w:t xml:space="preserve"> domow</w:t>
      </w:r>
      <w:r w:rsidR="007532EA">
        <w:rPr>
          <w:rFonts w:cs="Open Sans"/>
        </w:rPr>
        <w:t>a</w:t>
      </w:r>
      <w:r w:rsidR="007532EA" w:rsidRPr="007532EA">
        <w:rPr>
          <w:rFonts w:cs="Open Sans"/>
        </w:rPr>
        <w:t>,</w:t>
      </w:r>
      <w:bookmarkEnd w:id="275"/>
    </w:p>
    <w:p w14:paraId="5B530BC9" w14:textId="360FB02A" w:rsidR="008B7E6F" w:rsidRDefault="008B7E6F">
      <w:pPr>
        <w:pStyle w:val="Akapitzlist"/>
        <w:numPr>
          <w:ilvl w:val="0"/>
          <w:numId w:val="172"/>
        </w:numPr>
        <w:spacing w:line="276" w:lineRule="auto"/>
        <w:ind w:left="425" w:hanging="425"/>
        <w:rPr>
          <w:rFonts w:ascii="Open Sans" w:hAnsi="Open Sans" w:cs="Open Sans"/>
        </w:rPr>
      </w:pPr>
      <w:r w:rsidRPr="008B7E6F">
        <w:rPr>
          <w:rFonts w:ascii="Open Sans" w:hAnsi="Open Sans" w:cs="Open Sans"/>
        </w:rPr>
        <w:t xml:space="preserve">Opieka długoterminowa </w:t>
      </w:r>
      <w:r w:rsidR="001E40C6">
        <w:rPr>
          <w:rFonts w:ascii="Open Sans" w:hAnsi="Open Sans" w:cs="Open Sans"/>
        </w:rPr>
        <w:t>obejmuje</w:t>
      </w:r>
      <w:r w:rsidRPr="008B7E6F">
        <w:rPr>
          <w:rFonts w:ascii="Open Sans" w:hAnsi="Open Sans" w:cs="Open Sans"/>
        </w:rPr>
        <w:t xml:space="preserve"> zakres usług udzielanych osobom potrzebującym wsparcia w codziennym funkcjonowaniu, w tym przewlekle chorym, które przez </w:t>
      </w:r>
      <w:r w:rsidRPr="008B7E6F">
        <w:rPr>
          <w:rFonts w:ascii="Open Sans" w:hAnsi="Open Sans" w:cs="Open Sans"/>
        </w:rPr>
        <w:lastRenderedPageBreak/>
        <w:t xml:space="preserve">dłuższy czas potrzebują pomocy w podstawowych aktywnościach życia codziennego, a które nie wymagają hospitalizacji w warunkach oddziału szpitalnego. Opiekę tę stanowią usługi zdrowotne lub społeczne polegające na świadczeniu w szczególności: </w:t>
      </w:r>
    </w:p>
    <w:p w14:paraId="00C73DDD" w14:textId="1CD6BF38" w:rsidR="008B7E6F" w:rsidRDefault="008B7E6F" w:rsidP="0001190C">
      <w:pPr>
        <w:pStyle w:val="Akapitzlist"/>
        <w:numPr>
          <w:ilvl w:val="3"/>
          <w:numId w:val="173"/>
        </w:numPr>
        <w:spacing w:line="276" w:lineRule="auto"/>
        <w:ind w:left="851"/>
        <w:rPr>
          <w:rFonts w:ascii="Open Sans" w:hAnsi="Open Sans" w:cs="Open Sans"/>
        </w:rPr>
      </w:pPr>
      <w:r w:rsidRPr="008B7E6F">
        <w:rPr>
          <w:rFonts w:ascii="Open Sans" w:hAnsi="Open Sans" w:cs="Open Sans"/>
        </w:rPr>
        <w:t xml:space="preserve">długotrwałej opieki pielęgniarskiej; </w:t>
      </w:r>
    </w:p>
    <w:p w14:paraId="69C2A777" w14:textId="757286BB" w:rsidR="008B7E6F" w:rsidRDefault="008B7E6F" w:rsidP="0001190C">
      <w:pPr>
        <w:pStyle w:val="Akapitzlist"/>
        <w:numPr>
          <w:ilvl w:val="3"/>
          <w:numId w:val="173"/>
        </w:numPr>
        <w:spacing w:line="276" w:lineRule="auto"/>
        <w:ind w:left="851"/>
        <w:rPr>
          <w:rFonts w:ascii="Open Sans" w:hAnsi="Open Sans" w:cs="Open Sans"/>
        </w:rPr>
      </w:pPr>
      <w:r w:rsidRPr="008B7E6F">
        <w:rPr>
          <w:rFonts w:ascii="Open Sans" w:hAnsi="Open Sans" w:cs="Open Sans"/>
        </w:rPr>
        <w:t xml:space="preserve">rehabilitacji; </w:t>
      </w:r>
    </w:p>
    <w:p w14:paraId="31C9B034" w14:textId="45A7A766" w:rsidR="008B7E6F" w:rsidRDefault="008B7E6F" w:rsidP="0001190C">
      <w:pPr>
        <w:pStyle w:val="Akapitzlist"/>
        <w:numPr>
          <w:ilvl w:val="3"/>
          <w:numId w:val="173"/>
        </w:numPr>
        <w:spacing w:line="276" w:lineRule="auto"/>
        <w:ind w:left="851"/>
        <w:rPr>
          <w:rFonts w:ascii="Open Sans" w:hAnsi="Open Sans" w:cs="Open Sans"/>
        </w:rPr>
      </w:pPr>
      <w:r w:rsidRPr="008B7E6F">
        <w:rPr>
          <w:rFonts w:ascii="Open Sans" w:hAnsi="Open Sans" w:cs="Open Sans"/>
        </w:rPr>
        <w:t xml:space="preserve">świadczeń terapeutycznych; </w:t>
      </w:r>
    </w:p>
    <w:p w14:paraId="7A353F65" w14:textId="4BCDCA72" w:rsidR="008B7E6F" w:rsidRDefault="008B7E6F" w:rsidP="0001190C">
      <w:pPr>
        <w:pStyle w:val="Akapitzlist"/>
        <w:numPr>
          <w:ilvl w:val="3"/>
          <w:numId w:val="173"/>
        </w:numPr>
        <w:spacing w:line="276" w:lineRule="auto"/>
        <w:ind w:left="851"/>
        <w:rPr>
          <w:rFonts w:ascii="Open Sans" w:hAnsi="Open Sans" w:cs="Open Sans"/>
        </w:rPr>
      </w:pPr>
      <w:r w:rsidRPr="008B7E6F">
        <w:rPr>
          <w:rFonts w:ascii="Open Sans" w:hAnsi="Open Sans" w:cs="Open Sans"/>
        </w:rPr>
        <w:t xml:space="preserve">usług pielęgnacyjnych, opiekuńczych oraz innych usług wspierających osoby; </w:t>
      </w:r>
    </w:p>
    <w:p w14:paraId="142AA892" w14:textId="30DC61D0" w:rsidR="008B7E6F" w:rsidRDefault="008B7E6F" w:rsidP="0001190C">
      <w:pPr>
        <w:pStyle w:val="Akapitzlist"/>
        <w:numPr>
          <w:ilvl w:val="3"/>
          <w:numId w:val="173"/>
        </w:numPr>
        <w:spacing w:line="276" w:lineRule="auto"/>
        <w:ind w:left="851"/>
        <w:rPr>
          <w:rFonts w:ascii="Open Sans" w:hAnsi="Open Sans" w:cs="Open Sans"/>
        </w:rPr>
      </w:pPr>
      <w:r w:rsidRPr="008B7E6F">
        <w:rPr>
          <w:rFonts w:ascii="Open Sans" w:hAnsi="Open Sans" w:cs="Open Sans"/>
        </w:rPr>
        <w:t xml:space="preserve">kontynuacji leczenia farmakologicznego i dietetycznego. </w:t>
      </w:r>
    </w:p>
    <w:p w14:paraId="6113BE05" w14:textId="22D65940" w:rsidR="008B7E6F" w:rsidRDefault="008B7E6F" w:rsidP="008B7E6F">
      <w:pPr>
        <w:pStyle w:val="Akapitzlist"/>
        <w:spacing w:line="276" w:lineRule="auto"/>
        <w:ind w:left="425"/>
        <w:rPr>
          <w:rFonts w:ascii="Open Sans" w:hAnsi="Open Sans" w:cs="Open Sans"/>
        </w:rPr>
      </w:pPr>
      <w:r w:rsidRPr="008B7E6F">
        <w:rPr>
          <w:rFonts w:ascii="Open Sans" w:hAnsi="Open Sans" w:cs="Open Sans"/>
        </w:rPr>
        <w:t>Opieka ta może być udzielana przez opiekunów formalnych (personel medyczny i pracowników świadczących usługi opiekuńcze) lub opiekunów faktycznych (rodzinę, w tym osoby sprawujące rodzinną pieczę zastępczą, bliskich, wolontariuszy).</w:t>
      </w:r>
    </w:p>
    <w:p w14:paraId="029600A9" w14:textId="78C2B7D7" w:rsidR="00A023F7" w:rsidRPr="00AE1361" w:rsidRDefault="00A023F7">
      <w:pPr>
        <w:pStyle w:val="Akapitzlist"/>
        <w:numPr>
          <w:ilvl w:val="0"/>
          <w:numId w:val="172"/>
        </w:numPr>
        <w:spacing w:line="276" w:lineRule="auto"/>
        <w:ind w:left="425" w:hanging="425"/>
        <w:rPr>
          <w:rFonts w:ascii="Open Sans" w:hAnsi="Open Sans" w:cs="Open Sans"/>
        </w:rPr>
      </w:pPr>
      <w:r w:rsidRPr="00AE1361">
        <w:rPr>
          <w:rFonts w:ascii="Open Sans" w:hAnsi="Open Sans" w:cs="Open Sans"/>
        </w:rPr>
        <w:t>Opieka długoterminowa świadczona w miejscu zamieszkania będzie realizowana w oparciu o Rozporządzenie Ministra Zdrowia z dnia 22 listopada 2013 r. w sprawie świadczeń gwarantowanych z zakresu świadczeń pielęgnacyjnych i opiekuńczych w ramach opieki długoterminowej.</w:t>
      </w:r>
    </w:p>
    <w:p w14:paraId="15C981C6" w14:textId="4497D66B" w:rsidR="00F66B74" w:rsidRPr="00AE1361" w:rsidRDefault="002D56BA" w:rsidP="00AE1361">
      <w:pPr>
        <w:pStyle w:val="Nagwek3"/>
        <w:spacing w:before="480" w:after="120"/>
        <w:rPr>
          <w:rFonts w:cs="Open Sans"/>
        </w:rPr>
      </w:pPr>
      <w:bookmarkStart w:id="276" w:name="_Toc240358062"/>
      <w:r w:rsidRPr="00AE1361">
        <w:rPr>
          <w:rFonts w:cs="Open Sans"/>
        </w:rPr>
        <w:t xml:space="preserve">Opieka </w:t>
      </w:r>
      <w:r w:rsidR="00763612" w:rsidRPr="00AE1361">
        <w:rPr>
          <w:rFonts w:cs="Open Sans"/>
        </w:rPr>
        <w:t>paliatywna i hospicyjna</w:t>
      </w:r>
      <w:r w:rsidR="004A256E" w:rsidRPr="004A256E">
        <w:t xml:space="preserve"> </w:t>
      </w:r>
      <w:r w:rsidR="004A256E" w:rsidRPr="004A256E">
        <w:rPr>
          <w:rFonts w:cs="Open Sans"/>
        </w:rPr>
        <w:t>udzielana w warunkach domowych</w:t>
      </w:r>
      <w:bookmarkEnd w:id="276"/>
    </w:p>
    <w:p w14:paraId="6D42FAB5" w14:textId="4CB4238A" w:rsidR="00A023F7" w:rsidRPr="00AE1361" w:rsidRDefault="00A023F7">
      <w:pPr>
        <w:pStyle w:val="Akapitzlist"/>
        <w:numPr>
          <w:ilvl w:val="0"/>
          <w:numId w:val="171"/>
        </w:numPr>
        <w:spacing w:line="276" w:lineRule="auto"/>
        <w:ind w:left="425" w:hanging="425"/>
        <w:rPr>
          <w:rFonts w:ascii="Open Sans" w:hAnsi="Open Sans" w:cs="Open Sans"/>
        </w:rPr>
      </w:pPr>
      <w:r w:rsidRPr="00AE1361">
        <w:rPr>
          <w:rFonts w:ascii="Open Sans" w:hAnsi="Open Sans" w:cs="Open Sans"/>
        </w:rPr>
        <w:t>Opieka paliatywna i hospicyjna w miejscu zamieszkania będzie realizowana w</w:t>
      </w:r>
      <w:r w:rsidR="00F7732B">
        <w:rPr>
          <w:rFonts w:ascii="Open Sans" w:hAnsi="Open Sans" w:cs="Open Sans"/>
        </w:rPr>
        <w:t> </w:t>
      </w:r>
      <w:r w:rsidRPr="00AE1361">
        <w:rPr>
          <w:rFonts w:ascii="Open Sans" w:hAnsi="Open Sans" w:cs="Open Sans"/>
        </w:rPr>
        <w:t>oparciu o</w:t>
      </w:r>
      <w:r w:rsidR="00AE1361" w:rsidRPr="00AE1361">
        <w:rPr>
          <w:rFonts w:ascii="Open Sans" w:hAnsi="Open Sans" w:cs="Open Sans"/>
        </w:rPr>
        <w:t xml:space="preserve"> </w:t>
      </w:r>
      <w:r w:rsidRPr="00AE1361">
        <w:rPr>
          <w:rFonts w:ascii="Open Sans" w:hAnsi="Open Sans" w:cs="Open Sans"/>
        </w:rPr>
        <w:t>Rozporządzenie Ministra Zdrowia z dnia 29 października 2013 r. w</w:t>
      </w:r>
      <w:r w:rsidR="00F7732B">
        <w:rPr>
          <w:rFonts w:ascii="Open Sans" w:hAnsi="Open Sans" w:cs="Open Sans"/>
        </w:rPr>
        <w:t> </w:t>
      </w:r>
      <w:r w:rsidRPr="00AE1361">
        <w:rPr>
          <w:rFonts w:ascii="Open Sans" w:hAnsi="Open Sans" w:cs="Open Sans"/>
        </w:rPr>
        <w:t>sprawie świadczeń gwarantowanych z zakresu opieki paliatywnej i hospicyjnej.</w:t>
      </w:r>
    </w:p>
    <w:p w14:paraId="5940C614" w14:textId="4BF5082F" w:rsidR="00A023F7" w:rsidRPr="00AE1361" w:rsidRDefault="00A023F7">
      <w:pPr>
        <w:pStyle w:val="Akapitzlist"/>
        <w:numPr>
          <w:ilvl w:val="0"/>
          <w:numId w:val="171"/>
        </w:numPr>
        <w:spacing w:line="276" w:lineRule="auto"/>
        <w:ind w:left="425" w:hanging="425"/>
        <w:rPr>
          <w:rFonts w:ascii="Open Sans" w:hAnsi="Open Sans" w:cs="Open Sans"/>
        </w:rPr>
      </w:pPr>
      <w:r w:rsidRPr="00AE1361">
        <w:rPr>
          <w:rFonts w:ascii="Open Sans" w:hAnsi="Open Sans" w:cs="Open Sans"/>
        </w:rPr>
        <w:t xml:space="preserve">Zgodnie </w:t>
      </w:r>
      <w:r w:rsidRPr="00D744C6">
        <w:rPr>
          <w:rFonts w:ascii="Open Sans" w:hAnsi="Open Sans" w:cs="Open Sans"/>
        </w:rPr>
        <w:t xml:space="preserve">z </w:t>
      </w:r>
      <w:r w:rsidRPr="00F07E74">
        <w:rPr>
          <w:rFonts w:ascii="Open Sans" w:hAnsi="Open Sans" w:cs="Open Sans"/>
          <w:b/>
          <w:bCs/>
        </w:rPr>
        <w:t>kryterium formalnym</w:t>
      </w:r>
      <w:r w:rsidRPr="00D744C6">
        <w:rPr>
          <w:rFonts w:ascii="Open Sans" w:hAnsi="Open Sans" w:cs="Open Sans"/>
        </w:rPr>
        <w:t xml:space="preserve"> opieka paliatywna i hospicyjna będzie świadczona wyłącznie w miejscu zamieszkania osoby potrz</w:t>
      </w:r>
      <w:r w:rsidRPr="00AE1361">
        <w:rPr>
          <w:rFonts w:ascii="Open Sans" w:hAnsi="Open Sans" w:cs="Open Sans"/>
        </w:rPr>
        <w:t xml:space="preserve">ebującej wsparcia. Opieka paliatywna i hospicyjna w ramach projektu może być świadczona wyłącznie w warunkach domowych, tj. w miejscu zamieszkania osoby potrzebującej wsparcia. Nie jest możliwe świadczenie usług opieki paliatywnej i hospicyjnej w warunkach stacjonarnych i ambulatoryjnych. </w:t>
      </w:r>
      <w:r w:rsidRPr="00EE52F7">
        <w:rPr>
          <w:rFonts w:ascii="Open Sans" w:hAnsi="Open Sans" w:cs="Open Sans"/>
          <w:b/>
          <w:bCs/>
        </w:rPr>
        <w:t xml:space="preserve">Kryterium ma zastosowanie do typu projektu nr 7. Wsparcie procesu </w:t>
      </w:r>
      <w:proofErr w:type="spellStart"/>
      <w:r w:rsidRPr="00EE52F7">
        <w:rPr>
          <w:rFonts w:ascii="Open Sans" w:hAnsi="Open Sans" w:cs="Open Sans"/>
          <w:b/>
          <w:bCs/>
        </w:rPr>
        <w:t>deinstytucjonalizacji</w:t>
      </w:r>
      <w:proofErr w:type="spellEnd"/>
      <w:r w:rsidRPr="00EE52F7">
        <w:rPr>
          <w:rFonts w:ascii="Open Sans" w:hAnsi="Open Sans" w:cs="Open Sans"/>
          <w:b/>
          <w:bCs/>
        </w:rPr>
        <w:t xml:space="preserve"> opieki zdrowotnej poprzez rozwój usług świadczonych w społeczności lokalnej, c) rozwój opieki paliatywnej i hospicyjnej w formach </w:t>
      </w:r>
      <w:proofErr w:type="spellStart"/>
      <w:r w:rsidRPr="00EE52F7">
        <w:rPr>
          <w:rFonts w:ascii="Open Sans" w:hAnsi="Open Sans" w:cs="Open Sans"/>
          <w:b/>
          <w:bCs/>
        </w:rPr>
        <w:t>zdeinstytucjonalizowanych</w:t>
      </w:r>
      <w:proofErr w:type="spellEnd"/>
      <w:r w:rsidRPr="00EE52F7">
        <w:rPr>
          <w:rFonts w:ascii="Open Sans" w:hAnsi="Open Sans" w:cs="Open Sans"/>
          <w:b/>
          <w:bCs/>
        </w:rPr>
        <w:t xml:space="preserve"> usług opiekuńczych</w:t>
      </w:r>
      <w:r w:rsidRPr="00AE1361">
        <w:rPr>
          <w:rFonts w:ascii="Open Sans" w:hAnsi="Open Sans" w:cs="Open Sans"/>
        </w:rPr>
        <w:t>. Projekty niespełniające kryterium są odrzucane na etapie oceny formalnej.</w:t>
      </w:r>
    </w:p>
    <w:p w14:paraId="1327BB93" w14:textId="7CD85032" w:rsidR="006D2058" w:rsidRPr="006D2058" w:rsidRDefault="00872C60">
      <w:pPr>
        <w:pStyle w:val="Akapitzlist"/>
        <w:numPr>
          <w:ilvl w:val="0"/>
          <w:numId w:val="171"/>
        </w:numPr>
        <w:spacing w:line="276" w:lineRule="auto"/>
        <w:ind w:left="425" w:hanging="425"/>
        <w:rPr>
          <w:rFonts w:ascii="Open Sans" w:hAnsi="Open Sans" w:cs="Open Sans"/>
        </w:rPr>
      </w:pPr>
      <w:r w:rsidRPr="00872C60">
        <w:rPr>
          <w:rFonts w:ascii="Open Sans" w:hAnsi="Open Sans" w:cs="Open Sans"/>
        </w:rPr>
        <w:t xml:space="preserve">Zgodnie z </w:t>
      </w:r>
      <w:r w:rsidRPr="003B5316">
        <w:rPr>
          <w:rFonts w:ascii="Open Sans" w:hAnsi="Open Sans" w:cs="Open Sans"/>
          <w:b/>
          <w:bCs/>
        </w:rPr>
        <w:t>kryterium szczególnym nr 11</w:t>
      </w:r>
      <w:r>
        <w:rPr>
          <w:rFonts w:ascii="Open Sans" w:hAnsi="Open Sans" w:cs="Open Sans"/>
        </w:rPr>
        <w:t xml:space="preserve"> p</w:t>
      </w:r>
      <w:r w:rsidR="00A023F7" w:rsidRPr="00AE1361">
        <w:rPr>
          <w:rFonts w:ascii="Open Sans" w:hAnsi="Open Sans" w:cs="Open Sans"/>
        </w:rPr>
        <w:t xml:space="preserve">rojekt jest spójny z Wojewódzkim Planem Transformacji Województwa Podlaskiego na lata 2022-2026. Działania założone w projekcie są spójne z Wojewódzkim Planem Transformacji Województwa Podlaskiego na lata 2022-2026 w obszarze 2.7 Opieka paliatywna i hospicyjna </w:t>
      </w:r>
      <w:r w:rsidR="00A023F7" w:rsidRPr="00AE1361">
        <w:rPr>
          <w:rFonts w:ascii="Open Sans" w:hAnsi="Open Sans" w:cs="Open Sans"/>
        </w:rPr>
        <w:lastRenderedPageBreak/>
        <w:t xml:space="preserve">(dostępnego pod linkiem: </w:t>
      </w:r>
      <w:hyperlink r:id="rId17" w:history="1">
        <w:r w:rsidR="00EE52F7" w:rsidRPr="00413F4F">
          <w:rPr>
            <w:rStyle w:val="Hipercze"/>
            <w:rFonts w:ascii="Open Sans" w:hAnsi="Open Sans" w:cs="Open Sans"/>
            <w:sz w:val="22"/>
          </w:rPr>
          <w:t>https://www.gov.pl/web/uw-podlaski/wojewodzki-plan-transformacji-wojewodztwa-podlaskiego</w:t>
        </w:r>
      </w:hyperlink>
      <w:r w:rsidR="00EE52F7">
        <w:rPr>
          <w:rFonts w:ascii="Open Sans" w:hAnsi="Open Sans" w:cs="Open Sans"/>
        </w:rPr>
        <w:t>)</w:t>
      </w:r>
      <w:r w:rsidR="00A023F7" w:rsidRPr="00AE1361">
        <w:rPr>
          <w:rFonts w:ascii="Open Sans" w:hAnsi="Open Sans" w:cs="Open Sans"/>
        </w:rPr>
        <w:t xml:space="preserve">. Kryterium zostanie uznane za spełnione, gdy Wnioskodawca w uzasadnieniu tego kryterium oświadczy, że działania założone w projekcie są spójne z Wojewódzkim Planem Transformacji Województwa Podlaskiego na lata 2022-2026. Spełnienie kryterium zostanie zweryfikowane na podstawie zapisów we wniosku o dofinansowanie projektu. </w:t>
      </w:r>
      <w:r w:rsidR="00A023F7" w:rsidRPr="00EE52F7">
        <w:rPr>
          <w:rFonts w:ascii="Open Sans" w:hAnsi="Open Sans" w:cs="Open Sans"/>
          <w:b/>
          <w:bCs/>
        </w:rPr>
        <w:t>Kryterium ma zastosowanie do typu projektu nr 7c</w:t>
      </w:r>
      <w:r w:rsidR="00A023F7" w:rsidRPr="00AE1361">
        <w:rPr>
          <w:rFonts w:ascii="Open Sans" w:hAnsi="Open Sans" w:cs="Open Sans"/>
        </w:rPr>
        <w:t>.</w:t>
      </w:r>
    </w:p>
    <w:p w14:paraId="3E1127E0" w14:textId="56513FAE" w:rsidR="00756AD5" w:rsidRPr="007B4066" w:rsidRDefault="003449FC" w:rsidP="00954A8C">
      <w:pPr>
        <w:pStyle w:val="Nagwek2"/>
      </w:pPr>
      <w:bookmarkStart w:id="277" w:name="_Toc240358063"/>
      <w:r w:rsidRPr="007B4066">
        <w:t>Wskaźniki</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77"/>
    </w:p>
    <w:p w14:paraId="3B79C84A" w14:textId="2C8A1C90" w:rsidR="00555167" w:rsidRPr="00A01F59" w:rsidRDefault="00E557CB" w:rsidP="00ED7904">
      <w:pPr>
        <w:spacing w:before="120" w:after="120" w:line="276" w:lineRule="auto"/>
        <w:rPr>
          <w:rFonts w:ascii="Open Sans" w:hAnsi="Open Sans" w:cs="Open Sans"/>
        </w:rPr>
      </w:pPr>
      <w:r w:rsidRPr="00A01F59">
        <w:rPr>
          <w:rFonts w:ascii="Open Sans" w:hAnsi="Open Sans" w:cs="Open Sans"/>
        </w:rPr>
        <w:t>Wnioskodawca ma obowiązek wybrania wszystkich wskaźników produktu oraz wskaźników rezultatu odpowiednich do planowanych działań w projekcie w kontekście typów projektu, w ramach których projekt jest realizowany oraz do ich monitorowania w</w:t>
      </w:r>
      <w:r w:rsidR="00ED7904" w:rsidRPr="00A01F59">
        <w:rPr>
          <w:rFonts w:ascii="Open Sans" w:hAnsi="Open Sans" w:cs="Open Sans"/>
        </w:rPr>
        <w:t> </w:t>
      </w:r>
      <w:r w:rsidRPr="00A01F59">
        <w:rPr>
          <w:rFonts w:ascii="Open Sans" w:hAnsi="Open Sans" w:cs="Open Sans"/>
        </w:rPr>
        <w:t xml:space="preserve">trakcie realizacji projektu. </w:t>
      </w:r>
      <w:r w:rsidR="00EA201C" w:rsidRPr="00A01F59">
        <w:rPr>
          <w:rFonts w:ascii="Open Sans" w:hAnsi="Open Sans" w:cs="Open Sans"/>
        </w:rPr>
        <w:t>Wskaźniki produktu są bezpośrednio związane z wydatkami ponoszonymi w ramach projektu, natomiast wskaźniki rezultatu</w:t>
      </w:r>
      <w:r w:rsidR="00E63775" w:rsidRPr="00A01F59">
        <w:rPr>
          <w:rFonts w:ascii="Open Sans" w:hAnsi="Open Sans" w:cs="Open Sans"/>
        </w:rPr>
        <w:t xml:space="preserve"> </w:t>
      </w:r>
      <w:r w:rsidR="00EA201C" w:rsidRPr="00A01F59">
        <w:rPr>
          <w:rFonts w:ascii="Open Sans" w:hAnsi="Open Sans" w:cs="Open Sans"/>
        </w:rPr>
        <w:t>są bezpośrednim efektem dofinansowanego projektu.</w:t>
      </w:r>
    </w:p>
    <w:p w14:paraId="5CEAAE27" w14:textId="14CB6532" w:rsidR="00161840" w:rsidRDefault="00161840" w:rsidP="00ED7904">
      <w:pPr>
        <w:spacing w:before="120" w:after="120" w:line="276" w:lineRule="auto"/>
        <w:rPr>
          <w:rFonts w:ascii="Open Sans" w:hAnsi="Open Sans" w:cs="Open Sans"/>
        </w:rPr>
      </w:pPr>
      <w:r w:rsidRPr="00A01F59">
        <w:rPr>
          <w:rFonts w:ascii="Open Sans" w:hAnsi="Open Sans" w:cs="Open Sans"/>
        </w:rPr>
        <w:t xml:space="preserve">Wartości wskaźników powinny być wykazywane zgodnie z definicjami wskaźników znajdującymi się w Liście Wskaźników Kluczowych 2021-2027 – EFS+, stanowiącej </w:t>
      </w:r>
      <w:r w:rsidRPr="001B6C3B">
        <w:rPr>
          <w:rFonts w:ascii="Open Sans" w:hAnsi="Open Sans" w:cs="Open Sans"/>
        </w:rPr>
        <w:t xml:space="preserve">załącznik nr </w:t>
      </w:r>
      <w:r w:rsidR="00BA74D8" w:rsidRPr="001B6C3B">
        <w:rPr>
          <w:rFonts w:ascii="Open Sans" w:hAnsi="Open Sans" w:cs="Open Sans"/>
        </w:rPr>
        <w:t>3</w:t>
      </w:r>
      <w:r w:rsidRPr="001B6C3B">
        <w:rPr>
          <w:rFonts w:ascii="Open Sans" w:hAnsi="Open Sans" w:cs="Open Sans"/>
        </w:rPr>
        <w:t xml:space="preserve"> do regulaminu.</w:t>
      </w:r>
    </w:p>
    <w:p w14:paraId="2F589334" w14:textId="47993DF5" w:rsidR="00E41916" w:rsidRDefault="00B00094" w:rsidP="00ED7904">
      <w:pPr>
        <w:spacing w:before="120" w:after="120" w:line="276" w:lineRule="auto"/>
        <w:rPr>
          <w:rFonts w:ascii="Open Sans" w:hAnsi="Open Sans" w:cs="Open Sans"/>
        </w:rPr>
      </w:pPr>
      <w:r w:rsidRPr="00A01F59">
        <w:rPr>
          <w:rFonts w:ascii="Open Sans" w:hAnsi="Open Sans" w:cs="Open Sans"/>
        </w:rPr>
        <w:t xml:space="preserve">IZ nie dopuszcza stosowania wiarygodnych szacunków, o których mowa w </w:t>
      </w:r>
      <w:r w:rsidR="00D35101" w:rsidRPr="00A01F59">
        <w:rPr>
          <w:rFonts w:ascii="Open Sans" w:hAnsi="Open Sans" w:cs="Open Sans"/>
        </w:rPr>
        <w:t>w</w:t>
      </w:r>
      <w:r w:rsidRPr="00A01F59">
        <w:rPr>
          <w:rFonts w:ascii="Open Sans" w:hAnsi="Open Sans" w:cs="Open Sans"/>
        </w:rPr>
        <w:t>ytycznych monitorowania, przy wyliczaniu wartości wskaźników produktu odnoszących się do następujących cech: uczestnicy z niepełnosprawnościami, obywatele państw trzecich, uczestnicy obcego pochodzenia, mniejszości, w tym społeczności marginalizowane takie jak Romowie, osoby w kryzysie bezdomności lub dotknięte wykluczeniem</w:t>
      </w:r>
      <w:r w:rsidR="00D040BF" w:rsidRPr="00A01F59">
        <w:rPr>
          <w:rFonts w:ascii="Open Sans" w:hAnsi="Open Sans" w:cs="Open Sans"/>
        </w:rPr>
        <w:t xml:space="preserve"> </w:t>
      </w:r>
      <w:r w:rsidRPr="00A01F59">
        <w:rPr>
          <w:rFonts w:ascii="Open Sans" w:hAnsi="Open Sans" w:cs="Open Sans"/>
        </w:rPr>
        <w:t>mieszkaniowym.</w:t>
      </w:r>
      <w:bookmarkStart w:id="278" w:name="_Hlk143336429"/>
    </w:p>
    <w:p w14:paraId="1D862716" w14:textId="3388E1F5" w:rsidR="00806595" w:rsidRPr="007B4066" w:rsidRDefault="00806595" w:rsidP="00161840">
      <w:pPr>
        <w:spacing w:before="120" w:after="120" w:line="276" w:lineRule="auto"/>
        <w:rPr>
          <w:rFonts w:ascii="Open Sans" w:hAnsi="Open Sans" w:cs="Open Sans"/>
          <w:b/>
          <w:bCs/>
        </w:rPr>
      </w:pPr>
      <w:r w:rsidRPr="007B4066">
        <w:rPr>
          <w:rFonts w:ascii="Open Sans" w:hAnsi="Open Sans" w:cs="Open Sans"/>
          <w:b/>
          <w:bCs/>
        </w:rPr>
        <w:t>2.5.1 Wskaźniki kluczowe</w:t>
      </w:r>
    </w:p>
    <w:p w14:paraId="1F6942D1" w14:textId="56E45610" w:rsidR="00161840" w:rsidRPr="0047380C" w:rsidRDefault="00FF7EA9" w:rsidP="00161840">
      <w:pPr>
        <w:spacing w:before="120" w:after="120" w:line="276" w:lineRule="auto"/>
        <w:rPr>
          <w:rFonts w:ascii="Open Sans" w:hAnsi="Open Sans" w:cs="Open Sans"/>
        </w:rPr>
      </w:pPr>
      <w:r>
        <w:rPr>
          <w:rFonts w:ascii="Open Sans" w:hAnsi="Open Sans" w:cs="Open Sans"/>
        </w:rPr>
        <w:t>Poniżej znajdują się w</w:t>
      </w:r>
      <w:r w:rsidRPr="00FF7EA9">
        <w:rPr>
          <w:rFonts w:ascii="Open Sans" w:hAnsi="Open Sans" w:cs="Open Sans"/>
        </w:rPr>
        <w:t xml:space="preserve">skaźniki stosowane w ramach naboru na podstawie programu </w:t>
      </w:r>
      <w:proofErr w:type="spellStart"/>
      <w:r w:rsidRPr="00FF7EA9">
        <w:rPr>
          <w:rFonts w:ascii="Open Sans" w:hAnsi="Open Sans" w:cs="Open Sans"/>
        </w:rPr>
        <w:t>FEdP</w:t>
      </w:r>
      <w:proofErr w:type="spellEnd"/>
      <w:r w:rsidRPr="00FF7EA9">
        <w:rPr>
          <w:rFonts w:ascii="Open Sans" w:hAnsi="Open Sans" w:cs="Open Sans"/>
        </w:rPr>
        <w:t xml:space="preserve"> 2021-2027</w:t>
      </w:r>
      <w:r>
        <w:rPr>
          <w:rFonts w:ascii="Open Sans" w:hAnsi="Open Sans" w:cs="Open Sans"/>
        </w:rPr>
        <w:t xml:space="preserve"> i </w:t>
      </w:r>
      <w:r w:rsidRPr="00FF7EA9">
        <w:rPr>
          <w:rFonts w:ascii="Open Sans" w:hAnsi="Open Sans" w:cs="Open Sans"/>
        </w:rPr>
        <w:t xml:space="preserve">SZOP, które należy wybrać, o ile przewidziano </w:t>
      </w:r>
      <w:r>
        <w:rPr>
          <w:rFonts w:ascii="Open Sans" w:hAnsi="Open Sans" w:cs="Open Sans"/>
        </w:rPr>
        <w:t>daną grupę docelową i</w:t>
      </w:r>
      <w:r w:rsidR="00F70C57">
        <w:rPr>
          <w:rFonts w:ascii="Open Sans" w:hAnsi="Open Sans" w:cs="Open Sans"/>
        </w:rPr>
        <w:t> </w:t>
      </w:r>
      <w:r>
        <w:rPr>
          <w:rFonts w:ascii="Open Sans" w:hAnsi="Open Sans" w:cs="Open Sans"/>
        </w:rPr>
        <w:t xml:space="preserve">realizację wsparcia dla danej grupy docelowej </w:t>
      </w:r>
      <w:r w:rsidRPr="00FF7EA9">
        <w:rPr>
          <w:rFonts w:ascii="Open Sans" w:hAnsi="Open Sans" w:cs="Open Sans"/>
        </w:rPr>
        <w:t>w projekcie</w:t>
      </w:r>
      <w:r>
        <w:rPr>
          <w:rFonts w:ascii="Open Sans" w:hAnsi="Open Sans" w:cs="Open Sans"/>
        </w:rPr>
        <w:t>.</w:t>
      </w:r>
      <w:r w:rsidR="007D6A7D" w:rsidRPr="007D6A7D">
        <w:rPr>
          <w:rFonts w:ascii="Open Sans" w:hAnsi="Open Sans" w:cs="Open Sans"/>
        </w:rPr>
        <w:t xml:space="preserve"> </w:t>
      </w:r>
      <w:r w:rsidR="007D6A7D" w:rsidRPr="000E3DDE">
        <w:rPr>
          <w:rFonts w:ascii="Open Sans" w:hAnsi="Open Sans" w:cs="Open Sans"/>
        </w:rPr>
        <w:t>Wskaźniki te (jeśli zostaną wybrane</w:t>
      </w:r>
      <w:r w:rsidR="007D6A7D" w:rsidRPr="0047380C">
        <w:rPr>
          <w:rFonts w:ascii="Open Sans" w:hAnsi="Open Sans" w:cs="Open Sans"/>
        </w:rPr>
        <w:t>) wymagają obligatoryjnie określenia wartości docelowej na etapie przygotowania wniosku o dofinansowanie projektu.</w:t>
      </w:r>
    </w:p>
    <w:p w14:paraId="6E8CF8F1" w14:textId="796965AA" w:rsidR="00E41916" w:rsidRPr="0047380C" w:rsidRDefault="00A12296" w:rsidP="00841E31">
      <w:pPr>
        <w:pStyle w:val="Akapitzlist"/>
        <w:numPr>
          <w:ilvl w:val="0"/>
          <w:numId w:val="118"/>
        </w:numPr>
        <w:spacing w:before="120" w:after="120" w:line="276" w:lineRule="auto"/>
        <w:ind w:left="426"/>
        <w:rPr>
          <w:rFonts w:ascii="Open Sans" w:hAnsi="Open Sans" w:cs="Open Sans"/>
        </w:rPr>
      </w:pPr>
      <w:bookmarkStart w:id="279" w:name="_Hlk155100368"/>
      <w:r w:rsidRPr="0047380C">
        <w:rPr>
          <w:rFonts w:ascii="Open Sans" w:hAnsi="Open Sans" w:cs="Open Sans"/>
        </w:rPr>
        <w:t>w</w:t>
      </w:r>
      <w:r w:rsidR="00E41916" w:rsidRPr="0047380C">
        <w:rPr>
          <w:rFonts w:ascii="Open Sans" w:hAnsi="Open Sans" w:cs="Open Sans"/>
        </w:rPr>
        <w:t xml:space="preserve">skaźniki </w:t>
      </w:r>
      <w:r w:rsidRPr="0047380C">
        <w:rPr>
          <w:rFonts w:ascii="Open Sans" w:hAnsi="Open Sans" w:cs="Open Sans"/>
        </w:rPr>
        <w:t xml:space="preserve">kluczowe </w:t>
      </w:r>
      <w:r w:rsidR="00E41916" w:rsidRPr="0047380C">
        <w:rPr>
          <w:rFonts w:ascii="Open Sans" w:hAnsi="Open Sans" w:cs="Open Sans"/>
        </w:rPr>
        <w:t>produktu:</w:t>
      </w:r>
    </w:p>
    <w:p w14:paraId="1E2C6933" w14:textId="566D7A5E" w:rsidR="00DB1079" w:rsidRPr="0047380C" w:rsidRDefault="00DB1079">
      <w:pPr>
        <w:pStyle w:val="Akapitzlist"/>
        <w:numPr>
          <w:ilvl w:val="0"/>
          <w:numId w:val="129"/>
        </w:numPr>
        <w:spacing w:before="120" w:after="120" w:line="276" w:lineRule="auto"/>
        <w:rPr>
          <w:rFonts w:ascii="Open Sans" w:hAnsi="Open Sans" w:cs="Open Sans"/>
        </w:rPr>
      </w:pPr>
      <w:r w:rsidRPr="0047380C">
        <w:rPr>
          <w:rFonts w:ascii="Open Sans" w:hAnsi="Open Sans" w:cs="Open Sans"/>
        </w:rPr>
        <w:t xml:space="preserve">Liczba osób </w:t>
      </w:r>
      <w:r w:rsidR="002966C0" w:rsidRPr="0047380C">
        <w:rPr>
          <w:rFonts w:ascii="Open Sans" w:hAnsi="Open Sans" w:cs="Open Sans"/>
        </w:rPr>
        <w:t>objętych usługami świadczonymi w społeczności lokalnej w programie</w:t>
      </w:r>
    </w:p>
    <w:p w14:paraId="18EB166E" w14:textId="77777777" w:rsidR="002400D1" w:rsidRPr="0047380C" w:rsidRDefault="002400D1">
      <w:pPr>
        <w:pStyle w:val="Akapitzlist"/>
        <w:numPr>
          <w:ilvl w:val="0"/>
          <w:numId w:val="129"/>
        </w:numPr>
        <w:spacing w:before="120" w:after="120" w:line="276" w:lineRule="auto"/>
        <w:rPr>
          <w:rFonts w:ascii="Open Sans" w:hAnsi="Open Sans" w:cs="Open Sans"/>
        </w:rPr>
      </w:pPr>
      <w:r w:rsidRPr="0047380C">
        <w:rPr>
          <w:rFonts w:ascii="Open Sans" w:hAnsi="Open Sans" w:cs="Open Sans"/>
        </w:rPr>
        <w:t>Liczba opiekunów faktycznych/nieformalnych objętych wsparciem w programie</w:t>
      </w:r>
    </w:p>
    <w:p w14:paraId="607F8D21" w14:textId="584F0967" w:rsidR="00353B38" w:rsidRPr="0047380C" w:rsidRDefault="00353B38" w:rsidP="00353B38">
      <w:pPr>
        <w:pStyle w:val="Akapitzlist"/>
        <w:numPr>
          <w:ilvl w:val="0"/>
          <w:numId w:val="129"/>
        </w:numPr>
        <w:rPr>
          <w:rFonts w:ascii="Open Sans" w:hAnsi="Open Sans" w:cs="Open Sans"/>
        </w:rPr>
      </w:pPr>
      <w:r w:rsidRPr="0047380C">
        <w:rPr>
          <w:rFonts w:ascii="Open Sans" w:hAnsi="Open Sans" w:cs="Open Sans"/>
        </w:rPr>
        <w:t>Liczba podmiotów zobowiązanych do zachowania trwałości</w:t>
      </w:r>
    </w:p>
    <w:p w14:paraId="0410B0F4" w14:textId="52FA76F3" w:rsidR="00E41916" w:rsidRPr="0047380C" w:rsidRDefault="00A12296" w:rsidP="00841E31">
      <w:pPr>
        <w:pStyle w:val="Akapitzlist"/>
        <w:numPr>
          <w:ilvl w:val="0"/>
          <w:numId w:val="118"/>
        </w:numPr>
        <w:spacing w:before="120" w:after="120" w:line="276" w:lineRule="auto"/>
        <w:ind w:left="426"/>
        <w:rPr>
          <w:rFonts w:ascii="Open Sans" w:hAnsi="Open Sans" w:cs="Open Sans"/>
        </w:rPr>
      </w:pPr>
      <w:r w:rsidRPr="0047380C">
        <w:rPr>
          <w:rFonts w:ascii="Open Sans" w:hAnsi="Open Sans" w:cs="Open Sans"/>
        </w:rPr>
        <w:t>wskaźniki kluczowe</w:t>
      </w:r>
      <w:r w:rsidR="00E41916" w:rsidRPr="0047380C">
        <w:rPr>
          <w:rFonts w:ascii="Open Sans" w:hAnsi="Open Sans" w:cs="Open Sans"/>
        </w:rPr>
        <w:t xml:space="preserve"> rezultatu:</w:t>
      </w:r>
    </w:p>
    <w:p w14:paraId="64A02849" w14:textId="09C6F858" w:rsidR="00B417B9" w:rsidRPr="0047380C" w:rsidRDefault="009C10A4" w:rsidP="00841E31">
      <w:pPr>
        <w:pStyle w:val="Akapitzlist"/>
        <w:numPr>
          <w:ilvl w:val="0"/>
          <w:numId w:val="117"/>
        </w:numPr>
        <w:spacing w:before="120" w:after="120" w:line="276" w:lineRule="auto"/>
        <w:rPr>
          <w:rFonts w:ascii="Open Sans" w:hAnsi="Open Sans" w:cs="Open Sans"/>
        </w:rPr>
      </w:pPr>
      <w:r w:rsidRPr="0047380C">
        <w:rPr>
          <w:rFonts w:ascii="Open Sans" w:hAnsi="Open Sans" w:cs="Open Sans"/>
        </w:rPr>
        <w:lastRenderedPageBreak/>
        <w:t xml:space="preserve">Liczba </w:t>
      </w:r>
      <w:r w:rsidR="002966C0" w:rsidRPr="0047380C">
        <w:rPr>
          <w:rFonts w:ascii="Open Sans" w:hAnsi="Open Sans" w:cs="Open Sans"/>
        </w:rPr>
        <w:t xml:space="preserve">utworzonych miejsc świadczenia </w:t>
      </w:r>
      <w:r w:rsidR="0067505F" w:rsidRPr="0047380C">
        <w:rPr>
          <w:rFonts w:ascii="Open Sans" w:hAnsi="Open Sans" w:cs="Open Sans"/>
        </w:rPr>
        <w:t xml:space="preserve">usług w społeczności lokalnej </w:t>
      </w:r>
    </w:p>
    <w:p w14:paraId="0835EC3B" w14:textId="77777777" w:rsidR="00F3583A" w:rsidRPr="0047380C" w:rsidRDefault="00B417B9" w:rsidP="00841E31">
      <w:pPr>
        <w:pStyle w:val="Akapitzlist"/>
        <w:numPr>
          <w:ilvl w:val="0"/>
          <w:numId w:val="117"/>
        </w:numPr>
        <w:spacing w:before="120" w:after="120" w:line="276" w:lineRule="auto"/>
        <w:rPr>
          <w:rFonts w:ascii="Open Sans" w:hAnsi="Open Sans" w:cs="Open Sans"/>
        </w:rPr>
      </w:pPr>
      <w:r w:rsidRPr="0047380C">
        <w:rPr>
          <w:rFonts w:ascii="Open Sans" w:hAnsi="Open Sans" w:cs="Open Sans"/>
        </w:rPr>
        <w:t>Liczba osób świadczących usługi w społeczności lokalnej dzięki wsparciu w programie</w:t>
      </w:r>
    </w:p>
    <w:p w14:paraId="22BFD43B" w14:textId="2BA13581" w:rsidR="0084570E" w:rsidRPr="0047380C" w:rsidRDefault="0008275B" w:rsidP="00841E31">
      <w:pPr>
        <w:pStyle w:val="Akapitzlist"/>
        <w:numPr>
          <w:ilvl w:val="0"/>
          <w:numId w:val="117"/>
        </w:numPr>
        <w:spacing w:before="120" w:after="120" w:line="276" w:lineRule="auto"/>
        <w:rPr>
          <w:rFonts w:ascii="Open Sans" w:hAnsi="Open Sans" w:cs="Open Sans"/>
        </w:rPr>
      </w:pPr>
      <w:bookmarkStart w:id="280" w:name="_Hlk155100379"/>
      <w:bookmarkEnd w:id="279"/>
      <w:r w:rsidRPr="0047380C">
        <w:rPr>
          <w:rFonts w:ascii="Open Sans" w:hAnsi="Open Sans" w:cs="Open Sans"/>
        </w:rPr>
        <w:t>Liczba podmiotów, które rozszerzyły ofertę wsparcia lub podniosły jakość oferowanych usług</w:t>
      </w:r>
    </w:p>
    <w:p w14:paraId="1BC26F49" w14:textId="79468DEE" w:rsidR="00806595" w:rsidRPr="0047380C" w:rsidRDefault="00806595" w:rsidP="00806595">
      <w:pPr>
        <w:rPr>
          <w:rFonts w:ascii="Open Sans" w:hAnsi="Open Sans" w:cs="Open Sans"/>
          <w:b/>
          <w:bCs/>
        </w:rPr>
      </w:pPr>
      <w:r w:rsidRPr="0047380C">
        <w:rPr>
          <w:rFonts w:ascii="Open Sans" w:hAnsi="Open Sans" w:cs="Open Sans"/>
          <w:b/>
          <w:bCs/>
        </w:rPr>
        <w:t>2.5.2 Wskaźniki wspólne</w:t>
      </w:r>
    </w:p>
    <w:p w14:paraId="6FF3EE00" w14:textId="1FDF3E37" w:rsidR="00806595" w:rsidRPr="0047380C" w:rsidRDefault="00806595" w:rsidP="000423FF">
      <w:pPr>
        <w:spacing w:line="276" w:lineRule="auto"/>
        <w:rPr>
          <w:rFonts w:ascii="Open Sans" w:hAnsi="Open Sans" w:cs="Open Sans"/>
        </w:rPr>
      </w:pPr>
      <w:r w:rsidRPr="0047380C">
        <w:rPr>
          <w:rFonts w:ascii="Open Sans" w:hAnsi="Open Sans" w:cs="Open Sans"/>
        </w:rPr>
        <w:t>Poniżej znajdują się wskaźniki wspólne, które obligatoryjnie należy wskazać we wniosku o dofinansowanie, gdyż będą monitorowane we wszystkich projektach na etapie realizacji na podstawie danych zawartych we wnioskach o płatność. W przypadku gdy w ramach projektu nie zaplanowano grupy i/lub wsparcia, które jest monitorowane za pomocą danego wskaźnika na etapie przygotowywania wniosku o dofinansowanie projektu wnioskodawca może przypisać im wartość docelową „0”. Jeśli natomiast poniższ</w:t>
      </w:r>
      <w:r w:rsidR="002467D2" w:rsidRPr="0047380C">
        <w:rPr>
          <w:rFonts w:ascii="Open Sans" w:hAnsi="Open Sans" w:cs="Open Sans"/>
        </w:rPr>
        <w:t>e</w:t>
      </w:r>
      <w:r w:rsidRPr="0047380C">
        <w:rPr>
          <w:rFonts w:ascii="Open Sans" w:hAnsi="Open Sans" w:cs="Open Sans"/>
        </w:rPr>
        <w:t xml:space="preserve"> wskaźniki dotyczą grup docelowych i/lub wsparcia realizowanego w projekcie, to należy obligatoryjnie wskazać wartość docelową, tak jak w przypadku wskaźników kluczowych.</w:t>
      </w:r>
    </w:p>
    <w:p w14:paraId="210B1C4C" w14:textId="1F80E0AC" w:rsidR="00FF7EA9" w:rsidRPr="0047380C" w:rsidRDefault="00806595" w:rsidP="00841E31">
      <w:pPr>
        <w:pStyle w:val="Akapitzlist"/>
        <w:numPr>
          <w:ilvl w:val="0"/>
          <w:numId w:val="118"/>
        </w:numPr>
        <w:rPr>
          <w:rFonts w:ascii="Open Sans" w:hAnsi="Open Sans" w:cs="Open Sans"/>
        </w:rPr>
      </w:pPr>
      <w:r w:rsidRPr="0047380C">
        <w:rPr>
          <w:rFonts w:ascii="Open Sans" w:hAnsi="Open Sans" w:cs="Open Sans"/>
        </w:rPr>
        <w:t>wskaźniki wspólne produktu:</w:t>
      </w:r>
    </w:p>
    <w:p w14:paraId="07E8C15F" w14:textId="4D1DAC20" w:rsidR="00F3583A" w:rsidRPr="0047380C" w:rsidRDefault="00F3583A" w:rsidP="00841E31">
      <w:pPr>
        <w:pStyle w:val="Akapitzlist"/>
        <w:numPr>
          <w:ilvl w:val="0"/>
          <w:numId w:val="116"/>
        </w:numPr>
        <w:rPr>
          <w:rFonts w:ascii="Open Sans" w:hAnsi="Open Sans" w:cs="Open Sans"/>
        </w:rPr>
      </w:pPr>
      <w:r w:rsidRPr="0047380C">
        <w:rPr>
          <w:rFonts w:ascii="Open Sans" w:hAnsi="Open Sans" w:cs="Open Sans"/>
        </w:rPr>
        <w:t xml:space="preserve">Liczba osób z niepełnosprawnościami objętych wsparciem w programie </w:t>
      </w:r>
    </w:p>
    <w:p w14:paraId="4FE4519F" w14:textId="4642B363" w:rsidR="00674B0F" w:rsidRPr="0047380C" w:rsidRDefault="00674B0F" w:rsidP="00841E31">
      <w:pPr>
        <w:pStyle w:val="Akapitzlist"/>
        <w:numPr>
          <w:ilvl w:val="0"/>
          <w:numId w:val="116"/>
        </w:numPr>
        <w:rPr>
          <w:rFonts w:ascii="Open Sans" w:hAnsi="Open Sans" w:cs="Open Sans"/>
        </w:rPr>
      </w:pPr>
      <w:r w:rsidRPr="0047380C">
        <w:rPr>
          <w:rFonts w:ascii="Open Sans" w:hAnsi="Open Sans" w:cs="Open Sans"/>
        </w:rPr>
        <w:t>Liczba osób z krajów trzecich objętych wsparciem w programie</w:t>
      </w:r>
    </w:p>
    <w:p w14:paraId="0312BE87" w14:textId="5DECF21B" w:rsidR="00674B0F" w:rsidRPr="0047380C" w:rsidRDefault="00674B0F" w:rsidP="00841E31">
      <w:pPr>
        <w:pStyle w:val="Akapitzlist"/>
        <w:numPr>
          <w:ilvl w:val="0"/>
          <w:numId w:val="116"/>
        </w:numPr>
        <w:rPr>
          <w:rFonts w:ascii="Open Sans" w:hAnsi="Open Sans" w:cs="Open Sans"/>
        </w:rPr>
      </w:pPr>
      <w:r w:rsidRPr="0047380C">
        <w:rPr>
          <w:rFonts w:ascii="Open Sans" w:hAnsi="Open Sans" w:cs="Open Sans"/>
        </w:rPr>
        <w:t>Liczba osób obcego pochodzenia objętych wsparciem w programie</w:t>
      </w:r>
    </w:p>
    <w:p w14:paraId="42494808" w14:textId="3B6DEC65" w:rsidR="00FF7EA9" w:rsidRPr="0047380C" w:rsidRDefault="00FF7EA9" w:rsidP="00841E31">
      <w:pPr>
        <w:pStyle w:val="Akapitzlist"/>
        <w:numPr>
          <w:ilvl w:val="0"/>
          <w:numId w:val="116"/>
        </w:numPr>
        <w:spacing w:before="120" w:after="120" w:line="276" w:lineRule="auto"/>
        <w:rPr>
          <w:rFonts w:ascii="Open Sans" w:hAnsi="Open Sans" w:cs="Open Sans"/>
        </w:rPr>
      </w:pPr>
      <w:r w:rsidRPr="0047380C">
        <w:rPr>
          <w:rFonts w:ascii="Open Sans" w:hAnsi="Open Sans" w:cs="Open Sans"/>
        </w:rPr>
        <w:t>Liczba osób należących do mniejszości, w tym społeczności marginalizowanych takich jak Romowie, objętych wsparciem w programie</w:t>
      </w:r>
    </w:p>
    <w:p w14:paraId="4D440372" w14:textId="4655A9E3" w:rsidR="00E41916" w:rsidRPr="0047380C" w:rsidRDefault="00E41916" w:rsidP="00841E31">
      <w:pPr>
        <w:pStyle w:val="Akapitzlist"/>
        <w:numPr>
          <w:ilvl w:val="0"/>
          <w:numId w:val="116"/>
        </w:numPr>
        <w:spacing w:before="120" w:after="120" w:line="276" w:lineRule="auto"/>
        <w:rPr>
          <w:rFonts w:ascii="Open Sans" w:hAnsi="Open Sans" w:cs="Open Sans"/>
        </w:rPr>
      </w:pPr>
      <w:r w:rsidRPr="0047380C">
        <w:rPr>
          <w:rFonts w:ascii="Open Sans" w:hAnsi="Open Sans" w:cs="Open Sans"/>
        </w:rPr>
        <w:t>Liczba osób w kryzysie bezdomności lub dotkniętych wykluczeniem z dostępu do mieszkań, objętych wsparciem w programie</w:t>
      </w:r>
    </w:p>
    <w:p w14:paraId="45AB5EDE" w14:textId="48F1329B" w:rsidR="00E9155C" w:rsidRPr="0047380C" w:rsidRDefault="00E9155C" w:rsidP="00841E31">
      <w:pPr>
        <w:pStyle w:val="Akapitzlist"/>
        <w:numPr>
          <w:ilvl w:val="0"/>
          <w:numId w:val="116"/>
        </w:numPr>
        <w:spacing w:before="120" w:after="120" w:line="276" w:lineRule="auto"/>
        <w:rPr>
          <w:rFonts w:ascii="Open Sans" w:hAnsi="Open Sans" w:cs="Open Sans"/>
        </w:rPr>
      </w:pPr>
      <w:r w:rsidRPr="0047380C">
        <w:rPr>
          <w:rFonts w:ascii="Open Sans" w:hAnsi="Open Sans" w:cs="Open Sans"/>
        </w:rPr>
        <w:t>Liczba obiektów dostosowanych do potrzeb osób z niepełnosprawnościami</w:t>
      </w:r>
    </w:p>
    <w:p w14:paraId="70EC93C5" w14:textId="35A19040" w:rsidR="007D6E4F" w:rsidRPr="0047380C" w:rsidRDefault="00E9155C" w:rsidP="00841E31">
      <w:pPr>
        <w:pStyle w:val="Akapitzlist"/>
        <w:numPr>
          <w:ilvl w:val="0"/>
          <w:numId w:val="116"/>
        </w:numPr>
        <w:spacing w:before="120" w:after="120" w:line="276" w:lineRule="auto"/>
        <w:rPr>
          <w:rFonts w:ascii="Open Sans" w:hAnsi="Open Sans" w:cs="Open Sans"/>
        </w:rPr>
      </w:pPr>
      <w:r w:rsidRPr="0047380C">
        <w:rPr>
          <w:rFonts w:ascii="Open Sans" w:hAnsi="Open Sans" w:cs="Open Sans"/>
        </w:rPr>
        <w:t>Liczba projektów, w których sfinansowano koszty racjonalnych usprawnień dla osób z niepełnosprawnościami</w:t>
      </w:r>
    </w:p>
    <w:p w14:paraId="3E58FD14" w14:textId="2FD8052E" w:rsidR="005E3587" w:rsidRPr="0047380C" w:rsidRDefault="005E3587" w:rsidP="00841E31">
      <w:pPr>
        <w:pStyle w:val="Akapitzlist"/>
        <w:numPr>
          <w:ilvl w:val="0"/>
          <w:numId w:val="116"/>
        </w:numPr>
        <w:spacing w:before="120" w:after="120" w:line="276" w:lineRule="auto"/>
        <w:rPr>
          <w:rFonts w:ascii="Open Sans" w:hAnsi="Open Sans" w:cs="Open Sans"/>
        </w:rPr>
      </w:pPr>
      <w:r w:rsidRPr="0047380C">
        <w:rPr>
          <w:rFonts w:ascii="Open Sans" w:hAnsi="Open Sans" w:cs="Open Sans"/>
        </w:rPr>
        <w:t>Liczba objętych wsparciem podmiotów administracji publicznej lub służb publicznych na szczeblu krajowym, regionalnym lub lokalnym</w:t>
      </w:r>
    </w:p>
    <w:bookmarkEnd w:id="278"/>
    <w:bookmarkEnd w:id="280"/>
    <w:p w14:paraId="5B1AC7C5" w14:textId="77777777" w:rsidR="00FA4144" w:rsidRDefault="00FA4144" w:rsidP="009824FB">
      <w:pPr>
        <w:spacing w:before="120" w:after="120" w:line="276" w:lineRule="auto"/>
        <w:rPr>
          <w:rFonts w:ascii="Open Sans" w:hAnsi="Open Sans" w:cs="Open Sans"/>
        </w:rPr>
      </w:pPr>
    </w:p>
    <w:p w14:paraId="14D74E01" w14:textId="77777777" w:rsidR="00E34107" w:rsidRDefault="00E34107" w:rsidP="009824FB">
      <w:pPr>
        <w:spacing w:before="120" w:after="120" w:line="276" w:lineRule="auto"/>
        <w:rPr>
          <w:rFonts w:ascii="Open Sans" w:hAnsi="Open Sans" w:cs="Open Sans"/>
        </w:rPr>
      </w:pPr>
    </w:p>
    <w:p w14:paraId="404D1B74" w14:textId="77777777" w:rsidR="00E34107" w:rsidRPr="0047380C" w:rsidRDefault="00E34107" w:rsidP="009824FB">
      <w:pPr>
        <w:spacing w:before="120" w:after="120" w:line="276" w:lineRule="auto"/>
        <w:rPr>
          <w:rFonts w:ascii="Open Sans" w:hAnsi="Open Sans" w:cs="Open Sans"/>
        </w:rPr>
      </w:pPr>
    </w:p>
    <w:p w14:paraId="21FEFCF8" w14:textId="3BFFB049" w:rsidR="009824FB" w:rsidRPr="0047380C" w:rsidRDefault="009824FB" w:rsidP="009824FB">
      <w:pPr>
        <w:spacing w:before="120" w:after="120" w:line="276" w:lineRule="auto"/>
        <w:rPr>
          <w:rFonts w:ascii="Open Sans" w:hAnsi="Open Sans" w:cs="Open Sans"/>
          <w:b/>
          <w:bCs/>
        </w:rPr>
      </w:pPr>
      <w:r w:rsidRPr="0047380C">
        <w:rPr>
          <w:rFonts w:ascii="Open Sans" w:hAnsi="Open Sans" w:cs="Open Sans"/>
          <w:b/>
          <w:bCs/>
        </w:rPr>
        <w:t>2.5.3 Wskaźniki własne</w:t>
      </w:r>
    </w:p>
    <w:p w14:paraId="4E3B7230" w14:textId="0ED3DC74" w:rsidR="009824FB" w:rsidRPr="0047380C" w:rsidRDefault="009824FB" w:rsidP="009824FB">
      <w:pPr>
        <w:spacing w:before="120" w:after="120" w:line="276" w:lineRule="auto"/>
        <w:rPr>
          <w:rFonts w:ascii="Open Sans" w:hAnsi="Open Sans" w:cs="Open Sans"/>
        </w:rPr>
      </w:pPr>
      <w:r w:rsidRPr="0047380C">
        <w:rPr>
          <w:rFonts w:ascii="Open Sans" w:hAnsi="Open Sans" w:cs="Open Sans"/>
        </w:rPr>
        <w:t>Wnioskodawca we wniosku o dofinansowanie może zdefiniować własne wskaźniki, o ile wynikają z zaplanowanych działań.</w:t>
      </w:r>
    </w:p>
    <w:p w14:paraId="783D4030" w14:textId="2AE8B1F4" w:rsidR="00FA4144" w:rsidRPr="0047380C" w:rsidRDefault="00FA4144" w:rsidP="009824FB">
      <w:pPr>
        <w:spacing w:before="120" w:after="120" w:line="276" w:lineRule="auto"/>
        <w:rPr>
          <w:rFonts w:ascii="Open Sans" w:hAnsi="Open Sans" w:cs="Open Sans"/>
        </w:rPr>
      </w:pPr>
      <w:r w:rsidRPr="0047380C">
        <w:rPr>
          <w:rFonts w:ascii="Open Sans" w:hAnsi="Open Sans" w:cs="Open Sans"/>
        </w:rPr>
        <w:lastRenderedPageBreak/>
        <w:t>Zalecany wskaźnik własny rezultatu</w:t>
      </w:r>
      <w:r w:rsidRPr="0047380C">
        <w:t xml:space="preserve"> </w:t>
      </w:r>
      <w:r w:rsidRPr="0047380C">
        <w:rPr>
          <w:rFonts w:ascii="Open Sans" w:hAnsi="Open Sans" w:cs="Open Sans"/>
        </w:rPr>
        <w:t>(w przypadku wybrania wskaźnika pn. „Liczba osób świadczących usługi w społeczności lokalnej dzięki wsparciu w programie”):</w:t>
      </w:r>
    </w:p>
    <w:p w14:paraId="1B6D0740" w14:textId="13A3C431" w:rsidR="00F127F7" w:rsidRPr="00D851FC" w:rsidRDefault="00FA4144" w:rsidP="00C30E15">
      <w:pPr>
        <w:pStyle w:val="Akapitzlist"/>
        <w:numPr>
          <w:ilvl w:val="0"/>
          <w:numId w:val="140"/>
        </w:numPr>
        <w:spacing w:before="120" w:after="120" w:line="276" w:lineRule="auto"/>
        <w:rPr>
          <w:rFonts w:ascii="Open Sans" w:hAnsi="Open Sans" w:cs="Open Sans"/>
        </w:rPr>
      </w:pPr>
      <w:r w:rsidRPr="0047380C">
        <w:rPr>
          <w:rFonts w:ascii="Open Sans" w:hAnsi="Open Sans" w:cs="Open Sans"/>
        </w:rPr>
        <w:t xml:space="preserve">Liczba osób, które uzyskały kwalifikacje po opuszczeniu programu </w:t>
      </w:r>
      <w:r w:rsidRPr="00202C89">
        <w:rPr>
          <w:rFonts w:ascii="Open Sans" w:hAnsi="Open Sans" w:cs="Open Sans"/>
        </w:rPr>
        <w:t>(osoby)</w:t>
      </w:r>
    </w:p>
    <w:p w14:paraId="789CA421" w14:textId="77777777" w:rsidR="00FA4144" w:rsidRPr="008D72E9" w:rsidRDefault="00FA4144" w:rsidP="008D72E9">
      <w:pPr>
        <w:spacing w:before="120" w:after="120" w:line="276" w:lineRule="auto"/>
        <w:rPr>
          <w:rFonts w:ascii="Open Sans" w:hAnsi="Open Sans" w:cs="Open Sans"/>
        </w:rPr>
      </w:pPr>
    </w:p>
    <w:p w14:paraId="092207B7" w14:textId="4C4AAE23" w:rsidR="000C5BFB" w:rsidRPr="007B4066" w:rsidRDefault="00161840" w:rsidP="00161840">
      <w:pPr>
        <w:spacing w:before="120" w:after="120" w:line="276" w:lineRule="auto"/>
        <w:rPr>
          <w:rFonts w:ascii="Open Sans" w:hAnsi="Open Sans" w:cs="Open Sans"/>
          <w:b/>
          <w:bCs/>
        </w:rPr>
      </w:pPr>
      <w:r w:rsidRPr="007B4066">
        <w:rPr>
          <w:rFonts w:ascii="Open Sans" w:hAnsi="Open Sans" w:cs="Open Sans"/>
          <w:b/>
          <w:bCs/>
        </w:rPr>
        <w:t>2.5.4 Definicje wskaźników</w:t>
      </w:r>
    </w:p>
    <w:tbl>
      <w:tblPr>
        <w:tblStyle w:val="Tabela-Siatka2"/>
        <w:tblW w:w="10207" w:type="dxa"/>
        <w:tblInd w:w="-431" w:type="dxa"/>
        <w:tblLook w:val="04A0" w:firstRow="1" w:lastRow="0" w:firstColumn="1" w:lastColumn="0" w:noHBand="0" w:noVBand="1"/>
      </w:tblPr>
      <w:tblGrid>
        <w:gridCol w:w="10207"/>
      </w:tblGrid>
      <w:tr w:rsidR="00F853A8" w:rsidRPr="00EB3C4F" w14:paraId="7B32D179" w14:textId="77777777" w:rsidTr="00F4398A">
        <w:tc>
          <w:tcPr>
            <w:tcW w:w="10207" w:type="dxa"/>
            <w:shd w:val="clear" w:color="auto" w:fill="A6A6A6" w:themeFill="background1" w:themeFillShade="A6"/>
          </w:tcPr>
          <w:p w14:paraId="084C8910" w14:textId="6BC3DFB0" w:rsidR="00F853A8" w:rsidRPr="00EB3C4F" w:rsidRDefault="00D347C6" w:rsidP="00F4398A">
            <w:pPr>
              <w:suppressAutoHyphens w:val="0"/>
              <w:spacing w:before="120" w:after="120" w:line="276" w:lineRule="auto"/>
              <w:jc w:val="center"/>
              <w:rPr>
                <w:rFonts w:ascii="Open Sans" w:hAnsi="Open Sans" w:cs="Open Sans"/>
                <w:b/>
                <w:bCs/>
              </w:rPr>
            </w:pPr>
            <w:r>
              <w:rPr>
                <w:rFonts w:ascii="Open Sans" w:hAnsi="Open Sans" w:cs="Open Sans"/>
                <w:b/>
                <w:bCs/>
              </w:rPr>
              <w:t>W</w:t>
            </w:r>
            <w:r w:rsidR="00F853A8" w:rsidRPr="00EB3C4F">
              <w:rPr>
                <w:rFonts w:ascii="Open Sans" w:hAnsi="Open Sans" w:cs="Open Sans"/>
                <w:b/>
                <w:bCs/>
              </w:rPr>
              <w:t>skaźniki kluczowe produktu</w:t>
            </w:r>
          </w:p>
        </w:tc>
      </w:tr>
      <w:tr w:rsidR="00F853A8" w:rsidRPr="00EB3C4F" w14:paraId="410EFBBF" w14:textId="77777777" w:rsidTr="00F4398A">
        <w:tc>
          <w:tcPr>
            <w:tcW w:w="10207" w:type="dxa"/>
            <w:shd w:val="clear" w:color="auto" w:fill="D9D9D9" w:themeFill="background1" w:themeFillShade="D9"/>
          </w:tcPr>
          <w:p w14:paraId="679B04AB" w14:textId="70AA619A" w:rsidR="00F853A8" w:rsidRPr="00EF62FB" w:rsidRDefault="00F853A8" w:rsidP="00841E31">
            <w:pPr>
              <w:pStyle w:val="Akapitzlist"/>
              <w:numPr>
                <w:ilvl w:val="0"/>
                <w:numId w:val="108"/>
              </w:numPr>
              <w:rPr>
                <w:rFonts w:ascii="Open Sans" w:hAnsi="Open Sans" w:cs="Open Sans"/>
                <w:b/>
                <w:bCs/>
              </w:rPr>
            </w:pPr>
            <w:r w:rsidRPr="00EF62FB">
              <w:rPr>
                <w:rFonts w:ascii="Open Sans" w:hAnsi="Open Sans" w:cs="Open Sans"/>
                <w:b/>
                <w:bCs/>
              </w:rPr>
              <w:t xml:space="preserve">Nazwa wskaźnika: </w:t>
            </w:r>
            <w:r w:rsidR="00EF62FB" w:rsidRPr="00EF62FB">
              <w:rPr>
                <w:rFonts w:ascii="Open Sans" w:hAnsi="Open Sans" w:cs="Open Sans"/>
                <w:b/>
                <w:bCs/>
              </w:rPr>
              <w:t>Liczba osób objętych usługami świadczonymi w społeczności lokalnej w programie</w:t>
            </w:r>
            <w:r w:rsidR="00F127F7">
              <w:rPr>
                <w:rFonts w:ascii="Open Sans" w:hAnsi="Open Sans" w:cs="Open Sans"/>
                <w:b/>
                <w:bCs/>
              </w:rPr>
              <w:t xml:space="preserve"> (osoby)</w:t>
            </w:r>
          </w:p>
        </w:tc>
      </w:tr>
      <w:tr w:rsidR="00F853A8" w:rsidRPr="00A91557" w14:paraId="7EDCCDF7" w14:textId="77777777" w:rsidTr="00F4398A">
        <w:tc>
          <w:tcPr>
            <w:tcW w:w="10207" w:type="dxa"/>
            <w:shd w:val="clear" w:color="auto" w:fill="FFFFFF" w:themeFill="background1"/>
          </w:tcPr>
          <w:p w14:paraId="76DCB03D" w14:textId="77777777" w:rsidR="00F853A8" w:rsidRPr="00EB3C4F" w:rsidRDefault="00F853A8" w:rsidP="00F4398A">
            <w:pPr>
              <w:suppressAutoHyphens w:val="0"/>
              <w:rPr>
                <w:rFonts w:ascii="Open Sans" w:hAnsi="Open Sans" w:cs="Open Sans"/>
                <w:b/>
                <w:bCs/>
              </w:rPr>
            </w:pPr>
            <w:r w:rsidRPr="00EB3C4F">
              <w:rPr>
                <w:rFonts w:ascii="Open Sans" w:hAnsi="Open Sans" w:cs="Open Sans"/>
                <w:b/>
                <w:bCs/>
              </w:rPr>
              <w:t>Definicja:</w:t>
            </w:r>
          </w:p>
          <w:p w14:paraId="5BED0D28" w14:textId="77777777" w:rsidR="00EF62FB" w:rsidRPr="00EF62FB" w:rsidRDefault="00EF62FB" w:rsidP="00EF62FB">
            <w:pPr>
              <w:rPr>
                <w:rFonts w:ascii="Open Sans" w:eastAsia="Times New Roman" w:hAnsi="Open Sans" w:cs="Open Sans"/>
                <w:iCs/>
                <w:lang w:eastAsia="pl-PL"/>
              </w:rPr>
            </w:pPr>
            <w:r w:rsidRPr="00EF62FB">
              <w:rPr>
                <w:rFonts w:ascii="Open Sans" w:eastAsia="Times New Roman" w:hAnsi="Open Sans" w:cs="Open Sans"/>
                <w:iCs/>
                <w:lang w:eastAsia="pl-PL"/>
              </w:rPr>
              <w:t>Wskaźnik obejmuje osoby, które rozpoczęły udział w projektach przewidujących wsparcie w postaci usług społecznych lub zdrowotnych jako odbiorcy tych usług.</w:t>
            </w:r>
          </w:p>
          <w:p w14:paraId="1FB8DB51" w14:textId="72855EE2" w:rsidR="00EF62FB" w:rsidRPr="00EF62FB" w:rsidRDefault="00EF62FB" w:rsidP="00EF62FB">
            <w:pPr>
              <w:rPr>
                <w:rFonts w:ascii="Open Sans" w:eastAsia="Times New Roman" w:hAnsi="Open Sans" w:cs="Open Sans"/>
                <w:iCs/>
                <w:lang w:eastAsia="pl-PL"/>
              </w:rPr>
            </w:pPr>
            <w:r w:rsidRPr="00EF62FB">
              <w:rPr>
                <w:rFonts w:ascii="Open Sans" w:eastAsia="Times New Roman" w:hAnsi="Open Sans" w:cs="Open Sans"/>
                <w:iCs/>
                <w:lang w:eastAsia="pl-PL"/>
              </w:rPr>
              <w:t xml:space="preserve">Usługi świadczone w społeczności lokalnej należy rozumieć zgodnie z definicją wskazaną w wytycznych dotyczących realizacji projektów z udziałem środków EFS+ wydanych przez ministra właściwego ds. rozwoju regionalnego. </w:t>
            </w:r>
          </w:p>
          <w:p w14:paraId="41AC0230" w14:textId="11C26993" w:rsidR="00F853A8" w:rsidRPr="00275F36" w:rsidRDefault="00EF62FB" w:rsidP="00EF62FB">
            <w:pPr>
              <w:rPr>
                <w:rFonts w:ascii="Open Sans" w:eastAsia="Times New Roman" w:hAnsi="Open Sans" w:cs="Open Sans"/>
                <w:iCs/>
                <w:lang w:eastAsia="pl-PL"/>
              </w:rPr>
            </w:pPr>
            <w:r w:rsidRPr="00EF62FB">
              <w:rPr>
                <w:rFonts w:ascii="Open Sans" w:eastAsia="Times New Roman" w:hAnsi="Open Sans" w:cs="Open Sans"/>
                <w:iCs/>
                <w:lang w:eastAsia="pl-PL"/>
              </w:rPr>
              <w:t>We wskaźniku nie są uwzględniane osoby objęte usługami w zakresie wspierania rodziny i pieczy zastępczej monitorowane we wskaźniku PLKLCO01.</w:t>
            </w:r>
          </w:p>
        </w:tc>
      </w:tr>
      <w:tr w:rsidR="00F853A8" w:rsidRPr="00A91557" w14:paraId="79B1D815" w14:textId="77777777" w:rsidTr="00F4398A">
        <w:tc>
          <w:tcPr>
            <w:tcW w:w="10207" w:type="dxa"/>
            <w:shd w:val="clear" w:color="auto" w:fill="D9D9D9" w:themeFill="background1" w:themeFillShade="D9"/>
          </w:tcPr>
          <w:p w14:paraId="77D67776" w14:textId="6C8A32D5" w:rsidR="00F853A8" w:rsidRPr="00D347C6" w:rsidRDefault="00F853A8" w:rsidP="0001190C">
            <w:pPr>
              <w:pStyle w:val="Akapitzlist"/>
              <w:numPr>
                <w:ilvl w:val="0"/>
                <w:numId w:val="174"/>
              </w:numPr>
              <w:rPr>
                <w:rFonts w:ascii="Open Sans" w:hAnsi="Open Sans" w:cs="Open Sans"/>
                <w:b/>
                <w:bCs/>
              </w:rPr>
            </w:pPr>
            <w:r w:rsidRPr="00D347C6">
              <w:rPr>
                <w:rFonts w:ascii="Open Sans" w:hAnsi="Open Sans" w:cs="Open Sans"/>
                <w:b/>
                <w:bCs/>
              </w:rPr>
              <w:t xml:space="preserve">Nazwa wskaźnika: </w:t>
            </w:r>
            <w:r w:rsidR="00D347C6" w:rsidRPr="00D347C6">
              <w:rPr>
                <w:rFonts w:ascii="Open Sans" w:hAnsi="Open Sans" w:cs="Open Sans"/>
                <w:b/>
                <w:bCs/>
              </w:rPr>
              <w:t>Liczba opiekunów faktycznych/nieformalnych objętych wsparciem w programie</w:t>
            </w:r>
            <w:r w:rsidR="00D347C6">
              <w:rPr>
                <w:rFonts w:ascii="Open Sans" w:hAnsi="Open Sans" w:cs="Open Sans"/>
                <w:b/>
                <w:bCs/>
              </w:rPr>
              <w:t xml:space="preserve"> (osoby)</w:t>
            </w:r>
          </w:p>
        </w:tc>
      </w:tr>
      <w:tr w:rsidR="00F853A8" w:rsidRPr="00A91557" w14:paraId="45CA76ED" w14:textId="77777777" w:rsidTr="00F4398A">
        <w:tc>
          <w:tcPr>
            <w:tcW w:w="10207" w:type="dxa"/>
          </w:tcPr>
          <w:p w14:paraId="36BBA553" w14:textId="77777777" w:rsidR="00F853A8" w:rsidRPr="00A91557" w:rsidRDefault="00F853A8" w:rsidP="00F4398A">
            <w:pPr>
              <w:suppressAutoHyphens w:val="0"/>
              <w:ind w:left="22"/>
              <w:rPr>
                <w:rFonts w:ascii="Open Sans" w:eastAsia="Times New Roman" w:hAnsi="Open Sans" w:cs="Open Sans"/>
                <w:b/>
                <w:bCs/>
                <w:kern w:val="0"/>
                <w:sz w:val="20"/>
                <w:szCs w:val="20"/>
                <w:lang w:eastAsia="pl-PL"/>
              </w:rPr>
            </w:pPr>
            <w:r w:rsidRPr="00A91557">
              <w:rPr>
                <w:rFonts w:ascii="Open Sans" w:hAnsi="Open Sans" w:cs="Open Sans"/>
                <w:b/>
                <w:bCs/>
              </w:rPr>
              <w:t>Definicja:</w:t>
            </w:r>
            <w:r w:rsidRPr="00A91557">
              <w:rPr>
                <w:rFonts w:ascii="Open Sans" w:eastAsia="Times New Roman" w:hAnsi="Open Sans" w:cs="Open Sans"/>
                <w:b/>
                <w:bCs/>
                <w:kern w:val="0"/>
                <w:sz w:val="20"/>
                <w:szCs w:val="20"/>
                <w:lang w:eastAsia="pl-PL"/>
              </w:rPr>
              <w:t xml:space="preserve"> </w:t>
            </w:r>
          </w:p>
          <w:p w14:paraId="6BFCE069" w14:textId="77777777" w:rsidR="00D347C6" w:rsidRPr="00D347C6" w:rsidRDefault="00D347C6" w:rsidP="00D347C6">
            <w:pPr>
              <w:suppressAutoHyphens w:val="0"/>
              <w:ind w:left="22"/>
              <w:rPr>
                <w:rFonts w:ascii="Open Sans" w:hAnsi="Open Sans" w:cs="Open Sans"/>
              </w:rPr>
            </w:pPr>
            <w:r w:rsidRPr="00D347C6">
              <w:rPr>
                <w:rFonts w:ascii="Open Sans" w:hAnsi="Open Sans" w:cs="Open Sans"/>
              </w:rPr>
              <w:t xml:space="preserve">Wskaźnik obejmuje osoby, które otrzymały wsparcie w sprawowaniu opieki nad osobami potrzebującymi wsparcia w codziennym funkcjonowaniu, np. w postaci poradnictwa, pomocy psychologicznej, grup wsparcia, szkoleń, opieki </w:t>
            </w:r>
            <w:proofErr w:type="spellStart"/>
            <w:r w:rsidRPr="00D347C6">
              <w:rPr>
                <w:rFonts w:ascii="Open Sans" w:hAnsi="Open Sans" w:cs="Open Sans"/>
              </w:rPr>
              <w:t>wytchnieniowej</w:t>
            </w:r>
            <w:proofErr w:type="spellEnd"/>
            <w:r w:rsidRPr="00D347C6">
              <w:rPr>
                <w:rFonts w:ascii="Open Sans" w:hAnsi="Open Sans" w:cs="Open Sans"/>
              </w:rPr>
              <w:t>, usług regeneracyjnych, czyli podtrzymujących lub przywracających zdolność sprawowania opieki. Daną osobę należy uwzględnić w wartości wskaźnika jednokrotnie niezależnie od liczby i rodzaju form wsparcia, które ta osoba uzyskała w ramach projektu.</w:t>
            </w:r>
          </w:p>
          <w:p w14:paraId="5118F70C" w14:textId="5F3A045E" w:rsidR="00F853A8" w:rsidRPr="00A91557" w:rsidRDefault="00D347C6" w:rsidP="00D347C6">
            <w:pPr>
              <w:suppressAutoHyphens w:val="0"/>
              <w:ind w:left="22"/>
              <w:rPr>
                <w:rFonts w:ascii="Open Sans" w:hAnsi="Open Sans" w:cs="Open Sans"/>
                <w:b/>
                <w:bCs/>
              </w:rPr>
            </w:pPr>
            <w:r w:rsidRPr="00D347C6">
              <w:rPr>
                <w:rFonts w:ascii="Open Sans" w:hAnsi="Open Sans" w:cs="Open Sans"/>
              </w:rPr>
              <w:t>Opiekuna faktycznego/nieformalnego należy rozumieć zgodnie z definicją wskazaną w wytycznych dotyczących realizacji projektów z udziałem środków EFS+ wydanych przez ministra właściwego ds. rozwoju regionalnego.</w:t>
            </w:r>
          </w:p>
        </w:tc>
      </w:tr>
      <w:tr w:rsidR="00D347C6" w:rsidRPr="00A91557" w14:paraId="2D709078" w14:textId="77777777" w:rsidTr="00D347C6">
        <w:tc>
          <w:tcPr>
            <w:tcW w:w="10207" w:type="dxa"/>
            <w:shd w:val="clear" w:color="auto" w:fill="D9D9D9" w:themeFill="background1" w:themeFillShade="D9"/>
          </w:tcPr>
          <w:p w14:paraId="443B2E6B" w14:textId="45DB9B8A" w:rsidR="00D347C6" w:rsidRPr="009754C9" w:rsidRDefault="00D347C6" w:rsidP="0001190C">
            <w:pPr>
              <w:pStyle w:val="Akapitzlist"/>
              <w:numPr>
                <w:ilvl w:val="0"/>
                <w:numId w:val="175"/>
              </w:numPr>
              <w:rPr>
                <w:rFonts w:ascii="Open Sans" w:hAnsi="Open Sans" w:cs="Open Sans"/>
                <w:b/>
                <w:bCs/>
              </w:rPr>
            </w:pPr>
            <w:r w:rsidRPr="009754C9">
              <w:rPr>
                <w:rFonts w:ascii="Open Sans" w:hAnsi="Open Sans" w:cs="Open Sans"/>
                <w:b/>
                <w:bCs/>
              </w:rPr>
              <w:t xml:space="preserve">Nazwa wskaźnika: </w:t>
            </w:r>
            <w:r w:rsidR="009754C9" w:rsidRPr="009754C9">
              <w:rPr>
                <w:rFonts w:ascii="Open Sans" w:hAnsi="Open Sans" w:cs="Open Sans"/>
                <w:b/>
                <w:bCs/>
              </w:rPr>
              <w:t>Liczba podmiotów zobowiązanych do zachowania trwałości</w:t>
            </w:r>
          </w:p>
        </w:tc>
      </w:tr>
      <w:tr w:rsidR="00D347C6" w:rsidRPr="00A91557" w14:paraId="139090CC" w14:textId="77777777" w:rsidTr="00F4398A">
        <w:tc>
          <w:tcPr>
            <w:tcW w:w="10207" w:type="dxa"/>
          </w:tcPr>
          <w:p w14:paraId="0DF9722C" w14:textId="77777777" w:rsidR="00D347C6" w:rsidRPr="00D347C6" w:rsidRDefault="00D347C6" w:rsidP="00D347C6">
            <w:pPr>
              <w:suppressAutoHyphens w:val="0"/>
              <w:ind w:left="22"/>
              <w:rPr>
                <w:rFonts w:ascii="Open Sans" w:hAnsi="Open Sans" w:cs="Open Sans"/>
                <w:b/>
                <w:bCs/>
              </w:rPr>
            </w:pPr>
            <w:r w:rsidRPr="00D347C6">
              <w:rPr>
                <w:rFonts w:ascii="Open Sans" w:hAnsi="Open Sans" w:cs="Open Sans"/>
                <w:b/>
                <w:bCs/>
              </w:rPr>
              <w:t>Definicja:</w:t>
            </w:r>
          </w:p>
          <w:p w14:paraId="359DC51F" w14:textId="77777777" w:rsidR="00D347C6" w:rsidRPr="00D347C6" w:rsidRDefault="00D347C6" w:rsidP="00D347C6">
            <w:pPr>
              <w:suppressAutoHyphens w:val="0"/>
              <w:ind w:left="22"/>
              <w:rPr>
                <w:rFonts w:ascii="Open Sans" w:hAnsi="Open Sans" w:cs="Open Sans"/>
              </w:rPr>
            </w:pPr>
            <w:r w:rsidRPr="00D347C6">
              <w:rPr>
                <w:rFonts w:ascii="Open Sans" w:hAnsi="Open Sans" w:cs="Open Sans"/>
              </w:rPr>
              <w:t>Wskaźnik mierzy liczbę podmiotów zobowiązanych do zachowania trwałości w związku z realizacją projektu. Obowiązkowi zachowania trwałości podlegają projekty zakładające wystąpienie trwałości rezultatów i/lub w których występowały wydatki w ramach cross-</w:t>
            </w:r>
            <w:proofErr w:type="spellStart"/>
            <w:r w:rsidRPr="00D347C6">
              <w:rPr>
                <w:rFonts w:ascii="Open Sans" w:hAnsi="Open Sans" w:cs="Open Sans"/>
              </w:rPr>
              <w:t>financingu</w:t>
            </w:r>
            <w:proofErr w:type="spellEnd"/>
            <w:r w:rsidRPr="00D347C6">
              <w:rPr>
                <w:rFonts w:ascii="Open Sans" w:hAnsi="Open Sans" w:cs="Open Sans"/>
              </w:rPr>
              <w:t xml:space="preserve"> (trwałość projektu). Przy czym podmiot wykazywany jest jeden raz (bez względu na to, czy zobowiązany jest do zachowania trwałości rezultatu czy też cross-</w:t>
            </w:r>
            <w:proofErr w:type="spellStart"/>
            <w:r w:rsidRPr="00D347C6">
              <w:rPr>
                <w:rFonts w:ascii="Open Sans" w:hAnsi="Open Sans" w:cs="Open Sans"/>
              </w:rPr>
              <w:t>financingu</w:t>
            </w:r>
            <w:proofErr w:type="spellEnd"/>
            <w:r w:rsidRPr="00D347C6">
              <w:rPr>
                <w:rFonts w:ascii="Open Sans" w:hAnsi="Open Sans" w:cs="Open Sans"/>
              </w:rPr>
              <w:t xml:space="preserve">). </w:t>
            </w:r>
          </w:p>
          <w:p w14:paraId="13894108" w14:textId="00A00684" w:rsidR="00D347C6" w:rsidRPr="00A91557" w:rsidRDefault="00D347C6" w:rsidP="00D347C6">
            <w:pPr>
              <w:suppressAutoHyphens w:val="0"/>
              <w:ind w:left="22"/>
              <w:rPr>
                <w:rFonts w:ascii="Open Sans" w:hAnsi="Open Sans" w:cs="Open Sans"/>
                <w:b/>
                <w:bCs/>
              </w:rPr>
            </w:pPr>
            <w:r w:rsidRPr="00D347C6">
              <w:rPr>
                <w:rFonts w:ascii="Open Sans" w:hAnsi="Open Sans" w:cs="Open Sans"/>
              </w:rPr>
              <w:t>Okres trwałości projektu, w którym występowały wydatki w ramach cross-</w:t>
            </w:r>
            <w:proofErr w:type="spellStart"/>
            <w:r w:rsidRPr="00D347C6">
              <w:rPr>
                <w:rFonts w:ascii="Open Sans" w:hAnsi="Open Sans" w:cs="Open Sans"/>
              </w:rPr>
              <w:t>financingu</w:t>
            </w:r>
            <w:proofErr w:type="spellEnd"/>
            <w:r w:rsidRPr="00D347C6">
              <w:rPr>
                <w:rFonts w:ascii="Open Sans" w:hAnsi="Open Sans" w:cs="Open Sans"/>
              </w:rPr>
              <w:t xml:space="preserve"> wynosi pięć lat od daty dokonania płatności końcowej na rzecz beneficjenta. Okres ten skraca się do trzech lat w zakresie utrzymania inwestycji lub miejsc pracy w projekcie beneficjenta, którym jest mikro, mały lub średni przedsiębiorca. W przypadku projektów finansowanych w ramach EFS+, okres trwałości rezultatów jest wskazany każdorazowo w kryterium lub regulaminie wyboru projektów.</w:t>
            </w:r>
          </w:p>
        </w:tc>
      </w:tr>
      <w:tr w:rsidR="00F853A8" w:rsidRPr="00A91557" w14:paraId="7B4E7935" w14:textId="77777777" w:rsidTr="00F4398A">
        <w:tc>
          <w:tcPr>
            <w:tcW w:w="10207" w:type="dxa"/>
            <w:shd w:val="clear" w:color="auto" w:fill="A6A6A6" w:themeFill="background1" w:themeFillShade="A6"/>
          </w:tcPr>
          <w:p w14:paraId="03414DB3" w14:textId="6F2BD6CD" w:rsidR="00F853A8" w:rsidRPr="00A91557" w:rsidRDefault="009754C9" w:rsidP="00F4398A">
            <w:pPr>
              <w:tabs>
                <w:tab w:val="left" w:pos="2985"/>
              </w:tabs>
              <w:suppressAutoHyphens w:val="0"/>
              <w:spacing w:before="120" w:after="120" w:line="276" w:lineRule="auto"/>
              <w:jc w:val="center"/>
              <w:rPr>
                <w:rFonts w:ascii="Open Sans" w:hAnsi="Open Sans" w:cs="Open Sans"/>
                <w:b/>
                <w:bCs/>
              </w:rPr>
            </w:pPr>
            <w:r>
              <w:rPr>
                <w:rFonts w:ascii="Open Sans" w:hAnsi="Open Sans" w:cs="Open Sans"/>
                <w:b/>
                <w:bCs/>
              </w:rPr>
              <w:t>W</w:t>
            </w:r>
            <w:r w:rsidR="00F853A8" w:rsidRPr="00A91557">
              <w:rPr>
                <w:rFonts w:ascii="Open Sans" w:hAnsi="Open Sans" w:cs="Open Sans"/>
                <w:b/>
                <w:bCs/>
              </w:rPr>
              <w:t>skaźniki kluczowe rezultatu</w:t>
            </w:r>
          </w:p>
        </w:tc>
      </w:tr>
      <w:tr w:rsidR="00F853A8" w:rsidRPr="00A91557" w14:paraId="11BD3E6D" w14:textId="77777777" w:rsidTr="00F4398A">
        <w:tc>
          <w:tcPr>
            <w:tcW w:w="10207" w:type="dxa"/>
            <w:shd w:val="clear" w:color="auto" w:fill="D9D9D9" w:themeFill="background1" w:themeFillShade="D9"/>
          </w:tcPr>
          <w:p w14:paraId="0C8CD468" w14:textId="3BD52FEA" w:rsidR="00F853A8" w:rsidRPr="00356368" w:rsidRDefault="00F853A8" w:rsidP="00841E31">
            <w:pPr>
              <w:numPr>
                <w:ilvl w:val="0"/>
                <w:numId w:val="109"/>
              </w:numPr>
              <w:tabs>
                <w:tab w:val="left" w:pos="306"/>
              </w:tabs>
              <w:suppressAutoHyphens w:val="0"/>
              <w:ind w:left="0" w:firstLine="0"/>
              <w:contextualSpacing/>
              <w:rPr>
                <w:rFonts w:ascii="Open Sans" w:hAnsi="Open Sans" w:cs="Open Sans"/>
                <w:b/>
                <w:bCs/>
              </w:rPr>
            </w:pPr>
            <w:r w:rsidRPr="00356368">
              <w:rPr>
                <w:rFonts w:ascii="Open Sans" w:hAnsi="Open Sans" w:cs="Open Sans"/>
                <w:b/>
                <w:bCs/>
              </w:rPr>
              <w:lastRenderedPageBreak/>
              <w:t xml:space="preserve">Nazwa wskaźnika: </w:t>
            </w:r>
            <w:r w:rsidR="005304C9" w:rsidRPr="005304C9">
              <w:rPr>
                <w:rFonts w:ascii="Open Sans" w:hAnsi="Open Sans" w:cs="Open Sans"/>
                <w:b/>
                <w:bCs/>
              </w:rPr>
              <w:t>Liczba utworzonych miejsc świadczenia usług w społeczności lokalnej (sztuki)</w:t>
            </w:r>
          </w:p>
        </w:tc>
      </w:tr>
      <w:tr w:rsidR="00F853A8" w:rsidRPr="00A91557" w14:paraId="1CE45AF0" w14:textId="77777777" w:rsidTr="00F4398A">
        <w:tc>
          <w:tcPr>
            <w:tcW w:w="10207" w:type="dxa"/>
          </w:tcPr>
          <w:p w14:paraId="24108842" w14:textId="77777777" w:rsidR="00F853A8" w:rsidRPr="00A91557" w:rsidRDefault="00F853A8" w:rsidP="00F4398A">
            <w:pPr>
              <w:suppressAutoHyphens w:val="0"/>
              <w:rPr>
                <w:rFonts w:ascii="Open Sans" w:hAnsi="Open Sans" w:cs="Open Sans"/>
                <w:b/>
                <w:bCs/>
              </w:rPr>
            </w:pPr>
            <w:r w:rsidRPr="00A91557">
              <w:rPr>
                <w:rFonts w:ascii="Open Sans" w:hAnsi="Open Sans" w:cs="Open Sans"/>
                <w:b/>
                <w:bCs/>
              </w:rPr>
              <w:t>Definicja:</w:t>
            </w:r>
          </w:p>
          <w:p w14:paraId="659DF64B" w14:textId="77777777" w:rsidR="005304C9" w:rsidRPr="005304C9" w:rsidRDefault="005304C9" w:rsidP="005304C9">
            <w:pPr>
              <w:suppressAutoHyphens w:val="0"/>
              <w:rPr>
                <w:rFonts w:ascii="Open Sans" w:hAnsi="Open Sans" w:cs="Open Sans"/>
              </w:rPr>
            </w:pPr>
            <w:r w:rsidRPr="005304C9">
              <w:rPr>
                <w:rFonts w:ascii="Open Sans" w:hAnsi="Open Sans" w:cs="Open Sans"/>
              </w:rPr>
              <w:t xml:space="preserve">Wskaźnik obejmuje nowo utworzone dzięki wsparciu EFS+ miejsca stacjonarnego świadczenia usług społecznych lub zdrowotnych w społeczności lokalnej. </w:t>
            </w:r>
          </w:p>
          <w:p w14:paraId="77FE81EF" w14:textId="77777777" w:rsidR="005304C9" w:rsidRPr="005304C9" w:rsidRDefault="005304C9" w:rsidP="005304C9">
            <w:pPr>
              <w:suppressAutoHyphens w:val="0"/>
              <w:rPr>
                <w:rFonts w:ascii="Open Sans" w:hAnsi="Open Sans" w:cs="Open Sans"/>
              </w:rPr>
            </w:pPr>
            <w:r w:rsidRPr="005304C9">
              <w:rPr>
                <w:rFonts w:ascii="Open Sans" w:hAnsi="Open Sans" w:cs="Open Sans"/>
              </w:rPr>
              <w:t xml:space="preserve">Liczbę miejsc należy monitorować jako potencjał danej placówki/ośrodka/mieszkania itp. do świadczenia usług, tj. liczbę osób, które mogą w tym samym momencie jednocześnie skorzystać z oferowanych usług (a nie miejsce jako obiekt, w którym dana usługa jest świadczona). </w:t>
            </w:r>
          </w:p>
          <w:p w14:paraId="12A71956" w14:textId="2F0B4D09" w:rsidR="005304C9" w:rsidRPr="005304C9" w:rsidRDefault="005304C9" w:rsidP="005304C9">
            <w:pPr>
              <w:suppressAutoHyphens w:val="0"/>
              <w:rPr>
                <w:rFonts w:ascii="Open Sans" w:hAnsi="Open Sans" w:cs="Open Sans"/>
              </w:rPr>
            </w:pPr>
            <w:r w:rsidRPr="005304C9">
              <w:rPr>
                <w:rFonts w:ascii="Open Sans" w:hAnsi="Open Sans" w:cs="Open Sans"/>
              </w:rPr>
              <w:t xml:space="preserve">W przypadku wsparcia istniejących wcześniej placówek świadczenia usług do wskaźnika zliczane są wyłącznie nowe miejsca utworzone dzięki wsparciu EFS+. </w:t>
            </w:r>
          </w:p>
          <w:p w14:paraId="2F83A4D3" w14:textId="77777777" w:rsidR="005304C9" w:rsidRPr="005304C9" w:rsidRDefault="005304C9" w:rsidP="005304C9">
            <w:pPr>
              <w:suppressAutoHyphens w:val="0"/>
              <w:rPr>
                <w:rFonts w:ascii="Open Sans" w:hAnsi="Open Sans" w:cs="Open Sans"/>
              </w:rPr>
            </w:pPr>
            <w:r w:rsidRPr="005304C9">
              <w:rPr>
                <w:rFonts w:ascii="Open Sans" w:hAnsi="Open Sans" w:cs="Open Sans"/>
              </w:rPr>
              <w:t>Wskaźnik mierzony w ciągu 4 tygodni od zakończenia projektu.  Obowiązek weryfikacji wartości wskaźnika należy do instytucji podpisującej umowę z beneficjentem.</w:t>
            </w:r>
          </w:p>
          <w:p w14:paraId="60078E20" w14:textId="68570F69" w:rsidR="00F853A8" w:rsidRPr="00A91557" w:rsidRDefault="005304C9" w:rsidP="005304C9">
            <w:pPr>
              <w:suppressAutoHyphens w:val="0"/>
              <w:rPr>
                <w:rFonts w:ascii="Open Sans" w:hAnsi="Open Sans" w:cs="Open Sans"/>
              </w:rPr>
            </w:pPr>
            <w:r w:rsidRPr="005304C9">
              <w:rPr>
                <w:rFonts w:ascii="Open Sans" w:hAnsi="Open Sans" w:cs="Open Sans"/>
              </w:rPr>
              <w:t>We wskaźniku nie są uwzględniane miejsca świadczenia usług wspierania rodziny i pieczy zastępczej monitorowane we wskaźniku PLKLCR06.</w:t>
            </w:r>
          </w:p>
        </w:tc>
      </w:tr>
      <w:tr w:rsidR="00F853A8" w:rsidRPr="00A91557" w14:paraId="213CD263" w14:textId="77777777" w:rsidTr="00F4398A">
        <w:tc>
          <w:tcPr>
            <w:tcW w:w="10207" w:type="dxa"/>
            <w:shd w:val="clear" w:color="auto" w:fill="D9D9D9" w:themeFill="background1" w:themeFillShade="D9"/>
          </w:tcPr>
          <w:p w14:paraId="7F815F95" w14:textId="28790C89" w:rsidR="00F853A8" w:rsidRPr="00356368" w:rsidRDefault="00F853A8" w:rsidP="00841E31">
            <w:pPr>
              <w:numPr>
                <w:ilvl w:val="0"/>
                <w:numId w:val="109"/>
              </w:numPr>
              <w:tabs>
                <w:tab w:val="left" w:pos="306"/>
              </w:tabs>
              <w:suppressAutoHyphens w:val="0"/>
              <w:ind w:left="306" w:hanging="284"/>
              <w:contextualSpacing/>
              <w:rPr>
                <w:rFonts w:ascii="Open Sans" w:hAnsi="Open Sans" w:cs="Open Sans"/>
                <w:b/>
                <w:bCs/>
              </w:rPr>
            </w:pPr>
            <w:r w:rsidRPr="00356368">
              <w:rPr>
                <w:rFonts w:ascii="Open Sans" w:hAnsi="Open Sans" w:cs="Open Sans"/>
                <w:b/>
                <w:bCs/>
              </w:rPr>
              <w:t xml:space="preserve">Nazwa wskaźnika: </w:t>
            </w:r>
            <w:r w:rsidR="005304C9" w:rsidRPr="005304C9">
              <w:rPr>
                <w:rFonts w:ascii="Open Sans" w:hAnsi="Open Sans" w:cs="Open Sans"/>
                <w:b/>
                <w:bCs/>
              </w:rPr>
              <w:t>Liczba osób świadczących usługi w społeczności lokalnej dzięki wsparciu w programie (osoby)</w:t>
            </w:r>
          </w:p>
        </w:tc>
      </w:tr>
      <w:tr w:rsidR="00F853A8" w:rsidRPr="00A91557" w14:paraId="55A75726" w14:textId="77777777" w:rsidTr="00F4398A">
        <w:tc>
          <w:tcPr>
            <w:tcW w:w="10207" w:type="dxa"/>
          </w:tcPr>
          <w:p w14:paraId="355FF22A" w14:textId="77777777" w:rsidR="00F853A8" w:rsidRPr="00540A35" w:rsidRDefault="00F853A8" w:rsidP="00F4398A">
            <w:pPr>
              <w:suppressAutoHyphens w:val="0"/>
              <w:ind w:left="22"/>
              <w:contextualSpacing/>
              <w:rPr>
                <w:rFonts w:ascii="Open Sans" w:hAnsi="Open Sans" w:cs="Open Sans"/>
                <w:b/>
                <w:bCs/>
              </w:rPr>
            </w:pPr>
            <w:r w:rsidRPr="00540A35">
              <w:rPr>
                <w:rFonts w:ascii="Open Sans" w:hAnsi="Open Sans" w:cs="Open Sans"/>
                <w:b/>
                <w:bCs/>
              </w:rPr>
              <w:t>Definicja:</w:t>
            </w:r>
          </w:p>
          <w:p w14:paraId="31041FB3" w14:textId="77777777" w:rsidR="005304C9" w:rsidRPr="005304C9" w:rsidRDefault="005304C9" w:rsidP="005304C9">
            <w:pPr>
              <w:suppressAutoHyphens w:val="0"/>
              <w:ind w:left="22"/>
              <w:contextualSpacing/>
              <w:rPr>
                <w:rFonts w:ascii="Open Sans" w:hAnsi="Open Sans" w:cs="Open Sans"/>
              </w:rPr>
            </w:pPr>
            <w:r w:rsidRPr="005304C9">
              <w:rPr>
                <w:rFonts w:ascii="Open Sans" w:hAnsi="Open Sans" w:cs="Open Sans"/>
              </w:rPr>
              <w:t>Wskaźnik obejmuje osoby, które świadczą lub są gotowe do świadczenia usług społecznych lub usług zdrowotnych w społeczności lokalnej po zakończeniu projektu, dzięki wsparciu EFS+.</w:t>
            </w:r>
          </w:p>
          <w:p w14:paraId="0640E215" w14:textId="77777777" w:rsidR="005304C9" w:rsidRPr="005304C9" w:rsidRDefault="005304C9" w:rsidP="005304C9">
            <w:pPr>
              <w:suppressAutoHyphens w:val="0"/>
              <w:ind w:left="22"/>
              <w:contextualSpacing/>
              <w:rPr>
                <w:rFonts w:ascii="Open Sans" w:hAnsi="Open Sans" w:cs="Open Sans"/>
              </w:rPr>
            </w:pPr>
            <w:r w:rsidRPr="005304C9">
              <w:rPr>
                <w:rFonts w:ascii="Open Sans" w:hAnsi="Open Sans" w:cs="Open Sans"/>
              </w:rPr>
              <w:t>Wskaźnik obejmuje osoby, które świadczą usługi niestacjonarnie (tj. nie w ramach placówek/ośrodków/mieszkań wspomaganych itp.), w tym m.in. osoby świadczące usługi opiekuńcze, specjalistyczne usługi opiekuńcze lub pielęgnacyjne w miejscu zamieszkania, osoby świadczące usługi asystenckie, opiekunów faktycznych.</w:t>
            </w:r>
          </w:p>
          <w:p w14:paraId="022E011F" w14:textId="77777777" w:rsidR="005304C9" w:rsidRPr="005304C9" w:rsidRDefault="005304C9" w:rsidP="005304C9">
            <w:pPr>
              <w:suppressAutoHyphens w:val="0"/>
              <w:ind w:left="22"/>
              <w:contextualSpacing/>
              <w:rPr>
                <w:rFonts w:ascii="Open Sans" w:hAnsi="Open Sans" w:cs="Open Sans"/>
              </w:rPr>
            </w:pPr>
            <w:r w:rsidRPr="005304C9">
              <w:rPr>
                <w:rFonts w:ascii="Open Sans" w:hAnsi="Open Sans" w:cs="Open Sans"/>
              </w:rPr>
              <w:t>We wskaźniku należy wykazywać:</w:t>
            </w:r>
          </w:p>
          <w:p w14:paraId="39EDAC4C" w14:textId="25B29AD5" w:rsidR="005304C9" w:rsidRPr="005304C9" w:rsidRDefault="005304C9">
            <w:pPr>
              <w:pStyle w:val="Akapitzlist"/>
              <w:numPr>
                <w:ilvl w:val="0"/>
                <w:numId w:val="130"/>
              </w:numPr>
              <w:suppressAutoHyphens w:val="0"/>
              <w:contextualSpacing/>
              <w:rPr>
                <w:rFonts w:ascii="Open Sans" w:hAnsi="Open Sans" w:cs="Open Sans"/>
              </w:rPr>
            </w:pPr>
            <w:r w:rsidRPr="005304C9">
              <w:rPr>
                <w:rFonts w:ascii="Open Sans" w:hAnsi="Open Sans" w:cs="Open Sans"/>
              </w:rPr>
              <w:t xml:space="preserve">osoby, które w ramach projektu zostały przygotowane do świadczenia usług społecznych lub zdrowotnych (poprzez np. kurs lub szkolenie) oraz świadczą je po projekcie lub </w:t>
            </w:r>
          </w:p>
          <w:p w14:paraId="6DF7B5A0" w14:textId="1138D5B9" w:rsidR="005304C9" w:rsidRPr="005304C9" w:rsidRDefault="005304C9">
            <w:pPr>
              <w:pStyle w:val="Akapitzlist"/>
              <w:numPr>
                <w:ilvl w:val="0"/>
                <w:numId w:val="130"/>
              </w:numPr>
              <w:suppressAutoHyphens w:val="0"/>
              <w:contextualSpacing/>
              <w:rPr>
                <w:rFonts w:ascii="Open Sans" w:hAnsi="Open Sans" w:cs="Open Sans"/>
              </w:rPr>
            </w:pPr>
            <w:r w:rsidRPr="005304C9">
              <w:rPr>
                <w:rFonts w:ascii="Open Sans" w:hAnsi="Open Sans" w:cs="Open Sans"/>
              </w:rPr>
              <w:t xml:space="preserve">osoby, które po projekcie i dzięki realizacji projektu realizują usługi społeczne lub zdrowotne w nowym zakresie (w jakim nie realizowały ich przed projektem), w tym także osoby, które świadczyły usługi nieformalnie, a dzięki realizacji wsparcia, realizują je formalnie. </w:t>
            </w:r>
          </w:p>
          <w:p w14:paraId="52FFC00C" w14:textId="77777777" w:rsidR="005304C9" w:rsidRPr="005304C9" w:rsidRDefault="005304C9" w:rsidP="005304C9">
            <w:pPr>
              <w:suppressAutoHyphens w:val="0"/>
              <w:ind w:left="22"/>
              <w:contextualSpacing/>
              <w:rPr>
                <w:rFonts w:ascii="Open Sans" w:hAnsi="Open Sans" w:cs="Open Sans"/>
              </w:rPr>
            </w:pPr>
            <w:r w:rsidRPr="005304C9">
              <w:rPr>
                <w:rFonts w:ascii="Open Sans" w:hAnsi="Open Sans" w:cs="Open Sans"/>
              </w:rPr>
              <w:t>Wskaźnik mierzony w ciągu 4 tygodni od zakończenia projektu. Obowiązek weryfikacji wartości wskaźnika należy do instytucji podpisującej umowę z beneficjentem.</w:t>
            </w:r>
          </w:p>
          <w:p w14:paraId="42EB3D9C" w14:textId="38776F31" w:rsidR="00F853A8" w:rsidRPr="00356368" w:rsidRDefault="005304C9" w:rsidP="005304C9">
            <w:pPr>
              <w:suppressAutoHyphens w:val="0"/>
              <w:ind w:left="22"/>
              <w:contextualSpacing/>
              <w:rPr>
                <w:rFonts w:ascii="Open Sans" w:hAnsi="Open Sans" w:cs="Open Sans"/>
                <w:b/>
                <w:bCs/>
              </w:rPr>
            </w:pPr>
            <w:r w:rsidRPr="005304C9">
              <w:rPr>
                <w:rFonts w:ascii="Open Sans" w:hAnsi="Open Sans" w:cs="Open Sans"/>
              </w:rPr>
              <w:t>We wskaźniku nie są uwzględniane osoby świadczące usługi wspierania rodziny i pieczy zastępczej.</w:t>
            </w:r>
          </w:p>
        </w:tc>
      </w:tr>
      <w:tr w:rsidR="00F853A8" w:rsidRPr="00A91557" w14:paraId="57C40494" w14:textId="77777777" w:rsidTr="00F4398A">
        <w:tc>
          <w:tcPr>
            <w:tcW w:w="10207" w:type="dxa"/>
            <w:shd w:val="clear" w:color="auto" w:fill="D9D9D9" w:themeFill="background1" w:themeFillShade="D9"/>
          </w:tcPr>
          <w:p w14:paraId="65325A6D" w14:textId="35DA8C8C" w:rsidR="00F853A8" w:rsidRPr="007E706D" w:rsidRDefault="00F853A8" w:rsidP="00841E31">
            <w:pPr>
              <w:pStyle w:val="Akapitzlist"/>
              <w:numPr>
                <w:ilvl w:val="0"/>
                <w:numId w:val="109"/>
              </w:numPr>
              <w:suppressAutoHyphens w:val="0"/>
              <w:ind w:left="306" w:hanging="283"/>
              <w:contextualSpacing/>
              <w:rPr>
                <w:rFonts w:ascii="Open Sans" w:hAnsi="Open Sans" w:cs="Open Sans"/>
                <w:b/>
                <w:bCs/>
              </w:rPr>
            </w:pPr>
            <w:r w:rsidRPr="007E706D">
              <w:rPr>
                <w:rFonts w:ascii="Open Sans" w:hAnsi="Open Sans" w:cs="Open Sans"/>
                <w:b/>
                <w:bCs/>
              </w:rPr>
              <w:t xml:space="preserve">Nazwa wskaźnika: </w:t>
            </w:r>
            <w:r w:rsidR="00F441BE" w:rsidRPr="00F441BE">
              <w:rPr>
                <w:rFonts w:ascii="Open Sans" w:hAnsi="Open Sans" w:cs="Open Sans"/>
                <w:b/>
                <w:bCs/>
              </w:rPr>
              <w:t>Liczba podmiotów, które rozszerzyły ofertę wsparcia lub podniosły jakość oferowanych usług (podmioty)</w:t>
            </w:r>
          </w:p>
        </w:tc>
      </w:tr>
      <w:tr w:rsidR="00F853A8" w:rsidRPr="00A91557" w14:paraId="298DBFD4" w14:textId="77777777" w:rsidTr="00F4398A">
        <w:tc>
          <w:tcPr>
            <w:tcW w:w="10207" w:type="dxa"/>
          </w:tcPr>
          <w:p w14:paraId="15F07AB5" w14:textId="77777777" w:rsidR="00F853A8" w:rsidRPr="00A91557" w:rsidRDefault="00F853A8" w:rsidP="00F4398A">
            <w:pPr>
              <w:suppressAutoHyphens w:val="0"/>
              <w:rPr>
                <w:rFonts w:ascii="Open Sans" w:hAnsi="Open Sans" w:cs="Open Sans"/>
                <w:b/>
                <w:bCs/>
              </w:rPr>
            </w:pPr>
            <w:r w:rsidRPr="00A91557">
              <w:rPr>
                <w:rFonts w:ascii="Open Sans" w:hAnsi="Open Sans" w:cs="Open Sans"/>
                <w:b/>
                <w:bCs/>
              </w:rPr>
              <w:t>Definicja:</w:t>
            </w:r>
          </w:p>
          <w:p w14:paraId="123EA93B" w14:textId="77777777" w:rsidR="00F441BE" w:rsidRPr="00F441BE" w:rsidRDefault="00F441BE" w:rsidP="00F441BE">
            <w:pPr>
              <w:suppressAutoHyphens w:val="0"/>
              <w:rPr>
                <w:rFonts w:ascii="Open Sans" w:hAnsi="Open Sans" w:cs="Open Sans"/>
              </w:rPr>
            </w:pPr>
            <w:r w:rsidRPr="00F441BE">
              <w:rPr>
                <w:rFonts w:ascii="Open Sans" w:hAnsi="Open Sans" w:cs="Open Sans"/>
              </w:rPr>
              <w:t>Wskaźnik obejmuje podmioty, które świadczą usługi społeczne lub usługi zdrowotne w formie stacjonarnej, istniejące przed projektem, które dzięki wsparciu EFS+ rozszerzyły ofertę wsparcia lub podniosły jakość oferowanych usług.</w:t>
            </w:r>
          </w:p>
          <w:p w14:paraId="08EEE6B2" w14:textId="77777777" w:rsidR="00F441BE" w:rsidRPr="00F441BE" w:rsidRDefault="00F441BE" w:rsidP="00F441BE">
            <w:pPr>
              <w:suppressAutoHyphens w:val="0"/>
              <w:rPr>
                <w:rFonts w:ascii="Open Sans" w:hAnsi="Open Sans" w:cs="Open Sans"/>
              </w:rPr>
            </w:pPr>
            <w:r w:rsidRPr="00F441BE">
              <w:rPr>
                <w:rFonts w:ascii="Open Sans" w:hAnsi="Open Sans" w:cs="Open Sans"/>
              </w:rPr>
              <w:t xml:space="preserve">Przez rozszerzenie oferty wsparcia należy rozumieć w szczególności sytuację, gdy po zakończeniu realizacji projektu dany podmiot oferuje szerszy katalog świadczonych usług niż w momencie rozpoczęcia projektu. Rozszerzona oferta może dotyczyć wyłącznie usług świadczonych w społeczności lokalnej. Podniesienie jakości oferowanych usług należy rozumieć natomiast jako w szczególności sytuację, gdy osoby świadczące usługi w danym podmiocie dzięki udziałowi w </w:t>
            </w:r>
            <w:r w:rsidRPr="00F441BE">
              <w:rPr>
                <w:rFonts w:ascii="Open Sans" w:hAnsi="Open Sans" w:cs="Open Sans"/>
              </w:rPr>
              <w:lastRenderedPageBreak/>
              <w:t xml:space="preserve">projekcie wzięły udział w kursach i szkoleniach mających na celu podniesienie standardu wykonywanych usług. </w:t>
            </w:r>
          </w:p>
          <w:p w14:paraId="5014FF39" w14:textId="77777777" w:rsidR="00F441BE" w:rsidRPr="00F441BE" w:rsidRDefault="00F441BE" w:rsidP="00F441BE">
            <w:pPr>
              <w:suppressAutoHyphens w:val="0"/>
              <w:rPr>
                <w:rFonts w:ascii="Open Sans" w:hAnsi="Open Sans" w:cs="Open Sans"/>
              </w:rPr>
            </w:pPr>
            <w:r w:rsidRPr="00F441BE">
              <w:rPr>
                <w:rFonts w:ascii="Open Sans" w:hAnsi="Open Sans" w:cs="Open Sans"/>
              </w:rPr>
              <w:t>We wskaźniku nie należy wykazywać nowo utworzonych w ramach projektu miejsc świadczenia usług.</w:t>
            </w:r>
          </w:p>
          <w:p w14:paraId="41A66A36" w14:textId="77777777" w:rsidR="00F441BE" w:rsidRPr="00F441BE" w:rsidRDefault="00F441BE" w:rsidP="00F441BE">
            <w:pPr>
              <w:suppressAutoHyphens w:val="0"/>
              <w:rPr>
                <w:rFonts w:ascii="Open Sans" w:hAnsi="Open Sans" w:cs="Open Sans"/>
              </w:rPr>
            </w:pPr>
            <w:r w:rsidRPr="00F441BE">
              <w:rPr>
                <w:rFonts w:ascii="Open Sans" w:hAnsi="Open Sans" w:cs="Open Sans"/>
              </w:rPr>
              <w:t xml:space="preserve">Wskaźnik mierzony w ciągu 4 tygodni od zakończenia projektu. Obowiązek weryfikacji wartości wskaźnika należy do instytucji podpisującej umowę z beneficjentem. </w:t>
            </w:r>
          </w:p>
          <w:p w14:paraId="44591BD6" w14:textId="7F318BA8" w:rsidR="00C73D71" w:rsidRPr="00A91557" w:rsidRDefault="00F441BE" w:rsidP="00F441BE">
            <w:pPr>
              <w:suppressAutoHyphens w:val="0"/>
              <w:rPr>
                <w:rFonts w:ascii="Open Sans" w:hAnsi="Open Sans" w:cs="Open Sans"/>
              </w:rPr>
            </w:pPr>
            <w:r w:rsidRPr="00F441BE">
              <w:rPr>
                <w:rFonts w:ascii="Open Sans" w:hAnsi="Open Sans" w:cs="Open Sans"/>
              </w:rPr>
              <w:t>We wskaźniku nie są uwzględniane podmioty świadczące usługi wspierania rodziny i pieczy zastępczej.</w:t>
            </w:r>
          </w:p>
        </w:tc>
      </w:tr>
      <w:tr w:rsidR="00F853A8" w:rsidRPr="00A91557" w14:paraId="5E480135" w14:textId="77777777" w:rsidTr="00F4398A">
        <w:tc>
          <w:tcPr>
            <w:tcW w:w="10207" w:type="dxa"/>
            <w:shd w:val="clear" w:color="auto" w:fill="A6A6A6" w:themeFill="background1" w:themeFillShade="A6"/>
          </w:tcPr>
          <w:p w14:paraId="3E04EEC0" w14:textId="77777777" w:rsidR="00F853A8" w:rsidRPr="00A91557" w:rsidRDefault="00F853A8" w:rsidP="00F4398A">
            <w:pPr>
              <w:suppressAutoHyphens w:val="0"/>
              <w:spacing w:before="120" w:after="120" w:line="276" w:lineRule="auto"/>
              <w:jc w:val="center"/>
              <w:rPr>
                <w:rFonts w:ascii="Open Sans" w:hAnsi="Open Sans" w:cs="Open Sans"/>
                <w:b/>
                <w:bCs/>
              </w:rPr>
            </w:pPr>
            <w:r>
              <w:rPr>
                <w:rFonts w:ascii="Open Sans" w:hAnsi="Open Sans" w:cs="Open Sans"/>
                <w:b/>
                <w:bCs/>
              </w:rPr>
              <w:t>Inne</w:t>
            </w:r>
            <w:r w:rsidRPr="00A91557">
              <w:rPr>
                <w:rFonts w:ascii="Open Sans" w:hAnsi="Open Sans" w:cs="Open Sans"/>
                <w:b/>
                <w:bCs/>
              </w:rPr>
              <w:t xml:space="preserve"> wskaźniki wspólne produktu</w:t>
            </w:r>
          </w:p>
        </w:tc>
      </w:tr>
      <w:tr w:rsidR="00F853A8" w:rsidRPr="00A91557" w14:paraId="7836792B" w14:textId="77777777" w:rsidTr="00F4398A">
        <w:tc>
          <w:tcPr>
            <w:tcW w:w="10207" w:type="dxa"/>
            <w:shd w:val="clear" w:color="auto" w:fill="D9D9D9" w:themeFill="background1" w:themeFillShade="D9"/>
          </w:tcPr>
          <w:p w14:paraId="0B6336B5" w14:textId="77777777" w:rsidR="00F853A8" w:rsidRPr="00A91557" w:rsidRDefault="00F853A8" w:rsidP="00841E31">
            <w:pPr>
              <w:numPr>
                <w:ilvl w:val="0"/>
                <w:numId w:val="110"/>
              </w:numPr>
              <w:tabs>
                <w:tab w:val="left" w:pos="306"/>
              </w:tabs>
              <w:suppressAutoHyphens w:val="0"/>
              <w:ind w:left="306" w:hanging="306"/>
              <w:contextualSpacing/>
              <w:rPr>
                <w:rFonts w:ascii="Open Sans" w:hAnsi="Open Sans" w:cs="Open Sans"/>
              </w:rPr>
            </w:pPr>
            <w:r w:rsidRPr="0060649F">
              <w:rPr>
                <w:rFonts w:ascii="Open Sans" w:hAnsi="Open Sans" w:cs="Open Sans"/>
                <w:b/>
                <w:bCs/>
              </w:rPr>
              <w:t>Nazwa wskaźnika: Liczba osób z niepełnosprawnościami objętych wsparciem w programie</w:t>
            </w:r>
          </w:p>
        </w:tc>
      </w:tr>
      <w:tr w:rsidR="00F853A8" w:rsidRPr="00A91557" w14:paraId="73629760" w14:textId="77777777" w:rsidTr="00F4398A">
        <w:tc>
          <w:tcPr>
            <w:tcW w:w="10207" w:type="dxa"/>
          </w:tcPr>
          <w:p w14:paraId="5CD36865" w14:textId="77777777" w:rsidR="00F853A8" w:rsidRPr="009173AD" w:rsidRDefault="00F853A8" w:rsidP="00F4398A">
            <w:pPr>
              <w:suppressAutoHyphens w:val="0"/>
              <w:rPr>
                <w:rFonts w:ascii="Open Sans" w:hAnsi="Open Sans" w:cs="Open Sans"/>
                <w:b/>
                <w:bCs/>
              </w:rPr>
            </w:pPr>
            <w:r w:rsidRPr="009173AD">
              <w:rPr>
                <w:rFonts w:ascii="Open Sans" w:hAnsi="Open Sans" w:cs="Open Sans"/>
                <w:b/>
                <w:bCs/>
              </w:rPr>
              <w:t>Definicja:</w:t>
            </w:r>
          </w:p>
          <w:p w14:paraId="3558DB9C" w14:textId="77777777" w:rsidR="00F853A8" w:rsidRPr="009173AD" w:rsidRDefault="00F853A8" w:rsidP="00F4398A">
            <w:pPr>
              <w:suppressAutoHyphens w:val="0"/>
              <w:rPr>
                <w:rFonts w:ascii="Open Sans" w:hAnsi="Open Sans" w:cs="Open Sans"/>
              </w:rPr>
            </w:pPr>
            <w:r w:rsidRPr="009173AD">
              <w:rPr>
                <w:rFonts w:ascii="Open Sans" w:hAnsi="Open Sans" w:cs="Open Sans"/>
              </w:rPr>
              <w:t xml:space="preserve">Za osoby z niepełnosprawnościami uznaje się osoby niepełnosprawne w świetle przepisów ustawy z dnia 27 sierpnia 1997 r. o rehabilitacji zawodowej i społecznej oraz zatrudnianiu osób niepełnosprawnych, a także osoby z zaburzeniami psychicznymi, o których mowa w ustawie z dnia 19 sierpnia 1994 r. o ochronie zdrowia psychicznego tj. osoby z odpowiednim orzeczeniem lub innym dokumentem poświadczającym stan zdrowia. </w:t>
            </w:r>
          </w:p>
          <w:p w14:paraId="2CEDBF3F" w14:textId="77777777" w:rsidR="00F853A8" w:rsidRPr="009173AD" w:rsidRDefault="00F853A8" w:rsidP="00F4398A">
            <w:pPr>
              <w:suppressAutoHyphens w:val="0"/>
              <w:rPr>
                <w:rFonts w:ascii="Open Sans" w:hAnsi="Open Sans" w:cs="Open Sans"/>
              </w:rPr>
            </w:pPr>
            <w:r w:rsidRPr="009173AD">
              <w:rPr>
                <w:rFonts w:ascii="Open Sans" w:hAnsi="Open Sans" w:cs="Open Sans"/>
              </w:rPr>
              <w:t>Przynależność do grupy osób z niepełnosprawnościami określana jest w momencie rozpoczęcia udziału w projekcie, tj. w chwili rozpoczęcia udziału w pierwszej formie wsparcia w projekcie.</w:t>
            </w:r>
          </w:p>
          <w:p w14:paraId="37CEA9FB" w14:textId="77777777" w:rsidR="00F853A8" w:rsidRPr="005B2816" w:rsidRDefault="00F853A8" w:rsidP="00F4398A">
            <w:pPr>
              <w:suppressAutoHyphens w:val="0"/>
              <w:rPr>
                <w:rFonts w:ascii="Open Sans" w:hAnsi="Open Sans" w:cs="Open Sans"/>
              </w:rPr>
            </w:pPr>
            <w:r w:rsidRPr="005B2816">
              <w:rPr>
                <w:rFonts w:ascii="Open Sans" w:hAnsi="Open Sans" w:cs="Open Sans"/>
              </w:rPr>
              <w:t>Głównym źródłem danych do monitorowania wskaźników wspólnych na poziomie</w:t>
            </w:r>
          </w:p>
          <w:p w14:paraId="0E5BD0B6" w14:textId="77777777" w:rsidR="00F853A8" w:rsidRPr="00ED54AC" w:rsidRDefault="00F853A8" w:rsidP="00F4398A">
            <w:pPr>
              <w:suppressAutoHyphens w:val="0"/>
              <w:rPr>
                <w:rFonts w:ascii="Open Sans" w:hAnsi="Open Sans" w:cs="Open Sans"/>
                <w:strike/>
              </w:rPr>
            </w:pPr>
            <w:r w:rsidRPr="005B2816">
              <w:rPr>
                <w:rFonts w:ascii="Open Sans" w:hAnsi="Open Sans" w:cs="Open Sans"/>
              </w:rPr>
              <w:t>programu są dane uczestników projektów.</w:t>
            </w:r>
          </w:p>
        </w:tc>
      </w:tr>
      <w:tr w:rsidR="00F853A8" w:rsidRPr="00A91557" w14:paraId="10CBE941" w14:textId="77777777" w:rsidTr="00F4398A">
        <w:tc>
          <w:tcPr>
            <w:tcW w:w="10207" w:type="dxa"/>
            <w:shd w:val="clear" w:color="auto" w:fill="D9D9D9" w:themeFill="background1" w:themeFillShade="D9"/>
          </w:tcPr>
          <w:p w14:paraId="28564619" w14:textId="77777777" w:rsidR="00F853A8" w:rsidRPr="00A91557" w:rsidRDefault="00F853A8" w:rsidP="00841E31">
            <w:pPr>
              <w:numPr>
                <w:ilvl w:val="0"/>
                <w:numId w:val="110"/>
              </w:numPr>
              <w:tabs>
                <w:tab w:val="left" w:pos="306"/>
              </w:tabs>
              <w:suppressAutoHyphens w:val="0"/>
              <w:ind w:left="306" w:hanging="306"/>
              <w:contextualSpacing/>
              <w:rPr>
                <w:rFonts w:ascii="Open Sans" w:hAnsi="Open Sans" w:cs="Open Sans"/>
                <w:i/>
                <w:iCs/>
              </w:rPr>
            </w:pPr>
            <w:r w:rsidRPr="00A91557">
              <w:rPr>
                <w:rFonts w:ascii="Open Sans" w:hAnsi="Open Sans" w:cs="Open Sans"/>
                <w:b/>
                <w:bCs/>
              </w:rPr>
              <w:t>Nazwa wskaźnika</w:t>
            </w:r>
            <w:r w:rsidRPr="00E1568E">
              <w:rPr>
                <w:rFonts w:ascii="Open Sans" w:hAnsi="Open Sans" w:cs="Open Sans"/>
                <w:b/>
                <w:bCs/>
              </w:rPr>
              <w:t>: Liczba osób z krajów trzecich objętych wsparciem w programie</w:t>
            </w:r>
          </w:p>
        </w:tc>
      </w:tr>
      <w:tr w:rsidR="00F853A8" w:rsidRPr="00A91557" w14:paraId="5D2E8854" w14:textId="77777777" w:rsidTr="00F4398A">
        <w:tc>
          <w:tcPr>
            <w:tcW w:w="10207" w:type="dxa"/>
          </w:tcPr>
          <w:p w14:paraId="79C0109E" w14:textId="77777777" w:rsidR="00F853A8" w:rsidRPr="00A91557" w:rsidRDefault="00F853A8" w:rsidP="00F4398A">
            <w:pPr>
              <w:suppressAutoHyphens w:val="0"/>
              <w:rPr>
                <w:rFonts w:ascii="Open Sans" w:hAnsi="Open Sans" w:cs="Open Sans"/>
                <w:b/>
                <w:bCs/>
              </w:rPr>
            </w:pPr>
            <w:r w:rsidRPr="00A91557">
              <w:rPr>
                <w:rFonts w:ascii="Open Sans" w:hAnsi="Open Sans" w:cs="Open Sans"/>
                <w:b/>
                <w:bCs/>
              </w:rPr>
              <w:t>Definicja:</w:t>
            </w:r>
          </w:p>
          <w:p w14:paraId="584A6B78" w14:textId="77777777" w:rsidR="00F853A8" w:rsidRPr="00E1568E" w:rsidRDefault="00F853A8" w:rsidP="00F4398A">
            <w:pPr>
              <w:suppressAutoHyphens w:val="0"/>
              <w:rPr>
                <w:rFonts w:ascii="Open Sans" w:hAnsi="Open Sans" w:cs="Open Sans"/>
              </w:rPr>
            </w:pPr>
            <w:r w:rsidRPr="00E1568E">
              <w:rPr>
                <w:rFonts w:ascii="Open Sans" w:hAnsi="Open Sans" w:cs="Open Sans"/>
              </w:rPr>
              <w:t xml:space="preserve">Osoby, które są obywatelami krajów spoza UE. Do wskaźnika wlicza się też bezpaństwowców zgodnie z Konwencją o statusie bezpaństwowców z 1954 r. i osoby bez ustalonego obywatelstwa. </w:t>
            </w:r>
          </w:p>
          <w:p w14:paraId="3A09ADFD" w14:textId="77777777" w:rsidR="00F853A8" w:rsidRPr="00E1568E" w:rsidRDefault="00F853A8" w:rsidP="00F4398A">
            <w:pPr>
              <w:suppressAutoHyphens w:val="0"/>
              <w:rPr>
                <w:rFonts w:ascii="Open Sans" w:hAnsi="Open Sans" w:cs="Open Sans"/>
              </w:rPr>
            </w:pPr>
            <w:r w:rsidRPr="00E1568E">
              <w:rPr>
                <w:rFonts w:ascii="Open Sans" w:hAnsi="Open Sans" w:cs="Open Sans"/>
              </w:rPr>
              <w:t>Przynależność do grupy osób z krajów trzecich określana jest w momencie rozpoczęcia udziału w projekcie, tj. w chwili rozpoczęcia udziału w pierwszej formie wsparcia w projekcie.</w:t>
            </w:r>
          </w:p>
          <w:p w14:paraId="4FD2986E" w14:textId="1E606901" w:rsidR="00F853A8" w:rsidRPr="00A91557" w:rsidRDefault="00F853A8" w:rsidP="00F4398A">
            <w:pPr>
              <w:suppressAutoHyphens w:val="0"/>
              <w:rPr>
                <w:rFonts w:ascii="Open Sans" w:hAnsi="Open Sans" w:cs="Open Sans"/>
              </w:rPr>
            </w:pPr>
            <w:r w:rsidRPr="005B2816">
              <w:rPr>
                <w:rFonts w:ascii="Open Sans" w:hAnsi="Open Sans" w:cs="Open Sans"/>
              </w:rPr>
              <w:t>Głównym źródłem danych do monitorowania wskaźników wspólnych na poziomie</w:t>
            </w:r>
            <w:r>
              <w:rPr>
                <w:rFonts w:ascii="Open Sans" w:hAnsi="Open Sans" w:cs="Open Sans"/>
              </w:rPr>
              <w:t xml:space="preserve"> </w:t>
            </w:r>
            <w:r w:rsidRPr="005B2816">
              <w:rPr>
                <w:rFonts w:ascii="Open Sans" w:hAnsi="Open Sans" w:cs="Open Sans"/>
              </w:rPr>
              <w:t>programu są dane uczestników projektów.</w:t>
            </w:r>
          </w:p>
        </w:tc>
      </w:tr>
      <w:tr w:rsidR="00F853A8" w:rsidRPr="00A91557" w14:paraId="38F109D0" w14:textId="77777777" w:rsidTr="00F4398A">
        <w:tc>
          <w:tcPr>
            <w:tcW w:w="10207" w:type="dxa"/>
            <w:shd w:val="clear" w:color="auto" w:fill="D9D9D9" w:themeFill="background1" w:themeFillShade="D9"/>
          </w:tcPr>
          <w:p w14:paraId="5D30EC95" w14:textId="77777777" w:rsidR="00F853A8" w:rsidRPr="00A91557" w:rsidRDefault="00F853A8" w:rsidP="00841E31">
            <w:pPr>
              <w:numPr>
                <w:ilvl w:val="0"/>
                <w:numId w:val="110"/>
              </w:numPr>
              <w:tabs>
                <w:tab w:val="left" w:pos="306"/>
              </w:tabs>
              <w:suppressAutoHyphens w:val="0"/>
              <w:ind w:left="0" w:firstLine="22"/>
              <w:contextualSpacing/>
              <w:rPr>
                <w:rFonts w:ascii="Open Sans" w:hAnsi="Open Sans" w:cs="Open Sans"/>
                <w:i/>
                <w:iCs/>
              </w:rPr>
            </w:pPr>
            <w:r w:rsidRPr="00A91557">
              <w:rPr>
                <w:rFonts w:ascii="Open Sans" w:hAnsi="Open Sans" w:cs="Open Sans"/>
                <w:b/>
                <w:bCs/>
              </w:rPr>
              <w:t>Nazwa wskaźnika</w:t>
            </w:r>
            <w:r w:rsidRPr="00A91557">
              <w:rPr>
                <w:rFonts w:ascii="Open Sans" w:hAnsi="Open Sans" w:cs="Open Sans"/>
                <w:b/>
                <w:bCs/>
                <w:i/>
                <w:iCs/>
              </w:rPr>
              <w:t xml:space="preserve">: </w:t>
            </w:r>
            <w:r w:rsidRPr="00E1568E">
              <w:rPr>
                <w:rFonts w:ascii="Open Sans" w:hAnsi="Open Sans" w:cs="Open Sans"/>
                <w:b/>
                <w:bCs/>
              </w:rPr>
              <w:t>Liczba osób obcego pochodzenia objętych wsparciem w programie</w:t>
            </w:r>
          </w:p>
        </w:tc>
      </w:tr>
      <w:tr w:rsidR="00F853A8" w:rsidRPr="00A91557" w14:paraId="2EECFB12" w14:textId="77777777" w:rsidTr="00F4398A">
        <w:tc>
          <w:tcPr>
            <w:tcW w:w="10207" w:type="dxa"/>
          </w:tcPr>
          <w:p w14:paraId="121249CE" w14:textId="77777777" w:rsidR="00F853A8" w:rsidRPr="00A91557" w:rsidRDefault="00F853A8" w:rsidP="00F4398A">
            <w:pPr>
              <w:suppressAutoHyphens w:val="0"/>
              <w:rPr>
                <w:rFonts w:ascii="Open Sans" w:hAnsi="Open Sans" w:cs="Open Sans"/>
                <w:b/>
                <w:bCs/>
              </w:rPr>
            </w:pPr>
            <w:r w:rsidRPr="00A91557">
              <w:rPr>
                <w:rFonts w:ascii="Open Sans" w:hAnsi="Open Sans" w:cs="Open Sans"/>
                <w:b/>
                <w:bCs/>
              </w:rPr>
              <w:t>Definicja:</w:t>
            </w:r>
          </w:p>
          <w:p w14:paraId="62A6241F" w14:textId="77777777" w:rsidR="00F853A8" w:rsidRPr="00A91557" w:rsidRDefault="00F853A8" w:rsidP="00F4398A">
            <w:pPr>
              <w:suppressAutoHyphens w:val="0"/>
              <w:rPr>
                <w:rFonts w:ascii="Open Sans" w:hAnsi="Open Sans" w:cs="Open Sans"/>
              </w:rPr>
            </w:pPr>
            <w:r w:rsidRPr="00A91557">
              <w:rPr>
                <w:rFonts w:ascii="Open Sans" w:hAnsi="Open Sans" w:cs="Open Sans"/>
              </w:rPr>
              <w:t xml:space="preserve">Osoby obcego pochodzenia to cudzoziemcy - każda osoba, która nie posiada polskiego obywatelstwa, bez względu na fakt posiadania lub nie obywatelstwa (obywatelstw) innych krajów. </w:t>
            </w:r>
          </w:p>
          <w:p w14:paraId="1AC4B39F" w14:textId="77777777" w:rsidR="00F853A8" w:rsidRPr="00A91557" w:rsidRDefault="00F853A8" w:rsidP="00F4398A">
            <w:pPr>
              <w:suppressAutoHyphens w:val="0"/>
              <w:rPr>
                <w:rFonts w:ascii="Open Sans" w:hAnsi="Open Sans" w:cs="Open Sans"/>
              </w:rPr>
            </w:pPr>
            <w:r w:rsidRPr="00A91557">
              <w:rPr>
                <w:rFonts w:ascii="Open Sans" w:hAnsi="Open Sans" w:cs="Open Sans"/>
              </w:rPr>
              <w:t>Wskaźnik nie obejmuje osób należących do mniejszości, których udział w projektach monitorowany jest wskaźnikiem liczba osób należących do mniejszości, w tym społeczności marginalizowanych takich jak Romowie, objętych wsparciem w programie.</w:t>
            </w:r>
          </w:p>
          <w:p w14:paraId="072BA5FE" w14:textId="77777777" w:rsidR="00F853A8" w:rsidRPr="00A91557" w:rsidRDefault="00F853A8" w:rsidP="00F4398A">
            <w:pPr>
              <w:suppressAutoHyphens w:val="0"/>
              <w:rPr>
                <w:rFonts w:ascii="Open Sans" w:hAnsi="Open Sans" w:cs="Open Sans"/>
              </w:rPr>
            </w:pPr>
            <w:r w:rsidRPr="00A91557">
              <w:rPr>
                <w:rFonts w:ascii="Open Sans" w:hAnsi="Open Sans" w:cs="Open Sans"/>
              </w:rPr>
              <w:t>Przynależność do grupy osób obcego pochodzenia określana jest w momencie rozpoczęcia udziału w projekcie, tj. w chwili rozpoczęcia udziału w pierwszej formie wsparcia w projekcie.</w:t>
            </w:r>
          </w:p>
          <w:p w14:paraId="308BC2D6" w14:textId="77777777" w:rsidR="00F853A8" w:rsidRPr="005B2816" w:rsidRDefault="00F853A8" w:rsidP="00F4398A">
            <w:pPr>
              <w:suppressAutoHyphens w:val="0"/>
              <w:rPr>
                <w:rFonts w:ascii="Open Sans" w:hAnsi="Open Sans" w:cs="Open Sans"/>
              </w:rPr>
            </w:pPr>
            <w:r w:rsidRPr="005B2816">
              <w:rPr>
                <w:rFonts w:ascii="Open Sans" w:hAnsi="Open Sans" w:cs="Open Sans"/>
              </w:rPr>
              <w:t>Głównym źródłem danych do monitorowania wskaźników wspólnych na poziomie</w:t>
            </w:r>
          </w:p>
          <w:p w14:paraId="7CBE631B" w14:textId="77777777" w:rsidR="00F853A8" w:rsidRPr="00A91557" w:rsidRDefault="00F853A8" w:rsidP="00F4398A">
            <w:pPr>
              <w:suppressAutoHyphens w:val="0"/>
              <w:rPr>
                <w:rFonts w:ascii="Open Sans" w:hAnsi="Open Sans" w:cs="Open Sans"/>
              </w:rPr>
            </w:pPr>
            <w:r w:rsidRPr="005B2816">
              <w:rPr>
                <w:rFonts w:ascii="Open Sans" w:hAnsi="Open Sans" w:cs="Open Sans"/>
              </w:rPr>
              <w:t>programu są dane uczestników projektów.</w:t>
            </w:r>
          </w:p>
        </w:tc>
      </w:tr>
      <w:tr w:rsidR="00F853A8" w:rsidRPr="00A91557" w14:paraId="4E3D28B0" w14:textId="77777777" w:rsidTr="00F4398A">
        <w:tc>
          <w:tcPr>
            <w:tcW w:w="10207" w:type="dxa"/>
            <w:shd w:val="clear" w:color="auto" w:fill="D9D9D9" w:themeFill="background1" w:themeFillShade="D9"/>
          </w:tcPr>
          <w:p w14:paraId="5468A98B" w14:textId="77777777" w:rsidR="00F853A8" w:rsidRPr="00A91557" w:rsidRDefault="00F853A8" w:rsidP="00841E31">
            <w:pPr>
              <w:pStyle w:val="Akapitzlist"/>
              <w:numPr>
                <w:ilvl w:val="0"/>
                <w:numId w:val="110"/>
              </w:numPr>
              <w:suppressAutoHyphens w:val="0"/>
              <w:ind w:left="306"/>
              <w:rPr>
                <w:rFonts w:ascii="Open Sans" w:hAnsi="Open Sans" w:cs="Open Sans"/>
                <w:b/>
                <w:bCs/>
              </w:rPr>
            </w:pPr>
            <w:r w:rsidRPr="00A91557">
              <w:rPr>
                <w:rFonts w:ascii="Open Sans" w:hAnsi="Open Sans" w:cs="Open Sans"/>
                <w:b/>
                <w:bCs/>
              </w:rPr>
              <w:t xml:space="preserve">Nazwa wskaźnika: </w:t>
            </w:r>
            <w:r w:rsidRPr="00E1568E">
              <w:rPr>
                <w:rFonts w:ascii="Open Sans" w:hAnsi="Open Sans" w:cs="Open Sans"/>
                <w:b/>
                <w:bCs/>
              </w:rPr>
              <w:t>Liczba osób należących do mniejszości, w tym społeczności marginalizowanych takich jak Romowie, objętych wsparciem w programie</w:t>
            </w:r>
          </w:p>
        </w:tc>
      </w:tr>
      <w:tr w:rsidR="00F853A8" w:rsidRPr="00A91557" w14:paraId="1F5DD08C" w14:textId="77777777" w:rsidTr="00F4398A">
        <w:tc>
          <w:tcPr>
            <w:tcW w:w="10207" w:type="dxa"/>
          </w:tcPr>
          <w:p w14:paraId="1B4ED70F" w14:textId="77777777" w:rsidR="00F853A8" w:rsidRPr="00A91557" w:rsidRDefault="00F853A8" w:rsidP="00F4398A">
            <w:pPr>
              <w:suppressAutoHyphens w:val="0"/>
              <w:rPr>
                <w:rFonts w:ascii="Open Sans" w:hAnsi="Open Sans" w:cs="Open Sans"/>
                <w:b/>
                <w:bCs/>
              </w:rPr>
            </w:pPr>
            <w:r w:rsidRPr="00A91557">
              <w:rPr>
                <w:rFonts w:ascii="Open Sans" w:hAnsi="Open Sans" w:cs="Open Sans"/>
                <w:b/>
                <w:bCs/>
              </w:rPr>
              <w:t>Definicja:</w:t>
            </w:r>
          </w:p>
          <w:p w14:paraId="3A9D1C3D" w14:textId="77777777" w:rsidR="00F853A8" w:rsidRPr="00A91557" w:rsidRDefault="00F853A8" w:rsidP="00F4398A">
            <w:pPr>
              <w:suppressAutoHyphens w:val="0"/>
              <w:rPr>
                <w:rFonts w:ascii="Open Sans" w:hAnsi="Open Sans" w:cs="Open Sans"/>
              </w:rPr>
            </w:pPr>
            <w:r w:rsidRPr="00A91557">
              <w:rPr>
                <w:rFonts w:ascii="Open Sans" w:hAnsi="Open Sans" w:cs="Open Sans"/>
              </w:rPr>
              <w:t>Wskaźnik obejmuje osoby należące do mniejszości narodowych i etnicznych biorące udział w projektach EFS+.</w:t>
            </w:r>
          </w:p>
          <w:p w14:paraId="38511612" w14:textId="77777777" w:rsidR="00F853A8" w:rsidRPr="00A91557" w:rsidRDefault="00F853A8" w:rsidP="00F4398A">
            <w:pPr>
              <w:suppressAutoHyphens w:val="0"/>
              <w:rPr>
                <w:rFonts w:ascii="Open Sans" w:hAnsi="Open Sans" w:cs="Open Sans"/>
              </w:rPr>
            </w:pPr>
            <w:r w:rsidRPr="00A91557">
              <w:rPr>
                <w:rFonts w:ascii="Open Sans" w:hAnsi="Open Sans" w:cs="Open Sans"/>
              </w:rPr>
              <w:lastRenderedPageBreak/>
              <w:t>Zgodnie z prawem krajowym mniejszości narodowe to mniejszość: białoruska, czeska, litewska, niemiecka, ormiańska, rosyjska, słowacka, ukraińska, żydowska. Mniejszości etniczne: karaimska, łemkowska, romska, tatarska.</w:t>
            </w:r>
          </w:p>
          <w:p w14:paraId="19C87613" w14:textId="77777777" w:rsidR="00F853A8" w:rsidRPr="00A91557" w:rsidRDefault="00F853A8" w:rsidP="00F4398A">
            <w:pPr>
              <w:suppressAutoHyphens w:val="0"/>
              <w:rPr>
                <w:rFonts w:ascii="Open Sans" w:hAnsi="Open Sans" w:cs="Open Sans"/>
              </w:rPr>
            </w:pPr>
            <w:r w:rsidRPr="00A91557">
              <w:rPr>
                <w:rFonts w:ascii="Open Sans" w:hAnsi="Open Sans" w:cs="Open Sans"/>
              </w:rPr>
              <w:t>Definicja opracowana na podstawie ustawy z dnia 6 stycznia 2005 r. o mniejszościach narodowych i etnicznych oraz o języku regionalnym.</w:t>
            </w:r>
          </w:p>
          <w:p w14:paraId="3A667FF5" w14:textId="77777777" w:rsidR="00F853A8" w:rsidRPr="00A91557" w:rsidRDefault="00F853A8" w:rsidP="00F4398A">
            <w:pPr>
              <w:suppressAutoHyphens w:val="0"/>
              <w:rPr>
                <w:rFonts w:ascii="Open Sans" w:hAnsi="Open Sans" w:cs="Open Sans"/>
              </w:rPr>
            </w:pPr>
            <w:r w:rsidRPr="00A91557">
              <w:rPr>
                <w:rFonts w:ascii="Open Sans" w:hAnsi="Open Sans" w:cs="Open Sans"/>
              </w:rPr>
              <w:t>Przynależność do grupy osób należących do mniejszości określana jest w momencie rozpoczęcia udziału w projekcie, tj. w chwili rozpoczęcia udziału w pierwszej formie wsparcia w projekcie.</w:t>
            </w:r>
          </w:p>
          <w:p w14:paraId="0947B7AB" w14:textId="77777777" w:rsidR="00F853A8" w:rsidRPr="005B2816" w:rsidRDefault="00F853A8" w:rsidP="00F4398A">
            <w:pPr>
              <w:suppressAutoHyphens w:val="0"/>
              <w:rPr>
                <w:rFonts w:ascii="Open Sans" w:hAnsi="Open Sans" w:cs="Open Sans"/>
              </w:rPr>
            </w:pPr>
            <w:r w:rsidRPr="005B2816">
              <w:rPr>
                <w:rFonts w:ascii="Open Sans" w:hAnsi="Open Sans" w:cs="Open Sans"/>
              </w:rPr>
              <w:t>Głównym źródłem danych do monitorowania wskaźników wspólnych na poziomie</w:t>
            </w:r>
            <w:r>
              <w:rPr>
                <w:rFonts w:ascii="Open Sans" w:hAnsi="Open Sans" w:cs="Open Sans"/>
              </w:rPr>
              <w:t xml:space="preserve"> </w:t>
            </w:r>
            <w:r w:rsidRPr="005B2816">
              <w:rPr>
                <w:rFonts w:ascii="Open Sans" w:hAnsi="Open Sans" w:cs="Open Sans"/>
              </w:rPr>
              <w:t>programu są dane uczestników projektów.</w:t>
            </w:r>
          </w:p>
        </w:tc>
      </w:tr>
      <w:tr w:rsidR="00F853A8" w:rsidRPr="00A91557" w14:paraId="0C50792A" w14:textId="77777777" w:rsidTr="00F4398A">
        <w:tc>
          <w:tcPr>
            <w:tcW w:w="10207" w:type="dxa"/>
            <w:shd w:val="clear" w:color="auto" w:fill="D9D9D9" w:themeFill="background1" w:themeFillShade="D9"/>
          </w:tcPr>
          <w:p w14:paraId="6D1651E4" w14:textId="77777777" w:rsidR="00F853A8" w:rsidRPr="00E1568E" w:rsidRDefault="00F853A8" w:rsidP="00841E31">
            <w:pPr>
              <w:numPr>
                <w:ilvl w:val="0"/>
                <w:numId w:val="110"/>
              </w:numPr>
              <w:tabs>
                <w:tab w:val="left" w:pos="306"/>
              </w:tabs>
              <w:suppressAutoHyphens w:val="0"/>
              <w:ind w:left="306" w:hanging="284"/>
              <w:contextualSpacing/>
              <w:rPr>
                <w:rFonts w:ascii="Open Sans" w:hAnsi="Open Sans" w:cs="Open Sans"/>
              </w:rPr>
            </w:pPr>
            <w:r w:rsidRPr="00E1568E">
              <w:rPr>
                <w:rFonts w:ascii="Open Sans" w:hAnsi="Open Sans" w:cs="Open Sans"/>
                <w:b/>
                <w:bCs/>
              </w:rPr>
              <w:t>Nazwa wskaźnika: Liczba osób w kryzysie bezdomności lub dotkniętych wykluczeniem z dostępu do mieszkań, objętych wsparciem w programie</w:t>
            </w:r>
          </w:p>
        </w:tc>
      </w:tr>
      <w:tr w:rsidR="00F853A8" w:rsidRPr="00A91557" w14:paraId="623FA1FB" w14:textId="77777777" w:rsidTr="00F4398A">
        <w:tc>
          <w:tcPr>
            <w:tcW w:w="10207" w:type="dxa"/>
          </w:tcPr>
          <w:p w14:paraId="0644F1F0" w14:textId="77777777" w:rsidR="00F853A8" w:rsidRPr="00A91557" w:rsidRDefault="00F853A8" w:rsidP="00F4398A">
            <w:pPr>
              <w:suppressAutoHyphens w:val="0"/>
              <w:rPr>
                <w:rFonts w:ascii="Open Sans" w:hAnsi="Open Sans" w:cs="Open Sans"/>
                <w:b/>
                <w:bCs/>
              </w:rPr>
            </w:pPr>
            <w:r w:rsidRPr="00A91557">
              <w:rPr>
                <w:rFonts w:ascii="Open Sans" w:hAnsi="Open Sans" w:cs="Open Sans"/>
                <w:b/>
                <w:bCs/>
              </w:rPr>
              <w:t>Definicja:</w:t>
            </w:r>
          </w:p>
          <w:p w14:paraId="1E024813" w14:textId="77777777" w:rsidR="00F853A8" w:rsidRPr="00A91557" w:rsidRDefault="00F853A8" w:rsidP="00F4398A">
            <w:pPr>
              <w:suppressAutoHyphens w:val="0"/>
              <w:rPr>
                <w:rFonts w:ascii="Open Sans" w:hAnsi="Open Sans" w:cs="Open Sans"/>
              </w:rPr>
            </w:pPr>
            <w:r w:rsidRPr="00A91557">
              <w:rPr>
                <w:rFonts w:ascii="Open Sans" w:hAnsi="Open Sans" w:cs="Open Sans"/>
              </w:rPr>
              <w:t>We wskaźniku wykazywane są osoby w kryzysie bezdomności lub dotknięte wykluczeniem z dostępu do mieszkań.</w:t>
            </w:r>
          </w:p>
          <w:p w14:paraId="5893CA1B" w14:textId="77777777" w:rsidR="00F853A8" w:rsidRPr="00A91557" w:rsidRDefault="00F853A8" w:rsidP="00F4398A">
            <w:pPr>
              <w:suppressAutoHyphens w:val="0"/>
              <w:rPr>
                <w:rFonts w:ascii="Open Sans" w:hAnsi="Open Sans" w:cs="Open Sans"/>
              </w:rPr>
            </w:pPr>
            <w:r w:rsidRPr="00A91557">
              <w:rPr>
                <w:rFonts w:ascii="Open Sans" w:hAnsi="Open Sans" w:cs="Open Sans"/>
              </w:rPr>
              <w:t xml:space="preserve">Bezdomność i wykluczenie mieszkaniowe definiowane są zgodnie z Europejską typologią bezdomności i wykluczenia mieszkaniowego ETHOS, w której wskazuje się okoliczności życia w bezdomności lub ekstremalne formy wykluczenia mieszkaniowego oraz ustawą z dnia 12 marca 2004 r.  o pomocy społecznej: </w:t>
            </w:r>
          </w:p>
          <w:p w14:paraId="38BD5968" w14:textId="77777777" w:rsidR="00F853A8" w:rsidRPr="00A91557" w:rsidRDefault="00F853A8" w:rsidP="00841E31">
            <w:pPr>
              <w:pStyle w:val="Akapitzlist"/>
              <w:numPr>
                <w:ilvl w:val="0"/>
                <w:numId w:val="112"/>
              </w:numPr>
              <w:tabs>
                <w:tab w:val="left" w:pos="306"/>
              </w:tabs>
              <w:suppressAutoHyphens w:val="0"/>
              <w:ind w:left="317" w:hanging="317"/>
              <w:rPr>
                <w:rFonts w:ascii="Open Sans" w:hAnsi="Open Sans" w:cs="Open Sans"/>
              </w:rPr>
            </w:pPr>
            <w:r w:rsidRPr="00A91557">
              <w:rPr>
                <w:rFonts w:ascii="Open Sans" w:hAnsi="Open Sans" w:cs="Open Sans"/>
              </w:rPr>
              <w:t>Bez dachu nad głową, w tym osoby żyjące w przestrzeni publicznej lub zakwaterowane interwencyjnie;</w:t>
            </w:r>
          </w:p>
          <w:p w14:paraId="531BBE53" w14:textId="77777777" w:rsidR="00F853A8" w:rsidRPr="00A91557" w:rsidRDefault="00F853A8" w:rsidP="00841E31">
            <w:pPr>
              <w:pStyle w:val="Akapitzlist"/>
              <w:numPr>
                <w:ilvl w:val="0"/>
                <w:numId w:val="112"/>
              </w:numPr>
              <w:tabs>
                <w:tab w:val="left" w:pos="306"/>
              </w:tabs>
              <w:suppressAutoHyphens w:val="0"/>
              <w:ind w:left="317" w:hanging="317"/>
              <w:rPr>
                <w:rFonts w:ascii="Open Sans" w:hAnsi="Open Sans" w:cs="Open Sans"/>
              </w:rPr>
            </w:pPr>
            <w:r w:rsidRPr="00A91557">
              <w:rPr>
                <w:rFonts w:ascii="Open Sans" w:hAnsi="Open Sans" w:cs="Open Sans"/>
              </w:rPr>
              <w:t xml:space="preserve">Bez mieszkania, w tym osoby zakwaterowane w placówkach dla bezdomnych, w schroniskach dla kobiet, schroniskach dla imigrantów, osoby opuszczające instytucje penitencjarne/karne/medyczne, instytucje opiekuńcze, osoby otrzymujące długookresowe wsparcie z powodu bezdomności - specjalistyczne zakwaterowanie wspierane); </w:t>
            </w:r>
          </w:p>
          <w:p w14:paraId="6A61644B" w14:textId="77777777" w:rsidR="00F853A8" w:rsidRPr="00A91557" w:rsidRDefault="00F853A8" w:rsidP="00841E31">
            <w:pPr>
              <w:pStyle w:val="Akapitzlist"/>
              <w:numPr>
                <w:ilvl w:val="0"/>
                <w:numId w:val="112"/>
              </w:numPr>
              <w:tabs>
                <w:tab w:val="left" w:pos="306"/>
              </w:tabs>
              <w:suppressAutoHyphens w:val="0"/>
              <w:ind w:left="317" w:hanging="317"/>
              <w:rPr>
                <w:rFonts w:ascii="Open Sans" w:hAnsi="Open Sans" w:cs="Open Sans"/>
              </w:rPr>
            </w:pPr>
            <w:r w:rsidRPr="00A91557">
              <w:rPr>
                <w:rFonts w:ascii="Open Sans" w:hAnsi="Open Sans" w:cs="Open Sans"/>
              </w:rPr>
              <w:t>Niezabezpieczone zakwaterowanie, w tym osoby w lokalach niezabezpieczonych – przebywające czasowo u rodziny/przyjaciół, tj. przebywające w konwencjonalnych warunkach lokalowych, ale nie w stałym miejscu zamieszkania ze względu na brak posiadania takiego, wynajmujący nielegalnie lub nielegalnie zajmujące ziemie, osoby posiadające niepewny najem z nakazem eksmisji, osoby zagrożone przemocą;</w:t>
            </w:r>
          </w:p>
          <w:p w14:paraId="355191E6" w14:textId="77777777" w:rsidR="00F853A8" w:rsidRPr="00A91557" w:rsidRDefault="00F853A8" w:rsidP="00841E31">
            <w:pPr>
              <w:pStyle w:val="Akapitzlist"/>
              <w:numPr>
                <w:ilvl w:val="0"/>
                <w:numId w:val="112"/>
              </w:numPr>
              <w:tabs>
                <w:tab w:val="left" w:pos="306"/>
              </w:tabs>
              <w:suppressAutoHyphens w:val="0"/>
              <w:ind w:left="317" w:hanging="317"/>
              <w:rPr>
                <w:rFonts w:ascii="Open Sans" w:hAnsi="Open Sans" w:cs="Open Sans"/>
              </w:rPr>
            </w:pPr>
            <w:r w:rsidRPr="00A91557">
              <w:rPr>
                <w:rFonts w:ascii="Open Sans" w:hAnsi="Open Sans" w:cs="Open Sans"/>
              </w:rPr>
              <w:t xml:space="preserve">Nieodpowiednie warunki mieszkaniowe, w tym osoby zamieszkujące konstrukcje tymczasowe/nietrwałe, mieszkania </w:t>
            </w:r>
            <w:proofErr w:type="spellStart"/>
            <w:r w:rsidRPr="00A91557">
              <w:rPr>
                <w:rFonts w:ascii="Open Sans" w:hAnsi="Open Sans" w:cs="Open Sans"/>
              </w:rPr>
              <w:t>substandardowe</w:t>
            </w:r>
            <w:proofErr w:type="spellEnd"/>
            <w:r w:rsidRPr="00A91557">
              <w:rPr>
                <w:rFonts w:ascii="Open Sans" w:hAnsi="Open Sans" w:cs="Open Sans"/>
              </w:rPr>
              <w:t xml:space="preserve"> - lokale nienadające się do zamieszkania wg standardu krajowego, w warunkach skrajnego przeludnienia;</w:t>
            </w:r>
          </w:p>
          <w:p w14:paraId="1556F9AD" w14:textId="77777777" w:rsidR="00F853A8" w:rsidRPr="00A91557" w:rsidRDefault="00F853A8" w:rsidP="00841E31">
            <w:pPr>
              <w:pStyle w:val="Akapitzlist"/>
              <w:numPr>
                <w:ilvl w:val="0"/>
                <w:numId w:val="112"/>
              </w:numPr>
              <w:tabs>
                <w:tab w:val="left" w:pos="306"/>
              </w:tabs>
              <w:suppressAutoHyphens w:val="0"/>
              <w:ind w:left="317" w:hanging="317"/>
              <w:rPr>
                <w:rFonts w:ascii="Open Sans" w:hAnsi="Open Sans" w:cs="Open Sans"/>
              </w:rPr>
            </w:pPr>
            <w:r w:rsidRPr="00A91557">
              <w:rPr>
                <w:rFonts w:ascii="Open Sans" w:hAnsi="Open Sans" w:cs="Open Sans"/>
              </w:rPr>
              <w:t>Osoby niezamieszkujące w lokalu mieszkalnym w rozumieniu przepisów o ochronie praw lokatorów i mieszkaniowym zasobie gminy i niezameldowane na pobyt stały, w rozumieniu przepisów o ewidencji ludności, a także osoby niezamieszkujące w lokalu mieszkalnym i zameldowaną na pobyt stały w lokalu, w którym nie ma możliwości zamieszkania.</w:t>
            </w:r>
          </w:p>
          <w:p w14:paraId="44B52283" w14:textId="77777777" w:rsidR="00F853A8" w:rsidRPr="00A91557" w:rsidRDefault="00F853A8" w:rsidP="00F4398A">
            <w:pPr>
              <w:suppressAutoHyphens w:val="0"/>
              <w:rPr>
                <w:rFonts w:ascii="Open Sans" w:hAnsi="Open Sans" w:cs="Open Sans"/>
              </w:rPr>
            </w:pPr>
            <w:r w:rsidRPr="00A91557">
              <w:rPr>
                <w:rFonts w:ascii="Open Sans" w:hAnsi="Open Sans" w:cs="Open Sans"/>
              </w:rPr>
              <w:t>Osoby dorosłe mieszkające z rodzicami nie powinny być wykazywane we wskaźniku, chyba że wszystkie te osoby są w kryzysie bezdomności lub mieszkają w nieodpowiednich i niebezpiecznych warunkach.</w:t>
            </w:r>
          </w:p>
          <w:p w14:paraId="73F9CC0F" w14:textId="77777777" w:rsidR="00F853A8" w:rsidRPr="005B2816" w:rsidRDefault="00F853A8" w:rsidP="00F4398A">
            <w:pPr>
              <w:suppressAutoHyphens w:val="0"/>
              <w:rPr>
                <w:rFonts w:ascii="Open Sans" w:hAnsi="Open Sans" w:cs="Open Sans"/>
              </w:rPr>
            </w:pPr>
            <w:r w:rsidRPr="005B2816">
              <w:rPr>
                <w:rFonts w:ascii="Open Sans" w:hAnsi="Open Sans" w:cs="Open Sans"/>
              </w:rPr>
              <w:t>Głównym źródłem danych do monitorowania wskaźników wspólnych na poziomie</w:t>
            </w:r>
          </w:p>
          <w:p w14:paraId="51165ECC" w14:textId="77777777" w:rsidR="00F853A8" w:rsidRPr="00A91557" w:rsidRDefault="00F853A8" w:rsidP="00F4398A">
            <w:pPr>
              <w:suppressAutoHyphens w:val="0"/>
              <w:rPr>
                <w:rFonts w:ascii="Open Sans" w:hAnsi="Open Sans" w:cs="Open Sans"/>
              </w:rPr>
            </w:pPr>
            <w:r w:rsidRPr="005B2816">
              <w:rPr>
                <w:rFonts w:ascii="Open Sans" w:hAnsi="Open Sans" w:cs="Open Sans"/>
              </w:rPr>
              <w:t>programu są dane uczestników projektów.</w:t>
            </w:r>
          </w:p>
        </w:tc>
      </w:tr>
      <w:tr w:rsidR="00F853A8" w:rsidRPr="00A91557" w14:paraId="3AA81045" w14:textId="77777777" w:rsidTr="00F4398A">
        <w:tc>
          <w:tcPr>
            <w:tcW w:w="10207" w:type="dxa"/>
            <w:shd w:val="clear" w:color="auto" w:fill="D9D9D9" w:themeFill="background1" w:themeFillShade="D9"/>
          </w:tcPr>
          <w:p w14:paraId="3E360D46" w14:textId="77777777" w:rsidR="00F853A8" w:rsidRPr="00A91557" w:rsidRDefault="00F853A8" w:rsidP="00841E31">
            <w:pPr>
              <w:numPr>
                <w:ilvl w:val="0"/>
                <w:numId w:val="110"/>
              </w:numPr>
              <w:tabs>
                <w:tab w:val="left" w:pos="306"/>
              </w:tabs>
              <w:suppressAutoHyphens w:val="0"/>
              <w:ind w:left="306" w:hanging="306"/>
              <w:contextualSpacing/>
              <w:rPr>
                <w:rFonts w:ascii="Open Sans" w:hAnsi="Open Sans" w:cs="Open Sans"/>
              </w:rPr>
            </w:pPr>
            <w:r w:rsidRPr="00A91557">
              <w:rPr>
                <w:rFonts w:ascii="Open Sans" w:hAnsi="Open Sans" w:cs="Open Sans"/>
                <w:b/>
                <w:bCs/>
              </w:rPr>
              <w:t xml:space="preserve">Nazwa wskaźnika: </w:t>
            </w:r>
            <w:r w:rsidRPr="006B3E28">
              <w:rPr>
                <w:rFonts w:ascii="Open Sans" w:hAnsi="Open Sans" w:cs="Open Sans"/>
                <w:b/>
                <w:bCs/>
              </w:rPr>
              <w:t>Liczba obiektów dostosowanych do potrzeb osób z niepełnosprawnościami</w:t>
            </w:r>
          </w:p>
        </w:tc>
      </w:tr>
      <w:tr w:rsidR="00F853A8" w:rsidRPr="00F56841" w14:paraId="63508EDA" w14:textId="77777777" w:rsidTr="00F4398A">
        <w:tc>
          <w:tcPr>
            <w:tcW w:w="10207" w:type="dxa"/>
          </w:tcPr>
          <w:p w14:paraId="5C84F8BD" w14:textId="77777777" w:rsidR="00F853A8" w:rsidRDefault="00F853A8" w:rsidP="00F4398A">
            <w:pPr>
              <w:suppressAutoHyphens w:val="0"/>
              <w:rPr>
                <w:rFonts w:ascii="Open Sans" w:eastAsia="Calibri" w:hAnsi="Open Sans" w:cs="Open Sans"/>
                <w:b/>
                <w:bCs/>
                <w:kern w:val="3"/>
                <w14:ligatures w14:val="none"/>
              </w:rPr>
            </w:pPr>
            <w:r w:rsidRPr="00590913">
              <w:rPr>
                <w:rFonts w:ascii="Open Sans" w:hAnsi="Open Sans" w:cs="Open Sans"/>
                <w:b/>
                <w:bCs/>
              </w:rPr>
              <w:t>Definicja:</w:t>
            </w:r>
            <w:r>
              <w:rPr>
                <w:rFonts w:ascii="Open Sans" w:hAnsi="Open Sans" w:cs="Open Sans"/>
                <w:b/>
                <w:bCs/>
              </w:rPr>
              <w:t xml:space="preserve"> </w:t>
            </w:r>
          </w:p>
          <w:p w14:paraId="7447440C" w14:textId="77777777" w:rsidR="00F853A8" w:rsidRPr="006B3E28" w:rsidRDefault="00F853A8" w:rsidP="00F4398A">
            <w:pPr>
              <w:suppressAutoHyphens w:val="0"/>
              <w:rPr>
                <w:rFonts w:ascii="Open Sans" w:hAnsi="Open Sans" w:cs="Open Sans"/>
              </w:rPr>
            </w:pPr>
            <w:r w:rsidRPr="006B3E28">
              <w:rPr>
                <w:rFonts w:ascii="Open Sans" w:hAnsi="Open Sans" w:cs="Open Sans"/>
              </w:rPr>
              <w:t xml:space="preserve">Wskaźnik odnosi się do liczby obiektów w ramach realizowanego projektu, które zaopatrzono w specjalne podjazdy, windy, urządzenia głośnomówiące, bądź inne udogodnienia (tj. usunięcie barier w dostępie, w szczególności barier architektonicznych) ułatwiające dostęp do tych </w:t>
            </w:r>
            <w:r w:rsidRPr="006B3E28">
              <w:rPr>
                <w:rFonts w:ascii="Open Sans" w:hAnsi="Open Sans" w:cs="Open Sans"/>
              </w:rPr>
              <w:lastRenderedPageBreak/>
              <w:t>obiektów i poruszanie się po nich osobom z niepełnosprawnościami, w szczególności ruchowymi czy sensorycznymi.</w:t>
            </w:r>
          </w:p>
          <w:p w14:paraId="6D0A74F2" w14:textId="77777777" w:rsidR="00F853A8" w:rsidRPr="006B3E28" w:rsidRDefault="00F853A8" w:rsidP="00F4398A">
            <w:pPr>
              <w:suppressAutoHyphens w:val="0"/>
              <w:rPr>
                <w:rFonts w:ascii="Open Sans" w:hAnsi="Open Sans" w:cs="Open Sans"/>
              </w:rPr>
            </w:pPr>
            <w:r w:rsidRPr="006B3E28">
              <w:rPr>
                <w:rFonts w:ascii="Open Sans" w:hAnsi="Open Sans" w:cs="Open Sans"/>
              </w:rPr>
              <w:t>Jako obiekty należy rozumieć konstrukcje połączone z gruntem w sposób trwały, wykonane z materiałów budowlanych i elementów składowych, będące wynikiem prac budowlanych (wg. def. PKOB).</w:t>
            </w:r>
          </w:p>
          <w:p w14:paraId="45355A08" w14:textId="77777777" w:rsidR="00F853A8" w:rsidRPr="006B3E28" w:rsidRDefault="00F853A8" w:rsidP="00F4398A">
            <w:pPr>
              <w:suppressAutoHyphens w:val="0"/>
              <w:rPr>
                <w:rFonts w:ascii="Open Sans" w:hAnsi="Open Sans" w:cs="Open Sans"/>
              </w:rPr>
            </w:pPr>
            <w:r w:rsidRPr="006B3E28">
              <w:rPr>
                <w:rFonts w:ascii="Open Sans" w:hAnsi="Open Sans" w:cs="Open Sans"/>
              </w:rPr>
              <w:t xml:space="preserve">Należy podać liczbę obiektów, a nie sprzętów, urządzeń itp., w które obiekty zaopatrzono. Jeśli instytucja, zakład itp. składa się z kilku obiektów, należy zliczyć wszystkie, które dostosowano do potrzeb osób z niepełnosprawnościami. </w:t>
            </w:r>
          </w:p>
          <w:p w14:paraId="2ACBB0F6" w14:textId="77777777" w:rsidR="00F853A8" w:rsidRPr="00590913" w:rsidRDefault="00F853A8" w:rsidP="00F4398A">
            <w:pPr>
              <w:suppressAutoHyphens w:val="0"/>
              <w:rPr>
                <w:rFonts w:ascii="Open Sans" w:hAnsi="Open Sans" w:cs="Open Sans"/>
                <w:b/>
                <w:bCs/>
              </w:rPr>
            </w:pPr>
            <w:r w:rsidRPr="006B3E28">
              <w:rPr>
                <w:rFonts w:ascii="Open Sans" w:hAnsi="Open Sans" w:cs="Open Sans"/>
              </w:rPr>
              <w:t>Wskaźnik mierzony w momencie rozliczenia wydatku związanego z wyposażeniem obiektów w rozwiązania służące osobom z niepełnosprawnościami w ramach danego projektu.</w:t>
            </w:r>
          </w:p>
        </w:tc>
      </w:tr>
      <w:tr w:rsidR="00F853A8" w:rsidRPr="00F56841" w14:paraId="25C08806" w14:textId="77777777" w:rsidTr="00F4398A">
        <w:tc>
          <w:tcPr>
            <w:tcW w:w="10207" w:type="dxa"/>
            <w:shd w:val="clear" w:color="auto" w:fill="D9D9D9" w:themeFill="background1" w:themeFillShade="D9"/>
          </w:tcPr>
          <w:p w14:paraId="248537F5" w14:textId="77777777" w:rsidR="00F853A8" w:rsidRPr="00B2292D" w:rsidRDefault="00F853A8" w:rsidP="00841E31">
            <w:pPr>
              <w:pStyle w:val="Akapitzlist"/>
              <w:numPr>
                <w:ilvl w:val="0"/>
                <w:numId w:val="110"/>
              </w:numPr>
              <w:suppressAutoHyphens w:val="0"/>
              <w:ind w:left="306" w:hanging="284"/>
              <w:rPr>
                <w:rFonts w:ascii="Open Sans" w:hAnsi="Open Sans" w:cs="Open Sans"/>
                <w:b/>
                <w:bCs/>
              </w:rPr>
            </w:pPr>
            <w:r w:rsidRPr="00B2292D">
              <w:rPr>
                <w:rFonts w:ascii="Open Sans" w:hAnsi="Open Sans" w:cs="Open Sans"/>
                <w:b/>
                <w:bCs/>
              </w:rPr>
              <w:t>Nazwa wskaźnika:</w:t>
            </w:r>
            <w:r>
              <w:t xml:space="preserve"> </w:t>
            </w:r>
            <w:r w:rsidRPr="00AE7381">
              <w:rPr>
                <w:rFonts w:ascii="Open Sans" w:hAnsi="Open Sans" w:cs="Open Sans"/>
                <w:b/>
                <w:bCs/>
              </w:rPr>
              <w:t>Liczba projektów, w których sfinansowano koszty racjonalnych usprawnień dla osób z niepełnosprawnościami</w:t>
            </w:r>
          </w:p>
        </w:tc>
      </w:tr>
      <w:tr w:rsidR="00F853A8" w:rsidRPr="00F56841" w14:paraId="0DB72F95" w14:textId="77777777" w:rsidTr="00F4398A">
        <w:tc>
          <w:tcPr>
            <w:tcW w:w="10207" w:type="dxa"/>
          </w:tcPr>
          <w:p w14:paraId="662F15BC" w14:textId="77777777" w:rsidR="00F853A8" w:rsidRDefault="00F853A8" w:rsidP="00F4398A">
            <w:pPr>
              <w:suppressAutoHyphens w:val="0"/>
              <w:rPr>
                <w:rFonts w:ascii="Open Sans" w:hAnsi="Open Sans" w:cs="Open Sans"/>
                <w:b/>
                <w:bCs/>
              </w:rPr>
            </w:pPr>
            <w:r w:rsidRPr="00B2292D">
              <w:rPr>
                <w:rFonts w:ascii="Open Sans" w:hAnsi="Open Sans" w:cs="Open Sans"/>
                <w:b/>
                <w:bCs/>
              </w:rPr>
              <w:t>Definicja:</w:t>
            </w:r>
          </w:p>
          <w:p w14:paraId="3761B90B" w14:textId="77777777" w:rsidR="00F853A8" w:rsidRPr="00AE7381" w:rsidRDefault="00F853A8" w:rsidP="00F4398A">
            <w:pPr>
              <w:suppressAutoHyphens w:val="0"/>
              <w:rPr>
                <w:rFonts w:ascii="Open Sans" w:hAnsi="Open Sans" w:cs="Open Sans"/>
              </w:rPr>
            </w:pPr>
            <w:r w:rsidRPr="00AE7381">
              <w:rPr>
                <w:rFonts w:ascii="Open Sans" w:hAnsi="Open Sans" w:cs="Open Sans"/>
              </w:rPr>
              <w:t>Racjonalne usprawnienie oznacza konieczne i odpowiednie zmiany oraz dostosowania, nie nakładające nieproporcjonalnego lub nadmiernego obciążenia, rozpatrywane osobno dla każdego konkretnego przypadku, w celu zapewnienia osobom z niepełnosprawnościami możliwości korzystania z wszelkich praw człowieka i podstawowych wolności oraz ich wykonywania na zasadzie równości z innymi osobami.</w:t>
            </w:r>
          </w:p>
          <w:p w14:paraId="3B04BC7A" w14:textId="77777777" w:rsidR="00F853A8" w:rsidRPr="00AE7381" w:rsidRDefault="00F853A8" w:rsidP="00F4398A">
            <w:pPr>
              <w:suppressAutoHyphens w:val="0"/>
              <w:rPr>
                <w:rFonts w:ascii="Open Sans" w:hAnsi="Open Sans" w:cs="Open Sans"/>
              </w:rPr>
            </w:pPr>
            <w:r w:rsidRPr="00AE7381">
              <w:rPr>
                <w:rFonts w:ascii="Open Sans" w:hAnsi="Open Sans" w:cs="Open Sans"/>
              </w:rPr>
              <w:t>Wskaźnik mierzony w momencie rozliczenia wydatku związanego z racjonalnymi usprawnieniami w ramach danego projektu.</w:t>
            </w:r>
          </w:p>
          <w:p w14:paraId="3FBF7A39" w14:textId="77777777" w:rsidR="00F853A8" w:rsidRPr="00AE7381" w:rsidRDefault="00F853A8" w:rsidP="00F4398A">
            <w:pPr>
              <w:suppressAutoHyphens w:val="0"/>
              <w:rPr>
                <w:rFonts w:ascii="Open Sans" w:hAnsi="Open Sans" w:cs="Open Sans"/>
              </w:rPr>
            </w:pPr>
            <w:r w:rsidRPr="00AE7381">
              <w:rPr>
                <w:rFonts w:ascii="Open Sans" w:hAnsi="Open Sans" w:cs="Open Sans"/>
              </w:rPr>
              <w:t>Przykłady racjonalnych usprawnień: tłumacz języka migowego, transport niskopodłogowy, dostosowanie infrastruktury (nie tylko budynku, ale też dostosowanie infrastruktury komputerowej np. programy powiększające, mówiące, drukarki materiałów w alfabecie Braille'a), osoby asystujące, odpowiednie dostosowanie wyżywienia.</w:t>
            </w:r>
          </w:p>
          <w:p w14:paraId="2FC0B7BF" w14:textId="77777777" w:rsidR="00F853A8" w:rsidRPr="00AE7381" w:rsidRDefault="00F853A8" w:rsidP="00F4398A">
            <w:pPr>
              <w:suppressAutoHyphens w:val="0"/>
              <w:rPr>
                <w:rFonts w:ascii="Open Sans" w:hAnsi="Open Sans" w:cs="Open Sans"/>
              </w:rPr>
            </w:pPr>
            <w:r w:rsidRPr="00AE7381">
              <w:rPr>
                <w:rFonts w:ascii="Open Sans" w:hAnsi="Open Sans" w:cs="Open Sans"/>
              </w:rPr>
              <w:t>Do wskaźnika powinny zostać wliczone zarówno projekty ogólnodostępne, w których sfinansowano koszty racjonalnych usprawnień, jak i dedykowane (zgodnie z kategoryzacją projektów z Wytycznych w zakresie realizacji zasad równościowych w ramach funduszy unijnych na lata 2021-2027).</w:t>
            </w:r>
          </w:p>
          <w:p w14:paraId="0F55E877" w14:textId="77777777" w:rsidR="00F853A8" w:rsidRPr="00AE7381" w:rsidRDefault="00F853A8" w:rsidP="00F4398A">
            <w:pPr>
              <w:suppressAutoHyphens w:val="0"/>
              <w:rPr>
                <w:rFonts w:ascii="Open Sans" w:hAnsi="Open Sans" w:cs="Open Sans"/>
              </w:rPr>
            </w:pPr>
            <w:r w:rsidRPr="00AE7381">
              <w:rPr>
                <w:rFonts w:ascii="Open Sans" w:hAnsi="Open Sans" w:cs="Open Sans"/>
              </w:rPr>
              <w:t>Na poziomie projektu wskaźnik może przyjmować maksymalną wartość 1 - co oznacza jeden projekt, w którym sfinansowano koszty racjonalnych usprawnień dla osób z niepełnosprawnościami. Liczba sfinansowanych racjonalnych usprawnień, w ramach projektu, nie ma znaczenia dla wartości wykazywanej we wskaźniku.</w:t>
            </w:r>
          </w:p>
          <w:p w14:paraId="6DC3DB0B" w14:textId="77777777" w:rsidR="00F853A8" w:rsidRPr="00590913" w:rsidRDefault="00F853A8" w:rsidP="00F4398A">
            <w:pPr>
              <w:suppressAutoHyphens w:val="0"/>
              <w:rPr>
                <w:rFonts w:ascii="Open Sans" w:hAnsi="Open Sans" w:cs="Open Sans"/>
                <w:b/>
                <w:bCs/>
              </w:rPr>
            </w:pPr>
            <w:r w:rsidRPr="00AE7381">
              <w:rPr>
                <w:rFonts w:ascii="Open Sans" w:hAnsi="Open Sans" w:cs="Open Sans"/>
              </w:rPr>
              <w:t>Definicja na podstawie: Wytyczne w zakresie realizacji zasad równościowych w ramach funduszy unijnych na lata 2021-2027.</w:t>
            </w:r>
          </w:p>
        </w:tc>
      </w:tr>
      <w:tr w:rsidR="0071406A" w:rsidRPr="00F56841" w14:paraId="36D324F4" w14:textId="77777777" w:rsidTr="0071406A">
        <w:tc>
          <w:tcPr>
            <w:tcW w:w="10207" w:type="dxa"/>
            <w:shd w:val="clear" w:color="auto" w:fill="D9D9D9" w:themeFill="background1" w:themeFillShade="D9"/>
          </w:tcPr>
          <w:p w14:paraId="3627FAF4" w14:textId="19D016AC" w:rsidR="0071406A" w:rsidRPr="0071406A" w:rsidRDefault="0071406A" w:rsidP="0071406A">
            <w:pPr>
              <w:pStyle w:val="Akapitzlist"/>
              <w:numPr>
                <w:ilvl w:val="0"/>
                <w:numId w:val="110"/>
              </w:numPr>
              <w:suppressAutoHyphens w:val="0"/>
              <w:ind w:left="315"/>
              <w:rPr>
                <w:rFonts w:ascii="Open Sans" w:hAnsi="Open Sans" w:cs="Open Sans"/>
                <w:b/>
                <w:bCs/>
              </w:rPr>
            </w:pPr>
            <w:r w:rsidRPr="0071406A">
              <w:rPr>
                <w:rFonts w:ascii="Open Sans" w:hAnsi="Open Sans" w:cs="Open Sans"/>
                <w:b/>
                <w:bCs/>
              </w:rPr>
              <w:t>Nazwa wskaźnika: Liczba objętych wsparciem podmiotów administracji publicznej lub służb publicznych na szczeblu krajowym, regionalnym lub lokalnym (podmioty)</w:t>
            </w:r>
          </w:p>
        </w:tc>
      </w:tr>
      <w:tr w:rsidR="0071406A" w:rsidRPr="00F56841" w14:paraId="5FCABF6B" w14:textId="77777777" w:rsidTr="00F4398A">
        <w:tc>
          <w:tcPr>
            <w:tcW w:w="10207" w:type="dxa"/>
          </w:tcPr>
          <w:p w14:paraId="292F70D7" w14:textId="77777777" w:rsidR="0071406A" w:rsidRPr="0071406A" w:rsidRDefault="0071406A" w:rsidP="0071406A">
            <w:pPr>
              <w:suppressAutoHyphens w:val="0"/>
              <w:rPr>
                <w:rFonts w:ascii="Open Sans" w:hAnsi="Open Sans" w:cs="Open Sans"/>
                <w:b/>
                <w:bCs/>
              </w:rPr>
            </w:pPr>
            <w:r w:rsidRPr="0071406A">
              <w:rPr>
                <w:rFonts w:ascii="Open Sans" w:hAnsi="Open Sans" w:cs="Open Sans"/>
                <w:b/>
                <w:bCs/>
              </w:rPr>
              <w:t xml:space="preserve">Definicja: </w:t>
            </w:r>
          </w:p>
          <w:p w14:paraId="1C08AE64" w14:textId="77777777" w:rsidR="0071406A" w:rsidRPr="0071406A" w:rsidRDefault="0071406A" w:rsidP="0071406A">
            <w:pPr>
              <w:suppressAutoHyphens w:val="0"/>
              <w:rPr>
                <w:rFonts w:ascii="Open Sans" w:hAnsi="Open Sans" w:cs="Open Sans"/>
              </w:rPr>
            </w:pPr>
            <w:r w:rsidRPr="0071406A">
              <w:rPr>
                <w:rFonts w:ascii="Open Sans" w:hAnsi="Open Sans" w:cs="Open Sans"/>
              </w:rPr>
              <w:t>Za służby publiczne uznaje się publiczne lub prywatne podmioty, które świadczą usługi publiczne (w przypadku usług publicznych zlecanych przez państwo podmiotom prywatnym lub świadczonych w ramach partnerstwa publiczno-prywatnego).</w:t>
            </w:r>
          </w:p>
          <w:p w14:paraId="1416F458" w14:textId="77777777" w:rsidR="0071406A" w:rsidRPr="0071406A" w:rsidRDefault="0071406A" w:rsidP="0071406A">
            <w:pPr>
              <w:suppressAutoHyphens w:val="0"/>
              <w:rPr>
                <w:rFonts w:ascii="Open Sans" w:hAnsi="Open Sans" w:cs="Open Sans"/>
              </w:rPr>
            </w:pPr>
            <w:r w:rsidRPr="0071406A">
              <w:rPr>
                <w:rFonts w:ascii="Open Sans" w:hAnsi="Open Sans" w:cs="Open Sans"/>
              </w:rPr>
              <w:t xml:space="preserve">Przez administrację publiczną rozumie się: administrację wykonawczą i prawodawczą na poziomie centralnym, regionalnym i lokalnym; administrację i nadzór nad sprawami podatkowymi (obsługa podatków; pobór cła / podatku od towarów i dochodzenie w sprawie naruszenia prawa podatkowego; służba celna); administrację zajmującą się wdrażaniem budżetu i zarządzaniem  środkami budżetu państwa i długiem publicznym (pobieranie i otrzymywanie pieniędzy oraz kontrola ich wydatkowania); administrację zajmującą się sprawami obywatelskimi, </w:t>
            </w:r>
            <w:r w:rsidRPr="0071406A">
              <w:rPr>
                <w:rFonts w:ascii="Open Sans" w:hAnsi="Open Sans" w:cs="Open Sans"/>
              </w:rPr>
              <w:lastRenderedPageBreak/>
              <w:t>polityką w zakresie badań i rozwoju oraz powiązanymi funduszami; administrację i realizację  ogólnego planowania gospodarczego i społecznego oraz usług statystycznych na różnych szczeblach rządzenia.</w:t>
            </w:r>
          </w:p>
          <w:p w14:paraId="4FA8886B" w14:textId="77777777" w:rsidR="0071406A" w:rsidRPr="0071406A" w:rsidRDefault="0071406A" w:rsidP="0071406A">
            <w:pPr>
              <w:suppressAutoHyphens w:val="0"/>
              <w:rPr>
                <w:rFonts w:ascii="Open Sans" w:hAnsi="Open Sans" w:cs="Open Sans"/>
              </w:rPr>
            </w:pPr>
            <w:r w:rsidRPr="0071406A">
              <w:rPr>
                <w:rFonts w:ascii="Open Sans" w:hAnsi="Open Sans" w:cs="Open Sans"/>
              </w:rPr>
              <w:t>Informacje dotyczące podmiotów objętych wsparciem powinny pochodzić z dokumentów administracyjnych np. z umów o dofinansowanie.</w:t>
            </w:r>
          </w:p>
          <w:p w14:paraId="0F865068" w14:textId="77777777" w:rsidR="0071406A" w:rsidRPr="0071406A" w:rsidRDefault="0071406A" w:rsidP="0071406A">
            <w:pPr>
              <w:suppressAutoHyphens w:val="0"/>
              <w:rPr>
                <w:rFonts w:ascii="Open Sans" w:hAnsi="Open Sans" w:cs="Open Sans"/>
              </w:rPr>
            </w:pPr>
            <w:r w:rsidRPr="0071406A">
              <w:rPr>
                <w:rFonts w:ascii="Open Sans" w:hAnsi="Open Sans" w:cs="Open Sans"/>
              </w:rPr>
              <w:t>Do wskaźnika wliczane są tylko te podmioty, dla których można wyróżnić wydatki (nie dotyczy pomocy technicznej).</w:t>
            </w:r>
          </w:p>
          <w:p w14:paraId="2E146746" w14:textId="2EC76FF6" w:rsidR="0071406A" w:rsidRPr="00B2292D" w:rsidRDefault="0071406A" w:rsidP="0071406A">
            <w:pPr>
              <w:suppressAutoHyphens w:val="0"/>
              <w:rPr>
                <w:rFonts w:ascii="Open Sans" w:hAnsi="Open Sans" w:cs="Open Sans"/>
                <w:b/>
                <w:bCs/>
              </w:rPr>
            </w:pPr>
            <w:r w:rsidRPr="0071406A">
              <w:rPr>
                <w:rFonts w:ascii="Open Sans" w:hAnsi="Open Sans" w:cs="Open Sans"/>
              </w:rPr>
              <w:t>Podmiot jest wliczany do wskaźnika w momencie rozpoczęcia udziału w projekcie.</w:t>
            </w:r>
          </w:p>
        </w:tc>
      </w:tr>
      <w:tr w:rsidR="0062000A" w:rsidRPr="00F56841" w14:paraId="07684E20" w14:textId="77777777" w:rsidTr="0062000A">
        <w:tc>
          <w:tcPr>
            <w:tcW w:w="10207" w:type="dxa"/>
            <w:shd w:val="clear" w:color="auto" w:fill="A6A6A6" w:themeFill="background1" w:themeFillShade="A6"/>
          </w:tcPr>
          <w:p w14:paraId="38E013E7" w14:textId="026EAD90" w:rsidR="0062000A" w:rsidRPr="00B2292D" w:rsidRDefault="0062000A" w:rsidP="0062000A">
            <w:pPr>
              <w:tabs>
                <w:tab w:val="center" w:pos="4995"/>
                <w:tab w:val="left" w:pos="8280"/>
              </w:tabs>
              <w:suppressAutoHyphens w:val="0"/>
              <w:rPr>
                <w:rFonts w:ascii="Open Sans" w:hAnsi="Open Sans" w:cs="Open Sans"/>
                <w:b/>
                <w:bCs/>
              </w:rPr>
            </w:pPr>
            <w:r>
              <w:rPr>
                <w:rFonts w:ascii="Open Sans" w:hAnsi="Open Sans" w:cs="Open Sans"/>
                <w:b/>
                <w:bCs/>
              </w:rPr>
              <w:tab/>
            </w:r>
            <w:r w:rsidRPr="0062000A">
              <w:rPr>
                <w:rFonts w:ascii="Open Sans" w:hAnsi="Open Sans" w:cs="Open Sans"/>
                <w:b/>
                <w:bCs/>
              </w:rPr>
              <w:t xml:space="preserve">Inne wskaźniki wspólne </w:t>
            </w:r>
            <w:r>
              <w:rPr>
                <w:rFonts w:ascii="Open Sans" w:hAnsi="Open Sans" w:cs="Open Sans"/>
                <w:b/>
                <w:bCs/>
              </w:rPr>
              <w:t>rezultatu</w:t>
            </w:r>
            <w:r>
              <w:rPr>
                <w:rFonts w:ascii="Open Sans" w:hAnsi="Open Sans" w:cs="Open Sans"/>
                <w:b/>
                <w:bCs/>
              </w:rPr>
              <w:tab/>
            </w:r>
          </w:p>
        </w:tc>
      </w:tr>
      <w:tr w:rsidR="0062000A" w:rsidRPr="00F56841" w14:paraId="5AF71860" w14:textId="77777777" w:rsidTr="0062000A">
        <w:tc>
          <w:tcPr>
            <w:tcW w:w="10207" w:type="dxa"/>
            <w:shd w:val="clear" w:color="auto" w:fill="BFBFBF" w:themeFill="background1" w:themeFillShade="BF"/>
          </w:tcPr>
          <w:p w14:paraId="106A5978" w14:textId="4A8F80F6" w:rsidR="0062000A" w:rsidRPr="00B2292D" w:rsidRDefault="0062000A" w:rsidP="00F4398A">
            <w:pPr>
              <w:suppressAutoHyphens w:val="0"/>
              <w:rPr>
                <w:rFonts w:ascii="Open Sans" w:hAnsi="Open Sans" w:cs="Open Sans"/>
                <w:b/>
                <w:bCs/>
              </w:rPr>
            </w:pPr>
            <w:r w:rsidRPr="0062000A">
              <w:rPr>
                <w:rFonts w:ascii="Open Sans" w:hAnsi="Open Sans" w:cs="Open Sans"/>
                <w:b/>
                <w:bCs/>
              </w:rPr>
              <w:t>1.</w:t>
            </w:r>
            <w:r w:rsidRPr="0062000A">
              <w:rPr>
                <w:rFonts w:ascii="Open Sans" w:hAnsi="Open Sans" w:cs="Open Sans"/>
                <w:b/>
                <w:bCs/>
              </w:rPr>
              <w:tab/>
              <w:t>Nazwa wskaźnika: Liczba osób, które uzyskały kwalifikacje po opuszczeniu programu (osoby)</w:t>
            </w:r>
          </w:p>
        </w:tc>
      </w:tr>
      <w:tr w:rsidR="0062000A" w:rsidRPr="00F56841" w14:paraId="68CE6CDA" w14:textId="77777777" w:rsidTr="00F4398A">
        <w:tc>
          <w:tcPr>
            <w:tcW w:w="10207" w:type="dxa"/>
          </w:tcPr>
          <w:p w14:paraId="041251DE" w14:textId="77777777" w:rsidR="0062000A" w:rsidRPr="0062000A" w:rsidRDefault="0062000A" w:rsidP="0062000A">
            <w:pPr>
              <w:suppressAutoHyphens w:val="0"/>
              <w:rPr>
                <w:rFonts w:ascii="Open Sans" w:hAnsi="Open Sans" w:cs="Open Sans"/>
              </w:rPr>
            </w:pPr>
            <w:r w:rsidRPr="0062000A">
              <w:rPr>
                <w:rFonts w:ascii="Open Sans" w:hAnsi="Open Sans" w:cs="Open Sans"/>
              </w:rPr>
              <w:t xml:space="preserve">Do wskaźnika wlicza się osoby, które otrzymały wsparcie EFS+ i uzyskały kwalifikacje lub kompetencje po opuszczeniu projektu. </w:t>
            </w:r>
          </w:p>
          <w:p w14:paraId="4DDB6C2B" w14:textId="77777777" w:rsidR="0062000A" w:rsidRPr="0062000A" w:rsidRDefault="0062000A" w:rsidP="0062000A">
            <w:pPr>
              <w:suppressAutoHyphens w:val="0"/>
              <w:rPr>
                <w:rFonts w:ascii="Open Sans" w:hAnsi="Open Sans" w:cs="Open Sans"/>
              </w:rPr>
            </w:pPr>
            <w:r w:rsidRPr="0062000A">
              <w:rPr>
                <w:rFonts w:ascii="Open Sans" w:hAnsi="Open Sans" w:cs="Open Sans"/>
              </w:rPr>
              <w:t xml:space="preserve">Kwalifikacje to określony zestaw efektów uczenia się w zakresie wiedzy, umiejętności oraz kompetencji społecznych nabytych w drodze edukacji formalnej, edukacji </w:t>
            </w:r>
            <w:proofErr w:type="spellStart"/>
            <w:r w:rsidRPr="0062000A">
              <w:rPr>
                <w:rFonts w:ascii="Open Sans" w:hAnsi="Open Sans" w:cs="Open Sans"/>
              </w:rPr>
              <w:t>pozaformalnej</w:t>
            </w:r>
            <w:proofErr w:type="spellEnd"/>
            <w:r w:rsidRPr="0062000A">
              <w:rPr>
                <w:rFonts w:ascii="Open Sans" w:hAnsi="Open Sans" w:cs="Open Sans"/>
              </w:rPr>
              <w:t xml:space="preserve"> lub poprzez uczenie się nieformalne, zgodnych z ustalonymi dla danej kwalifikacji wymaganiami, których osiągnięcie zostało sprawdzone w walidacji oraz formalnie potwierdzone przez instytucję uprawnioną do certyfikowania</w:t>
            </w:r>
          </w:p>
          <w:p w14:paraId="75D18223" w14:textId="77777777" w:rsidR="0062000A" w:rsidRPr="0062000A" w:rsidRDefault="0062000A" w:rsidP="0062000A">
            <w:pPr>
              <w:suppressAutoHyphens w:val="0"/>
              <w:rPr>
                <w:rFonts w:ascii="Open Sans" w:hAnsi="Open Sans" w:cs="Open Sans"/>
              </w:rPr>
            </w:pPr>
            <w:r w:rsidRPr="0062000A">
              <w:rPr>
                <w:rFonts w:ascii="Open Sans" w:hAnsi="Open Sans" w:cs="Open Sans"/>
              </w:rPr>
              <w:t xml:space="preserve">Kwalifikacje mogą być nadawane przez: </w:t>
            </w:r>
          </w:p>
          <w:p w14:paraId="017A74BA" w14:textId="6C08F75D" w:rsidR="0062000A" w:rsidRPr="0062000A" w:rsidRDefault="0062000A">
            <w:pPr>
              <w:pStyle w:val="Akapitzlist"/>
              <w:numPr>
                <w:ilvl w:val="0"/>
                <w:numId w:val="131"/>
              </w:numPr>
              <w:suppressAutoHyphens w:val="0"/>
              <w:rPr>
                <w:rFonts w:ascii="Open Sans" w:hAnsi="Open Sans" w:cs="Open Sans"/>
              </w:rPr>
            </w:pPr>
            <w:r w:rsidRPr="0062000A">
              <w:rPr>
                <w:rFonts w:ascii="Open Sans" w:hAnsi="Open Sans" w:cs="Open Sans"/>
              </w:rPr>
              <w:t>podmioty uprawnione do realizacji procesów walidacji i certyfikowania zgodnie z ustawą z dnia 22 grudnia 2015 r. o Zintegrowanym Systemie Kwalifikacji,</w:t>
            </w:r>
          </w:p>
          <w:p w14:paraId="51DCA85C" w14:textId="2D78C20E" w:rsidR="0062000A" w:rsidRPr="0062000A" w:rsidRDefault="0062000A">
            <w:pPr>
              <w:pStyle w:val="Akapitzlist"/>
              <w:numPr>
                <w:ilvl w:val="0"/>
                <w:numId w:val="131"/>
              </w:numPr>
              <w:suppressAutoHyphens w:val="0"/>
              <w:rPr>
                <w:rFonts w:ascii="Open Sans" w:hAnsi="Open Sans" w:cs="Open Sans"/>
              </w:rPr>
            </w:pPr>
            <w:r w:rsidRPr="0062000A">
              <w:rPr>
                <w:rFonts w:ascii="Open Sans" w:hAnsi="Open Sans" w:cs="Open Sans"/>
              </w:rPr>
              <w:t>podmioty uprawnione do realizacji procesów walidacji i certyfikowania na mocy innych przepisów prawa,</w:t>
            </w:r>
          </w:p>
          <w:p w14:paraId="1933B262" w14:textId="3F8EFD8A" w:rsidR="0062000A" w:rsidRPr="0062000A" w:rsidRDefault="0062000A">
            <w:pPr>
              <w:pStyle w:val="Akapitzlist"/>
              <w:numPr>
                <w:ilvl w:val="0"/>
                <w:numId w:val="131"/>
              </w:numPr>
              <w:suppressAutoHyphens w:val="0"/>
              <w:rPr>
                <w:rFonts w:ascii="Open Sans" w:hAnsi="Open Sans" w:cs="Open Sans"/>
              </w:rPr>
            </w:pPr>
            <w:r w:rsidRPr="0062000A">
              <w:rPr>
                <w:rFonts w:ascii="Open Sans" w:hAnsi="Open Sans" w:cs="Open Sans"/>
              </w:rPr>
              <w:t>podmioty uprawnione do wydawania dokumentów potwierdzających uzyskanie kwalifikacji, w tym w zawodzie,</w:t>
            </w:r>
          </w:p>
          <w:p w14:paraId="6F4F1A30" w14:textId="2A1C01C7" w:rsidR="0062000A" w:rsidRPr="0062000A" w:rsidRDefault="0062000A">
            <w:pPr>
              <w:pStyle w:val="Akapitzlist"/>
              <w:numPr>
                <w:ilvl w:val="0"/>
                <w:numId w:val="131"/>
              </w:numPr>
              <w:suppressAutoHyphens w:val="0"/>
              <w:rPr>
                <w:rFonts w:ascii="Open Sans" w:hAnsi="Open Sans" w:cs="Open Sans"/>
              </w:rPr>
            </w:pPr>
            <w:r w:rsidRPr="0062000A">
              <w:rPr>
                <w:rFonts w:ascii="Open Sans" w:hAnsi="Open Sans" w:cs="Open Sans"/>
              </w:rPr>
              <w:t>organy władz publicznych lub samorządów zawodowych, uprawnione do wydawania dokumentów potwierdzających kwalifikację na podstawie ustawy lub rozporządzenia.</w:t>
            </w:r>
          </w:p>
          <w:p w14:paraId="48AC934E" w14:textId="77777777" w:rsidR="0062000A" w:rsidRPr="0062000A" w:rsidRDefault="0062000A" w:rsidP="0062000A">
            <w:pPr>
              <w:suppressAutoHyphens w:val="0"/>
              <w:rPr>
                <w:rFonts w:ascii="Open Sans" w:hAnsi="Open Sans" w:cs="Open Sans"/>
              </w:rPr>
            </w:pPr>
            <w:r w:rsidRPr="0062000A">
              <w:rPr>
                <w:rFonts w:ascii="Open Sans" w:hAnsi="Open Sans" w:cs="Open Sans"/>
              </w:rPr>
              <w:t>Poza kwalifikacjami włączonymi do Zintegrowanego Systemu Kwalifikacji, można wskazać przykłady innych kwalifikacji, które mają znaczenie w określonych środowiskach działalności społecznej lub zawodowej oraz mają stworzony własny system walidacji i certyfikowania. Ponadto, pomimo braku regulacji ze strony państwa polskiego, kwalifikacjami są również certyfikaty, dla których wypracowano już system walidacji i certyfikowania efektów uczenia się na poziomie międzynarodowym.</w:t>
            </w:r>
          </w:p>
          <w:p w14:paraId="1F9BF885" w14:textId="77777777" w:rsidR="0062000A" w:rsidRPr="0062000A" w:rsidRDefault="0062000A" w:rsidP="0062000A">
            <w:pPr>
              <w:suppressAutoHyphens w:val="0"/>
              <w:rPr>
                <w:rFonts w:ascii="Open Sans" w:hAnsi="Open Sans" w:cs="Open Sans"/>
              </w:rPr>
            </w:pPr>
            <w:r w:rsidRPr="0062000A">
              <w:rPr>
                <w:rFonts w:ascii="Open Sans" w:hAnsi="Open Sans" w:cs="Open Sans"/>
              </w:rPr>
              <w:t xml:space="preserve">Do wskaźnika wliczane są również osoby, które w wyniku realizacji projektu nabyły kompetencje, tj. wyodrębnione zestawy efektów uczenia się / kształcenia, które zostały sprawdzone w procesie walidacji w sposób zgodny z wymaganiami ustalonymi dla danej kompetencji, odnoszącymi się w szczególności do składających się na nią efektów uczenia się. </w:t>
            </w:r>
          </w:p>
          <w:p w14:paraId="3D99D059" w14:textId="77777777" w:rsidR="0062000A" w:rsidRPr="0062000A" w:rsidRDefault="0062000A" w:rsidP="0062000A">
            <w:pPr>
              <w:suppressAutoHyphens w:val="0"/>
              <w:rPr>
                <w:rFonts w:ascii="Open Sans" w:hAnsi="Open Sans" w:cs="Open Sans"/>
              </w:rPr>
            </w:pPr>
            <w:r w:rsidRPr="0062000A">
              <w:rPr>
                <w:rFonts w:ascii="Open Sans" w:hAnsi="Open Sans" w:cs="Open Sans"/>
              </w:rPr>
              <w:t xml:space="preserve">Fakt nabycia kompetencji jest weryfikowany w ramach następujących etapów: </w:t>
            </w:r>
          </w:p>
          <w:p w14:paraId="50DAAB7D" w14:textId="1AE84FDC" w:rsidR="0062000A" w:rsidRPr="00FC518F" w:rsidRDefault="0062000A">
            <w:pPr>
              <w:pStyle w:val="Akapitzlist"/>
              <w:numPr>
                <w:ilvl w:val="3"/>
                <w:numId w:val="132"/>
              </w:numPr>
              <w:suppressAutoHyphens w:val="0"/>
              <w:ind w:left="457"/>
              <w:rPr>
                <w:rFonts w:ascii="Open Sans" w:hAnsi="Open Sans" w:cs="Open Sans"/>
              </w:rPr>
            </w:pPr>
            <w:r w:rsidRPr="00FC518F">
              <w:rPr>
                <w:rFonts w:ascii="Open Sans" w:hAnsi="Open Sans" w:cs="Open Sans"/>
              </w:rPr>
              <w:t>ETAP I – Zakres – zdefiniowanie w ramach wniosku o dofinansowanie (w przypadku projektów) lub usługi (w przypadku Podmiotowego Systemu Finansowania) grupy docelowej do objęcia wsparciem oraz zakresu tematycznego wsparcia, który będzie poddany ocenie,</w:t>
            </w:r>
          </w:p>
          <w:p w14:paraId="6FF1CD59" w14:textId="6D44AE1B" w:rsidR="0062000A" w:rsidRPr="00FC518F" w:rsidRDefault="0062000A">
            <w:pPr>
              <w:pStyle w:val="Akapitzlist"/>
              <w:numPr>
                <w:ilvl w:val="3"/>
                <w:numId w:val="132"/>
              </w:numPr>
              <w:suppressAutoHyphens w:val="0"/>
              <w:ind w:left="457"/>
              <w:rPr>
                <w:rFonts w:ascii="Open Sans" w:hAnsi="Open Sans" w:cs="Open Sans"/>
              </w:rPr>
            </w:pPr>
            <w:r w:rsidRPr="00FC518F">
              <w:rPr>
                <w:rFonts w:ascii="Open Sans" w:hAnsi="Open Sans" w:cs="Open Sans"/>
              </w:rPr>
              <w:t>ETAP II – Wzorzec – określony przed rozpoczęciem form wsparcia i zrealizowany w projekcie/usłudze standard wymagań, tj. efektów uczenia się, które osiągną uczestnicy w wyniku przeprowadzonych działań (wraz z informacjami o kryteriach i metodach weryfikacji tych efektów). Sposób (miejsce) definiowania informacji wymaganych w etapie II powinien zostać określony przez instytucję organizującą konkurs/przeprowadzającą nabór projektów,</w:t>
            </w:r>
          </w:p>
          <w:p w14:paraId="2A5FC199" w14:textId="72006459" w:rsidR="0062000A" w:rsidRPr="00FC518F" w:rsidRDefault="0062000A">
            <w:pPr>
              <w:pStyle w:val="Akapitzlist"/>
              <w:numPr>
                <w:ilvl w:val="3"/>
                <w:numId w:val="132"/>
              </w:numPr>
              <w:suppressAutoHyphens w:val="0"/>
              <w:ind w:left="457"/>
              <w:rPr>
                <w:rFonts w:ascii="Open Sans" w:hAnsi="Open Sans" w:cs="Open Sans"/>
              </w:rPr>
            </w:pPr>
            <w:r w:rsidRPr="00FC518F">
              <w:rPr>
                <w:rFonts w:ascii="Open Sans" w:hAnsi="Open Sans" w:cs="Open Sans"/>
              </w:rPr>
              <w:lastRenderedPageBreak/>
              <w:t xml:space="preserve">ETAP III – Ocena – przeprowadzenie weryfikacji na podstawie kryteriów opisanych we wzorcu (etap II) po zakończeniu wsparcia udzielonego danej osobie, przy zachowaniu rozdzielności funkcji pomiędzy procesem kształcenia i walidacji (np. walidacja jest prowadzona przez zewnętrzny podmiot w stosunku do instytucji szkoleniowej lub w jednej instytucji szkoleniowej proces walidacji jest prowadzony przez inną osobę aniżeli proces kształcenia), </w:t>
            </w:r>
          </w:p>
          <w:p w14:paraId="3692E492" w14:textId="72500A1A" w:rsidR="0062000A" w:rsidRPr="00FC518F" w:rsidRDefault="0062000A">
            <w:pPr>
              <w:pStyle w:val="Akapitzlist"/>
              <w:numPr>
                <w:ilvl w:val="3"/>
                <w:numId w:val="132"/>
              </w:numPr>
              <w:suppressAutoHyphens w:val="0"/>
              <w:ind w:left="457"/>
              <w:rPr>
                <w:rFonts w:ascii="Open Sans" w:hAnsi="Open Sans" w:cs="Open Sans"/>
              </w:rPr>
            </w:pPr>
            <w:r w:rsidRPr="00FC518F">
              <w:rPr>
                <w:rFonts w:ascii="Open Sans" w:hAnsi="Open Sans" w:cs="Open Sans"/>
              </w:rPr>
              <w:t xml:space="preserve">ETAP IV – Porównanie – porównanie uzyskanych wyników etapu III (ocena) z przyjętymi wymaganiami (określonymi na etapie II efektami uczenia się) po zakończeniu wsparcia udzielanego danej osobie. Nabycie kompetencji potwierdzone jest uzyskaniem dokumentu zawierającego wyszczególnione efekty uczenia się odnoszące się do nabytej kompetencji. </w:t>
            </w:r>
          </w:p>
          <w:p w14:paraId="3C5794A6" w14:textId="77777777" w:rsidR="0062000A" w:rsidRPr="0062000A" w:rsidRDefault="0062000A" w:rsidP="0062000A">
            <w:pPr>
              <w:suppressAutoHyphens w:val="0"/>
              <w:rPr>
                <w:rFonts w:ascii="Open Sans" w:hAnsi="Open Sans" w:cs="Open Sans"/>
              </w:rPr>
            </w:pPr>
            <w:r w:rsidRPr="0062000A">
              <w:rPr>
                <w:rFonts w:ascii="Open Sans" w:hAnsi="Open Sans" w:cs="Open Sans"/>
              </w:rPr>
              <w:t xml:space="preserve">Przez efekty uczenia się należy rozumieć wiedzę, umiejętności oraz kompetencje społeczne nabyte w edukacji formalnej, edukacji </w:t>
            </w:r>
            <w:proofErr w:type="spellStart"/>
            <w:r w:rsidRPr="0062000A">
              <w:rPr>
                <w:rFonts w:ascii="Open Sans" w:hAnsi="Open Sans" w:cs="Open Sans"/>
              </w:rPr>
              <w:t>pozaformalnej</w:t>
            </w:r>
            <w:proofErr w:type="spellEnd"/>
            <w:r w:rsidRPr="0062000A">
              <w:rPr>
                <w:rFonts w:ascii="Open Sans" w:hAnsi="Open Sans" w:cs="Open Sans"/>
              </w:rPr>
              <w:t xml:space="preserve"> lub poprzez uczenie się nieformalne, zgodne z ustalonymi dla danej kwalifikacji lub kompetencji wymaganiami. </w:t>
            </w:r>
          </w:p>
          <w:p w14:paraId="06EE7575" w14:textId="77777777" w:rsidR="0062000A" w:rsidRPr="0062000A" w:rsidRDefault="0062000A" w:rsidP="0062000A">
            <w:pPr>
              <w:suppressAutoHyphens w:val="0"/>
              <w:rPr>
                <w:rFonts w:ascii="Open Sans" w:hAnsi="Open Sans" w:cs="Open Sans"/>
              </w:rPr>
            </w:pPr>
            <w:r w:rsidRPr="0062000A">
              <w:rPr>
                <w:rFonts w:ascii="Open Sans" w:hAnsi="Open Sans" w:cs="Open Sans"/>
              </w:rPr>
              <w:t xml:space="preserve">Wykazywać należy wyłącznie kwalifikacje lub kompetencje osiągnięte w wyniku udziału w projekcie EFS+. Powinny one być wykazywane tylko raz dla uczestnika/projektu. </w:t>
            </w:r>
          </w:p>
          <w:p w14:paraId="051CB21E" w14:textId="77777777" w:rsidR="0062000A" w:rsidRPr="0062000A" w:rsidRDefault="0062000A" w:rsidP="0062000A">
            <w:pPr>
              <w:suppressAutoHyphens w:val="0"/>
              <w:rPr>
                <w:rFonts w:ascii="Open Sans" w:hAnsi="Open Sans" w:cs="Open Sans"/>
              </w:rPr>
            </w:pPr>
            <w:r w:rsidRPr="0062000A">
              <w:rPr>
                <w:rFonts w:ascii="Open Sans" w:hAnsi="Open Sans" w:cs="Open Sans"/>
              </w:rPr>
              <w:t>Do wskaźnika należy wliczać jedynie osoby, które uzyskały kwalifikacje /kompetencje w trakcie lub bezpośrednio po zakończeniu udziału w projekcie, tj. w ciągu czterech tygodni, które minęły od momentu zakończenia udziału w projekcie.</w:t>
            </w:r>
          </w:p>
          <w:p w14:paraId="38E9ED9C" w14:textId="77777777" w:rsidR="0062000A" w:rsidRPr="0062000A" w:rsidRDefault="0062000A" w:rsidP="0062000A">
            <w:pPr>
              <w:suppressAutoHyphens w:val="0"/>
              <w:rPr>
                <w:rFonts w:ascii="Open Sans" w:hAnsi="Open Sans" w:cs="Open Sans"/>
              </w:rPr>
            </w:pPr>
            <w:r w:rsidRPr="0062000A">
              <w:rPr>
                <w:rFonts w:ascii="Open Sans" w:hAnsi="Open Sans" w:cs="Open Sans"/>
              </w:rPr>
              <w:t>Jeżeli okres oczekiwania na wyniki walidacji/certyfikacji jest dłuższy niż cztery tygodnie od zakończenia udziału w projekcie, ale egzamin odbył się w trakcie tych czterech tygodni, wówczas można uwzględnić osoby we wskaźniku (po otrzymaniu wyników). We wskaźniku należy uwzględnić jednak tylko te osoby, które otrzymały wyniki do czasu ostatecznego rozliczenia projektu.</w:t>
            </w:r>
          </w:p>
          <w:p w14:paraId="3315DD10" w14:textId="014D42CE" w:rsidR="0062000A" w:rsidRPr="0062000A" w:rsidRDefault="0062000A" w:rsidP="0062000A">
            <w:pPr>
              <w:suppressAutoHyphens w:val="0"/>
              <w:rPr>
                <w:rFonts w:ascii="Open Sans" w:hAnsi="Open Sans" w:cs="Open Sans"/>
                <w:b/>
                <w:bCs/>
              </w:rPr>
            </w:pPr>
            <w:r w:rsidRPr="0062000A">
              <w:rPr>
                <w:rFonts w:ascii="Open Sans" w:hAnsi="Open Sans" w:cs="Open Sans"/>
              </w:rPr>
              <w:t>Dodatkowe informacje na temat monitorowania uzyskiwania kwalifikacji i kompetencji w ramach projektów współfinansowanych z EFS+ zawarte są w załączniku nr 2 do Wytycznych w zakresie monitorowania postępu rzeczowego realizacji programów operacyjnych na lata 2021-2027.</w:t>
            </w:r>
          </w:p>
        </w:tc>
      </w:tr>
    </w:tbl>
    <w:p w14:paraId="59003E1B" w14:textId="36F6CDA8" w:rsidR="00AD44BD" w:rsidRPr="008D72E9" w:rsidRDefault="00AD44BD" w:rsidP="008D72E9">
      <w:pPr>
        <w:spacing w:before="120" w:after="120" w:line="276" w:lineRule="auto"/>
        <w:contextualSpacing/>
        <w:rPr>
          <w:rFonts w:ascii="Open Sans" w:hAnsi="Open Sans" w:cs="Open Sans"/>
          <w:highlight w:val="yellow"/>
        </w:rPr>
      </w:pPr>
    </w:p>
    <w:p w14:paraId="4CB39793" w14:textId="0498BA21" w:rsidR="00314C6E" w:rsidRPr="00F56841" w:rsidRDefault="003449FC" w:rsidP="00954A8C">
      <w:pPr>
        <w:pStyle w:val="Nagwek2"/>
      </w:pPr>
      <w:bookmarkStart w:id="281" w:name="_Toc134788916"/>
      <w:bookmarkStart w:id="282" w:name="_Toc134791361"/>
      <w:bookmarkStart w:id="283" w:name="_Toc135639008"/>
      <w:bookmarkStart w:id="284" w:name="_Toc135639149"/>
      <w:bookmarkStart w:id="285" w:name="_Toc135646024"/>
      <w:bookmarkStart w:id="286" w:name="_Toc135646463"/>
      <w:bookmarkStart w:id="287" w:name="_Toc135729911"/>
      <w:bookmarkStart w:id="288" w:name="_Toc135730642"/>
      <w:bookmarkStart w:id="289" w:name="_Toc135739806"/>
      <w:bookmarkStart w:id="290" w:name="_Toc135740171"/>
      <w:bookmarkStart w:id="291" w:name="_Toc135741373"/>
      <w:bookmarkStart w:id="292" w:name="_Toc135741415"/>
      <w:bookmarkStart w:id="293" w:name="_Toc135741891"/>
      <w:bookmarkStart w:id="294" w:name="_Toc135743569"/>
      <w:bookmarkStart w:id="295" w:name="_Toc135744655"/>
      <w:bookmarkStart w:id="296" w:name="_Toc135744705"/>
      <w:bookmarkStart w:id="297" w:name="_Toc135744755"/>
      <w:bookmarkStart w:id="298" w:name="_Toc135806860"/>
      <w:bookmarkStart w:id="299" w:name="_Toc135806902"/>
      <w:bookmarkStart w:id="300" w:name="_Toc135807783"/>
      <w:bookmarkStart w:id="301" w:name="_Toc135808262"/>
      <w:bookmarkStart w:id="302" w:name="_Toc135808449"/>
      <w:bookmarkStart w:id="303" w:name="_Toc135808651"/>
      <w:bookmarkStart w:id="304" w:name="_Toc240358064"/>
      <w:r w:rsidRPr="00F56841">
        <w:t>Reguła proporcjonalności</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14:paraId="20CAD0D9" w14:textId="6361E067" w:rsidR="00314C6E" w:rsidRPr="00F56841" w:rsidRDefault="00EC5502" w:rsidP="00D65BA1">
      <w:pPr>
        <w:pStyle w:val="Default"/>
        <w:spacing w:before="120" w:after="120" w:line="276" w:lineRule="auto"/>
        <w:rPr>
          <w:rFonts w:ascii="Open Sans" w:hAnsi="Open Sans" w:cs="Open Sans"/>
          <w:color w:val="000000" w:themeColor="text1"/>
          <w:sz w:val="22"/>
          <w:szCs w:val="22"/>
        </w:rPr>
      </w:pPr>
      <w:r w:rsidRPr="00F56841">
        <w:rPr>
          <w:rFonts w:ascii="Open Sans" w:hAnsi="Open Sans" w:cs="Open Sans"/>
          <w:color w:val="000000" w:themeColor="text1"/>
          <w:sz w:val="22"/>
          <w:szCs w:val="22"/>
        </w:rPr>
        <w:t xml:space="preserve">IZ może </w:t>
      </w:r>
      <w:r w:rsidR="00D320CC" w:rsidRPr="00F56841">
        <w:rPr>
          <w:rFonts w:ascii="Open Sans" w:hAnsi="Open Sans" w:cs="Open Sans"/>
          <w:color w:val="000000" w:themeColor="text1"/>
          <w:sz w:val="22"/>
          <w:szCs w:val="22"/>
        </w:rPr>
        <w:t>podjąć decyzję o zastosowaniu reguły proporcjonalności w przypadku</w:t>
      </w:r>
      <w:r w:rsidR="003449FC" w:rsidRPr="00F56841">
        <w:rPr>
          <w:rFonts w:ascii="Open Sans" w:hAnsi="Open Sans" w:cs="Open Sans"/>
          <w:color w:val="000000" w:themeColor="text1"/>
          <w:sz w:val="22"/>
          <w:szCs w:val="22"/>
        </w:rPr>
        <w:t xml:space="preserve">: </w:t>
      </w:r>
    </w:p>
    <w:p w14:paraId="56ADC961" w14:textId="2E4B81B9" w:rsidR="002B2317" w:rsidRPr="00F56841" w:rsidRDefault="002B2317" w:rsidP="00841E31">
      <w:pPr>
        <w:pStyle w:val="Default"/>
        <w:numPr>
          <w:ilvl w:val="0"/>
          <w:numId w:val="55"/>
        </w:numPr>
        <w:spacing w:before="120" w:after="120" w:line="276" w:lineRule="auto"/>
        <w:ind w:left="1003" w:hanging="357"/>
        <w:contextualSpacing/>
        <w:rPr>
          <w:rFonts w:ascii="Open Sans" w:hAnsi="Open Sans" w:cs="Open Sans"/>
          <w:color w:val="000000" w:themeColor="text1"/>
          <w:sz w:val="22"/>
          <w:szCs w:val="22"/>
        </w:rPr>
      </w:pPr>
      <w:r w:rsidRPr="00F56841">
        <w:rPr>
          <w:rFonts w:ascii="Open Sans" w:hAnsi="Open Sans" w:cs="Open Sans"/>
          <w:color w:val="000000" w:themeColor="text1"/>
          <w:sz w:val="22"/>
          <w:szCs w:val="22"/>
        </w:rPr>
        <w:t>nieosiągnięcia założeń merytorycznych projektu mierzonych wskaźnikami produktu lub rezultatu określonymi we wniosku o dofinansowanie projekt</w:t>
      </w:r>
      <w:r w:rsidR="00074FC5">
        <w:rPr>
          <w:rFonts w:ascii="Open Sans" w:hAnsi="Open Sans" w:cs="Open Sans"/>
          <w:color w:val="000000" w:themeColor="text1"/>
          <w:sz w:val="22"/>
          <w:szCs w:val="22"/>
        </w:rPr>
        <w:t>u</w:t>
      </w:r>
      <w:r w:rsidRPr="00F56841">
        <w:rPr>
          <w:rFonts w:ascii="Open Sans" w:hAnsi="Open Sans" w:cs="Open Sans"/>
          <w:color w:val="000000" w:themeColor="text1"/>
          <w:sz w:val="22"/>
          <w:szCs w:val="22"/>
        </w:rPr>
        <w:t>,</w:t>
      </w:r>
    </w:p>
    <w:p w14:paraId="22C55053" w14:textId="07EDE39B" w:rsidR="002B2317" w:rsidRPr="00F56841" w:rsidRDefault="002B2317" w:rsidP="00841E31">
      <w:pPr>
        <w:pStyle w:val="Default"/>
        <w:numPr>
          <w:ilvl w:val="0"/>
          <w:numId w:val="55"/>
        </w:numPr>
        <w:spacing w:before="120" w:after="120" w:line="276" w:lineRule="auto"/>
        <w:ind w:left="1003" w:hanging="357"/>
        <w:contextualSpacing/>
        <w:rPr>
          <w:rFonts w:ascii="Open Sans" w:hAnsi="Open Sans" w:cs="Open Sans"/>
          <w:color w:val="000000" w:themeColor="text1"/>
          <w:sz w:val="22"/>
          <w:szCs w:val="22"/>
        </w:rPr>
      </w:pPr>
      <w:r w:rsidRPr="00F56841">
        <w:rPr>
          <w:rFonts w:ascii="Open Sans" w:hAnsi="Open Sans" w:cs="Open Sans"/>
          <w:color w:val="000000" w:themeColor="text1"/>
          <w:sz w:val="22"/>
          <w:szCs w:val="22"/>
        </w:rPr>
        <w:t>niespełnienia kryteriów wyboru projektów obowiązujących w ramach danego naboru wniosków o dofinansowanie projektu, dla których nie określono wskaźników produktu lub rezultatu</w:t>
      </w:r>
    </w:p>
    <w:p w14:paraId="2B3BB7D2" w14:textId="77777777" w:rsidR="00555167" w:rsidRPr="00F56841" w:rsidRDefault="002B2317" w:rsidP="00D65BA1">
      <w:pPr>
        <w:spacing w:before="120" w:after="120" w:line="276" w:lineRule="auto"/>
        <w:rPr>
          <w:rFonts w:ascii="Open Sans" w:hAnsi="Open Sans" w:cs="Open Sans"/>
        </w:rPr>
      </w:pPr>
      <w:r w:rsidRPr="00F56841">
        <w:rPr>
          <w:rFonts w:ascii="Open Sans" w:hAnsi="Open Sans" w:cs="Open Sans"/>
        </w:rPr>
        <w:t>Zgodnie z umową o dofinansowanie IZ może uznać za niekwalifikowalne wszystkie wydatki lub odpowiednią część wydatków dotychczas rozliczonych w ramach projektu – w zależności od stopnia nieosiągnięcia założeń merytorycznych. Wydatki niekwalifikowalne obejmują wydatki związane z tym zadaniem merytorycznym (zadaniami merytorycznymi), którego założenia nie zostały osiągnięte</w:t>
      </w:r>
      <w:r w:rsidR="00F962A3" w:rsidRPr="00F56841">
        <w:rPr>
          <w:rFonts w:ascii="Open Sans" w:hAnsi="Open Sans" w:cs="Open Sans"/>
        </w:rPr>
        <w:t xml:space="preserve"> oraz </w:t>
      </w:r>
      <w:r w:rsidRPr="00F56841">
        <w:rPr>
          <w:rFonts w:ascii="Open Sans" w:hAnsi="Open Sans" w:cs="Open Sans"/>
        </w:rPr>
        <w:t>koszty pośrednie.</w:t>
      </w:r>
    </w:p>
    <w:p w14:paraId="1D05174E" w14:textId="77777777" w:rsidR="00555167" w:rsidRPr="00F56841" w:rsidRDefault="003449FC" w:rsidP="00D65BA1">
      <w:pPr>
        <w:spacing w:before="120" w:after="120" w:line="276" w:lineRule="auto"/>
        <w:rPr>
          <w:rFonts w:ascii="Open Sans" w:hAnsi="Open Sans" w:cs="Open Sans"/>
          <w:lang w:eastAsia="pl-PL"/>
        </w:rPr>
      </w:pPr>
      <w:r w:rsidRPr="00F56841">
        <w:rPr>
          <w:rFonts w:ascii="Open Sans" w:hAnsi="Open Sans" w:cs="Open Sans"/>
          <w:lang w:eastAsia="pl-PL"/>
        </w:rPr>
        <w:lastRenderedPageBreak/>
        <w:t xml:space="preserve">IZ może odstąpić od rozliczenia projektu zgodnie z regułą proporcjonalności lub obniżyć wysokość środków tej regule podlegających, jeśli beneficjent o to wnioskuje i należycie uzasadni przyczyny nieosiągnięcia założeń, w szczególności wykaże swoje starania zmierzające do osiągnięcia założeń projektu, lub w przypadku wystąpienia siły wyższej. </w:t>
      </w:r>
    </w:p>
    <w:p w14:paraId="5E63150B" w14:textId="0D7733A9" w:rsidR="005F4817" w:rsidRPr="00F56841" w:rsidRDefault="003449FC" w:rsidP="00954A8C">
      <w:pPr>
        <w:pStyle w:val="Nagwek2"/>
      </w:pPr>
      <w:bookmarkStart w:id="305" w:name="_Toc138670014"/>
      <w:bookmarkStart w:id="306" w:name="_Toc138670118"/>
      <w:bookmarkStart w:id="307" w:name="_Toc138670015"/>
      <w:bookmarkStart w:id="308" w:name="_Toc138670119"/>
      <w:bookmarkStart w:id="309" w:name="_Toc134788917"/>
      <w:bookmarkStart w:id="310" w:name="_Toc134791362"/>
      <w:bookmarkStart w:id="311" w:name="_Toc135639009"/>
      <w:bookmarkStart w:id="312" w:name="_Toc135639150"/>
      <w:bookmarkStart w:id="313" w:name="_Toc135646025"/>
      <w:bookmarkStart w:id="314" w:name="_Toc135646464"/>
      <w:bookmarkStart w:id="315" w:name="_Toc135729912"/>
      <w:bookmarkStart w:id="316" w:name="_Toc135730643"/>
      <w:bookmarkStart w:id="317" w:name="_Toc135739807"/>
      <w:bookmarkStart w:id="318" w:name="_Toc135740172"/>
      <w:bookmarkStart w:id="319" w:name="_Toc135741374"/>
      <w:bookmarkStart w:id="320" w:name="_Toc135741416"/>
      <w:bookmarkStart w:id="321" w:name="_Toc135741892"/>
      <w:bookmarkStart w:id="322" w:name="_Toc135743570"/>
      <w:bookmarkStart w:id="323" w:name="_Toc135744656"/>
      <w:bookmarkStart w:id="324" w:name="_Toc135744706"/>
      <w:bookmarkStart w:id="325" w:name="_Toc135744756"/>
      <w:bookmarkStart w:id="326" w:name="_Toc135806861"/>
      <w:bookmarkStart w:id="327" w:name="_Toc135806903"/>
      <w:bookmarkStart w:id="328" w:name="_Toc135807784"/>
      <w:bookmarkStart w:id="329" w:name="_Toc135808263"/>
      <w:bookmarkStart w:id="330" w:name="_Toc135808450"/>
      <w:bookmarkStart w:id="331" w:name="_Toc135808652"/>
      <w:bookmarkStart w:id="332" w:name="_Toc240358065"/>
      <w:bookmarkEnd w:id="305"/>
      <w:bookmarkEnd w:id="306"/>
      <w:bookmarkEnd w:id="307"/>
      <w:bookmarkEnd w:id="308"/>
      <w:r w:rsidRPr="00F56841">
        <w:t>Partnerstwo w projekcie</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14:paraId="5C809D54" w14:textId="77777777" w:rsidR="00863300" w:rsidRDefault="009129DF" w:rsidP="00D65BA1">
      <w:pPr>
        <w:pStyle w:val="Default"/>
        <w:spacing w:before="120" w:after="120" w:line="276" w:lineRule="auto"/>
        <w:contextualSpacing/>
        <w:rPr>
          <w:rFonts w:ascii="Open Sans" w:hAnsi="Open Sans" w:cs="Open Sans"/>
          <w:color w:val="000000" w:themeColor="text1"/>
          <w:sz w:val="22"/>
          <w:szCs w:val="22"/>
        </w:rPr>
      </w:pPr>
      <w:r w:rsidRPr="00F56841">
        <w:rPr>
          <w:rFonts w:ascii="Open Sans" w:hAnsi="Open Sans" w:cs="Open Sans"/>
          <w:color w:val="000000" w:themeColor="text1"/>
          <w:sz w:val="22"/>
          <w:szCs w:val="22"/>
        </w:rPr>
        <w:t xml:space="preserve">W celu wspólnej realizacji projektu może zostać utworzone partnerstwo przez podmioty wnoszące do projektu zasoby ludzkie, organizacyjne, techniczne lub finansowe, realizujące wspólnie projekt. </w:t>
      </w:r>
    </w:p>
    <w:p w14:paraId="2570F901" w14:textId="77777777" w:rsidR="00863300" w:rsidRDefault="00863300" w:rsidP="00D65BA1">
      <w:pPr>
        <w:pStyle w:val="Default"/>
        <w:spacing w:before="120" w:after="120" w:line="276" w:lineRule="auto"/>
        <w:contextualSpacing/>
        <w:rPr>
          <w:rFonts w:ascii="Open Sans" w:hAnsi="Open Sans" w:cs="Open Sans"/>
          <w:color w:val="000000" w:themeColor="text1"/>
          <w:sz w:val="22"/>
          <w:szCs w:val="22"/>
        </w:rPr>
      </w:pPr>
    </w:p>
    <w:p w14:paraId="0F6228A3" w14:textId="3EF1A4AD" w:rsidR="00863300" w:rsidRDefault="00863300" w:rsidP="00D65BA1">
      <w:pPr>
        <w:pStyle w:val="Default"/>
        <w:spacing w:before="120" w:after="120" w:line="276" w:lineRule="auto"/>
        <w:contextualSpacing/>
        <w:rPr>
          <w:rFonts w:ascii="Open Sans" w:hAnsi="Open Sans" w:cs="Open Sans"/>
          <w:color w:val="000000" w:themeColor="text1"/>
          <w:sz w:val="22"/>
          <w:szCs w:val="22"/>
        </w:rPr>
      </w:pPr>
      <w:r w:rsidRPr="00010DFB">
        <w:rPr>
          <w:rFonts w:ascii="Open Sans" w:hAnsi="Open Sans" w:cs="Open Sans"/>
          <w:b/>
          <w:bCs/>
          <w:color w:val="000000" w:themeColor="text1"/>
          <w:sz w:val="22"/>
          <w:szCs w:val="22"/>
        </w:rPr>
        <w:t>ION nie wyraża zgody na rezygnację z partnera, jego zmianę lub dodanie nowego partnera na etapie oceny projektu i przed podpisaniem umowy o dofinansowanie projektu</w:t>
      </w:r>
      <w:r>
        <w:rPr>
          <w:rFonts w:ascii="Open Sans" w:hAnsi="Open Sans" w:cs="Open Sans"/>
          <w:color w:val="000000" w:themeColor="text1"/>
          <w:sz w:val="22"/>
          <w:szCs w:val="22"/>
        </w:rPr>
        <w:t>.</w:t>
      </w:r>
    </w:p>
    <w:p w14:paraId="3F718AF5" w14:textId="77777777" w:rsidR="00863300" w:rsidRDefault="00863300" w:rsidP="00D65BA1">
      <w:pPr>
        <w:pStyle w:val="Default"/>
        <w:spacing w:before="120" w:after="120" w:line="276" w:lineRule="auto"/>
        <w:contextualSpacing/>
        <w:rPr>
          <w:rFonts w:ascii="Open Sans" w:hAnsi="Open Sans" w:cs="Open Sans"/>
          <w:color w:val="000000" w:themeColor="text1"/>
          <w:sz w:val="22"/>
          <w:szCs w:val="22"/>
        </w:rPr>
      </w:pPr>
    </w:p>
    <w:p w14:paraId="2C68AF5D" w14:textId="117B3A20" w:rsidR="00F055B2" w:rsidRPr="00F56841" w:rsidRDefault="009129DF" w:rsidP="00D65BA1">
      <w:pPr>
        <w:pStyle w:val="Default"/>
        <w:spacing w:before="120" w:after="120" w:line="276" w:lineRule="auto"/>
        <w:contextualSpacing/>
        <w:rPr>
          <w:rFonts w:ascii="Open Sans" w:hAnsi="Open Sans" w:cs="Open Sans"/>
          <w:color w:val="000000" w:themeColor="text1"/>
          <w:sz w:val="22"/>
          <w:szCs w:val="22"/>
        </w:rPr>
      </w:pPr>
      <w:r w:rsidRPr="00F56841">
        <w:rPr>
          <w:rFonts w:ascii="Open Sans" w:hAnsi="Open Sans" w:cs="Open Sans"/>
          <w:color w:val="000000" w:themeColor="text1"/>
          <w:sz w:val="22"/>
          <w:szCs w:val="22"/>
        </w:rPr>
        <w:t xml:space="preserve">Udział partnerów w projekcie partnerskim nie może polegać wyłącznie na wniesieniu do jego realizacji zasobów. </w:t>
      </w:r>
      <w:r w:rsidR="005371C3" w:rsidRPr="00F56841">
        <w:rPr>
          <w:rFonts w:ascii="Open Sans" w:hAnsi="Open Sans" w:cs="Open Sans"/>
          <w:color w:val="000000" w:themeColor="text1"/>
          <w:sz w:val="22"/>
          <w:szCs w:val="22"/>
        </w:rPr>
        <w:t>Zadania realizowane przez poszczególnych partnerów w ramach projektu partnerskiego nie mogą polegać na oferowaniu towarów, świadczeniu usług lub wykonywaniu robót budowlanych na rzecz pozostałych partnerów.</w:t>
      </w:r>
    </w:p>
    <w:p w14:paraId="7210E562" w14:textId="7E21C698" w:rsidR="009129DF" w:rsidRPr="00F56841" w:rsidRDefault="007563A3" w:rsidP="00D65BA1">
      <w:pPr>
        <w:pStyle w:val="Default"/>
        <w:spacing w:before="120" w:after="120" w:line="276" w:lineRule="auto"/>
        <w:contextualSpacing/>
        <w:rPr>
          <w:rFonts w:ascii="Open Sans" w:hAnsi="Open Sans" w:cs="Open Sans"/>
          <w:color w:val="000000" w:themeColor="text1"/>
          <w:sz w:val="22"/>
          <w:szCs w:val="22"/>
        </w:rPr>
      </w:pPr>
      <w:r w:rsidRPr="00826F58">
        <w:rPr>
          <w:rFonts w:ascii="Open Sans" w:hAnsi="Open Sans" w:cs="Open Sans"/>
          <w:color w:val="000000" w:themeColor="text1"/>
          <w:sz w:val="22"/>
          <w:szCs w:val="22"/>
        </w:rPr>
        <w:t>Partnerem wiodącym w projekcie partnerskim może być wyłącznie podmiot o potencjale ekonomicznym zapewniającym prawidłową realizację projektu partnerskiego.</w:t>
      </w:r>
      <w:r>
        <w:rPr>
          <w:rFonts w:ascii="Open Sans" w:hAnsi="Open Sans" w:cs="Open Sans"/>
          <w:color w:val="000000" w:themeColor="text1"/>
          <w:sz w:val="22"/>
          <w:szCs w:val="22"/>
        </w:rPr>
        <w:t xml:space="preserve"> </w:t>
      </w:r>
      <w:r w:rsidR="00074FC5" w:rsidRPr="00074FC5">
        <w:rPr>
          <w:rFonts w:ascii="Open Sans" w:hAnsi="Open Sans" w:cs="Open Sans"/>
          <w:color w:val="000000" w:themeColor="text1"/>
          <w:sz w:val="22"/>
          <w:szCs w:val="22"/>
        </w:rPr>
        <w:t xml:space="preserve">Potencjał ekonomiczny zostanie zweryfikowany na </w:t>
      </w:r>
      <w:r w:rsidR="00074FC5" w:rsidRPr="006976C8">
        <w:rPr>
          <w:rFonts w:ascii="Open Sans" w:hAnsi="Open Sans" w:cs="Open Sans"/>
          <w:color w:val="000000" w:themeColor="text1"/>
          <w:sz w:val="22"/>
          <w:szCs w:val="22"/>
        </w:rPr>
        <w:t>podstawie kryterium formalnego nr 6, tj.</w:t>
      </w:r>
      <w:r w:rsidR="00074FC5" w:rsidRPr="00074FC5">
        <w:rPr>
          <w:rFonts w:ascii="Open Sans" w:hAnsi="Open Sans" w:cs="Open Sans"/>
          <w:color w:val="000000" w:themeColor="text1"/>
          <w:sz w:val="22"/>
          <w:szCs w:val="22"/>
        </w:rPr>
        <w:t xml:space="preserve"> „Wnioskodawca posiada odpowiedni (adekwatny) potencjał finansowy do realizacji projektu.</w:t>
      </w:r>
      <w:r w:rsidR="00074FC5">
        <w:rPr>
          <w:rFonts w:ascii="Open Sans" w:hAnsi="Open Sans" w:cs="Open Sans"/>
          <w:color w:val="000000" w:themeColor="text1"/>
          <w:sz w:val="22"/>
          <w:szCs w:val="22"/>
        </w:rPr>
        <w:t xml:space="preserve"> </w:t>
      </w:r>
      <w:r w:rsidR="009129DF" w:rsidRPr="00F56841">
        <w:rPr>
          <w:rFonts w:ascii="Open Sans" w:hAnsi="Open Sans" w:cs="Open Sans"/>
          <w:color w:val="000000" w:themeColor="text1"/>
          <w:sz w:val="22"/>
          <w:szCs w:val="22"/>
        </w:rPr>
        <w:t>Partnerem wiodącym w projekcie partnerskim może być wyłącznie podmiot inicjujący projekt partnerski.</w:t>
      </w:r>
    </w:p>
    <w:p w14:paraId="4250F23A" w14:textId="58626DEC" w:rsidR="00314C6E" w:rsidRPr="00F56841" w:rsidRDefault="003449FC" w:rsidP="00D65BA1">
      <w:pPr>
        <w:pStyle w:val="Default"/>
        <w:spacing w:before="120" w:after="120" w:line="276" w:lineRule="auto"/>
        <w:rPr>
          <w:rFonts w:ascii="Open Sans" w:hAnsi="Open Sans" w:cs="Open Sans"/>
          <w:color w:val="000000" w:themeColor="text1"/>
          <w:sz w:val="22"/>
          <w:szCs w:val="22"/>
        </w:rPr>
      </w:pPr>
      <w:r w:rsidRPr="00F56841">
        <w:rPr>
          <w:rFonts w:ascii="Open Sans" w:hAnsi="Open Sans" w:cs="Open Sans"/>
          <w:color w:val="000000" w:themeColor="text1"/>
          <w:sz w:val="22"/>
          <w:szCs w:val="22"/>
        </w:rPr>
        <w:t>Wybór partnerów w projekcie następuje zgodnie rozdziałem 13</w:t>
      </w:r>
      <w:r w:rsidR="006B66CB" w:rsidRPr="00F56841">
        <w:rPr>
          <w:rFonts w:ascii="Open Sans" w:hAnsi="Open Sans" w:cs="Open Sans"/>
          <w:color w:val="000000" w:themeColor="text1"/>
          <w:sz w:val="22"/>
          <w:szCs w:val="22"/>
        </w:rPr>
        <w:t>.</w:t>
      </w:r>
      <w:r w:rsidRPr="00F56841">
        <w:rPr>
          <w:rFonts w:ascii="Open Sans" w:hAnsi="Open Sans" w:cs="Open Sans"/>
          <w:color w:val="000000" w:themeColor="text1"/>
          <w:sz w:val="22"/>
          <w:szCs w:val="22"/>
        </w:rPr>
        <w:t xml:space="preserve"> ustawy wdrożeniowej oraz ograniczony jest wyłącznie do podmiotów uprawnionych do ubiegania się o dofinansowanie</w:t>
      </w:r>
      <w:r w:rsidR="005371C3" w:rsidRPr="00F56841">
        <w:rPr>
          <w:rFonts w:ascii="Open Sans" w:hAnsi="Open Sans" w:cs="Open Sans"/>
          <w:color w:val="000000" w:themeColor="text1"/>
          <w:sz w:val="22"/>
          <w:szCs w:val="22"/>
        </w:rPr>
        <w:t>.</w:t>
      </w:r>
      <w:r w:rsidR="00C40CBB" w:rsidRPr="00F56841">
        <w:rPr>
          <w:rFonts w:ascii="Open Sans" w:hAnsi="Open Sans" w:cs="Open Sans"/>
          <w:color w:val="000000" w:themeColor="text1"/>
          <w:sz w:val="22"/>
          <w:szCs w:val="22"/>
        </w:rPr>
        <w:t xml:space="preserve"> </w:t>
      </w:r>
      <w:r w:rsidRPr="00F56841">
        <w:rPr>
          <w:rFonts w:ascii="Open Sans" w:hAnsi="Open Sans" w:cs="Open Sans"/>
          <w:color w:val="000000" w:themeColor="text1"/>
          <w:sz w:val="22"/>
          <w:szCs w:val="22"/>
        </w:rPr>
        <w:t xml:space="preserve">Wyboru partnera należy dokonać przed złożeniem wniosku, z zastrzeżeniem art. 39 ust. </w:t>
      </w:r>
      <w:r w:rsidR="005371C3" w:rsidRPr="00F56841">
        <w:rPr>
          <w:rFonts w:ascii="Open Sans" w:hAnsi="Open Sans" w:cs="Open Sans"/>
          <w:color w:val="000000" w:themeColor="text1"/>
          <w:sz w:val="22"/>
          <w:szCs w:val="22"/>
        </w:rPr>
        <w:t xml:space="preserve">5 i </w:t>
      </w:r>
      <w:r w:rsidRPr="00F56841">
        <w:rPr>
          <w:rFonts w:ascii="Open Sans" w:hAnsi="Open Sans" w:cs="Open Sans"/>
          <w:color w:val="000000" w:themeColor="text1"/>
          <w:sz w:val="22"/>
          <w:szCs w:val="22"/>
        </w:rPr>
        <w:t xml:space="preserve">6 ww. ustawy. </w:t>
      </w:r>
    </w:p>
    <w:p w14:paraId="421DADBD" w14:textId="00B45221" w:rsidR="005371C3" w:rsidRPr="00F56841" w:rsidRDefault="005371C3" w:rsidP="00D65BA1">
      <w:pPr>
        <w:pStyle w:val="Default"/>
        <w:spacing w:before="120" w:after="120" w:line="276" w:lineRule="auto"/>
        <w:rPr>
          <w:rFonts w:ascii="Open Sans" w:hAnsi="Open Sans" w:cs="Open Sans"/>
          <w:color w:val="000000" w:themeColor="text1"/>
          <w:sz w:val="22"/>
          <w:szCs w:val="22"/>
        </w:rPr>
      </w:pPr>
      <w:r w:rsidRPr="00F56841">
        <w:rPr>
          <w:rFonts w:ascii="Open Sans" w:hAnsi="Open Sans" w:cs="Open Sans"/>
          <w:color w:val="000000" w:themeColor="text1"/>
          <w:sz w:val="22"/>
          <w:szCs w:val="22"/>
        </w:rPr>
        <w:t xml:space="preserve">Stroną porozumienia </w:t>
      </w:r>
      <w:r w:rsidR="00273127">
        <w:rPr>
          <w:rFonts w:ascii="Open Sans" w:hAnsi="Open Sans" w:cs="Open Sans"/>
          <w:color w:val="000000" w:themeColor="text1"/>
          <w:sz w:val="22"/>
          <w:szCs w:val="22"/>
        </w:rPr>
        <w:t>czy</w:t>
      </w:r>
      <w:r w:rsidRPr="00F56841">
        <w:rPr>
          <w:rFonts w:ascii="Open Sans" w:hAnsi="Open Sans" w:cs="Open Sans"/>
          <w:color w:val="000000" w:themeColor="text1"/>
          <w:sz w:val="22"/>
          <w:szCs w:val="22"/>
        </w:rPr>
        <w:t xml:space="preserve"> umowy o partnerstwie nie może być podmiot wykluczony z możliwości otrzymania dofinansowania na podstawie przepisów odrębnych.</w:t>
      </w:r>
    </w:p>
    <w:p w14:paraId="043E7CC6" w14:textId="100A8847" w:rsidR="00314C6E" w:rsidRPr="00F56841" w:rsidRDefault="003449FC" w:rsidP="00D65BA1">
      <w:pPr>
        <w:pStyle w:val="Default"/>
        <w:spacing w:before="120" w:after="120" w:line="276" w:lineRule="auto"/>
        <w:rPr>
          <w:rFonts w:ascii="Open Sans" w:hAnsi="Open Sans" w:cs="Open Sans"/>
          <w:color w:val="000000" w:themeColor="text1"/>
          <w:sz w:val="22"/>
          <w:szCs w:val="22"/>
        </w:rPr>
      </w:pPr>
      <w:r w:rsidRPr="00F56841">
        <w:rPr>
          <w:rFonts w:ascii="Open Sans" w:hAnsi="Open Sans" w:cs="Open Sans"/>
          <w:color w:val="000000" w:themeColor="text1"/>
          <w:sz w:val="22"/>
          <w:szCs w:val="22"/>
        </w:rPr>
        <w:t xml:space="preserve">Na etapie podpisywania umowy </w:t>
      </w:r>
      <w:r w:rsidR="004E3BBC" w:rsidRPr="00F56841">
        <w:rPr>
          <w:rFonts w:ascii="Open Sans" w:hAnsi="Open Sans" w:cs="Open Sans"/>
          <w:color w:val="000000" w:themeColor="text1"/>
          <w:sz w:val="22"/>
          <w:szCs w:val="22"/>
        </w:rPr>
        <w:t>w</w:t>
      </w:r>
      <w:r w:rsidRPr="00F56841">
        <w:rPr>
          <w:rFonts w:ascii="Open Sans" w:hAnsi="Open Sans" w:cs="Open Sans"/>
          <w:color w:val="000000" w:themeColor="text1"/>
          <w:sz w:val="22"/>
          <w:szCs w:val="22"/>
        </w:rPr>
        <w:t>nioskodawca jest zobowiązany do przesłania do ION porozumienia lub umowy o partnerstwie. Porozumienie lub umowa o partnerstwie określa</w:t>
      </w:r>
      <w:r w:rsidR="00A63F1F" w:rsidRPr="00F56841">
        <w:rPr>
          <w:rFonts w:ascii="Open Sans" w:hAnsi="Open Sans" w:cs="Open Sans"/>
          <w:color w:val="000000" w:themeColor="text1"/>
          <w:sz w:val="22"/>
          <w:szCs w:val="22"/>
        </w:rPr>
        <w:t>ją</w:t>
      </w:r>
      <w:r w:rsidRPr="00F56841">
        <w:rPr>
          <w:rFonts w:ascii="Open Sans" w:hAnsi="Open Sans" w:cs="Open Sans"/>
          <w:color w:val="000000" w:themeColor="text1"/>
          <w:sz w:val="22"/>
          <w:szCs w:val="22"/>
        </w:rPr>
        <w:t xml:space="preserve"> w szczególności: </w:t>
      </w:r>
    </w:p>
    <w:p w14:paraId="6C455CDE" w14:textId="4227AB92" w:rsidR="00314C6E" w:rsidRPr="00F56841" w:rsidRDefault="003449FC" w:rsidP="00841E31">
      <w:pPr>
        <w:pStyle w:val="Default"/>
        <w:numPr>
          <w:ilvl w:val="0"/>
          <w:numId w:val="56"/>
        </w:numPr>
        <w:spacing w:before="120" w:after="120" w:line="276" w:lineRule="auto"/>
        <w:ind w:left="714" w:hanging="357"/>
        <w:contextualSpacing/>
        <w:rPr>
          <w:rFonts w:ascii="Open Sans" w:hAnsi="Open Sans" w:cs="Open Sans"/>
          <w:color w:val="000000" w:themeColor="text1"/>
          <w:sz w:val="22"/>
          <w:szCs w:val="22"/>
        </w:rPr>
      </w:pPr>
      <w:r w:rsidRPr="00F56841">
        <w:rPr>
          <w:rFonts w:ascii="Open Sans" w:hAnsi="Open Sans" w:cs="Open Sans"/>
          <w:color w:val="000000" w:themeColor="text1"/>
          <w:sz w:val="22"/>
          <w:szCs w:val="22"/>
        </w:rPr>
        <w:t>przedmiot umowy</w:t>
      </w:r>
      <w:r w:rsidR="00C40CBB" w:rsidRPr="00F56841">
        <w:rPr>
          <w:rFonts w:ascii="Open Sans" w:hAnsi="Open Sans" w:cs="Open Sans"/>
          <w:color w:val="000000" w:themeColor="text1"/>
          <w:sz w:val="22"/>
          <w:szCs w:val="22"/>
        </w:rPr>
        <w:t>;</w:t>
      </w:r>
      <w:r w:rsidRPr="00F56841">
        <w:rPr>
          <w:rFonts w:ascii="Open Sans" w:hAnsi="Open Sans" w:cs="Open Sans"/>
          <w:color w:val="000000" w:themeColor="text1"/>
          <w:sz w:val="22"/>
          <w:szCs w:val="22"/>
        </w:rPr>
        <w:t xml:space="preserve"> </w:t>
      </w:r>
    </w:p>
    <w:p w14:paraId="3C089F8B" w14:textId="7EEEBE84" w:rsidR="00314C6E" w:rsidRPr="00F56841" w:rsidRDefault="003449FC" w:rsidP="00841E31">
      <w:pPr>
        <w:pStyle w:val="Default"/>
        <w:numPr>
          <w:ilvl w:val="0"/>
          <w:numId w:val="56"/>
        </w:numPr>
        <w:spacing w:before="120" w:after="120" w:line="276" w:lineRule="auto"/>
        <w:ind w:left="714" w:hanging="357"/>
        <w:contextualSpacing/>
        <w:rPr>
          <w:rFonts w:ascii="Open Sans" w:hAnsi="Open Sans" w:cs="Open Sans"/>
          <w:color w:val="000000" w:themeColor="text1"/>
          <w:sz w:val="22"/>
          <w:szCs w:val="22"/>
        </w:rPr>
      </w:pPr>
      <w:r w:rsidRPr="00F56841">
        <w:rPr>
          <w:rFonts w:ascii="Open Sans" w:hAnsi="Open Sans" w:cs="Open Sans"/>
          <w:color w:val="000000" w:themeColor="text1"/>
          <w:sz w:val="22"/>
          <w:szCs w:val="22"/>
        </w:rPr>
        <w:t>prawa i obowiązki</w:t>
      </w:r>
      <w:r w:rsidR="005371C3" w:rsidRPr="00F56841">
        <w:rPr>
          <w:rFonts w:ascii="Open Sans" w:hAnsi="Open Sans" w:cs="Open Sans"/>
          <w:color w:val="000000" w:themeColor="text1"/>
          <w:sz w:val="22"/>
          <w:szCs w:val="22"/>
        </w:rPr>
        <w:t xml:space="preserve"> stron</w:t>
      </w:r>
      <w:r w:rsidRPr="00F56841">
        <w:rPr>
          <w:rFonts w:ascii="Open Sans" w:hAnsi="Open Sans" w:cs="Open Sans"/>
          <w:color w:val="000000" w:themeColor="text1"/>
          <w:sz w:val="22"/>
          <w:szCs w:val="22"/>
        </w:rPr>
        <w:t xml:space="preserve">; </w:t>
      </w:r>
    </w:p>
    <w:p w14:paraId="31DD6ABE" w14:textId="79138518" w:rsidR="00314C6E" w:rsidRPr="00F56841" w:rsidRDefault="003449FC" w:rsidP="00841E31">
      <w:pPr>
        <w:pStyle w:val="Default"/>
        <w:numPr>
          <w:ilvl w:val="0"/>
          <w:numId w:val="56"/>
        </w:numPr>
        <w:spacing w:before="120" w:after="120" w:line="276" w:lineRule="auto"/>
        <w:ind w:left="714" w:hanging="357"/>
        <w:contextualSpacing/>
        <w:rPr>
          <w:rFonts w:ascii="Open Sans" w:hAnsi="Open Sans" w:cs="Open Sans"/>
          <w:color w:val="000000" w:themeColor="text1"/>
          <w:sz w:val="22"/>
          <w:szCs w:val="22"/>
        </w:rPr>
      </w:pPr>
      <w:r w:rsidRPr="00F56841">
        <w:rPr>
          <w:rFonts w:ascii="Open Sans" w:hAnsi="Open Sans" w:cs="Open Sans"/>
          <w:color w:val="000000" w:themeColor="text1"/>
          <w:sz w:val="22"/>
          <w:szCs w:val="22"/>
        </w:rPr>
        <w:t xml:space="preserve">zakres i formę udziału poszczególnych partnerów w projekcie, w tym zakres realizowanych przez nich zadań; </w:t>
      </w:r>
    </w:p>
    <w:p w14:paraId="1654CD4C" w14:textId="06C892C1" w:rsidR="00314C6E" w:rsidRPr="00F56841" w:rsidRDefault="003449FC" w:rsidP="00841E31">
      <w:pPr>
        <w:pStyle w:val="Default"/>
        <w:numPr>
          <w:ilvl w:val="0"/>
          <w:numId w:val="56"/>
        </w:numPr>
        <w:spacing w:line="276" w:lineRule="auto"/>
        <w:ind w:left="714" w:hanging="357"/>
        <w:contextualSpacing/>
        <w:rPr>
          <w:rFonts w:ascii="Open Sans" w:hAnsi="Open Sans" w:cs="Open Sans"/>
          <w:color w:val="000000" w:themeColor="text1"/>
          <w:sz w:val="22"/>
          <w:szCs w:val="22"/>
        </w:rPr>
      </w:pPr>
      <w:r w:rsidRPr="00F56841">
        <w:rPr>
          <w:rFonts w:ascii="Open Sans" w:hAnsi="Open Sans" w:cs="Open Sans"/>
          <w:color w:val="000000" w:themeColor="text1"/>
          <w:sz w:val="22"/>
          <w:szCs w:val="22"/>
        </w:rPr>
        <w:lastRenderedPageBreak/>
        <w:t>partnera wiodącego uprawnionego do reprezentowania pozostałych partnerów projektu</w:t>
      </w:r>
      <w:r w:rsidR="00C40CBB" w:rsidRPr="00F56841">
        <w:rPr>
          <w:rFonts w:ascii="Open Sans" w:hAnsi="Open Sans" w:cs="Open Sans"/>
          <w:color w:val="000000" w:themeColor="text1"/>
          <w:sz w:val="22"/>
          <w:szCs w:val="22"/>
        </w:rPr>
        <w:t>;</w:t>
      </w:r>
      <w:r w:rsidRPr="00F56841">
        <w:rPr>
          <w:rFonts w:ascii="Open Sans" w:hAnsi="Open Sans" w:cs="Open Sans"/>
          <w:color w:val="000000" w:themeColor="text1"/>
          <w:sz w:val="22"/>
          <w:szCs w:val="22"/>
        </w:rPr>
        <w:t xml:space="preserve"> </w:t>
      </w:r>
    </w:p>
    <w:p w14:paraId="5DDD016D" w14:textId="5812F651" w:rsidR="00A019A8" w:rsidRPr="00F56841" w:rsidRDefault="00A019A8" w:rsidP="00841E31">
      <w:pPr>
        <w:pStyle w:val="Akapitzlist"/>
        <w:numPr>
          <w:ilvl w:val="0"/>
          <w:numId w:val="56"/>
        </w:numPr>
        <w:spacing w:after="0" w:line="276" w:lineRule="auto"/>
        <w:ind w:left="714" w:hanging="357"/>
        <w:contextualSpacing/>
        <w:rPr>
          <w:rFonts w:ascii="Open Sans" w:hAnsi="Open Sans" w:cs="Open Sans"/>
          <w:color w:val="000000" w:themeColor="text1"/>
          <w:kern w:val="0"/>
        </w:rPr>
      </w:pPr>
      <w:r w:rsidRPr="00F56841">
        <w:rPr>
          <w:rFonts w:ascii="Open Sans" w:hAnsi="Open Sans" w:cs="Open Sans"/>
          <w:color w:val="000000" w:themeColor="text1"/>
          <w:kern w:val="0"/>
        </w:rPr>
        <w:t>sposób przekazywania dofinansowania na pokrycie kosztów ponoszonych przez poszczególnych partnerów projektu, umożliwiający określenie kwoty dofinansowania udzielonego każdemu z partnerów;</w:t>
      </w:r>
    </w:p>
    <w:p w14:paraId="0EFA6D1C" w14:textId="77777777" w:rsidR="00A019A8" w:rsidRPr="00F56841" w:rsidRDefault="003449FC" w:rsidP="00841E31">
      <w:pPr>
        <w:pStyle w:val="Default"/>
        <w:numPr>
          <w:ilvl w:val="0"/>
          <w:numId w:val="56"/>
        </w:numPr>
        <w:spacing w:line="276" w:lineRule="auto"/>
        <w:ind w:left="714" w:hanging="357"/>
        <w:contextualSpacing/>
        <w:rPr>
          <w:rFonts w:ascii="Open Sans" w:hAnsi="Open Sans" w:cs="Open Sans"/>
          <w:color w:val="000000" w:themeColor="text1"/>
          <w:sz w:val="22"/>
          <w:szCs w:val="22"/>
        </w:rPr>
      </w:pPr>
      <w:r w:rsidRPr="00F56841">
        <w:rPr>
          <w:rFonts w:ascii="Open Sans" w:hAnsi="Open Sans" w:cs="Open Sans"/>
          <w:color w:val="000000" w:themeColor="text1"/>
          <w:sz w:val="22"/>
          <w:szCs w:val="22"/>
        </w:rPr>
        <w:t>budżet projektu ze wskazaniem źródeł finansowania wydatków oraz uwzględnieniem kosztów pośrednich w podziale na Wnioskodawcę i partnerów, numery rachunków bankowych partnerów wyodrębnionych na potrzeby realizacji projektu, oraz sposób przekazywania dofinansowania na pokrycie kosztów ponoszonych przez poszczególnych partnerów projektu;</w:t>
      </w:r>
    </w:p>
    <w:p w14:paraId="1FB21070" w14:textId="59174B80" w:rsidR="00314C6E" w:rsidRPr="00F56841" w:rsidRDefault="003449FC" w:rsidP="00841E31">
      <w:pPr>
        <w:pStyle w:val="Default"/>
        <w:numPr>
          <w:ilvl w:val="0"/>
          <w:numId w:val="56"/>
        </w:numPr>
        <w:spacing w:line="276" w:lineRule="auto"/>
        <w:ind w:left="714" w:hanging="357"/>
        <w:contextualSpacing/>
        <w:rPr>
          <w:rFonts w:ascii="Open Sans" w:hAnsi="Open Sans" w:cs="Open Sans"/>
          <w:color w:val="000000" w:themeColor="text1"/>
          <w:sz w:val="22"/>
          <w:szCs w:val="22"/>
        </w:rPr>
      </w:pPr>
      <w:r w:rsidRPr="00F56841">
        <w:rPr>
          <w:rFonts w:ascii="Open Sans" w:hAnsi="Open Sans" w:cs="Open Sans"/>
          <w:color w:val="000000" w:themeColor="text1"/>
          <w:sz w:val="22"/>
          <w:szCs w:val="22"/>
        </w:rPr>
        <w:t>zobowiązanie partnerów do stosowania obowiązujących przepisów prawa unijnego, krajowego oraz Wytycznych ministra właściwego do spraw rozwoju regionalnego</w:t>
      </w:r>
      <w:r w:rsidR="00BC1407" w:rsidRPr="00F56841">
        <w:rPr>
          <w:rFonts w:ascii="Open Sans" w:hAnsi="Open Sans" w:cs="Open Sans"/>
          <w:color w:val="000000" w:themeColor="text1"/>
          <w:sz w:val="22"/>
          <w:szCs w:val="22"/>
        </w:rPr>
        <w:t>;</w:t>
      </w:r>
    </w:p>
    <w:p w14:paraId="1FE68051" w14:textId="2E4EF7D0" w:rsidR="00C148E2" w:rsidRPr="00F56841" w:rsidRDefault="00C148E2" w:rsidP="00841E31">
      <w:pPr>
        <w:pStyle w:val="Akapitzlist"/>
        <w:numPr>
          <w:ilvl w:val="0"/>
          <w:numId w:val="56"/>
        </w:numPr>
        <w:spacing w:after="0" w:line="276" w:lineRule="auto"/>
        <w:ind w:left="714" w:hanging="357"/>
        <w:contextualSpacing/>
        <w:rPr>
          <w:rFonts w:ascii="Open Sans" w:hAnsi="Open Sans" w:cs="Open Sans"/>
          <w:color w:val="000000" w:themeColor="text1"/>
          <w:kern w:val="0"/>
        </w:rPr>
      </w:pPr>
      <w:r w:rsidRPr="00F56841">
        <w:rPr>
          <w:rFonts w:ascii="Open Sans" w:hAnsi="Open Sans" w:cs="Open Sans"/>
          <w:color w:val="000000" w:themeColor="text1"/>
          <w:kern w:val="0"/>
        </w:rPr>
        <w:t xml:space="preserve">sposób egzekwowania przez </w:t>
      </w:r>
      <w:r w:rsidR="00BC1407" w:rsidRPr="00F56841">
        <w:rPr>
          <w:rFonts w:ascii="Open Sans" w:hAnsi="Open Sans" w:cs="Open Sans"/>
          <w:color w:val="000000" w:themeColor="text1"/>
          <w:kern w:val="0"/>
        </w:rPr>
        <w:t>wnioskodawcę</w:t>
      </w:r>
      <w:r w:rsidRPr="00F56841">
        <w:rPr>
          <w:rFonts w:ascii="Open Sans" w:hAnsi="Open Sans" w:cs="Open Sans"/>
          <w:color w:val="000000" w:themeColor="text1"/>
          <w:kern w:val="0"/>
        </w:rPr>
        <w:t xml:space="preserve"> od partnerów skutków rozliczenia efektów projektu lub zastosowania reguły proporcjonalności z powodu nieosiągnięcia założeń projektu z winy partnera</w:t>
      </w:r>
      <w:r w:rsidR="00BC1407" w:rsidRPr="00F56841">
        <w:rPr>
          <w:rFonts w:ascii="Open Sans" w:hAnsi="Open Sans" w:cs="Open Sans"/>
          <w:color w:val="000000" w:themeColor="text1"/>
          <w:kern w:val="0"/>
        </w:rPr>
        <w:t>;</w:t>
      </w:r>
    </w:p>
    <w:p w14:paraId="63E8C686" w14:textId="74AEF938" w:rsidR="00F055B2" w:rsidRDefault="003449FC" w:rsidP="00841E31">
      <w:pPr>
        <w:pStyle w:val="Default"/>
        <w:numPr>
          <w:ilvl w:val="0"/>
          <w:numId w:val="56"/>
        </w:numPr>
        <w:spacing w:line="276" w:lineRule="auto"/>
        <w:ind w:left="714" w:hanging="357"/>
        <w:contextualSpacing/>
        <w:rPr>
          <w:rFonts w:ascii="Open Sans" w:hAnsi="Open Sans" w:cs="Open Sans"/>
          <w:color w:val="000000" w:themeColor="text1"/>
          <w:sz w:val="22"/>
          <w:szCs w:val="22"/>
        </w:rPr>
      </w:pPr>
      <w:r w:rsidRPr="00F56841">
        <w:rPr>
          <w:rFonts w:ascii="Open Sans" w:hAnsi="Open Sans" w:cs="Open Sans"/>
          <w:color w:val="000000" w:themeColor="text1"/>
          <w:sz w:val="22"/>
          <w:szCs w:val="22"/>
        </w:rPr>
        <w:t xml:space="preserve">sposób postępowania w przypadku naruszenia lub niewywiązania się stron </w:t>
      </w:r>
      <w:r w:rsidR="00C148E2" w:rsidRPr="00F56841">
        <w:rPr>
          <w:rFonts w:ascii="Open Sans" w:hAnsi="Open Sans" w:cs="Open Sans"/>
          <w:color w:val="000000" w:themeColor="text1"/>
          <w:sz w:val="22"/>
          <w:szCs w:val="22"/>
        </w:rPr>
        <w:t xml:space="preserve">porozumienia lub </w:t>
      </w:r>
      <w:r w:rsidRPr="00F56841">
        <w:rPr>
          <w:rFonts w:ascii="Open Sans" w:hAnsi="Open Sans" w:cs="Open Sans"/>
          <w:color w:val="000000" w:themeColor="text1"/>
          <w:sz w:val="22"/>
          <w:szCs w:val="22"/>
        </w:rPr>
        <w:t xml:space="preserve">z umowy. </w:t>
      </w:r>
    </w:p>
    <w:p w14:paraId="56BE785C" w14:textId="77777777" w:rsidR="0033078F" w:rsidRDefault="0033078F" w:rsidP="0033078F">
      <w:pPr>
        <w:pStyle w:val="Default"/>
        <w:spacing w:line="276" w:lineRule="auto"/>
        <w:contextualSpacing/>
        <w:rPr>
          <w:rFonts w:ascii="Open Sans" w:hAnsi="Open Sans" w:cs="Open Sans"/>
          <w:color w:val="000000" w:themeColor="text1"/>
          <w:sz w:val="22"/>
          <w:szCs w:val="22"/>
        </w:rPr>
      </w:pPr>
    </w:p>
    <w:p w14:paraId="0218065D" w14:textId="120FB0CE" w:rsidR="00C73D71" w:rsidRPr="00F56841" w:rsidRDefault="0033078F" w:rsidP="0033078F">
      <w:pPr>
        <w:pStyle w:val="Default"/>
        <w:spacing w:line="276" w:lineRule="auto"/>
        <w:contextualSpacing/>
        <w:rPr>
          <w:rFonts w:ascii="Open Sans" w:hAnsi="Open Sans" w:cs="Open Sans"/>
          <w:color w:val="000000" w:themeColor="text1"/>
          <w:sz w:val="22"/>
          <w:szCs w:val="22"/>
        </w:rPr>
      </w:pPr>
      <w:r>
        <w:rPr>
          <w:rFonts w:ascii="Open Sans" w:hAnsi="Open Sans" w:cs="Open Sans"/>
          <w:color w:val="000000" w:themeColor="text1"/>
          <w:sz w:val="22"/>
          <w:szCs w:val="22"/>
        </w:rPr>
        <w:t xml:space="preserve">Wzór umowy </w:t>
      </w:r>
      <w:r w:rsidR="003E522F">
        <w:rPr>
          <w:rFonts w:ascii="Open Sans" w:hAnsi="Open Sans" w:cs="Open Sans"/>
          <w:color w:val="000000" w:themeColor="text1"/>
          <w:sz w:val="22"/>
          <w:szCs w:val="22"/>
        </w:rPr>
        <w:t xml:space="preserve">/porozumienia </w:t>
      </w:r>
      <w:r>
        <w:rPr>
          <w:rFonts w:ascii="Open Sans" w:hAnsi="Open Sans" w:cs="Open Sans"/>
          <w:color w:val="000000" w:themeColor="text1"/>
          <w:sz w:val="22"/>
          <w:szCs w:val="22"/>
        </w:rPr>
        <w:t xml:space="preserve">o partnerstwie </w:t>
      </w:r>
      <w:r w:rsidRPr="0033078F">
        <w:rPr>
          <w:rFonts w:ascii="Open Sans" w:hAnsi="Open Sans" w:cs="Open Sans"/>
          <w:color w:val="000000" w:themeColor="text1"/>
          <w:sz w:val="22"/>
          <w:szCs w:val="22"/>
        </w:rPr>
        <w:t>stanow</w:t>
      </w:r>
      <w:r>
        <w:rPr>
          <w:rFonts w:ascii="Open Sans" w:hAnsi="Open Sans" w:cs="Open Sans"/>
          <w:color w:val="000000" w:themeColor="text1"/>
          <w:sz w:val="22"/>
          <w:szCs w:val="22"/>
        </w:rPr>
        <w:t>i</w:t>
      </w:r>
      <w:r w:rsidRPr="0033078F">
        <w:rPr>
          <w:rFonts w:ascii="Open Sans" w:hAnsi="Open Sans" w:cs="Open Sans"/>
          <w:color w:val="000000" w:themeColor="text1"/>
          <w:sz w:val="22"/>
          <w:szCs w:val="22"/>
        </w:rPr>
        <w:t xml:space="preserve"> załącznik nr </w:t>
      </w:r>
      <w:r w:rsidR="00F07E74">
        <w:rPr>
          <w:rFonts w:ascii="Open Sans" w:hAnsi="Open Sans" w:cs="Open Sans"/>
          <w:color w:val="000000" w:themeColor="text1"/>
          <w:sz w:val="22"/>
          <w:szCs w:val="22"/>
        </w:rPr>
        <w:t xml:space="preserve">10 </w:t>
      </w:r>
      <w:r w:rsidRPr="0033078F">
        <w:rPr>
          <w:rFonts w:ascii="Open Sans" w:hAnsi="Open Sans" w:cs="Open Sans"/>
          <w:color w:val="000000" w:themeColor="text1"/>
          <w:sz w:val="22"/>
          <w:szCs w:val="22"/>
        </w:rPr>
        <w:t>do regulaminu</w:t>
      </w:r>
      <w:r>
        <w:rPr>
          <w:rFonts w:ascii="Open Sans" w:hAnsi="Open Sans" w:cs="Open Sans"/>
          <w:color w:val="000000" w:themeColor="text1"/>
          <w:sz w:val="22"/>
          <w:szCs w:val="22"/>
        </w:rPr>
        <w:t xml:space="preserve">.  </w:t>
      </w:r>
      <w:r w:rsidRPr="0033078F">
        <w:rPr>
          <w:rFonts w:ascii="Open Sans" w:hAnsi="Open Sans" w:cs="Open Sans"/>
          <w:color w:val="000000" w:themeColor="text1"/>
          <w:sz w:val="22"/>
          <w:szCs w:val="22"/>
        </w:rPr>
        <w:t>Jest to przykładowy zakres Umowy</w:t>
      </w:r>
      <w:r w:rsidR="002F5D41">
        <w:rPr>
          <w:rFonts w:ascii="Open Sans" w:hAnsi="Open Sans" w:cs="Open Sans"/>
          <w:color w:val="000000" w:themeColor="text1"/>
          <w:sz w:val="22"/>
          <w:szCs w:val="22"/>
        </w:rPr>
        <w:t>/porozumienia</w:t>
      </w:r>
      <w:r w:rsidRPr="0033078F">
        <w:rPr>
          <w:rFonts w:ascii="Open Sans" w:hAnsi="Open Sans" w:cs="Open Sans"/>
          <w:color w:val="000000" w:themeColor="text1"/>
          <w:sz w:val="22"/>
          <w:szCs w:val="22"/>
        </w:rPr>
        <w:t xml:space="preserve"> o partnerstwie na rzecz realizacji projektów partnerskich współfinansowanych ze środków Europejskiego Funduszu Społecznego Plus w ramach </w:t>
      </w:r>
      <w:proofErr w:type="spellStart"/>
      <w:r w:rsidRPr="0033078F">
        <w:rPr>
          <w:rFonts w:ascii="Open Sans" w:hAnsi="Open Sans" w:cs="Open Sans"/>
          <w:color w:val="000000" w:themeColor="text1"/>
          <w:sz w:val="22"/>
          <w:szCs w:val="22"/>
        </w:rPr>
        <w:t>FEdP</w:t>
      </w:r>
      <w:proofErr w:type="spellEnd"/>
      <w:r w:rsidRPr="0033078F">
        <w:rPr>
          <w:rFonts w:ascii="Open Sans" w:hAnsi="Open Sans" w:cs="Open Sans"/>
          <w:color w:val="000000" w:themeColor="text1"/>
          <w:sz w:val="22"/>
          <w:szCs w:val="22"/>
        </w:rPr>
        <w:t xml:space="preserve"> 2021-2027. Należy pamiętać, że wzór nie </w:t>
      </w:r>
      <w:r>
        <w:rPr>
          <w:rFonts w:ascii="Open Sans" w:hAnsi="Open Sans" w:cs="Open Sans"/>
          <w:color w:val="000000" w:themeColor="text1"/>
          <w:sz w:val="22"/>
          <w:szCs w:val="22"/>
        </w:rPr>
        <w:t>jest</w:t>
      </w:r>
      <w:r w:rsidRPr="0033078F">
        <w:rPr>
          <w:rFonts w:ascii="Open Sans" w:hAnsi="Open Sans" w:cs="Open Sans"/>
          <w:color w:val="000000" w:themeColor="text1"/>
          <w:sz w:val="22"/>
          <w:szCs w:val="22"/>
        </w:rPr>
        <w:t xml:space="preserve"> obligatoryjny, stanowi jedynie przykład postanowień dla Partnerstw.</w:t>
      </w:r>
    </w:p>
    <w:p w14:paraId="5263A146" w14:textId="554BAF22" w:rsidR="00CD31F7" w:rsidRPr="00F56841" w:rsidRDefault="005F4817" w:rsidP="00954A8C">
      <w:pPr>
        <w:pStyle w:val="Nagwek2"/>
      </w:pPr>
      <w:bookmarkStart w:id="333" w:name="_Toc240358066"/>
      <w:r w:rsidRPr="00F56841">
        <w:t>Zasady horyzontalne</w:t>
      </w:r>
      <w:bookmarkEnd w:id="333"/>
    </w:p>
    <w:p w14:paraId="66981E7E" w14:textId="65F94605" w:rsidR="006C6431" w:rsidRPr="00F56841" w:rsidRDefault="006C6431" w:rsidP="00D65BA1">
      <w:pPr>
        <w:spacing w:before="120" w:after="120" w:line="276" w:lineRule="auto"/>
        <w:rPr>
          <w:rFonts w:ascii="Open Sans" w:hAnsi="Open Sans" w:cs="Open Sans"/>
        </w:rPr>
      </w:pPr>
      <w:r w:rsidRPr="00F56841">
        <w:rPr>
          <w:rFonts w:ascii="Open Sans" w:hAnsi="Open Sans" w:cs="Open Sans"/>
        </w:rPr>
        <w:t xml:space="preserve">Realizując projekty dofinansowane z </w:t>
      </w:r>
      <w:proofErr w:type="spellStart"/>
      <w:r w:rsidRPr="00F56841">
        <w:rPr>
          <w:rFonts w:ascii="Open Sans" w:hAnsi="Open Sans" w:cs="Open Sans"/>
        </w:rPr>
        <w:t>FEdP</w:t>
      </w:r>
      <w:proofErr w:type="spellEnd"/>
      <w:r w:rsidRPr="00F56841">
        <w:rPr>
          <w:rFonts w:ascii="Open Sans" w:hAnsi="Open Sans" w:cs="Open Sans"/>
        </w:rPr>
        <w:t xml:space="preserve"> 2021-2027 należy przestrzegać zasad horyzontalnych a obowiązek ich stosowania wynika z Umowy Partnerstwa, programu </w:t>
      </w:r>
      <w:proofErr w:type="spellStart"/>
      <w:r w:rsidRPr="00F56841">
        <w:rPr>
          <w:rFonts w:ascii="Open Sans" w:hAnsi="Open Sans" w:cs="Open Sans"/>
        </w:rPr>
        <w:t>FEdP</w:t>
      </w:r>
      <w:proofErr w:type="spellEnd"/>
      <w:r w:rsidRPr="00F56841">
        <w:rPr>
          <w:rFonts w:ascii="Open Sans" w:hAnsi="Open Sans" w:cs="Open Sans"/>
        </w:rPr>
        <w:t xml:space="preserve"> 2021-2027 oraz wytycznych.</w:t>
      </w:r>
    </w:p>
    <w:p w14:paraId="74D6ABA6" w14:textId="77777777" w:rsidR="006C6431" w:rsidRPr="00F56841" w:rsidRDefault="006C6431" w:rsidP="00D65BA1">
      <w:pPr>
        <w:spacing w:before="120" w:after="120" w:line="276" w:lineRule="auto"/>
        <w:rPr>
          <w:rFonts w:ascii="Open Sans" w:hAnsi="Open Sans" w:cs="Open Sans"/>
        </w:rPr>
      </w:pPr>
      <w:r w:rsidRPr="00F56841">
        <w:rPr>
          <w:rFonts w:ascii="Open Sans" w:hAnsi="Open Sans" w:cs="Open Sans"/>
        </w:rPr>
        <w:t>Projekt musi być zgodny z następującymi zasadami, o których mowa w art. 9 rozporządzenia ogólnego:</w:t>
      </w:r>
    </w:p>
    <w:p w14:paraId="6A840460" w14:textId="77777777" w:rsidR="006C6431" w:rsidRPr="00F56841" w:rsidRDefault="006C6431" w:rsidP="00841E31">
      <w:pPr>
        <w:pStyle w:val="Akapitzlist"/>
        <w:numPr>
          <w:ilvl w:val="0"/>
          <w:numId w:val="92"/>
        </w:numPr>
        <w:spacing w:before="120" w:after="120" w:line="276" w:lineRule="auto"/>
        <w:contextualSpacing/>
        <w:rPr>
          <w:rFonts w:ascii="Open Sans" w:hAnsi="Open Sans" w:cs="Open Sans"/>
        </w:rPr>
      </w:pPr>
      <w:r w:rsidRPr="00F56841">
        <w:rPr>
          <w:rFonts w:ascii="Open Sans" w:hAnsi="Open Sans" w:cs="Open Sans"/>
        </w:rPr>
        <w:t>zasadą równości kobiet i mężczyzn,</w:t>
      </w:r>
    </w:p>
    <w:p w14:paraId="65A8C77E" w14:textId="77777777" w:rsidR="006C6431" w:rsidRPr="00F56841" w:rsidRDefault="006C6431" w:rsidP="00841E31">
      <w:pPr>
        <w:pStyle w:val="Akapitzlist"/>
        <w:numPr>
          <w:ilvl w:val="0"/>
          <w:numId w:val="92"/>
        </w:numPr>
        <w:spacing w:before="120" w:after="120" w:line="276" w:lineRule="auto"/>
        <w:contextualSpacing/>
        <w:rPr>
          <w:rFonts w:ascii="Open Sans" w:hAnsi="Open Sans" w:cs="Open Sans"/>
        </w:rPr>
      </w:pPr>
      <w:r w:rsidRPr="00F56841">
        <w:rPr>
          <w:rFonts w:ascii="Open Sans" w:hAnsi="Open Sans" w:cs="Open Sans"/>
        </w:rPr>
        <w:t>zasadą zrównoważonego rozwoju, w tym zasadą „nie czyń poważnych szkód” (DNSH),</w:t>
      </w:r>
    </w:p>
    <w:p w14:paraId="16FA06D7" w14:textId="77777777" w:rsidR="006C6431" w:rsidRPr="00F56841" w:rsidRDefault="006C6431" w:rsidP="00841E31">
      <w:pPr>
        <w:pStyle w:val="Akapitzlist"/>
        <w:numPr>
          <w:ilvl w:val="0"/>
          <w:numId w:val="92"/>
        </w:numPr>
        <w:spacing w:before="120" w:after="120" w:line="276" w:lineRule="auto"/>
        <w:contextualSpacing/>
        <w:rPr>
          <w:rFonts w:ascii="Open Sans" w:hAnsi="Open Sans" w:cs="Open Sans"/>
        </w:rPr>
      </w:pPr>
      <w:bookmarkStart w:id="334" w:name="_Hlk140738779"/>
      <w:r w:rsidRPr="00F56841">
        <w:rPr>
          <w:rFonts w:ascii="Open Sans" w:hAnsi="Open Sans" w:cs="Open Sans"/>
        </w:rPr>
        <w:t>zasadą równości szans i niedyskryminacji</w:t>
      </w:r>
      <w:bookmarkEnd w:id="334"/>
      <w:r w:rsidRPr="00F56841">
        <w:rPr>
          <w:rFonts w:ascii="Open Sans" w:hAnsi="Open Sans" w:cs="Open Sans"/>
        </w:rPr>
        <w:t>, w tym dostępnością dla osób z niepełnosprawnościami,</w:t>
      </w:r>
    </w:p>
    <w:p w14:paraId="10E52652" w14:textId="77777777" w:rsidR="006C6431" w:rsidRPr="00D65BA1" w:rsidRDefault="006C6431" w:rsidP="00D65BA1">
      <w:pPr>
        <w:spacing w:before="120" w:after="120" w:line="276" w:lineRule="auto"/>
        <w:ind w:left="360"/>
        <w:contextualSpacing/>
        <w:rPr>
          <w:rFonts w:ascii="Open Sans" w:hAnsi="Open Sans" w:cs="Open Sans"/>
        </w:rPr>
      </w:pPr>
      <w:r w:rsidRPr="00D65BA1">
        <w:rPr>
          <w:rFonts w:ascii="Open Sans" w:hAnsi="Open Sans" w:cs="Open Sans"/>
        </w:rPr>
        <w:t>oraz:</w:t>
      </w:r>
    </w:p>
    <w:p w14:paraId="41FBE4D1" w14:textId="77777777" w:rsidR="006C6431" w:rsidRPr="00F56841" w:rsidRDefault="006C6431" w:rsidP="00841E31">
      <w:pPr>
        <w:pStyle w:val="Akapitzlist"/>
        <w:numPr>
          <w:ilvl w:val="0"/>
          <w:numId w:val="92"/>
        </w:numPr>
        <w:spacing w:before="120" w:after="120" w:line="276" w:lineRule="auto"/>
        <w:contextualSpacing/>
        <w:rPr>
          <w:rFonts w:ascii="Open Sans" w:hAnsi="Open Sans" w:cs="Open Sans"/>
        </w:rPr>
      </w:pPr>
      <w:bookmarkStart w:id="335" w:name="_Hlk140749358"/>
      <w:r w:rsidRPr="00F56841">
        <w:rPr>
          <w:rFonts w:ascii="Open Sans" w:hAnsi="Open Sans" w:cs="Open Sans"/>
        </w:rPr>
        <w:t>Kartą Praw Podstawowych Unii Europejskiej,</w:t>
      </w:r>
    </w:p>
    <w:p w14:paraId="7785F546" w14:textId="77777777" w:rsidR="006C6431" w:rsidRPr="00F56841" w:rsidRDefault="006C6431" w:rsidP="00841E31">
      <w:pPr>
        <w:pStyle w:val="Akapitzlist"/>
        <w:numPr>
          <w:ilvl w:val="0"/>
          <w:numId w:val="92"/>
        </w:numPr>
        <w:spacing w:before="120" w:after="120" w:line="276" w:lineRule="auto"/>
        <w:contextualSpacing/>
        <w:rPr>
          <w:rFonts w:ascii="Open Sans" w:hAnsi="Open Sans" w:cs="Open Sans"/>
        </w:rPr>
      </w:pPr>
      <w:r w:rsidRPr="00F56841">
        <w:rPr>
          <w:rFonts w:ascii="Open Sans" w:hAnsi="Open Sans" w:cs="Open Sans"/>
        </w:rPr>
        <w:lastRenderedPageBreak/>
        <w:t>Konwencją o Prawach Osób Niepełnosprawnych.</w:t>
      </w:r>
    </w:p>
    <w:bookmarkEnd w:id="335"/>
    <w:p w14:paraId="3E6AAB2D" w14:textId="14E077F1" w:rsidR="00F055B2" w:rsidRPr="00F56841" w:rsidRDefault="006C6431" w:rsidP="00691919">
      <w:pPr>
        <w:spacing w:before="120" w:after="120" w:line="276" w:lineRule="auto"/>
        <w:rPr>
          <w:rFonts w:ascii="Open Sans" w:hAnsi="Open Sans" w:cs="Open Sans"/>
        </w:rPr>
      </w:pPr>
      <w:r w:rsidRPr="00F56841">
        <w:rPr>
          <w:rFonts w:ascii="Open Sans" w:hAnsi="Open Sans" w:cs="Open Sans"/>
        </w:rPr>
        <w:t>Zasady te muszą być stosowane na etapie przygotowywania, wdrażania, monitorowania, sprawozdawczości i ewaluacji, promocji i kontroli.</w:t>
      </w:r>
    </w:p>
    <w:p w14:paraId="40DCCAEC" w14:textId="77777777" w:rsidR="006C6431" w:rsidRPr="00F56841" w:rsidRDefault="006C6431" w:rsidP="003B38C2">
      <w:pPr>
        <w:pStyle w:val="Nagwek3"/>
        <w:spacing w:before="480" w:line="276" w:lineRule="auto"/>
        <w:rPr>
          <w:rFonts w:cs="Open Sans"/>
        </w:rPr>
      </w:pPr>
      <w:bookmarkStart w:id="336" w:name="_Toc240358067"/>
      <w:r w:rsidRPr="00F56841">
        <w:rPr>
          <w:rFonts w:cs="Open Sans"/>
        </w:rPr>
        <w:t>Zasada równości kobiet i mężczyzn</w:t>
      </w:r>
      <w:bookmarkEnd w:id="336"/>
    </w:p>
    <w:p w14:paraId="71618BDC" w14:textId="77777777" w:rsidR="006C6431" w:rsidRPr="00F56841" w:rsidRDefault="006C6431" w:rsidP="00B01ECE">
      <w:pPr>
        <w:spacing w:before="200" w:after="200" w:line="276" w:lineRule="auto"/>
        <w:rPr>
          <w:rFonts w:ascii="Open Sans" w:hAnsi="Open Sans" w:cs="Open Sans"/>
        </w:rPr>
      </w:pPr>
      <w:r w:rsidRPr="00F56841">
        <w:rPr>
          <w:rFonts w:ascii="Open Sans" w:hAnsi="Open Sans" w:cs="Open Sans"/>
        </w:rPr>
        <w:t>Polega na wdrożeniu działań mających na celu osiągnięcie stanu, w którym kobietom i mężczyznom przypisuje się taką samą wartość społeczną, równe prawa i równe obowiązki. To również stan, w którym kobiety i mężczyźni mają równy dostęp do korzystania z zasobów (np. środki finansowe, szanse rozwoju). Zasada ta ma gwarantować możliwość wyboru drogi życiowej bez ograniczeń wynikających ze stereotypów płci. Zgodnie z artykułem 6 rozporządzenia EFS+ w przypadku zasady równości kobiet i mężczyzn ważne jest przede wszystkim podejmowanie działań w zakresie: zwiększenia uczestnictwa kobiet w zatrudnieniu, a także lepszego godzenia życia zawodowego i prywatnego, zwalczania feminizacji ubóstwa oraz dyskryminacji ze względu na płeć na rynku pracy oraz w kształceniu i szkoleniu.</w:t>
      </w:r>
    </w:p>
    <w:p w14:paraId="463F65BE" w14:textId="77777777" w:rsidR="006C6431" w:rsidRPr="00F56841" w:rsidRDefault="006C6431" w:rsidP="00B01ECE">
      <w:pPr>
        <w:spacing w:before="200" w:after="200" w:line="276" w:lineRule="auto"/>
        <w:rPr>
          <w:rFonts w:ascii="Open Sans" w:hAnsi="Open Sans" w:cs="Open Sans"/>
        </w:rPr>
      </w:pPr>
      <w:r w:rsidRPr="00F56841">
        <w:rPr>
          <w:rFonts w:ascii="Open Sans" w:hAnsi="Open Sans" w:cs="Open Sans"/>
        </w:rPr>
        <w:t xml:space="preserve">Zgodność projektu z zasadą równości kobiet i mężczyzn jest oceniane w </w:t>
      </w:r>
      <w:r w:rsidRPr="00F56841">
        <w:rPr>
          <w:rFonts w:ascii="Open Sans" w:hAnsi="Open Sans" w:cs="Open Sans"/>
          <w:b/>
          <w:bCs/>
        </w:rPr>
        <w:t>kryterium horyzontalnym nr 5</w:t>
      </w:r>
      <w:r w:rsidRPr="00F56841">
        <w:rPr>
          <w:rFonts w:ascii="Open Sans" w:hAnsi="Open Sans" w:cs="Open Sans"/>
        </w:rPr>
        <w:t>. Ocena zgodności odbywa się na podstawie „standardu minimum” określonego w załączniku nr 1 do wytycznych równościowych. Przez zgodność z tą zasadą należy rozumieć, z jednej strony zaplanowanie takich działań w projekcie, które wpłyną na wyrównywanie szans danej płci będącej w gorszym położeniu (o ile takie nierówności zostały zdiagnozowane w projekcie). Z drugiej strony zaś stworzenie takich mechanizmów, aby na żadnym etapie wdrażania projektu nie dochodziło do dyskryminacji i wykluczenia ze względu na płeć. Głównym celem tej zasady w projekcie jest zapewnienie równości płci na każdym etapie projektu, w szczególności na etapie diagnozy problemów w obszarze tematycznym projektu, planowania i wdrażania działań w odpowiedzi na te problemy, określania wskaźników realizacji tych działań oraz całościowego zarządzania projektem.</w:t>
      </w:r>
    </w:p>
    <w:p w14:paraId="69AE9E3C" w14:textId="29B59BF8" w:rsidR="006C6431" w:rsidRPr="00F56841" w:rsidRDefault="006C6431" w:rsidP="00D65BA1">
      <w:pPr>
        <w:spacing w:before="200" w:after="200" w:line="276" w:lineRule="auto"/>
        <w:rPr>
          <w:rFonts w:ascii="Open Sans" w:hAnsi="Open Sans" w:cs="Open Sans"/>
          <w:b/>
          <w:bCs/>
        </w:rPr>
      </w:pPr>
      <w:r w:rsidRPr="00F56841">
        <w:rPr>
          <w:rFonts w:ascii="Open Sans" w:hAnsi="Open Sans" w:cs="Open Sans"/>
        </w:rPr>
        <w:t xml:space="preserve">Działania zmierzające do przestrzegania zasady zostały szczegółowo wskazane w dokumencie pn. Standard minimum realizacji zasady równości kobiet i mężczyzn w ramach projektów współfinansowanych z EFS+ stanowiącym załącznik nr 1 do wytycznych równościowych oraz w Instrukcji wypełniania wniosku o dofinansowanie projektu w ramach programu </w:t>
      </w:r>
      <w:proofErr w:type="spellStart"/>
      <w:r w:rsidRPr="00F56841">
        <w:rPr>
          <w:rFonts w:ascii="Open Sans" w:hAnsi="Open Sans" w:cs="Open Sans"/>
        </w:rPr>
        <w:t>FEdP</w:t>
      </w:r>
      <w:proofErr w:type="spellEnd"/>
      <w:r w:rsidRPr="00F56841">
        <w:rPr>
          <w:rFonts w:ascii="Open Sans" w:hAnsi="Open Sans" w:cs="Open Sans"/>
        </w:rPr>
        <w:t xml:space="preserve"> 2021-2027 stanowiącej załącznik nr 2 do regulaminu.</w:t>
      </w:r>
    </w:p>
    <w:p w14:paraId="6AF94A12" w14:textId="77777777" w:rsidR="006C6431" w:rsidRPr="00F56841" w:rsidRDefault="006C6431" w:rsidP="000F0562">
      <w:pPr>
        <w:pStyle w:val="Nagwek3"/>
        <w:spacing w:before="480" w:after="200" w:line="276" w:lineRule="auto"/>
        <w:rPr>
          <w:rFonts w:cs="Open Sans"/>
        </w:rPr>
      </w:pPr>
      <w:bookmarkStart w:id="337" w:name="_Toc240358068"/>
      <w:r w:rsidRPr="00F56841">
        <w:rPr>
          <w:rFonts w:cs="Open Sans"/>
        </w:rPr>
        <w:t>Zasada zrównoważonego rozwoju</w:t>
      </w:r>
      <w:bookmarkEnd w:id="337"/>
    </w:p>
    <w:p w14:paraId="789B926A" w14:textId="77777777" w:rsidR="006C6431" w:rsidRPr="00F56841" w:rsidRDefault="006C6431" w:rsidP="00D65BA1">
      <w:pPr>
        <w:spacing w:before="120" w:after="120" w:line="276" w:lineRule="auto"/>
        <w:rPr>
          <w:rFonts w:ascii="Open Sans" w:hAnsi="Open Sans" w:cs="Open Sans"/>
        </w:rPr>
      </w:pPr>
      <w:r w:rsidRPr="00F56841">
        <w:rPr>
          <w:rFonts w:ascii="Open Sans" w:hAnsi="Open Sans" w:cs="Open Sans"/>
        </w:rPr>
        <w:t xml:space="preserve">Ma na celu zapewnienie, że projekt jest zgodny z celami zrównoważonego rozwoju ONZ, celami Porozumienia Paryskiego, zasadą „nie czyń poważnych szkód” (DNSH) oraz celami </w:t>
      </w:r>
      <w:r w:rsidRPr="00F56841">
        <w:rPr>
          <w:rFonts w:ascii="Open Sans" w:hAnsi="Open Sans" w:cs="Open Sans"/>
        </w:rPr>
        <w:lastRenderedPageBreak/>
        <w:t>w zakresie środowiska określonymi w art. 11 Traktatu o funkcjonowaniu Unii Europejskiej.</w:t>
      </w:r>
    </w:p>
    <w:p w14:paraId="034CF2B5" w14:textId="4C3FBE91" w:rsidR="006C6431" w:rsidRPr="00F56841" w:rsidRDefault="006C6431" w:rsidP="00D65BA1">
      <w:pPr>
        <w:pStyle w:val="Tekstpodstawowy"/>
        <w:spacing w:before="120" w:line="276" w:lineRule="auto"/>
        <w:rPr>
          <w:rFonts w:ascii="Open Sans" w:hAnsi="Open Sans" w:cs="Open Sans"/>
        </w:rPr>
      </w:pPr>
      <w:r w:rsidRPr="00F56841">
        <w:rPr>
          <w:rFonts w:ascii="Open Sans" w:hAnsi="Open Sans" w:cs="Open Sans"/>
        </w:rPr>
        <w:t xml:space="preserve">Zgodność projektu z zasadą zrównoważonego rozwoju jest oceniane w </w:t>
      </w:r>
      <w:r w:rsidRPr="00F56841">
        <w:rPr>
          <w:rFonts w:ascii="Open Sans" w:hAnsi="Open Sans" w:cs="Open Sans"/>
          <w:b/>
          <w:bCs/>
        </w:rPr>
        <w:t>kryterium horyzontalnym nr 6</w:t>
      </w:r>
      <w:r w:rsidRPr="00F56841">
        <w:rPr>
          <w:rFonts w:ascii="Open Sans" w:hAnsi="Open Sans" w:cs="Open Sans"/>
        </w:rPr>
        <w:t xml:space="preserve">. Ocenie podlegać będzie zgodność projektu z </w:t>
      </w:r>
      <w:r w:rsidR="00273127">
        <w:rPr>
          <w:rFonts w:ascii="Open Sans" w:hAnsi="Open Sans" w:cs="Open Sans"/>
        </w:rPr>
        <w:t>zasadą</w:t>
      </w:r>
      <w:r w:rsidRPr="00F56841">
        <w:rPr>
          <w:rFonts w:ascii="Open Sans" w:hAnsi="Open Sans" w:cs="Open Sans"/>
        </w:rPr>
        <w:t xml:space="preserve"> zrównoważonego rozwoju, tj. poszanowania środowiska, postępu społecznego i wzrostu gospodarczego. Kryterium zostanie zweryfikowane na podstawie zapisów we wniosku o dofinansowanie projektu.</w:t>
      </w:r>
    </w:p>
    <w:p w14:paraId="3A07C985" w14:textId="77777777" w:rsidR="006C6431" w:rsidRPr="00F56841" w:rsidRDefault="006C6431" w:rsidP="00D65BA1">
      <w:pPr>
        <w:spacing w:before="120" w:after="120" w:line="276" w:lineRule="auto"/>
        <w:rPr>
          <w:rFonts w:ascii="Open Sans" w:hAnsi="Open Sans" w:cs="Open Sans"/>
        </w:rPr>
      </w:pPr>
      <w:r w:rsidRPr="00F56841">
        <w:rPr>
          <w:rFonts w:ascii="Open Sans" w:hAnsi="Open Sans" w:cs="Open Sans"/>
        </w:rPr>
        <w:t>Zgodność ta oznacza, że stosownie do podejmowanych w projekcie działań (zarówno w ramach zarządzania projektem, jak i realizacji działań merytorycznych) zastosowane zostaną rozwiązania proekologiczne tj. m.in.: oszczędność wody i energii, powtórne wykorzystywanie zasobów. Na przykład materiały projektowe i promocyjne zostaną udostępnione elektronicznie lub wydrukowane zostaną na papierze z recyklingu, odpady będą segregowane, użytkowane będzie energooszczędne oświetlenie, itp. Proces zarządzania projektem również będzie się odbywał w ww. sposób – z ograniczeniem zużycia papieru, zdalną formą współpracy ograniczającą ślad węglowy, stosowaniem zielonych klauzul w zamówieniach, korzystaniem z energooszczędnych rozwiązań, promocją działań i postaw proekologicznych itp. Efekty i produkty projektów nie będą wpływać negatywnie na środowisko naturalne.</w:t>
      </w:r>
    </w:p>
    <w:p w14:paraId="17BD9C46" w14:textId="77777777" w:rsidR="006C6431" w:rsidRPr="00F56841" w:rsidRDefault="006C6431" w:rsidP="000F0562">
      <w:pPr>
        <w:pStyle w:val="Nagwek3"/>
        <w:spacing w:before="480" w:after="200" w:line="276" w:lineRule="auto"/>
        <w:rPr>
          <w:rFonts w:cs="Open Sans"/>
        </w:rPr>
      </w:pPr>
      <w:bookmarkStart w:id="338" w:name="_Toc240358069"/>
      <w:r w:rsidRPr="00F56841">
        <w:rPr>
          <w:rFonts w:cs="Open Sans"/>
        </w:rPr>
        <w:t>Zasada równości szans i niedyskryminacji</w:t>
      </w:r>
      <w:bookmarkEnd w:id="338"/>
    </w:p>
    <w:p w14:paraId="6020DF4D" w14:textId="77777777" w:rsidR="006C6431" w:rsidRPr="00F56841" w:rsidRDefault="006C6431" w:rsidP="00D65BA1">
      <w:pPr>
        <w:autoSpaceDE w:val="0"/>
        <w:adjustRightInd w:val="0"/>
        <w:spacing w:before="120" w:after="120" w:line="276" w:lineRule="auto"/>
        <w:rPr>
          <w:rFonts w:ascii="Open Sans" w:hAnsi="Open Sans" w:cs="Open Sans"/>
          <w:kern w:val="0"/>
        </w:rPr>
      </w:pPr>
      <w:r w:rsidRPr="00F56841">
        <w:rPr>
          <w:rFonts w:ascii="Open Sans" w:hAnsi="Open Sans" w:cs="Open Sans"/>
          <w:kern w:val="0"/>
        </w:rPr>
        <w:t xml:space="preserve">Polega na wdrożenie działań umożliwiających wszystkim osobom sprawiedliwe i pełne uczestnictwo we wszystkich dziedzinach życia, bez względu na ich płeć, rasę, kolor skóry, pochodzenie etniczne lub społeczne, cechy genetyczne, język, religię lub przekonania, poglądy polityczne lub wszelkie inne poglądy, przynależność do mniejszości narodowej, majątek, urodzenie, niepełnosprawność, wiek lub orientację seksualną. </w:t>
      </w:r>
      <w:r w:rsidRPr="00F56841">
        <w:rPr>
          <w:rFonts w:ascii="Open Sans" w:hAnsi="Open Sans" w:cs="Open Sans"/>
        </w:rPr>
        <w:t>Ponadto, należy mieć na uwadze, by</w:t>
      </w:r>
      <w:r w:rsidRPr="00F56841">
        <w:rPr>
          <w:rFonts w:ascii="Open Sans" w:eastAsiaTheme="minorHAnsi" w:hAnsi="Open Sans" w:cs="Open Sans"/>
          <w:kern w:val="0"/>
          <w:sz w:val="24"/>
          <w:szCs w:val="24"/>
          <w14:ligatures w14:val="standardContextual"/>
        </w:rPr>
        <w:t xml:space="preserve"> </w:t>
      </w:r>
      <w:r w:rsidRPr="00F56841">
        <w:rPr>
          <w:rFonts w:ascii="Open Sans" w:hAnsi="Open Sans" w:cs="Open Sans"/>
        </w:rPr>
        <w:t xml:space="preserve">wszelkie działania projektowe mogły </w:t>
      </w:r>
      <w:proofErr w:type="gramStart"/>
      <w:r w:rsidRPr="00F56841">
        <w:rPr>
          <w:rFonts w:ascii="Open Sans" w:hAnsi="Open Sans" w:cs="Open Sans"/>
        </w:rPr>
        <w:t>służyć,</w:t>
      </w:r>
      <w:proofErr w:type="gramEnd"/>
      <w:r w:rsidRPr="00F56841">
        <w:rPr>
          <w:rFonts w:ascii="Open Sans" w:hAnsi="Open Sans" w:cs="Open Sans"/>
        </w:rPr>
        <w:t xml:space="preserve"> czy umożliwiać swobodne z nich korzystanie także osobom z niepełnosprawnościami. Jest to spowodowane szczególnie trudną sytuację osób z niepełnosprawnościami w dostępie do produktów, usług i udziału w życiu społeczno-gospodarczym. Należy przy tym podkreślić, że zgodnie z ideą projektowania uniwersalnego, infrastruktura, produkty i usługi zaprojektowane i zrealizowane z uwzględnieniem potrzeb osób z niepełnosprawnościami, służą wszystkim użytkownikom i likwidują lub ograniczają różne bariery, również takie na które napotykają osoby bez niepełnosprawności (np. cudzoziemcy, osoby starsze, kobiety w ciąży itp.). </w:t>
      </w:r>
    </w:p>
    <w:p w14:paraId="68237DD0" w14:textId="77777777" w:rsidR="006C6431" w:rsidRPr="00F56841" w:rsidRDefault="006C6431" w:rsidP="00D65BA1">
      <w:pPr>
        <w:spacing w:before="120" w:after="120" w:line="276" w:lineRule="auto"/>
        <w:rPr>
          <w:rFonts w:ascii="Open Sans" w:hAnsi="Open Sans" w:cs="Open Sans"/>
        </w:rPr>
      </w:pPr>
      <w:r w:rsidRPr="00F56841">
        <w:rPr>
          <w:rFonts w:ascii="Open Sans" w:hAnsi="Open Sans" w:cs="Open Sans"/>
        </w:rPr>
        <w:t xml:space="preserve">Zgodność projektu z zasadą równości szans i niedyskryminacji w tym dostępności dla osób z niepełnosprawnościami jest oceniane w </w:t>
      </w:r>
      <w:r w:rsidRPr="00F56841">
        <w:rPr>
          <w:rFonts w:ascii="Open Sans" w:hAnsi="Open Sans" w:cs="Open Sans"/>
          <w:b/>
          <w:bCs/>
        </w:rPr>
        <w:t>kryterium horyzontalnym nr 3</w:t>
      </w:r>
      <w:r w:rsidRPr="00F56841">
        <w:rPr>
          <w:rFonts w:ascii="Open Sans" w:hAnsi="Open Sans" w:cs="Open Sans"/>
        </w:rPr>
        <w:t xml:space="preserve">. Zgodność projektu z zasadą równości szans i niedyskryminacji, w tym dostępności dla osób z niepełnosprawnościami na etapie oceny wniosku oznacza, że nie stwierdzono </w:t>
      </w:r>
      <w:r w:rsidRPr="00F56841">
        <w:rPr>
          <w:rFonts w:ascii="Open Sans" w:hAnsi="Open Sans" w:cs="Open Sans"/>
        </w:rPr>
        <w:lastRenderedPageBreak/>
        <w:t>niezgodności zapisów wniosku o dofinansowanie projektu z tą zasadą, określoną w art. 9 Rozporządzenia ogólnego oraz we wniosku o dofinansowanie projektu zadeklarowano dostępność wszystkich produktów projektu (które nie zostały uznane za neutralne) - zgodnie z załącznikiem nr 2 do wytycznych równościowych. Przez pozytywny wpływ należy rozumieć zapewnienie dostępności infrastruktury, środków transportu, towarów, usług, technologii i systemów informacyjno-komunikacyjnych oraz wszelkich produktów projektów (w tym także usług) dla wszystkich ich użytkowników/ użytkowniczek. Dostępność pozwala osobom, które mogą być wykluczone (ze względu na różne przesłanki, np. wiek, tymczasową niepełnosprawność, opiekę nad dziećmi itd.), w szczególności osobom z niepełnosprawnościami i starszym, na korzystanie z nich na zasadzie równości z innymi osobami zgodnie z zapisami w wytycznych równościowych.</w:t>
      </w:r>
    </w:p>
    <w:p w14:paraId="349E8388" w14:textId="77777777" w:rsidR="006C6431" w:rsidRPr="00F56841" w:rsidRDefault="006C6431" w:rsidP="00D65BA1">
      <w:pPr>
        <w:spacing w:before="120" w:after="120" w:line="276" w:lineRule="auto"/>
        <w:rPr>
          <w:rFonts w:ascii="Open Sans" w:eastAsia="Times New Roman" w:hAnsi="Open Sans" w:cs="Open Sans"/>
          <w:color w:val="000000"/>
          <w:kern w:val="0"/>
          <w:lang w:eastAsia="pl-PL"/>
        </w:rPr>
      </w:pPr>
      <w:r w:rsidRPr="00F56841">
        <w:rPr>
          <w:rFonts w:ascii="Open Sans" w:hAnsi="Open Sans" w:cs="Open Sans"/>
        </w:rPr>
        <w:t xml:space="preserve">Standardy dostępności dla osób z niepełnosprawnościami zostały wskazane w załączniku nr 2 do Wytycznych równościowych. </w:t>
      </w:r>
      <w:r w:rsidRPr="00F56841">
        <w:rPr>
          <w:rFonts w:ascii="Open Sans" w:eastAsia="Times New Roman" w:hAnsi="Open Sans" w:cs="Open Sans"/>
          <w:color w:val="000000"/>
          <w:kern w:val="0"/>
          <w:lang w:eastAsia="pl-PL"/>
        </w:rPr>
        <w:t>Jest to zestaw jakościowych, funkcjonalnych i technicznych wymagań w celu zapewnienia osobom, które mogą być wykluczone, w szczególności osobom z niepełnosprawnościami i starszym z możliwości skorzystania zarówno z udziału w projektach, jak i z efektów ich realizacji. Standardy regulują tylko ten obszar, który podlega interwencji – to znaczy dotyczą produktów, będących przedmiotem projektu. Standardy ustanawiają minimalne wymogi wsparcia. Jest pięć standardów dostępności:</w:t>
      </w:r>
    </w:p>
    <w:p w14:paraId="4028D29F" w14:textId="77777777" w:rsidR="006C6431" w:rsidRPr="00F56841" w:rsidRDefault="006C6431" w:rsidP="00841E31">
      <w:pPr>
        <w:numPr>
          <w:ilvl w:val="0"/>
          <w:numId w:val="93"/>
        </w:numPr>
        <w:suppressAutoHyphens w:val="0"/>
        <w:autoSpaceDE w:val="0"/>
        <w:autoSpaceDN/>
        <w:adjustRightInd w:val="0"/>
        <w:spacing w:before="120" w:after="120" w:line="276" w:lineRule="auto"/>
        <w:ind w:left="714" w:hanging="357"/>
        <w:contextualSpacing/>
        <w:textAlignment w:val="auto"/>
        <w:rPr>
          <w:rFonts w:ascii="Open Sans" w:eastAsia="Times New Roman" w:hAnsi="Open Sans" w:cs="Open Sans"/>
          <w:color w:val="000000"/>
          <w:kern w:val="0"/>
          <w:lang w:eastAsia="pl-PL"/>
        </w:rPr>
      </w:pPr>
      <w:r w:rsidRPr="00F56841">
        <w:rPr>
          <w:rFonts w:ascii="Open Sans" w:eastAsia="Times New Roman" w:hAnsi="Open Sans" w:cs="Open Sans"/>
          <w:color w:val="000000"/>
          <w:kern w:val="0"/>
          <w:lang w:eastAsia="pl-PL"/>
        </w:rPr>
        <w:t xml:space="preserve">standard </w:t>
      </w:r>
      <w:r w:rsidRPr="00F56841">
        <w:rPr>
          <w:rFonts w:ascii="Open Sans" w:eastAsia="Times New Roman" w:hAnsi="Open Sans" w:cs="Open Sans"/>
          <w:b/>
          <w:bCs/>
          <w:color w:val="000000"/>
          <w:kern w:val="0"/>
          <w:lang w:eastAsia="pl-PL"/>
        </w:rPr>
        <w:t>szkoleniowy</w:t>
      </w:r>
      <w:r w:rsidRPr="00F56841">
        <w:rPr>
          <w:rFonts w:ascii="Open Sans" w:eastAsia="Times New Roman" w:hAnsi="Open Sans" w:cs="Open Sans"/>
          <w:color w:val="000000"/>
          <w:kern w:val="0"/>
          <w:lang w:eastAsia="pl-PL"/>
        </w:rPr>
        <w:t xml:space="preserve"> dotyczy realizacji szkoleń, kursów, warsztatów, doradztwa,</w:t>
      </w:r>
    </w:p>
    <w:p w14:paraId="7924EBE9" w14:textId="77777777" w:rsidR="006C6431" w:rsidRPr="00F56841" w:rsidRDefault="006C6431" w:rsidP="00841E31">
      <w:pPr>
        <w:numPr>
          <w:ilvl w:val="0"/>
          <w:numId w:val="93"/>
        </w:numPr>
        <w:suppressAutoHyphens w:val="0"/>
        <w:autoSpaceDE w:val="0"/>
        <w:autoSpaceDN/>
        <w:adjustRightInd w:val="0"/>
        <w:spacing w:before="120" w:after="120" w:line="276" w:lineRule="auto"/>
        <w:ind w:left="714" w:hanging="357"/>
        <w:contextualSpacing/>
        <w:textAlignment w:val="auto"/>
        <w:rPr>
          <w:rFonts w:ascii="Open Sans" w:eastAsia="Times New Roman" w:hAnsi="Open Sans" w:cs="Open Sans"/>
          <w:color w:val="000000"/>
          <w:kern w:val="0"/>
          <w:lang w:eastAsia="pl-PL"/>
        </w:rPr>
      </w:pPr>
      <w:r w:rsidRPr="00F56841">
        <w:rPr>
          <w:rFonts w:ascii="Open Sans" w:eastAsia="Times New Roman" w:hAnsi="Open Sans" w:cs="Open Sans"/>
          <w:color w:val="000000"/>
          <w:kern w:val="0"/>
          <w:lang w:eastAsia="pl-PL"/>
        </w:rPr>
        <w:t xml:space="preserve">standard </w:t>
      </w:r>
      <w:r w:rsidRPr="00F56841">
        <w:rPr>
          <w:rFonts w:ascii="Open Sans" w:eastAsia="Times New Roman" w:hAnsi="Open Sans" w:cs="Open Sans"/>
          <w:b/>
          <w:bCs/>
          <w:color w:val="000000"/>
          <w:kern w:val="0"/>
          <w:lang w:eastAsia="pl-PL"/>
        </w:rPr>
        <w:t>informacyjno-promocyjny</w:t>
      </w:r>
      <w:r w:rsidRPr="00F56841">
        <w:rPr>
          <w:rFonts w:ascii="Open Sans" w:eastAsia="Times New Roman" w:hAnsi="Open Sans" w:cs="Open Sans"/>
          <w:color w:val="000000"/>
          <w:kern w:val="0"/>
          <w:lang w:eastAsia="pl-PL"/>
        </w:rPr>
        <w:t xml:space="preserve"> dotyczy organizowanych kampanii medialnych, materiałów informacyjnych i wydarzeń informacyjno-promocyjnych w ramach projektów,</w:t>
      </w:r>
      <w:bookmarkStart w:id="339" w:name="_Hlk124255756"/>
    </w:p>
    <w:p w14:paraId="187B34CB" w14:textId="77777777" w:rsidR="006C6431" w:rsidRPr="00F56841" w:rsidRDefault="006C6431" w:rsidP="00841E31">
      <w:pPr>
        <w:numPr>
          <w:ilvl w:val="0"/>
          <w:numId w:val="93"/>
        </w:numPr>
        <w:suppressAutoHyphens w:val="0"/>
        <w:autoSpaceDE w:val="0"/>
        <w:autoSpaceDN/>
        <w:adjustRightInd w:val="0"/>
        <w:spacing w:before="120" w:after="120" w:line="276" w:lineRule="auto"/>
        <w:ind w:left="714" w:hanging="357"/>
        <w:contextualSpacing/>
        <w:textAlignment w:val="auto"/>
        <w:rPr>
          <w:rFonts w:ascii="Open Sans" w:eastAsia="Times New Roman" w:hAnsi="Open Sans" w:cs="Open Sans"/>
          <w:color w:val="000000"/>
          <w:kern w:val="0"/>
          <w:lang w:eastAsia="pl-PL"/>
        </w:rPr>
      </w:pPr>
      <w:r w:rsidRPr="00F56841">
        <w:rPr>
          <w:rFonts w:ascii="Open Sans" w:eastAsia="Times New Roman" w:hAnsi="Open Sans" w:cs="Open Sans"/>
          <w:color w:val="000000"/>
          <w:kern w:val="0"/>
          <w:lang w:eastAsia="pl-PL"/>
        </w:rPr>
        <w:t xml:space="preserve">standard </w:t>
      </w:r>
      <w:r w:rsidRPr="00F56841">
        <w:rPr>
          <w:rFonts w:ascii="Open Sans" w:eastAsia="Times New Roman" w:hAnsi="Open Sans" w:cs="Open Sans"/>
          <w:b/>
          <w:bCs/>
          <w:color w:val="000000"/>
          <w:kern w:val="0"/>
          <w:lang w:eastAsia="pl-PL"/>
        </w:rPr>
        <w:t>transportowy</w:t>
      </w:r>
      <w:r w:rsidRPr="00F56841">
        <w:rPr>
          <w:rFonts w:ascii="Open Sans" w:eastAsia="Times New Roman" w:hAnsi="Open Sans" w:cs="Open Sans"/>
          <w:color w:val="000000"/>
          <w:kern w:val="0"/>
          <w:lang w:eastAsia="pl-PL"/>
        </w:rPr>
        <w:t xml:space="preserve"> dotyczy infrastruktury komunikacji publicznej,</w:t>
      </w:r>
    </w:p>
    <w:p w14:paraId="49A51FFE" w14:textId="77777777" w:rsidR="006C6431" w:rsidRPr="00F56841" w:rsidRDefault="006C6431" w:rsidP="00841E31">
      <w:pPr>
        <w:numPr>
          <w:ilvl w:val="0"/>
          <w:numId w:val="93"/>
        </w:numPr>
        <w:suppressAutoHyphens w:val="0"/>
        <w:autoSpaceDN/>
        <w:spacing w:before="120" w:after="120" w:line="276" w:lineRule="auto"/>
        <w:ind w:left="714" w:hanging="357"/>
        <w:contextualSpacing/>
        <w:textAlignment w:val="auto"/>
        <w:rPr>
          <w:rFonts w:ascii="Open Sans" w:eastAsia="Times New Roman" w:hAnsi="Open Sans" w:cs="Open Sans"/>
          <w:color w:val="000000"/>
          <w:kern w:val="0"/>
          <w:lang w:eastAsia="pl-PL"/>
        </w:rPr>
      </w:pPr>
      <w:r w:rsidRPr="00F56841">
        <w:rPr>
          <w:rFonts w:ascii="Open Sans" w:eastAsia="Times New Roman" w:hAnsi="Open Sans" w:cs="Open Sans"/>
          <w:color w:val="000000"/>
          <w:kern w:val="0"/>
          <w:lang w:eastAsia="pl-PL"/>
        </w:rPr>
        <w:t xml:space="preserve">standard </w:t>
      </w:r>
      <w:r w:rsidRPr="00F56841">
        <w:rPr>
          <w:rFonts w:ascii="Open Sans" w:eastAsia="Times New Roman" w:hAnsi="Open Sans" w:cs="Open Sans"/>
          <w:b/>
          <w:bCs/>
          <w:color w:val="000000"/>
          <w:kern w:val="0"/>
          <w:lang w:eastAsia="pl-PL"/>
        </w:rPr>
        <w:t>architektoniczny</w:t>
      </w:r>
      <w:r w:rsidRPr="00F56841">
        <w:rPr>
          <w:rFonts w:ascii="Open Sans" w:eastAsia="Times New Roman" w:hAnsi="Open Sans" w:cs="Open Sans"/>
          <w:color w:val="000000"/>
          <w:kern w:val="0"/>
          <w:lang w:eastAsia="pl-PL"/>
        </w:rPr>
        <w:t xml:space="preserve"> dotyczy dostosowania architektonicznego budynków, jak i stanowisk postojowych dla samochodów osób z niepełnosprawnościami,</w:t>
      </w:r>
    </w:p>
    <w:p w14:paraId="5EC941B7" w14:textId="77777777" w:rsidR="006C6431" w:rsidRPr="00F56841" w:rsidRDefault="006C6431" w:rsidP="00841E31">
      <w:pPr>
        <w:numPr>
          <w:ilvl w:val="0"/>
          <w:numId w:val="93"/>
        </w:numPr>
        <w:suppressAutoHyphens w:val="0"/>
        <w:autoSpaceDN/>
        <w:spacing w:before="120" w:after="120" w:line="276" w:lineRule="auto"/>
        <w:ind w:left="714" w:hanging="357"/>
        <w:textAlignment w:val="auto"/>
        <w:rPr>
          <w:rFonts w:ascii="Open Sans" w:eastAsia="Times New Roman" w:hAnsi="Open Sans" w:cs="Open Sans"/>
          <w:color w:val="000000"/>
          <w:kern w:val="0"/>
          <w:lang w:eastAsia="pl-PL"/>
        </w:rPr>
      </w:pPr>
      <w:r w:rsidRPr="00F56841">
        <w:rPr>
          <w:rFonts w:ascii="Open Sans" w:eastAsia="Times New Roman" w:hAnsi="Open Sans" w:cs="Open Sans"/>
          <w:color w:val="000000"/>
          <w:kern w:val="0"/>
          <w:lang w:eastAsia="pl-PL"/>
        </w:rPr>
        <w:t xml:space="preserve">standard </w:t>
      </w:r>
      <w:r w:rsidRPr="00F56841">
        <w:rPr>
          <w:rFonts w:ascii="Open Sans" w:eastAsia="Times New Roman" w:hAnsi="Open Sans" w:cs="Open Sans"/>
          <w:b/>
          <w:bCs/>
          <w:color w:val="000000"/>
          <w:kern w:val="0"/>
          <w:lang w:eastAsia="pl-PL"/>
        </w:rPr>
        <w:t>cyfrowy</w:t>
      </w:r>
      <w:r w:rsidRPr="00F56841">
        <w:rPr>
          <w:rFonts w:ascii="Open Sans" w:eastAsia="Times New Roman" w:hAnsi="Open Sans" w:cs="Open Sans"/>
          <w:color w:val="000000"/>
          <w:kern w:val="0"/>
          <w:lang w:eastAsia="pl-PL"/>
        </w:rPr>
        <w:t xml:space="preserve"> dotyczy serwisów internetowych, aplikacji desktopowych (programy komputerowe), aplikacji mobilnych, aplikacji webowych dokumentów elektronicznych, multimediów, sprzętu informatycznego specjalnego przeznaczenia</w:t>
      </w:r>
      <w:bookmarkEnd w:id="339"/>
      <w:r w:rsidRPr="00F56841">
        <w:rPr>
          <w:rFonts w:ascii="Open Sans" w:eastAsia="Times New Roman" w:hAnsi="Open Sans" w:cs="Open Sans"/>
          <w:color w:val="000000"/>
          <w:kern w:val="0"/>
          <w:lang w:eastAsia="pl-PL"/>
        </w:rPr>
        <w:t>.</w:t>
      </w:r>
    </w:p>
    <w:p w14:paraId="69EAFFA4" w14:textId="77777777" w:rsidR="006C6431" w:rsidRPr="00F56841" w:rsidRDefault="006C6431" w:rsidP="00D65BA1">
      <w:pPr>
        <w:spacing w:before="120" w:after="120" w:line="276" w:lineRule="auto"/>
        <w:rPr>
          <w:rFonts w:ascii="Open Sans" w:hAnsi="Open Sans" w:cs="Open Sans"/>
        </w:rPr>
      </w:pPr>
      <w:r w:rsidRPr="00F56841">
        <w:rPr>
          <w:rFonts w:ascii="Open Sans" w:hAnsi="Open Sans" w:cs="Open Sans"/>
        </w:rPr>
        <w:t>W pierwszej kolejności należy dążyć do zapewnienia zgodności produktów projektu z koncepcją uniwersalnego projektowania, a dopiero w drugiej kolejności należy rozważyć zastosowanie racjonalnych usprawnień.</w:t>
      </w:r>
    </w:p>
    <w:p w14:paraId="10B3EE4C" w14:textId="4EC92613" w:rsidR="00CD31F7" w:rsidRDefault="006C6431" w:rsidP="00D65BA1">
      <w:pPr>
        <w:spacing w:before="120" w:after="120" w:line="276" w:lineRule="auto"/>
        <w:rPr>
          <w:rFonts w:ascii="Open Sans" w:hAnsi="Open Sans" w:cs="Open Sans"/>
        </w:rPr>
      </w:pPr>
      <w:r w:rsidRPr="00F56841">
        <w:rPr>
          <w:rFonts w:ascii="Open Sans" w:hAnsi="Open Sans" w:cs="Open Sans"/>
        </w:rPr>
        <w:t>Jeżeli w projekcie pojawi się nieprzewidziany na etapie planowania wydatek związany z zapewnieniem dostępności uczestnikowi/uczestniczce (lub członkowi/członkini personelu) projektu, możliwe jest zastosowanie mechanizmu racjonalnych usprawnień (MRU), o którym mowa w sekcji 4.1.2 Wytycznych równościowych.</w:t>
      </w:r>
    </w:p>
    <w:p w14:paraId="0CFFFCE2" w14:textId="6D989DF8" w:rsidR="0058668E" w:rsidRPr="0058668E" w:rsidRDefault="0058668E" w:rsidP="00A03EB1">
      <w:pPr>
        <w:suppressAutoHyphens w:val="0"/>
        <w:autoSpaceDE w:val="0"/>
        <w:adjustRightInd w:val="0"/>
        <w:spacing w:after="0"/>
        <w:textAlignment w:val="auto"/>
        <w:rPr>
          <w:rFonts w:ascii="Open Sans" w:hAnsi="Open Sans" w:cs="Open Sans"/>
        </w:rPr>
      </w:pPr>
      <w:r>
        <w:rPr>
          <w:rFonts w:ascii="Open Sans" w:hAnsi="Open Sans" w:cs="Open Sans"/>
          <w:kern w:val="0"/>
        </w:rPr>
        <w:lastRenderedPageBreak/>
        <w:t xml:space="preserve">UWAGA. W treści wniosku o dofinansowanie, </w:t>
      </w:r>
      <w:r w:rsidRPr="00A03EB1">
        <w:rPr>
          <w:rFonts w:ascii="Open Sans" w:hAnsi="Open Sans" w:cs="Open Sans"/>
          <w:kern w:val="0"/>
        </w:rPr>
        <w:t xml:space="preserve">Wnioskodawca </w:t>
      </w:r>
      <w:r>
        <w:rPr>
          <w:rFonts w:ascii="Open Sans" w:hAnsi="Open Sans" w:cs="Open Sans"/>
          <w:kern w:val="0"/>
        </w:rPr>
        <w:t>dodatkowo powinien zawrzeć d</w:t>
      </w:r>
      <w:r w:rsidRPr="00A03EB1">
        <w:rPr>
          <w:rFonts w:ascii="Open Sans" w:hAnsi="Open Sans" w:cs="Open Sans"/>
          <w:kern w:val="0"/>
        </w:rPr>
        <w:t>eklarację, że projekt będzie realizowany zgodnie ze Standardami dostępności dla polityki</w:t>
      </w:r>
      <w:r>
        <w:rPr>
          <w:rFonts w:ascii="Open Sans" w:hAnsi="Open Sans" w:cs="Open Sans"/>
          <w:kern w:val="0"/>
        </w:rPr>
        <w:t xml:space="preserve"> </w:t>
      </w:r>
      <w:r w:rsidRPr="00A03EB1">
        <w:rPr>
          <w:rFonts w:ascii="Open Sans" w:hAnsi="Open Sans" w:cs="Open Sans"/>
          <w:kern w:val="0"/>
        </w:rPr>
        <w:t>spójności 2021-2027.</w:t>
      </w:r>
    </w:p>
    <w:p w14:paraId="7CA028EB" w14:textId="77777777" w:rsidR="006C6431" w:rsidRPr="00F56841" w:rsidRDefault="006C6431" w:rsidP="000F0562">
      <w:pPr>
        <w:pStyle w:val="Nagwek3"/>
        <w:spacing w:before="480" w:after="200" w:line="276" w:lineRule="auto"/>
        <w:rPr>
          <w:rFonts w:cs="Open Sans"/>
        </w:rPr>
      </w:pPr>
      <w:bookmarkStart w:id="340" w:name="_Toc240358070"/>
      <w:r w:rsidRPr="00F56841">
        <w:rPr>
          <w:rFonts w:cs="Open Sans"/>
        </w:rPr>
        <w:t>Karta Praw Podstawowych Unii Europejskiej</w:t>
      </w:r>
      <w:bookmarkEnd w:id="340"/>
    </w:p>
    <w:p w14:paraId="274EC412" w14:textId="77777777" w:rsidR="006C6431" w:rsidRPr="00F56841" w:rsidRDefault="006C6431" w:rsidP="00D65BA1">
      <w:pPr>
        <w:spacing w:before="120" w:after="120" w:line="276" w:lineRule="auto"/>
        <w:rPr>
          <w:rFonts w:ascii="Open Sans" w:hAnsi="Open Sans" w:cs="Open Sans"/>
        </w:rPr>
      </w:pPr>
      <w:r w:rsidRPr="00F56841">
        <w:rPr>
          <w:rFonts w:ascii="Open Sans" w:hAnsi="Open Sans" w:cs="Open Sans"/>
        </w:rPr>
        <w:t xml:space="preserve">Projekt musi być zgodny z Kartą Praw Podstawowych Unii Europejskiej z dnia 26 października 2012 r. w zakresie odnoszącym się do sposobu realizacji, zakresu projektu i wnioskodawcy. </w:t>
      </w:r>
    </w:p>
    <w:p w14:paraId="13C4B465" w14:textId="77777777" w:rsidR="006C6431" w:rsidRPr="00F56841" w:rsidRDefault="006C6431" w:rsidP="00D65BA1">
      <w:pPr>
        <w:spacing w:before="120" w:after="120" w:line="276" w:lineRule="auto"/>
        <w:rPr>
          <w:rFonts w:ascii="Open Sans" w:hAnsi="Open Sans" w:cs="Open Sans"/>
        </w:rPr>
      </w:pPr>
      <w:r w:rsidRPr="00F56841">
        <w:rPr>
          <w:rFonts w:ascii="Open Sans" w:hAnsi="Open Sans" w:cs="Open Sans"/>
        </w:rPr>
        <w:t xml:space="preserve">Zgodność projektu z Kartą Praw Podstawowych UE jest oceniane w </w:t>
      </w:r>
      <w:r w:rsidRPr="00F56841">
        <w:rPr>
          <w:rFonts w:ascii="Open Sans" w:hAnsi="Open Sans" w:cs="Open Sans"/>
          <w:b/>
          <w:bCs/>
        </w:rPr>
        <w:t>kryterium horyzontalnym nr 1</w:t>
      </w:r>
      <w:r w:rsidRPr="00F56841">
        <w:rPr>
          <w:rFonts w:ascii="Open Sans" w:hAnsi="Open Sans" w:cs="Open Sans"/>
        </w:rPr>
        <w:t xml:space="preserve">. Zgodność tę należy rozumieć jako brak sprzeczności pomiędzy zapisami projektu a wymogami tego dokumentu lub stwierdzenie, że te wymagania są neutralne wobec zakresu i zawartości projektu. Żaden aspekt projektu, jego zakres oraz sposób jego realizacji nie może naruszać zapisów Karty.  Dla wnioskodawców i oceniających mogą być pomocne Wytyczne Komisji Europejskiej dotyczące zapewnienia poszanowania Karty praw podstawowych Unii Europejskiej przy wdrażaniu europejskich funduszy strukturalnych i inwestycyjnych, w szczególności załącznik nr III oraz zapisy Instrukcji wypełniania wniosku o dofinansowanie projektu w ramach programu </w:t>
      </w:r>
      <w:proofErr w:type="spellStart"/>
      <w:r w:rsidRPr="00F56841">
        <w:rPr>
          <w:rFonts w:ascii="Open Sans" w:hAnsi="Open Sans" w:cs="Open Sans"/>
        </w:rPr>
        <w:t>FEdP</w:t>
      </w:r>
      <w:proofErr w:type="spellEnd"/>
      <w:r w:rsidRPr="00F56841">
        <w:rPr>
          <w:rFonts w:ascii="Open Sans" w:hAnsi="Open Sans" w:cs="Open Sans"/>
        </w:rPr>
        <w:t xml:space="preserve"> 2021-2027 stanowiącej załącznik nr 2 do regulaminu.</w:t>
      </w:r>
    </w:p>
    <w:p w14:paraId="1EB40788" w14:textId="77777777" w:rsidR="006C6431" w:rsidRPr="00F56841" w:rsidRDefault="006C6431" w:rsidP="000F0562">
      <w:pPr>
        <w:pStyle w:val="Nagwek3"/>
        <w:spacing w:before="480" w:after="200" w:line="276" w:lineRule="auto"/>
        <w:rPr>
          <w:rFonts w:cs="Open Sans"/>
        </w:rPr>
      </w:pPr>
      <w:bookmarkStart w:id="341" w:name="_Toc240358071"/>
      <w:r w:rsidRPr="00F56841">
        <w:rPr>
          <w:rFonts w:cs="Open Sans"/>
        </w:rPr>
        <w:t>Konwencja o Prawach Osób Niepełnosprawnych</w:t>
      </w:r>
      <w:bookmarkEnd w:id="341"/>
    </w:p>
    <w:p w14:paraId="7B91A520" w14:textId="77777777" w:rsidR="006C6431" w:rsidRPr="00F56841" w:rsidRDefault="006C6431" w:rsidP="00D65BA1">
      <w:pPr>
        <w:spacing w:before="120" w:after="120" w:line="276" w:lineRule="auto"/>
        <w:rPr>
          <w:rFonts w:ascii="Open Sans" w:hAnsi="Open Sans" w:cs="Open Sans"/>
        </w:rPr>
      </w:pPr>
      <w:r w:rsidRPr="00F56841">
        <w:rPr>
          <w:rFonts w:ascii="Open Sans" w:hAnsi="Open Sans" w:cs="Open Sans"/>
        </w:rPr>
        <w:t xml:space="preserve">Projekt musi być zgodny z Konwencją o Prawach Osób Niepełnosprawnych, sporządzoną w Nowym Jorku dnia 13 grudnia 2006 r. w zakresie odnoszącym się do sposobu realizacji, zakresu projektu i wnioskodawcy. </w:t>
      </w:r>
    </w:p>
    <w:p w14:paraId="63A15C88" w14:textId="0266140D" w:rsidR="005D376C" w:rsidRDefault="006C6431" w:rsidP="00691919">
      <w:pPr>
        <w:spacing w:before="120" w:after="120" w:line="276" w:lineRule="auto"/>
        <w:rPr>
          <w:rFonts w:ascii="Open Sans" w:hAnsi="Open Sans" w:cs="Open Sans"/>
        </w:rPr>
      </w:pPr>
      <w:r w:rsidRPr="00F56841">
        <w:rPr>
          <w:rFonts w:ascii="Open Sans" w:hAnsi="Open Sans" w:cs="Open Sans"/>
        </w:rPr>
        <w:t xml:space="preserve">Zgodność projektu z Konwencją o Prawach Osób Niepełnosprawnych jest oceniane w </w:t>
      </w:r>
      <w:r w:rsidRPr="00F56841">
        <w:rPr>
          <w:rFonts w:ascii="Open Sans" w:hAnsi="Open Sans" w:cs="Open Sans"/>
          <w:b/>
          <w:bCs/>
        </w:rPr>
        <w:t>kryterium horyzontalnym nr 2</w:t>
      </w:r>
      <w:r w:rsidRPr="00F56841">
        <w:rPr>
          <w:rFonts w:ascii="Open Sans" w:hAnsi="Open Sans" w:cs="Open Sans"/>
        </w:rPr>
        <w:t>. Zgodność tę należy rozumieć jako brak sprzeczności pomiędzy zapisami projektu a wymogami tego dokumentu lub stwierdzenie, że te wymagania są neutralne wobec zakresu i zawartości projektu.</w:t>
      </w:r>
      <w:bookmarkStart w:id="342" w:name="_Toc138670019"/>
      <w:bookmarkStart w:id="343" w:name="_Toc138670123"/>
      <w:bookmarkStart w:id="344" w:name="_Toc138670021"/>
      <w:bookmarkStart w:id="345" w:name="_Toc138670125"/>
      <w:bookmarkStart w:id="346" w:name="_Toc138670023"/>
      <w:bookmarkStart w:id="347" w:name="_Toc138670127"/>
      <w:bookmarkStart w:id="348" w:name="_Toc138670025"/>
      <w:bookmarkStart w:id="349" w:name="_Toc138670129"/>
      <w:bookmarkEnd w:id="342"/>
      <w:bookmarkEnd w:id="343"/>
      <w:bookmarkEnd w:id="344"/>
      <w:bookmarkEnd w:id="345"/>
      <w:bookmarkEnd w:id="346"/>
      <w:bookmarkEnd w:id="347"/>
      <w:bookmarkEnd w:id="348"/>
      <w:bookmarkEnd w:id="349"/>
    </w:p>
    <w:p w14:paraId="4435A7D2" w14:textId="77777777" w:rsidR="00691919" w:rsidRPr="00F56841" w:rsidRDefault="00691919" w:rsidP="00691919">
      <w:pPr>
        <w:spacing w:before="120" w:after="120" w:line="276" w:lineRule="auto"/>
        <w:rPr>
          <w:rFonts w:ascii="Open Sans" w:hAnsi="Open Sans" w:cs="Open Sans"/>
        </w:rPr>
      </w:pPr>
    </w:p>
    <w:p w14:paraId="796AB6AD" w14:textId="12BEAC06" w:rsidR="00314C6E" w:rsidRPr="00F56841" w:rsidRDefault="003449FC" w:rsidP="002D3FAE">
      <w:pPr>
        <w:pStyle w:val="Nagwek1"/>
      </w:pPr>
      <w:bookmarkStart w:id="350" w:name="_Toc138670027"/>
      <w:bookmarkStart w:id="351" w:name="_Toc138670131"/>
      <w:bookmarkStart w:id="352" w:name="_Toc134788919"/>
      <w:bookmarkStart w:id="353" w:name="_Toc134791364"/>
      <w:bookmarkStart w:id="354" w:name="_Toc135639011"/>
      <w:bookmarkStart w:id="355" w:name="_Toc135639152"/>
      <w:bookmarkStart w:id="356" w:name="_Toc135646027"/>
      <w:bookmarkStart w:id="357" w:name="_Toc135646466"/>
      <w:bookmarkStart w:id="358" w:name="_Toc135729915"/>
      <w:bookmarkStart w:id="359" w:name="_Toc135730645"/>
      <w:bookmarkStart w:id="360" w:name="_Toc135739809"/>
      <w:bookmarkStart w:id="361" w:name="_Toc135740174"/>
      <w:bookmarkStart w:id="362" w:name="_Toc135741376"/>
      <w:bookmarkStart w:id="363" w:name="_Toc135741418"/>
      <w:bookmarkStart w:id="364" w:name="_Toc135741894"/>
      <w:bookmarkStart w:id="365" w:name="_Toc135743572"/>
      <w:bookmarkStart w:id="366" w:name="_Toc135744658"/>
      <w:bookmarkStart w:id="367" w:name="_Toc135744708"/>
      <w:bookmarkStart w:id="368" w:name="_Toc135744758"/>
      <w:bookmarkStart w:id="369" w:name="_Toc135806863"/>
      <w:bookmarkStart w:id="370" w:name="_Toc135806905"/>
      <w:bookmarkStart w:id="371" w:name="_Toc135807786"/>
      <w:bookmarkStart w:id="372" w:name="_Toc135808265"/>
      <w:bookmarkStart w:id="373" w:name="_Toc135808452"/>
      <w:bookmarkStart w:id="374" w:name="_Toc135808654"/>
      <w:bookmarkStart w:id="375" w:name="_Toc240358072"/>
      <w:bookmarkEnd w:id="350"/>
      <w:bookmarkEnd w:id="351"/>
      <w:r w:rsidRPr="00F56841">
        <w:t>Kwalifikowalność wydatków</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14:paraId="606F8710" w14:textId="41B35E31" w:rsidR="00555167" w:rsidRPr="007F10C0" w:rsidRDefault="00C64C94" w:rsidP="00954A8C">
      <w:pPr>
        <w:pStyle w:val="Nagwek2"/>
        <w:numPr>
          <w:ilvl w:val="1"/>
          <w:numId w:val="77"/>
        </w:numPr>
      </w:pPr>
      <w:bookmarkStart w:id="376" w:name="_Toc240358073"/>
      <w:r w:rsidRPr="00F56841">
        <w:t>Okres kwalifikowalności</w:t>
      </w:r>
      <w:bookmarkEnd w:id="376"/>
    </w:p>
    <w:p w14:paraId="7806E23D" w14:textId="7D9FC437" w:rsidR="00D3453B" w:rsidRPr="00074FC5" w:rsidRDefault="00D3453B" w:rsidP="00841E31">
      <w:pPr>
        <w:pStyle w:val="Akapitzlist"/>
        <w:numPr>
          <w:ilvl w:val="3"/>
          <w:numId w:val="94"/>
        </w:numPr>
        <w:suppressAutoHyphens w:val="0"/>
        <w:autoSpaceDE w:val="0"/>
        <w:spacing w:before="120" w:after="120" w:line="276" w:lineRule="auto"/>
        <w:ind w:left="426" w:hanging="426"/>
        <w:contextualSpacing/>
        <w:textAlignment w:val="auto"/>
        <w:rPr>
          <w:rFonts w:ascii="Open Sans" w:hAnsi="Open Sans" w:cs="Open Sans"/>
        </w:rPr>
      </w:pPr>
      <w:r w:rsidRPr="00F56841">
        <w:rPr>
          <w:rFonts w:ascii="Open Sans" w:hAnsi="Open Sans" w:cs="Open Sans"/>
        </w:rPr>
        <w:t xml:space="preserve">Początek okresu kwalifikowalności wydatków stanowi data rozpoczęcia realizacji projektu wskazana w zatwierdzonym wniosku o dofinansowanie. Data rozpoczęcia realizacji projektu podana we wniosku o dofinansowanie </w:t>
      </w:r>
      <w:r w:rsidRPr="007F10C0">
        <w:rPr>
          <w:rFonts w:ascii="Open Sans" w:hAnsi="Open Sans" w:cs="Open Sans"/>
          <w:b/>
          <w:bCs/>
        </w:rPr>
        <w:t>nie może być wcześniejsza niż data złożenia wniosku w ramach naboru</w:t>
      </w:r>
      <w:r w:rsidRPr="007F10C0">
        <w:rPr>
          <w:rFonts w:ascii="Open Sans" w:hAnsi="Open Sans" w:cs="Open Sans"/>
        </w:rPr>
        <w:t>.</w:t>
      </w:r>
      <w:r w:rsidR="00456655" w:rsidRPr="007F10C0">
        <w:rPr>
          <w:rFonts w:ascii="Open Sans" w:hAnsi="Open Sans" w:cs="Open Sans"/>
        </w:rPr>
        <w:t xml:space="preserve"> </w:t>
      </w:r>
      <w:r w:rsidR="00456655">
        <w:rPr>
          <w:rFonts w:ascii="Open Sans" w:hAnsi="Open Sans" w:cs="Open Sans"/>
        </w:rPr>
        <w:t>K</w:t>
      </w:r>
      <w:r w:rsidR="00456655" w:rsidRPr="00F56841">
        <w:rPr>
          <w:rFonts w:ascii="Open Sans" w:hAnsi="Open Sans" w:cs="Open Sans"/>
        </w:rPr>
        <w:t xml:space="preserve">oniec okresu kwalifikowalności wydatków stanowi 31 grudnia </w:t>
      </w:r>
      <w:r w:rsidR="00A165A6" w:rsidRPr="00F56841">
        <w:rPr>
          <w:rFonts w:ascii="Open Sans" w:hAnsi="Open Sans" w:cs="Open Sans"/>
        </w:rPr>
        <w:t>20</w:t>
      </w:r>
      <w:r w:rsidR="00A165A6">
        <w:rPr>
          <w:rFonts w:ascii="Open Sans" w:hAnsi="Open Sans" w:cs="Open Sans"/>
        </w:rPr>
        <w:t>30</w:t>
      </w:r>
      <w:r w:rsidR="00A165A6" w:rsidRPr="00F56841">
        <w:rPr>
          <w:rFonts w:ascii="Open Sans" w:hAnsi="Open Sans" w:cs="Open Sans"/>
        </w:rPr>
        <w:t xml:space="preserve"> </w:t>
      </w:r>
      <w:r w:rsidR="00456655" w:rsidRPr="00F56841">
        <w:rPr>
          <w:rFonts w:ascii="Open Sans" w:hAnsi="Open Sans" w:cs="Open Sans"/>
        </w:rPr>
        <w:t>r.</w:t>
      </w:r>
      <w:r w:rsidR="00074FC5">
        <w:rPr>
          <w:rFonts w:ascii="Open Sans" w:hAnsi="Open Sans" w:cs="Open Sans"/>
        </w:rPr>
        <w:t xml:space="preserve"> </w:t>
      </w:r>
    </w:p>
    <w:p w14:paraId="29BAC206" w14:textId="1931685A" w:rsidR="00555167" w:rsidRPr="00F56841" w:rsidRDefault="00C64C94" w:rsidP="00841E31">
      <w:pPr>
        <w:pStyle w:val="Akapitzlist"/>
        <w:numPr>
          <w:ilvl w:val="3"/>
          <w:numId w:val="94"/>
        </w:numPr>
        <w:suppressAutoHyphens w:val="0"/>
        <w:autoSpaceDE w:val="0"/>
        <w:spacing w:before="120" w:after="120" w:line="276" w:lineRule="auto"/>
        <w:ind w:left="426" w:hanging="426"/>
        <w:contextualSpacing/>
        <w:textAlignment w:val="auto"/>
        <w:rPr>
          <w:rFonts w:ascii="Open Sans" w:hAnsi="Open Sans" w:cs="Open Sans"/>
        </w:rPr>
      </w:pPr>
      <w:r w:rsidRPr="00F56841">
        <w:rPr>
          <w:rFonts w:ascii="Open Sans" w:hAnsi="Open Sans" w:cs="Open Sans"/>
        </w:rPr>
        <w:lastRenderedPageBreak/>
        <w:t xml:space="preserve">Okres kwalifikowalności wydatków w ramach projektu może przypadać na okres przed podpisaniem umowy o dofinansowanie projektu, przy czym okres ten nie może wykraczać poza daty graniczne określone w ust. 1. </w:t>
      </w:r>
      <w:r w:rsidR="00AC1260" w:rsidRPr="00F56841">
        <w:rPr>
          <w:rFonts w:ascii="Open Sans" w:hAnsi="Open Sans" w:cs="Open Sans"/>
        </w:rPr>
        <w:t xml:space="preserve">Postępowania wszczęte w celu udzielenia zamówień w ramach </w:t>
      </w:r>
      <w:r w:rsidR="00414E48" w:rsidRPr="00F56841">
        <w:rPr>
          <w:rFonts w:ascii="Open Sans" w:hAnsi="Open Sans" w:cs="Open Sans"/>
        </w:rPr>
        <w:t>p</w:t>
      </w:r>
      <w:r w:rsidR="00AC1260" w:rsidRPr="00F56841">
        <w:rPr>
          <w:rFonts w:ascii="Open Sans" w:hAnsi="Open Sans" w:cs="Open Sans"/>
        </w:rPr>
        <w:t xml:space="preserve">rojektu przed zawarciem </w:t>
      </w:r>
      <w:r w:rsidR="00414E48" w:rsidRPr="00F56841">
        <w:rPr>
          <w:rFonts w:ascii="Open Sans" w:hAnsi="Open Sans" w:cs="Open Sans"/>
        </w:rPr>
        <w:t>u</w:t>
      </w:r>
      <w:r w:rsidR="00AC1260" w:rsidRPr="00F56841">
        <w:rPr>
          <w:rFonts w:ascii="Open Sans" w:hAnsi="Open Sans" w:cs="Open Sans"/>
        </w:rPr>
        <w:t xml:space="preserve">mowy oraz wydatki poniesione przed podpisaniem </w:t>
      </w:r>
      <w:r w:rsidR="007563A3">
        <w:rPr>
          <w:rFonts w:ascii="Open Sans" w:hAnsi="Open Sans" w:cs="Open Sans"/>
        </w:rPr>
        <w:t>u</w:t>
      </w:r>
      <w:r w:rsidR="00AC1260" w:rsidRPr="00F56841">
        <w:rPr>
          <w:rFonts w:ascii="Open Sans" w:hAnsi="Open Sans" w:cs="Open Sans"/>
        </w:rPr>
        <w:t xml:space="preserve">mowy a dotyczące realizacji </w:t>
      </w:r>
      <w:r w:rsidR="00414E48" w:rsidRPr="00F56841">
        <w:rPr>
          <w:rFonts w:ascii="Open Sans" w:hAnsi="Open Sans" w:cs="Open Sans"/>
        </w:rPr>
        <w:t>p</w:t>
      </w:r>
      <w:r w:rsidR="00AC1260" w:rsidRPr="00F56841">
        <w:rPr>
          <w:rFonts w:ascii="Open Sans" w:hAnsi="Open Sans" w:cs="Open Sans"/>
        </w:rPr>
        <w:t>rojektu muszą zostać dokonane zgodnie z wytycznymi kwalifikowalności pod rygorem uznania ich za niekwalifikowalne.</w:t>
      </w:r>
      <w:r w:rsidRPr="00F56841">
        <w:rPr>
          <w:rFonts w:ascii="Open Sans" w:hAnsi="Open Sans" w:cs="Open Sans"/>
        </w:rPr>
        <w:t xml:space="preserve"> </w:t>
      </w:r>
    </w:p>
    <w:p w14:paraId="0286D389" w14:textId="77777777" w:rsidR="00074FC5" w:rsidRDefault="00C64C94" w:rsidP="00841E31">
      <w:pPr>
        <w:pStyle w:val="Akapitzlist"/>
        <w:numPr>
          <w:ilvl w:val="3"/>
          <w:numId w:val="94"/>
        </w:numPr>
        <w:suppressAutoHyphens w:val="0"/>
        <w:autoSpaceDE w:val="0"/>
        <w:spacing w:before="120" w:after="120" w:line="276" w:lineRule="auto"/>
        <w:ind w:left="426" w:hanging="426"/>
        <w:contextualSpacing/>
        <w:textAlignment w:val="auto"/>
        <w:rPr>
          <w:rFonts w:ascii="Open Sans" w:hAnsi="Open Sans" w:cs="Open Sans"/>
        </w:rPr>
      </w:pPr>
      <w:r w:rsidRPr="00F56841">
        <w:rPr>
          <w:rFonts w:ascii="Open Sans" w:hAnsi="Open Sans" w:cs="Open Sans"/>
        </w:rPr>
        <w:t xml:space="preserve">Do dofinansowania nie mogą zostać wybrane projekty, które fizycznie zostały ukończone (w przypadku robót budowlanych) lub w pełni wdrożone (w przypadku dostaw i usług) przed przedłożeniem wniosku o dofinansowanie zgodnie z art. 63 ust. 6 rozporządzenia ogólnego. </w:t>
      </w:r>
    </w:p>
    <w:p w14:paraId="5C3B3B29" w14:textId="56F437BC" w:rsidR="00555167" w:rsidRPr="00074FC5" w:rsidRDefault="005F3BFA" w:rsidP="00841E31">
      <w:pPr>
        <w:pStyle w:val="Akapitzlist"/>
        <w:numPr>
          <w:ilvl w:val="3"/>
          <w:numId w:val="94"/>
        </w:numPr>
        <w:suppressAutoHyphens w:val="0"/>
        <w:autoSpaceDE w:val="0"/>
        <w:spacing w:before="120" w:after="120" w:line="276" w:lineRule="auto"/>
        <w:ind w:left="426" w:hanging="426"/>
        <w:contextualSpacing/>
        <w:textAlignment w:val="auto"/>
        <w:rPr>
          <w:rFonts w:ascii="Open Sans" w:hAnsi="Open Sans" w:cs="Open Sans"/>
        </w:rPr>
      </w:pPr>
      <w:r w:rsidRPr="00074FC5">
        <w:rPr>
          <w:rFonts w:ascii="Open Sans" w:hAnsi="Open Sans" w:cs="Open Sans"/>
        </w:rPr>
        <w:t>M</w:t>
      </w:r>
      <w:r w:rsidR="00C64C94" w:rsidRPr="00074FC5">
        <w:rPr>
          <w:rFonts w:ascii="Open Sans" w:hAnsi="Open Sans" w:cs="Open Sans"/>
        </w:rPr>
        <w:t>ożliwe jest ponoszenie wydatków po okresie wskazanym w umowie o dofinansowanie projektu pod warunkiem, że wydatki te zostały poniesione w związku z realizacją projektu oraz zostaną uwzględnione w</w:t>
      </w:r>
      <w:r w:rsidR="007563A3" w:rsidRPr="00074FC5">
        <w:rPr>
          <w:rFonts w:ascii="Open Sans" w:hAnsi="Open Sans" w:cs="Open Sans"/>
        </w:rPr>
        <w:t>e wniosku</w:t>
      </w:r>
      <w:r w:rsidR="00507F1C" w:rsidRPr="00074FC5">
        <w:rPr>
          <w:rFonts w:ascii="Open Sans" w:hAnsi="Open Sans" w:cs="Open Sans"/>
        </w:rPr>
        <w:t xml:space="preserve"> </w:t>
      </w:r>
      <w:r w:rsidR="00C64C94" w:rsidRPr="00074FC5">
        <w:rPr>
          <w:rFonts w:ascii="Open Sans" w:hAnsi="Open Sans" w:cs="Open Sans"/>
        </w:rPr>
        <w:t xml:space="preserve">o płatność </w:t>
      </w:r>
      <w:r w:rsidR="007563A3" w:rsidRPr="00074FC5">
        <w:rPr>
          <w:rFonts w:ascii="Open Sans" w:hAnsi="Open Sans" w:cs="Open Sans"/>
        </w:rPr>
        <w:t>końcową</w:t>
      </w:r>
      <w:r w:rsidR="00C64C94" w:rsidRPr="00074FC5">
        <w:rPr>
          <w:rFonts w:ascii="Open Sans" w:hAnsi="Open Sans" w:cs="Open Sans"/>
        </w:rPr>
        <w:t xml:space="preserve"> (np. składki Zakładu Ubezpieczeń Społecznych z tytułu wynagrodzeń personelu projektu poniesione na końcowym etapie realizacji projektu).</w:t>
      </w:r>
    </w:p>
    <w:p w14:paraId="79F1D450" w14:textId="77777777" w:rsidR="00C64C94" w:rsidRPr="00F56841" w:rsidRDefault="00C64C94" w:rsidP="00954A8C">
      <w:pPr>
        <w:pStyle w:val="Nagwek2"/>
        <w:numPr>
          <w:ilvl w:val="1"/>
          <w:numId w:val="77"/>
        </w:numPr>
      </w:pPr>
      <w:bookmarkStart w:id="377" w:name="_Toc138670030"/>
      <w:bookmarkStart w:id="378" w:name="_Toc138670134"/>
      <w:bookmarkStart w:id="379" w:name="_Toc240358074"/>
      <w:bookmarkEnd w:id="377"/>
      <w:bookmarkEnd w:id="378"/>
      <w:r w:rsidRPr="00F56841">
        <w:t>Ocena kwalifikowalności wydatków</w:t>
      </w:r>
      <w:bookmarkStart w:id="380" w:name="_Hlk138760592"/>
      <w:bookmarkEnd w:id="379"/>
    </w:p>
    <w:p w14:paraId="242DC34F" w14:textId="6137562D" w:rsidR="00555167" w:rsidRPr="00074FC5" w:rsidRDefault="00C64C94">
      <w:pPr>
        <w:pStyle w:val="Akapitzlist"/>
        <w:numPr>
          <w:ilvl w:val="0"/>
          <w:numId w:val="142"/>
        </w:numPr>
        <w:suppressAutoHyphens w:val="0"/>
        <w:autoSpaceDE w:val="0"/>
        <w:spacing w:before="120" w:after="120" w:line="276" w:lineRule="auto"/>
        <w:textAlignment w:val="auto"/>
        <w:rPr>
          <w:rFonts w:ascii="Open Sans" w:hAnsi="Open Sans" w:cs="Open Sans"/>
        </w:rPr>
      </w:pPr>
      <w:r w:rsidRPr="00074FC5">
        <w:rPr>
          <w:rFonts w:ascii="Open Sans" w:hAnsi="Open Sans" w:cs="Open Sans"/>
        </w:rPr>
        <w:t xml:space="preserve">Aby wydatek na etapie realizacji projektu mógł zostać uznany za kwalifikowalny, musi spełniać łącznie warunki określone w </w:t>
      </w:r>
      <w:r w:rsidR="0097453E" w:rsidRPr="00074FC5">
        <w:rPr>
          <w:rFonts w:ascii="Open Sans" w:hAnsi="Open Sans" w:cs="Open Sans"/>
          <w:iCs/>
        </w:rPr>
        <w:t>w</w:t>
      </w:r>
      <w:r w:rsidRPr="00074FC5">
        <w:rPr>
          <w:rFonts w:ascii="Open Sans" w:hAnsi="Open Sans" w:cs="Open Sans"/>
          <w:iCs/>
        </w:rPr>
        <w:t>ytycznych kwalifikowalności</w:t>
      </w:r>
      <w:r w:rsidRPr="00074FC5">
        <w:rPr>
          <w:rFonts w:ascii="Open Sans" w:hAnsi="Open Sans" w:cs="Open Sans"/>
        </w:rPr>
        <w:t>:</w:t>
      </w:r>
    </w:p>
    <w:bookmarkEnd w:id="380"/>
    <w:p w14:paraId="4AC28EF1" w14:textId="77777777" w:rsidR="00555167" w:rsidRPr="00F56841" w:rsidRDefault="00C64C94" w:rsidP="00841E31">
      <w:pPr>
        <w:numPr>
          <w:ilvl w:val="0"/>
          <w:numId w:val="57"/>
        </w:numPr>
        <w:suppressAutoHyphens w:val="0"/>
        <w:spacing w:before="120" w:after="120" w:line="276" w:lineRule="auto"/>
        <w:ind w:left="357" w:hanging="357"/>
        <w:contextualSpacing/>
        <w:textAlignment w:val="auto"/>
        <w:rPr>
          <w:rFonts w:ascii="Open Sans" w:hAnsi="Open Sans" w:cs="Open Sans"/>
        </w:rPr>
      </w:pPr>
      <w:r w:rsidRPr="00F56841">
        <w:rPr>
          <w:rFonts w:ascii="Open Sans" w:hAnsi="Open Sans" w:cs="Open Sans"/>
        </w:rPr>
        <w:t>jest zgodny z przepisami prawa,</w:t>
      </w:r>
    </w:p>
    <w:p w14:paraId="0A99AACF" w14:textId="358EAA3C" w:rsidR="00555167" w:rsidRPr="00F56841" w:rsidRDefault="00C64C94" w:rsidP="00841E31">
      <w:pPr>
        <w:numPr>
          <w:ilvl w:val="0"/>
          <w:numId w:val="57"/>
        </w:numPr>
        <w:suppressAutoHyphens w:val="0"/>
        <w:spacing w:before="120" w:after="120" w:line="276" w:lineRule="auto"/>
        <w:ind w:left="357" w:hanging="357"/>
        <w:contextualSpacing/>
        <w:textAlignment w:val="auto"/>
        <w:rPr>
          <w:rFonts w:ascii="Open Sans" w:hAnsi="Open Sans" w:cs="Open Sans"/>
        </w:rPr>
      </w:pPr>
      <w:r w:rsidRPr="00F56841">
        <w:rPr>
          <w:rFonts w:ascii="Open Sans" w:hAnsi="Open Sans" w:cs="Open Sans"/>
        </w:rPr>
        <w:t xml:space="preserve">jest zgodny z umową o dofinansowanie projektu i </w:t>
      </w:r>
      <w:r w:rsidR="0097453E" w:rsidRPr="00F56841">
        <w:rPr>
          <w:rFonts w:ascii="Open Sans" w:hAnsi="Open Sans" w:cs="Open Sans"/>
        </w:rPr>
        <w:t>w</w:t>
      </w:r>
      <w:r w:rsidRPr="00F56841">
        <w:rPr>
          <w:rFonts w:ascii="Open Sans" w:hAnsi="Open Sans" w:cs="Open Sans"/>
        </w:rPr>
        <w:t xml:space="preserve">ytycznymi oraz innymi procedurami, do stosowania których </w:t>
      </w:r>
      <w:r w:rsidR="0097453E" w:rsidRPr="00F56841">
        <w:rPr>
          <w:rFonts w:ascii="Open Sans" w:hAnsi="Open Sans" w:cs="Open Sans"/>
        </w:rPr>
        <w:t>b</w:t>
      </w:r>
      <w:r w:rsidRPr="00F56841">
        <w:rPr>
          <w:rFonts w:ascii="Open Sans" w:hAnsi="Open Sans" w:cs="Open Sans"/>
        </w:rPr>
        <w:t>eneficjent zobowiązał się w umowie o dofinansowanie projektu,</w:t>
      </w:r>
    </w:p>
    <w:p w14:paraId="15C86AC2" w14:textId="292F3C93" w:rsidR="00555167" w:rsidRPr="00F56841" w:rsidRDefault="00C64C94" w:rsidP="00841E31">
      <w:pPr>
        <w:numPr>
          <w:ilvl w:val="0"/>
          <w:numId w:val="57"/>
        </w:numPr>
        <w:suppressAutoHyphens w:val="0"/>
        <w:spacing w:before="120" w:after="120" w:line="276" w:lineRule="auto"/>
        <w:ind w:left="357" w:hanging="357"/>
        <w:contextualSpacing/>
        <w:textAlignment w:val="auto"/>
        <w:rPr>
          <w:rFonts w:ascii="Open Sans" w:hAnsi="Open Sans" w:cs="Open Sans"/>
        </w:rPr>
      </w:pPr>
      <w:r w:rsidRPr="00F56841">
        <w:rPr>
          <w:rFonts w:ascii="Open Sans" w:hAnsi="Open Sans" w:cs="Open Sans"/>
        </w:rPr>
        <w:t xml:space="preserve">został faktycznie poniesiony zgodnie z zasadą określoną w podrozdziale 3.1 </w:t>
      </w:r>
      <w:r w:rsidR="0097453E" w:rsidRPr="00F56841">
        <w:rPr>
          <w:rFonts w:ascii="Open Sans" w:hAnsi="Open Sans" w:cs="Open Sans"/>
          <w:iCs/>
        </w:rPr>
        <w:t>w</w:t>
      </w:r>
      <w:r w:rsidRPr="00F56841">
        <w:rPr>
          <w:rFonts w:ascii="Open Sans" w:hAnsi="Open Sans" w:cs="Open Sans"/>
          <w:iCs/>
        </w:rPr>
        <w:t>ytycznych kwalifikowalności,</w:t>
      </w:r>
      <w:r w:rsidRPr="00F56841">
        <w:rPr>
          <w:rFonts w:ascii="Open Sans" w:hAnsi="Open Sans" w:cs="Open Sans"/>
        </w:rPr>
        <w:t xml:space="preserve"> w okresie wskazanym w umowie o dofinansowanie projektu,</w:t>
      </w:r>
    </w:p>
    <w:p w14:paraId="56CB4430" w14:textId="25864BD1" w:rsidR="00555167" w:rsidRPr="00F56841" w:rsidRDefault="00C64C94" w:rsidP="00841E31">
      <w:pPr>
        <w:numPr>
          <w:ilvl w:val="0"/>
          <w:numId w:val="57"/>
        </w:numPr>
        <w:suppressAutoHyphens w:val="0"/>
        <w:spacing w:before="120" w:after="120" w:line="276" w:lineRule="auto"/>
        <w:ind w:left="357" w:hanging="357"/>
        <w:contextualSpacing/>
        <w:textAlignment w:val="auto"/>
        <w:rPr>
          <w:rFonts w:ascii="Open Sans" w:hAnsi="Open Sans" w:cs="Open Sans"/>
        </w:rPr>
      </w:pPr>
      <w:r w:rsidRPr="00F56841">
        <w:rPr>
          <w:rFonts w:ascii="Open Sans" w:hAnsi="Open Sans" w:cs="Open Sans"/>
        </w:rPr>
        <w:t xml:space="preserve">spełnia warunki określone w </w:t>
      </w:r>
      <w:proofErr w:type="spellStart"/>
      <w:r w:rsidRPr="00F56841">
        <w:rPr>
          <w:rFonts w:ascii="Open Sans" w:hAnsi="Open Sans" w:cs="Open Sans"/>
        </w:rPr>
        <w:t>FEdP</w:t>
      </w:r>
      <w:proofErr w:type="spellEnd"/>
      <w:r w:rsidRPr="00F56841">
        <w:rPr>
          <w:rFonts w:ascii="Open Sans" w:hAnsi="Open Sans" w:cs="Open Sans"/>
        </w:rPr>
        <w:t xml:space="preserve"> 2021-2027 i SZOP oraz </w:t>
      </w:r>
      <w:r w:rsidR="00F8064A" w:rsidRPr="00F56841">
        <w:rPr>
          <w:rFonts w:ascii="Open Sans" w:hAnsi="Open Sans" w:cs="Open Sans"/>
        </w:rPr>
        <w:t>r</w:t>
      </w:r>
      <w:r w:rsidRPr="00F56841">
        <w:rPr>
          <w:rFonts w:ascii="Open Sans" w:hAnsi="Open Sans" w:cs="Open Sans"/>
        </w:rPr>
        <w:t>egulaminie wyboru projektów,</w:t>
      </w:r>
    </w:p>
    <w:p w14:paraId="5CD0E3D8" w14:textId="77777777" w:rsidR="00555167" w:rsidRPr="00F56841" w:rsidRDefault="00C64C94" w:rsidP="00841E31">
      <w:pPr>
        <w:numPr>
          <w:ilvl w:val="0"/>
          <w:numId w:val="57"/>
        </w:numPr>
        <w:suppressAutoHyphens w:val="0"/>
        <w:spacing w:before="120" w:after="120" w:line="276" w:lineRule="auto"/>
        <w:ind w:left="357" w:hanging="357"/>
        <w:contextualSpacing/>
        <w:textAlignment w:val="auto"/>
        <w:rPr>
          <w:rFonts w:ascii="Open Sans" w:hAnsi="Open Sans" w:cs="Open Sans"/>
        </w:rPr>
      </w:pPr>
      <w:r w:rsidRPr="00F56841">
        <w:rPr>
          <w:rFonts w:ascii="Open Sans" w:hAnsi="Open Sans" w:cs="Open Sans"/>
        </w:rPr>
        <w:t>jest niezbędny do realizacji celów projektu i został poniesiony w związku z realizacją projektu,</w:t>
      </w:r>
    </w:p>
    <w:p w14:paraId="27F8DE25" w14:textId="77777777" w:rsidR="00555167" w:rsidRPr="00F56841" w:rsidRDefault="00C64C94" w:rsidP="00841E31">
      <w:pPr>
        <w:numPr>
          <w:ilvl w:val="0"/>
          <w:numId w:val="57"/>
        </w:numPr>
        <w:suppressAutoHyphens w:val="0"/>
        <w:spacing w:before="120" w:after="120" w:line="276" w:lineRule="auto"/>
        <w:ind w:left="357" w:hanging="357"/>
        <w:contextualSpacing/>
        <w:textAlignment w:val="auto"/>
        <w:rPr>
          <w:rFonts w:ascii="Open Sans" w:hAnsi="Open Sans" w:cs="Open Sans"/>
        </w:rPr>
      </w:pPr>
      <w:r w:rsidRPr="00F56841">
        <w:rPr>
          <w:rFonts w:ascii="Open Sans" w:hAnsi="Open Sans" w:cs="Open Sans"/>
        </w:rPr>
        <w:t>został dokonany w sposób przejrzysty, racjonalny i efektywny, z zachowaniem zasad uzyskiwania najlepszych efektów z danych nakładów,</w:t>
      </w:r>
    </w:p>
    <w:p w14:paraId="6A672DF7" w14:textId="62344670" w:rsidR="00555167" w:rsidRPr="00F56841" w:rsidRDefault="00C64C94" w:rsidP="00841E31">
      <w:pPr>
        <w:numPr>
          <w:ilvl w:val="0"/>
          <w:numId w:val="57"/>
        </w:numPr>
        <w:suppressAutoHyphens w:val="0"/>
        <w:spacing w:before="120" w:after="120" w:line="276" w:lineRule="auto"/>
        <w:ind w:left="357" w:hanging="357"/>
        <w:contextualSpacing/>
        <w:textAlignment w:val="auto"/>
        <w:rPr>
          <w:rFonts w:ascii="Open Sans" w:hAnsi="Open Sans" w:cs="Open Sans"/>
        </w:rPr>
      </w:pPr>
      <w:bookmarkStart w:id="381" w:name="_Hlk138760571"/>
      <w:r w:rsidRPr="00F56841">
        <w:rPr>
          <w:rFonts w:ascii="Open Sans" w:hAnsi="Open Sans" w:cs="Open Sans"/>
        </w:rPr>
        <w:t xml:space="preserve">został należycie udokumentowany zgodnie z wymogami określonymi w </w:t>
      </w:r>
      <w:r w:rsidR="00F8064A" w:rsidRPr="00F56841">
        <w:rPr>
          <w:rFonts w:ascii="Open Sans" w:hAnsi="Open Sans" w:cs="Open Sans"/>
        </w:rPr>
        <w:t>w</w:t>
      </w:r>
      <w:r w:rsidRPr="00F56841">
        <w:rPr>
          <w:rFonts w:ascii="Open Sans" w:hAnsi="Open Sans" w:cs="Open Sans"/>
        </w:rPr>
        <w:t>ytycznych</w:t>
      </w:r>
      <w:r w:rsidR="00F8064A" w:rsidRPr="00F56841">
        <w:rPr>
          <w:rFonts w:ascii="Open Sans" w:hAnsi="Open Sans" w:cs="Open Sans"/>
        </w:rPr>
        <w:t xml:space="preserve"> kwalifikowalności,</w:t>
      </w:r>
    </w:p>
    <w:bookmarkEnd w:id="381"/>
    <w:p w14:paraId="32625600" w14:textId="49368ADE" w:rsidR="00555167" w:rsidRPr="00F56841" w:rsidRDefault="00C64C94" w:rsidP="00841E31">
      <w:pPr>
        <w:numPr>
          <w:ilvl w:val="0"/>
          <w:numId w:val="57"/>
        </w:numPr>
        <w:suppressAutoHyphens w:val="0"/>
        <w:spacing w:before="120" w:after="120" w:line="276" w:lineRule="auto"/>
        <w:ind w:left="357" w:hanging="357"/>
        <w:contextualSpacing/>
        <w:textAlignment w:val="auto"/>
        <w:rPr>
          <w:rFonts w:ascii="Open Sans" w:hAnsi="Open Sans" w:cs="Open Sans"/>
        </w:rPr>
      </w:pPr>
      <w:r w:rsidRPr="00F56841">
        <w:rPr>
          <w:rFonts w:ascii="Open Sans" w:hAnsi="Open Sans" w:cs="Open Sans"/>
        </w:rPr>
        <w:t xml:space="preserve">został rozliczony we wniosku </w:t>
      </w:r>
      <w:r w:rsidR="00F8064A" w:rsidRPr="00F56841">
        <w:rPr>
          <w:rFonts w:ascii="Open Sans" w:hAnsi="Open Sans" w:cs="Open Sans"/>
        </w:rPr>
        <w:t>b</w:t>
      </w:r>
      <w:r w:rsidRPr="00F56841">
        <w:rPr>
          <w:rFonts w:ascii="Open Sans" w:hAnsi="Open Sans" w:cs="Open Sans"/>
        </w:rPr>
        <w:t>eneficjenta o płatność,</w:t>
      </w:r>
    </w:p>
    <w:p w14:paraId="25439882" w14:textId="6F037712" w:rsidR="00555167" w:rsidRDefault="00C64C94" w:rsidP="00841E31">
      <w:pPr>
        <w:numPr>
          <w:ilvl w:val="0"/>
          <w:numId w:val="57"/>
        </w:numPr>
        <w:suppressAutoHyphens w:val="0"/>
        <w:spacing w:before="120" w:after="120" w:line="276" w:lineRule="auto"/>
        <w:ind w:left="357" w:hanging="357"/>
        <w:textAlignment w:val="auto"/>
        <w:rPr>
          <w:rFonts w:ascii="Open Sans" w:hAnsi="Open Sans" w:cs="Open Sans"/>
        </w:rPr>
      </w:pPr>
      <w:r w:rsidRPr="00F56841">
        <w:rPr>
          <w:rFonts w:ascii="Open Sans" w:hAnsi="Open Sans" w:cs="Open Sans"/>
        </w:rPr>
        <w:t>dotyczy towarów dostarczonych lub usług wykonanych lub robót zrealizowanych, w tym zaliczek dla wykonawców</w:t>
      </w:r>
      <w:r w:rsidR="00EB7A3B" w:rsidRPr="00F56841">
        <w:rPr>
          <w:rFonts w:ascii="Open Sans" w:hAnsi="Open Sans" w:cs="Open Sans"/>
        </w:rPr>
        <w:t xml:space="preserve"> z zastrzeżeniem pkt 4 podrozdziału 3.1 </w:t>
      </w:r>
      <w:r w:rsidR="00F8064A" w:rsidRPr="00F56841">
        <w:rPr>
          <w:rFonts w:ascii="Open Sans" w:hAnsi="Open Sans" w:cs="Open Sans"/>
        </w:rPr>
        <w:t>w</w:t>
      </w:r>
      <w:r w:rsidR="00EB7A3B" w:rsidRPr="00F56841">
        <w:rPr>
          <w:rFonts w:ascii="Open Sans" w:hAnsi="Open Sans" w:cs="Open Sans"/>
        </w:rPr>
        <w:t>ytycznych kwalifikowalności wydatków</w:t>
      </w:r>
      <w:r w:rsidR="00F8064A" w:rsidRPr="00F56841">
        <w:rPr>
          <w:rFonts w:ascii="Open Sans" w:hAnsi="Open Sans" w:cs="Open Sans"/>
        </w:rPr>
        <w:t>.</w:t>
      </w:r>
    </w:p>
    <w:p w14:paraId="452E9394" w14:textId="09256F56" w:rsidR="00074FC5" w:rsidRPr="00074FC5" w:rsidRDefault="00074FC5">
      <w:pPr>
        <w:pStyle w:val="Akapitzlist"/>
        <w:numPr>
          <w:ilvl w:val="0"/>
          <w:numId w:val="142"/>
        </w:numPr>
        <w:suppressAutoHyphens w:val="0"/>
        <w:spacing w:before="120" w:after="120" w:line="276" w:lineRule="auto"/>
        <w:textAlignment w:val="auto"/>
        <w:rPr>
          <w:rFonts w:ascii="Open Sans" w:hAnsi="Open Sans" w:cs="Open Sans"/>
        </w:rPr>
      </w:pPr>
      <w:r w:rsidRPr="00074FC5">
        <w:rPr>
          <w:rFonts w:ascii="Open Sans" w:hAnsi="Open Sans" w:cs="Open Sans"/>
        </w:rPr>
        <w:lastRenderedPageBreak/>
        <w:t xml:space="preserve">Kwalifikowalne mogą być również wydatki poniesione w związku z zastosowaniem technik finansowania, które nie powodują natychmiastowego przeniesienia prawa własności do danego dobra na beneficjenta, np. leasing. </w:t>
      </w:r>
    </w:p>
    <w:p w14:paraId="26E07760" w14:textId="77777777" w:rsidR="00074FC5" w:rsidRPr="00074FC5" w:rsidRDefault="00074FC5" w:rsidP="00074FC5">
      <w:pPr>
        <w:suppressAutoHyphens w:val="0"/>
        <w:spacing w:before="120" w:after="120" w:line="276" w:lineRule="auto"/>
        <w:textAlignment w:val="auto"/>
        <w:rPr>
          <w:rFonts w:ascii="Open Sans" w:hAnsi="Open Sans" w:cs="Open Sans"/>
        </w:rPr>
      </w:pPr>
      <w:r w:rsidRPr="00074FC5">
        <w:rPr>
          <w:rFonts w:ascii="Open Sans" w:hAnsi="Open Sans" w:cs="Open Sans"/>
        </w:rPr>
        <w:t xml:space="preserve">W przypadku zastosowania leasingu finansowego wydatkiem kwalifikującym się do współfinansowania jest: </w:t>
      </w:r>
    </w:p>
    <w:p w14:paraId="0C505E51" w14:textId="77777777" w:rsidR="00074FC5" w:rsidRPr="00074FC5" w:rsidRDefault="00074FC5" w:rsidP="00F07E74">
      <w:pPr>
        <w:suppressAutoHyphens w:val="0"/>
        <w:spacing w:before="120" w:after="120" w:line="276" w:lineRule="auto"/>
        <w:ind w:left="426" w:hanging="142"/>
        <w:textAlignment w:val="auto"/>
        <w:rPr>
          <w:rFonts w:ascii="Open Sans" w:hAnsi="Open Sans" w:cs="Open Sans"/>
        </w:rPr>
      </w:pPr>
      <w:r w:rsidRPr="00074FC5">
        <w:rPr>
          <w:rFonts w:ascii="Open Sans" w:hAnsi="Open Sans" w:cs="Open Sans"/>
        </w:rPr>
        <w:t>a)</w:t>
      </w:r>
      <w:r w:rsidRPr="00074FC5">
        <w:rPr>
          <w:rFonts w:ascii="Open Sans" w:hAnsi="Open Sans" w:cs="Open Sans"/>
        </w:rPr>
        <w:tab/>
        <w:t xml:space="preserve">kwota przypadająca na część raty leasingowej wystawionej na rzecz beneficjenta związanej ze spłatą kapitału (raty kapitałowej) przedmiotu umowy leasingu, albo </w:t>
      </w:r>
    </w:p>
    <w:p w14:paraId="023F04FF" w14:textId="77777777" w:rsidR="00074FC5" w:rsidRPr="00074FC5" w:rsidRDefault="00074FC5" w:rsidP="00F07E74">
      <w:pPr>
        <w:suppressAutoHyphens w:val="0"/>
        <w:spacing w:before="120" w:after="120" w:line="276" w:lineRule="auto"/>
        <w:ind w:left="426" w:hanging="142"/>
        <w:textAlignment w:val="auto"/>
        <w:rPr>
          <w:rFonts w:ascii="Open Sans" w:hAnsi="Open Sans" w:cs="Open Sans"/>
        </w:rPr>
      </w:pPr>
      <w:r w:rsidRPr="00074FC5">
        <w:rPr>
          <w:rFonts w:ascii="Open Sans" w:hAnsi="Open Sans" w:cs="Open Sans"/>
        </w:rPr>
        <w:t>b)</w:t>
      </w:r>
      <w:r w:rsidRPr="00074FC5">
        <w:rPr>
          <w:rFonts w:ascii="Open Sans" w:hAnsi="Open Sans" w:cs="Open Sans"/>
        </w:rPr>
        <w:tab/>
        <w:t xml:space="preserve">kwota przypadająca na fakturę nabycia przedmiotu leasingu wystawiona na rzecz leasingodawcy, o ile we wniosku o dofinansowanie projektu leasingodawca został wskazany jako podmiot upoważniony do poniesienia wydatku na zakup leasingowanego dobra. </w:t>
      </w:r>
    </w:p>
    <w:p w14:paraId="46AF6D9F" w14:textId="77777777" w:rsidR="00074FC5" w:rsidRPr="00074FC5" w:rsidRDefault="00074FC5" w:rsidP="00074FC5">
      <w:pPr>
        <w:suppressAutoHyphens w:val="0"/>
        <w:spacing w:before="120" w:after="120" w:line="276" w:lineRule="auto"/>
        <w:textAlignment w:val="auto"/>
        <w:rPr>
          <w:rFonts w:ascii="Open Sans" w:hAnsi="Open Sans" w:cs="Open Sans"/>
        </w:rPr>
      </w:pPr>
      <w:r w:rsidRPr="00074FC5">
        <w:rPr>
          <w:rFonts w:ascii="Open Sans" w:hAnsi="Open Sans" w:cs="Open Sans"/>
        </w:rPr>
        <w:t xml:space="preserve">W przypadku zastosowania leasingu operacyjnego wydatkiem kwalifikującym się do współfinansowania jest kwota przypadająca na część raty leasingowej wystawionej na rzecz beneficjenta, związanej ze spłatą kapitału przedmiotu umowy leasingu. </w:t>
      </w:r>
    </w:p>
    <w:p w14:paraId="530D5570" w14:textId="77777777" w:rsidR="00074FC5" w:rsidRPr="00074FC5" w:rsidRDefault="00074FC5" w:rsidP="00074FC5">
      <w:pPr>
        <w:suppressAutoHyphens w:val="0"/>
        <w:spacing w:before="120" w:after="120" w:line="276" w:lineRule="auto"/>
        <w:textAlignment w:val="auto"/>
        <w:rPr>
          <w:rFonts w:ascii="Open Sans" w:hAnsi="Open Sans" w:cs="Open Sans"/>
        </w:rPr>
      </w:pPr>
      <w:r w:rsidRPr="00074FC5">
        <w:rPr>
          <w:rFonts w:ascii="Open Sans" w:hAnsi="Open Sans" w:cs="Open Sans"/>
        </w:rPr>
        <w:t>W przypadku gdy okres obowiązywania umowy leasingu wykracza poza końcową datę kwalifikowalności wydatków, wydatkami kwalifikującymi się do współfinansowania w sytuacji, o której mowa w pkt 3a, są raty leasingowe, zapłacone w okresie kwalifikowalności wydatków wskazanym w umowie o dofinansowanie projektu.</w:t>
      </w:r>
    </w:p>
    <w:p w14:paraId="41939104" w14:textId="63220B9F" w:rsidR="00074FC5" w:rsidRPr="00074FC5" w:rsidRDefault="00074FC5">
      <w:pPr>
        <w:pStyle w:val="Akapitzlist"/>
        <w:numPr>
          <w:ilvl w:val="0"/>
          <w:numId w:val="142"/>
        </w:numPr>
        <w:suppressAutoHyphens w:val="0"/>
        <w:spacing w:before="120" w:after="120" w:line="276" w:lineRule="auto"/>
        <w:textAlignment w:val="auto"/>
        <w:rPr>
          <w:rFonts w:ascii="Open Sans" w:hAnsi="Open Sans" w:cs="Open Sans"/>
        </w:rPr>
      </w:pPr>
      <w:r w:rsidRPr="00074FC5">
        <w:rPr>
          <w:rFonts w:ascii="Open Sans" w:hAnsi="Open Sans" w:cs="Open Sans"/>
        </w:rPr>
        <w:t xml:space="preserve">Inwestycje w maszyny lub urządzenia zasilane poprzez spalanie paliw kopalnych mogą być uznane za kwalifikowalne wyłącznie wówczas, gdy nie istnieje realna alternatywna technologia, a Wnioskodawca udowodni powyższe we wniosku o dofinansowanie. </w:t>
      </w:r>
    </w:p>
    <w:p w14:paraId="755F7197" w14:textId="552F0C6F" w:rsidR="00074FC5" w:rsidRPr="00F56841" w:rsidRDefault="00074FC5" w:rsidP="00074FC5">
      <w:pPr>
        <w:suppressAutoHyphens w:val="0"/>
        <w:spacing w:before="120" w:after="120" w:line="276" w:lineRule="auto"/>
        <w:textAlignment w:val="auto"/>
        <w:rPr>
          <w:rFonts w:ascii="Open Sans" w:hAnsi="Open Sans" w:cs="Open Sans"/>
        </w:rPr>
      </w:pPr>
      <w:r w:rsidRPr="00074FC5">
        <w:rPr>
          <w:rFonts w:ascii="Open Sans" w:hAnsi="Open Sans" w:cs="Open Sans"/>
        </w:rPr>
        <w:t xml:space="preserve">Przez realną alternatywną technologię rozumie się istniejące, dostępne i osiągalne oraz możliwe do zastosowania w danym przypadku rozwiązanie </w:t>
      </w:r>
      <w:proofErr w:type="gramStart"/>
      <w:r w:rsidRPr="00074FC5">
        <w:rPr>
          <w:rFonts w:ascii="Open Sans" w:hAnsi="Open Sans" w:cs="Open Sans"/>
        </w:rPr>
        <w:t>nie przewidujące</w:t>
      </w:r>
      <w:proofErr w:type="gramEnd"/>
      <w:r w:rsidRPr="00074FC5">
        <w:rPr>
          <w:rFonts w:ascii="Open Sans" w:hAnsi="Open Sans" w:cs="Open Sans"/>
        </w:rPr>
        <w:t xml:space="preserve"> spalania paliw kopalnych, które prowadzi do osiągnięcia założonego celu i skutku gospodarczego w związku z realizacją finansowanego zamierzenia inwestycyjnego, z uwzględnieniem dostępnych dla przedsiębiorcy źródeł jego finansowania.</w:t>
      </w:r>
    </w:p>
    <w:p w14:paraId="53776532" w14:textId="77777777" w:rsidR="00555167" w:rsidRPr="00074FC5" w:rsidRDefault="00C64C94">
      <w:pPr>
        <w:pStyle w:val="Akapitzlist"/>
        <w:numPr>
          <w:ilvl w:val="0"/>
          <w:numId w:val="142"/>
        </w:numPr>
        <w:suppressAutoHyphens w:val="0"/>
        <w:spacing w:before="200" w:after="200" w:line="276" w:lineRule="auto"/>
        <w:textAlignment w:val="auto"/>
        <w:rPr>
          <w:rFonts w:ascii="Open Sans" w:hAnsi="Open Sans" w:cs="Open Sans"/>
        </w:rPr>
      </w:pPr>
      <w:r w:rsidRPr="00074FC5">
        <w:rPr>
          <w:rFonts w:ascii="Open Sans" w:hAnsi="Open Sans" w:cs="Open Sans"/>
        </w:rPr>
        <w:t>Punktem wyjścia dla oceny kwalifikowalności wydatku jest zatwierdzony wniosek o dofinansowanie projektu. Zatwierdzenie projektu do dofinansowania i podpisanie z beneficjentem umowy o dofinansowanie projektu nie oznacza jednak, że wszystkie wydatki, które beneficjent przedstawi we wniosku o płatność w trakcie realizacji projektu, zostaną poświadczone, zrefundowane lub rozliczone (w przypadku systemu zaliczkowego). Ocena kwalifikowalności poniesionych wydatków jest prowadzona także po zakończeniu realizacji projektu w zakresie obowiązków nałożonych na beneficjenta umową o dofinansowanie projektu oraz wynikających z przepisów prawa.</w:t>
      </w:r>
    </w:p>
    <w:p w14:paraId="3ACA683D" w14:textId="4DC2E1A8" w:rsidR="009341E6" w:rsidRPr="00F56841" w:rsidRDefault="009341E6" w:rsidP="003354CB">
      <w:pPr>
        <w:tabs>
          <w:tab w:val="left" w:pos="0"/>
        </w:tabs>
        <w:suppressAutoHyphens w:val="0"/>
        <w:autoSpaceDE w:val="0"/>
        <w:adjustRightInd w:val="0"/>
        <w:spacing w:before="200" w:after="200" w:line="276" w:lineRule="auto"/>
        <w:jc w:val="both"/>
        <w:textAlignment w:val="auto"/>
        <w:rPr>
          <w:rFonts w:ascii="Open Sans" w:eastAsia="Times New Roman" w:hAnsi="Open Sans" w:cs="Open Sans"/>
          <w:kern w:val="0"/>
          <w:lang w:eastAsia="pl-PL"/>
        </w:rPr>
      </w:pPr>
      <w:r w:rsidRPr="00F56841">
        <w:rPr>
          <w:rFonts w:ascii="Open Sans" w:eastAsia="Times New Roman" w:hAnsi="Open Sans" w:cs="Open Sans"/>
          <w:kern w:val="0"/>
          <w:lang w:eastAsia="pl-PL"/>
        </w:rPr>
        <w:lastRenderedPageBreak/>
        <w:t xml:space="preserve">Do oceny kwalifikowalności poniesionych wydatków stosuje się wersję </w:t>
      </w:r>
      <w:r w:rsidRPr="00F56841">
        <w:rPr>
          <w:rFonts w:ascii="Open Sans" w:hAnsi="Open Sans" w:cs="Open Sans"/>
          <w:iCs/>
        </w:rPr>
        <w:t>wytycznych kwalifikowalności</w:t>
      </w:r>
      <w:r w:rsidRPr="00F56841">
        <w:rPr>
          <w:rFonts w:ascii="Open Sans" w:eastAsia="Times New Roman" w:hAnsi="Open Sans" w:cs="Open Sans"/>
          <w:i/>
          <w:iCs/>
          <w:kern w:val="0"/>
          <w:lang w:eastAsia="pl-PL"/>
        </w:rPr>
        <w:t xml:space="preserve"> </w:t>
      </w:r>
      <w:r w:rsidRPr="00F56841">
        <w:rPr>
          <w:rFonts w:ascii="Open Sans" w:eastAsia="Times New Roman" w:hAnsi="Open Sans" w:cs="Open Sans"/>
          <w:kern w:val="0"/>
          <w:lang w:eastAsia="pl-PL"/>
        </w:rPr>
        <w:t>obowiązującą w dniu poniesienia wydatku.</w:t>
      </w:r>
    </w:p>
    <w:p w14:paraId="0D4CA2C5" w14:textId="77777777" w:rsidR="00C64C94" w:rsidRPr="00F56841" w:rsidRDefault="00C64C94" w:rsidP="00954A8C">
      <w:pPr>
        <w:pStyle w:val="Nagwek2"/>
        <w:numPr>
          <w:ilvl w:val="1"/>
          <w:numId w:val="77"/>
        </w:numPr>
      </w:pPr>
      <w:bookmarkStart w:id="382" w:name="_Toc138670032"/>
      <w:bookmarkStart w:id="383" w:name="_Toc138670136"/>
      <w:bookmarkStart w:id="384" w:name="_Toc138670033"/>
      <w:bookmarkStart w:id="385" w:name="_Toc138670137"/>
      <w:bookmarkStart w:id="386" w:name="_Toc240358075"/>
      <w:bookmarkEnd w:id="382"/>
      <w:bookmarkEnd w:id="383"/>
      <w:bookmarkEnd w:id="384"/>
      <w:bookmarkEnd w:id="385"/>
      <w:r w:rsidRPr="00F56841">
        <w:t>Wydatki niekwalifikowalne</w:t>
      </w:r>
      <w:bookmarkEnd w:id="386"/>
    </w:p>
    <w:p w14:paraId="7E407191" w14:textId="77777777" w:rsidR="00555167" w:rsidRPr="00F56841" w:rsidRDefault="00E65DBD" w:rsidP="00DA767F">
      <w:pPr>
        <w:pStyle w:val="Tekstpodstawowy"/>
        <w:spacing w:before="120" w:line="276" w:lineRule="auto"/>
        <w:rPr>
          <w:rFonts w:ascii="Open Sans" w:hAnsi="Open Sans" w:cs="Open Sans"/>
        </w:rPr>
      </w:pPr>
      <w:r w:rsidRPr="00F56841">
        <w:rPr>
          <w:rFonts w:ascii="Open Sans" w:hAnsi="Open Sans" w:cs="Open Sans"/>
        </w:rPr>
        <w:t>Wydatkami niekwalifikowalnymi są wydatki wskazane w art. 64 rozporządzenia ogólnego</w:t>
      </w:r>
      <w:r w:rsidRPr="00F56841">
        <w:rPr>
          <w:rFonts w:ascii="Open Sans" w:hAnsi="Open Sans" w:cs="Open Sans"/>
          <w:vertAlign w:val="superscript"/>
        </w:rPr>
        <w:footnoteReference w:id="1"/>
      </w:r>
      <w:r w:rsidRPr="00F56841">
        <w:rPr>
          <w:rFonts w:ascii="Open Sans" w:hAnsi="Open Sans" w:cs="Open Sans"/>
        </w:rPr>
        <w:t xml:space="preserve"> , art. 7 ust. 1 i 5 rozporządzenia EFRR i FS, art. 16 ust. 1 rozporządzenia EFS+, art. 9 rozporządzenia FST oraz: </w:t>
      </w:r>
    </w:p>
    <w:p w14:paraId="7D98B017" w14:textId="77777777" w:rsidR="00EA2CCB" w:rsidRPr="00F56841" w:rsidRDefault="00E65DBD" w:rsidP="00841E31">
      <w:pPr>
        <w:pStyle w:val="Tekstpodstawowy"/>
        <w:numPr>
          <w:ilvl w:val="0"/>
          <w:numId w:val="67"/>
        </w:numPr>
        <w:spacing w:before="120" w:line="276" w:lineRule="auto"/>
        <w:ind w:left="714" w:hanging="357"/>
        <w:contextualSpacing/>
        <w:rPr>
          <w:rFonts w:ascii="Open Sans" w:hAnsi="Open Sans" w:cs="Open Sans"/>
        </w:rPr>
      </w:pPr>
      <w:r w:rsidRPr="00F56841">
        <w:rPr>
          <w:rFonts w:ascii="Open Sans" w:hAnsi="Open Sans" w:cs="Open Sans"/>
        </w:rPr>
        <w:t xml:space="preserve">kary i grzywny, </w:t>
      </w:r>
    </w:p>
    <w:p w14:paraId="3F35B274" w14:textId="77777777" w:rsidR="00EA2CCB" w:rsidRPr="00F56841" w:rsidRDefault="00E65DBD" w:rsidP="00841E31">
      <w:pPr>
        <w:pStyle w:val="Tekstpodstawowy"/>
        <w:numPr>
          <w:ilvl w:val="0"/>
          <w:numId w:val="67"/>
        </w:numPr>
        <w:spacing w:before="120" w:line="276" w:lineRule="auto"/>
        <w:ind w:left="714" w:hanging="357"/>
        <w:contextualSpacing/>
        <w:rPr>
          <w:rFonts w:ascii="Open Sans" w:hAnsi="Open Sans" w:cs="Open Sans"/>
        </w:rPr>
      </w:pPr>
      <w:r w:rsidRPr="00F56841">
        <w:rPr>
          <w:rFonts w:ascii="Open Sans" w:hAnsi="Open Sans" w:cs="Open Sans"/>
        </w:rPr>
        <w:t>koszty postępowania sądowego, wydatki związane z przygotowaniem i obsługą prawną spraw sądowych oraz wydatki poniesione na funkcjonowanie komisji rozjemczych,</w:t>
      </w:r>
    </w:p>
    <w:p w14:paraId="726A1243" w14:textId="77777777" w:rsidR="00EA2CCB" w:rsidRPr="00F56841" w:rsidRDefault="00E65DBD" w:rsidP="00841E31">
      <w:pPr>
        <w:pStyle w:val="Tekstpodstawowy"/>
        <w:numPr>
          <w:ilvl w:val="0"/>
          <w:numId w:val="67"/>
        </w:numPr>
        <w:spacing w:before="120" w:line="276" w:lineRule="auto"/>
        <w:ind w:left="714" w:hanging="357"/>
        <w:contextualSpacing/>
        <w:rPr>
          <w:rFonts w:ascii="Open Sans" w:hAnsi="Open Sans" w:cs="Open Sans"/>
        </w:rPr>
      </w:pPr>
      <w:r w:rsidRPr="00F56841">
        <w:rPr>
          <w:rFonts w:ascii="Open Sans" w:hAnsi="Open Sans" w:cs="Open Sans"/>
        </w:rPr>
        <w:t xml:space="preserve">koszty pożyczki lub kredytu zaciągniętego na prefinansowanie dotacji, </w:t>
      </w:r>
    </w:p>
    <w:p w14:paraId="2A340861" w14:textId="72A65725" w:rsidR="00555167" w:rsidRPr="00F56841" w:rsidRDefault="00E65DBD" w:rsidP="00841E31">
      <w:pPr>
        <w:pStyle w:val="Tekstpodstawowy"/>
        <w:numPr>
          <w:ilvl w:val="0"/>
          <w:numId w:val="67"/>
        </w:numPr>
        <w:spacing w:before="120" w:line="276" w:lineRule="auto"/>
        <w:ind w:left="714" w:hanging="357"/>
        <w:contextualSpacing/>
        <w:rPr>
          <w:rFonts w:ascii="Open Sans" w:hAnsi="Open Sans" w:cs="Open Sans"/>
        </w:rPr>
      </w:pPr>
      <w:r w:rsidRPr="00F56841">
        <w:rPr>
          <w:rFonts w:ascii="Open Sans" w:hAnsi="Open Sans" w:cs="Open Sans"/>
        </w:rPr>
        <w:t xml:space="preserve">prowizje pobierane w ramach operacji wymiany walut, </w:t>
      </w:r>
    </w:p>
    <w:p w14:paraId="1349CCFE" w14:textId="77777777" w:rsidR="00EA2CCB" w:rsidRPr="00F56841" w:rsidRDefault="00E65DBD" w:rsidP="00841E31">
      <w:pPr>
        <w:pStyle w:val="Tekstpodstawowy"/>
        <w:numPr>
          <w:ilvl w:val="0"/>
          <w:numId w:val="67"/>
        </w:numPr>
        <w:spacing w:before="120" w:line="276" w:lineRule="auto"/>
        <w:ind w:left="714" w:hanging="357"/>
        <w:contextualSpacing/>
        <w:rPr>
          <w:rFonts w:ascii="Open Sans" w:hAnsi="Open Sans" w:cs="Open Sans"/>
        </w:rPr>
      </w:pPr>
      <w:r w:rsidRPr="00F56841">
        <w:rPr>
          <w:rFonts w:ascii="Open Sans" w:hAnsi="Open Sans" w:cs="Open Sans"/>
        </w:rPr>
        <w:t xml:space="preserve">rozliczony notą księgową koszt zakupu środka trwałego będącego własnością beneficjenta lub prawa przysługującego beneficjentowi (taki środek trwały może zostać wniesiony do projektu w formie wkładu niepieniężnego), </w:t>
      </w:r>
    </w:p>
    <w:p w14:paraId="15DE616E" w14:textId="03BD6149" w:rsidR="00EA2CCB" w:rsidRPr="00F56841" w:rsidRDefault="00E65DBD" w:rsidP="00841E31">
      <w:pPr>
        <w:pStyle w:val="Tekstpodstawowy"/>
        <w:numPr>
          <w:ilvl w:val="0"/>
          <w:numId w:val="67"/>
        </w:numPr>
        <w:spacing w:after="0" w:line="276" w:lineRule="auto"/>
        <w:ind w:left="714" w:hanging="357"/>
        <w:rPr>
          <w:rFonts w:ascii="Open Sans" w:hAnsi="Open Sans" w:cs="Open Sans"/>
        </w:rPr>
      </w:pPr>
      <w:r w:rsidRPr="00F56841">
        <w:rPr>
          <w:rFonts w:ascii="Open Sans" w:hAnsi="Open Sans" w:cs="Open Sans"/>
        </w:rPr>
        <w:t>nagrody jubileuszowe przeznaczone dla personelu projektu,</w:t>
      </w:r>
      <w:r w:rsidR="00EA2CCB" w:rsidRPr="00F56841">
        <w:rPr>
          <w:rFonts w:ascii="Open Sans" w:hAnsi="Open Sans" w:cs="Open Sans"/>
        </w:rPr>
        <w:t xml:space="preserve"> </w:t>
      </w:r>
    </w:p>
    <w:p w14:paraId="42359646" w14:textId="77777777" w:rsidR="00EA2CCB" w:rsidRPr="00F56841" w:rsidRDefault="00E65DBD" w:rsidP="00841E31">
      <w:pPr>
        <w:pStyle w:val="Lista"/>
        <w:numPr>
          <w:ilvl w:val="0"/>
          <w:numId w:val="67"/>
        </w:numPr>
        <w:spacing w:after="0" w:line="276" w:lineRule="auto"/>
        <w:ind w:left="714" w:hanging="357"/>
        <w:contextualSpacing w:val="0"/>
        <w:rPr>
          <w:rFonts w:ascii="Open Sans" w:hAnsi="Open Sans" w:cs="Open Sans"/>
        </w:rPr>
      </w:pPr>
      <w:r w:rsidRPr="00F56841">
        <w:rPr>
          <w:rFonts w:ascii="Open Sans" w:hAnsi="Open Sans" w:cs="Open Sans"/>
        </w:rPr>
        <w:t xml:space="preserve">odprawy pracownicze przeznaczone dla personelu projektu, </w:t>
      </w:r>
    </w:p>
    <w:p w14:paraId="48CBD89F" w14:textId="77777777" w:rsidR="008914FA" w:rsidRPr="00F56841" w:rsidRDefault="00E65DBD" w:rsidP="00841E31">
      <w:pPr>
        <w:pStyle w:val="Lista"/>
        <w:numPr>
          <w:ilvl w:val="0"/>
          <w:numId w:val="67"/>
        </w:numPr>
        <w:spacing w:after="0" w:line="276" w:lineRule="auto"/>
        <w:ind w:left="714" w:hanging="357"/>
        <w:contextualSpacing w:val="0"/>
        <w:rPr>
          <w:rFonts w:ascii="Open Sans" w:hAnsi="Open Sans" w:cs="Open Sans"/>
        </w:rPr>
      </w:pPr>
      <w:r w:rsidRPr="00F56841">
        <w:rPr>
          <w:rFonts w:ascii="Open Sans" w:hAnsi="Open Sans" w:cs="Open Sans"/>
        </w:rPr>
        <w:t>wpłaty dokonywane na Państwowy Fundusz Rehabilitacji Osób Niepełnosprawnych</w:t>
      </w:r>
      <w:r w:rsidR="00EA2CCB" w:rsidRPr="00F56841">
        <w:rPr>
          <w:rFonts w:ascii="Open Sans" w:hAnsi="Open Sans" w:cs="Open Sans"/>
        </w:rPr>
        <w:t xml:space="preserve"> </w:t>
      </w:r>
      <w:r w:rsidRPr="00F56841">
        <w:rPr>
          <w:rFonts w:ascii="Open Sans" w:hAnsi="Open Sans" w:cs="Open Sans"/>
        </w:rPr>
        <w:t xml:space="preserve">zgodnie z ustawą z dnia 27 sierpnia 1997 r. o rehabilitacji zawodowej i społecznej oraz zatrudnianiu osób niepełnosprawnych (Dz. U. z 2021 r. poz. 573, z </w:t>
      </w:r>
      <w:proofErr w:type="spellStart"/>
      <w:r w:rsidRPr="00F56841">
        <w:rPr>
          <w:rFonts w:ascii="Open Sans" w:hAnsi="Open Sans" w:cs="Open Sans"/>
        </w:rPr>
        <w:t>późn</w:t>
      </w:r>
      <w:proofErr w:type="spellEnd"/>
      <w:r w:rsidRPr="00F56841">
        <w:rPr>
          <w:rFonts w:ascii="Open Sans" w:hAnsi="Open Sans" w:cs="Open Sans"/>
        </w:rPr>
        <w:t>. zm.), w tym wpłaty dokonywane przez stronę trzecią,</w:t>
      </w:r>
    </w:p>
    <w:p w14:paraId="3A8D4FEF" w14:textId="77777777" w:rsidR="008914FA" w:rsidRPr="00F56841" w:rsidRDefault="00E65DBD" w:rsidP="00841E31">
      <w:pPr>
        <w:pStyle w:val="Lista"/>
        <w:numPr>
          <w:ilvl w:val="0"/>
          <w:numId w:val="67"/>
        </w:numPr>
        <w:spacing w:after="0" w:line="276" w:lineRule="auto"/>
        <w:ind w:left="714" w:hanging="357"/>
        <w:contextualSpacing w:val="0"/>
        <w:rPr>
          <w:rFonts w:ascii="Open Sans" w:hAnsi="Open Sans" w:cs="Open Sans"/>
        </w:rPr>
      </w:pPr>
      <w:r w:rsidRPr="00F56841">
        <w:rPr>
          <w:rFonts w:ascii="Open Sans" w:hAnsi="Open Sans" w:cs="Open Sans"/>
        </w:rPr>
        <w:t xml:space="preserve">świadczenia na rzecz personelu projektu realizowane z Zakładowego Funduszu Świadczeń Socjalnych (ZFŚS), </w:t>
      </w:r>
    </w:p>
    <w:p w14:paraId="09A490D9" w14:textId="2FE335A2" w:rsidR="00555167" w:rsidRPr="00F56841" w:rsidRDefault="00E65DBD" w:rsidP="00841E31">
      <w:pPr>
        <w:pStyle w:val="Lista"/>
        <w:numPr>
          <w:ilvl w:val="0"/>
          <w:numId w:val="67"/>
        </w:numPr>
        <w:spacing w:after="0" w:line="276" w:lineRule="auto"/>
        <w:ind w:left="714" w:hanging="357"/>
        <w:contextualSpacing w:val="0"/>
        <w:rPr>
          <w:rFonts w:ascii="Open Sans" w:hAnsi="Open Sans" w:cs="Open Sans"/>
        </w:rPr>
      </w:pPr>
      <w:r w:rsidRPr="00F56841">
        <w:rPr>
          <w:rFonts w:ascii="Open Sans" w:hAnsi="Open Sans" w:cs="Open Sans"/>
        </w:rPr>
        <w:t xml:space="preserve">koszty ubezpieczenia cywilnego funkcjonariuszy publicznych za szkodę wyrządzoną przy wykonywaniu władzy publicznej, </w:t>
      </w:r>
    </w:p>
    <w:p w14:paraId="09557847" w14:textId="327F2C01" w:rsidR="00555167" w:rsidRPr="00F56841" w:rsidRDefault="00E65DBD" w:rsidP="00841E31">
      <w:pPr>
        <w:pStyle w:val="Tekstpodstawowy"/>
        <w:numPr>
          <w:ilvl w:val="0"/>
          <w:numId w:val="67"/>
        </w:numPr>
        <w:spacing w:after="0" w:line="276" w:lineRule="auto"/>
        <w:ind w:left="714" w:hanging="357"/>
        <w:rPr>
          <w:rFonts w:ascii="Open Sans" w:hAnsi="Open Sans" w:cs="Open Sans"/>
        </w:rPr>
      </w:pPr>
      <w:r w:rsidRPr="00F56841">
        <w:rPr>
          <w:rFonts w:ascii="Open Sans" w:hAnsi="Open Sans" w:cs="Open Sans"/>
        </w:rPr>
        <w:t xml:space="preserve">koszty składek i opłat fakultatywnych na rzecz personelu projektu, niewymaganych obowiązującymi przepisami prawa, chyba że: </w:t>
      </w:r>
    </w:p>
    <w:p w14:paraId="2EF3EC0C" w14:textId="0C06E7D2" w:rsidR="00555167" w:rsidRPr="00F56841" w:rsidRDefault="00E65DBD" w:rsidP="00841E31">
      <w:pPr>
        <w:pStyle w:val="Tekstpodstawowyzwciciem"/>
        <w:numPr>
          <w:ilvl w:val="0"/>
          <w:numId w:val="68"/>
        </w:numPr>
        <w:spacing w:after="0" w:line="276" w:lineRule="auto"/>
        <w:ind w:left="1066" w:hanging="357"/>
        <w:rPr>
          <w:rFonts w:ascii="Open Sans" w:hAnsi="Open Sans" w:cs="Open Sans"/>
        </w:rPr>
      </w:pPr>
      <w:r w:rsidRPr="00F56841">
        <w:rPr>
          <w:rFonts w:ascii="Open Sans" w:hAnsi="Open Sans" w:cs="Open Sans"/>
        </w:rPr>
        <w:t xml:space="preserve">zostały przewidziane w regulaminie pracy lub regulaminie wynagradzania lub innych właściwych przepisach prawa pracy, </w:t>
      </w:r>
    </w:p>
    <w:p w14:paraId="5EB3614C" w14:textId="4D019901" w:rsidR="00555167" w:rsidRPr="00F56841" w:rsidRDefault="00E65DBD" w:rsidP="00841E31">
      <w:pPr>
        <w:pStyle w:val="Tekstpodstawowyzwciciem2"/>
        <w:numPr>
          <w:ilvl w:val="0"/>
          <w:numId w:val="68"/>
        </w:numPr>
        <w:spacing w:after="0" w:line="276" w:lineRule="auto"/>
        <w:ind w:left="1066" w:hanging="357"/>
        <w:rPr>
          <w:rFonts w:ascii="Open Sans" w:hAnsi="Open Sans" w:cs="Open Sans"/>
        </w:rPr>
      </w:pPr>
      <w:r w:rsidRPr="00F56841">
        <w:rPr>
          <w:rFonts w:ascii="Open Sans" w:hAnsi="Open Sans" w:cs="Open Sans"/>
        </w:rPr>
        <w:t xml:space="preserve">zostały wprowadzone co najmniej sześć miesięcy przed złożeniem wniosku o dofinansowanie projektu, </w:t>
      </w:r>
    </w:p>
    <w:p w14:paraId="22A891C1" w14:textId="548A8808" w:rsidR="00555167" w:rsidRPr="00F56841" w:rsidRDefault="00E65DBD" w:rsidP="00841E31">
      <w:pPr>
        <w:pStyle w:val="Tekstpodstawowyzwciciem2"/>
        <w:numPr>
          <w:ilvl w:val="0"/>
          <w:numId w:val="68"/>
        </w:numPr>
        <w:spacing w:after="0" w:line="276" w:lineRule="auto"/>
        <w:ind w:left="1066" w:hanging="357"/>
        <w:rPr>
          <w:rFonts w:ascii="Open Sans" w:hAnsi="Open Sans" w:cs="Open Sans"/>
        </w:rPr>
      </w:pPr>
      <w:r w:rsidRPr="00F56841">
        <w:rPr>
          <w:rFonts w:ascii="Open Sans" w:hAnsi="Open Sans" w:cs="Open Sans"/>
        </w:rPr>
        <w:t>potencjalnie obejmują wszystkich pracowników, a zasady ich przyznawania są takie same w przypadku personelu projektu oraz pozostałych pracowników beneficjenta,</w:t>
      </w:r>
    </w:p>
    <w:p w14:paraId="0E9913FB" w14:textId="19B30476" w:rsidR="008914FA" w:rsidRPr="00F56841" w:rsidRDefault="00E65DBD" w:rsidP="00841E31">
      <w:pPr>
        <w:pStyle w:val="Tekstpodstawowy"/>
        <w:numPr>
          <w:ilvl w:val="0"/>
          <w:numId w:val="67"/>
        </w:numPr>
        <w:spacing w:after="0" w:line="276" w:lineRule="auto"/>
        <w:ind w:left="714" w:hanging="357"/>
        <w:rPr>
          <w:rFonts w:ascii="Open Sans" w:hAnsi="Open Sans" w:cs="Open Sans"/>
        </w:rPr>
      </w:pPr>
      <w:r w:rsidRPr="00F56841">
        <w:rPr>
          <w:rFonts w:ascii="Open Sans" w:hAnsi="Open Sans" w:cs="Open Sans"/>
        </w:rPr>
        <w:lastRenderedPageBreak/>
        <w:t>koszt zaangażowania personelu projektu zatrudnionego jednocześnie na podstawie stosunku pracy w IZ</w:t>
      </w:r>
      <w:r w:rsidR="005F3BFA" w:rsidRPr="00F56841">
        <w:rPr>
          <w:rFonts w:ascii="Open Sans" w:hAnsi="Open Sans" w:cs="Open Sans"/>
        </w:rPr>
        <w:t xml:space="preserve"> </w:t>
      </w:r>
      <w:r w:rsidRPr="00F56841">
        <w:rPr>
          <w:rFonts w:ascii="Open Sans" w:hAnsi="Open Sans" w:cs="Open Sans"/>
        </w:rPr>
        <w:t xml:space="preserve">gdy zachodzi konflikt interesów rozumiany jako naruszenie zasady bezinteresowności i bezstronności poprzez w szczególności wykonywanie zadań mających związek lub kolidujących ze stanowiskiem służbowym, mających negatywny wpływ na sprawy prowadzone w ramach obowiązków służbowych, lub na bezstronność prowadzenia spraw służbowych z uwagi na względy rodzinne, emocjonalne, sympatie polityczne lub związki z jakimkolwiek krajem, interes gospodarczy lub jakiekolwiek inne bezpośrednie lub pośrednie interesy osobiste, </w:t>
      </w:r>
    </w:p>
    <w:p w14:paraId="759FE6E7" w14:textId="5752627C" w:rsidR="00555167" w:rsidRPr="00F56841" w:rsidRDefault="00E65DBD" w:rsidP="00841E31">
      <w:pPr>
        <w:pStyle w:val="Tekstpodstawowy"/>
        <w:numPr>
          <w:ilvl w:val="0"/>
          <w:numId w:val="67"/>
        </w:numPr>
        <w:spacing w:after="0" w:line="276" w:lineRule="auto"/>
        <w:ind w:left="714" w:hanging="357"/>
        <w:rPr>
          <w:rFonts w:ascii="Open Sans" w:hAnsi="Open Sans" w:cs="Open Sans"/>
        </w:rPr>
      </w:pPr>
      <w:r w:rsidRPr="00F56841">
        <w:rPr>
          <w:rFonts w:ascii="Open Sans" w:hAnsi="Open Sans" w:cs="Open Sans"/>
        </w:rPr>
        <w:t>koszt zaangażowania pracownika beneficjenta na podstawie umowy cywilnoprawnej innej niż umowa o dzieło, z wyjątkiem:</w:t>
      </w:r>
    </w:p>
    <w:p w14:paraId="0EA718EA" w14:textId="0D531E0C" w:rsidR="00555167" w:rsidRPr="00F56841" w:rsidRDefault="00E65DBD" w:rsidP="00841E31">
      <w:pPr>
        <w:pStyle w:val="Tekstpodstawowy"/>
        <w:numPr>
          <w:ilvl w:val="0"/>
          <w:numId w:val="69"/>
        </w:numPr>
        <w:spacing w:after="0" w:line="276" w:lineRule="auto"/>
        <w:ind w:left="1066" w:hanging="357"/>
        <w:rPr>
          <w:rFonts w:ascii="Open Sans" w:hAnsi="Open Sans" w:cs="Open Sans"/>
        </w:rPr>
      </w:pPr>
      <w:r w:rsidRPr="00F56841">
        <w:rPr>
          <w:rFonts w:ascii="Open Sans" w:hAnsi="Open Sans" w:cs="Open Sans"/>
        </w:rPr>
        <w:t>przypadków, gdy szczególne przepisy dotyczące zatrudniania danej grupy pracowników uniemożliwiają wykonywanie zadań w ramach projektu na podstawie stosunku pracy,</w:t>
      </w:r>
    </w:p>
    <w:p w14:paraId="5A727C16" w14:textId="77CBEDA5" w:rsidR="00555167" w:rsidRPr="00F56841" w:rsidRDefault="00E65DBD" w:rsidP="00841E31">
      <w:pPr>
        <w:pStyle w:val="Tekstpodstawowyzwciciem2"/>
        <w:numPr>
          <w:ilvl w:val="0"/>
          <w:numId w:val="69"/>
        </w:numPr>
        <w:spacing w:after="0" w:line="276" w:lineRule="auto"/>
        <w:ind w:left="1066" w:hanging="357"/>
        <w:rPr>
          <w:rFonts w:ascii="Open Sans" w:hAnsi="Open Sans" w:cs="Open Sans"/>
        </w:rPr>
      </w:pPr>
      <w:r w:rsidRPr="00F56841">
        <w:rPr>
          <w:rFonts w:ascii="Open Sans" w:hAnsi="Open Sans" w:cs="Open Sans"/>
        </w:rPr>
        <w:t>prac badawczo-rozwojowych,</w:t>
      </w:r>
    </w:p>
    <w:p w14:paraId="640E5D81" w14:textId="5251BDB9" w:rsidR="00555167" w:rsidRPr="00F56841" w:rsidRDefault="00E65DBD" w:rsidP="00841E31">
      <w:pPr>
        <w:pStyle w:val="Tekstpodstawowy"/>
        <w:numPr>
          <w:ilvl w:val="0"/>
          <w:numId w:val="67"/>
        </w:numPr>
        <w:spacing w:after="0" w:line="276" w:lineRule="auto"/>
        <w:rPr>
          <w:rFonts w:ascii="Open Sans" w:hAnsi="Open Sans" w:cs="Open Sans"/>
        </w:rPr>
      </w:pPr>
      <w:r w:rsidRPr="00F56841">
        <w:rPr>
          <w:rFonts w:ascii="Open Sans" w:hAnsi="Open Sans" w:cs="Open Sans"/>
        </w:rPr>
        <w:t xml:space="preserve">transakcje, bez względu na liczbę wynikających z nich płatności, dokonane w gotówce, których wartość przekracza kwotę, o której mowa w art. 19 ustawy z dnia 6 marca 2018 r. Prawo przedsiębiorców (Dz. U. z 2021 r. poz. 162, z </w:t>
      </w:r>
      <w:proofErr w:type="spellStart"/>
      <w:r w:rsidRPr="00F56841">
        <w:rPr>
          <w:rFonts w:ascii="Open Sans" w:hAnsi="Open Sans" w:cs="Open Sans"/>
        </w:rPr>
        <w:t>późn</w:t>
      </w:r>
      <w:proofErr w:type="spellEnd"/>
      <w:r w:rsidRPr="00F56841">
        <w:rPr>
          <w:rFonts w:ascii="Open Sans" w:hAnsi="Open Sans" w:cs="Open Sans"/>
        </w:rPr>
        <w:t xml:space="preserve">. zm.), </w:t>
      </w:r>
    </w:p>
    <w:p w14:paraId="16260D96" w14:textId="340BF9F4" w:rsidR="00555167" w:rsidRPr="00F56841" w:rsidRDefault="00E65DBD" w:rsidP="00841E31">
      <w:pPr>
        <w:pStyle w:val="Tekstpodstawowy"/>
        <w:numPr>
          <w:ilvl w:val="0"/>
          <w:numId w:val="67"/>
        </w:numPr>
        <w:spacing w:after="0" w:line="276" w:lineRule="auto"/>
        <w:rPr>
          <w:rFonts w:ascii="Open Sans" w:hAnsi="Open Sans" w:cs="Open Sans"/>
        </w:rPr>
      </w:pPr>
      <w:r w:rsidRPr="00F56841">
        <w:rPr>
          <w:rFonts w:ascii="Open Sans" w:hAnsi="Open Sans" w:cs="Open Sans"/>
        </w:rPr>
        <w:t xml:space="preserve">zaliczka wypłacona przez beneficjenta niezgodnie z postanowieniami </w:t>
      </w:r>
      <w:r w:rsidR="00254BE5" w:rsidRPr="00F56841">
        <w:rPr>
          <w:rFonts w:ascii="Open Sans" w:hAnsi="Open Sans" w:cs="Open Sans"/>
        </w:rPr>
        <w:t>umowy</w:t>
      </w:r>
      <w:r w:rsidRPr="00F56841">
        <w:rPr>
          <w:rFonts w:ascii="Open Sans" w:hAnsi="Open Sans" w:cs="Open Sans"/>
        </w:rPr>
        <w:t xml:space="preserve"> lub jeśli element objęty zaliczką nie jest kwalifikowalny lub nie został faktycznie zrealizowany lub dostarczony w okresie kwalifikowalności projektu.</w:t>
      </w:r>
    </w:p>
    <w:p w14:paraId="4CE3E04D" w14:textId="77777777" w:rsidR="00555167" w:rsidRPr="00F56841" w:rsidRDefault="00E65DBD" w:rsidP="00DA767F">
      <w:pPr>
        <w:pStyle w:val="Tekstpodstawowy"/>
        <w:spacing w:before="120" w:line="276" w:lineRule="auto"/>
        <w:rPr>
          <w:rFonts w:ascii="Open Sans" w:hAnsi="Open Sans" w:cs="Open Sans"/>
        </w:rPr>
      </w:pPr>
      <w:r w:rsidRPr="00F56841">
        <w:rPr>
          <w:rFonts w:ascii="Open Sans" w:hAnsi="Open Sans" w:cs="Open Sans"/>
        </w:rPr>
        <w:t xml:space="preserve">Niedozwolone jest podwójne finansowanie wydatków. Podwójne finansowanie oznacza w szczególności: </w:t>
      </w:r>
    </w:p>
    <w:p w14:paraId="5D20B546" w14:textId="5156854C" w:rsidR="00555167" w:rsidRPr="00F56841" w:rsidRDefault="00E65DBD" w:rsidP="00841E31">
      <w:pPr>
        <w:pStyle w:val="Tekstpodstawowy"/>
        <w:numPr>
          <w:ilvl w:val="0"/>
          <w:numId w:val="70"/>
        </w:numPr>
        <w:spacing w:after="0" w:line="276" w:lineRule="auto"/>
        <w:ind w:left="714" w:hanging="357"/>
        <w:rPr>
          <w:rFonts w:ascii="Open Sans" w:hAnsi="Open Sans" w:cs="Open Sans"/>
        </w:rPr>
      </w:pPr>
      <w:r w:rsidRPr="00F56841">
        <w:rPr>
          <w:rFonts w:ascii="Open Sans" w:hAnsi="Open Sans" w:cs="Open Sans"/>
        </w:rPr>
        <w:t xml:space="preserve">więcej niż jednokrotne przedstawienie do rozliczenia tego samego wydatku albo tej samej części wydatku ze środków UE w jakiejkolwiek formie (w szczególności dotacji, pożyczki, gwarancji/poręczenia), </w:t>
      </w:r>
    </w:p>
    <w:p w14:paraId="4AD72D53" w14:textId="09D53E53" w:rsidR="00555167" w:rsidRPr="00F56841" w:rsidRDefault="00E65DBD" w:rsidP="00841E31">
      <w:pPr>
        <w:pStyle w:val="Tekstpodstawowy"/>
        <w:numPr>
          <w:ilvl w:val="0"/>
          <w:numId w:val="70"/>
        </w:numPr>
        <w:spacing w:after="0" w:line="276" w:lineRule="auto"/>
        <w:ind w:left="714" w:hanging="357"/>
        <w:rPr>
          <w:rFonts w:ascii="Open Sans" w:hAnsi="Open Sans" w:cs="Open Sans"/>
        </w:rPr>
      </w:pPr>
      <w:r w:rsidRPr="00F56841">
        <w:rPr>
          <w:rFonts w:ascii="Open Sans" w:hAnsi="Open Sans" w:cs="Open Sans"/>
        </w:rPr>
        <w:t xml:space="preserve">rozliczenie zakupu używanego środka trwałego, który był uprzednio współfinansowany z udziałem środków UE, </w:t>
      </w:r>
    </w:p>
    <w:p w14:paraId="3BF29C66" w14:textId="47545DE6" w:rsidR="00555167" w:rsidRPr="00F56841" w:rsidRDefault="00E65DBD" w:rsidP="00841E31">
      <w:pPr>
        <w:pStyle w:val="Tekstpodstawowy"/>
        <w:numPr>
          <w:ilvl w:val="0"/>
          <w:numId w:val="70"/>
        </w:numPr>
        <w:spacing w:after="0" w:line="276" w:lineRule="auto"/>
        <w:ind w:left="714" w:hanging="357"/>
        <w:rPr>
          <w:rFonts w:ascii="Open Sans" w:hAnsi="Open Sans" w:cs="Open Sans"/>
        </w:rPr>
      </w:pPr>
      <w:r w:rsidRPr="00F56841">
        <w:rPr>
          <w:rFonts w:ascii="Open Sans" w:hAnsi="Open Sans" w:cs="Open Sans"/>
        </w:rPr>
        <w:t xml:space="preserve">rozliczenie kosztów amortyzacji środka trwałego uprzednio zakupionego z udziałem środków UE, </w:t>
      </w:r>
    </w:p>
    <w:p w14:paraId="6566C753" w14:textId="67F0C92D" w:rsidR="00555167" w:rsidRPr="00F56841" w:rsidRDefault="00E65DBD" w:rsidP="00841E31">
      <w:pPr>
        <w:pStyle w:val="Tekstpodstawowy"/>
        <w:numPr>
          <w:ilvl w:val="0"/>
          <w:numId w:val="70"/>
        </w:numPr>
        <w:spacing w:after="0" w:line="276" w:lineRule="auto"/>
        <w:ind w:left="714" w:hanging="357"/>
        <w:rPr>
          <w:rFonts w:ascii="Open Sans" w:hAnsi="Open Sans" w:cs="Open Sans"/>
        </w:rPr>
      </w:pPr>
      <w:r w:rsidRPr="00F56841">
        <w:rPr>
          <w:rFonts w:ascii="Open Sans" w:hAnsi="Open Sans" w:cs="Open Sans"/>
        </w:rPr>
        <w:t xml:space="preserve">rozliczenie wydatku poniesionego przez leasingodawcę na zakup przedmiotu leasingu w ramach leasingu finansowego, a następnie rozliczenie rat opłacanych przez beneficjenta w związku z leasingiem tego przedmiotu, </w:t>
      </w:r>
    </w:p>
    <w:p w14:paraId="32F9A5ED" w14:textId="46850488" w:rsidR="00555167" w:rsidRPr="00F56841" w:rsidRDefault="00E65DBD" w:rsidP="00841E31">
      <w:pPr>
        <w:pStyle w:val="Tekstpodstawowy"/>
        <w:numPr>
          <w:ilvl w:val="0"/>
          <w:numId w:val="70"/>
        </w:numPr>
        <w:spacing w:after="0" w:line="276" w:lineRule="auto"/>
        <w:ind w:left="714" w:hanging="357"/>
        <w:rPr>
          <w:rFonts w:ascii="Open Sans" w:hAnsi="Open Sans" w:cs="Open Sans"/>
        </w:rPr>
      </w:pPr>
      <w:r w:rsidRPr="00F56841">
        <w:rPr>
          <w:rFonts w:ascii="Open Sans" w:hAnsi="Open Sans" w:cs="Open Sans"/>
        </w:rPr>
        <w:t xml:space="preserve">objęcie kosztów kwalifikowalnych jednocześnie wsparciem w formie pożyczki i gwarancji/poręczenia, </w:t>
      </w:r>
    </w:p>
    <w:p w14:paraId="2E5F48B8" w14:textId="53737C11" w:rsidR="00555167" w:rsidRPr="00F56841" w:rsidRDefault="00E65DBD" w:rsidP="00841E31">
      <w:pPr>
        <w:pStyle w:val="Tekstpodstawowy"/>
        <w:numPr>
          <w:ilvl w:val="0"/>
          <w:numId w:val="70"/>
        </w:numPr>
        <w:spacing w:after="0" w:line="276" w:lineRule="auto"/>
        <w:ind w:left="714" w:hanging="357"/>
        <w:rPr>
          <w:rFonts w:ascii="Open Sans" w:hAnsi="Open Sans" w:cs="Open Sans"/>
        </w:rPr>
      </w:pPr>
      <w:r w:rsidRPr="00F56841">
        <w:rPr>
          <w:rFonts w:ascii="Open Sans" w:hAnsi="Open Sans" w:cs="Open Sans"/>
        </w:rPr>
        <w:t xml:space="preserve">rozliczenie tego samego wydatku w kosztach pośrednich projektu oraz kosztach bezpośrednich projektu, </w:t>
      </w:r>
    </w:p>
    <w:p w14:paraId="18758999" w14:textId="67A5E572" w:rsidR="00555167" w:rsidRPr="00F56841" w:rsidRDefault="00E65DBD" w:rsidP="00841E31">
      <w:pPr>
        <w:pStyle w:val="Tekstpodstawowy"/>
        <w:numPr>
          <w:ilvl w:val="0"/>
          <w:numId w:val="70"/>
        </w:numPr>
        <w:spacing w:after="0" w:line="276" w:lineRule="auto"/>
        <w:ind w:left="714" w:hanging="357"/>
        <w:rPr>
          <w:rFonts w:ascii="Open Sans" w:hAnsi="Open Sans" w:cs="Open Sans"/>
        </w:rPr>
      </w:pPr>
      <w:r w:rsidRPr="00F56841">
        <w:rPr>
          <w:rFonts w:ascii="Open Sans" w:hAnsi="Open Sans" w:cs="Open Sans"/>
        </w:rPr>
        <w:lastRenderedPageBreak/>
        <w:t>otrzymanie na wydatki kwalifikowalne danego projektu lub części projektu dotacji z kilku źródeł (krajowych, unijnych lub innych) w wysokości łącznie wyższej niż 100% wydatków kwalifikowalnych projektu lub części projektu.</w:t>
      </w:r>
    </w:p>
    <w:p w14:paraId="6A51F4D8" w14:textId="77777777" w:rsidR="00100FF8" w:rsidRPr="00F56841" w:rsidRDefault="00100FF8" w:rsidP="00841E31">
      <w:pPr>
        <w:pStyle w:val="Akapitzlist"/>
        <w:keepNext/>
        <w:keepLines/>
        <w:numPr>
          <w:ilvl w:val="0"/>
          <w:numId w:val="90"/>
        </w:numPr>
        <w:pBdr>
          <w:top w:val="double" w:sz="4" w:space="1" w:color="auto" w:shadow="1"/>
          <w:left w:val="double" w:sz="4" w:space="4" w:color="auto" w:shadow="1"/>
          <w:bottom w:val="double" w:sz="4" w:space="1" w:color="auto" w:shadow="1"/>
          <w:right w:val="double" w:sz="4" w:space="4" w:color="auto" w:shadow="1"/>
        </w:pBdr>
        <w:spacing w:before="200" w:after="200" w:line="276" w:lineRule="auto"/>
        <w:outlineLvl w:val="0"/>
        <w:rPr>
          <w:rFonts w:ascii="Open Sans" w:eastAsia="Times New Roman" w:hAnsi="Open Sans" w:cs="Open Sans"/>
          <w:b/>
          <w:vanish/>
          <w:szCs w:val="32"/>
        </w:rPr>
      </w:pPr>
      <w:bookmarkStart w:id="387" w:name="_Toc138832598"/>
      <w:bookmarkStart w:id="388" w:name="_Toc138832660"/>
      <w:bookmarkStart w:id="389" w:name="_Toc138832936"/>
      <w:bookmarkStart w:id="390" w:name="_Toc138833004"/>
      <w:bookmarkStart w:id="391" w:name="_Toc138833121"/>
      <w:bookmarkStart w:id="392" w:name="_Toc138833256"/>
      <w:bookmarkStart w:id="393" w:name="_Toc138833327"/>
      <w:bookmarkStart w:id="394" w:name="_Toc138833727"/>
      <w:bookmarkStart w:id="395" w:name="_Toc138833793"/>
      <w:bookmarkStart w:id="396" w:name="_Toc138833859"/>
      <w:bookmarkStart w:id="397" w:name="_Toc138837998"/>
      <w:bookmarkStart w:id="398" w:name="_Toc138838056"/>
      <w:bookmarkStart w:id="399" w:name="_Toc138838123"/>
      <w:bookmarkStart w:id="400" w:name="_Toc138838608"/>
      <w:bookmarkStart w:id="401" w:name="_Toc138842753"/>
      <w:bookmarkStart w:id="402" w:name="_Toc138842812"/>
      <w:bookmarkStart w:id="403" w:name="_Toc138843255"/>
      <w:bookmarkStart w:id="404" w:name="_Toc139030439"/>
      <w:bookmarkStart w:id="405" w:name="_Toc139030510"/>
      <w:bookmarkStart w:id="406" w:name="_Toc139030649"/>
      <w:bookmarkStart w:id="407" w:name="_Toc139030709"/>
      <w:bookmarkStart w:id="408" w:name="_Toc139277357"/>
      <w:bookmarkStart w:id="409" w:name="_Toc139277420"/>
      <w:bookmarkStart w:id="410" w:name="_Toc146023091"/>
      <w:bookmarkStart w:id="411" w:name="_Toc146028836"/>
      <w:bookmarkStart w:id="412" w:name="_Toc146096235"/>
      <w:bookmarkStart w:id="413" w:name="_Toc146097058"/>
      <w:bookmarkStart w:id="414" w:name="_Toc146101415"/>
      <w:bookmarkStart w:id="415" w:name="_Toc147737713"/>
      <w:bookmarkStart w:id="416" w:name="_Toc147740018"/>
      <w:bookmarkStart w:id="417" w:name="_Toc147740087"/>
      <w:bookmarkStart w:id="418" w:name="_Toc147740190"/>
      <w:bookmarkStart w:id="419" w:name="_Toc147746089"/>
      <w:bookmarkStart w:id="420" w:name="_Toc147746162"/>
      <w:bookmarkStart w:id="421" w:name="_Toc147746233"/>
      <w:bookmarkStart w:id="422" w:name="_Toc147746303"/>
      <w:bookmarkStart w:id="423" w:name="_Toc147746373"/>
      <w:bookmarkStart w:id="424" w:name="_Toc147748049"/>
      <w:bookmarkStart w:id="425" w:name="_Toc148612791"/>
      <w:bookmarkStart w:id="426" w:name="_Toc148613527"/>
      <w:bookmarkStart w:id="427" w:name="_Toc150174032"/>
      <w:bookmarkStart w:id="428" w:name="_Toc150174101"/>
      <w:bookmarkStart w:id="429" w:name="_Toc150174180"/>
      <w:bookmarkStart w:id="430" w:name="_Toc150175406"/>
      <w:bookmarkStart w:id="431" w:name="_Toc150245781"/>
      <w:bookmarkStart w:id="432" w:name="_Toc150246570"/>
      <w:bookmarkStart w:id="433" w:name="_Toc170799147"/>
      <w:bookmarkStart w:id="434" w:name="_Toc170799228"/>
      <w:bookmarkStart w:id="435" w:name="_Toc235540567"/>
      <w:bookmarkStart w:id="436" w:name="_Toc235611906"/>
      <w:bookmarkStart w:id="437" w:name="_Toc235626480"/>
      <w:bookmarkStart w:id="438" w:name="_Toc235626616"/>
      <w:bookmarkStart w:id="439" w:name="_Toc235685285"/>
      <w:bookmarkStart w:id="440" w:name="_Toc235797364"/>
      <w:bookmarkStart w:id="441" w:name="_Toc236052220"/>
      <w:bookmarkStart w:id="442" w:name="_Toc236052598"/>
      <w:bookmarkStart w:id="443" w:name="_Toc24035807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p>
    <w:p w14:paraId="3597C49C" w14:textId="77777777" w:rsidR="00100FF8" w:rsidRPr="00F56841" w:rsidRDefault="00100FF8" w:rsidP="00841E31">
      <w:pPr>
        <w:pStyle w:val="Akapitzlist"/>
        <w:keepNext/>
        <w:keepLines/>
        <w:numPr>
          <w:ilvl w:val="1"/>
          <w:numId w:val="90"/>
        </w:numPr>
        <w:spacing w:before="40" w:after="0" w:line="276" w:lineRule="auto"/>
        <w:outlineLvl w:val="1"/>
        <w:rPr>
          <w:rFonts w:ascii="Open Sans" w:eastAsia="Times New Roman" w:hAnsi="Open Sans" w:cs="Open Sans"/>
          <w:b/>
          <w:vanish/>
          <w:szCs w:val="26"/>
        </w:rPr>
      </w:pPr>
      <w:bookmarkStart w:id="444" w:name="_Toc138832599"/>
      <w:bookmarkStart w:id="445" w:name="_Toc138832661"/>
      <w:bookmarkStart w:id="446" w:name="_Toc138832937"/>
      <w:bookmarkStart w:id="447" w:name="_Toc138833005"/>
      <w:bookmarkStart w:id="448" w:name="_Toc138833122"/>
      <w:bookmarkStart w:id="449" w:name="_Toc138833257"/>
      <w:bookmarkStart w:id="450" w:name="_Toc138833328"/>
      <w:bookmarkStart w:id="451" w:name="_Toc138833728"/>
      <w:bookmarkStart w:id="452" w:name="_Toc138833794"/>
      <w:bookmarkStart w:id="453" w:name="_Toc138833860"/>
      <w:bookmarkStart w:id="454" w:name="_Toc138837999"/>
      <w:bookmarkStart w:id="455" w:name="_Toc138838057"/>
      <w:bookmarkStart w:id="456" w:name="_Toc138838124"/>
      <w:bookmarkStart w:id="457" w:name="_Toc138838609"/>
      <w:bookmarkStart w:id="458" w:name="_Toc138842754"/>
      <w:bookmarkStart w:id="459" w:name="_Toc138842813"/>
      <w:bookmarkStart w:id="460" w:name="_Toc138843256"/>
      <w:bookmarkStart w:id="461" w:name="_Toc139030440"/>
      <w:bookmarkStart w:id="462" w:name="_Toc139030511"/>
      <w:bookmarkStart w:id="463" w:name="_Toc139030650"/>
      <w:bookmarkStart w:id="464" w:name="_Toc139030710"/>
      <w:bookmarkStart w:id="465" w:name="_Toc139277358"/>
      <w:bookmarkStart w:id="466" w:name="_Toc139277421"/>
      <w:bookmarkStart w:id="467" w:name="_Toc146023092"/>
      <w:bookmarkStart w:id="468" w:name="_Toc146028837"/>
      <w:bookmarkStart w:id="469" w:name="_Toc146096236"/>
      <w:bookmarkStart w:id="470" w:name="_Toc146097059"/>
      <w:bookmarkStart w:id="471" w:name="_Toc146101416"/>
      <w:bookmarkStart w:id="472" w:name="_Toc147737714"/>
      <w:bookmarkStart w:id="473" w:name="_Toc147740019"/>
      <w:bookmarkStart w:id="474" w:name="_Toc147740088"/>
      <w:bookmarkStart w:id="475" w:name="_Toc147740191"/>
      <w:bookmarkStart w:id="476" w:name="_Toc147746090"/>
      <w:bookmarkStart w:id="477" w:name="_Toc147746163"/>
      <w:bookmarkStart w:id="478" w:name="_Toc147746234"/>
      <w:bookmarkStart w:id="479" w:name="_Toc147746304"/>
      <w:bookmarkStart w:id="480" w:name="_Toc147746374"/>
      <w:bookmarkStart w:id="481" w:name="_Toc147748050"/>
      <w:bookmarkStart w:id="482" w:name="_Toc148612792"/>
      <w:bookmarkStart w:id="483" w:name="_Toc148613528"/>
      <w:bookmarkStart w:id="484" w:name="_Toc150174033"/>
      <w:bookmarkStart w:id="485" w:name="_Toc150174102"/>
      <w:bookmarkStart w:id="486" w:name="_Toc150174181"/>
      <w:bookmarkStart w:id="487" w:name="_Toc150175407"/>
      <w:bookmarkStart w:id="488" w:name="_Toc150245782"/>
      <w:bookmarkStart w:id="489" w:name="_Toc150246571"/>
      <w:bookmarkStart w:id="490" w:name="_Toc170799148"/>
      <w:bookmarkStart w:id="491" w:name="_Toc170799229"/>
      <w:bookmarkStart w:id="492" w:name="_Toc235540568"/>
      <w:bookmarkStart w:id="493" w:name="_Toc235611907"/>
      <w:bookmarkStart w:id="494" w:name="_Toc235626481"/>
      <w:bookmarkStart w:id="495" w:name="_Toc235626617"/>
      <w:bookmarkStart w:id="496" w:name="_Toc235685286"/>
      <w:bookmarkStart w:id="497" w:name="_Toc235797365"/>
      <w:bookmarkStart w:id="498" w:name="_Toc236052221"/>
      <w:bookmarkStart w:id="499" w:name="_Toc236052599"/>
      <w:bookmarkStart w:id="500" w:name="_Toc240358077"/>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p>
    <w:p w14:paraId="34AB3ECA" w14:textId="77777777" w:rsidR="00100FF8" w:rsidRPr="00F56841" w:rsidRDefault="00100FF8" w:rsidP="00841E31">
      <w:pPr>
        <w:pStyle w:val="Akapitzlist"/>
        <w:keepNext/>
        <w:keepLines/>
        <w:numPr>
          <w:ilvl w:val="1"/>
          <w:numId w:val="90"/>
        </w:numPr>
        <w:spacing w:before="40" w:after="0" w:line="276" w:lineRule="auto"/>
        <w:outlineLvl w:val="1"/>
        <w:rPr>
          <w:rFonts w:ascii="Open Sans" w:eastAsia="Times New Roman" w:hAnsi="Open Sans" w:cs="Open Sans"/>
          <w:b/>
          <w:vanish/>
          <w:szCs w:val="26"/>
        </w:rPr>
      </w:pPr>
      <w:bookmarkStart w:id="501" w:name="_Toc138832600"/>
      <w:bookmarkStart w:id="502" w:name="_Toc138832662"/>
      <w:bookmarkStart w:id="503" w:name="_Toc138832938"/>
      <w:bookmarkStart w:id="504" w:name="_Toc138833006"/>
      <w:bookmarkStart w:id="505" w:name="_Toc138833123"/>
      <w:bookmarkStart w:id="506" w:name="_Toc138833258"/>
      <w:bookmarkStart w:id="507" w:name="_Toc138833329"/>
      <w:bookmarkStart w:id="508" w:name="_Toc138833729"/>
      <w:bookmarkStart w:id="509" w:name="_Toc138833795"/>
      <w:bookmarkStart w:id="510" w:name="_Toc138833861"/>
      <w:bookmarkStart w:id="511" w:name="_Toc138838000"/>
      <w:bookmarkStart w:id="512" w:name="_Toc138838058"/>
      <w:bookmarkStart w:id="513" w:name="_Toc138838125"/>
      <w:bookmarkStart w:id="514" w:name="_Toc138838610"/>
      <w:bookmarkStart w:id="515" w:name="_Toc138842755"/>
      <w:bookmarkStart w:id="516" w:name="_Toc138842814"/>
      <w:bookmarkStart w:id="517" w:name="_Toc138843257"/>
      <w:bookmarkStart w:id="518" w:name="_Toc139030441"/>
      <w:bookmarkStart w:id="519" w:name="_Toc139030512"/>
      <w:bookmarkStart w:id="520" w:name="_Toc139030651"/>
      <w:bookmarkStart w:id="521" w:name="_Toc139030711"/>
      <w:bookmarkStart w:id="522" w:name="_Toc139277359"/>
      <w:bookmarkStart w:id="523" w:name="_Toc139277422"/>
      <w:bookmarkStart w:id="524" w:name="_Toc146023093"/>
      <w:bookmarkStart w:id="525" w:name="_Toc146028838"/>
      <w:bookmarkStart w:id="526" w:name="_Toc146096237"/>
      <w:bookmarkStart w:id="527" w:name="_Toc146097060"/>
      <w:bookmarkStart w:id="528" w:name="_Toc146101417"/>
      <w:bookmarkStart w:id="529" w:name="_Toc147737715"/>
      <w:bookmarkStart w:id="530" w:name="_Toc147740020"/>
      <w:bookmarkStart w:id="531" w:name="_Toc147740089"/>
      <w:bookmarkStart w:id="532" w:name="_Toc147740192"/>
      <w:bookmarkStart w:id="533" w:name="_Toc147746091"/>
      <w:bookmarkStart w:id="534" w:name="_Toc147746164"/>
      <w:bookmarkStart w:id="535" w:name="_Toc147746235"/>
      <w:bookmarkStart w:id="536" w:name="_Toc147746305"/>
      <w:bookmarkStart w:id="537" w:name="_Toc147746375"/>
      <w:bookmarkStart w:id="538" w:name="_Toc147748051"/>
      <w:bookmarkStart w:id="539" w:name="_Toc148612793"/>
      <w:bookmarkStart w:id="540" w:name="_Toc148613529"/>
      <w:bookmarkStart w:id="541" w:name="_Toc150174034"/>
      <w:bookmarkStart w:id="542" w:name="_Toc150174103"/>
      <w:bookmarkStart w:id="543" w:name="_Toc150174182"/>
      <w:bookmarkStart w:id="544" w:name="_Toc150175408"/>
      <w:bookmarkStart w:id="545" w:name="_Toc150245783"/>
      <w:bookmarkStart w:id="546" w:name="_Toc150246572"/>
      <w:bookmarkStart w:id="547" w:name="_Toc170799149"/>
      <w:bookmarkStart w:id="548" w:name="_Toc170799230"/>
      <w:bookmarkStart w:id="549" w:name="_Toc235540569"/>
      <w:bookmarkStart w:id="550" w:name="_Toc235611908"/>
      <w:bookmarkStart w:id="551" w:name="_Toc235626482"/>
      <w:bookmarkStart w:id="552" w:name="_Toc235626618"/>
      <w:bookmarkStart w:id="553" w:name="_Toc235685287"/>
      <w:bookmarkStart w:id="554" w:name="_Toc235797366"/>
      <w:bookmarkStart w:id="555" w:name="_Toc236052222"/>
      <w:bookmarkStart w:id="556" w:name="_Toc236052600"/>
      <w:bookmarkStart w:id="557" w:name="_Toc240358078"/>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p>
    <w:p w14:paraId="657A1C95" w14:textId="77777777" w:rsidR="00100FF8" w:rsidRPr="00F56841" w:rsidRDefault="00100FF8" w:rsidP="00841E31">
      <w:pPr>
        <w:pStyle w:val="Akapitzlist"/>
        <w:keepNext/>
        <w:keepLines/>
        <w:numPr>
          <w:ilvl w:val="1"/>
          <w:numId w:val="90"/>
        </w:numPr>
        <w:spacing w:before="40" w:after="0" w:line="276" w:lineRule="auto"/>
        <w:outlineLvl w:val="1"/>
        <w:rPr>
          <w:rFonts w:ascii="Open Sans" w:eastAsia="Times New Roman" w:hAnsi="Open Sans" w:cs="Open Sans"/>
          <w:b/>
          <w:vanish/>
          <w:szCs w:val="26"/>
        </w:rPr>
      </w:pPr>
      <w:bookmarkStart w:id="558" w:name="_Toc138832601"/>
      <w:bookmarkStart w:id="559" w:name="_Toc138832663"/>
      <w:bookmarkStart w:id="560" w:name="_Toc138832939"/>
      <w:bookmarkStart w:id="561" w:name="_Toc138833007"/>
      <w:bookmarkStart w:id="562" w:name="_Toc138833124"/>
      <w:bookmarkStart w:id="563" w:name="_Toc138833259"/>
      <w:bookmarkStart w:id="564" w:name="_Toc138833330"/>
      <w:bookmarkStart w:id="565" w:name="_Toc138833730"/>
      <w:bookmarkStart w:id="566" w:name="_Toc138833796"/>
      <w:bookmarkStart w:id="567" w:name="_Toc138833862"/>
      <w:bookmarkStart w:id="568" w:name="_Toc138838001"/>
      <w:bookmarkStart w:id="569" w:name="_Toc138838059"/>
      <w:bookmarkStart w:id="570" w:name="_Toc138838126"/>
      <w:bookmarkStart w:id="571" w:name="_Toc138838611"/>
      <w:bookmarkStart w:id="572" w:name="_Toc138842756"/>
      <w:bookmarkStart w:id="573" w:name="_Toc138842815"/>
      <w:bookmarkStart w:id="574" w:name="_Toc138843258"/>
      <w:bookmarkStart w:id="575" w:name="_Toc139030442"/>
      <w:bookmarkStart w:id="576" w:name="_Toc139030513"/>
      <w:bookmarkStart w:id="577" w:name="_Toc139030652"/>
      <w:bookmarkStart w:id="578" w:name="_Toc139030712"/>
      <w:bookmarkStart w:id="579" w:name="_Toc139277360"/>
      <w:bookmarkStart w:id="580" w:name="_Toc139277423"/>
      <w:bookmarkStart w:id="581" w:name="_Toc146023094"/>
      <w:bookmarkStart w:id="582" w:name="_Toc146028839"/>
      <w:bookmarkStart w:id="583" w:name="_Toc146096238"/>
      <w:bookmarkStart w:id="584" w:name="_Toc146097061"/>
      <w:bookmarkStart w:id="585" w:name="_Toc146101418"/>
      <w:bookmarkStart w:id="586" w:name="_Toc147737716"/>
      <w:bookmarkStart w:id="587" w:name="_Toc147740021"/>
      <w:bookmarkStart w:id="588" w:name="_Toc147740090"/>
      <w:bookmarkStart w:id="589" w:name="_Toc147740193"/>
      <w:bookmarkStart w:id="590" w:name="_Toc147746092"/>
      <w:bookmarkStart w:id="591" w:name="_Toc147746165"/>
      <w:bookmarkStart w:id="592" w:name="_Toc147746236"/>
      <w:bookmarkStart w:id="593" w:name="_Toc147746306"/>
      <w:bookmarkStart w:id="594" w:name="_Toc147746376"/>
      <w:bookmarkStart w:id="595" w:name="_Toc147748052"/>
      <w:bookmarkStart w:id="596" w:name="_Toc148612794"/>
      <w:bookmarkStart w:id="597" w:name="_Toc148613530"/>
      <w:bookmarkStart w:id="598" w:name="_Toc150174035"/>
      <w:bookmarkStart w:id="599" w:name="_Toc150174104"/>
      <w:bookmarkStart w:id="600" w:name="_Toc150174183"/>
      <w:bookmarkStart w:id="601" w:name="_Toc150175409"/>
      <w:bookmarkStart w:id="602" w:name="_Toc150245784"/>
      <w:bookmarkStart w:id="603" w:name="_Toc150246573"/>
      <w:bookmarkStart w:id="604" w:name="_Toc170799150"/>
      <w:bookmarkStart w:id="605" w:name="_Toc170799231"/>
      <w:bookmarkStart w:id="606" w:name="_Toc235540570"/>
      <w:bookmarkStart w:id="607" w:name="_Toc235611909"/>
      <w:bookmarkStart w:id="608" w:name="_Toc235626483"/>
      <w:bookmarkStart w:id="609" w:name="_Toc235626619"/>
      <w:bookmarkStart w:id="610" w:name="_Toc235685288"/>
      <w:bookmarkStart w:id="611" w:name="_Toc235797367"/>
      <w:bookmarkStart w:id="612" w:name="_Toc236052223"/>
      <w:bookmarkStart w:id="613" w:name="_Toc236052601"/>
      <w:bookmarkStart w:id="614" w:name="_Toc240358079"/>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p>
    <w:p w14:paraId="6F17CA76" w14:textId="77777777" w:rsidR="0001617C" w:rsidRPr="00F56841" w:rsidRDefault="0001617C" w:rsidP="00B01ECE">
      <w:pPr>
        <w:pStyle w:val="Akapitzlist"/>
        <w:keepNext/>
        <w:keepLines/>
        <w:numPr>
          <w:ilvl w:val="0"/>
          <w:numId w:val="1"/>
        </w:numPr>
        <w:spacing w:before="40" w:after="0" w:line="276" w:lineRule="auto"/>
        <w:outlineLvl w:val="1"/>
        <w:rPr>
          <w:rFonts w:ascii="Open Sans" w:eastAsia="Times New Roman" w:hAnsi="Open Sans" w:cs="Open Sans"/>
          <w:b/>
          <w:vanish/>
          <w:szCs w:val="26"/>
        </w:rPr>
      </w:pPr>
      <w:bookmarkStart w:id="615" w:name="_Toc146023095"/>
      <w:bookmarkStart w:id="616" w:name="_Toc146028840"/>
      <w:bookmarkStart w:id="617" w:name="_Toc146096239"/>
      <w:bookmarkStart w:id="618" w:name="_Toc146097062"/>
      <w:bookmarkStart w:id="619" w:name="_Toc146101419"/>
      <w:bookmarkStart w:id="620" w:name="_Toc147737717"/>
      <w:bookmarkStart w:id="621" w:name="_Toc147740022"/>
      <w:bookmarkStart w:id="622" w:name="_Toc147740091"/>
      <w:bookmarkStart w:id="623" w:name="_Toc147740194"/>
      <w:bookmarkStart w:id="624" w:name="_Toc147746093"/>
      <w:bookmarkStart w:id="625" w:name="_Toc147746166"/>
      <w:bookmarkStart w:id="626" w:name="_Toc147746237"/>
      <w:bookmarkStart w:id="627" w:name="_Toc147746307"/>
      <w:bookmarkStart w:id="628" w:name="_Toc147746377"/>
      <w:bookmarkStart w:id="629" w:name="_Toc147748053"/>
      <w:bookmarkStart w:id="630" w:name="_Toc148612795"/>
      <w:bookmarkStart w:id="631" w:name="_Toc148613531"/>
      <w:bookmarkStart w:id="632" w:name="_Toc150174036"/>
      <w:bookmarkStart w:id="633" w:name="_Toc150174105"/>
      <w:bookmarkStart w:id="634" w:name="_Toc150174184"/>
      <w:bookmarkStart w:id="635" w:name="_Toc150175410"/>
      <w:bookmarkStart w:id="636" w:name="_Toc150245785"/>
      <w:bookmarkStart w:id="637" w:name="_Toc150246574"/>
      <w:bookmarkStart w:id="638" w:name="_Toc170799151"/>
      <w:bookmarkStart w:id="639" w:name="_Toc170799232"/>
      <w:bookmarkStart w:id="640" w:name="_Toc235540571"/>
      <w:bookmarkStart w:id="641" w:name="_Toc235611910"/>
      <w:bookmarkStart w:id="642" w:name="_Toc235626484"/>
      <w:bookmarkStart w:id="643" w:name="_Toc235626620"/>
      <w:bookmarkStart w:id="644" w:name="_Toc235685289"/>
      <w:bookmarkStart w:id="645" w:name="_Toc235797368"/>
      <w:bookmarkStart w:id="646" w:name="_Toc236052224"/>
      <w:bookmarkStart w:id="647" w:name="_Toc236052602"/>
      <w:bookmarkStart w:id="648" w:name="_Toc240358080"/>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p>
    <w:p w14:paraId="3171F524" w14:textId="77777777" w:rsidR="0001617C" w:rsidRPr="00F56841" w:rsidRDefault="0001617C" w:rsidP="00B01ECE">
      <w:pPr>
        <w:pStyle w:val="Akapitzlist"/>
        <w:keepNext/>
        <w:keepLines/>
        <w:numPr>
          <w:ilvl w:val="1"/>
          <w:numId w:val="1"/>
        </w:numPr>
        <w:spacing w:before="40" w:after="0" w:line="276" w:lineRule="auto"/>
        <w:outlineLvl w:val="1"/>
        <w:rPr>
          <w:rFonts w:ascii="Open Sans" w:eastAsia="Times New Roman" w:hAnsi="Open Sans" w:cs="Open Sans"/>
          <w:b/>
          <w:vanish/>
          <w:szCs w:val="26"/>
        </w:rPr>
      </w:pPr>
      <w:bookmarkStart w:id="649" w:name="_Toc146023096"/>
      <w:bookmarkStart w:id="650" w:name="_Toc146028841"/>
      <w:bookmarkStart w:id="651" w:name="_Toc146096240"/>
      <w:bookmarkStart w:id="652" w:name="_Toc146097063"/>
      <w:bookmarkStart w:id="653" w:name="_Toc146101420"/>
      <w:bookmarkStart w:id="654" w:name="_Toc147737718"/>
      <w:bookmarkStart w:id="655" w:name="_Toc147740023"/>
      <w:bookmarkStart w:id="656" w:name="_Toc147740092"/>
      <w:bookmarkStart w:id="657" w:name="_Toc147740195"/>
      <w:bookmarkStart w:id="658" w:name="_Toc147746094"/>
      <w:bookmarkStart w:id="659" w:name="_Toc147746167"/>
      <w:bookmarkStart w:id="660" w:name="_Toc147746238"/>
      <w:bookmarkStart w:id="661" w:name="_Toc147746308"/>
      <w:bookmarkStart w:id="662" w:name="_Toc147746378"/>
      <w:bookmarkStart w:id="663" w:name="_Toc147748054"/>
      <w:bookmarkStart w:id="664" w:name="_Toc148612796"/>
      <w:bookmarkStart w:id="665" w:name="_Toc148613532"/>
      <w:bookmarkStart w:id="666" w:name="_Toc150174037"/>
      <w:bookmarkStart w:id="667" w:name="_Toc150174106"/>
      <w:bookmarkStart w:id="668" w:name="_Toc150174185"/>
      <w:bookmarkStart w:id="669" w:name="_Toc150175411"/>
      <w:bookmarkStart w:id="670" w:name="_Toc150245786"/>
      <w:bookmarkStart w:id="671" w:name="_Toc150246575"/>
      <w:bookmarkStart w:id="672" w:name="_Toc170799152"/>
      <w:bookmarkStart w:id="673" w:name="_Toc170799233"/>
      <w:bookmarkStart w:id="674" w:name="_Toc235540572"/>
      <w:bookmarkStart w:id="675" w:name="_Toc235611911"/>
      <w:bookmarkStart w:id="676" w:name="_Toc235626485"/>
      <w:bookmarkStart w:id="677" w:name="_Toc235626621"/>
      <w:bookmarkStart w:id="678" w:name="_Toc235685290"/>
      <w:bookmarkStart w:id="679" w:name="_Toc235797369"/>
      <w:bookmarkStart w:id="680" w:name="_Toc236052225"/>
      <w:bookmarkStart w:id="681" w:name="_Toc236052603"/>
      <w:bookmarkStart w:id="682" w:name="_Toc240358081"/>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p>
    <w:p w14:paraId="6505D00D" w14:textId="77777777" w:rsidR="0001617C" w:rsidRPr="00F56841" w:rsidRDefault="0001617C" w:rsidP="00B01ECE">
      <w:pPr>
        <w:pStyle w:val="Akapitzlist"/>
        <w:keepNext/>
        <w:keepLines/>
        <w:numPr>
          <w:ilvl w:val="1"/>
          <w:numId w:val="1"/>
        </w:numPr>
        <w:spacing w:before="40" w:after="0" w:line="276" w:lineRule="auto"/>
        <w:outlineLvl w:val="1"/>
        <w:rPr>
          <w:rFonts w:ascii="Open Sans" w:eastAsia="Times New Roman" w:hAnsi="Open Sans" w:cs="Open Sans"/>
          <w:b/>
          <w:vanish/>
          <w:szCs w:val="26"/>
        </w:rPr>
      </w:pPr>
      <w:bookmarkStart w:id="683" w:name="_Toc146023097"/>
      <w:bookmarkStart w:id="684" w:name="_Toc146028842"/>
      <w:bookmarkStart w:id="685" w:name="_Toc146096241"/>
      <w:bookmarkStart w:id="686" w:name="_Toc146097064"/>
      <w:bookmarkStart w:id="687" w:name="_Toc146101421"/>
      <w:bookmarkStart w:id="688" w:name="_Toc147737719"/>
      <w:bookmarkStart w:id="689" w:name="_Toc147740024"/>
      <w:bookmarkStart w:id="690" w:name="_Toc147740093"/>
      <w:bookmarkStart w:id="691" w:name="_Toc147740196"/>
      <w:bookmarkStart w:id="692" w:name="_Toc147746095"/>
      <w:bookmarkStart w:id="693" w:name="_Toc147746168"/>
      <w:bookmarkStart w:id="694" w:name="_Toc147746239"/>
      <w:bookmarkStart w:id="695" w:name="_Toc147746309"/>
      <w:bookmarkStart w:id="696" w:name="_Toc147746379"/>
      <w:bookmarkStart w:id="697" w:name="_Toc147748055"/>
      <w:bookmarkStart w:id="698" w:name="_Toc148612797"/>
      <w:bookmarkStart w:id="699" w:name="_Toc148613533"/>
      <w:bookmarkStart w:id="700" w:name="_Toc150174038"/>
      <w:bookmarkStart w:id="701" w:name="_Toc150174107"/>
      <w:bookmarkStart w:id="702" w:name="_Toc150174186"/>
      <w:bookmarkStart w:id="703" w:name="_Toc150175412"/>
      <w:bookmarkStart w:id="704" w:name="_Toc150245787"/>
      <w:bookmarkStart w:id="705" w:name="_Toc150246576"/>
      <w:bookmarkStart w:id="706" w:name="_Toc170799153"/>
      <w:bookmarkStart w:id="707" w:name="_Toc170799234"/>
      <w:bookmarkStart w:id="708" w:name="_Toc235540573"/>
      <w:bookmarkStart w:id="709" w:name="_Toc235611912"/>
      <w:bookmarkStart w:id="710" w:name="_Toc235626486"/>
      <w:bookmarkStart w:id="711" w:name="_Toc235626622"/>
      <w:bookmarkStart w:id="712" w:name="_Toc235685291"/>
      <w:bookmarkStart w:id="713" w:name="_Toc235797370"/>
      <w:bookmarkStart w:id="714" w:name="_Toc236052226"/>
      <w:bookmarkStart w:id="715" w:name="_Toc236052604"/>
      <w:bookmarkStart w:id="716" w:name="_Toc2403580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p>
    <w:p w14:paraId="6FC23CC6" w14:textId="77777777" w:rsidR="0001617C" w:rsidRPr="00F56841" w:rsidRDefault="0001617C" w:rsidP="00B01ECE">
      <w:pPr>
        <w:pStyle w:val="Akapitzlist"/>
        <w:keepNext/>
        <w:keepLines/>
        <w:numPr>
          <w:ilvl w:val="1"/>
          <w:numId w:val="1"/>
        </w:numPr>
        <w:spacing w:before="40" w:after="0" w:line="276" w:lineRule="auto"/>
        <w:outlineLvl w:val="1"/>
        <w:rPr>
          <w:rFonts w:ascii="Open Sans" w:eastAsia="Times New Roman" w:hAnsi="Open Sans" w:cs="Open Sans"/>
          <w:b/>
          <w:vanish/>
          <w:szCs w:val="26"/>
        </w:rPr>
      </w:pPr>
      <w:bookmarkStart w:id="717" w:name="_Toc146023098"/>
      <w:bookmarkStart w:id="718" w:name="_Toc146028843"/>
      <w:bookmarkStart w:id="719" w:name="_Toc146096242"/>
      <w:bookmarkStart w:id="720" w:name="_Toc146097065"/>
      <w:bookmarkStart w:id="721" w:name="_Toc146101422"/>
      <w:bookmarkStart w:id="722" w:name="_Toc147737720"/>
      <w:bookmarkStart w:id="723" w:name="_Toc147740025"/>
      <w:bookmarkStart w:id="724" w:name="_Toc147740094"/>
      <w:bookmarkStart w:id="725" w:name="_Toc147740197"/>
      <w:bookmarkStart w:id="726" w:name="_Toc147746096"/>
      <w:bookmarkStart w:id="727" w:name="_Toc147746169"/>
      <w:bookmarkStart w:id="728" w:name="_Toc147746240"/>
      <w:bookmarkStart w:id="729" w:name="_Toc147746310"/>
      <w:bookmarkStart w:id="730" w:name="_Toc147746380"/>
      <w:bookmarkStart w:id="731" w:name="_Toc147748056"/>
      <w:bookmarkStart w:id="732" w:name="_Toc148612798"/>
      <w:bookmarkStart w:id="733" w:name="_Toc148613534"/>
      <w:bookmarkStart w:id="734" w:name="_Toc150174039"/>
      <w:bookmarkStart w:id="735" w:name="_Toc150174108"/>
      <w:bookmarkStart w:id="736" w:name="_Toc150174187"/>
      <w:bookmarkStart w:id="737" w:name="_Toc150175413"/>
      <w:bookmarkStart w:id="738" w:name="_Toc150245788"/>
      <w:bookmarkStart w:id="739" w:name="_Toc150246577"/>
      <w:bookmarkStart w:id="740" w:name="_Toc170799154"/>
      <w:bookmarkStart w:id="741" w:name="_Toc170799235"/>
      <w:bookmarkStart w:id="742" w:name="_Toc235540574"/>
      <w:bookmarkStart w:id="743" w:name="_Toc235611913"/>
      <w:bookmarkStart w:id="744" w:name="_Toc235626487"/>
      <w:bookmarkStart w:id="745" w:name="_Toc235626623"/>
      <w:bookmarkStart w:id="746" w:name="_Toc235685292"/>
      <w:bookmarkStart w:id="747" w:name="_Toc235797371"/>
      <w:bookmarkStart w:id="748" w:name="_Toc236052227"/>
      <w:bookmarkStart w:id="749" w:name="_Toc236052605"/>
      <w:bookmarkStart w:id="750" w:name="_Toc240358083"/>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p>
    <w:p w14:paraId="5C988AD7" w14:textId="2B0B68DA" w:rsidR="00C64C94" w:rsidRPr="00F56841" w:rsidRDefault="00C64C94" w:rsidP="00954A8C">
      <w:pPr>
        <w:pStyle w:val="Nagwek2"/>
      </w:pPr>
      <w:bookmarkStart w:id="751" w:name="_Toc240358084"/>
      <w:r w:rsidRPr="00F56841">
        <w:t>Zasady udzielania zamówień w ramach projektu</w:t>
      </w:r>
      <w:bookmarkEnd w:id="751"/>
    </w:p>
    <w:p w14:paraId="34E40534" w14:textId="7E6D8EF7" w:rsidR="00555167" w:rsidRPr="00F56841" w:rsidRDefault="00C64C94" w:rsidP="00DA767F">
      <w:pPr>
        <w:pStyle w:val="Lista-kontynuacja"/>
        <w:spacing w:before="120" w:line="276" w:lineRule="auto"/>
        <w:ind w:left="0"/>
        <w:contextualSpacing w:val="0"/>
        <w:rPr>
          <w:rFonts w:ascii="Open Sans" w:hAnsi="Open Sans" w:cs="Open Sans"/>
        </w:rPr>
      </w:pPr>
      <w:r w:rsidRPr="00F56841">
        <w:rPr>
          <w:rFonts w:ascii="Open Sans" w:hAnsi="Open Sans" w:cs="Open Sans"/>
        </w:rPr>
        <w:t>Szczegółowe informacje dotyczące udzielania zamówień w ramach projektów znajdują się w podrozdziale 3.2.</w:t>
      </w:r>
      <w:r w:rsidRPr="00F56841">
        <w:rPr>
          <w:rFonts w:ascii="Open Sans" w:hAnsi="Open Sans" w:cs="Open Sans"/>
          <w:i/>
          <w:iCs/>
        </w:rPr>
        <w:t xml:space="preserve"> </w:t>
      </w:r>
      <w:r w:rsidR="00FF284C" w:rsidRPr="00F56841">
        <w:rPr>
          <w:rFonts w:ascii="Open Sans" w:hAnsi="Open Sans" w:cs="Open Sans"/>
        </w:rPr>
        <w:t>w</w:t>
      </w:r>
      <w:r w:rsidRPr="00F56841">
        <w:rPr>
          <w:rFonts w:ascii="Open Sans" w:hAnsi="Open Sans" w:cs="Open Sans"/>
        </w:rPr>
        <w:t xml:space="preserve">ytycznych kwalifikowalności. </w:t>
      </w:r>
    </w:p>
    <w:p w14:paraId="19EA8D6E" w14:textId="7E18D50E" w:rsidR="00555167" w:rsidRPr="00F56841" w:rsidRDefault="00C64C94" w:rsidP="00DA767F">
      <w:pPr>
        <w:pStyle w:val="Lista-kontynuacja"/>
        <w:spacing w:before="120" w:line="276" w:lineRule="auto"/>
        <w:ind w:left="0"/>
        <w:contextualSpacing w:val="0"/>
        <w:rPr>
          <w:rFonts w:ascii="Open Sans" w:hAnsi="Open Sans" w:cs="Open Sans"/>
        </w:rPr>
      </w:pPr>
      <w:r w:rsidRPr="00F56841">
        <w:rPr>
          <w:rFonts w:ascii="Open Sans" w:hAnsi="Open Sans" w:cs="Open Sans"/>
        </w:rPr>
        <w:t xml:space="preserve">Przygotowanie i przeprowadzenie postępowania o udzielenie zamówienia ma odbywać się w sposób zapewniający zachowanie uczciwej konkurencji oraz równe traktowanie wykonawców, a działania muszą być podejmowane w sposób przejrzysty i proporcjonalny. W celu spełnienia podstawowych zasad dotyczących wydatkowania środków publicznych, </w:t>
      </w:r>
      <w:r w:rsidR="00FF284C" w:rsidRPr="00F56841">
        <w:rPr>
          <w:rFonts w:ascii="Open Sans" w:hAnsi="Open Sans" w:cs="Open Sans"/>
        </w:rPr>
        <w:t>b</w:t>
      </w:r>
      <w:r w:rsidRPr="00F56841">
        <w:rPr>
          <w:rFonts w:ascii="Open Sans" w:hAnsi="Open Sans" w:cs="Open Sans"/>
        </w:rPr>
        <w:t xml:space="preserve">eneficjent jest zobowiązany do zastosowania odpowiednich procedur związanych z realizacją zamówień publicznych. </w:t>
      </w:r>
    </w:p>
    <w:p w14:paraId="01942F9C" w14:textId="6796D796" w:rsidR="00555167" w:rsidRPr="00F56841" w:rsidRDefault="00C64C94" w:rsidP="00DA767F">
      <w:pPr>
        <w:pStyle w:val="Lista-kontynuacja"/>
        <w:spacing w:before="120" w:line="276" w:lineRule="auto"/>
        <w:ind w:left="0"/>
        <w:contextualSpacing w:val="0"/>
        <w:rPr>
          <w:rFonts w:ascii="Open Sans" w:hAnsi="Open Sans" w:cs="Open Sans"/>
        </w:rPr>
      </w:pPr>
      <w:r w:rsidRPr="00F56841">
        <w:rPr>
          <w:rFonts w:ascii="Open Sans" w:hAnsi="Open Sans" w:cs="Open Sans"/>
        </w:rPr>
        <w:t>Wytyczne kwalifikowalności</w:t>
      </w:r>
      <w:r w:rsidRPr="00F56841">
        <w:rPr>
          <w:rFonts w:ascii="Open Sans" w:hAnsi="Open Sans" w:cs="Open Sans"/>
          <w:i/>
          <w:iCs/>
        </w:rPr>
        <w:t xml:space="preserve"> </w:t>
      </w:r>
      <w:r w:rsidRPr="00F56841">
        <w:rPr>
          <w:rFonts w:ascii="Open Sans" w:hAnsi="Open Sans" w:cs="Open Sans"/>
        </w:rPr>
        <w:t xml:space="preserve">wskazują dwie procedury postępowania w zakresie zamówień publicznych: </w:t>
      </w:r>
    </w:p>
    <w:p w14:paraId="73740646" w14:textId="6B4CDD2F" w:rsidR="00555167" w:rsidRPr="00F56841" w:rsidRDefault="00C64C94" w:rsidP="00841E31">
      <w:pPr>
        <w:pStyle w:val="Lista2"/>
        <w:numPr>
          <w:ilvl w:val="0"/>
          <w:numId w:val="71"/>
        </w:numPr>
        <w:spacing w:before="120" w:after="120" w:line="276" w:lineRule="auto"/>
        <w:rPr>
          <w:rFonts w:ascii="Open Sans" w:hAnsi="Open Sans" w:cs="Open Sans"/>
        </w:rPr>
      </w:pPr>
      <w:r w:rsidRPr="00F56841">
        <w:rPr>
          <w:rFonts w:ascii="Open Sans" w:hAnsi="Open Sans" w:cs="Open Sans"/>
        </w:rPr>
        <w:t>zasada konkurencyjności</w:t>
      </w:r>
      <w:r w:rsidR="007C4243" w:rsidRPr="00F56841">
        <w:rPr>
          <w:rFonts w:ascii="Open Sans" w:hAnsi="Open Sans" w:cs="Open Sans"/>
        </w:rPr>
        <w:t>,</w:t>
      </w:r>
    </w:p>
    <w:p w14:paraId="366CA4A2" w14:textId="374EA2F9" w:rsidR="00555167" w:rsidRPr="00F56841" w:rsidRDefault="00C64C94" w:rsidP="00841E31">
      <w:pPr>
        <w:pStyle w:val="Lista2"/>
        <w:numPr>
          <w:ilvl w:val="0"/>
          <w:numId w:val="71"/>
        </w:numPr>
        <w:spacing w:before="120" w:after="120" w:line="276" w:lineRule="auto"/>
        <w:rPr>
          <w:rFonts w:ascii="Open Sans" w:hAnsi="Open Sans" w:cs="Open Sans"/>
        </w:rPr>
      </w:pPr>
      <w:r w:rsidRPr="00F56841">
        <w:rPr>
          <w:rFonts w:ascii="Open Sans" w:hAnsi="Open Sans" w:cs="Open Sans"/>
        </w:rPr>
        <w:t>tryby udzielania zamówień przewidziane ustawą PZP.</w:t>
      </w:r>
    </w:p>
    <w:p w14:paraId="4482F5F8" w14:textId="67EA9FF8" w:rsidR="00555167" w:rsidRPr="00F56841" w:rsidRDefault="00C64C94" w:rsidP="00DA767F">
      <w:pPr>
        <w:pStyle w:val="Tekstpodstawowy"/>
        <w:spacing w:before="120" w:line="276" w:lineRule="auto"/>
        <w:rPr>
          <w:rFonts w:ascii="Open Sans" w:hAnsi="Open Sans" w:cs="Open Sans"/>
        </w:rPr>
      </w:pPr>
      <w:r w:rsidRPr="00F56841">
        <w:rPr>
          <w:rFonts w:ascii="Open Sans" w:hAnsi="Open Sans" w:cs="Open Sans"/>
        </w:rPr>
        <w:t xml:space="preserve">W przypadku, gdy </w:t>
      </w:r>
      <w:r w:rsidR="00FA2C03" w:rsidRPr="00F56841">
        <w:rPr>
          <w:rFonts w:ascii="Open Sans" w:hAnsi="Open Sans" w:cs="Open Sans"/>
        </w:rPr>
        <w:t>w</w:t>
      </w:r>
      <w:r w:rsidRPr="00F56841">
        <w:rPr>
          <w:rFonts w:ascii="Open Sans" w:hAnsi="Open Sans" w:cs="Open Sans"/>
        </w:rPr>
        <w:t xml:space="preserve">nioskodawca rozpoczyna </w:t>
      </w:r>
      <w:r w:rsidR="00D36F3E" w:rsidRPr="00F56841">
        <w:rPr>
          <w:rFonts w:ascii="Open Sans" w:hAnsi="Open Sans" w:cs="Open Sans"/>
        </w:rPr>
        <w:t xml:space="preserve">na własne ryzyko </w:t>
      </w:r>
      <w:r w:rsidRPr="00F56841">
        <w:rPr>
          <w:rFonts w:ascii="Open Sans" w:hAnsi="Open Sans" w:cs="Open Sans"/>
        </w:rPr>
        <w:t>realizację projektu przed podpisaniem umowy o dofinansowanie projektu, upublicznia zapytanie ofertowe w B</w:t>
      </w:r>
      <w:r w:rsidR="000F212B" w:rsidRPr="00F56841">
        <w:rPr>
          <w:rFonts w:ascii="Open Sans" w:hAnsi="Open Sans" w:cs="Open Sans"/>
        </w:rPr>
        <w:t>azie Konkurencyjności (BK</w:t>
      </w:r>
      <w:r w:rsidRPr="00F56841">
        <w:rPr>
          <w:rFonts w:ascii="Open Sans" w:hAnsi="Open Sans" w:cs="Open Sans"/>
        </w:rPr>
        <w:t>2021</w:t>
      </w:r>
      <w:r w:rsidR="000F212B" w:rsidRPr="00F56841">
        <w:rPr>
          <w:rFonts w:ascii="Open Sans" w:hAnsi="Open Sans" w:cs="Open Sans"/>
        </w:rPr>
        <w:t>)</w:t>
      </w:r>
      <w:r w:rsidRPr="00F56841">
        <w:rPr>
          <w:rFonts w:ascii="Open Sans" w:hAnsi="Open Sans" w:cs="Open Sans"/>
        </w:rPr>
        <w:t>.</w:t>
      </w:r>
    </w:p>
    <w:p w14:paraId="2B171DC4" w14:textId="1BE89617" w:rsidR="00555167" w:rsidRPr="00F56841" w:rsidRDefault="00C64C94" w:rsidP="00DA767F">
      <w:pPr>
        <w:pStyle w:val="Tekstpodstawowy"/>
        <w:spacing w:before="120" w:line="276" w:lineRule="auto"/>
        <w:rPr>
          <w:rFonts w:ascii="Open Sans" w:hAnsi="Open Sans" w:cs="Open Sans"/>
        </w:rPr>
      </w:pPr>
      <w:r w:rsidRPr="00F56841">
        <w:rPr>
          <w:rFonts w:ascii="Open Sans" w:hAnsi="Open Sans" w:cs="Open Sans"/>
        </w:rPr>
        <w:t xml:space="preserve">Mając na uwadze ścieżkę audytu, </w:t>
      </w:r>
      <w:r w:rsidR="00FA2C03" w:rsidRPr="00F56841">
        <w:rPr>
          <w:rFonts w:ascii="Open Sans" w:hAnsi="Open Sans" w:cs="Open Sans"/>
        </w:rPr>
        <w:t>b</w:t>
      </w:r>
      <w:r w:rsidRPr="00F56841">
        <w:rPr>
          <w:rFonts w:ascii="Open Sans" w:hAnsi="Open Sans" w:cs="Open Sans"/>
        </w:rPr>
        <w:t>eneficjent przeprowadzając zasadę konkurencyjności ma obowiązek realizować i dokumentować ją w całości na platformie zakupowej Baza konkurencyjności</w:t>
      </w:r>
      <w:r w:rsidR="00B308E9" w:rsidRPr="00F56841">
        <w:rPr>
          <w:rFonts w:ascii="Open Sans" w:hAnsi="Open Sans" w:cs="Open Sans"/>
        </w:rPr>
        <w:t xml:space="preserve"> (BK2021)</w:t>
      </w:r>
      <w:r w:rsidRPr="00F56841">
        <w:rPr>
          <w:rFonts w:ascii="Open Sans" w:hAnsi="Open Sans" w:cs="Open Sans"/>
        </w:rPr>
        <w:t xml:space="preserve">. Samo ogłoszenie (zapytanie ofertowe) może być dodatkowo publikowane w innych miejscach, niemniej z odpowiednim odesłaniem do BK2021. </w:t>
      </w:r>
    </w:p>
    <w:p w14:paraId="45B1F9F2" w14:textId="6152F19E" w:rsidR="00555167" w:rsidRPr="00F56841" w:rsidRDefault="00C64C94" w:rsidP="00DA767F">
      <w:pPr>
        <w:pStyle w:val="Tekstpodstawowy"/>
        <w:spacing w:before="120" w:line="276" w:lineRule="auto"/>
        <w:rPr>
          <w:rFonts w:ascii="Open Sans" w:hAnsi="Open Sans" w:cs="Open Sans"/>
          <w:shd w:val="clear" w:color="auto" w:fill="FFFFFF"/>
        </w:rPr>
      </w:pPr>
      <w:r w:rsidRPr="00F56841">
        <w:rPr>
          <w:rFonts w:ascii="Open Sans" w:hAnsi="Open Sans" w:cs="Open Sans"/>
          <w:shd w:val="clear" w:color="auto" w:fill="FFFFFF"/>
        </w:rPr>
        <w:t xml:space="preserve">Każdy </w:t>
      </w:r>
      <w:r w:rsidR="00FA2C03" w:rsidRPr="00F56841">
        <w:rPr>
          <w:rFonts w:ascii="Open Sans" w:hAnsi="Open Sans" w:cs="Open Sans"/>
          <w:shd w:val="clear" w:color="auto" w:fill="FFFFFF"/>
        </w:rPr>
        <w:t>b</w:t>
      </w:r>
      <w:r w:rsidRPr="00F56841">
        <w:rPr>
          <w:rFonts w:ascii="Open Sans" w:hAnsi="Open Sans" w:cs="Open Sans"/>
          <w:shd w:val="clear" w:color="auto" w:fill="FFFFFF"/>
        </w:rPr>
        <w:t xml:space="preserve">eneficjent powinien pamiętać, że </w:t>
      </w:r>
      <w:proofErr w:type="gramStart"/>
      <w:r w:rsidRPr="00F56841">
        <w:rPr>
          <w:rFonts w:ascii="Open Sans" w:hAnsi="Open Sans" w:cs="Open Sans"/>
          <w:shd w:val="clear" w:color="auto" w:fill="FFFFFF"/>
        </w:rPr>
        <w:t>progiem</w:t>
      </w:r>
      <w:proofErr w:type="gramEnd"/>
      <w:r w:rsidRPr="00F56841">
        <w:rPr>
          <w:rFonts w:ascii="Open Sans" w:hAnsi="Open Sans" w:cs="Open Sans"/>
          <w:shd w:val="clear" w:color="auto" w:fill="FFFFFF"/>
        </w:rPr>
        <w:t xml:space="preserve"> od którego stosować należy zasadę konkurencyjności jest kwota </w:t>
      </w:r>
      <w:r w:rsidR="00074FC5">
        <w:rPr>
          <w:rFonts w:ascii="Open Sans" w:hAnsi="Open Sans" w:cs="Open Sans"/>
          <w:shd w:val="clear" w:color="auto" w:fill="FFFFFF"/>
        </w:rPr>
        <w:t>8</w:t>
      </w:r>
      <w:r w:rsidRPr="00F56841">
        <w:rPr>
          <w:rFonts w:ascii="Open Sans" w:hAnsi="Open Sans" w:cs="Open Sans"/>
          <w:shd w:val="clear" w:color="auto" w:fill="FFFFFF"/>
        </w:rPr>
        <w:t xml:space="preserve">0 000 zł bez podatku od towarów i usług. Kwota ta odnosi się do zagregowanej, zgodnie z zasadami określonymi w </w:t>
      </w:r>
      <w:r w:rsidR="00FA2C03" w:rsidRPr="00F56841">
        <w:rPr>
          <w:rFonts w:ascii="Open Sans" w:hAnsi="Open Sans" w:cs="Open Sans"/>
          <w:shd w:val="clear" w:color="auto" w:fill="FFFFFF"/>
        </w:rPr>
        <w:t>w</w:t>
      </w:r>
      <w:r w:rsidRPr="00F56841">
        <w:rPr>
          <w:rFonts w:ascii="Open Sans" w:hAnsi="Open Sans" w:cs="Open Sans"/>
          <w:shd w:val="clear" w:color="auto" w:fill="FFFFFF"/>
        </w:rPr>
        <w:t>ytycznych kwalifikowalności, wartości zamówienia a nie wartości pojedynczego zakupu.</w:t>
      </w:r>
    </w:p>
    <w:p w14:paraId="2A1790D7" w14:textId="48011576" w:rsidR="00555167" w:rsidRDefault="00C64C94" w:rsidP="00DA767F">
      <w:pPr>
        <w:pStyle w:val="Tekstpodstawowy"/>
        <w:spacing w:before="120" w:line="276" w:lineRule="auto"/>
        <w:rPr>
          <w:rFonts w:ascii="Open Sans" w:hAnsi="Open Sans" w:cs="Open Sans"/>
          <w:shd w:val="clear" w:color="auto" w:fill="FFFFFF"/>
        </w:rPr>
      </w:pPr>
      <w:r w:rsidRPr="00F56841">
        <w:rPr>
          <w:rFonts w:ascii="Open Sans" w:hAnsi="Open Sans" w:cs="Open Sans"/>
          <w:shd w:val="clear" w:color="auto" w:fill="FFFFFF"/>
        </w:rPr>
        <w:t>Zasady konkurencyjności nie stosuje się m.in. do zamówień, do których zastosowanie będzie mieć ustawa – Prawo zamówień publicznych. Ustawę tę stosuje się do zamówień, których wartość jest równa lub przekracza kwotę 1</w:t>
      </w:r>
      <w:r w:rsidR="00074FC5">
        <w:rPr>
          <w:rFonts w:ascii="Open Sans" w:hAnsi="Open Sans" w:cs="Open Sans"/>
          <w:shd w:val="clear" w:color="auto" w:fill="FFFFFF"/>
        </w:rPr>
        <w:t>7</w:t>
      </w:r>
      <w:r w:rsidRPr="00F56841">
        <w:rPr>
          <w:rFonts w:ascii="Open Sans" w:hAnsi="Open Sans" w:cs="Open Sans"/>
          <w:shd w:val="clear" w:color="auto" w:fill="FFFFFF"/>
        </w:rPr>
        <w:t xml:space="preserve">0 000 zł. Oznacza to więc, że w przypadku podmiotów stosujących ustawę PZP (zgodnie z art. 4 ustawy PZP) zasada konkurencyjności będzie miała zastosowanie wyłącznie do zamówień w przedziale wartości </w:t>
      </w:r>
      <w:r w:rsidR="00074FC5">
        <w:rPr>
          <w:rFonts w:ascii="Open Sans" w:hAnsi="Open Sans" w:cs="Open Sans"/>
          <w:shd w:val="clear" w:color="auto" w:fill="FFFFFF"/>
        </w:rPr>
        <w:t>8</w:t>
      </w:r>
      <w:r w:rsidRPr="00F56841">
        <w:rPr>
          <w:rFonts w:ascii="Open Sans" w:hAnsi="Open Sans" w:cs="Open Sans"/>
          <w:shd w:val="clear" w:color="auto" w:fill="FFFFFF"/>
        </w:rPr>
        <w:t>0 000 zł – 1</w:t>
      </w:r>
      <w:r w:rsidR="00074FC5">
        <w:rPr>
          <w:rFonts w:ascii="Open Sans" w:hAnsi="Open Sans" w:cs="Open Sans"/>
          <w:shd w:val="clear" w:color="auto" w:fill="FFFFFF"/>
        </w:rPr>
        <w:t>6</w:t>
      </w:r>
      <w:r w:rsidRPr="00F56841">
        <w:rPr>
          <w:rFonts w:ascii="Open Sans" w:hAnsi="Open Sans" w:cs="Open Sans"/>
          <w:shd w:val="clear" w:color="auto" w:fill="FFFFFF"/>
        </w:rPr>
        <w:t xml:space="preserve">9 999 zł. Pozostałe podmioty takie jak np.: fundacje, stowarzyszenia, firmy jednoosobowe, spółki prawa handlowego i cywilnego etc., stosują zasadę konkurencyjności dla zamówień przekraczających </w:t>
      </w:r>
      <w:r w:rsidR="00074FC5">
        <w:rPr>
          <w:rFonts w:ascii="Open Sans" w:hAnsi="Open Sans" w:cs="Open Sans"/>
          <w:shd w:val="clear" w:color="auto" w:fill="FFFFFF"/>
        </w:rPr>
        <w:t>8</w:t>
      </w:r>
      <w:r w:rsidRPr="00F56841">
        <w:rPr>
          <w:rFonts w:ascii="Open Sans" w:hAnsi="Open Sans" w:cs="Open Sans"/>
          <w:shd w:val="clear" w:color="auto" w:fill="FFFFFF"/>
        </w:rPr>
        <w:t>0 000 zł bez podatku od towarów i usług.</w:t>
      </w:r>
    </w:p>
    <w:p w14:paraId="26CFF371" w14:textId="36A53695" w:rsidR="0036161B" w:rsidRPr="00F56841" w:rsidRDefault="0036161B" w:rsidP="00DA767F">
      <w:pPr>
        <w:pStyle w:val="Tekstpodstawowy"/>
        <w:spacing w:before="120" w:line="276" w:lineRule="auto"/>
        <w:rPr>
          <w:rFonts w:ascii="Open Sans" w:hAnsi="Open Sans" w:cs="Open Sans"/>
          <w:shd w:val="clear" w:color="auto" w:fill="FFFFFF"/>
        </w:rPr>
      </w:pPr>
      <w:r>
        <w:rPr>
          <w:rFonts w:ascii="Open Sans" w:hAnsi="Open Sans" w:cs="Open Sans"/>
          <w:shd w:val="clear" w:color="auto" w:fill="FFFFFF"/>
        </w:rPr>
        <w:lastRenderedPageBreak/>
        <w:t>UWAGA!</w:t>
      </w:r>
    </w:p>
    <w:p w14:paraId="0A11F32E" w14:textId="3E04C779" w:rsidR="00555167" w:rsidRPr="00F56841" w:rsidRDefault="00C64C94" w:rsidP="00DA767F">
      <w:pPr>
        <w:pStyle w:val="Tekstpodstawowy"/>
        <w:spacing w:before="120" w:line="276" w:lineRule="auto"/>
        <w:rPr>
          <w:rFonts w:ascii="Open Sans" w:hAnsi="Open Sans" w:cs="Open Sans"/>
          <w:shd w:val="clear" w:color="auto" w:fill="FFFFFF"/>
        </w:rPr>
      </w:pPr>
      <w:r w:rsidRPr="00F56841">
        <w:rPr>
          <w:rFonts w:ascii="Open Sans" w:hAnsi="Open Sans" w:cs="Open Sans"/>
          <w:shd w:val="clear" w:color="auto" w:fill="FFFFFF"/>
        </w:rPr>
        <w:t>Wytyczne kwalifikowalności</w:t>
      </w:r>
      <w:r w:rsidRPr="00F56841">
        <w:rPr>
          <w:rFonts w:ascii="Open Sans" w:hAnsi="Open Sans" w:cs="Open Sans"/>
          <w:i/>
          <w:iCs/>
          <w:shd w:val="clear" w:color="auto" w:fill="FFFFFF"/>
        </w:rPr>
        <w:t xml:space="preserve"> </w:t>
      </w:r>
      <w:r w:rsidRPr="00F56841">
        <w:rPr>
          <w:rFonts w:ascii="Open Sans" w:hAnsi="Open Sans" w:cs="Open Sans"/>
          <w:shd w:val="clear" w:color="auto" w:fill="FFFFFF"/>
        </w:rPr>
        <w:t xml:space="preserve">dopuszczają szereg sytuacji, w których </w:t>
      </w:r>
      <w:r w:rsidR="00FA2C03" w:rsidRPr="00F56841">
        <w:rPr>
          <w:rFonts w:ascii="Open Sans" w:hAnsi="Open Sans" w:cs="Open Sans"/>
          <w:shd w:val="clear" w:color="auto" w:fill="FFFFFF"/>
        </w:rPr>
        <w:t>b</w:t>
      </w:r>
      <w:r w:rsidRPr="00F56841">
        <w:rPr>
          <w:rFonts w:ascii="Open Sans" w:hAnsi="Open Sans" w:cs="Open Sans"/>
          <w:shd w:val="clear" w:color="auto" w:fill="FFFFFF"/>
        </w:rPr>
        <w:t xml:space="preserve">eneficjent będzie mógł odstąpić od stosowania zasady konkurencyjności. Są to tzw. wyłączenia, których zamknięty katalog zamieszczono w sekcji 3.2.1 </w:t>
      </w:r>
      <w:r w:rsidR="00FA2C03" w:rsidRPr="00F56841">
        <w:rPr>
          <w:rFonts w:ascii="Open Sans" w:hAnsi="Open Sans" w:cs="Open Sans"/>
          <w:shd w:val="clear" w:color="auto" w:fill="FFFFFF"/>
        </w:rPr>
        <w:t>w</w:t>
      </w:r>
      <w:r w:rsidRPr="00F56841">
        <w:rPr>
          <w:rFonts w:ascii="Open Sans" w:hAnsi="Open Sans" w:cs="Open Sans"/>
          <w:shd w:val="clear" w:color="auto" w:fill="FFFFFF"/>
        </w:rPr>
        <w:t>ytycznych</w:t>
      </w:r>
      <w:r w:rsidR="00B308E9" w:rsidRPr="00F56841">
        <w:rPr>
          <w:rFonts w:ascii="Open Sans" w:hAnsi="Open Sans" w:cs="Open Sans"/>
          <w:shd w:val="clear" w:color="auto" w:fill="FFFFFF"/>
        </w:rPr>
        <w:t xml:space="preserve"> </w:t>
      </w:r>
      <w:r w:rsidR="007F756A" w:rsidRPr="00F56841">
        <w:rPr>
          <w:rFonts w:ascii="Open Sans" w:hAnsi="Open Sans" w:cs="Open Sans"/>
          <w:shd w:val="clear" w:color="auto" w:fill="FFFFFF"/>
        </w:rPr>
        <w:t>kwalifikowalności</w:t>
      </w:r>
      <w:r w:rsidR="0036161B">
        <w:rPr>
          <w:rFonts w:ascii="Open Sans" w:hAnsi="Open Sans" w:cs="Open Sans"/>
          <w:shd w:val="clear" w:color="auto" w:fill="FFFFFF"/>
        </w:rPr>
        <w:t xml:space="preserve">, </w:t>
      </w:r>
      <w:r w:rsidR="0036161B" w:rsidRPr="0036161B">
        <w:rPr>
          <w:rFonts w:ascii="Open Sans" w:hAnsi="Open Sans" w:cs="Open Sans"/>
          <w:shd w:val="clear" w:color="auto" w:fill="FFFFFF"/>
        </w:rPr>
        <w:t>które odnoszą się m.in. do wydatków rozliczanych za pomocą uproszczonych metod.</w:t>
      </w:r>
    </w:p>
    <w:p w14:paraId="7CA6B044" w14:textId="4B393D2F" w:rsidR="00D365C1" w:rsidRPr="00F56841" w:rsidRDefault="00D365C1" w:rsidP="00DA767F">
      <w:pPr>
        <w:pStyle w:val="pf0"/>
        <w:spacing w:before="120" w:beforeAutospacing="0" w:after="120" w:afterAutospacing="0" w:line="276" w:lineRule="auto"/>
        <w:rPr>
          <w:rStyle w:val="cf01"/>
          <w:rFonts w:ascii="Open Sans" w:hAnsi="Open Sans" w:cs="Open Sans"/>
          <w:sz w:val="22"/>
          <w:szCs w:val="22"/>
        </w:rPr>
      </w:pPr>
      <w:r w:rsidRPr="00F56841">
        <w:rPr>
          <w:rStyle w:val="cf01"/>
          <w:rFonts w:ascii="Open Sans" w:hAnsi="Open Sans" w:cs="Open Sans"/>
          <w:sz w:val="22"/>
          <w:szCs w:val="22"/>
        </w:rPr>
        <w:t>Beneficjent przy udzielaniu zamówień zobowiązany jest do opisu przedmiotu zamówienia w sposób dostępny.</w:t>
      </w:r>
    </w:p>
    <w:p w14:paraId="7DF0423E" w14:textId="50B015FD" w:rsidR="007F756A" w:rsidRPr="00F56841" w:rsidRDefault="007F756A" w:rsidP="00DA767F">
      <w:pPr>
        <w:pStyle w:val="pf0"/>
        <w:spacing w:before="120" w:beforeAutospacing="0" w:after="120" w:afterAutospacing="0" w:line="276" w:lineRule="auto"/>
        <w:rPr>
          <w:rFonts w:ascii="Open Sans" w:hAnsi="Open Sans" w:cs="Open Sans"/>
          <w:sz w:val="22"/>
          <w:szCs w:val="22"/>
        </w:rPr>
      </w:pPr>
      <w:r w:rsidRPr="00F56841">
        <w:rPr>
          <w:rStyle w:val="cf01"/>
          <w:rFonts w:ascii="Open Sans" w:hAnsi="Open Sans" w:cs="Open Sans"/>
          <w:sz w:val="22"/>
          <w:szCs w:val="22"/>
        </w:rPr>
        <w:t>Beneficjent przy udzielaniu zamówień</w:t>
      </w:r>
      <w:r w:rsidR="007563A3">
        <w:rPr>
          <w:rStyle w:val="cf01"/>
          <w:rFonts w:ascii="Open Sans" w:hAnsi="Open Sans" w:cs="Open Sans"/>
          <w:sz w:val="22"/>
          <w:szCs w:val="22"/>
        </w:rPr>
        <w:t>, zgodnie z zapisami umowy o dofinansowanie,</w:t>
      </w:r>
      <w:r w:rsidRPr="00F56841">
        <w:rPr>
          <w:rStyle w:val="cf01"/>
          <w:rFonts w:ascii="Open Sans" w:hAnsi="Open Sans" w:cs="Open Sans"/>
          <w:sz w:val="22"/>
          <w:szCs w:val="22"/>
        </w:rPr>
        <w:t xml:space="preserve"> </w:t>
      </w:r>
      <w:r w:rsidR="00273127">
        <w:rPr>
          <w:rStyle w:val="cf01"/>
          <w:rFonts w:ascii="Open Sans" w:hAnsi="Open Sans" w:cs="Open Sans"/>
          <w:sz w:val="22"/>
          <w:szCs w:val="22"/>
        </w:rPr>
        <w:t xml:space="preserve">zobowiązany </w:t>
      </w:r>
      <w:r w:rsidRPr="00F56841">
        <w:rPr>
          <w:rStyle w:val="cf01"/>
          <w:rFonts w:ascii="Open Sans" w:hAnsi="Open Sans" w:cs="Open Sans"/>
          <w:sz w:val="22"/>
          <w:szCs w:val="22"/>
        </w:rPr>
        <w:t xml:space="preserve">jest </w:t>
      </w:r>
      <w:r w:rsidR="00D365C1" w:rsidRPr="00F56841">
        <w:rPr>
          <w:rStyle w:val="cf01"/>
          <w:rFonts w:ascii="Open Sans" w:hAnsi="Open Sans" w:cs="Open Sans"/>
          <w:sz w:val="22"/>
          <w:szCs w:val="22"/>
        </w:rPr>
        <w:t xml:space="preserve">również </w:t>
      </w:r>
      <w:r w:rsidRPr="00F56841">
        <w:rPr>
          <w:rStyle w:val="cf01"/>
          <w:rFonts w:ascii="Open Sans" w:hAnsi="Open Sans" w:cs="Open Sans"/>
          <w:sz w:val="22"/>
          <w:szCs w:val="22"/>
        </w:rPr>
        <w:t xml:space="preserve">do stosowania preferencji dla Podmiotów Ekonomii Społecznej (PES). Preferencje mogą być realizowane m.in. poprzez: </w:t>
      </w:r>
    </w:p>
    <w:p w14:paraId="3AE7BD91" w14:textId="77777777" w:rsidR="007F756A" w:rsidRPr="00F56841" w:rsidRDefault="007F756A" w:rsidP="00841E31">
      <w:pPr>
        <w:pStyle w:val="pf1"/>
        <w:numPr>
          <w:ilvl w:val="0"/>
          <w:numId w:val="60"/>
        </w:numPr>
        <w:tabs>
          <w:tab w:val="clear" w:pos="720"/>
        </w:tabs>
        <w:spacing w:before="120" w:beforeAutospacing="0" w:after="120" w:afterAutospacing="0" w:line="276" w:lineRule="auto"/>
        <w:ind w:left="426"/>
        <w:contextualSpacing/>
        <w:rPr>
          <w:rStyle w:val="cf21"/>
          <w:rFonts w:ascii="Open Sans" w:hAnsi="Open Sans" w:cs="Open Sans"/>
          <w:sz w:val="22"/>
          <w:szCs w:val="22"/>
        </w:rPr>
      </w:pPr>
      <w:r w:rsidRPr="00F56841">
        <w:rPr>
          <w:rStyle w:val="cf21"/>
          <w:rFonts w:ascii="Open Sans" w:hAnsi="Open Sans" w:cs="Open Sans"/>
          <w:sz w:val="22"/>
          <w:szCs w:val="22"/>
        </w:rPr>
        <w:t xml:space="preserve">zlecanie zadań na zasadach określonych w ustawie z dnia 24 kwietnia 2003 r. o działalności pożytku publicznego i o wolontariacie lub stosowanie innych przewidzianych prawem trybów, w tym z ustawy z dnia 5 sierpnia 2022 r. o ekonomii społecznej czy ustawy z dnia 27 kwietnia 2006 r. o spółdzielniach socjalnych; </w:t>
      </w:r>
    </w:p>
    <w:p w14:paraId="300AD895" w14:textId="130132D6" w:rsidR="007F756A" w:rsidRPr="0036161B" w:rsidRDefault="007F756A" w:rsidP="00841E31">
      <w:pPr>
        <w:pStyle w:val="pf1"/>
        <w:numPr>
          <w:ilvl w:val="0"/>
          <w:numId w:val="60"/>
        </w:numPr>
        <w:tabs>
          <w:tab w:val="clear" w:pos="720"/>
        </w:tabs>
        <w:spacing w:before="120" w:beforeAutospacing="0" w:after="120" w:afterAutospacing="0" w:line="276" w:lineRule="auto"/>
        <w:ind w:left="426"/>
        <w:contextualSpacing/>
        <w:rPr>
          <w:rStyle w:val="cf21"/>
          <w:rFonts w:ascii="Open Sans" w:hAnsi="Open Sans" w:cs="Open Sans"/>
          <w:color w:val="000000" w:themeColor="text1"/>
          <w:sz w:val="24"/>
          <w:szCs w:val="24"/>
        </w:rPr>
      </w:pPr>
      <w:r w:rsidRPr="00F56841">
        <w:rPr>
          <w:rStyle w:val="cf21"/>
          <w:rFonts w:ascii="Open Sans" w:hAnsi="Open Sans" w:cs="Open Sans"/>
          <w:sz w:val="22"/>
          <w:szCs w:val="22"/>
        </w:rPr>
        <w:t>zlecanie zadań na podstawie ustawy z dnia 11 września 2019 r. – Prawo zamówień publicznych z wykorzystaniem klauzul społecznych.</w:t>
      </w:r>
    </w:p>
    <w:p w14:paraId="17C52A43" w14:textId="77777777" w:rsidR="0036161B" w:rsidRPr="0036161B" w:rsidRDefault="0036161B" w:rsidP="0036161B">
      <w:pPr>
        <w:pStyle w:val="pf1"/>
        <w:spacing w:before="120" w:beforeAutospacing="0" w:after="120" w:afterAutospacing="0" w:line="276" w:lineRule="auto"/>
        <w:ind w:left="66"/>
        <w:contextualSpacing/>
        <w:rPr>
          <w:rFonts w:ascii="Open Sans" w:hAnsi="Open Sans" w:cs="Open Sans"/>
          <w:color w:val="000000" w:themeColor="text1"/>
          <w:sz w:val="22"/>
          <w:szCs w:val="22"/>
        </w:rPr>
      </w:pPr>
    </w:p>
    <w:p w14:paraId="495E4191" w14:textId="72C6161A" w:rsidR="0036161B" w:rsidRPr="0036161B" w:rsidRDefault="0036161B" w:rsidP="0036161B">
      <w:pPr>
        <w:pStyle w:val="pf1"/>
        <w:spacing w:before="120" w:beforeAutospacing="0" w:after="120" w:afterAutospacing="0" w:line="276" w:lineRule="auto"/>
        <w:ind w:left="66"/>
        <w:contextualSpacing/>
        <w:rPr>
          <w:rFonts w:ascii="Open Sans" w:hAnsi="Open Sans" w:cs="Open Sans"/>
          <w:color w:val="000000" w:themeColor="text1"/>
          <w:sz w:val="22"/>
          <w:szCs w:val="22"/>
        </w:rPr>
      </w:pPr>
      <w:r w:rsidRPr="0036161B">
        <w:rPr>
          <w:rFonts w:ascii="Open Sans" w:hAnsi="Open Sans" w:cs="Open Sans"/>
          <w:color w:val="000000" w:themeColor="text1"/>
          <w:sz w:val="22"/>
          <w:szCs w:val="22"/>
        </w:rPr>
        <w:t>Beneficjent obowiązkowo stosuje preferencje dla PES w ramach zamówień dotyczących usług związanych z gastronomią, poligrafią, reklamą. Powyższy katalog usług stanowi minimum, a Wnioskodawcy mogą zaproponować dodatkowe rodzaje zadań zgodnie z</w:t>
      </w:r>
      <w:r>
        <w:rPr>
          <w:rFonts w:ascii="Open Sans" w:hAnsi="Open Sans" w:cs="Open Sans"/>
          <w:color w:val="000000" w:themeColor="text1"/>
          <w:sz w:val="22"/>
          <w:szCs w:val="22"/>
        </w:rPr>
        <w:t> </w:t>
      </w:r>
      <w:r w:rsidRPr="0036161B">
        <w:rPr>
          <w:rFonts w:ascii="Open Sans" w:hAnsi="Open Sans" w:cs="Open Sans"/>
          <w:color w:val="000000" w:themeColor="text1"/>
          <w:sz w:val="22"/>
          <w:szCs w:val="22"/>
        </w:rPr>
        <w:t>własnym doświadczeniem, w których dostrzegają potencjał sektora ekonomii społecznej.</w:t>
      </w:r>
    </w:p>
    <w:p w14:paraId="3930A3DC" w14:textId="77777777" w:rsidR="00C64C94" w:rsidRPr="00F56841" w:rsidRDefault="00C64C94" w:rsidP="00954A8C">
      <w:pPr>
        <w:pStyle w:val="Nagwek2"/>
        <w:numPr>
          <w:ilvl w:val="1"/>
          <w:numId w:val="81"/>
        </w:numPr>
      </w:pPr>
      <w:bookmarkStart w:id="752" w:name="_Toc240358085"/>
      <w:r w:rsidRPr="00F56841">
        <w:t>Personel projektu</w:t>
      </w:r>
      <w:bookmarkEnd w:id="752"/>
    </w:p>
    <w:p w14:paraId="6DAAE16F" w14:textId="6689CE60" w:rsidR="00555167" w:rsidRDefault="00C64C94" w:rsidP="00DA767F">
      <w:pPr>
        <w:pStyle w:val="Lista-kontynuacja2"/>
        <w:spacing w:before="120" w:line="276" w:lineRule="auto"/>
        <w:ind w:left="0"/>
        <w:contextualSpacing w:val="0"/>
        <w:rPr>
          <w:rFonts w:ascii="Open Sans" w:hAnsi="Open Sans" w:cs="Open Sans"/>
        </w:rPr>
      </w:pPr>
      <w:r w:rsidRPr="00F56841">
        <w:rPr>
          <w:rFonts w:ascii="Open Sans" w:hAnsi="Open Sans" w:cs="Open Sans"/>
        </w:rPr>
        <w:t xml:space="preserve">Szczegółowe zasady angażowania personelu projektu oraz katalogu wydatków kwalifikowalnych w ramach wynagrodzenia personelu projektu określa podrozdział 3.8 </w:t>
      </w:r>
      <w:r w:rsidR="00B53F9F" w:rsidRPr="00F56841">
        <w:rPr>
          <w:rFonts w:ascii="Open Sans" w:hAnsi="Open Sans" w:cs="Open Sans"/>
        </w:rPr>
        <w:t>w</w:t>
      </w:r>
      <w:r w:rsidRPr="00F56841">
        <w:rPr>
          <w:rFonts w:ascii="Open Sans" w:hAnsi="Open Sans" w:cs="Open Sans"/>
        </w:rPr>
        <w:t xml:space="preserve">ytycznych kwalifikowalności. </w:t>
      </w:r>
    </w:p>
    <w:p w14:paraId="12EC4E99" w14:textId="67E804AF" w:rsidR="00597F37" w:rsidRPr="00F56841" w:rsidRDefault="00597F37" w:rsidP="00DA767F">
      <w:pPr>
        <w:pStyle w:val="Lista-kontynuacja2"/>
        <w:spacing w:before="120" w:line="276" w:lineRule="auto"/>
        <w:ind w:left="0"/>
        <w:contextualSpacing w:val="0"/>
        <w:rPr>
          <w:rFonts w:ascii="Open Sans" w:hAnsi="Open Sans" w:cs="Open Sans"/>
        </w:rPr>
      </w:pPr>
      <w:r w:rsidRPr="00597F37">
        <w:rPr>
          <w:rFonts w:ascii="Open Sans" w:hAnsi="Open Sans" w:cs="Open Sans"/>
        </w:rPr>
        <w:t xml:space="preserve">Uregulowania dotyczące angażowania personelu nie mają zastosowania do personelu projektu zaangażowanego w ramach działań/zadań rozliczanych </w:t>
      </w:r>
      <w:r w:rsidR="0036161B">
        <w:rPr>
          <w:rFonts w:ascii="Open Sans" w:hAnsi="Open Sans" w:cs="Open Sans"/>
        </w:rPr>
        <w:t>na podstawie</w:t>
      </w:r>
      <w:r w:rsidRPr="00597F37">
        <w:rPr>
          <w:rFonts w:ascii="Open Sans" w:hAnsi="Open Sans" w:cs="Open Sans"/>
        </w:rPr>
        <w:t xml:space="preserve"> </w:t>
      </w:r>
      <w:r w:rsidR="00647409">
        <w:rPr>
          <w:rFonts w:ascii="Open Sans" w:hAnsi="Open Sans" w:cs="Open Sans"/>
        </w:rPr>
        <w:t>uproszczonych metod (</w:t>
      </w:r>
      <w:r w:rsidRPr="00597F37">
        <w:rPr>
          <w:rFonts w:ascii="Open Sans" w:hAnsi="Open Sans" w:cs="Open Sans"/>
        </w:rPr>
        <w:t>kosztów pośrednich</w:t>
      </w:r>
      <w:r w:rsidR="00647409">
        <w:rPr>
          <w:rFonts w:ascii="Open Sans" w:hAnsi="Open Sans" w:cs="Open Sans"/>
        </w:rPr>
        <w:t>)</w:t>
      </w:r>
      <w:r w:rsidRPr="00597F37">
        <w:rPr>
          <w:rFonts w:ascii="Open Sans" w:hAnsi="Open Sans" w:cs="Open Sans"/>
        </w:rPr>
        <w:t xml:space="preserve"> z zastrzeżeniem, że osoba upoważniona do dysponowania środkami stanowiącymi dofinansowanie projektu oraz podejmowania wiążących decyzji finansowych w imieniu beneficjenta nie może być osobą prawomocnie skazaną za przestępstwo przeciwko mieniu, przeciwko obrotowi gospodarczemu, przeciwko działalności instytucji państwowych oraz samorządu terytorialnego, przeciwko wiarygodności dokumentów lub za przestępstwo skarbowe, co beneficjent weryfikuje na podstawie oświadczenia tej osoby przed jej zaangażowaniem do projektu.</w:t>
      </w:r>
    </w:p>
    <w:p w14:paraId="78D4A247" w14:textId="7168BAB3" w:rsidR="00555167" w:rsidRPr="00F56841" w:rsidRDefault="00C64C94" w:rsidP="00DA767F">
      <w:pPr>
        <w:pStyle w:val="Lista-kontynuacja2"/>
        <w:spacing w:before="120" w:line="276" w:lineRule="auto"/>
        <w:ind w:left="0"/>
        <w:contextualSpacing w:val="0"/>
        <w:rPr>
          <w:rFonts w:ascii="Open Sans" w:hAnsi="Open Sans" w:cs="Open Sans"/>
        </w:rPr>
      </w:pPr>
      <w:r w:rsidRPr="00F56841">
        <w:rPr>
          <w:rFonts w:ascii="Open Sans" w:hAnsi="Open Sans" w:cs="Open Sans"/>
        </w:rPr>
        <w:lastRenderedPageBreak/>
        <w:t>Personel projektu stanowią osoby zaangażowane do realizacji zadań lub czynności w ramach projektu na podstawie stosunku pracy i wolontariusze wykonujący świadczenia na zasadach określonych w ustawie z dnia 24 kwietnia 2003 r. o działalności pożytku publicznego i o wolontariacie</w:t>
      </w:r>
      <w:r w:rsidR="008C3F62" w:rsidRPr="00F56841">
        <w:rPr>
          <w:rFonts w:ascii="Open Sans" w:hAnsi="Open Sans" w:cs="Open Sans"/>
        </w:rPr>
        <w:t>. P</w:t>
      </w:r>
      <w:r w:rsidRPr="00F56841">
        <w:rPr>
          <w:rFonts w:ascii="Open Sans" w:hAnsi="Open Sans" w:cs="Open Sans"/>
        </w:rPr>
        <w:t xml:space="preserve">ersonelem projektu jest również osoba fizyczna prowadząca działalność gospodarczą będąca </w:t>
      </w:r>
      <w:r w:rsidR="00B53F9F" w:rsidRPr="00F56841">
        <w:rPr>
          <w:rFonts w:ascii="Open Sans" w:hAnsi="Open Sans" w:cs="Open Sans"/>
        </w:rPr>
        <w:t>b</w:t>
      </w:r>
      <w:r w:rsidRPr="00F56841">
        <w:rPr>
          <w:rFonts w:ascii="Open Sans" w:hAnsi="Open Sans" w:cs="Open Sans"/>
        </w:rPr>
        <w:t>eneficjentem oraz osoby z nią współpracujące w rozumieniu art. 8 ust. 11 ustawy z dnia 13 października 1998 r. o systemie ubezpieczeń społecznych.</w:t>
      </w:r>
    </w:p>
    <w:p w14:paraId="2D7A121B" w14:textId="77777777" w:rsidR="00555167" w:rsidRPr="00F56841" w:rsidRDefault="00C64C94" w:rsidP="00DA767F">
      <w:pPr>
        <w:pStyle w:val="Lista-kontynuacja2"/>
        <w:spacing w:before="120" w:line="276" w:lineRule="auto"/>
        <w:ind w:left="0"/>
        <w:contextualSpacing w:val="0"/>
        <w:rPr>
          <w:rFonts w:ascii="Open Sans" w:hAnsi="Open Sans" w:cs="Open Sans"/>
        </w:rPr>
      </w:pPr>
      <w:r w:rsidRPr="00F56841">
        <w:rPr>
          <w:rFonts w:ascii="Open Sans" w:hAnsi="Open Sans" w:cs="Open Sans"/>
        </w:rPr>
        <w:t>Kwalifikowalne składniki wynagrodzenia personelu to wynagrodzenie brutto oraz koszty ponoszone przez pracodawcę zgodnie z właściwymi przepisami prawa, w szczególności składki na ubezpieczenia społeczne, Fundusz Pracy, Fundusz Gwarantowanych Świadczeń Pracowniczych, Pracownicze Plany Kapitałowe, odpisy na ZFŚS lub wydatki ponoszone na Pracowniczy Program Emerytalny.</w:t>
      </w:r>
    </w:p>
    <w:p w14:paraId="33C52C59" w14:textId="77777777" w:rsidR="00555167" w:rsidRPr="00F56841" w:rsidRDefault="00C64C94" w:rsidP="00DA767F">
      <w:pPr>
        <w:pStyle w:val="Lista-kontynuacja2"/>
        <w:spacing w:before="120" w:line="276" w:lineRule="auto"/>
        <w:ind w:left="0"/>
        <w:contextualSpacing w:val="0"/>
        <w:rPr>
          <w:rFonts w:ascii="Open Sans" w:hAnsi="Open Sans" w:cs="Open Sans"/>
        </w:rPr>
      </w:pPr>
      <w:r w:rsidRPr="00F56841">
        <w:rPr>
          <w:rFonts w:ascii="Open Sans" w:hAnsi="Open Sans" w:cs="Open Sans"/>
        </w:rPr>
        <w:t xml:space="preserve">Wydatki związane z wynagrodzeniem personelu projektu są ponoszone zgodnie z przepisami krajowymi, w szczególności zgodnie z ustawą z dnia 26 czerwca 1974 r. Kodeks pracy. </w:t>
      </w:r>
    </w:p>
    <w:p w14:paraId="62A63E48" w14:textId="77777777" w:rsidR="00555167" w:rsidRPr="00F56841" w:rsidRDefault="00C64C94" w:rsidP="00DA767F">
      <w:pPr>
        <w:pStyle w:val="Lista-kontynuacja2"/>
        <w:spacing w:before="120" w:line="276" w:lineRule="auto"/>
        <w:ind w:left="0"/>
        <w:contextualSpacing w:val="0"/>
        <w:rPr>
          <w:rFonts w:ascii="Open Sans" w:hAnsi="Open Sans" w:cs="Open Sans"/>
        </w:rPr>
      </w:pPr>
      <w:r w:rsidRPr="00F56841">
        <w:rPr>
          <w:rFonts w:ascii="Open Sans" w:hAnsi="Open Sans" w:cs="Open Sans"/>
        </w:rPr>
        <w:t>Wnioskodawca wykazuje we wniosku o dofinansowanie projektu formę zaangażowania i szacunkowy wymiar czasu pracy personelu projektu niezbędnego do realizacji zadań merytorycznych (etat/liczba godzin) oraz uzasadnienie proponowanej kwoty wynagrodzenia personelu projektu odnoszące się do zwyczajowej praktyki beneficjenta w zakresie wynagrodzeń na analogicznych stanowiskach lub na stanowiskach wymagających analogicznych kwalifikacji lub przepisów prawa pracy w rozumieniu art. 9 § 1 Kodeksu pracy lub statystyki publicznej, co łącznie stanowi podstawę do oceny kwalifikowalności wydatków na etapie wyboru projektu oraz w trakcie jego realizacji.</w:t>
      </w:r>
    </w:p>
    <w:p w14:paraId="6215723E" w14:textId="77777777" w:rsidR="00B53F9F" w:rsidRPr="00F56841" w:rsidRDefault="008C3F62" w:rsidP="00DA767F">
      <w:pPr>
        <w:pStyle w:val="Lista-kontynuacja2"/>
        <w:spacing w:before="120" w:line="276" w:lineRule="auto"/>
        <w:ind w:left="0"/>
        <w:contextualSpacing w:val="0"/>
        <w:rPr>
          <w:rFonts w:ascii="Open Sans" w:hAnsi="Open Sans" w:cs="Open Sans"/>
        </w:rPr>
      </w:pPr>
      <w:r w:rsidRPr="00F56841">
        <w:rPr>
          <w:rFonts w:ascii="Open Sans" w:hAnsi="Open Sans" w:cs="Open Sans"/>
        </w:rPr>
        <w:t>Zatrudnienie lub oddelegowanie personelu projektu do pełnienia zadań związanych z realizacją projektów beneficjenta jest odpowiednio udokumentowane postanowieniami umowy o pracę, porozumienia lub zakresem czynności służbowych pracownika lub opisem stanowiska pracy poprzez wskazanie w szczególności zadań wykonywanych w ramach projektów. Dokumenty te powinny obejmować wszystkie zadania personelu projektu lub projektów.</w:t>
      </w:r>
    </w:p>
    <w:p w14:paraId="214106A8" w14:textId="4C0E77C4" w:rsidR="00555167" w:rsidRPr="00F56841" w:rsidRDefault="00C64C94" w:rsidP="00DA767F">
      <w:pPr>
        <w:pStyle w:val="Lista-kontynuacja2"/>
        <w:spacing w:before="120" w:line="276" w:lineRule="auto"/>
        <w:ind w:left="0"/>
        <w:contextualSpacing w:val="0"/>
        <w:rPr>
          <w:rFonts w:ascii="Open Sans" w:hAnsi="Open Sans" w:cs="Open Sans"/>
        </w:rPr>
      </w:pPr>
      <w:r w:rsidRPr="00F56841">
        <w:rPr>
          <w:rFonts w:ascii="Open Sans" w:hAnsi="Open Sans" w:cs="Open Sans"/>
        </w:rPr>
        <w:t>W ramach projektów partnerskich wzajemne zlecanie przez partnerów realizacji zadań przez personel projektu jest niedopuszczalne.</w:t>
      </w:r>
    </w:p>
    <w:p w14:paraId="2EC0E159" w14:textId="77777777" w:rsidR="00555167" w:rsidRPr="00F56841" w:rsidRDefault="008C3F62" w:rsidP="00DA767F">
      <w:pPr>
        <w:pStyle w:val="Lista-kontynuacja2"/>
        <w:spacing w:before="120" w:line="276" w:lineRule="auto"/>
        <w:ind w:left="0"/>
        <w:contextualSpacing w:val="0"/>
        <w:rPr>
          <w:rFonts w:ascii="Open Sans" w:hAnsi="Open Sans" w:cs="Open Sans"/>
        </w:rPr>
      </w:pPr>
      <w:r w:rsidRPr="00F56841">
        <w:rPr>
          <w:rFonts w:ascii="Open Sans" w:hAnsi="Open Sans" w:cs="Open Sans"/>
        </w:rPr>
        <w:t xml:space="preserve">Wydatki związane z zaangażowaniem zawodowym personelu projektu w projekcie lub projektach są kwalifikowalne, o ile: </w:t>
      </w:r>
    </w:p>
    <w:p w14:paraId="75F98D41" w14:textId="5D2A9306" w:rsidR="00555167" w:rsidRPr="00F56841" w:rsidRDefault="008C3F62" w:rsidP="00841E31">
      <w:pPr>
        <w:pStyle w:val="Lista3"/>
        <w:numPr>
          <w:ilvl w:val="0"/>
          <w:numId w:val="72"/>
        </w:numPr>
        <w:spacing w:before="120" w:after="120" w:line="276" w:lineRule="auto"/>
        <w:ind w:left="714" w:hanging="357"/>
        <w:rPr>
          <w:rFonts w:ascii="Open Sans" w:hAnsi="Open Sans" w:cs="Open Sans"/>
        </w:rPr>
      </w:pPr>
      <w:r w:rsidRPr="00F56841">
        <w:rPr>
          <w:rFonts w:ascii="Open Sans" w:hAnsi="Open Sans" w:cs="Open Sans"/>
        </w:rPr>
        <w:t>obciążenie z tego wynikające nie wyklucza możliwości prawidłowej i efektywnej realizacji wszystkich zadań powierzonych danej osobie,</w:t>
      </w:r>
    </w:p>
    <w:p w14:paraId="5CB4448A" w14:textId="7B716FBD" w:rsidR="00555167" w:rsidRPr="00F56841" w:rsidRDefault="008C3F62" w:rsidP="00841E31">
      <w:pPr>
        <w:pStyle w:val="Lista3"/>
        <w:numPr>
          <w:ilvl w:val="0"/>
          <w:numId w:val="72"/>
        </w:numPr>
        <w:spacing w:before="120" w:after="120" w:line="276" w:lineRule="auto"/>
        <w:ind w:left="714" w:hanging="357"/>
        <w:rPr>
          <w:rFonts w:ascii="Open Sans" w:hAnsi="Open Sans" w:cs="Open Sans"/>
        </w:rPr>
      </w:pPr>
      <w:r w:rsidRPr="00F56841">
        <w:rPr>
          <w:rFonts w:ascii="Open Sans" w:hAnsi="Open Sans" w:cs="Open Sans"/>
        </w:rPr>
        <w:t xml:space="preserve">łączne zaangażowanie zawodowe personelu projektu w realizację wszystkich projektów finansowanych z funduszy UE oraz działań finansowanych z innych źródeł, w tym środków własnych beneficjenta i innych podmiotów (niezależnie od </w:t>
      </w:r>
      <w:r w:rsidRPr="00F56841">
        <w:rPr>
          <w:rFonts w:ascii="Open Sans" w:hAnsi="Open Sans" w:cs="Open Sans"/>
        </w:rPr>
        <w:lastRenderedPageBreak/>
        <w:t xml:space="preserve">formy zaangażowania), nie przekracza 276 godzin miesięcznie. Do ww. limitu wlicza się okres urlopu wypoczynkowego oraz czas niezdolności do pracy wskutek choroby, natomiast nie wlicza się innych nieobecności pracownika (np. urlop bezpłatny, rodzicielski i macierzyński). </w:t>
      </w:r>
    </w:p>
    <w:p w14:paraId="167585F8" w14:textId="79380C07" w:rsidR="00DB368B" w:rsidRPr="00F56841" w:rsidRDefault="008C3F62" w:rsidP="00DA767F">
      <w:pPr>
        <w:pStyle w:val="Lista-kontynuacja3"/>
        <w:spacing w:before="120" w:line="276" w:lineRule="auto"/>
        <w:ind w:left="0"/>
        <w:contextualSpacing w:val="0"/>
        <w:rPr>
          <w:rFonts w:ascii="Open Sans" w:hAnsi="Open Sans" w:cs="Open Sans"/>
        </w:rPr>
      </w:pPr>
      <w:r w:rsidRPr="00F56841">
        <w:rPr>
          <w:rFonts w:ascii="Open Sans" w:hAnsi="Open Sans" w:cs="Open Sans"/>
        </w:rPr>
        <w:t>Spełnienie tego warunku należy zweryfikować przed zaangażowaniem osoby do projektu. Weryfikacji można dokonać posiłkując się pisemnym oświadczeniem złożonym przez personel projektu. Warunek ten powinien być spełniony w całym okresie kwalifikowania wynagrodzenia danej osoby w tym projekcie, przy czym w przypadku wystąpienia nieprawidłowości w zakresie spełnienia tego warunku za niekwalifikowalne należy uznać wynagrodzenie personelu projektu (w całości lub w części) w tym projekcie, w ramach którego zaangażowanie personelu projektu spowodowało naruszenie tego warunku.</w:t>
      </w:r>
    </w:p>
    <w:p w14:paraId="578586BA" w14:textId="3331A3F3" w:rsidR="00CF5037" w:rsidRPr="00F56841" w:rsidRDefault="00CF5037" w:rsidP="00954A8C">
      <w:pPr>
        <w:pStyle w:val="Nagwek2"/>
        <w:numPr>
          <w:ilvl w:val="1"/>
          <w:numId w:val="81"/>
        </w:numPr>
      </w:pPr>
      <w:bookmarkStart w:id="753" w:name="_Toc138670037"/>
      <w:bookmarkStart w:id="754" w:name="_Toc138670141"/>
      <w:bookmarkStart w:id="755" w:name="_Toc138670038"/>
      <w:bookmarkStart w:id="756" w:name="_Toc138670142"/>
      <w:bookmarkStart w:id="757" w:name="_Toc240358086"/>
      <w:bookmarkEnd w:id="753"/>
      <w:bookmarkEnd w:id="754"/>
      <w:bookmarkEnd w:id="755"/>
      <w:bookmarkEnd w:id="756"/>
      <w:r w:rsidRPr="00F56841">
        <w:t>Źródła finansowania</w:t>
      </w:r>
      <w:bookmarkEnd w:id="757"/>
    </w:p>
    <w:p w14:paraId="292A7432" w14:textId="77777777" w:rsidR="00CA5726" w:rsidRPr="00B0420B" w:rsidRDefault="00CA5726" w:rsidP="00CA5726">
      <w:pPr>
        <w:pStyle w:val="Lista3"/>
        <w:spacing w:before="200" w:after="200" w:line="276" w:lineRule="auto"/>
        <w:ind w:left="0" w:firstLine="0"/>
        <w:rPr>
          <w:rFonts w:ascii="Open Sans" w:hAnsi="Open Sans" w:cs="Open Sans"/>
        </w:rPr>
      </w:pPr>
      <w:r w:rsidRPr="00B0420B">
        <w:rPr>
          <w:rFonts w:ascii="Open Sans" w:hAnsi="Open Sans" w:cs="Open Sans"/>
        </w:rPr>
        <w:t xml:space="preserve">Beneficjenci będą otrzymywać płatności w postaci transz w dwóch przelewach: </w:t>
      </w:r>
    </w:p>
    <w:p w14:paraId="342BD90F" w14:textId="1F749267" w:rsidR="00273127" w:rsidRDefault="00CA5726" w:rsidP="00841E31">
      <w:pPr>
        <w:pStyle w:val="Akapitzlist"/>
        <w:numPr>
          <w:ilvl w:val="0"/>
          <w:numId w:val="113"/>
        </w:numPr>
        <w:spacing w:before="200" w:after="200" w:line="276" w:lineRule="auto"/>
        <w:rPr>
          <w:rFonts w:ascii="Open Sans" w:hAnsi="Open Sans" w:cs="Open Sans"/>
          <w:color w:val="000000" w:themeColor="text1"/>
        </w:rPr>
      </w:pPr>
      <w:r w:rsidRPr="00B0420B">
        <w:rPr>
          <w:rFonts w:ascii="Open Sans" w:hAnsi="Open Sans" w:cs="Open Sans"/>
          <w:color w:val="000000" w:themeColor="text1"/>
        </w:rPr>
        <w:t>finansowanie UE</w:t>
      </w:r>
      <w:r w:rsidRPr="00B0420B">
        <w:rPr>
          <w:rFonts w:ascii="Open Sans" w:hAnsi="Open Sans" w:cs="Open Sans"/>
        </w:rPr>
        <w:t xml:space="preserve"> </w:t>
      </w:r>
      <w:r w:rsidRPr="00B0420B">
        <w:rPr>
          <w:rFonts w:ascii="Open Sans" w:hAnsi="Open Sans" w:cs="Open Sans"/>
          <w:color w:val="000000" w:themeColor="text1"/>
        </w:rPr>
        <w:t>z EFS+ w wysokości 85</w:t>
      </w:r>
      <w:r w:rsidR="00AF1CC8">
        <w:rPr>
          <w:rFonts w:ascii="Open Sans" w:hAnsi="Open Sans" w:cs="Open Sans"/>
          <w:color w:val="000000" w:themeColor="text1"/>
        </w:rPr>
        <w:t xml:space="preserve"> </w:t>
      </w:r>
      <w:r w:rsidRPr="00B0420B">
        <w:rPr>
          <w:rFonts w:ascii="Open Sans" w:hAnsi="Open Sans" w:cs="Open Sans"/>
          <w:color w:val="000000" w:themeColor="text1"/>
        </w:rPr>
        <w:t xml:space="preserve">% </w:t>
      </w:r>
      <w:r>
        <w:rPr>
          <w:rFonts w:ascii="Open Sans" w:hAnsi="Open Sans" w:cs="Open Sans"/>
          <w:color w:val="000000" w:themeColor="text1"/>
        </w:rPr>
        <w:t>wydatków kwalifikowalnych</w:t>
      </w:r>
      <w:r w:rsidRPr="00B0420B">
        <w:rPr>
          <w:rFonts w:ascii="Open Sans" w:hAnsi="Open Sans" w:cs="Open Sans"/>
          <w:color w:val="000000" w:themeColor="text1"/>
        </w:rPr>
        <w:t>, przekazywane przez BGK na podstawie zlecenia płatności wystawionego przez UMWP w Białymstoku,</w:t>
      </w:r>
    </w:p>
    <w:p w14:paraId="2507F317" w14:textId="179DE55B" w:rsidR="00273127" w:rsidRPr="00273127" w:rsidRDefault="00273127" w:rsidP="00841E31">
      <w:pPr>
        <w:pStyle w:val="Akapitzlist"/>
        <w:numPr>
          <w:ilvl w:val="0"/>
          <w:numId w:val="113"/>
        </w:numPr>
        <w:spacing w:before="200" w:after="200" w:line="276" w:lineRule="auto"/>
        <w:rPr>
          <w:rFonts w:ascii="Open Sans" w:hAnsi="Open Sans" w:cs="Open Sans"/>
          <w:color w:val="000000" w:themeColor="text1"/>
        </w:rPr>
      </w:pPr>
      <w:r w:rsidRPr="00273127">
        <w:rPr>
          <w:rFonts w:ascii="Open Sans" w:hAnsi="Open Sans" w:cs="Open Sans"/>
          <w:color w:val="000000" w:themeColor="text1"/>
        </w:rPr>
        <w:t>współfinansowanie krajowe ze środków budżetu państwa w wysokości 10</w:t>
      </w:r>
      <w:r w:rsidR="00AF1CC8">
        <w:rPr>
          <w:rFonts w:ascii="Open Sans" w:hAnsi="Open Sans" w:cs="Open Sans"/>
          <w:color w:val="000000" w:themeColor="text1"/>
        </w:rPr>
        <w:t xml:space="preserve"> </w:t>
      </w:r>
      <w:r w:rsidRPr="00273127">
        <w:rPr>
          <w:rFonts w:ascii="Open Sans" w:hAnsi="Open Sans" w:cs="Open Sans"/>
          <w:color w:val="000000" w:themeColor="text1"/>
        </w:rPr>
        <w:t xml:space="preserve">% wydatków kwalifikowalnych, przekazywane przez UMWP w Białymstoku. </w:t>
      </w:r>
    </w:p>
    <w:p w14:paraId="237AF6BC" w14:textId="21DF9151" w:rsidR="00FF2CBC" w:rsidRDefault="00FF2CBC" w:rsidP="00DA767F">
      <w:pPr>
        <w:pStyle w:val="pf0"/>
        <w:spacing w:before="120" w:beforeAutospacing="0" w:after="120" w:afterAutospacing="0" w:line="276" w:lineRule="auto"/>
        <w:rPr>
          <w:rFonts w:ascii="Open Sans" w:eastAsia="Calibri" w:hAnsi="Open Sans" w:cs="Open Sans"/>
          <w:kern w:val="3"/>
          <w:sz w:val="22"/>
          <w:szCs w:val="22"/>
          <w:lang w:eastAsia="en-US"/>
        </w:rPr>
      </w:pPr>
      <w:r w:rsidRPr="00FF2CBC">
        <w:rPr>
          <w:rFonts w:ascii="Open Sans" w:eastAsia="Calibri" w:hAnsi="Open Sans" w:cs="Open Sans"/>
          <w:kern w:val="3"/>
          <w:sz w:val="22"/>
          <w:szCs w:val="22"/>
          <w:lang w:eastAsia="en-US"/>
        </w:rPr>
        <w:t xml:space="preserve">Środki na realizację projektu są wypłacane co do zasady jako dofinansowanie w formie zaliczki, zgodnie z harmonogramem płatności określonym w umowie o dofinansowanie projektu. Wzór umowy </w:t>
      </w:r>
      <w:r w:rsidRPr="00BA74D8">
        <w:rPr>
          <w:rFonts w:ascii="Open Sans" w:eastAsia="Calibri" w:hAnsi="Open Sans" w:cs="Open Sans"/>
          <w:kern w:val="3"/>
          <w:sz w:val="22"/>
          <w:szCs w:val="22"/>
          <w:lang w:eastAsia="en-US"/>
        </w:rPr>
        <w:t xml:space="preserve">stanowi załącznik nr </w:t>
      </w:r>
      <w:r w:rsidR="00BA74D8" w:rsidRPr="00BA74D8">
        <w:rPr>
          <w:rFonts w:ascii="Open Sans" w:eastAsia="Calibri" w:hAnsi="Open Sans" w:cs="Open Sans"/>
          <w:kern w:val="3"/>
          <w:sz w:val="22"/>
          <w:szCs w:val="22"/>
          <w:lang w:eastAsia="en-US"/>
        </w:rPr>
        <w:t>4</w:t>
      </w:r>
      <w:r w:rsidRPr="00BA74D8">
        <w:rPr>
          <w:rFonts w:ascii="Open Sans" w:eastAsia="Calibri" w:hAnsi="Open Sans" w:cs="Open Sans"/>
          <w:kern w:val="3"/>
          <w:sz w:val="22"/>
          <w:szCs w:val="22"/>
          <w:lang w:eastAsia="en-US"/>
        </w:rPr>
        <w:t xml:space="preserve"> do regulaminu</w:t>
      </w:r>
      <w:r w:rsidRPr="00FF2CBC">
        <w:rPr>
          <w:rFonts w:ascii="Open Sans" w:eastAsia="Calibri" w:hAnsi="Open Sans" w:cs="Open Sans"/>
          <w:kern w:val="3"/>
          <w:sz w:val="22"/>
          <w:szCs w:val="22"/>
          <w:lang w:eastAsia="en-US"/>
        </w:rPr>
        <w:t>. Dofinansowanie jest przekazywane na rachunek bankowy wskazany w umowie o dofinansowanie.  W przypadku projektów rozliczanych na podstawie rzeczywiście poniesionych wydatków wymagane jest posiadanie rachunku wyodrębnionego na potrzeby danego projektu. Płatności w ramach projektu powinny być regulowane za pośrednictwem tego rachunku. W szczególnie uzasadnionych przypadkach dofinansowanie może być wypłacone w formie refundacji.</w:t>
      </w:r>
    </w:p>
    <w:p w14:paraId="5B414A83" w14:textId="1BD3B2B1" w:rsidR="00FA3D2A" w:rsidRPr="00F56841" w:rsidRDefault="00FA3D2A" w:rsidP="00DA767F">
      <w:pPr>
        <w:pStyle w:val="pf0"/>
        <w:spacing w:before="120" w:beforeAutospacing="0" w:after="120" w:afterAutospacing="0" w:line="276" w:lineRule="auto"/>
        <w:rPr>
          <w:rFonts w:ascii="Open Sans" w:hAnsi="Open Sans" w:cs="Open Sans"/>
          <w:sz w:val="22"/>
          <w:szCs w:val="22"/>
        </w:rPr>
      </w:pPr>
      <w:r w:rsidRPr="00F56841">
        <w:rPr>
          <w:rStyle w:val="cf01"/>
          <w:rFonts w:ascii="Open Sans" w:hAnsi="Open Sans" w:cs="Open Sans"/>
          <w:sz w:val="22"/>
          <w:szCs w:val="22"/>
        </w:rPr>
        <w:t>We wniosku o dofinansowanie należy każdorazowo zaznaczyć z jakich źródeł zostanie sfinansowany dany wydatek (wkład własny czy dofinansowanie).</w:t>
      </w:r>
    </w:p>
    <w:p w14:paraId="471C72BE" w14:textId="527C1696" w:rsidR="00555167" w:rsidRPr="00F56841" w:rsidRDefault="00CF5037" w:rsidP="00DA767F">
      <w:pPr>
        <w:pStyle w:val="Lista2"/>
        <w:spacing w:before="120" w:after="120" w:line="276" w:lineRule="auto"/>
        <w:ind w:left="0" w:firstLine="1"/>
        <w:contextualSpacing w:val="0"/>
        <w:rPr>
          <w:rFonts w:ascii="Open Sans" w:hAnsi="Open Sans" w:cs="Open Sans"/>
        </w:rPr>
      </w:pPr>
      <w:r w:rsidRPr="00F56841">
        <w:rPr>
          <w:rFonts w:ascii="Open Sans" w:hAnsi="Open Sans" w:cs="Open Sans"/>
        </w:rPr>
        <w:t>Zarówno beneficjenci, jak i członkowie partnerstwa, którzy ponoszą wydatki w projekcie są zobowiązani do prowadzenia wyodrębnionej ewidencji wszystkich wydatków i kosztów lub do korzystania z odpowiedniego kodu księgowego dla wszystkich transakcji związanych z danym projektem</w:t>
      </w:r>
      <w:r w:rsidR="00AF1CC8">
        <w:rPr>
          <w:rFonts w:ascii="Open Sans" w:hAnsi="Open Sans" w:cs="Open Sans"/>
        </w:rPr>
        <w:t>.</w:t>
      </w:r>
    </w:p>
    <w:p w14:paraId="1DB4EE9B" w14:textId="6779DDBF" w:rsidR="00314C6E" w:rsidRPr="00F56841" w:rsidRDefault="003449FC" w:rsidP="00954A8C">
      <w:pPr>
        <w:pStyle w:val="Nagwek2"/>
        <w:numPr>
          <w:ilvl w:val="1"/>
          <w:numId w:val="81"/>
        </w:numPr>
      </w:pPr>
      <w:bookmarkStart w:id="758" w:name="_Toc138670040"/>
      <w:bookmarkStart w:id="759" w:name="_Toc138670144"/>
      <w:bookmarkStart w:id="760" w:name="_Toc134788924"/>
      <w:bookmarkStart w:id="761" w:name="_Toc134791369"/>
      <w:bookmarkStart w:id="762" w:name="_Toc135639016"/>
      <w:bookmarkStart w:id="763" w:name="_Toc135639157"/>
      <w:bookmarkStart w:id="764" w:name="_Toc135646032"/>
      <w:bookmarkStart w:id="765" w:name="_Toc135646471"/>
      <w:bookmarkStart w:id="766" w:name="_Toc135729920"/>
      <w:bookmarkStart w:id="767" w:name="_Toc135730650"/>
      <w:bookmarkStart w:id="768" w:name="_Toc135739814"/>
      <w:bookmarkStart w:id="769" w:name="_Toc135740179"/>
      <w:bookmarkStart w:id="770" w:name="_Toc135741381"/>
      <w:bookmarkStart w:id="771" w:name="_Toc135741423"/>
      <w:bookmarkStart w:id="772" w:name="_Toc135741899"/>
      <w:bookmarkStart w:id="773" w:name="_Toc135743577"/>
      <w:bookmarkStart w:id="774" w:name="_Toc135744663"/>
      <w:bookmarkStart w:id="775" w:name="_Toc135744713"/>
      <w:bookmarkStart w:id="776" w:name="_Toc135744763"/>
      <w:bookmarkStart w:id="777" w:name="_Toc135806868"/>
      <w:bookmarkStart w:id="778" w:name="_Toc135806910"/>
      <w:bookmarkStart w:id="779" w:name="_Toc135807791"/>
      <w:bookmarkStart w:id="780" w:name="_Toc135808270"/>
      <w:bookmarkStart w:id="781" w:name="_Toc135808457"/>
      <w:bookmarkStart w:id="782" w:name="_Toc135808659"/>
      <w:bookmarkStart w:id="783" w:name="_Toc240358087"/>
      <w:bookmarkEnd w:id="758"/>
      <w:bookmarkEnd w:id="759"/>
      <w:r w:rsidRPr="00F56841">
        <w:lastRenderedPageBreak/>
        <w:t>Wkład własny</w:t>
      </w:r>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p>
    <w:p w14:paraId="04C422A6" w14:textId="08AFE137" w:rsidR="00B63DDD" w:rsidRPr="00F56841" w:rsidRDefault="00681E6B" w:rsidP="00DA767F">
      <w:pPr>
        <w:pStyle w:val="Lista-kontynuacja"/>
        <w:spacing w:before="120" w:line="276" w:lineRule="auto"/>
        <w:ind w:left="0"/>
        <w:contextualSpacing w:val="0"/>
        <w:rPr>
          <w:rFonts w:ascii="Open Sans" w:hAnsi="Open Sans" w:cs="Open Sans"/>
        </w:rPr>
      </w:pPr>
      <w:r w:rsidRPr="00F56841">
        <w:rPr>
          <w:rFonts w:ascii="Open Sans" w:hAnsi="Open Sans" w:cs="Open Sans"/>
        </w:rPr>
        <w:t xml:space="preserve">Wnioskodawca jest zobowiązany do wniesienia wkładu własnego. </w:t>
      </w:r>
    </w:p>
    <w:p w14:paraId="6E04697B" w14:textId="28EB5F55" w:rsidR="00B63DDD" w:rsidRPr="00DA767F" w:rsidRDefault="007702B1" w:rsidP="00DA767F">
      <w:pPr>
        <w:pStyle w:val="Lista-kontynuacja"/>
        <w:spacing w:before="120" w:line="276" w:lineRule="auto"/>
        <w:ind w:left="0"/>
        <w:contextualSpacing w:val="0"/>
        <w:rPr>
          <w:rFonts w:ascii="Open Sans" w:hAnsi="Open Sans" w:cs="Open Sans"/>
        </w:rPr>
      </w:pPr>
      <w:r w:rsidRPr="00FF2CBC">
        <w:rPr>
          <w:rFonts w:ascii="Open Sans" w:hAnsi="Open Sans" w:cs="Open Sans"/>
        </w:rPr>
        <w:t>Minimalny udział wkładu własnego wnioskodawcy w finansowaniu wydatków kwalifikowanych projektu wynosi 5</w:t>
      </w:r>
      <w:r w:rsidR="002F222F">
        <w:rPr>
          <w:rFonts w:ascii="Open Sans" w:hAnsi="Open Sans" w:cs="Open Sans"/>
        </w:rPr>
        <w:t xml:space="preserve"> </w:t>
      </w:r>
      <w:r w:rsidRPr="00FF2CBC">
        <w:rPr>
          <w:rFonts w:ascii="Open Sans" w:hAnsi="Open Sans" w:cs="Open Sans"/>
        </w:rPr>
        <w:t>% wydatków kwalifikowalnych</w:t>
      </w:r>
      <w:r w:rsidR="00FF2CBC" w:rsidRPr="00FF2CBC">
        <w:rPr>
          <w:rFonts w:ascii="Open Sans" w:hAnsi="Open Sans" w:cs="Open Sans"/>
        </w:rPr>
        <w:t>.</w:t>
      </w:r>
    </w:p>
    <w:p w14:paraId="067DC352" w14:textId="5033CB20" w:rsidR="00555167" w:rsidRPr="00F56841" w:rsidRDefault="00681E6B" w:rsidP="00DA767F">
      <w:pPr>
        <w:pStyle w:val="Lista-kontynuacja"/>
        <w:spacing w:before="120" w:line="276" w:lineRule="auto"/>
        <w:ind w:left="0"/>
        <w:contextualSpacing w:val="0"/>
        <w:rPr>
          <w:rFonts w:ascii="Open Sans" w:hAnsi="Open Sans" w:cs="Open Sans"/>
        </w:rPr>
      </w:pPr>
      <w:r w:rsidRPr="00F56841">
        <w:rPr>
          <w:rFonts w:ascii="Open Sans" w:hAnsi="Open Sans" w:cs="Open Sans"/>
        </w:rPr>
        <w:t xml:space="preserve">Wkład własny </w:t>
      </w:r>
      <w:r w:rsidR="00A917FA" w:rsidRPr="00F56841">
        <w:rPr>
          <w:rFonts w:ascii="Open Sans" w:hAnsi="Open Sans" w:cs="Open Sans"/>
        </w:rPr>
        <w:t>w</w:t>
      </w:r>
      <w:r w:rsidRPr="00F56841">
        <w:rPr>
          <w:rFonts w:ascii="Open Sans" w:hAnsi="Open Sans" w:cs="Open Sans"/>
        </w:rPr>
        <w:t>nioskodawcy jest wykazywany we wniosku o dofinansowanie projektu, przy czym to Wnioskodawca określa formę wniesienia wkładu własnego</w:t>
      </w:r>
      <w:r w:rsidR="007E51E7" w:rsidRPr="00F56841">
        <w:rPr>
          <w:rFonts w:ascii="Open Sans" w:hAnsi="Open Sans" w:cs="Open Sans"/>
        </w:rPr>
        <w:t xml:space="preserve"> (</w:t>
      </w:r>
      <w:r w:rsidR="008A0371" w:rsidRPr="00F56841">
        <w:rPr>
          <w:rFonts w:ascii="Open Sans" w:hAnsi="Open Sans" w:cs="Open Sans"/>
        </w:rPr>
        <w:t>pieniężny</w:t>
      </w:r>
      <w:r w:rsidR="007E51E7" w:rsidRPr="00F56841">
        <w:rPr>
          <w:rFonts w:ascii="Open Sans" w:hAnsi="Open Sans" w:cs="Open Sans"/>
        </w:rPr>
        <w:t xml:space="preserve"> lub nie</w:t>
      </w:r>
      <w:r w:rsidR="008A0371" w:rsidRPr="00F56841">
        <w:rPr>
          <w:rFonts w:ascii="Open Sans" w:hAnsi="Open Sans" w:cs="Open Sans"/>
        </w:rPr>
        <w:t>pieniężny</w:t>
      </w:r>
      <w:r w:rsidR="007E51E7" w:rsidRPr="00F56841">
        <w:rPr>
          <w:rFonts w:ascii="Open Sans" w:hAnsi="Open Sans" w:cs="Open Sans"/>
        </w:rPr>
        <w:t>).</w:t>
      </w:r>
    </w:p>
    <w:p w14:paraId="15C1B9A6" w14:textId="333F7B71" w:rsidR="00555167" w:rsidRPr="00F56841" w:rsidRDefault="003449FC" w:rsidP="00DA767F">
      <w:pPr>
        <w:pStyle w:val="Lista-kontynuacja"/>
        <w:spacing w:before="120" w:line="276" w:lineRule="auto"/>
        <w:ind w:left="0"/>
        <w:contextualSpacing w:val="0"/>
        <w:rPr>
          <w:rFonts w:ascii="Open Sans" w:hAnsi="Open Sans" w:cs="Open Sans"/>
        </w:rPr>
      </w:pPr>
      <w:r w:rsidRPr="00F56841">
        <w:rPr>
          <w:rFonts w:ascii="Open Sans" w:hAnsi="Open Sans" w:cs="Open Sans"/>
        </w:rPr>
        <w:t>Źródłem finansowania wkładu własnego mogą być zarówno środki publiczne</w:t>
      </w:r>
      <w:r w:rsidR="00C94EA1" w:rsidRPr="00F56841">
        <w:rPr>
          <w:rFonts w:ascii="Open Sans" w:hAnsi="Open Sans" w:cs="Open Sans"/>
        </w:rPr>
        <w:t>,</w:t>
      </w:r>
      <w:r w:rsidRPr="00F56841">
        <w:rPr>
          <w:rFonts w:ascii="Open Sans" w:hAnsi="Open Sans" w:cs="Open Sans"/>
        </w:rPr>
        <w:t xml:space="preserve"> jak i prywatne. O zakwalifikowaniu źródła pochodzenia wkładu własnego decyduje status prawny podmiotu wnoszącego wkład, tj. </w:t>
      </w:r>
      <w:r w:rsidR="00A917FA" w:rsidRPr="00F56841">
        <w:rPr>
          <w:rFonts w:ascii="Open Sans" w:hAnsi="Open Sans" w:cs="Open Sans"/>
        </w:rPr>
        <w:t>wnioskodawcy</w:t>
      </w:r>
      <w:r w:rsidRPr="00F56841">
        <w:rPr>
          <w:rFonts w:ascii="Open Sans" w:hAnsi="Open Sans" w:cs="Open Sans"/>
        </w:rPr>
        <w:t>/</w:t>
      </w:r>
      <w:r w:rsidR="00A917FA" w:rsidRPr="00F56841">
        <w:rPr>
          <w:rFonts w:ascii="Open Sans" w:hAnsi="Open Sans" w:cs="Open Sans"/>
        </w:rPr>
        <w:t>p</w:t>
      </w:r>
      <w:r w:rsidRPr="00F56841">
        <w:rPr>
          <w:rFonts w:ascii="Open Sans" w:hAnsi="Open Sans" w:cs="Open Sans"/>
        </w:rPr>
        <w:t>artnera/strony trzeciej lub uczestnika. Wkład własny może pochodzić m.in. z budżetu JST, budżetu państwa, Funduszu Pracy, środków prywatnych, środków PFRON.</w:t>
      </w:r>
    </w:p>
    <w:p w14:paraId="2D49D2B8" w14:textId="3DF5D2EB" w:rsidR="00555167" w:rsidRPr="00F56841" w:rsidRDefault="003449FC" w:rsidP="00DA767F">
      <w:pPr>
        <w:pStyle w:val="Lista-kontynuacja"/>
        <w:spacing w:before="120" w:line="276" w:lineRule="auto"/>
        <w:ind w:left="0"/>
        <w:contextualSpacing w:val="0"/>
        <w:rPr>
          <w:rFonts w:ascii="Open Sans" w:hAnsi="Open Sans" w:cs="Open Sans"/>
        </w:rPr>
      </w:pPr>
      <w:r w:rsidRPr="00F56841">
        <w:rPr>
          <w:rFonts w:ascii="Open Sans" w:hAnsi="Open Sans" w:cs="Open Sans"/>
        </w:rPr>
        <w:t xml:space="preserve">Wkład własny lub jego część może być wniesiony w ramach kosztów pośrednich jak </w:t>
      </w:r>
      <w:r w:rsidR="002C731C" w:rsidRPr="00F56841">
        <w:rPr>
          <w:rFonts w:ascii="Open Sans" w:hAnsi="Open Sans" w:cs="Open Sans"/>
        </w:rPr>
        <w:br/>
      </w:r>
      <w:r w:rsidRPr="00F56841">
        <w:rPr>
          <w:rFonts w:ascii="Open Sans" w:hAnsi="Open Sans" w:cs="Open Sans"/>
        </w:rPr>
        <w:t>i bezpośrednich.</w:t>
      </w:r>
      <w:r w:rsidR="00B75A7B" w:rsidRPr="00F56841">
        <w:rPr>
          <w:rFonts w:ascii="Open Sans" w:hAnsi="Open Sans" w:cs="Open Sans"/>
        </w:rPr>
        <w:t xml:space="preserve"> Wkład własny wnoszony w ramach kosztów pośrednich należy traktować jako wkład pieniężny.</w:t>
      </w:r>
    </w:p>
    <w:p w14:paraId="31E776E6" w14:textId="6CBE4810" w:rsidR="00555167" w:rsidRPr="00F56841" w:rsidRDefault="003449FC" w:rsidP="00DA767F">
      <w:pPr>
        <w:pStyle w:val="Lista-kontynuacja"/>
        <w:spacing w:before="120" w:line="276" w:lineRule="auto"/>
        <w:ind w:left="0"/>
        <w:contextualSpacing w:val="0"/>
        <w:rPr>
          <w:rFonts w:ascii="Open Sans" w:hAnsi="Open Sans" w:cs="Open Sans"/>
        </w:rPr>
      </w:pPr>
      <w:r w:rsidRPr="00F56841">
        <w:rPr>
          <w:rFonts w:ascii="Open Sans" w:hAnsi="Open Sans" w:cs="Open Sans"/>
        </w:rPr>
        <w:t>Wkład własny może być wniesiony w następujących formach:</w:t>
      </w:r>
    </w:p>
    <w:p w14:paraId="1BA4ED72" w14:textId="77777777" w:rsidR="00555167" w:rsidRPr="00F56841" w:rsidRDefault="003449FC" w:rsidP="00841E31">
      <w:pPr>
        <w:pStyle w:val="Listapunktowana2"/>
        <w:numPr>
          <w:ilvl w:val="0"/>
          <w:numId w:val="73"/>
        </w:numPr>
        <w:spacing w:before="120" w:after="120" w:line="276" w:lineRule="auto"/>
        <w:ind w:left="425" w:hanging="357"/>
        <w:rPr>
          <w:rFonts w:ascii="Open Sans" w:hAnsi="Open Sans" w:cs="Open Sans"/>
        </w:rPr>
      </w:pPr>
      <w:r w:rsidRPr="00F56841">
        <w:rPr>
          <w:rFonts w:ascii="Open Sans" w:hAnsi="Open Sans" w:cs="Open Sans"/>
        </w:rPr>
        <w:t xml:space="preserve">wkład </w:t>
      </w:r>
      <w:r w:rsidR="008A0371" w:rsidRPr="00F56841">
        <w:rPr>
          <w:rFonts w:ascii="Open Sans" w:hAnsi="Open Sans" w:cs="Open Sans"/>
        </w:rPr>
        <w:t>pieniężny</w:t>
      </w:r>
      <w:r w:rsidRPr="00F56841">
        <w:rPr>
          <w:rFonts w:ascii="Open Sans" w:hAnsi="Open Sans" w:cs="Open Sans"/>
        </w:rPr>
        <w:t xml:space="preserve"> – czyli wydatki, które będą finansowane przez </w:t>
      </w:r>
      <w:r w:rsidR="00A917FA" w:rsidRPr="00F56841">
        <w:rPr>
          <w:rFonts w:ascii="Open Sans" w:hAnsi="Open Sans" w:cs="Open Sans"/>
        </w:rPr>
        <w:t>w</w:t>
      </w:r>
      <w:r w:rsidRPr="00F56841">
        <w:rPr>
          <w:rFonts w:ascii="Open Sans" w:hAnsi="Open Sans" w:cs="Open Sans"/>
        </w:rPr>
        <w:t>nioskodawcę poprzez partycypację w każdym wydatku bądź tylko w wybranych kategoriach wydatku (np. w postaci sfinansowania części zakupów lub wynagrodzeń) lub przez uczestników projektu (np. w postaci wniesionych opłat czy partycypowania w kosztach szkoleń).</w:t>
      </w:r>
    </w:p>
    <w:p w14:paraId="2B5E570B" w14:textId="77777777" w:rsidR="00555167" w:rsidRPr="00F56841" w:rsidRDefault="00B75A7B" w:rsidP="00841E31">
      <w:pPr>
        <w:pStyle w:val="Listapunktowana2"/>
        <w:numPr>
          <w:ilvl w:val="0"/>
          <w:numId w:val="73"/>
        </w:numPr>
        <w:spacing w:before="120" w:after="120" w:line="276" w:lineRule="auto"/>
        <w:ind w:left="425" w:hanging="357"/>
        <w:rPr>
          <w:rFonts w:ascii="Open Sans" w:hAnsi="Open Sans" w:cs="Open Sans"/>
        </w:rPr>
      </w:pPr>
      <w:r w:rsidRPr="00F56841">
        <w:rPr>
          <w:rFonts w:ascii="Open Sans" w:hAnsi="Open Sans" w:cs="Open Sans"/>
        </w:rPr>
        <w:t>w</w:t>
      </w:r>
      <w:r w:rsidR="003449FC" w:rsidRPr="00F56841">
        <w:rPr>
          <w:rFonts w:ascii="Open Sans" w:hAnsi="Open Sans" w:cs="Open Sans"/>
        </w:rPr>
        <w:t xml:space="preserve">kład </w:t>
      </w:r>
      <w:r w:rsidR="008A0371" w:rsidRPr="00F56841">
        <w:rPr>
          <w:rFonts w:ascii="Open Sans" w:hAnsi="Open Sans" w:cs="Open Sans"/>
        </w:rPr>
        <w:t>niepieniężny</w:t>
      </w:r>
      <w:r w:rsidR="003449FC" w:rsidRPr="00F56841">
        <w:rPr>
          <w:rFonts w:ascii="Open Sans" w:hAnsi="Open Sans" w:cs="Open Sans"/>
        </w:rPr>
        <w:t xml:space="preserve"> stanowiący część lub całość wkładu własnego, wniesiony na rzecz projektu, może stanowić wydatek kwalifikowalny, o ile spełnione są następujące warunki:</w:t>
      </w:r>
    </w:p>
    <w:p w14:paraId="324AB8E8" w14:textId="77777777" w:rsidR="00555167" w:rsidRPr="00F56841" w:rsidRDefault="003449FC" w:rsidP="00841E31">
      <w:pPr>
        <w:pStyle w:val="Lista3"/>
        <w:numPr>
          <w:ilvl w:val="0"/>
          <w:numId w:val="74"/>
        </w:numPr>
        <w:spacing w:before="120" w:after="120" w:line="276" w:lineRule="auto"/>
        <w:ind w:left="992" w:hanging="357"/>
        <w:rPr>
          <w:rFonts w:ascii="Open Sans" w:hAnsi="Open Sans" w:cs="Open Sans"/>
        </w:rPr>
      </w:pPr>
      <w:r w:rsidRPr="00F56841">
        <w:rPr>
          <w:rFonts w:ascii="Open Sans" w:hAnsi="Open Sans" w:cs="Open Sans"/>
        </w:rPr>
        <w:t>kwota dofinansowania w momencie końcowego rozliczenia projektu nie przekracza kwoty całkowitych wydatków kwalifikowalnych z wyłączeniem wkładu niepieniężnego,</w:t>
      </w:r>
    </w:p>
    <w:p w14:paraId="7AB07C4D" w14:textId="77777777" w:rsidR="00555167" w:rsidRPr="00F56841" w:rsidRDefault="003449FC" w:rsidP="00841E31">
      <w:pPr>
        <w:pStyle w:val="Lista3"/>
        <w:numPr>
          <w:ilvl w:val="0"/>
          <w:numId w:val="74"/>
        </w:numPr>
        <w:spacing w:before="120" w:after="120" w:line="276" w:lineRule="auto"/>
        <w:ind w:left="992" w:hanging="357"/>
        <w:rPr>
          <w:rFonts w:ascii="Open Sans" w:hAnsi="Open Sans" w:cs="Open Sans"/>
        </w:rPr>
      </w:pPr>
      <w:r w:rsidRPr="00F56841">
        <w:rPr>
          <w:rFonts w:ascii="Open Sans" w:hAnsi="Open Sans" w:cs="Open Sans"/>
        </w:rPr>
        <w:t xml:space="preserve">wkład niepieniężny polega na wniesieniu (wykorzystaniu na rzecz projektu) </w:t>
      </w:r>
      <w:r w:rsidR="002C731C" w:rsidRPr="00F56841">
        <w:rPr>
          <w:rFonts w:ascii="Open Sans" w:hAnsi="Open Sans" w:cs="Open Sans"/>
        </w:rPr>
        <w:br/>
      </w:r>
      <w:r w:rsidRPr="00F56841">
        <w:rPr>
          <w:rFonts w:ascii="Open Sans" w:hAnsi="Open Sans" w:cs="Open Sans"/>
        </w:rPr>
        <w:t>nieruchomości, urządzeń, materiałów (surowców), wartości niematerialnych i prawnych, ekspertyz lub nieodpłatnej pracy wykonywanej przez wolontariuszy na podstawie ustawy o działalności pożytku publicznego i o wolontariacie lub nieodpłatnej pracy społecznej członków stowarzyszenia wykonywanej na podstawie ustawy z dnia 7 kwietnia 1989 r. Prawo o stowarzyszeniach – ze składników majątku Beneficjenta lub majątku innych podmiotów, jeżeli możliwość taka wynika z przepisów prawa oraz zostanie to ujęte w zatwierdzonym wniosku o dofinansowanie projektu,</w:t>
      </w:r>
    </w:p>
    <w:p w14:paraId="3C3DC698" w14:textId="77777777" w:rsidR="00555167" w:rsidRPr="00F56841" w:rsidRDefault="003449FC" w:rsidP="00841E31">
      <w:pPr>
        <w:pStyle w:val="Lista3"/>
        <w:numPr>
          <w:ilvl w:val="0"/>
          <w:numId w:val="74"/>
        </w:numPr>
        <w:spacing w:before="120" w:after="120" w:line="276" w:lineRule="auto"/>
        <w:ind w:left="992" w:hanging="357"/>
        <w:rPr>
          <w:rFonts w:ascii="Open Sans" w:hAnsi="Open Sans" w:cs="Open Sans"/>
        </w:rPr>
      </w:pPr>
      <w:r w:rsidRPr="00F56841">
        <w:rPr>
          <w:rFonts w:ascii="Open Sans" w:hAnsi="Open Sans" w:cs="Open Sans"/>
        </w:rPr>
        <w:lastRenderedPageBreak/>
        <w:t>wartość wkładu niepieniężnego została należycie potwierdzona dokumentami o wartości dowodowej równoważnej fakturom lub innymi dokumentami,</w:t>
      </w:r>
    </w:p>
    <w:p w14:paraId="623BE821" w14:textId="77777777" w:rsidR="00555167" w:rsidRPr="00F56841" w:rsidRDefault="003449FC" w:rsidP="00841E31">
      <w:pPr>
        <w:pStyle w:val="Lista3"/>
        <w:numPr>
          <w:ilvl w:val="0"/>
          <w:numId w:val="74"/>
        </w:numPr>
        <w:spacing w:before="120" w:after="120" w:line="276" w:lineRule="auto"/>
        <w:ind w:left="992" w:hanging="357"/>
        <w:rPr>
          <w:rFonts w:ascii="Open Sans" w:hAnsi="Open Sans" w:cs="Open Sans"/>
        </w:rPr>
      </w:pPr>
      <w:r w:rsidRPr="00F56841">
        <w:rPr>
          <w:rFonts w:ascii="Open Sans" w:hAnsi="Open Sans" w:cs="Open Sans"/>
        </w:rPr>
        <w:t>wartość przypisana wkładowi niepieniężnemu nie przekracza stawek rynkowych,</w:t>
      </w:r>
    </w:p>
    <w:p w14:paraId="09EB089C" w14:textId="77777777" w:rsidR="00555167" w:rsidRPr="00F56841" w:rsidRDefault="003449FC" w:rsidP="00841E31">
      <w:pPr>
        <w:pStyle w:val="Lista3"/>
        <w:numPr>
          <w:ilvl w:val="0"/>
          <w:numId w:val="74"/>
        </w:numPr>
        <w:spacing w:before="120" w:after="120" w:line="276" w:lineRule="auto"/>
        <w:ind w:left="992" w:hanging="357"/>
        <w:rPr>
          <w:rFonts w:ascii="Open Sans" w:hAnsi="Open Sans" w:cs="Open Sans"/>
        </w:rPr>
      </w:pPr>
      <w:r w:rsidRPr="00F56841">
        <w:rPr>
          <w:rFonts w:ascii="Open Sans" w:hAnsi="Open Sans" w:cs="Open Sans"/>
        </w:rPr>
        <w:t>wartość i dostarczenie wkładu niepieniężnego mogą być poddane niezależnej ocenie i weryfikacji,</w:t>
      </w:r>
    </w:p>
    <w:p w14:paraId="1B574FCB" w14:textId="77777777" w:rsidR="00555167" w:rsidRPr="00F56841" w:rsidRDefault="003449FC" w:rsidP="00841E31">
      <w:pPr>
        <w:pStyle w:val="Lista3"/>
        <w:numPr>
          <w:ilvl w:val="0"/>
          <w:numId w:val="74"/>
        </w:numPr>
        <w:spacing w:before="120" w:after="120" w:line="276" w:lineRule="auto"/>
        <w:ind w:left="992" w:hanging="357"/>
        <w:rPr>
          <w:rFonts w:ascii="Open Sans" w:hAnsi="Open Sans" w:cs="Open Sans"/>
        </w:rPr>
      </w:pPr>
      <w:r w:rsidRPr="00F56841">
        <w:rPr>
          <w:rFonts w:ascii="Open Sans" w:hAnsi="Open Sans" w:cs="Open Sans"/>
        </w:rPr>
        <w:t>wkład niepieniężny nie był uprzednio współfinansowany ze środków UE.</w:t>
      </w:r>
    </w:p>
    <w:p w14:paraId="2CCB5EBB" w14:textId="211B6B90" w:rsidR="00D365C1" w:rsidRPr="00F56841" w:rsidRDefault="00D365C1" w:rsidP="00DA767F">
      <w:pPr>
        <w:pStyle w:val="Tekstpodstawowy"/>
        <w:spacing w:before="120" w:line="276" w:lineRule="auto"/>
        <w:rPr>
          <w:rFonts w:ascii="Open Sans" w:hAnsi="Open Sans" w:cs="Open Sans"/>
        </w:rPr>
      </w:pPr>
      <w:r w:rsidRPr="00F56841">
        <w:rPr>
          <w:rFonts w:ascii="Open Sans" w:hAnsi="Open Sans" w:cs="Open Sans"/>
        </w:rPr>
        <w:t xml:space="preserve">Pozostałe warunki kwalifikowalności niepieniężnego wkładu własnego określone zostały w podrozdziale 3.3 wytycznych kwalifikowalności. </w:t>
      </w:r>
    </w:p>
    <w:p w14:paraId="42139A05" w14:textId="7CE65EAF" w:rsidR="00555167" w:rsidRPr="00F56841" w:rsidRDefault="003449FC" w:rsidP="00DA767F">
      <w:pPr>
        <w:pStyle w:val="Tekstpodstawowy"/>
        <w:spacing w:before="120" w:line="276" w:lineRule="auto"/>
        <w:rPr>
          <w:rFonts w:ascii="Open Sans" w:hAnsi="Open Sans" w:cs="Open Sans"/>
        </w:rPr>
      </w:pPr>
      <w:r w:rsidRPr="00F56841">
        <w:rPr>
          <w:rFonts w:ascii="Open Sans" w:hAnsi="Open Sans" w:cs="Open Sans"/>
        </w:rPr>
        <w:t xml:space="preserve">W przypadku niewniesienia wkładu własnego w procencie określonym w umowie o dofinansowanie projektu, </w:t>
      </w:r>
      <w:r w:rsidR="00CC775A" w:rsidRPr="00F56841">
        <w:rPr>
          <w:rFonts w:ascii="Open Sans" w:hAnsi="Open Sans" w:cs="Open Sans"/>
        </w:rPr>
        <w:t xml:space="preserve">Instytucja Zarządzająca może obniżyć kwotę przyznanego dofinansowania proporcjonalnie do jej udziału w całkowitej wartości </w:t>
      </w:r>
      <w:r w:rsidR="0040345C" w:rsidRPr="00F56841">
        <w:rPr>
          <w:rFonts w:ascii="Open Sans" w:hAnsi="Open Sans" w:cs="Open Sans"/>
        </w:rPr>
        <w:t>p</w:t>
      </w:r>
      <w:r w:rsidR="00CC775A" w:rsidRPr="00F56841">
        <w:rPr>
          <w:rFonts w:ascii="Open Sans" w:hAnsi="Open Sans" w:cs="Open Sans"/>
        </w:rPr>
        <w:t>rojektu oraz proporcjonalnie do udziału procentowego wynikającego z intensywności pomocy publicznej. Wkład własny, który zostanie rozliczony ponad wysokość wskazaną w zdaniu pierwszym może zostać uznany za niekwalifikowalny.</w:t>
      </w:r>
    </w:p>
    <w:p w14:paraId="6CB07EAD" w14:textId="14FEAD84" w:rsidR="00314C6E" w:rsidRPr="00F56841" w:rsidRDefault="003449FC" w:rsidP="00954A8C">
      <w:pPr>
        <w:pStyle w:val="Nagwek2"/>
        <w:numPr>
          <w:ilvl w:val="1"/>
          <w:numId w:val="81"/>
        </w:numPr>
      </w:pPr>
      <w:bookmarkStart w:id="784" w:name="_Toc138670042"/>
      <w:bookmarkStart w:id="785" w:name="_Toc138670146"/>
      <w:bookmarkStart w:id="786" w:name="_Toc138670043"/>
      <w:bookmarkStart w:id="787" w:name="_Toc138670147"/>
      <w:bookmarkStart w:id="788" w:name="_Toc134788925"/>
      <w:bookmarkStart w:id="789" w:name="_Toc134791370"/>
      <w:bookmarkStart w:id="790" w:name="_Toc135639017"/>
      <w:bookmarkStart w:id="791" w:name="_Toc135639158"/>
      <w:bookmarkStart w:id="792" w:name="_Toc135646033"/>
      <w:bookmarkStart w:id="793" w:name="_Toc135646472"/>
      <w:bookmarkStart w:id="794" w:name="_Toc135729921"/>
      <w:bookmarkStart w:id="795" w:name="_Toc135730651"/>
      <w:bookmarkStart w:id="796" w:name="_Toc135739815"/>
      <w:bookmarkStart w:id="797" w:name="_Toc135740180"/>
      <w:bookmarkStart w:id="798" w:name="_Toc135741382"/>
      <w:bookmarkStart w:id="799" w:name="_Toc135741424"/>
      <w:bookmarkStart w:id="800" w:name="_Toc135741900"/>
      <w:bookmarkStart w:id="801" w:name="_Toc135743578"/>
      <w:bookmarkStart w:id="802" w:name="_Toc135744664"/>
      <w:bookmarkStart w:id="803" w:name="_Toc135744714"/>
      <w:bookmarkStart w:id="804" w:name="_Toc135744764"/>
      <w:bookmarkStart w:id="805" w:name="_Toc135806869"/>
      <w:bookmarkStart w:id="806" w:name="_Toc135806911"/>
      <w:bookmarkStart w:id="807" w:name="_Toc135807792"/>
      <w:bookmarkStart w:id="808" w:name="_Toc135808271"/>
      <w:bookmarkStart w:id="809" w:name="_Toc135808458"/>
      <w:bookmarkStart w:id="810" w:name="_Toc135808660"/>
      <w:bookmarkStart w:id="811" w:name="_Toc240358088"/>
      <w:bookmarkEnd w:id="784"/>
      <w:bookmarkEnd w:id="785"/>
      <w:bookmarkEnd w:id="786"/>
      <w:bookmarkEnd w:id="787"/>
      <w:r w:rsidRPr="00F56841">
        <w:t xml:space="preserve">Cross – </w:t>
      </w:r>
      <w:proofErr w:type="spellStart"/>
      <w:r w:rsidRPr="00F56841">
        <w:t>financing</w:t>
      </w:r>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proofErr w:type="spellEnd"/>
    </w:p>
    <w:p w14:paraId="64A5C5C8" w14:textId="1895CD32" w:rsidR="00C73D71" w:rsidRPr="00562CD4" w:rsidRDefault="0086263D" w:rsidP="00DA767F">
      <w:pPr>
        <w:pStyle w:val="Lista-kontynuacja"/>
        <w:spacing w:before="120" w:line="276" w:lineRule="auto"/>
        <w:ind w:left="0"/>
        <w:contextualSpacing w:val="0"/>
        <w:rPr>
          <w:rFonts w:ascii="Open Sans" w:hAnsi="Open Sans" w:cs="Open Sans"/>
          <w:b/>
          <w:bCs/>
        </w:rPr>
      </w:pPr>
      <w:r w:rsidRPr="00F56841">
        <w:rPr>
          <w:rFonts w:ascii="Open Sans" w:hAnsi="Open Sans" w:cs="Open Sans"/>
        </w:rPr>
        <w:t>Cross-</w:t>
      </w:r>
      <w:proofErr w:type="spellStart"/>
      <w:r w:rsidRPr="00F56841">
        <w:rPr>
          <w:rFonts w:ascii="Open Sans" w:hAnsi="Open Sans" w:cs="Open Sans"/>
        </w:rPr>
        <w:t>financing</w:t>
      </w:r>
      <w:proofErr w:type="spellEnd"/>
      <w:r w:rsidRPr="00F56841">
        <w:rPr>
          <w:rFonts w:ascii="Open Sans" w:hAnsi="Open Sans" w:cs="Open Sans"/>
        </w:rPr>
        <w:t xml:space="preserve"> dotyczy wyłącznie takich kategorii </w:t>
      </w:r>
      <w:r w:rsidR="00562CD4">
        <w:rPr>
          <w:rFonts w:ascii="Open Sans" w:hAnsi="Open Sans" w:cs="Open Sans"/>
        </w:rPr>
        <w:t>kosztów</w:t>
      </w:r>
      <w:r w:rsidRPr="00F56841">
        <w:rPr>
          <w:rFonts w:ascii="Open Sans" w:hAnsi="Open Sans" w:cs="Open Sans"/>
        </w:rPr>
        <w:t>, których poniesienie wynika z potrzeby realizacji danego projektu</w:t>
      </w:r>
      <w:r w:rsidR="00B10435" w:rsidRPr="00F56841">
        <w:rPr>
          <w:rFonts w:ascii="Open Sans" w:hAnsi="Open Sans" w:cs="Open Sans"/>
        </w:rPr>
        <w:t xml:space="preserve">. </w:t>
      </w:r>
      <w:r w:rsidR="003449FC" w:rsidRPr="00C73D71">
        <w:rPr>
          <w:rFonts w:ascii="Open Sans" w:hAnsi="Open Sans" w:cs="Open Sans"/>
          <w:b/>
          <w:bCs/>
        </w:rPr>
        <w:t>Wartość wydatków w ramach cross-</w:t>
      </w:r>
      <w:proofErr w:type="spellStart"/>
      <w:r w:rsidR="003449FC" w:rsidRPr="00C73D71">
        <w:rPr>
          <w:rFonts w:ascii="Open Sans" w:hAnsi="Open Sans" w:cs="Open Sans"/>
          <w:b/>
          <w:bCs/>
        </w:rPr>
        <w:t>financingu</w:t>
      </w:r>
      <w:proofErr w:type="spellEnd"/>
      <w:r w:rsidR="003449FC" w:rsidRPr="00C73D71">
        <w:rPr>
          <w:rFonts w:ascii="Open Sans" w:hAnsi="Open Sans" w:cs="Open Sans"/>
          <w:b/>
          <w:bCs/>
        </w:rPr>
        <w:t xml:space="preserve"> nie może łącznie przekroczyć </w:t>
      </w:r>
      <w:r w:rsidR="00AF5BEC" w:rsidRPr="00C73D71">
        <w:rPr>
          <w:rFonts w:ascii="Open Sans" w:hAnsi="Open Sans" w:cs="Open Sans"/>
          <w:b/>
          <w:bCs/>
        </w:rPr>
        <w:t>15</w:t>
      </w:r>
      <w:r w:rsidR="003449FC" w:rsidRPr="00C73D71">
        <w:rPr>
          <w:rFonts w:ascii="Open Sans" w:hAnsi="Open Sans" w:cs="Open Sans"/>
          <w:b/>
          <w:bCs/>
        </w:rPr>
        <w:t xml:space="preserve"> % wartości projektu</w:t>
      </w:r>
      <w:r w:rsidR="003449FC" w:rsidRPr="00F56841">
        <w:rPr>
          <w:rFonts w:ascii="Open Sans" w:hAnsi="Open Sans" w:cs="Open Sans"/>
        </w:rPr>
        <w:t>. Do limitu wliczana jest wartość wszystkich wydatków kwalifikujących się do cross-</w:t>
      </w:r>
      <w:proofErr w:type="spellStart"/>
      <w:r w:rsidR="003449FC" w:rsidRPr="00F56841">
        <w:rPr>
          <w:rFonts w:ascii="Open Sans" w:hAnsi="Open Sans" w:cs="Open Sans"/>
        </w:rPr>
        <w:t>financingu</w:t>
      </w:r>
      <w:proofErr w:type="spellEnd"/>
      <w:r w:rsidR="003449FC" w:rsidRPr="00F56841">
        <w:rPr>
          <w:rFonts w:ascii="Open Sans" w:hAnsi="Open Sans" w:cs="Open Sans"/>
        </w:rPr>
        <w:t xml:space="preserve">, ponoszonych zarówno przez </w:t>
      </w:r>
      <w:r w:rsidRPr="00F56841">
        <w:rPr>
          <w:rFonts w:ascii="Open Sans" w:hAnsi="Open Sans" w:cs="Open Sans"/>
        </w:rPr>
        <w:t>wnioskodawców,</w:t>
      </w:r>
      <w:r w:rsidR="003449FC" w:rsidRPr="00F56841">
        <w:rPr>
          <w:rFonts w:ascii="Open Sans" w:hAnsi="Open Sans" w:cs="Open Sans"/>
        </w:rPr>
        <w:t xml:space="preserve"> jak i partnerów.</w:t>
      </w:r>
      <w:r w:rsidR="00D3453B" w:rsidRPr="00F56841">
        <w:rPr>
          <w:rFonts w:ascii="Open Sans" w:hAnsi="Open Sans" w:cs="Open Sans"/>
        </w:rPr>
        <w:t xml:space="preserve"> </w:t>
      </w:r>
      <w:r w:rsidR="00D3453B" w:rsidRPr="00F56841">
        <w:rPr>
          <w:rFonts w:ascii="Open Sans" w:hAnsi="Open Sans" w:cs="Open Sans"/>
          <w:b/>
          <w:bCs/>
        </w:rPr>
        <w:t>Limit cross-</w:t>
      </w:r>
      <w:proofErr w:type="spellStart"/>
      <w:r w:rsidR="00D3453B" w:rsidRPr="00F56841">
        <w:rPr>
          <w:rFonts w:ascii="Open Sans" w:hAnsi="Open Sans" w:cs="Open Sans"/>
          <w:b/>
          <w:bCs/>
        </w:rPr>
        <w:t>financingu</w:t>
      </w:r>
      <w:proofErr w:type="spellEnd"/>
      <w:r w:rsidR="00D3453B" w:rsidRPr="00F56841">
        <w:rPr>
          <w:rFonts w:ascii="Open Sans" w:hAnsi="Open Sans" w:cs="Open Sans"/>
          <w:b/>
          <w:bCs/>
        </w:rPr>
        <w:t xml:space="preserve"> obliczany jest jako suma kosztów bezpośrednich zaliczonych do tego limitu </w:t>
      </w:r>
      <w:r w:rsidR="00562CD4">
        <w:rPr>
          <w:rFonts w:ascii="Open Sans" w:hAnsi="Open Sans" w:cs="Open Sans"/>
          <w:b/>
          <w:bCs/>
        </w:rPr>
        <w:t>oraz</w:t>
      </w:r>
      <w:r w:rsidR="00A80EBB" w:rsidRPr="00F56841">
        <w:rPr>
          <w:rFonts w:ascii="Open Sans" w:hAnsi="Open Sans" w:cs="Open Sans"/>
          <w:b/>
          <w:bCs/>
        </w:rPr>
        <w:t xml:space="preserve"> </w:t>
      </w:r>
      <w:r w:rsidR="00D3453B" w:rsidRPr="00F56841">
        <w:rPr>
          <w:rFonts w:ascii="Open Sans" w:hAnsi="Open Sans" w:cs="Open Sans"/>
          <w:b/>
          <w:bCs/>
        </w:rPr>
        <w:t>naliczon</w:t>
      </w:r>
      <w:r w:rsidR="00562CD4">
        <w:rPr>
          <w:rFonts w:ascii="Open Sans" w:hAnsi="Open Sans" w:cs="Open Sans"/>
          <w:b/>
          <w:bCs/>
        </w:rPr>
        <w:t>ych</w:t>
      </w:r>
      <w:r w:rsidR="00D3453B" w:rsidRPr="00F56841">
        <w:rPr>
          <w:rFonts w:ascii="Open Sans" w:hAnsi="Open Sans" w:cs="Open Sans"/>
          <w:b/>
          <w:bCs/>
        </w:rPr>
        <w:t xml:space="preserve"> od nich, zgodnie z obowiązującą stawk</w:t>
      </w:r>
      <w:r w:rsidR="007908E0" w:rsidRPr="00F56841">
        <w:rPr>
          <w:rFonts w:ascii="Open Sans" w:hAnsi="Open Sans" w:cs="Open Sans"/>
          <w:b/>
          <w:bCs/>
        </w:rPr>
        <w:t>ą</w:t>
      </w:r>
      <w:r w:rsidR="00D3453B" w:rsidRPr="00F56841">
        <w:rPr>
          <w:rFonts w:ascii="Open Sans" w:hAnsi="Open Sans" w:cs="Open Sans"/>
          <w:b/>
          <w:bCs/>
        </w:rPr>
        <w:t xml:space="preserve"> ryczałtową </w:t>
      </w:r>
      <w:r w:rsidR="00A80EBB" w:rsidRPr="00F56841">
        <w:rPr>
          <w:rFonts w:ascii="Open Sans" w:hAnsi="Open Sans" w:cs="Open Sans"/>
          <w:b/>
          <w:bCs/>
        </w:rPr>
        <w:t>koszt</w:t>
      </w:r>
      <w:r w:rsidR="00562CD4">
        <w:rPr>
          <w:rFonts w:ascii="Open Sans" w:hAnsi="Open Sans" w:cs="Open Sans"/>
          <w:b/>
          <w:bCs/>
        </w:rPr>
        <w:t>ów</w:t>
      </w:r>
      <w:r w:rsidR="00A80EBB" w:rsidRPr="00F56841">
        <w:rPr>
          <w:rFonts w:ascii="Open Sans" w:hAnsi="Open Sans" w:cs="Open Sans"/>
          <w:b/>
          <w:bCs/>
        </w:rPr>
        <w:t xml:space="preserve"> pośredni</w:t>
      </w:r>
      <w:r w:rsidR="00562CD4">
        <w:rPr>
          <w:rFonts w:ascii="Open Sans" w:hAnsi="Open Sans" w:cs="Open Sans"/>
          <w:b/>
          <w:bCs/>
        </w:rPr>
        <w:t>ch</w:t>
      </w:r>
      <w:r w:rsidR="00D3453B" w:rsidRPr="00F56841">
        <w:rPr>
          <w:rFonts w:ascii="Open Sans" w:hAnsi="Open Sans" w:cs="Open Sans"/>
          <w:b/>
          <w:bCs/>
        </w:rPr>
        <w:t xml:space="preserve">. </w:t>
      </w:r>
      <w:r w:rsidR="007D1980" w:rsidRPr="00F56841">
        <w:rPr>
          <w:rFonts w:ascii="Open Sans" w:hAnsi="Open Sans" w:cs="Open Sans"/>
          <w:b/>
          <w:bCs/>
        </w:rPr>
        <w:t xml:space="preserve"> </w:t>
      </w:r>
    </w:p>
    <w:p w14:paraId="089FC3C2" w14:textId="324DB170" w:rsidR="00555167" w:rsidRPr="00F56841" w:rsidRDefault="003449FC" w:rsidP="00DA767F">
      <w:pPr>
        <w:pStyle w:val="Lista-kontynuacja"/>
        <w:spacing w:before="120" w:line="276" w:lineRule="auto"/>
        <w:ind w:left="0"/>
        <w:contextualSpacing w:val="0"/>
        <w:rPr>
          <w:rFonts w:ascii="Open Sans" w:hAnsi="Open Sans" w:cs="Open Sans"/>
        </w:rPr>
      </w:pPr>
      <w:r w:rsidRPr="00F56841">
        <w:rPr>
          <w:rFonts w:ascii="Open Sans" w:hAnsi="Open Sans" w:cs="Open Sans"/>
        </w:rPr>
        <w:t>Cross-</w:t>
      </w:r>
      <w:proofErr w:type="spellStart"/>
      <w:r w:rsidRPr="00F56841">
        <w:rPr>
          <w:rFonts w:ascii="Open Sans" w:hAnsi="Open Sans" w:cs="Open Sans"/>
        </w:rPr>
        <w:t>financing</w:t>
      </w:r>
      <w:proofErr w:type="spellEnd"/>
      <w:r w:rsidRPr="00F56841">
        <w:rPr>
          <w:rFonts w:ascii="Open Sans" w:hAnsi="Open Sans" w:cs="Open Sans"/>
        </w:rPr>
        <w:t xml:space="preserve"> w projektach EFS+ dotyczy wyłącznie:</w:t>
      </w:r>
    </w:p>
    <w:p w14:paraId="45DD66A0" w14:textId="0EE78D4D" w:rsidR="00314C6E" w:rsidRPr="00F56841" w:rsidRDefault="003449FC" w:rsidP="00841E31">
      <w:pPr>
        <w:pStyle w:val="Akapitzlist"/>
        <w:numPr>
          <w:ilvl w:val="1"/>
          <w:numId w:val="58"/>
        </w:numPr>
        <w:spacing w:before="120" w:after="120" w:line="276" w:lineRule="auto"/>
        <w:ind w:left="284" w:hanging="284"/>
        <w:contextualSpacing/>
        <w:jc w:val="both"/>
        <w:rPr>
          <w:rFonts w:ascii="Open Sans" w:hAnsi="Open Sans" w:cs="Open Sans"/>
          <w:color w:val="000000" w:themeColor="text1"/>
        </w:rPr>
      </w:pPr>
      <w:r w:rsidRPr="00F56841">
        <w:rPr>
          <w:rFonts w:ascii="Open Sans" w:hAnsi="Open Sans" w:cs="Open Sans"/>
          <w:color w:val="000000" w:themeColor="text1"/>
        </w:rPr>
        <w:t>zakupu gruntu i nieruchomości, o ile warunki z podrozdziału 3.4 wytycznych kwalifikowalności są spełnione</w:t>
      </w:r>
      <w:r w:rsidR="007152E9" w:rsidRPr="00F56841">
        <w:rPr>
          <w:rStyle w:val="Odwoanieprzypisudolnego"/>
          <w:rFonts w:ascii="Open Sans" w:hAnsi="Open Sans" w:cs="Open Sans"/>
          <w:color w:val="000000" w:themeColor="text1"/>
        </w:rPr>
        <w:footnoteReference w:id="2"/>
      </w:r>
      <w:r w:rsidRPr="00F56841">
        <w:rPr>
          <w:rFonts w:ascii="Open Sans" w:hAnsi="Open Sans" w:cs="Open Sans"/>
          <w:color w:val="000000" w:themeColor="text1"/>
        </w:rPr>
        <w:t>,</w:t>
      </w:r>
    </w:p>
    <w:p w14:paraId="59B6DE24" w14:textId="236E3273" w:rsidR="00314C6E" w:rsidRPr="00F56841" w:rsidRDefault="003449FC" w:rsidP="00841E31">
      <w:pPr>
        <w:pStyle w:val="Akapitzlist"/>
        <w:numPr>
          <w:ilvl w:val="1"/>
          <w:numId w:val="58"/>
        </w:numPr>
        <w:spacing w:before="120" w:after="120" w:line="276" w:lineRule="auto"/>
        <w:ind w:left="284" w:hanging="284"/>
        <w:contextualSpacing/>
        <w:rPr>
          <w:rFonts w:ascii="Open Sans" w:hAnsi="Open Sans" w:cs="Open Sans"/>
          <w:color w:val="000000" w:themeColor="text1"/>
        </w:rPr>
      </w:pPr>
      <w:r w:rsidRPr="00F56841">
        <w:rPr>
          <w:rFonts w:ascii="Open Sans" w:hAnsi="Open Sans" w:cs="Open Sans"/>
          <w:color w:val="000000" w:themeColor="text1"/>
        </w:rPr>
        <w:t>zakupu infrastruktury - definicja infrastruktury została wskazana w wytycznych kwalifikowalności, zgodnie z którą jest to wartość materialna o charakterze trwałym spełniająca poniższe warunki:</w:t>
      </w:r>
    </w:p>
    <w:p w14:paraId="5774F8FF" w14:textId="77777777" w:rsidR="00314C6E" w:rsidRPr="00F56841" w:rsidRDefault="003449FC" w:rsidP="00841E31">
      <w:pPr>
        <w:pStyle w:val="Akapitzlist"/>
        <w:numPr>
          <w:ilvl w:val="0"/>
          <w:numId w:val="75"/>
        </w:numPr>
        <w:spacing w:before="120" w:after="120" w:line="276" w:lineRule="auto"/>
        <w:ind w:left="567" w:hanging="283"/>
        <w:contextualSpacing/>
        <w:rPr>
          <w:rFonts w:ascii="Open Sans" w:hAnsi="Open Sans" w:cs="Open Sans"/>
          <w:color w:val="000000" w:themeColor="text1"/>
        </w:rPr>
      </w:pPr>
      <w:r w:rsidRPr="00F56841">
        <w:rPr>
          <w:rFonts w:ascii="Open Sans" w:hAnsi="Open Sans" w:cs="Open Sans"/>
          <w:color w:val="000000" w:themeColor="text1"/>
        </w:rPr>
        <w:t>ma charakter nieruchomy (jest na stałe przytwierdzona do podłoża lub do nieruchomości),</w:t>
      </w:r>
    </w:p>
    <w:p w14:paraId="3D813A62" w14:textId="77777777" w:rsidR="00314C6E" w:rsidRPr="00F56841" w:rsidRDefault="003449FC" w:rsidP="00841E31">
      <w:pPr>
        <w:pStyle w:val="Akapitzlist"/>
        <w:numPr>
          <w:ilvl w:val="0"/>
          <w:numId w:val="75"/>
        </w:numPr>
        <w:spacing w:before="120" w:after="120" w:line="276" w:lineRule="auto"/>
        <w:ind w:left="567" w:hanging="283"/>
        <w:contextualSpacing/>
        <w:rPr>
          <w:rFonts w:ascii="Open Sans" w:hAnsi="Open Sans" w:cs="Open Sans"/>
          <w:color w:val="000000" w:themeColor="text1"/>
        </w:rPr>
      </w:pPr>
      <w:r w:rsidRPr="00F56841">
        <w:rPr>
          <w:rFonts w:ascii="Open Sans" w:hAnsi="Open Sans" w:cs="Open Sans"/>
          <w:color w:val="000000" w:themeColor="text1"/>
        </w:rPr>
        <w:t>ma nieograniczoną żywotność przy normalnym użytkowaniu obejmującym standardową dbałość i konserwację,</w:t>
      </w:r>
    </w:p>
    <w:p w14:paraId="57C0D35F" w14:textId="77777777" w:rsidR="00576A3F" w:rsidRPr="00F56841" w:rsidRDefault="003449FC" w:rsidP="00841E31">
      <w:pPr>
        <w:pStyle w:val="Akapitzlist"/>
        <w:numPr>
          <w:ilvl w:val="0"/>
          <w:numId w:val="75"/>
        </w:numPr>
        <w:spacing w:before="120" w:after="120" w:line="276" w:lineRule="auto"/>
        <w:ind w:left="567" w:hanging="283"/>
        <w:contextualSpacing/>
        <w:rPr>
          <w:rFonts w:ascii="Open Sans" w:hAnsi="Open Sans" w:cs="Open Sans"/>
          <w:color w:val="000000" w:themeColor="text1"/>
        </w:rPr>
      </w:pPr>
      <w:r w:rsidRPr="00F56841">
        <w:rPr>
          <w:rFonts w:ascii="Open Sans" w:hAnsi="Open Sans" w:cs="Open Sans"/>
          <w:color w:val="000000" w:themeColor="text1"/>
        </w:rPr>
        <w:t xml:space="preserve">zachowuje swój oryginalny kształt i wygląd w trakcie użytkowania. </w:t>
      </w:r>
    </w:p>
    <w:p w14:paraId="21A9A316" w14:textId="177D036A" w:rsidR="00314C6E" w:rsidRPr="00EB6AD4" w:rsidRDefault="003449FC" w:rsidP="00EB6AD4">
      <w:pPr>
        <w:spacing w:after="0" w:line="276" w:lineRule="auto"/>
        <w:ind w:left="284"/>
        <w:contextualSpacing/>
        <w:rPr>
          <w:rFonts w:ascii="Open Sans" w:hAnsi="Open Sans" w:cs="Open Sans"/>
          <w:color w:val="000000" w:themeColor="text1"/>
        </w:rPr>
      </w:pPr>
      <w:r w:rsidRPr="00EB6AD4">
        <w:rPr>
          <w:rFonts w:ascii="Open Sans" w:hAnsi="Open Sans" w:cs="Open Sans"/>
          <w:color w:val="000000" w:themeColor="text1"/>
        </w:rPr>
        <w:lastRenderedPageBreak/>
        <w:t>Przez zakup infrastruktury, który będzie wliczany do cross-</w:t>
      </w:r>
      <w:proofErr w:type="spellStart"/>
      <w:r w:rsidRPr="00EB6AD4">
        <w:rPr>
          <w:rFonts w:ascii="Open Sans" w:hAnsi="Open Sans" w:cs="Open Sans"/>
          <w:color w:val="000000" w:themeColor="text1"/>
        </w:rPr>
        <w:t>financingu</w:t>
      </w:r>
      <w:proofErr w:type="spellEnd"/>
      <w:r w:rsidRPr="00EB6AD4">
        <w:rPr>
          <w:rFonts w:ascii="Open Sans" w:hAnsi="Open Sans" w:cs="Open Sans"/>
          <w:color w:val="000000" w:themeColor="text1"/>
        </w:rPr>
        <w:t xml:space="preserve"> w projektach </w:t>
      </w:r>
      <w:proofErr w:type="spellStart"/>
      <w:r w:rsidR="003F22B4" w:rsidRPr="00EB6AD4">
        <w:rPr>
          <w:rFonts w:ascii="Open Sans" w:hAnsi="Open Sans" w:cs="Open Sans"/>
          <w:color w:val="000000" w:themeColor="text1"/>
        </w:rPr>
        <w:t>FEdP</w:t>
      </w:r>
      <w:proofErr w:type="spellEnd"/>
      <w:r w:rsidRPr="00EB6AD4">
        <w:rPr>
          <w:rFonts w:ascii="Open Sans" w:hAnsi="Open Sans" w:cs="Open Sans"/>
          <w:color w:val="000000" w:themeColor="text1"/>
        </w:rPr>
        <w:t>, należy rozumieć budowę nowej infrastruktury, jak również wykonanie wszelkich prac w ramach istniejącej infrastruktury, których wynik staje się częścią nieruchomości, i które zostają trwale przyłączone do nieruchomości. Do limitu cross-</w:t>
      </w:r>
      <w:proofErr w:type="spellStart"/>
      <w:r w:rsidRPr="00EB6AD4">
        <w:rPr>
          <w:rFonts w:ascii="Open Sans" w:hAnsi="Open Sans" w:cs="Open Sans"/>
          <w:color w:val="000000" w:themeColor="text1"/>
        </w:rPr>
        <w:t>financingu</w:t>
      </w:r>
      <w:proofErr w:type="spellEnd"/>
      <w:r w:rsidRPr="00EB6AD4">
        <w:rPr>
          <w:rFonts w:ascii="Open Sans" w:hAnsi="Open Sans" w:cs="Open Sans"/>
          <w:color w:val="000000" w:themeColor="text1"/>
        </w:rPr>
        <w:t xml:space="preserve"> w projektach będą też wliczane wydatki związane z adaptacją oraz pracami remontowymi związanymi z dostosowaniem budynków lub pomieszczeń do nowej funkcji. Wynika to z faktu, że rezultat nawet niewielkich prac uznaje się za „infrastrukturę”, ponieważ wynik tych prac staje się częścią nieruchomości (zostają one trwale przyłączone do nieruchomości i tracą swoją tożsamość). W ramach zakupu infrastruktury możliwe jest więc dostosowanie budynków poprzez wykonanie do nich podjazdu dla osób z niepełnosprawnościami, zainstalowanie w budynku windy, renowacja budynku lub pomieszczeń, prace adaptacyjne w budynku lub pomieszczeniach, dostosowanie pomieszczeń (np. dostosowanie budynku lub pomieszczeń do nowych potrzeb) i miejsc pracy do potrzeb działań wykonywanych w projekcie. Dostosowania kwalifikowalne będą w szczególności w związku z koniecznością spełnienia przez budynek lub pomieszczenie pewnych wymogów wynikających z przepisów prawa, np. wymogów sanitarnych czy BHP. Do limitu cross-</w:t>
      </w:r>
      <w:proofErr w:type="spellStart"/>
      <w:r w:rsidRPr="00EB6AD4">
        <w:rPr>
          <w:rFonts w:ascii="Open Sans" w:hAnsi="Open Sans" w:cs="Open Sans"/>
          <w:color w:val="000000" w:themeColor="text1"/>
        </w:rPr>
        <w:t>financingu</w:t>
      </w:r>
      <w:proofErr w:type="spellEnd"/>
      <w:r w:rsidRPr="00EB6AD4">
        <w:rPr>
          <w:rFonts w:ascii="Open Sans" w:hAnsi="Open Sans" w:cs="Open Sans"/>
          <w:color w:val="000000" w:themeColor="text1"/>
        </w:rPr>
        <w:t xml:space="preserve"> nie jest wliczany natomiast koszt wynajmu, dzierżawy czy leasingu infrastruktury. Takie wydatki mogą być kwalifikowalne w ramach EFS+, czyli poza cross-</w:t>
      </w:r>
      <w:proofErr w:type="spellStart"/>
      <w:r w:rsidRPr="00EB6AD4">
        <w:rPr>
          <w:rFonts w:ascii="Open Sans" w:hAnsi="Open Sans" w:cs="Open Sans"/>
          <w:color w:val="000000" w:themeColor="text1"/>
        </w:rPr>
        <w:t>financingiem</w:t>
      </w:r>
      <w:proofErr w:type="spellEnd"/>
      <w:r w:rsidRPr="00EB6AD4">
        <w:rPr>
          <w:rFonts w:ascii="Open Sans" w:hAnsi="Open Sans" w:cs="Open Sans"/>
          <w:color w:val="000000" w:themeColor="text1"/>
        </w:rPr>
        <w:t>.</w:t>
      </w:r>
    </w:p>
    <w:p w14:paraId="1083712E" w14:textId="3DF4F26B" w:rsidR="00555167" w:rsidRPr="00F56841" w:rsidRDefault="003449FC" w:rsidP="00EB6AD4">
      <w:pPr>
        <w:pStyle w:val="Lista"/>
        <w:spacing w:after="0" w:line="276" w:lineRule="auto"/>
        <w:ind w:left="284" w:hanging="284"/>
        <w:contextualSpacing w:val="0"/>
        <w:rPr>
          <w:rFonts w:ascii="Open Sans" w:hAnsi="Open Sans" w:cs="Open Sans"/>
        </w:rPr>
      </w:pPr>
      <w:r w:rsidRPr="00F56841">
        <w:rPr>
          <w:rFonts w:ascii="Open Sans" w:hAnsi="Open Sans" w:cs="Open Sans"/>
        </w:rPr>
        <w:t>c)</w:t>
      </w:r>
      <w:r w:rsidR="00555167" w:rsidRPr="00F56841">
        <w:rPr>
          <w:rFonts w:ascii="Open Sans" w:hAnsi="Open Sans" w:cs="Open Sans"/>
        </w:rPr>
        <w:tab/>
      </w:r>
      <w:r w:rsidRPr="00F56841">
        <w:rPr>
          <w:rFonts w:ascii="Open Sans" w:hAnsi="Open Sans" w:cs="Open Sans"/>
        </w:rPr>
        <w:t>zakupu mebli, sprzętu i pojazdów</w:t>
      </w:r>
      <w:r w:rsidR="007152E9" w:rsidRPr="00F56841">
        <w:rPr>
          <w:rStyle w:val="Odwoanieprzypisudolnego"/>
          <w:rFonts w:ascii="Open Sans" w:hAnsi="Open Sans" w:cs="Open Sans"/>
          <w:color w:val="000000" w:themeColor="text1"/>
        </w:rPr>
        <w:footnoteReference w:id="3"/>
      </w:r>
      <w:r w:rsidRPr="00F56841">
        <w:rPr>
          <w:rFonts w:ascii="Open Sans" w:hAnsi="Open Sans" w:cs="Open Sans"/>
        </w:rPr>
        <w:t>, z wyjątkiem sytuacji, gdy:</w:t>
      </w:r>
    </w:p>
    <w:p w14:paraId="1A1F3672" w14:textId="5EB6C59B" w:rsidR="00314C6E" w:rsidRPr="00F56841" w:rsidRDefault="003449FC" w:rsidP="002B0998">
      <w:pPr>
        <w:pStyle w:val="Akapitzlist"/>
        <w:numPr>
          <w:ilvl w:val="0"/>
          <w:numId w:val="49"/>
        </w:numPr>
        <w:spacing w:after="0" w:line="276" w:lineRule="auto"/>
        <w:ind w:left="709" w:hanging="283"/>
        <w:rPr>
          <w:rFonts w:ascii="Open Sans" w:hAnsi="Open Sans" w:cs="Open Sans"/>
          <w:color w:val="000000" w:themeColor="text1"/>
        </w:rPr>
      </w:pPr>
      <w:r w:rsidRPr="00F56841">
        <w:rPr>
          <w:rFonts w:ascii="Open Sans" w:hAnsi="Open Sans" w:cs="Open Sans"/>
          <w:color w:val="000000" w:themeColor="text1"/>
        </w:rPr>
        <w:t xml:space="preserve">zakupy te zostaną zamortyzowane w całości w okresie realizacji projektu, z zastrzeżeniem podrozdziału 3.7 wytycznych kwalifikowalności dotyczącym amortyzacji i leasingu środków trwałych oraz wartości niematerialnych i prawnych; równocześnie Beneficjent musi wykazać, że dany zakup dotyczy kwoty, dla której dokonywana jest jednorazowa amortyzacja (obecnie zgodnie z przepisami jest to 10 tys. zł) </w:t>
      </w:r>
      <w:proofErr w:type="gramStart"/>
      <w:r w:rsidRPr="00F56841">
        <w:rPr>
          <w:rFonts w:ascii="Open Sans" w:hAnsi="Open Sans" w:cs="Open Sans"/>
          <w:color w:val="000000" w:themeColor="text1"/>
        </w:rPr>
        <w:t>lub,</w:t>
      </w:r>
      <w:proofErr w:type="gramEnd"/>
      <w:r w:rsidRPr="00F56841">
        <w:rPr>
          <w:rFonts w:ascii="Open Sans" w:hAnsi="Open Sans" w:cs="Open Sans"/>
          <w:color w:val="000000" w:themeColor="text1"/>
        </w:rPr>
        <w:t xml:space="preserve"> dla której zakup zostanie zamortyzowany w okresie realizacji projektu. Nie ma znaczenia, czy Beneficjent dokonuje jednorazowego odpisu amortyzacyjnego czy rozkłada odpisy amortyzacyjne zgodnie ze stawkami amortyzacyjnymi określonymi w przepisach krajowych (o ile zakupy w całości zostaną zamortyzowane do daty zakończenia projektu). W projektach EFS</w:t>
      </w:r>
      <w:proofErr w:type="gramStart"/>
      <w:r w:rsidRPr="00F56841">
        <w:rPr>
          <w:rFonts w:ascii="Open Sans" w:hAnsi="Open Sans" w:cs="Open Sans"/>
          <w:color w:val="000000" w:themeColor="text1"/>
        </w:rPr>
        <w:t>+,</w:t>
      </w:r>
      <w:proofErr w:type="gramEnd"/>
      <w:r w:rsidRPr="00F56841">
        <w:rPr>
          <w:rFonts w:ascii="Open Sans" w:hAnsi="Open Sans" w:cs="Open Sans"/>
          <w:color w:val="000000" w:themeColor="text1"/>
        </w:rPr>
        <w:t xml:space="preserve"> jako projektach „miękkich”, najczęściej dochodzi do zakupu środków trwałych, które amortyzowane są w okresie realizacji projektu. W szczególności dotyczy to sprzętu komputerowego.</w:t>
      </w:r>
    </w:p>
    <w:p w14:paraId="3A78817D" w14:textId="77777777" w:rsidR="00314C6E" w:rsidRPr="00F56841" w:rsidRDefault="003449FC" w:rsidP="002B0998">
      <w:pPr>
        <w:pStyle w:val="Akapitzlist"/>
        <w:numPr>
          <w:ilvl w:val="0"/>
          <w:numId w:val="49"/>
        </w:numPr>
        <w:spacing w:after="0" w:line="276" w:lineRule="auto"/>
        <w:ind w:left="709" w:hanging="283"/>
        <w:rPr>
          <w:rFonts w:ascii="Open Sans" w:hAnsi="Open Sans" w:cs="Open Sans"/>
          <w:color w:val="000000" w:themeColor="text1"/>
        </w:rPr>
      </w:pPr>
      <w:r w:rsidRPr="00F56841">
        <w:rPr>
          <w:rFonts w:ascii="Open Sans" w:hAnsi="Open Sans" w:cs="Open Sans"/>
          <w:color w:val="000000" w:themeColor="text1"/>
        </w:rPr>
        <w:t xml:space="preserve">Beneficjent udowodni, że zakup będzie najbardziej opłacalną opcją, tj. wymaga mniejszych nakładów finansowych niż inne opcje, np. najem lub leasing, ale jednocześnie jest odpowiedni do osiągnięcia celu projektu. Przy porównywaniu </w:t>
      </w:r>
      <w:r w:rsidRPr="00F56841">
        <w:rPr>
          <w:rFonts w:ascii="Open Sans" w:hAnsi="Open Sans" w:cs="Open Sans"/>
          <w:color w:val="000000" w:themeColor="text1"/>
        </w:rPr>
        <w:lastRenderedPageBreak/>
        <w:t>kosztów finansowych związanych z różnymi opcjami, ocena powinna opierać się na przedmiotach o podobnych cechach.</w:t>
      </w:r>
    </w:p>
    <w:p w14:paraId="2D7690AD" w14:textId="280A1083" w:rsidR="00555167" w:rsidRPr="00F56841" w:rsidRDefault="003449FC" w:rsidP="00EB6AD4">
      <w:pPr>
        <w:pStyle w:val="Tekstpodstawowyzwciciem2"/>
        <w:spacing w:before="120" w:after="120" w:line="276" w:lineRule="auto"/>
        <w:ind w:left="709" w:firstLine="0"/>
        <w:rPr>
          <w:rFonts w:ascii="Open Sans" w:hAnsi="Open Sans" w:cs="Open Sans"/>
        </w:rPr>
      </w:pPr>
      <w:r w:rsidRPr="00F56841">
        <w:rPr>
          <w:rFonts w:ascii="Open Sans" w:hAnsi="Open Sans" w:cs="Open Sans"/>
        </w:rPr>
        <w:t xml:space="preserve">Uzasadnienie, że zakup jest bardziej opłacalną opcją niż wynajem, dzierżawa lub leasing, powinno zostać zawarte we wniosku (w </w:t>
      </w:r>
      <w:r w:rsidR="00D36F3E" w:rsidRPr="00F56841">
        <w:rPr>
          <w:rFonts w:ascii="Open Sans" w:hAnsi="Open Sans" w:cs="Open Sans"/>
        </w:rPr>
        <w:t xml:space="preserve">polu: </w:t>
      </w:r>
      <w:r w:rsidRPr="00F56841">
        <w:rPr>
          <w:rFonts w:ascii="Open Sans" w:hAnsi="Open Sans" w:cs="Open Sans"/>
        </w:rPr>
        <w:t>uzasadnieni</w:t>
      </w:r>
      <w:r w:rsidR="00D36F3E" w:rsidRPr="00F56841">
        <w:rPr>
          <w:rFonts w:ascii="Open Sans" w:hAnsi="Open Sans" w:cs="Open Sans"/>
        </w:rPr>
        <w:t>e</w:t>
      </w:r>
      <w:r w:rsidRPr="00F56841">
        <w:rPr>
          <w:rFonts w:ascii="Open Sans" w:hAnsi="Open Sans" w:cs="Open Sans"/>
        </w:rPr>
        <w:t xml:space="preserve"> </w:t>
      </w:r>
      <w:r w:rsidR="00D36F3E" w:rsidRPr="00F56841">
        <w:rPr>
          <w:rFonts w:ascii="Open Sans" w:hAnsi="Open Sans" w:cs="Open Sans"/>
        </w:rPr>
        <w:t>wydatków</w:t>
      </w:r>
      <w:r w:rsidRPr="00F56841">
        <w:rPr>
          <w:rFonts w:ascii="Open Sans" w:hAnsi="Open Sans" w:cs="Open Sans"/>
        </w:rPr>
        <w:t>), a jego zasadność także podlega wnikliwej analiz</w:t>
      </w:r>
      <w:r w:rsidR="009E6E18" w:rsidRPr="00F56841">
        <w:rPr>
          <w:rFonts w:ascii="Open Sans" w:hAnsi="Open Sans" w:cs="Open Sans"/>
        </w:rPr>
        <w:t>ie</w:t>
      </w:r>
      <w:r w:rsidRPr="00F56841">
        <w:rPr>
          <w:rFonts w:ascii="Open Sans" w:hAnsi="Open Sans" w:cs="Open Sans"/>
        </w:rPr>
        <w:t xml:space="preserve"> podczas oceny wniosku.</w:t>
      </w:r>
    </w:p>
    <w:p w14:paraId="46148113" w14:textId="77777777" w:rsidR="00314C6E" w:rsidRPr="00F56841" w:rsidRDefault="003449FC" w:rsidP="002B0998">
      <w:pPr>
        <w:pStyle w:val="Akapitzlist"/>
        <w:numPr>
          <w:ilvl w:val="0"/>
          <w:numId w:val="49"/>
        </w:numPr>
        <w:spacing w:before="120" w:after="120" w:line="276" w:lineRule="auto"/>
        <w:ind w:left="709" w:hanging="283"/>
        <w:rPr>
          <w:rFonts w:ascii="Open Sans" w:hAnsi="Open Sans" w:cs="Open Sans"/>
          <w:color w:val="000000" w:themeColor="text1"/>
        </w:rPr>
      </w:pPr>
      <w:r w:rsidRPr="00F56841">
        <w:rPr>
          <w:rFonts w:ascii="Open Sans" w:hAnsi="Open Sans" w:cs="Open Sans"/>
          <w:color w:val="000000" w:themeColor="text1"/>
        </w:rPr>
        <w:t>zakupy te są konieczne dla osiągniecia celów projektu (np. zakupu sprzętu dla projektu, którego celem jest doposażenie pracowni naukowych).</w:t>
      </w:r>
    </w:p>
    <w:p w14:paraId="6178CD18" w14:textId="7585496D" w:rsidR="00555167" w:rsidRPr="00F56841" w:rsidRDefault="003449FC" w:rsidP="00EB6AD4">
      <w:pPr>
        <w:pStyle w:val="Lista-kontynuacja"/>
        <w:spacing w:before="120" w:line="276" w:lineRule="auto"/>
        <w:ind w:left="284"/>
        <w:contextualSpacing w:val="0"/>
        <w:rPr>
          <w:rFonts w:ascii="Open Sans" w:hAnsi="Open Sans" w:cs="Open Sans"/>
        </w:rPr>
      </w:pPr>
      <w:r w:rsidRPr="00F56841">
        <w:rPr>
          <w:rFonts w:ascii="Open Sans" w:hAnsi="Open Sans" w:cs="Open Sans"/>
        </w:rPr>
        <w:t xml:space="preserve">Uzasadnienie konieczności tych zakupów powinno zostać zawarte we wniosku </w:t>
      </w:r>
      <w:r w:rsidR="00C02526" w:rsidRPr="00F56841">
        <w:rPr>
          <w:rFonts w:ascii="Open Sans" w:hAnsi="Open Sans" w:cs="Open Sans"/>
        </w:rPr>
        <w:br/>
      </w:r>
      <w:r w:rsidRPr="00F56841">
        <w:rPr>
          <w:rFonts w:ascii="Open Sans" w:hAnsi="Open Sans" w:cs="Open Sans"/>
        </w:rPr>
        <w:t xml:space="preserve">(w </w:t>
      </w:r>
      <w:r w:rsidR="00D36F3E" w:rsidRPr="00F56841">
        <w:rPr>
          <w:rFonts w:ascii="Open Sans" w:hAnsi="Open Sans" w:cs="Open Sans"/>
        </w:rPr>
        <w:t xml:space="preserve">polu: </w:t>
      </w:r>
      <w:r w:rsidRPr="00F56841">
        <w:rPr>
          <w:rFonts w:ascii="Open Sans" w:hAnsi="Open Sans" w:cs="Open Sans"/>
        </w:rPr>
        <w:t>uzasadnieni</w:t>
      </w:r>
      <w:r w:rsidR="00D36F3E" w:rsidRPr="00F56841">
        <w:rPr>
          <w:rFonts w:ascii="Open Sans" w:hAnsi="Open Sans" w:cs="Open Sans"/>
        </w:rPr>
        <w:t>e wydatków</w:t>
      </w:r>
      <w:r w:rsidRPr="00F56841">
        <w:rPr>
          <w:rFonts w:ascii="Open Sans" w:hAnsi="Open Sans" w:cs="Open Sans"/>
        </w:rPr>
        <w:t>), i podlega wnikliwej analiz</w:t>
      </w:r>
      <w:r w:rsidR="00D36F3E" w:rsidRPr="00F56841">
        <w:rPr>
          <w:rFonts w:ascii="Open Sans" w:hAnsi="Open Sans" w:cs="Open Sans"/>
        </w:rPr>
        <w:t>ie</w:t>
      </w:r>
      <w:r w:rsidRPr="00F56841">
        <w:rPr>
          <w:rFonts w:ascii="Open Sans" w:hAnsi="Open Sans" w:cs="Open Sans"/>
        </w:rPr>
        <w:t xml:space="preserve"> podczas oceny wniosku. Pamiętać należy, że to cel projektu jest podstawą do ustalenia, czy określony zakup jest czy nie jest konieczny dla osiągnięcia celu projektu. W związku z </w:t>
      </w:r>
      <w:proofErr w:type="gramStart"/>
      <w:r w:rsidRPr="00F56841">
        <w:rPr>
          <w:rFonts w:ascii="Open Sans" w:hAnsi="Open Sans" w:cs="Open Sans"/>
        </w:rPr>
        <w:t>powyższym</w:t>
      </w:r>
      <w:proofErr w:type="gramEnd"/>
      <w:r w:rsidRPr="00F56841">
        <w:rPr>
          <w:rFonts w:ascii="Open Sans" w:hAnsi="Open Sans" w:cs="Open Sans"/>
        </w:rPr>
        <w:t xml:space="preserve"> gdy celem projektu jest, np. przeprowadzenie szkolenia, zakup komputerów lub mebli do wyposażenia sali szkoleniowej nie jest konieczny do osiągnięcia celu operacji. Ten warunek nie będzie w takim przypadku spełniony</w:t>
      </w:r>
      <w:r w:rsidR="00842F55" w:rsidRPr="00F56841">
        <w:rPr>
          <w:rFonts w:ascii="Open Sans" w:hAnsi="Open Sans" w:cs="Open Sans"/>
        </w:rPr>
        <w:t>.</w:t>
      </w:r>
    </w:p>
    <w:p w14:paraId="0DFCBECF" w14:textId="77777777" w:rsidR="00555167" w:rsidRPr="00F56841" w:rsidRDefault="003449FC" w:rsidP="00EB6AD4">
      <w:pPr>
        <w:pStyle w:val="Tekstpodstawowy"/>
        <w:spacing w:before="120" w:line="276" w:lineRule="auto"/>
        <w:ind w:left="284"/>
        <w:rPr>
          <w:rFonts w:ascii="Open Sans" w:hAnsi="Open Sans" w:cs="Open Sans"/>
        </w:rPr>
      </w:pPr>
      <w:r w:rsidRPr="00F56841">
        <w:rPr>
          <w:rFonts w:ascii="Open Sans" w:hAnsi="Open Sans" w:cs="Open Sans"/>
        </w:rPr>
        <w:t xml:space="preserve">Warunki z </w:t>
      </w:r>
      <w:proofErr w:type="spellStart"/>
      <w:r w:rsidRPr="00F56841">
        <w:rPr>
          <w:rFonts w:ascii="Open Sans" w:hAnsi="Open Sans" w:cs="Open Sans"/>
        </w:rPr>
        <w:t>tiretów</w:t>
      </w:r>
      <w:proofErr w:type="spellEnd"/>
      <w:r w:rsidRPr="00F56841">
        <w:rPr>
          <w:rFonts w:ascii="Open Sans" w:hAnsi="Open Sans" w:cs="Open Sans"/>
        </w:rPr>
        <w:t xml:space="preserve"> i-iii są rozłączne, co oznacza, że w przypadku spełnienia któregokolwiek z nich, zakup mebli, sprzętu i pojazdów może być kwalifikowalny w ramach EFS+ poza cross-</w:t>
      </w:r>
      <w:proofErr w:type="spellStart"/>
      <w:r w:rsidRPr="00F56841">
        <w:rPr>
          <w:rFonts w:ascii="Open Sans" w:hAnsi="Open Sans" w:cs="Open Sans"/>
        </w:rPr>
        <w:t>financingiem</w:t>
      </w:r>
      <w:proofErr w:type="spellEnd"/>
      <w:r w:rsidRPr="00F56841">
        <w:rPr>
          <w:rFonts w:ascii="Open Sans" w:hAnsi="Open Sans" w:cs="Open Sans"/>
        </w:rPr>
        <w:t xml:space="preserve">. Zakup mebli, sprzętu i pojazdów niespełniający żadnego z warunków wskazanych w </w:t>
      </w:r>
      <w:proofErr w:type="spellStart"/>
      <w:r w:rsidRPr="00F56841">
        <w:rPr>
          <w:rFonts w:ascii="Open Sans" w:hAnsi="Open Sans" w:cs="Open Sans"/>
        </w:rPr>
        <w:t>tirecie</w:t>
      </w:r>
      <w:proofErr w:type="spellEnd"/>
      <w:r w:rsidRPr="00F56841">
        <w:rPr>
          <w:rFonts w:ascii="Open Sans" w:hAnsi="Open Sans" w:cs="Open Sans"/>
        </w:rPr>
        <w:t xml:space="preserve"> i-iii stanowi cross-</w:t>
      </w:r>
      <w:proofErr w:type="spellStart"/>
      <w:r w:rsidRPr="00F56841">
        <w:rPr>
          <w:rFonts w:ascii="Open Sans" w:hAnsi="Open Sans" w:cs="Open Sans"/>
        </w:rPr>
        <w:t>financing</w:t>
      </w:r>
      <w:proofErr w:type="spellEnd"/>
      <w:r w:rsidRPr="00F56841">
        <w:rPr>
          <w:rFonts w:ascii="Open Sans" w:hAnsi="Open Sans" w:cs="Open Sans"/>
        </w:rPr>
        <w:t>.</w:t>
      </w:r>
    </w:p>
    <w:p w14:paraId="4E4CF27C" w14:textId="61827BFB" w:rsidR="00562CD4" w:rsidRDefault="00562CD4" w:rsidP="00954A8C">
      <w:pPr>
        <w:pStyle w:val="Nagwek2"/>
        <w:numPr>
          <w:ilvl w:val="1"/>
          <w:numId w:val="81"/>
        </w:numPr>
      </w:pPr>
      <w:bookmarkStart w:id="812" w:name="_Toc240358089"/>
      <w:bookmarkStart w:id="813" w:name="_Toc134788926"/>
      <w:bookmarkStart w:id="814" w:name="_Toc134791371"/>
      <w:bookmarkStart w:id="815" w:name="_Toc135639018"/>
      <w:bookmarkStart w:id="816" w:name="_Toc135639159"/>
      <w:bookmarkStart w:id="817" w:name="_Toc135646034"/>
      <w:bookmarkStart w:id="818" w:name="_Toc135646473"/>
      <w:bookmarkStart w:id="819" w:name="_Toc135729922"/>
      <w:bookmarkStart w:id="820" w:name="_Toc135730652"/>
      <w:bookmarkStart w:id="821" w:name="_Toc135739816"/>
      <w:bookmarkStart w:id="822" w:name="_Toc135740181"/>
      <w:bookmarkStart w:id="823" w:name="_Toc135741383"/>
      <w:bookmarkStart w:id="824" w:name="_Toc135741425"/>
      <w:bookmarkStart w:id="825" w:name="_Toc135741901"/>
      <w:bookmarkStart w:id="826" w:name="_Toc135743579"/>
      <w:bookmarkStart w:id="827" w:name="_Toc135744665"/>
      <w:bookmarkStart w:id="828" w:name="_Toc135744715"/>
      <w:bookmarkStart w:id="829" w:name="_Toc135744765"/>
      <w:bookmarkStart w:id="830" w:name="_Toc135806870"/>
      <w:bookmarkStart w:id="831" w:name="_Toc135806912"/>
      <w:bookmarkStart w:id="832" w:name="_Toc135807793"/>
      <w:bookmarkStart w:id="833" w:name="_Toc135808272"/>
      <w:bookmarkStart w:id="834" w:name="_Toc135808459"/>
      <w:bookmarkStart w:id="835" w:name="_Toc135808661"/>
      <w:r>
        <w:t>Trwałość w projektach</w:t>
      </w:r>
      <w:bookmarkEnd w:id="812"/>
    </w:p>
    <w:p w14:paraId="4D3C6F2C" w14:textId="77777777" w:rsidR="00562CD4" w:rsidRPr="00F9434A" w:rsidRDefault="00562CD4" w:rsidP="00562CD4">
      <w:pPr>
        <w:pStyle w:val="Tekstpodstawowy"/>
        <w:spacing w:before="120" w:line="276" w:lineRule="auto"/>
        <w:ind w:left="284"/>
        <w:rPr>
          <w:rFonts w:ascii="Open Sans" w:hAnsi="Open Sans" w:cs="Open Sans"/>
        </w:rPr>
      </w:pPr>
      <w:r w:rsidRPr="00F9434A">
        <w:rPr>
          <w:rFonts w:ascii="Open Sans" w:hAnsi="Open Sans" w:cs="Open Sans"/>
        </w:rPr>
        <w:t>W</w:t>
      </w:r>
      <w:r>
        <w:rPr>
          <w:rFonts w:ascii="Open Sans" w:hAnsi="Open Sans" w:cs="Open Sans"/>
        </w:rPr>
        <w:t>ymóg zachowania trwałości obowiązuje w</w:t>
      </w:r>
      <w:r w:rsidRPr="00F9434A">
        <w:rPr>
          <w:rFonts w:ascii="Open Sans" w:hAnsi="Open Sans" w:cs="Open Sans"/>
        </w:rPr>
        <w:t xml:space="preserve"> odniesieniu do:</w:t>
      </w:r>
    </w:p>
    <w:p w14:paraId="2281BFE1" w14:textId="77777777" w:rsidR="00562CD4" w:rsidRPr="00F9434A" w:rsidRDefault="00562CD4">
      <w:pPr>
        <w:pStyle w:val="Tekstpodstawowy"/>
        <w:numPr>
          <w:ilvl w:val="0"/>
          <w:numId w:val="143"/>
        </w:numPr>
        <w:spacing w:before="120" w:line="276" w:lineRule="auto"/>
        <w:rPr>
          <w:rFonts w:ascii="Open Sans" w:hAnsi="Open Sans" w:cs="Open Sans"/>
        </w:rPr>
      </w:pPr>
      <w:r w:rsidRPr="00F9434A">
        <w:rPr>
          <w:rFonts w:ascii="Open Sans" w:hAnsi="Open Sans" w:cs="Open Sans"/>
        </w:rPr>
        <w:t>wydatków ponoszonych w ramach cross-</w:t>
      </w:r>
      <w:proofErr w:type="spellStart"/>
      <w:r w:rsidRPr="00F9434A">
        <w:rPr>
          <w:rFonts w:ascii="Open Sans" w:hAnsi="Open Sans" w:cs="Open Sans"/>
        </w:rPr>
        <w:t>financingu</w:t>
      </w:r>
      <w:proofErr w:type="spellEnd"/>
      <w:r w:rsidRPr="00F9434A">
        <w:rPr>
          <w:rFonts w:ascii="Open Sans" w:hAnsi="Open Sans" w:cs="Open Sans"/>
        </w:rPr>
        <w:t xml:space="preserve"> na infrastrukturę, o której mowa w podrozdziale 2.4 pkt 6 lit. „b” </w:t>
      </w:r>
      <w:r>
        <w:rPr>
          <w:rFonts w:ascii="Open Sans" w:hAnsi="Open Sans" w:cs="Open Sans"/>
        </w:rPr>
        <w:t>w</w:t>
      </w:r>
      <w:r w:rsidRPr="00F9434A">
        <w:rPr>
          <w:rFonts w:ascii="Open Sans" w:hAnsi="Open Sans" w:cs="Open Sans"/>
        </w:rPr>
        <w:t>ytycznych kwalifikowalności wydatków oraz nieruchomości</w:t>
      </w:r>
      <w:r w:rsidRPr="00327D65">
        <w:rPr>
          <w:rFonts w:ascii="Open Sans" w:hAnsi="Open Sans" w:cs="Open Sans"/>
          <w:vertAlign w:val="superscript"/>
        </w:rPr>
        <w:footnoteReference w:id="4"/>
      </w:r>
      <w:r w:rsidRPr="00F9434A">
        <w:rPr>
          <w:rFonts w:ascii="Open Sans" w:hAnsi="Open Sans" w:cs="Open Sans"/>
        </w:rPr>
        <w:t xml:space="preserve">, o których mowa w podrozdziale 2.4 pkt 6 lit. „a” </w:t>
      </w:r>
    </w:p>
    <w:p w14:paraId="66AAECDC" w14:textId="77777777" w:rsidR="00562CD4" w:rsidRPr="00F9434A" w:rsidRDefault="00562CD4" w:rsidP="00562CD4">
      <w:pPr>
        <w:pStyle w:val="Tekstpodstawowy"/>
        <w:spacing w:before="120" w:line="276" w:lineRule="auto"/>
        <w:ind w:left="993"/>
        <w:rPr>
          <w:rFonts w:ascii="Open Sans" w:hAnsi="Open Sans" w:cs="Open Sans"/>
        </w:rPr>
      </w:pPr>
      <w:r w:rsidRPr="00F9434A">
        <w:rPr>
          <w:rFonts w:ascii="Open Sans" w:hAnsi="Open Sans" w:cs="Open Sans"/>
        </w:rPr>
        <w:t xml:space="preserve">lub </w:t>
      </w:r>
    </w:p>
    <w:p w14:paraId="464D90C2" w14:textId="77777777" w:rsidR="00562CD4" w:rsidRPr="00F9434A" w:rsidRDefault="00562CD4">
      <w:pPr>
        <w:pStyle w:val="Tekstpodstawowy"/>
        <w:numPr>
          <w:ilvl w:val="0"/>
          <w:numId w:val="143"/>
        </w:numPr>
        <w:spacing w:before="120" w:line="276" w:lineRule="auto"/>
        <w:rPr>
          <w:rFonts w:ascii="Open Sans" w:hAnsi="Open Sans" w:cs="Open Sans"/>
        </w:rPr>
      </w:pPr>
      <w:r w:rsidRPr="00F9434A">
        <w:rPr>
          <w:rFonts w:ascii="Open Sans" w:hAnsi="Open Sans" w:cs="Open Sans"/>
        </w:rPr>
        <w:t>w sytuacji, gdy projekt podlega obowiązkowi utrzymania inwestycji zgodnie z obowiązującymi zasadami pomocy publicznej</w:t>
      </w:r>
    </w:p>
    <w:p w14:paraId="230F48B3" w14:textId="28B73E57" w:rsidR="00562CD4" w:rsidRDefault="00562CD4" w:rsidP="00562CD4">
      <w:pPr>
        <w:rPr>
          <w:rFonts w:ascii="Open Sans" w:hAnsi="Open Sans" w:cs="Open Sans"/>
        </w:rPr>
      </w:pPr>
      <w:r w:rsidRPr="00F9434A">
        <w:rPr>
          <w:rFonts w:ascii="Open Sans" w:hAnsi="Open Sans" w:cs="Open Sans"/>
        </w:rPr>
        <w:t>Zgodnie z art. 65 rozporządzenia ogólnego, trwałość projektu musi być zachowana przez okres 5 lat od daty płatności końcowej na rzecz beneficjenta</w:t>
      </w:r>
      <w:r w:rsidRPr="00562CD4">
        <w:rPr>
          <w:rFonts w:ascii="Open Sans" w:hAnsi="Open Sans"/>
          <w:vertAlign w:val="superscript"/>
        </w:rPr>
        <w:footnoteReference w:id="5"/>
      </w:r>
      <w:r w:rsidRPr="00F9434A">
        <w:rPr>
          <w:rFonts w:ascii="Open Sans" w:hAnsi="Open Sans" w:cs="Open Sans"/>
        </w:rPr>
        <w:t>. W przypadku, gdy</w:t>
      </w:r>
    </w:p>
    <w:p w14:paraId="2C2767C6" w14:textId="77777777" w:rsidR="00562CD4" w:rsidRPr="00562CD4" w:rsidRDefault="00562CD4" w:rsidP="00562CD4">
      <w:pPr>
        <w:spacing w:before="120" w:after="120" w:line="276" w:lineRule="auto"/>
        <w:rPr>
          <w:rFonts w:ascii="Open Sans" w:hAnsi="Open Sans" w:cs="Open Sans"/>
        </w:rPr>
      </w:pPr>
      <w:r w:rsidRPr="00562CD4">
        <w:rPr>
          <w:rFonts w:ascii="Open Sans" w:hAnsi="Open Sans" w:cs="Open Sans"/>
        </w:rPr>
        <w:t>przepisy regulujące udzielanie pomocy publicznej wprowadzają inne wymogi w tym zakresie, wówczas stosuje się okres ustalony zgodnie z tymi przepisami.</w:t>
      </w:r>
    </w:p>
    <w:p w14:paraId="7EC4DC9C" w14:textId="77777777" w:rsidR="00562CD4" w:rsidRPr="00562CD4" w:rsidRDefault="00562CD4" w:rsidP="00562CD4">
      <w:pPr>
        <w:spacing w:before="120" w:after="120" w:line="276" w:lineRule="auto"/>
        <w:rPr>
          <w:rFonts w:ascii="Open Sans" w:hAnsi="Open Sans" w:cs="Open Sans"/>
        </w:rPr>
      </w:pPr>
      <w:r w:rsidRPr="00562CD4">
        <w:rPr>
          <w:rFonts w:ascii="Open Sans" w:hAnsi="Open Sans" w:cs="Open Sans"/>
        </w:rPr>
        <w:lastRenderedPageBreak/>
        <w:t>W związku z powyższym wnioskodawca jest zobowiązany do zdefiniowania własnego wskaźnika produktu pn. Liczba podmiotów zobowiązanych do zachowania trwałości i przypisania mu odpowiedniej wartości.</w:t>
      </w:r>
    </w:p>
    <w:p w14:paraId="6F26E600" w14:textId="4B207BAD" w:rsidR="00562CD4" w:rsidRPr="00924860" w:rsidRDefault="00562CD4" w:rsidP="00924860">
      <w:pPr>
        <w:spacing w:before="120" w:after="480" w:line="276" w:lineRule="auto"/>
        <w:rPr>
          <w:rFonts w:ascii="Open Sans" w:hAnsi="Open Sans" w:cs="Open Sans"/>
        </w:rPr>
      </w:pPr>
      <w:r w:rsidRPr="00562CD4">
        <w:rPr>
          <w:rFonts w:ascii="Open Sans" w:hAnsi="Open Sans" w:cs="Open Sans"/>
        </w:rPr>
        <w:t xml:space="preserve">Przesłanki naruszenia zasady trwałości oraz konsekwencje niezachowania trwałości zostały opisane w podrozdziale 2.6 wytycznych kwalifikowalności pkt 4-7. </w:t>
      </w:r>
    </w:p>
    <w:p w14:paraId="496EC9D5" w14:textId="45EDC936" w:rsidR="00DC5E4E" w:rsidRPr="00DC5E4E" w:rsidRDefault="003449FC" w:rsidP="00954A8C">
      <w:pPr>
        <w:pStyle w:val="Nagwek2"/>
        <w:numPr>
          <w:ilvl w:val="1"/>
          <w:numId w:val="81"/>
        </w:numPr>
      </w:pPr>
      <w:bookmarkStart w:id="836" w:name="_Toc240358090"/>
      <w:r w:rsidRPr="00F56841">
        <w:t>Budżet projektu</w:t>
      </w:r>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p>
    <w:p w14:paraId="63F65F1A" w14:textId="7F128E20" w:rsidR="00443C74" w:rsidRPr="00DC5E4E" w:rsidRDefault="00443C74" w:rsidP="00DC5E4E">
      <w:pPr>
        <w:rPr>
          <w:rFonts w:ascii="Open Sans" w:hAnsi="Open Sans" w:cs="Open Sans"/>
        </w:rPr>
      </w:pPr>
      <w:r w:rsidRPr="00DC5E4E">
        <w:rPr>
          <w:rFonts w:ascii="Open Sans" w:hAnsi="Open Sans" w:cs="Open Sans"/>
        </w:rPr>
        <w:t xml:space="preserve">Koszty projektu przedstawione są we wniosku o dofinansowanie w formie tzw. budżetu zadaniowego, ze wskazaniem kosztów bezpośrednich i pośrednich projektu. </w:t>
      </w:r>
    </w:p>
    <w:p w14:paraId="114C09F0" w14:textId="682D399A" w:rsidR="00B03A30" w:rsidRPr="00761205" w:rsidRDefault="00443C74" w:rsidP="00761205">
      <w:pPr>
        <w:spacing w:before="200" w:after="240" w:line="276" w:lineRule="auto"/>
        <w:rPr>
          <w:rFonts w:ascii="Open Sans" w:hAnsi="Open Sans" w:cs="Open Sans"/>
        </w:rPr>
      </w:pPr>
      <w:r w:rsidRPr="00443C74">
        <w:rPr>
          <w:rFonts w:ascii="Open Sans" w:hAnsi="Open Sans" w:cs="Open Sans"/>
        </w:rPr>
        <w:t>Podstawowe zasady dotyczące konstruowania budżetu projektu regulują wytyczne kwalifikowalności oraz Instrukcja wypełniania wniosku o dofinansowanie projektu, stanowiąca załącznik nr 2 do regulaminu.</w:t>
      </w:r>
      <w:bookmarkStart w:id="837" w:name="_Toc235611921"/>
      <w:bookmarkStart w:id="838" w:name="_Toc235626495"/>
      <w:bookmarkStart w:id="839" w:name="_Toc235626496"/>
      <w:bookmarkEnd w:id="837"/>
      <w:bookmarkEnd w:id="838"/>
      <w:bookmarkEnd w:id="839"/>
    </w:p>
    <w:p w14:paraId="0EE3B768" w14:textId="7F9E2EFE" w:rsidR="00624B93" w:rsidRPr="00761205" w:rsidRDefault="00624B93" w:rsidP="00AF2A3F">
      <w:pPr>
        <w:pStyle w:val="Nagwek3"/>
        <w:numPr>
          <w:ilvl w:val="2"/>
          <w:numId w:val="117"/>
        </w:numPr>
        <w:spacing w:before="200" w:after="200" w:line="276" w:lineRule="auto"/>
        <w:rPr>
          <w:rFonts w:cs="Open Sans"/>
          <w:szCs w:val="22"/>
        </w:rPr>
      </w:pPr>
      <w:bookmarkStart w:id="840" w:name="_Toc240358091"/>
      <w:r w:rsidRPr="00761205">
        <w:rPr>
          <w:rFonts w:cs="Open Sans"/>
          <w:szCs w:val="22"/>
        </w:rPr>
        <w:t>Koszty bezpośrednie</w:t>
      </w:r>
      <w:bookmarkEnd w:id="840"/>
    </w:p>
    <w:p w14:paraId="076D29AE" w14:textId="77777777" w:rsidR="00555167" w:rsidRPr="00F56841" w:rsidRDefault="003449FC" w:rsidP="00EB6AD4">
      <w:pPr>
        <w:pStyle w:val="Lista-kontynuacja"/>
        <w:spacing w:before="120" w:line="276" w:lineRule="auto"/>
        <w:ind w:left="0"/>
        <w:contextualSpacing w:val="0"/>
        <w:rPr>
          <w:rFonts w:ascii="Open Sans" w:hAnsi="Open Sans" w:cs="Open Sans"/>
        </w:rPr>
      </w:pPr>
      <w:r w:rsidRPr="00F56841">
        <w:rPr>
          <w:rFonts w:ascii="Open Sans" w:hAnsi="Open Sans" w:cs="Open Sans"/>
        </w:rPr>
        <w:t>Koszty bezpośrednie w ramach projektu powinny zostać oszacowane należycie</w:t>
      </w:r>
      <w:r w:rsidR="000910BC" w:rsidRPr="00F56841">
        <w:rPr>
          <w:rFonts w:ascii="Open Sans" w:hAnsi="Open Sans" w:cs="Open Sans"/>
        </w:rPr>
        <w:br/>
      </w:r>
      <w:r w:rsidRPr="00F56841">
        <w:rPr>
          <w:rFonts w:ascii="Open Sans" w:hAnsi="Open Sans" w:cs="Open Sans"/>
        </w:rPr>
        <w:t xml:space="preserve">i racjonalnie w oparciu o warunki i procedury kwalifikowalności określone w </w:t>
      </w:r>
      <w:r w:rsidR="000910BC" w:rsidRPr="00F56841">
        <w:rPr>
          <w:rFonts w:ascii="Open Sans" w:hAnsi="Open Sans" w:cs="Open Sans"/>
        </w:rPr>
        <w:t>w</w:t>
      </w:r>
      <w:r w:rsidRPr="00F56841">
        <w:rPr>
          <w:rFonts w:ascii="Open Sans" w:hAnsi="Open Sans" w:cs="Open Sans"/>
        </w:rPr>
        <w:t>ytycznych kwalifikowalności oraz z uwzględnieniem cen rynkowych.</w:t>
      </w:r>
    </w:p>
    <w:p w14:paraId="6643E30D" w14:textId="77777777" w:rsidR="00562CD4" w:rsidRPr="00562CD4" w:rsidRDefault="003449FC" w:rsidP="00F07E74">
      <w:pPr>
        <w:pStyle w:val="Lista-kontynuacja2"/>
        <w:spacing w:before="120" w:line="276" w:lineRule="auto"/>
        <w:ind w:left="0"/>
        <w:rPr>
          <w:rFonts w:ascii="Open Sans" w:hAnsi="Open Sans" w:cs="Open Sans"/>
        </w:rPr>
      </w:pPr>
      <w:r w:rsidRPr="00F56841">
        <w:rPr>
          <w:rFonts w:ascii="Open Sans" w:hAnsi="Open Sans" w:cs="Open Sans"/>
        </w:rPr>
        <w:t xml:space="preserve">W kosztach bezpośrednich </w:t>
      </w:r>
      <w:r w:rsidR="000910BC" w:rsidRPr="00F56841">
        <w:rPr>
          <w:rFonts w:ascii="Open Sans" w:hAnsi="Open Sans" w:cs="Open Sans"/>
        </w:rPr>
        <w:t>w</w:t>
      </w:r>
      <w:r w:rsidRPr="00F56841">
        <w:rPr>
          <w:rFonts w:ascii="Open Sans" w:hAnsi="Open Sans" w:cs="Open Sans"/>
        </w:rPr>
        <w:t xml:space="preserve">nioskodawca przedstawia wydatki niezbędne do realizacji działań merytorycznych w podziale na poszczególne zadania. Koszty bezpośrednie w ramach każdego zadania wynikają ze szczegółowej kalkulacji kosztów jednostkowych. Muszą być one opisane w sposób umożliwiający oceniającemu sprawdzenie czy koszty są kwalifikowalne, racjonalne i efektywne. Istotnym jest zatem, aby w uzasadnieniu kosztów </w:t>
      </w:r>
      <w:r w:rsidR="000910BC" w:rsidRPr="00F56841">
        <w:rPr>
          <w:rFonts w:ascii="Open Sans" w:hAnsi="Open Sans" w:cs="Open Sans"/>
        </w:rPr>
        <w:t>w</w:t>
      </w:r>
      <w:r w:rsidRPr="00F56841">
        <w:rPr>
          <w:rFonts w:ascii="Open Sans" w:hAnsi="Open Sans" w:cs="Open Sans"/>
        </w:rPr>
        <w:t>nioskodawca przedstawił m.in. informacje pozwalające na weryfikację racjonalności (rynkowości) zaplanowanych kosztów, np. poprzez analizę stron internetowych, informacje o</w:t>
      </w:r>
      <w:r w:rsidR="00CA7B89" w:rsidRPr="00F56841">
        <w:rPr>
          <w:rFonts w:ascii="Open Sans" w:hAnsi="Open Sans" w:cs="Open Sans"/>
        </w:rPr>
        <w:t xml:space="preserve"> </w:t>
      </w:r>
      <w:r w:rsidRPr="00F56841">
        <w:rPr>
          <w:rFonts w:ascii="Open Sans" w:hAnsi="Open Sans" w:cs="Open Sans"/>
        </w:rPr>
        <w:t xml:space="preserve">przeanalizowanych ofertach itp. Przedstawione przez </w:t>
      </w:r>
      <w:r w:rsidR="000910BC" w:rsidRPr="00F56841">
        <w:rPr>
          <w:rFonts w:ascii="Open Sans" w:hAnsi="Open Sans" w:cs="Open Sans"/>
        </w:rPr>
        <w:t>w</w:t>
      </w:r>
      <w:r w:rsidRPr="00F56841">
        <w:rPr>
          <w:rFonts w:ascii="Open Sans" w:hAnsi="Open Sans" w:cs="Open Sans"/>
        </w:rPr>
        <w:t xml:space="preserve">nioskodawcę koszty nie mogą odbiegać od cen rynkowych. </w:t>
      </w:r>
      <w:r w:rsidR="00562CD4" w:rsidRPr="00562CD4">
        <w:rPr>
          <w:rFonts w:ascii="Open Sans" w:hAnsi="Open Sans" w:cs="Open Sans"/>
        </w:rPr>
        <w:t xml:space="preserve">Same odniesienie do przeprowadzonej analizy jest niewystarczające. Należy wskazać podstawowe informacje o przeanalizowanych ofertach, w tym podać m.in. nazwę firmy, wartość i zakres oferty.  </w:t>
      </w:r>
    </w:p>
    <w:p w14:paraId="556A6188" w14:textId="77777777" w:rsidR="00562CD4" w:rsidRPr="00562CD4" w:rsidRDefault="00562CD4" w:rsidP="00F07E74">
      <w:pPr>
        <w:pStyle w:val="Lista-kontynuacja2"/>
        <w:spacing w:before="120" w:line="276" w:lineRule="auto"/>
        <w:ind w:left="0"/>
        <w:rPr>
          <w:rFonts w:ascii="Open Sans" w:hAnsi="Open Sans" w:cs="Open Sans"/>
        </w:rPr>
      </w:pPr>
      <w:r w:rsidRPr="00562CD4">
        <w:rPr>
          <w:rFonts w:ascii="Open Sans" w:hAnsi="Open Sans" w:cs="Open Sans"/>
        </w:rPr>
        <w:t>Wnioskodawca jest zobowiązany do przechowywania wszystkich dokumentów potwierdzających stawki założone w budżecie projektu na etapie składania wniosku o dofinansowanie (np. ofert, kosztorysów, zrzutów ekranu ze stron sklepów internetowych itp.) przez cały okres realizacji projektu, aż do rozliczenia końcowego wniosku o płatność oraz w trakcie okresu trwałości projektu (jeśli dotyczy).</w:t>
      </w:r>
    </w:p>
    <w:p w14:paraId="6D2C8940" w14:textId="77777777" w:rsidR="00562CD4" w:rsidRPr="00562CD4" w:rsidRDefault="00562CD4" w:rsidP="00F07E74">
      <w:pPr>
        <w:pStyle w:val="Lista-kontynuacja2"/>
        <w:spacing w:before="120" w:line="276" w:lineRule="auto"/>
        <w:ind w:left="0"/>
        <w:rPr>
          <w:rFonts w:ascii="Open Sans" w:hAnsi="Open Sans" w:cs="Open Sans"/>
        </w:rPr>
      </w:pPr>
      <w:r w:rsidRPr="00562CD4">
        <w:rPr>
          <w:rFonts w:ascii="Open Sans" w:hAnsi="Open Sans" w:cs="Open Sans"/>
        </w:rPr>
        <w:t xml:space="preserve">Tworząc budżet Wnioskodawca w każdej pozycji powinien zawrzeć szczegółowe informacje umożliwiające kalkulacje kosztu np. nazwa wydatku, jednostka miary, ilość jednostek miary, cena jednostkowa itd. tak, aby opisy poszczególnych pozycji budżetowych były przejrzyste. A w przypadku kosztów zestawów lub pozycji, których wartość wynika z sumy różnych składowych, w Uzasadnieniu kosztów należy wskazać co </w:t>
      </w:r>
      <w:r w:rsidRPr="00562CD4">
        <w:rPr>
          <w:rFonts w:ascii="Open Sans" w:hAnsi="Open Sans" w:cs="Open Sans"/>
        </w:rPr>
        <w:lastRenderedPageBreak/>
        <w:t xml:space="preserve">wchodzi w ich skład, ceny jednostkowe i ich liczbę. Kalkulacja wskazana w Uzasadnieniu powinna być zgodna z wartością ujętą w budżecie. </w:t>
      </w:r>
    </w:p>
    <w:p w14:paraId="609A5D33" w14:textId="77777777" w:rsidR="00562CD4" w:rsidRPr="00562CD4" w:rsidRDefault="00562CD4" w:rsidP="00562CD4">
      <w:pPr>
        <w:pStyle w:val="Lista-kontynuacja2"/>
        <w:spacing w:before="120" w:line="276" w:lineRule="auto"/>
        <w:rPr>
          <w:rFonts w:ascii="Open Sans" w:hAnsi="Open Sans" w:cs="Open Sans"/>
        </w:rPr>
      </w:pPr>
    </w:p>
    <w:p w14:paraId="7B4C442D" w14:textId="77777777" w:rsidR="00E517C3" w:rsidRPr="00E517C3" w:rsidRDefault="00E517C3" w:rsidP="00E517C3">
      <w:pPr>
        <w:pStyle w:val="Lista-kontynuacja2"/>
        <w:spacing w:before="120" w:line="276" w:lineRule="auto"/>
        <w:rPr>
          <w:rFonts w:ascii="Open Sans" w:hAnsi="Open Sans" w:cs="Open Sans"/>
        </w:rPr>
      </w:pPr>
      <w:r w:rsidRPr="00E517C3">
        <w:rPr>
          <w:rFonts w:ascii="Open Sans" w:hAnsi="Open Sans" w:cs="Open Sans"/>
        </w:rPr>
        <w:t>Np.:</w:t>
      </w:r>
    </w:p>
    <w:p w14:paraId="37E05AF3" w14:textId="77777777" w:rsidR="00E517C3" w:rsidRPr="00E517C3" w:rsidRDefault="00E517C3" w:rsidP="00E517C3">
      <w:pPr>
        <w:pStyle w:val="Lista-kontynuacja2"/>
        <w:spacing w:before="120" w:line="276" w:lineRule="auto"/>
        <w:rPr>
          <w:rFonts w:ascii="Open Sans" w:hAnsi="Open Sans" w:cs="Open Sans"/>
        </w:rPr>
      </w:pPr>
      <w:r w:rsidRPr="00E517C3">
        <w:rPr>
          <w:rFonts w:ascii="Open Sans" w:hAnsi="Open Sans" w:cs="Open Sans"/>
        </w:rPr>
        <w:t xml:space="preserve">Zadanie 1. Opracowanie Indywidualnego Planu Wsparcia – 30 osób x 2 h </w:t>
      </w:r>
    </w:p>
    <w:p w14:paraId="350DE5A2" w14:textId="408C8B93" w:rsidR="00E517C3" w:rsidRPr="00E517C3" w:rsidRDefault="00E517C3" w:rsidP="0001190C">
      <w:pPr>
        <w:pStyle w:val="Lista-kontynuacja2"/>
        <w:numPr>
          <w:ilvl w:val="1"/>
          <w:numId w:val="176"/>
        </w:numPr>
        <w:spacing w:before="120" w:line="276" w:lineRule="auto"/>
        <w:rPr>
          <w:rFonts w:ascii="Open Sans" w:hAnsi="Open Sans" w:cs="Open Sans"/>
        </w:rPr>
      </w:pPr>
      <w:r w:rsidRPr="00E517C3">
        <w:rPr>
          <w:rFonts w:ascii="Open Sans" w:hAnsi="Open Sans" w:cs="Open Sans"/>
        </w:rPr>
        <w:t>Koszt wynagrodzenia specjalisty odpowiedzialnego za opracowanie Indywidualnego Planu Wsparcia (IPW) Uczestnika Projektu (</w:t>
      </w:r>
      <w:r w:rsidR="00A165A6">
        <w:rPr>
          <w:rFonts w:ascii="Open Sans" w:hAnsi="Open Sans" w:cs="Open Sans"/>
        </w:rPr>
        <w:t xml:space="preserve">łącznie </w:t>
      </w:r>
      <w:r w:rsidRPr="00E517C3">
        <w:rPr>
          <w:rFonts w:ascii="Open Sans" w:hAnsi="Open Sans" w:cs="Open Sans"/>
        </w:rPr>
        <w:t>60 h</w:t>
      </w:r>
      <w:r w:rsidR="00A165A6">
        <w:rPr>
          <w:rFonts w:ascii="Open Sans" w:hAnsi="Open Sans" w:cs="Open Sans"/>
        </w:rPr>
        <w:t xml:space="preserve"> x stawka/godz.</w:t>
      </w:r>
      <w:r w:rsidRPr="00E517C3">
        <w:rPr>
          <w:rFonts w:ascii="Open Sans" w:hAnsi="Open Sans" w:cs="Open Sans"/>
        </w:rPr>
        <w:t>)</w:t>
      </w:r>
    </w:p>
    <w:p w14:paraId="712F4B05" w14:textId="529C7BFE" w:rsidR="00E517C3" w:rsidRPr="00E517C3" w:rsidRDefault="00E517C3" w:rsidP="0001190C">
      <w:pPr>
        <w:pStyle w:val="Lista-kontynuacja2"/>
        <w:numPr>
          <w:ilvl w:val="1"/>
          <w:numId w:val="176"/>
        </w:numPr>
        <w:spacing w:before="120" w:line="276" w:lineRule="auto"/>
        <w:rPr>
          <w:rFonts w:ascii="Open Sans" w:hAnsi="Open Sans" w:cs="Open Sans"/>
        </w:rPr>
      </w:pPr>
      <w:r w:rsidRPr="00E517C3">
        <w:rPr>
          <w:rFonts w:ascii="Open Sans" w:hAnsi="Open Sans" w:cs="Open Sans"/>
        </w:rPr>
        <w:t>Koszt udostępnienia sali na opracowanie Indywidualnego Planu Wsparcia (IPW) Uczestnika Projektu (</w:t>
      </w:r>
      <w:r w:rsidR="00A165A6">
        <w:rPr>
          <w:rFonts w:ascii="Open Sans" w:hAnsi="Open Sans" w:cs="Open Sans"/>
        </w:rPr>
        <w:t xml:space="preserve">łącznie </w:t>
      </w:r>
      <w:r w:rsidRPr="00E517C3">
        <w:rPr>
          <w:rFonts w:ascii="Open Sans" w:hAnsi="Open Sans" w:cs="Open Sans"/>
        </w:rPr>
        <w:t>60 h</w:t>
      </w:r>
      <w:r w:rsidR="00A165A6">
        <w:rPr>
          <w:rFonts w:ascii="Open Sans" w:hAnsi="Open Sans" w:cs="Open Sans"/>
        </w:rPr>
        <w:t xml:space="preserve"> x stawka za godz. kosztu udostępnienia sali</w:t>
      </w:r>
      <w:r w:rsidRPr="00E517C3">
        <w:rPr>
          <w:rFonts w:ascii="Open Sans" w:hAnsi="Open Sans" w:cs="Open Sans"/>
        </w:rPr>
        <w:t>)</w:t>
      </w:r>
    </w:p>
    <w:p w14:paraId="3E5DF07C" w14:textId="77777777" w:rsidR="00E517C3" w:rsidRPr="00E517C3" w:rsidRDefault="00E517C3" w:rsidP="00E517C3">
      <w:pPr>
        <w:pStyle w:val="Lista-kontynuacja2"/>
        <w:spacing w:before="120" w:line="276" w:lineRule="auto"/>
        <w:rPr>
          <w:rFonts w:ascii="Open Sans" w:hAnsi="Open Sans" w:cs="Open Sans"/>
        </w:rPr>
      </w:pPr>
      <w:r w:rsidRPr="00E517C3">
        <w:rPr>
          <w:rFonts w:ascii="Open Sans" w:hAnsi="Open Sans" w:cs="Open Sans"/>
        </w:rPr>
        <w:t>Zadanie 2. Usługi opiekuńcze w miejscu zamieszkania – 30 osób x 416 h</w:t>
      </w:r>
    </w:p>
    <w:p w14:paraId="7042A367" w14:textId="07260597" w:rsidR="00E517C3" w:rsidRPr="00E517C3" w:rsidRDefault="00E517C3" w:rsidP="0001190C">
      <w:pPr>
        <w:pStyle w:val="Lista-kontynuacja2"/>
        <w:numPr>
          <w:ilvl w:val="1"/>
          <w:numId w:val="174"/>
        </w:numPr>
        <w:spacing w:before="120" w:line="276" w:lineRule="auto"/>
        <w:rPr>
          <w:rFonts w:ascii="Open Sans" w:hAnsi="Open Sans" w:cs="Open Sans"/>
        </w:rPr>
      </w:pPr>
      <w:r w:rsidRPr="00E517C3">
        <w:rPr>
          <w:rFonts w:ascii="Open Sans" w:hAnsi="Open Sans" w:cs="Open Sans"/>
        </w:rPr>
        <w:t>Wynagrodzenie opiekuna realizującego usługi opiekuńcze w miejscu zamieszkania – 30 osób x 416 h x 60 zł</w:t>
      </w:r>
    </w:p>
    <w:p w14:paraId="0E5C5498" w14:textId="77777777" w:rsidR="00E517C3" w:rsidRDefault="00E517C3" w:rsidP="00E517C3">
      <w:pPr>
        <w:pStyle w:val="Lista-kontynuacja2"/>
        <w:spacing w:before="120" w:line="276" w:lineRule="auto"/>
        <w:ind w:left="0"/>
        <w:rPr>
          <w:rFonts w:ascii="Open Sans" w:hAnsi="Open Sans" w:cs="Open Sans"/>
        </w:rPr>
      </w:pPr>
    </w:p>
    <w:p w14:paraId="4F1A5988" w14:textId="42DA010E" w:rsidR="00A165A6" w:rsidRDefault="00562CD4" w:rsidP="00562CD4">
      <w:pPr>
        <w:pStyle w:val="Lista-kontynuacja2"/>
        <w:spacing w:before="120" w:line="276" w:lineRule="auto"/>
        <w:ind w:left="0"/>
        <w:contextualSpacing w:val="0"/>
        <w:rPr>
          <w:rFonts w:ascii="Open Sans" w:hAnsi="Open Sans" w:cs="Open Sans"/>
        </w:rPr>
      </w:pPr>
      <w:r w:rsidRPr="00562CD4">
        <w:rPr>
          <w:rFonts w:ascii="Open Sans" w:hAnsi="Open Sans" w:cs="Open Sans"/>
        </w:rPr>
        <w:t>Uzasadnienie konieczności poniesienia wydatków powinno zostać zawarte we wniosku o dofinansowanie w sekcji Uzasadnienia wydatków.</w:t>
      </w:r>
      <w:r w:rsidR="003449FC" w:rsidRPr="00F56841">
        <w:rPr>
          <w:rFonts w:ascii="Open Sans" w:hAnsi="Open Sans" w:cs="Open Sans"/>
        </w:rPr>
        <w:t xml:space="preserve"> </w:t>
      </w:r>
      <w:r w:rsidR="00A165A6">
        <w:rPr>
          <w:rFonts w:ascii="Open Sans" w:hAnsi="Open Sans" w:cs="Open Sans"/>
        </w:rPr>
        <w:t xml:space="preserve"> </w:t>
      </w:r>
    </w:p>
    <w:p w14:paraId="147CD247" w14:textId="19B1C969" w:rsidR="00555167" w:rsidRPr="00F56841" w:rsidRDefault="003449FC" w:rsidP="00EB6AD4">
      <w:pPr>
        <w:pStyle w:val="Lista-kontynuacja2"/>
        <w:spacing w:before="120" w:line="276" w:lineRule="auto"/>
        <w:ind w:left="0"/>
        <w:contextualSpacing w:val="0"/>
        <w:rPr>
          <w:rFonts w:ascii="Open Sans" w:hAnsi="Open Sans" w:cs="Open Sans"/>
        </w:rPr>
      </w:pPr>
      <w:r w:rsidRPr="00F56841">
        <w:rPr>
          <w:rFonts w:ascii="Open Sans" w:hAnsi="Open Sans" w:cs="Open Sans"/>
        </w:rPr>
        <w:t>Wydatki w kosztach bezpośrednich m</w:t>
      </w:r>
      <w:r w:rsidR="00CA7B89" w:rsidRPr="00F56841">
        <w:rPr>
          <w:rFonts w:ascii="Open Sans" w:hAnsi="Open Sans" w:cs="Open Sans"/>
        </w:rPr>
        <w:t>ogą</w:t>
      </w:r>
      <w:r w:rsidRPr="00F56841">
        <w:rPr>
          <w:rFonts w:ascii="Open Sans" w:hAnsi="Open Sans" w:cs="Open Sans"/>
        </w:rPr>
        <w:t xml:space="preserve"> być rozliczane </w:t>
      </w:r>
      <w:r w:rsidR="00562CD4">
        <w:rPr>
          <w:rFonts w:ascii="Open Sans" w:hAnsi="Open Sans" w:cs="Open Sans"/>
        </w:rPr>
        <w:t xml:space="preserve">wyłącznie </w:t>
      </w:r>
      <w:r w:rsidR="00660E73" w:rsidRPr="00F56841">
        <w:rPr>
          <w:rFonts w:ascii="Open Sans" w:hAnsi="Open Sans" w:cs="Open Sans"/>
          <w:iCs/>
        </w:rPr>
        <w:t>na podstawie rzeczywiście poniesionych wydatków</w:t>
      </w:r>
      <w:r w:rsidRPr="00F56841">
        <w:rPr>
          <w:rFonts w:ascii="Open Sans" w:hAnsi="Open Sans" w:cs="Open Sans"/>
          <w:iCs/>
        </w:rPr>
        <w:t xml:space="preserve">. </w:t>
      </w:r>
    </w:p>
    <w:p w14:paraId="5BF1B368" w14:textId="77777777" w:rsidR="00562CD4" w:rsidRDefault="003449FC" w:rsidP="002F222F">
      <w:pPr>
        <w:pStyle w:val="Lista-kontynuacja2"/>
        <w:spacing w:before="120" w:after="240" w:line="276" w:lineRule="auto"/>
        <w:ind w:left="0"/>
        <w:contextualSpacing w:val="0"/>
        <w:rPr>
          <w:rFonts w:ascii="Open Sans" w:hAnsi="Open Sans" w:cs="Open Sans"/>
        </w:rPr>
      </w:pPr>
      <w:r w:rsidRPr="00F56841">
        <w:rPr>
          <w:rFonts w:ascii="Open Sans" w:hAnsi="Open Sans" w:cs="Open Sans"/>
        </w:rPr>
        <w:t>W ramach kosztów bezpośrednich nie można ująć żadnego kosztu, który znajduje się w katalogu kosztów pośrednich</w:t>
      </w:r>
      <w:r w:rsidR="000910BC" w:rsidRPr="00F56841">
        <w:rPr>
          <w:rFonts w:ascii="Open Sans" w:hAnsi="Open Sans" w:cs="Open Sans"/>
        </w:rPr>
        <w:t xml:space="preserve">. </w:t>
      </w:r>
      <w:r w:rsidRPr="00F56841">
        <w:rPr>
          <w:rFonts w:ascii="Open Sans" w:hAnsi="Open Sans" w:cs="Open Sans"/>
        </w:rPr>
        <w:t>Będzie to weryfikowane zarówno na etapie oceny wniosku o dofinansowanie, jak również</w:t>
      </w:r>
      <w:r w:rsidR="00F53905" w:rsidRPr="00F56841">
        <w:rPr>
          <w:rFonts w:ascii="Open Sans" w:hAnsi="Open Sans" w:cs="Open Sans"/>
        </w:rPr>
        <w:t xml:space="preserve"> później</w:t>
      </w:r>
      <w:r w:rsidRPr="00F56841">
        <w:rPr>
          <w:rFonts w:ascii="Open Sans" w:hAnsi="Open Sans" w:cs="Open Sans"/>
        </w:rPr>
        <w:t xml:space="preserve"> na każdym etapie realizacji projektu.</w:t>
      </w:r>
    </w:p>
    <w:p w14:paraId="597AAF46" w14:textId="032CDFBB" w:rsidR="00555167" w:rsidRPr="00F56841" w:rsidRDefault="00562CD4" w:rsidP="002F222F">
      <w:pPr>
        <w:pStyle w:val="Lista-kontynuacja2"/>
        <w:spacing w:before="120" w:after="240" w:line="276" w:lineRule="auto"/>
        <w:ind w:left="0"/>
        <w:contextualSpacing w:val="0"/>
        <w:rPr>
          <w:rFonts w:ascii="Open Sans" w:hAnsi="Open Sans" w:cs="Open Sans"/>
        </w:rPr>
      </w:pPr>
      <w:r w:rsidRPr="00562CD4">
        <w:rPr>
          <w:rFonts w:ascii="Open Sans" w:hAnsi="Open Sans" w:cs="Open Sans"/>
        </w:rPr>
        <w:t xml:space="preserve">UWAGA!  W niniejszym naborze wydatki w ramach kosztów bezpośrednich mogą być rozliczane wyłącznie na podstawie rzeczywiście poniesionych wydatków. Wnioski, w </w:t>
      </w:r>
      <w:r w:rsidRPr="00CD412E">
        <w:rPr>
          <w:rFonts w:ascii="Open Sans" w:hAnsi="Open Sans" w:cs="Open Sans"/>
        </w:rPr>
        <w:t>których koszty bezpośrednie będą rozliczane na podstawie kwot ryczałtowych nie spełnią kryterium formalnego nr 8 i zostaną</w:t>
      </w:r>
      <w:r w:rsidRPr="00562CD4">
        <w:rPr>
          <w:rFonts w:ascii="Open Sans" w:hAnsi="Open Sans" w:cs="Open Sans"/>
        </w:rPr>
        <w:t xml:space="preserve"> odrzucone na etapie oceny formalnej.</w:t>
      </w:r>
    </w:p>
    <w:p w14:paraId="693D8A79" w14:textId="78F63BEA" w:rsidR="00117E24" w:rsidRPr="00117E24" w:rsidRDefault="00117E24" w:rsidP="00117E24">
      <w:pPr>
        <w:pStyle w:val="Akapitzlist"/>
        <w:keepNext/>
        <w:keepLines/>
        <w:numPr>
          <w:ilvl w:val="1"/>
          <w:numId w:val="82"/>
        </w:numPr>
        <w:spacing w:before="200" w:after="200" w:line="276" w:lineRule="auto"/>
        <w:outlineLvl w:val="2"/>
        <w:rPr>
          <w:rFonts w:ascii="Open Sans" w:eastAsia="Times New Roman" w:hAnsi="Open Sans" w:cs="Open Sans"/>
          <w:b/>
          <w:vanish/>
          <w:highlight w:val="yellow"/>
        </w:rPr>
      </w:pPr>
      <w:bookmarkStart w:id="841" w:name="_Toc138670048"/>
      <w:bookmarkStart w:id="842" w:name="_Toc138670152"/>
      <w:bookmarkStart w:id="843" w:name="_Toc235611924"/>
      <w:bookmarkStart w:id="844" w:name="_Toc235626498"/>
      <w:bookmarkStart w:id="845" w:name="_Toc235626632"/>
      <w:bookmarkStart w:id="846" w:name="_Toc235685301"/>
      <w:bookmarkStart w:id="847" w:name="_Toc235797380"/>
      <w:bookmarkStart w:id="848" w:name="_Toc236052236"/>
      <w:bookmarkStart w:id="849" w:name="_Toc236052614"/>
      <w:bookmarkStart w:id="850" w:name="_Toc240358092"/>
      <w:bookmarkEnd w:id="841"/>
      <w:bookmarkEnd w:id="842"/>
      <w:bookmarkEnd w:id="843"/>
      <w:bookmarkEnd w:id="844"/>
      <w:bookmarkEnd w:id="845"/>
      <w:bookmarkEnd w:id="846"/>
      <w:bookmarkEnd w:id="847"/>
      <w:bookmarkEnd w:id="848"/>
      <w:bookmarkEnd w:id="849"/>
      <w:bookmarkEnd w:id="850"/>
    </w:p>
    <w:p w14:paraId="196578CB" w14:textId="77777777" w:rsidR="00117E24" w:rsidRPr="00117E24" w:rsidRDefault="00117E24" w:rsidP="00117E24">
      <w:pPr>
        <w:pStyle w:val="Akapitzlist"/>
        <w:keepNext/>
        <w:keepLines/>
        <w:numPr>
          <w:ilvl w:val="2"/>
          <w:numId w:val="82"/>
        </w:numPr>
        <w:spacing w:before="200" w:after="200" w:line="276" w:lineRule="auto"/>
        <w:outlineLvl w:val="2"/>
        <w:rPr>
          <w:rFonts w:ascii="Open Sans" w:eastAsia="Times New Roman" w:hAnsi="Open Sans" w:cs="Open Sans"/>
          <w:b/>
          <w:vanish/>
          <w:highlight w:val="yellow"/>
        </w:rPr>
      </w:pPr>
      <w:bookmarkStart w:id="851" w:name="_Toc235611925"/>
      <w:bookmarkStart w:id="852" w:name="_Toc235626499"/>
      <w:bookmarkStart w:id="853" w:name="_Toc235626633"/>
      <w:bookmarkStart w:id="854" w:name="_Toc235685302"/>
      <w:bookmarkStart w:id="855" w:name="_Toc235797381"/>
      <w:bookmarkStart w:id="856" w:name="_Toc236052237"/>
      <w:bookmarkStart w:id="857" w:name="_Toc236052615"/>
      <w:bookmarkStart w:id="858" w:name="_Toc240358093"/>
      <w:bookmarkEnd w:id="851"/>
      <w:bookmarkEnd w:id="852"/>
      <w:bookmarkEnd w:id="853"/>
      <w:bookmarkEnd w:id="854"/>
      <w:bookmarkEnd w:id="855"/>
      <w:bookmarkEnd w:id="856"/>
      <w:bookmarkEnd w:id="857"/>
      <w:bookmarkEnd w:id="858"/>
    </w:p>
    <w:p w14:paraId="571A73BF" w14:textId="2AC23EC9" w:rsidR="00547BAC" w:rsidRPr="000F7B3E" w:rsidRDefault="003449FC" w:rsidP="001E40C6">
      <w:pPr>
        <w:pStyle w:val="Nagwek3"/>
        <w:numPr>
          <w:ilvl w:val="2"/>
          <w:numId w:val="117"/>
        </w:numPr>
        <w:spacing w:before="200" w:after="200" w:line="276" w:lineRule="auto"/>
        <w:rPr>
          <w:rFonts w:cs="Open Sans"/>
          <w:szCs w:val="22"/>
        </w:rPr>
      </w:pPr>
      <w:bookmarkStart w:id="859" w:name="_Toc240358094"/>
      <w:r w:rsidRPr="000F7B3E">
        <w:rPr>
          <w:rFonts w:cs="Open Sans"/>
          <w:szCs w:val="22"/>
        </w:rPr>
        <w:t>Koszty pośrednie</w:t>
      </w:r>
      <w:bookmarkEnd w:id="859"/>
    </w:p>
    <w:p w14:paraId="12C4BBC8" w14:textId="6F418C59" w:rsidR="00555167" w:rsidRPr="00F56841" w:rsidRDefault="00DB42F6" w:rsidP="00EB6AD4">
      <w:pPr>
        <w:pStyle w:val="Lista-kontynuacja2"/>
        <w:spacing w:before="120" w:line="276" w:lineRule="auto"/>
        <w:ind w:left="0"/>
        <w:contextualSpacing w:val="0"/>
        <w:rPr>
          <w:rFonts w:ascii="Open Sans" w:hAnsi="Open Sans" w:cs="Open Sans"/>
        </w:rPr>
      </w:pPr>
      <w:r w:rsidRPr="00F56841">
        <w:rPr>
          <w:rFonts w:ascii="Open Sans" w:hAnsi="Open Sans" w:cs="Open Sans"/>
        </w:rPr>
        <w:t xml:space="preserve">Zgodnie z podrozdziałem 3.12 </w:t>
      </w:r>
      <w:r w:rsidR="00547BAC" w:rsidRPr="00F56841">
        <w:rPr>
          <w:rFonts w:ascii="Open Sans" w:hAnsi="Open Sans" w:cs="Open Sans"/>
        </w:rPr>
        <w:t>w</w:t>
      </w:r>
      <w:r w:rsidRPr="00F56841">
        <w:rPr>
          <w:rFonts w:ascii="Open Sans" w:hAnsi="Open Sans" w:cs="Open Sans"/>
        </w:rPr>
        <w:t xml:space="preserve">ytycznych kwalifikowalności koszty pośrednie stanowią następujące koszty administracyjne związane z techniczną obsługą realizacji projektu, tj.: </w:t>
      </w:r>
    </w:p>
    <w:p w14:paraId="0920568B" w14:textId="55C85DA7" w:rsidR="00547BAC" w:rsidRPr="00F56841" w:rsidRDefault="00DB42F6" w:rsidP="00841E31">
      <w:pPr>
        <w:pStyle w:val="Lista2"/>
        <w:numPr>
          <w:ilvl w:val="0"/>
          <w:numId w:val="76"/>
        </w:numPr>
        <w:spacing w:before="120" w:after="120" w:line="276" w:lineRule="auto"/>
        <w:ind w:left="714" w:hanging="357"/>
        <w:rPr>
          <w:rFonts w:ascii="Open Sans" w:hAnsi="Open Sans" w:cs="Open Sans"/>
        </w:rPr>
      </w:pPr>
      <w:r w:rsidRPr="00F56841">
        <w:rPr>
          <w:rFonts w:ascii="Open Sans" w:hAnsi="Open Sans" w:cs="Open Sans"/>
        </w:rPr>
        <w:t>koszty koordynatora lub kierownika projektu oraz innego personelu bezpośrednio angażowanego w zarządzanie, rozliczanie, monitorowanie projektu lub prowadzenie innych działań administracyjnych w projekcie, w tym koszty wynagrodzenia tych osób, wyposażenia ich stanowiska pracy, ich przejazdów, delegacji służbowych i szkoleń oraz koszty związane z wdrażaniem polityki równych szans przez te osoby</w:t>
      </w:r>
      <w:r w:rsidR="00547BAC" w:rsidRPr="00F56841">
        <w:rPr>
          <w:rFonts w:ascii="Open Sans" w:hAnsi="Open Sans" w:cs="Open Sans"/>
        </w:rPr>
        <w:t>,</w:t>
      </w:r>
    </w:p>
    <w:p w14:paraId="1033FED8" w14:textId="37733E46" w:rsidR="00555167" w:rsidRPr="00F56841" w:rsidRDefault="00DB42F6" w:rsidP="00841E31">
      <w:pPr>
        <w:pStyle w:val="Lista2"/>
        <w:numPr>
          <w:ilvl w:val="0"/>
          <w:numId w:val="76"/>
        </w:numPr>
        <w:spacing w:before="120" w:after="120" w:line="276" w:lineRule="auto"/>
        <w:ind w:left="714" w:hanging="357"/>
        <w:rPr>
          <w:rFonts w:ascii="Open Sans" w:hAnsi="Open Sans" w:cs="Open Sans"/>
        </w:rPr>
      </w:pPr>
      <w:r w:rsidRPr="00F56841">
        <w:rPr>
          <w:rFonts w:ascii="Open Sans" w:hAnsi="Open Sans" w:cs="Open Sans"/>
        </w:rPr>
        <w:t xml:space="preserve">koszty zarządu (koszty wynagrodzenia osób uprawnionych do reprezentowania jednostki, których zakresy czynności nie są przypisane wyłącznie do projektu, np. kierownik jednostki), </w:t>
      </w:r>
    </w:p>
    <w:p w14:paraId="7D2AAA50" w14:textId="3CBBC382" w:rsidR="00555167" w:rsidRPr="00F56841" w:rsidRDefault="00DB42F6" w:rsidP="00841E31">
      <w:pPr>
        <w:pStyle w:val="Lista2"/>
        <w:numPr>
          <w:ilvl w:val="0"/>
          <w:numId w:val="76"/>
        </w:numPr>
        <w:spacing w:before="120" w:after="120" w:line="276" w:lineRule="auto"/>
        <w:ind w:left="714" w:hanging="357"/>
        <w:rPr>
          <w:rFonts w:ascii="Open Sans" w:hAnsi="Open Sans" w:cs="Open Sans"/>
        </w:rPr>
      </w:pPr>
      <w:r w:rsidRPr="00F56841">
        <w:rPr>
          <w:rFonts w:ascii="Open Sans" w:hAnsi="Open Sans" w:cs="Open Sans"/>
        </w:rPr>
        <w:lastRenderedPageBreak/>
        <w:t xml:space="preserve">koszty personelu obsługowego (obsługa kadrowa, finansowa, administracyjna, sekretariat, kancelaria, obsługa prawna, w tym ta dotycząca zamówień) na potrzeby funkcjonowania jednostki, </w:t>
      </w:r>
    </w:p>
    <w:p w14:paraId="38789865" w14:textId="3225826E" w:rsidR="00555167" w:rsidRPr="00F56841" w:rsidRDefault="00DB42F6" w:rsidP="00841E31">
      <w:pPr>
        <w:pStyle w:val="Lista2"/>
        <w:numPr>
          <w:ilvl w:val="0"/>
          <w:numId w:val="76"/>
        </w:numPr>
        <w:spacing w:before="120" w:after="120" w:line="276" w:lineRule="auto"/>
        <w:ind w:left="714" w:hanging="357"/>
        <w:rPr>
          <w:rFonts w:ascii="Open Sans" w:hAnsi="Open Sans" w:cs="Open Sans"/>
        </w:rPr>
      </w:pPr>
      <w:r w:rsidRPr="00F56841">
        <w:rPr>
          <w:rFonts w:ascii="Open Sans" w:hAnsi="Open Sans" w:cs="Open Sans"/>
        </w:rPr>
        <w:t>koszty obsługi księgowej (wynagrodzenia osób księgujących wydatki w projekcie, w tym zlecenia prowadzenia obsługi księgowej projektu biuru rachunkowemu),</w:t>
      </w:r>
    </w:p>
    <w:p w14:paraId="24C58716" w14:textId="41EBA896" w:rsidR="00555167" w:rsidRPr="00F56841" w:rsidRDefault="00DB42F6" w:rsidP="00841E31">
      <w:pPr>
        <w:pStyle w:val="Lista2"/>
        <w:numPr>
          <w:ilvl w:val="0"/>
          <w:numId w:val="76"/>
        </w:numPr>
        <w:spacing w:before="120" w:after="120" w:line="276" w:lineRule="auto"/>
        <w:ind w:left="714" w:hanging="357"/>
        <w:rPr>
          <w:rFonts w:ascii="Open Sans" w:hAnsi="Open Sans" w:cs="Open Sans"/>
        </w:rPr>
      </w:pPr>
      <w:r w:rsidRPr="00F56841">
        <w:rPr>
          <w:rFonts w:ascii="Open Sans" w:hAnsi="Open Sans" w:cs="Open Sans"/>
        </w:rPr>
        <w:t>koszty utrzymania powierzchni biurowych (czynsz, najem, opłaty</w:t>
      </w:r>
      <w:r w:rsidR="00547BAC" w:rsidRPr="00F56841">
        <w:rPr>
          <w:rFonts w:ascii="Open Sans" w:hAnsi="Open Sans" w:cs="Open Sans"/>
        </w:rPr>
        <w:t xml:space="preserve"> </w:t>
      </w:r>
      <w:r w:rsidRPr="00F56841">
        <w:rPr>
          <w:rFonts w:ascii="Open Sans" w:hAnsi="Open Sans" w:cs="Open Sans"/>
        </w:rPr>
        <w:t xml:space="preserve">administracyjne) związanych z obsługą administracyjną projektu, </w:t>
      </w:r>
    </w:p>
    <w:p w14:paraId="0D5514D5" w14:textId="64A4C466" w:rsidR="00555167" w:rsidRPr="00F56841" w:rsidRDefault="00DB42F6" w:rsidP="00841E31">
      <w:pPr>
        <w:pStyle w:val="Lista2"/>
        <w:numPr>
          <w:ilvl w:val="0"/>
          <w:numId w:val="76"/>
        </w:numPr>
        <w:spacing w:before="120" w:after="120" w:line="276" w:lineRule="auto"/>
        <w:ind w:left="714" w:hanging="357"/>
        <w:rPr>
          <w:rFonts w:ascii="Open Sans" w:hAnsi="Open Sans" w:cs="Open Sans"/>
        </w:rPr>
      </w:pPr>
      <w:r w:rsidRPr="00F56841">
        <w:rPr>
          <w:rFonts w:ascii="Open Sans" w:hAnsi="Open Sans" w:cs="Open Sans"/>
        </w:rPr>
        <w:t>wydatki związane z otworzeniem lub prowadzeniem wyodrębnionego na rzecz</w:t>
      </w:r>
      <w:r w:rsidR="00547BAC" w:rsidRPr="00F56841">
        <w:rPr>
          <w:rFonts w:ascii="Open Sans" w:hAnsi="Open Sans" w:cs="Open Sans"/>
        </w:rPr>
        <w:t xml:space="preserve"> </w:t>
      </w:r>
      <w:r w:rsidRPr="00F56841">
        <w:rPr>
          <w:rFonts w:ascii="Open Sans" w:hAnsi="Open Sans" w:cs="Open Sans"/>
        </w:rPr>
        <w:t>projektu subkonta na rachunku płatniczym lub odrębnego rachunku płatniczego,</w:t>
      </w:r>
    </w:p>
    <w:p w14:paraId="72E857CB" w14:textId="76273D0D" w:rsidR="00555167" w:rsidRPr="00F56841" w:rsidRDefault="00DB42F6" w:rsidP="00841E31">
      <w:pPr>
        <w:pStyle w:val="Lista2"/>
        <w:numPr>
          <w:ilvl w:val="0"/>
          <w:numId w:val="76"/>
        </w:numPr>
        <w:spacing w:before="120" w:after="120" w:line="276" w:lineRule="auto"/>
        <w:ind w:left="714" w:hanging="357"/>
        <w:rPr>
          <w:rFonts w:ascii="Open Sans" w:hAnsi="Open Sans" w:cs="Open Sans"/>
        </w:rPr>
      </w:pPr>
      <w:r w:rsidRPr="00F56841">
        <w:rPr>
          <w:rFonts w:ascii="Open Sans" w:hAnsi="Open Sans" w:cs="Open Sans"/>
        </w:rPr>
        <w:t xml:space="preserve">działania informacyjno-promocyjne projektu (np. zakup materiałów promocyjnych i informacyjnych, zakup ogłoszeń prasowych, utworzenie i prowadzenie strony internetowej o projekcie, oznakowanie projektu, plakaty, ulotki, itp.), z wyłączeniem działań, o których mowa w art. 50 ust. 1 lit. e rozporządzenia ogólnego, </w:t>
      </w:r>
    </w:p>
    <w:p w14:paraId="615C3C41" w14:textId="2284805B" w:rsidR="00555167" w:rsidRPr="00F56841" w:rsidRDefault="00DB42F6" w:rsidP="00841E31">
      <w:pPr>
        <w:pStyle w:val="Lista2"/>
        <w:numPr>
          <w:ilvl w:val="0"/>
          <w:numId w:val="76"/>
        </w:numPr>
        <w:spacing w:before="120" w:after="120" w:line="276" w:lineRule="auto"/>
        <w:ind w:left="714" w:hanging="357"/>
        <w:rPr>
          <w:rFonts w:ascii="Open Sans" w:hAnsi="Open Sans" w:cs="Open Sans"/>
        </w:rPr>
      </w:pPr>
      <w:r w:rsidRPr="00F56841">
        <w:rPr>
          <w:rFonts w:ascii="Open Sans" w:hAnsi="Open Sans" w:cs="Open Sans"/>
        </w:rPr>
        <w:t>amortyzacja, najem lub zakup aktywów (środków trwałych i wartości niematerialnych i prawnych) używanych na potrzeby osób, o których mowa w lit. a - d,</w:t>
      </w:r>
    </w:p>
    <w:p w14:paraId="4398C19F" w14:textId="29EA89C4" w:rsidR="00555167" w:rsidRPr="00F56841" w:rsidRDefault="00DB42F6" w:rsidP="00841E31">
      <w:pPr>
        <w:pStyle w:val="Lista2"/>
        <w:numPr>
          <w:ilvl w:val="0"/>
          <w:numId w:val="76"/>
        </w:numPr>
        <w:spacing w:before="120" w:after="120" w:line="276" w:lineRule="auto"/>
        <w:ind w:left="714" w:hanging="357"/>
        <w:rPr>
          <w:rFonts w:ascii="Open Sans" w:hAnsi="Open Sans" w:cs="Open Sans"/>
        </w:rPr>
      </w:pPr>
      <w:r w:rsidRPr="00F56841">
        <w:rPr>
          <w:rFonts w:ascii="Open Sans" w:hAnsi="Open Sans" w:cs="Open Sans"/>
        </w:rPr>
        <w:t>opłaty za energię elektryczną, cieplną, gazową i wodę, opłaty przesyłowe, opłaty za sprzątanie, ochronę, opłaty za odprowadzanie ścieków w zakresie związanym z obsługą administracyjną projektu,</w:t>
      </w:r>
    </w:p>
    <w:p w14:paraId="3650BF23" w14:textId="0861AD06" w:rsidR="00555167" w:rsidRPr="00F56841" w:rsidRDefault="00DB42F6" w:rsidP="00841E31">
      <w:pPr>
        <w:pStyle w:val="Lista2"/>
        <w:numPr>
          <w:ilvl w:val="0"/>
          <w:numId w:val="76"/>
        </w:numPr>
        <w:spacing w:before="120" w:after="120" w:line="276" w:lineRule="auto"/>
        <w:ind w:left="714" w:hanging="357"/>
        <w:rPr>
          <w:rFonts w:ascii="Open Sans" w:hAnsi="Open Sans" w:cs="Open Sans"/>
        </w:rPr>
      </w:pPr>
      <w:r w:rsidRPr="00F56841">
        <w:rPr>
          <w:rFonts w:ascii="Open Sans" w:hAnsi="Open Sans" w:cs="Open Sans"/>
        </w:rPr>
        <w:t xml:space="preserve">koszty usług pocztowych, telefonicznych, internetowych, kurierskich związanych z obsługą administracyjną projektu, </w:t>
      </w:r>
    </w:p>
    <w:p w14:paraId="67BBA309" w14:textId="35B6C251" w:rsidR="00555167" w:rsidRPr="00F56841" w:rsidRDefault="00DB42F6" w:rsidP="00841E31">
      <w:pPr>
        <w:pStyle w:val="Lista2"/>
        <w:numPr>
          <w:ilvl w:val="0"/>
          <w:numId w:val="76"/>
        </w:numPr>
        <w:spacing w:before="120" w:after="120" w:line="276" w:lineRule="auto"/>
        <w:ind w:left="714" w:hanging="357"/>
        <w:rPr>
          <w:rFonts w:ascii="Open Sans" w:hAnsi="Open Sans" w:cs="Open Sans"/>
        </w:rPr>
      </w:pPr>
      <w:r w:rsidRPr="00F56841">
        <w:rPr>
          <w:rFonts w:ascii="Open Sans" w:hAnsi="Open Sans" w:cs="Open Sans"/>
        </w:rPr>
        <w:t>koszty biurowe związane z obsługą administracyjną projektu (np. zakup materiałów biurowych i artykułów piśmienniczych, koszty usług powielania dokumentów),</w:t>
      </w:r>
    </w:p>
    <w:p w14:paraId="3F1FB994" w14:textId="4A9E45DF" w:rsidR="00555167" w:rsidRPr="00F56841" w:rsidRDefault="00DB42F6" w:rsidP="00841E31">
      <w:pPr>
        <w:pStyle w:val="Lista2"/>
        <w:numPr>
          <w:ilvl w:val="0"/>
          <w:numId w:val="76"/>
        </w:numPr>
        <w:spacing w:before="120" w:after="120" w:line="276" w:lineRule="auto"/>
        <w:ind w:left="714" w:hanging="357"/>
        <w:rPr>
          <w:rFonts w:ascii="Open Sans" w:hAnsi="Open Sans" w:cs="Open Sans"/>
        </w:rPr>
      </w:pPr>
      <w:r w:rsidRPr="00F56841">
        <w:rPr>
          <w:rFonts w:ascii="Open Sans" w:hAnsi="Open Sans" w:cs="Open Sans"/>
        </w:rPr>
        <w:t xml:space="preserve">koszty zabezpieczenia prawidłowej realizacji umowy, </w:t>
      </w:r>
    </w:p>
    <w:p w14:paraId="4A30CD19" w14:textId="4D6DF508" w:rsidR="00555167" w:rsidRPr="00F56841" w:rsidRDefault="00DB42F6" w:rsidP="00841E31">
      <w:pPr>
        <w:pStyle w:val="Lista2"/>
        <w:numPr>
          <w:ilvl w:val="0"/>
          <w:numId w:val="76"/>
        </w:numPr>
        <w:spacing w:before="120" w:after="120" w:line="276" w:lineRule="auto"/>
        <w:ind w:left="714" w:hanging="357"/>
        <w:rPr>
          <w:rFonts w:ascii="Open Sans" w:hAnsi="Open Sans" w:cs="Open Sans"/>
        </w:rPr>
      </w:pPr>
      <w:r w:rsidRPr="00F56841">
        <w:rPr>
          <w:rFonts w:ascii="Open Sans" w:hAnsi="Open Sans" w:cs="Open Sans"/>
        </w:rPr>
        <w:t>koszty ubezpieczeń majątkowych.</w:t>
      </w:r>
    </w:p>
    <w:p w14:paraId="4D390CD3" w14:textId="3F90E8B1" w:rsidR="00555167" w:rsidRPr="00F56841" w:rsidRDefault="00A10A3E" w:rsidP="00EB6AD4">
      <w:pPr>
        <w:pStyle w:val="Tekstpodstawowy"/>
        <w:spacing w:before="120" w:line="276" w:lineRule="auto"/>
        <w:rPr>
          <w:rFonts w:ascii="Open Sans" w:hAnsi="Open Sans" w:cs="Open Sans"/>
        </w:rPr>
      </w:pPr>
      <w:r>
        <w:rPr>
          <w:rFonts w:ascii="Open Sans" w:hAnsi="Open Sans" w:cs="Open Sans"/>
        </w:rPr>
        <w:t>N</w:t>
      </w:r>
      <w:r w:rsidR="00D371DD" w:rsidRPr="00F56841">
        <w:rPr>
          <w:rFonts w:ascii="Open Sans" w:hAnsi="Open Sans" w:cs="Open Sans"/>
        </w:rPr>
        <w:t>iedopuszczalna jest sytuacja, w której koszty pośrednie zostaną rozliczone w ramach kosztów bezpośrednich.</w:t>
      </w:r>
    </w:p>
    <w:p w14:paraId="4A3EBA9B" w14:textId="7F409B73" w:rsidR="00555167" w:rsidRPr="00F56841" w:rsidRDefault="00C73D71" w:rsidP="00EB6AD4">
      <w:pPr>
        <w:pStyle w:val="Tekstpodstawowy"/>
        <w:spacing w:before="120" w:line="276" w:lineRule="auto"/>
        <w:rPr>
          <w:rFonts w:ascii="Open Sans" w:hAnsi="Open Sans" w:cs="Open Sans"/>
        </w:rPr>
      </w:pPr>
      <w:r w:rsidRPr="00C73D71">
        <w:rPr>
          <w:rFonts w:ascii="Open Sans" w:hAnsi="Open Sans" w:cs="Open Sans"/>
        </w:rPr>
        <w:t xml:space="preserve">Zgodnie z podrozdziałem 3.12 wytycznych kwalifikowalności </w:t>
      </w:r>
      <w:r>
        <w:rPr>
          <w:rFonts w:ascii="Open Sans" w:hAnsi="Open Sans" w:cs="Open Sans"/>
        </w:rPr>
        <w:t>k</w:t>
      </w:r>
      <w:r w:rsidR="003449FC" w:rsidRPr="00F56841">
        <w:rPr>
          <w:rFonts w:ascii="Open Sans" w:hAnsi="Open Sans" w:cs="Open Sans"/>
        </w:rPr>
        <w:t xml:space="preserve">oszty pośrednie w projektach EFS+ są rozliczane </w:t>
      </w:r>
      <w:r w:rsidR="00F5155E" w:rsidRPr="00F56841">
        <w:rPr>
          <w:rFonts w:ascii="Open Sans" w:hAnsi="Open Sans" w:cs="Open Sans"/>
        </w:rPr>
        <w:t>z wykorzystaniem</w:t>
      </w:r>
      <w:r w:rsidR="003449FC" w:rsidRPr="00F56841">
        <w:rPr>
          <w:rFonts w:ascii="Open Sans" w:hAnsi="Open Sans" w:cs="Open Sans"/>
        </w:rPr>
        <w:t xml:space="preserve"> </w:t>
      </w:r>
      <w:r w:rsidR="00F5155E" w:rsidRPr="00F56841">
        <w:rPr>
          <w:rFonts w:ascii="Open Sans" w:hAnsi="Open Sans" w:cs="Open Sans"/>
        </w:rPr>
        <w:t>metod</w:t>
      </w:r>
      <w:r w:rsidR="003449FC" w:rsidRPr="00F56841">
        <w:rPr>
          <w:rFonts w:ascii="Open Sans" w:hAnsi="Open Sans" w:cs="Open Sans"/>
        </w:rPr>
        <w:t xml:space="preserve"> uproszonych jako stawka ryczałtowa, której poziom procentowy zależy od poziomu kosztów bezpośrednich</w:t>
      </w:r>
      <w:r w:rsidR="00660AB9" w:rsidRPr="00F56841">
        <w:rPr>
          <w:rFonts w:ascii="Open Sans" w:hAnsi="Open Sans" w:cs="Open Sans"/>
        </w:rPr>
        <w:t>:</w:t>
      </w:r>
    </w:p>
    <w:p w14:paraId="3D537EFC" w14:textId="05DFD6AA" w:rsidR="00314C6E" w:rsidRPr="00F56841" w:rsidRDefault="003449FC" w:rsidP="00841E31">
      <w:pPr>
        <w:pStyle w:val="Akapitzlist"/>
        <w:numPr>
          <w:ilvl w:val="0"/>
          <w:numId w:val="59"/>
        </w:numPr>
        <w:spacing w:before="120" w:after="120" w:line="276" w:lineRule="auto"/>
        <w:ind w:left="714" w:hanging="357"/>
        <w:contextualSpacing/>
        <w:rPr>
          <w:rFonts w:ascii="Open Sans" w:hAnsi="Open Sans" w:cs="Open Sans"/>
          <w:color w:val="000000" w:themeColor="text1"/>
        </w:rPr>
      </w:pPr>
      <w:r w:rsidRPr="00F56841">
        <w:rPr>
          <w:rFonts w:ascii="Open Sans" w:hAnsi="Open Sans" w:cs="Open Sans"/>
          <w:color w:val="000000" w:themeColor="text1"/>
        </w:rPr>
        <w:t>25% kosztów bezpośrednich – w przypadku projektów o wartości kosztów bezpośrednich</w:t>
      </w:r>
      <w:r w:rsidR="00D10737" w:rsidRPr="00F56841">
        <w:rPr>
          <w:rStyle w:val="Odwoanieprzypisudolnego"/>
          <w:rFonts w:ascii="Open Sans" w:hAnsi="Open Sans" w:cs="Open Sans"/>
          <w:color w:val="000000" w:themeColor="text1"/>
        </w:rPr>
        <w:footnoteReference w:id="6"/>
      </w:r>
      <w:r w:rsidRPr="00F56841">
        <w:rPr>
          <w:rFonts w:ascii="Open Sans" w:hAnsi="Open Sans" w:cs="Open Sans"/>
          <w:color w:val="000000" w:themeColor="text1"/>
        </w:rPr>
        <w:t xml:space="preserve"> do 830 tys. PLN włącznie,</w:t>
      </w:r>
    </w:p>
    <w:p w14:paraId="473B4C9C" w14:textId="55148EB8" w:rsidR="00314C6E" w:rsidRPr="00F56841" w:rsidRDefault="003449FC" w:rsidP="00841E31">
      <w:pPr>
        <w:pStyle w:val="Akapitzlist"/>
        <w:numPr>
          <w:ilvl w:val="0"/>
          <w:numId w:val="59"/>
        </w:numPr>
        <w:tabs>
          <w:tab w:val="left" w:pos="10448"/>
        </w:tabs>
        <w:spacing w:before="120" w:after="120" w:line="276" w:lineRule="auto"/>
        <w:ind w:left="714" w:hanging="357"/>
        <w:contextualSpacing/>
        <w:rPr>
          <w:rFonts w:ascii="Open Sans" w:hAnsi="Open Sans" w:cs="Open Sans"/>
          <w:color w:val="000000" w:themeColor="text1"/>
        </w:rPr>
      </w:pPr>
      <w:r w:rsidRPr="00F56841">
        <w:rPr>
          <w:rFonts w:ascii="Open Sans" w:hAnsi="Open Sans" w:cs="Open Sans"/>
          <w:color w:val="000000" w:themeColor="text1"/>
        </w:rPr>
        <w:t>20% kosztów bezpośrednich – w przypadku projektów o wartości kosztów bezpośrednich</w:t>
      </w:r>
      <w:r w:rsidR="00D10737" w:rsidRPr="00F56841">
        <w:rPr>
          <w:rStyle w:val="Odwoanieprzypisudolnego"/>
          <w:rFonts w:ascii="Open Sans" w:hAnsi="Open Sans" w:cs="Open Sans"/>
          <w:color w:val="000000" w:themeColor="text1"/>
        </w:rPr>
        <w:footnoteReference w:id="7"/>
      </w:r>
      <w:r w:rsidRPr="00F56841">
        <w:rPr>
          <w:rFonts w:ascii="Open Sans" w:hAnsi="Open Sans" w:cs="Open Sans"/>
          <w:color w:val="000000" w:themeColor="text1"/>
        </w:rPr>
        <w:t xml:space="preserve"> powyżej 830 tys. PLN do 1 740 tys. PLN włącznie,</w:t>
      </w:r>
    </w:p>
    <w:p w14:paraId="48F6C5F4" w14:textId="174FD726" w:rsidR="00314C6E" w:rsidRPr="00F56841" w:rsidRDefault="003449FC" w:rsidP="00841E31">
      <w:pPr>
        <w:pStyle w:val="Akapitzlist"/>
        <w:numPr>
          <w:ilvl w:val="0"/>
          <w:numId w:val="59"/>
        </w:numPr>
        <w:tabs>
          <w:tab w:val="left" w:pos="10448"/>
        </w:tabs>
        <w:spacing w:before="120" w:after="120" w:line="276" w:lineRule="auto"/>
        <w:ind w:left="714" w:hanging="357"/>
        <w:contextualSpacing/>
        <w:rPr>
          <w:rFonts w:ascii="Open Sans" w:hAnsi="Open Sans" w:cs="Open Sans"/>
          <w:color w:val="000000" w:themeColor="text1"/>
        </w:rPr>
      </w:pPr>
      <w:r w:rsidRPr="00F56841">
        <w:rPr>
          <w:rFonts w:ascii="Open Sans" w:hAnsi="Open Sans" w:cs="Open Sans"/>
          <w:color w:val="000000" w:themeColor="text1"/>
        </w:rPr>
        <w:lastRenderedPageBreak/>
        <w:t>15% kosztów bezpośrednich – w przypadku projektów o wartości kosztów bezpośrednich</w:t>
      </w:r>
      <w:r w:rsidR="00D10737" w:rsidRPr="00F56841">
        <w:rPr>
          <w:rStyle w:val="Odwoanieprzypisudolnego"/>
          <w:rFonts w:ascii="Open Sans" w:hAnsi="Open Sans" w:cs="Open Sans"/>
          <w:color w:val="000000" w:themeColor="text1"/>
        </w:rPr>
        <w:footnoteReference w:id="8"/>
      </w:r>
      <w:r w:rsidRPr="00F56841">
        <w:rPr>
          <w:rFonts w:ascii="Open Sans" w:hAnsi="Open Sans" w:cs="Open Sans"/>
          <w:color w:val="000000" w:themeColor="text1"/>
        </w:rPr>
        <w:t xml:space="preserve"> powyżej 1 740 tys. PLN do 4 550 tys. PLN włącznie,</w:t>
      </w:r>
    </w:p>
    <w:p w14:paraId="596F9A87" w14:textId="3AF5AED7" w:rsidR="00660AB9" w:rsidRPr="00F56841" w:rsidRDefault="003449FC" w:rsidP="00841E31">
      <w:pPr>
        <w:pStyle w:val="Akapitzlist"/>
        <w:numPr>
          <w:ilvl w:val="0"/>
          <w:numId w:val="59"/>
        </w:numPr>
        <w:tabs>
          <w:tab w:val="left" w:pos="10448"/>
        </w:tabs>
        <w:spacing w:before="120" w:after="120" w:line="276" w:lineRule="auto"/>
        <w:ind w:left="714" w:hanging="357"/>
        <w:contextualSpacing/>
        <w:rPr>
          <w:rFonts w:ascii="Open Sans" w:hAnsi="Open Sans" w:cs="Open Sans"/>
          <w:color w:val="000000" w:themeColor="text1"/>
        </w:rPr>
      </w:pPr>
      <w:r w:rsidRPr="00F56841">
        <w:rPr>
          <w:rFonts w:ascii="Open Sans" w:hAnsi="Open Sans" w:cs="Open Sans"/>
          <w:color w:val="000000" w:themeColor="text1"/>
        </w:rPr>
        <w:t>10% kosztów bezpośrednich – w przypadku projektów o wartości kosztów bezpośrednich</w:t>
      </w:r>
      <w:r w:rsidR="00D10737" w:rsidRPr="00F56841">
        <w:rPr>
          <w:rStyle w:val="Odwoanieprzypisudolnego"/>
          <w:rFonts w:ascii="Open Sans" w:hAnsi="Open Sans" w:cs="Open Sans"/>
          <w:color w:val="000000" w:themeColor="text1"/>
        </w:rPr>
        <w:footnoteReference w:id="9"/>
      </w:r>
      <w:r w:rsidRPr="00F56841">
        <w:rPr>
          <w:rFonts w:ascii="Open Sans" w:hAnsi="Open Sans" w:cs="Open Sans"/>
          <w:color w:val="000000" w:themeColor="text1"/>
        </w:rPr>
        <w:t xml:space="preserve"> przekraczającej 4 550 tys. PLN</w:t>
      </w:r>
      <w:r w:rsidR="00660AB9" w:rsidRPr="00F56841">
        <w:rPr>
          <w:rFonts w:ascii="Open Sans" w:hAnsi="Open Sans" w:cs="Open Sans"/>
          <w:color w:val="000000" w:themeColor="text1"/>
        </w:rPr>
        <w:t>.</w:t>
      </w:r>
    </w:p>
    <w:p w14:paraId="32E8AF47" w14:textId="71152AD7" w:rsidR="00555167" w:rsidRPr="00F56841" w:rsidRDefault="00660AB9" w:rsidP="00EB6AD4">
      <w:pPr>
        <w:pStyle w:val="Tekstpodstawowy"/>
        <w:spacing w:before="120" w:line="276" w:lineRule="auto"/>
        <w:rPr>
          <w:rFonts w:ascii="Open Sans" w:hAnsi="Open Sans" w:cs="Open Sans"/>
        </w:rPr>
      </w:pPr>
      <w:r w:rsidRPr="00F56841">
        <w:rPr>
          <w:rFonts w:ascii="Open Sans" w:hAnsi="Open Sans" w:cs="Open Sans"/>
        </w:rPr>
        <w:t>Rozliczenie stawek ryczałtowych następuje według określonej stawki ryczałtowej odnoszonej do kwalifikowalnych kosztów będących podstawą rozliczenia.</w:t>
      </w:r>
    </w:p>
    <w:p w14:paraId="1DFC8AFF" w14:textId="353BA6DE" w:rsidR="00555167" w:rsidRPr="00F56841" w:rsidRDefault="00660AB9" w:rsidP="00EB6AD4">
      <w:pPr>
        <w:pStyle w:val="Tekstpodstawowy"/>
        <w:spacing w:before="120" w:line="276" w:lineRule="auto"/>
        <w:rPr>
          <w:rFonts w:ascii="Open Sans" w:hAnsi="Open Sans" w:cs="Open Sans"/>
        </w:rPr>
      </w:pPr>
      <w:r w:rsidRPr="00F56841">
        <w:rPr>
          <w:rFonts w:ascii="Open Sans" w:hAnsi="Open Sans" w:cs="Open Sans"/>
        </w:rPr>
        <w:t>W ramach kosztów pośrednich rozliczanych za pomocą stawki ryczałtowej wkład własny uznaje się za wkład pieniężny.</w:t>
      </w:r>
      <w:r w:rsidR="009D10D5" w:rsidRPr="00F56841">
        <w:rPr>
          <w:rFonts w:ascii="Open Sans" w:hAnsi="Open Sans" w:cs="Open Sans"/>
        </w:rPr>
        <w:t xml:space="preserve"> Do personelu projektu, którego koszt zaangażowania rozliczany jest w ramach</w:t>
      </w:r>
      <w:r w:rsidR="00946C3C" w:rsidRPr="00F56841">
        <w:rPr>
          <w:rFonts w:ascii="Open Sans" w:hAnsi="Open Sans" w:cs="Open Sans"/>
        </w:rPr>
        <w:t xml:space="preserve"> </w:t>
      </w:r>
      <w:r w:rsidR="009D10D5" w:rsidRPr="00F56841">
        <w:rPr>
          <w:rFonts w:ascii="Open Sans" w:hAnsi="Open Sans" w:cs="Open Sans"/>
        </w:rPr>
        <w:t>kosztów pośrednich projektu, nie ma zastosowania podrozdział 3.</w:t>
      </w:r>
      <w:r w:rsidR="00946C3C" w:rsidRPr="00F56841">
        <w:rPr>
          <w:rFonts w:ascii="Open Sans" w:hAnsi="Open Sans" w:cs="Open Sans"/>
        </w:rPr>
        <w:t xml:space="preserve">5 </w:t>
      </w:r>
      <w:r w:rsidR="001B6AF1" w:rsidRPr="00F56841">
        <w:rPr>
          <w:rFonts w:ascii="Open Sans" w:hAnsi="Open Sans" w:cs="Open Sans"/>
        </w:rPr>
        <w:t>r</w:t>
      </w:r>
      <w:r w:rsidR="00946C3C" w:rsidRPr="00F56841">
        <w:rPr>
          <w:rFonts w:ascii="Open Sans" w:hAnsi="Open Sans" w:cs="Open Sans"/>
        </w:rPr>
        <w:t>egulaminu.</w:t>
      </w:r>
    </w:p>
    <w:p w14:paraId="0161E496" w14:textId="77777777" w:rsidR="00555167" w:rsidRPr="00F56841" w:rsidRDefault="003449FC" w:rsidP="00EB6AD4">
      <w:pPr>
        <w:pStyle w:val="Tekstpodstawowy"/>
        <w:spacing w:before="120" w:line="276" w:lineRule="auto"/>
        <w:rPr>
          <w:rFonts w:ascii="Open Sans" w:hAnsi="Open Sans" w:cs="Open Sans"/>
        </w:rPr>
      </w:pPr>
      <w:r w:rsidRPr="00F56841">
        <w:rPr>
          <w:rFonts w:ascii="Open Sans" w:hAnsi="Open Sans" w:cs="Open Sans"/>
        </w:rPr>
        <w:t>Na etapie wyboru projektu do dofinansowania będzie weryfikowane, czy w ramach zadań obejmujących koszty bezpośrednie nie zostały wykazane koszty, które stanowią koszty pośrednie.</w:t>
      </w:r>
      <w:r w:rsidR="00524AA6" w:rsidRPr="00F56841">
        <w:rPr>
          <w:rFonts w:ascii="Open Sans" w:hAnsi="Open Sans" w:cs="Open Sans"/>
        </w:rPr>
        <w:t xml:space="preserve"> </w:t>
      </w:r>
      <w:r w:rsidRPr="00F56841">
        <w:rPr>
          <w:rFonts w:ascii="Open Sans" w:hAnsi="Open Sans" w:cs="Open Sans"/>
        </w:rPr>
        <w:t xml:space="preserve">Dodatkowo, na etapie realizacji projektu podczas zatwierdzania wniosku </w:t>
      </w:r>
      <w:r w:rsidR="00524AA6" w:rsidRPr="00F56841">
        <w:rPr>
          <w:rFonts w:ascii="Open Sans" w:hAnsi="Open Sans" w:cs="Open Sans"/>
        </w:rPr>
        <w:t>b</w:t>
      </w:r>
      <w:r w:rsidRPr="00F56841">
        <w:rPr>
          <w:rFonts w:ascii="Open Sans" w:hAnsi="Open Sans" w:cs="Open Sans"/>
        </w:rPr>
        <w:t xml:space="preserve">eneficjenta o płatność będzie dokonywana weryfikacja, czy w zestawieniu poniesionych kosztów bezpośrednich załączanym do wniosku </w:t>
      </w:r>
      <w:r w:rsidR="00524AA6" w:rsidRPr="00F56841">
        <w:rPr>
          <w:rFonts w:ascii="Open Sans" w:hAnsi="Open Sans" w:cs="Open Sans"/>
        </w:rPr>
        <w:t>b</w:t>
      </w:r>
      <w:r w:rsidRPr="00F56841">
        <w:rPr>
          <w:rFonts w:ascii="Open Sans" w:hAnsi="Open Sans" w:cs="Open Sans"/>
        </w:rPr>
        <w:t>eneficjenta o płatność nie zostały wykazane koszty pośrednie. Koszty pośrednie rozliczone w ramach kosztów bezpośrednich są niekwalifikowalne.</w:t>
      </w:r>
    </w:p>
    <w:p w14:paraId="078B21BD" w14:textId="1326C874" w:rsidR="002F222F" w:rsidRDefault="00524AA6" w:rsidP="002F222F">
      <w:pPr>
        <w:pStyle w:val="Tekstpodstawowy"/>
        <w:spacing w:before="120" w:after="240" w:line="276" w:lineRule="auto"/>
        <w:rPr>
          <w:rFonts w:ascii="Open Sans" w:hAnsi="Open Sans" w:cs="Open Sans"/>
        </w:rPr>
      </w:pPr>
      <w:r w:rsidRPr="00F56841">
        <w:rPr>
          <w:rFonts w:ascii="Open Sans" w:hAnsi="Open Sans" w:cs="Open Sans"/>
        </w:rPr>
        <w:t>IZ zgodnie z zapisami umowy o dofinansowanie</w:t>
      </w:r>
      <w:r w:rsidR="003449FC" w:rsidRPr="00F56841">
        <w:rPr>
          <w:rFonts w:ascii="Open Sans" w:hAnsi="Open Sans" w:cs="Open Sans"/>
        </w:rPr>
        <w:t xml:space="preserve"> może obniżyć stawkę ryczałtową kosztów pośrednich w przypadkach rażącego naruszenia przez </w:t>
      </w:r>
      <w:r w:rsidRPr="00F56841">
        <w:rPr>
          <w:rFonts w:ascii="Open Sans" w:hAnsi="Open Sans" w:cs="Open Sans"/>
        </w:rPr>
        <w:t>b</w:t>
      </w:r>
      <w:r w:rsidR="003449FC" w:rsidRPr="00F56841">
        <w:rPr>
          <w:rFonts w:ascii="Open Sans" w:hAnsi="Open Sans" w:cs="Open Sans"/>
        </w:rPr>
        <w:t xml:space="preserve">eneficjenta postanowień umowy </w:t>
      </w:r>
      <w:r w:rsidR="003449FC" w:rsidRPr="00B07E1E">
        <w:rPr>
          <w:rFonts w:ascii="Open Sans" w:hAnsi="Open Sans" w:cs="Open Sans"/>
        </w:rPr>
        <w:t>w zakresie zarządzania projektem</w:t>
      </w:r>
      <w:r w:rsidR="00B772DE" w:rsidRPr="00B07E1E">
        <w:rPr>
          <w:rFonts w:ascii="Open Sans" w:hAnsi="Open Sans" w:cs="Open Sans"/>
        </w:rPr>
        <w:t xml:space="preserve"> zgodnie z taryfikatorem stanowiącym załącznik nr </w:t>
      </w:r>
      <w:r w:rsidR="00330ACC">
        <w:rPr>
          <w:rFonts w:ascii="Open Sans" w:hAnsi="Open Sans" w:cs="Open Sans"/>
        </w:rPr>
        <w:t>9</w:t>
      </w:r>
      <w:r w:rsidR="00B772DE" w:rsidRPr="00B07E1E">
        <w:rPr>
          <w:rFonts w:ascii="Open Sans" w:hAnsi="Open Sans" w:cs="Open Sans"/>
        </w:rPr>
        <w:t xml:space="preserve"> </w:t>
      </w:r>
      <w:r w:rsidR="001B6AF1" w:rsidRPr="00B07E1E">
        <w:rPr>
          <w:rFonts w:ascii="Open Sans" w:hAnsi="Open Sans" w:cs="Open Sans"/>
        </w:rPr>
        <w:t>d</w:t>
      </w:r>
      <w:r w:rsidR="00B772DE" w:rsidRPr="00B07E1E">
        <w:rPr>
          <w:rFonts w:ascii="Open Sans" w:hAnsi="Open Sans" w:cs="Open Sans"/>
        </w:rPr>
        <w:t xml:space="preserve">o </w:t>
      </w:r>
      <w:r w:rsidR="001B6AF1" w:rsidRPr="00B07E1E">
        <w:rPr>
          <w:rFonts w:ascii="Open Sans" w:hAnsi="Open Sans" w:cs="Open Sans"/>
        </w:rPr>
        <w:t xml:space="preserve">wzoru </w:t>
      </w:r>
      <w:r w:rsidR="00B772DE" w:rsidRPr="00B07E1E">
        <w:rPr>
          <w:rFonts w:ascii="Open Sans" w:hAnsi="Open Sans" w:cs="Open Sans"/>
        </w:rPr>
        <w:t>umowy o dofinansowanie.</w:t>
      </w:r>
      <w:bookmarkStart w:id="860" w:name="_Toc138670050"/>
      <w:bookmarkStart w:id="861" w:name="_Toc138670154"/>
      <w:bookmarkEnd w:id="860"/>
      <w:bookmarkEnd w:id="861"/>
    </w:p>
    <w:p w14:paraId="3340C884" w14:textId="77777777" w:rsidR="006C0647" w:rsidRPr="006C0647" w:rsidRDefault="006C0647" w:rsidP="006C0647">
      <w:pPr>
        <w:pStyle w:val="Akapitzlist"/>
        <w:keepNext/>
        <w:keepLines/>
        <w:numPr>
          <w:ilvl w:val="1"/>
          <w:numId w:val="1"/>
        </w:numPr>
        <w:spacing w:before="480" w:after="200" w:line="276" w:lineRule="auto"/>
        <w:outlineLvl w:val="1"/>
        <w:rPr>
          <w:rFonts w:ascii="Open Sans" w:eastAsia="Times New Roman" w:hAnsi="Open Sans" w:cs="Open Sans"/>
          <w:b/>
          <w:vanish/>
          <w:highlight w:val="yellow"/>
        </w:rPr>
      </w:pPr>
      <w:bookmarkStart w:id="862" w:name="_Toc170799163"/>
      <w:bookmarkStart w:id="863" w:name="_Toc170799244"/>
      <w:bookmarkStart w:id="864" w:name="_Toc235540584"/>
      <w:bookmarkStart w:id="865" w:name="_Toc235611927"/>
      <w:bookmarkStart w:id="866" w:name="_Toc235626501"/>
      <w:bookmarkStart w:id="867" w:name="_Toc235626635"/>
      <w:bookmarkStart w:id="868" w:name="_Toc235685304"/>
      <w:bookmarkStart w:id="869" w:name="_Toc235797383"/>
      <w:bookmarkStart w:id="870" w:name="_Toc236052239"/>
      <w:bookmarkStart w:id="871" w:name="_Toc236052617"/>
      <w:bookmarkStart w:id="872" w:name="_Toc240358095"/>
      <w:bookmarkEnd w:id="862"/>
      <w:bookmarkEnd w:id="863"/>
      <w:bookmarkEnd w:id="864"/>
      <w:bookmarkEnd w:id="865"/>
      <w:bookmarkEnd w:id="866"/>
      <w:bookmarkEnd w:id="867"/>
      <w:bookmarkEnd w:id="868"/>
      <w:bookmarkEnd w:id="869"/>
      <w:bookmarkEnd w:id="870"/>
      <w:bookmarkEnd w:id="871"/>
      <w:bookmarkEnd w:id="872"/>
    </w:p>
    <w:p w14:paraId="148B23C9" w14:textId="77777777" w:rsidR="006C0647" w:rsidRPr="006C0647" w:rsidRDefault="006C0647" w:rsidP="006C0647">
      <w:pPr>
        <w:pStyle w:val="Akapitzlist"/>
        <w:keepNext/>
        <w:keepLines/>
        <w:numPr>
          <w:ilvl w:val="1"/>
          <w:numId w:val="1"/>
        </w:numPr>
        <w:spacing w:before="480" w:after="200" w:line="276" w:lineRule="auto"/>
        <w:outlineLvl w:val="1"/>
        <w:rPr>
          <w:rFonts w:ascii="Open Sans" w:eastAsia="Times New Roman" w:hAnsi="Open Sans" w:cs="Open Sans"/>
          <w:b/>
          <w:vanish/>
          <w:highlight w:val="yellow"/>
        </w:rPr>
      </w:pPr>
      <w:bookmarkStart w:id="873" w:name="_Toc235611928"/>
      <w:bookmarkStart w:id="874" w:name="_Toc235626502"/>
      <w:bookmarkStart w:id="875" w:name="_Toc235626636"/>
      <w:bookmarkStart w:id="876" w:name="_Toc235685305"/>
      <w:bookmarkStart w:id="877" w:name="_Toc235797384"/>
      <w:bookmarkStart w:id="878" w:name="_Toc236052240"/>
      <w:bookmarkStart w:id="879" w:name="_Toc236052618"/>
      <w:bookmarkStart w:id="880" w:name="_Toc240358096"/>
      <w:bookmarkEnd w:id="873"/>
      <w:bookmarkEnd w:id="874"/>
      <w:bookmarkEnd w:id="875"/>
      <w:bookmarkEnd w:id="876"/>
      <w:bookmarkEnd w:id="877"/>
      <w:bookmarkEnd w:id="878"/>
      <w:bookmarkEnd w:id="879"/>
      <w:bookmarkEnd w:id="880"/>
    </w:p>
    <w:p w14:paraId="4FFA7040" w14:textId="77777777" w:rsidR="006C0647" w:rsidRPr="006C0647" w:rsidRDefault="006C0647" w:rsidP="006C0647">
      <w:pPr>
        <w:pStyle w:val="Akapitzlist"/>
        <w:keepNext/>
        <w:keepLines/>
        <w:numPr>
          <w:ilvl w:val="1"/>
          <w:numId w:val="1"/>
        </w:numPr>
        <w:spacing w:before="480" w:after="200" w:line="276" w:lineRule="auto"/>
        <w:outlineLvl w:val="1"/>
        <w:rPr>
          <w:rFonts w:ascii="Open Sans" w:eastAsia="Times New Roman" w:hAnsi="Open Sans" w:cs="Open Sans"/>
          <w:b/>
          <w:vanish/>
          <w:highlight w:val="yellow"/>
        </w:rPr>
      </w:pPr>
      <w:bookmarkStart w:id="881" w:name="_Toc235611929"/>
      <w:bookmarkStart w:id="882" w:name="_Toc235626503"/>
      <w:bookmarkStart w:id="883" w:name="_Toc235626637"/>
      <w:bookmarkStart w:id="884" w:name="_Toc235685306"/>
      <w:bookmarkStart w:id="885" w:name="_Toc235797385"/>
      <w:bookmarkStart w:id="886" w:name="_Toc236052241"/>
      <w:bookmarkStart w:id="887" w:name="_Toc236052619"/>
      <w:bookmarkStart w:id="888" w:name="_Toc240358097"/>
      <w:bookmarkEnd w:id="881"/>
      <w:bookmarkEnd w:id="882"/>
      <w:bookmarkEnd w:id="883"/>
      <w:bookmarkEnd w:id="884"/>
      <w:bookmarkEnd w:id="885"/>
      <w:bookmarkEnd w:id="886"/>
      <w:bookmarkEnd w:id="887"/>
      <w:bookmarkEnd w:id="888"/>
    </w:p>
    <w:p w14:paraId="0920EC15" w14:textId="77777777" w:rsidR="006C0647" w:rsidRPr="006C0647" w:rsidRDefault="006C0647" w:rsidP="006C0647">
      <w:pPr>
        <w:pStyle w:val="Akapitzlist"/>
        <w:keepNext/>
        <w:keepLines/>
        <w:numPr>
          <w:ilvl w:val="1"/>
          <w:numId w:val="1"/>
        </w:numPr>
        <w:spacing w:before="480" w:after="200" w:line="276" w:lineRule="auto"/>
        <w:outlineLvl w:val="1"/>
        <w:rPr>
          <w:rFonts w:ascii="Open Sans" w:eastAsia="Times New Roman" w:hAnsi="Open Sans" w:cs="Open Sans"/>
          <w:b/>
          <w:vanish/>
          <w:highlight w:val="yellow"/>
        </w:rPr>
      </w:pPr>
      <w:bookmarkStart w:id="889" w:name="_Toc235611930"/>
      <w:bookmarkStart w:id="890" w:name="_Toc235626504"/>
      <w:bookmarkStart w:id="891" w:name="_Toc235626638"/>
      <w:bookmarkStart w:id="892" w:name="_Toc235685307"/>
      <w:bookmarkStart w:id="893" w:name="_Toc235797386"/>
      <w:bookmarkStart w:id="894" w:name="_Toc236052242"/>
      <w:bookmarkStart w:id="895" w:name="_Toc236052620"/>
      <w:bookmarkStart w:id="896" w:name="_Toc240358098"/>
      <w:bookmarkEnd w:id="889"/>
      <w:bookmarkEnd w:id="890"/>
      <w:bookmarkEnd w:id="891"/>
      <w:bookmarkEnd w:id="892"/>
      <w:bookmarkEnd w:id="893"/>
      <w:bookmarkEnd w:id="894"/>
      <w:bookmarkEnd w:id="895"/>
      <w:bookmarkEnd w:id="896"/>
    </w:p>
    <w:p w14:paraId="54BC99E6" w14:textId="77777777" w:rsidR="006C0647" w:rsidRPr="006C0647" w:rsidRDefault="006C0647" w:rsidP="006C0647">
      <w:pPr>
        <w:pStyle w:val="Akapitzlist"/>
        <w:keepNext/>
        <w:keepLines/>
        <w:numPr>
          <w:ilvl w:val="1"/>
          <w:numId w:val="1"/>
        </w:numPr>
        <w:spacing w:before="480" w:after="200" w:line="276" w:lineRule="auto"/>
        <w:outlineLvl w:val="1"/>
        <w:rPr>
          <w:rFonts w:ascii="Open Sans" w:eastAsia="Times New Roman" w:hAnsi="Open Sans" w:cs="Open Sans"/>
          <w:b/>
          <w:vanish/>
          <w:highlight w:val="yellow"/>
        </w:rPr>
      </w:pPr>
      <w:bookmarkStart w:id="897" w:name="_Toc235611931"/>
      <w:bookmarkStart w:id="898" w:name="_Toc235626505"/>
      <w:bookmarkStart w:id="899" w:name="_Toc235626639"/>
      <w:bookmarkStart w:id="900" w:name="_Toc235685308"/>
      <w:bookmarkStart w:id="901" w:name="_Toc235797387"/>
      <w:bookmarkStart w:id="902" w:name="_Toc236052243"/>
      <w:bookmarkStart w:id="903" w:name="_Toc236052621"/>
      <w:bookmarkStart w:id="904" w:name="_Toc240358099"/>
      <w:bookmarkEnd w:id="897"/>
      <w:bookmarkEnd w:id="898"/>
      <w:bookmarkEnd w:id="899"/>
      <w:bookmarkEnd w:id="900"/>
      <w:bookmarkEnd w:id="901"/>
      <w:bookmarkEnd w:id="902"/>
      <w:bookmarkEnd w:id="903"/>
      <w:bookmarkEnd w:id="904"/>
    </w:p>
    <w:p w14:paraId="6BFCD223" w14:textId="77777777" w:rsidR="006C0647" w:rsidRPr="006C0647" w:rsidRDefault="006C0647" w:rsidP="006C0647">
      <w:pPr>
        <w:pStyle w:val="Akapitzlist"/>
        <w:keepNext/>
        <w:keepLines/>
        <w:numPr>
          <w:ilvl w:val="1"/>
          <w:numId w:val="1"/>
        </w:numPr>
        <w:spacing w:before="480" w:after="200" w:line="276" w:lineRule="auto"/>
        <w:outlineLvl w:val="1"/>
        <w:rPr>
          <w:rFonts w:ascii="Open Sans" w:eastAsia="Times New Roman" w:hAnsi="Open Sans" w:cs="Open Sans"/>
          <w:b/>
          <w:vanish/>
          <w:highlight w:val="yellow"/>
        </w:rPr>
      </w:pPr>
      <w:bookmarkStart w:id="905" w:name="_Toc235611932"/>
      <w:bookmarkStart w:id="906" w:name="_Toc235626506"/>
      <w:bookmarkStart w:id="907" w:name="_Toc235626640"/>
      <w:bookmarkStart w:id="908" w:name="_Toc235685309"/>
      <w:bookmarkStart w:id="909" w:name="_Toc235797388"/>
      <w:bookmarkStart w:id="910" w:name="_Toc236052244"/>
      <w:bookmarkStart w:id="911" w:name="_Toc236052622"/>
      <w:bookmarkStart w:id="912" w:name="_Toc240358100"/>
      <w:bookmarkEnd w:id="905"/>
      <w:bookmarkEnd w:id="906"/>
      <w:bookmarkEnd w:id="907"/>
      <w:bookmarkEnd w:id="908"/>
      <w:bookmarkEnd w:id="909"/>
      <w:bookmarkEnd w:id="910"/>
      <w:bookmarkEnd w:id="911"/>
      <w:bookmarkEnd w:id="912"/>
    </w:p>
    <w:p w14:paraId="1685834D" w14:textId="6268DD40" w:rsidR="002154F2" w:rsidRPr="000F7B3E" w:rsidRDefault="002154F2" w:rsidP="00010DFB">
      <w:pPr>
        <w:pStyle w:val="Nagwek2"/>
      </w:pPr>
      <w:bookmarkStart w:id="913" w:name="_Toc240358101"/>
      <w:r w:rsidRPr="000F7B3E">
        <w:t>Uproszczone metody rozliczania projektu</w:t>
      </w:r>
      <w:bookmarkEnd w:id="913"/>
    </w:p>
    <w:p w14:paraId="206B1F69" w14:textId="77777777" w:rsidR="002154F2" w:rsidRPr="002154F2" w:rsidRDefault="002154F2" w:rsidP="002154F2">
      <w:pPr>
        <w:pStyle w:val="Tekstpodstawowy"/>
        <w:spacing w:before="120" w:after="240" w:line="276" w:lineRule="auto"/>
        <w:rPr>
          <w:rFonts w:ascii="Open Sans" w:hAnsi="Open Sans" w:cs="Open Sans"/>
        </w:rPr>
      </w:pPr>
      <w:r w:rsidRPr="002154F2">
        <w:rPr>
          <w:rFonts w:ascii="Open Sans" w:hAnsi="Open Sans" w:cs="Open Sans"/>
        </w:rPr>
        <w:t xml:space="preserve">W ramach naboru IZ przewiduje następujące metody uproszczone w ramach rozliczania projektu: </w:t>
      </w:r>
    </w:p>
    <w:p w14:paraId="48A0B458" w14:textId="7D09DA0F" w:rsidR="002154F2" w:rsidRPr="002154F2" w:rsidRDefault="002154F2">
      <w:pPr>
        <w:pStyle w:val="Tekstpodstawowy"/>
        <w:numPr>
          <w:ilvl w:val="0"/>
          <w:numId w:val="138"/>
        </w:numPr>
        <w:spacing w:before="120" w:after="240" w:line="276" w:lineRule="auto"/>
        <w:rPr>
          <w:rFonts w:ascii="Open Sans" w:hAnsi="Open Sans" w:cs="Open Sans"/>
        </w:rPr>
      </w:pPr>
      <w:r w:rsidRPr="002154F2">
        <w:rPr>
          <w:rFonts w:ascii="Open Sans" w:hAnsi="Open Sans" w:cs="Open Sans"/>
        </w:rPr>
        <w:t xml:space="preserve">stawki ryczałtowe na koszty pośrednie - metodologia wyliczania została opisana w </w:t>
      </w:r>
      <w:r w:rsidRPr="00CD412E">
        <w:rPr>
          <w:rFonts w:ascii="Open Sans" w:hAnsi="Open Sans" w:cs="Open Sans"/>
        </w:rPr>
        <w:t>podrozdziale 3.</w:t>
      </w:r>
      <w:r w:rsidR="00CD412E" w:rsidRPr="00CD412E">
        <w:rPr>
          <w:rFonts w:ascii="Open Sans" w:hAnsi="Open Sans" w:cs="Open Sans"/>
        </w:rPr>
        <w:t>10</w:t>
      </w:r>
      <w:r w:rsidRPr="00CD412E">
        <w:rPr>
          <w:rFonts w:ascii="Open Sans" w:hAnsi="Open Sans" w:cs="Open Sans"/>
        </w:rPr>
        <w:t>.2 regulaminu.</w:t>
      </w:r>
      <w:r w:rsidRPr="002154F2">
        <w:rPr>
          <w:rFonts w:ascii="Open Sans" w:hAnsi="Open Sans" w:cs="Open Sans"/>
        </w:rPr>
        <w:t xml:space="preserve"> </w:t>
      </w:r>
    </w:p>
    <w:p w14:paraId="558A83E9" w14:textId="54FE637B" w:rsidR="002154F2" w:rsidRPr="002154F2" w:rsidRDefault="002154F2" w:rsidP="002154F2">
      <w:pPr>
        <w:pStyle w:val="Tekstpodstawowy"/>
        <w:spacing w:before="120" w:after="240" w:line="276" w:lineRule="auto"/>
        <w:rPr>
          <w:rFonts w:ascii="Open Sans" w:hAnsi="Open Sans" w:cs="Open Sans"/>
        </w:rPr>
      </w:pPr>
      <w:r>
        <w:rPr>
          <w:rFonts w:ascii="Open Sans" w:hAnsi="Open Sans" w:cs="Open Sans"/>
        </w:rPr>
        <w:t>W</w:t>
      </w:r>
      <w:r w:rsidRPr="002154F2">
        <w:rPr>
          <w:rFonts w:ascii="Open Sans" w:hAnsi="Open Sans" w:cs="Open Sans"/>
        </w:rPr>
        <w:t xml:space="preserve"> ramach niniejszego naboru IZ nie przewiduje rozliczania wydatków bezpośrednich z</w:t>
      </w:r>
      <w:r>
        <w:rPr>
          <w:rFonts w:ascii="Open Sans" w:hAnsi="Open Sans" w:cs="Open Sans"/>
        </w:rPr>
        <w:t> </w:t>
      </w:r>
      <w:r w:rsidRPr="002154F2">
        <w:rPr>
          <w:rFonts w:ascii="Open Sans" w:hAnsi="Open Sans" w:cs="Open Sans"/>
        </w:rPr>
        <w:t xml:space="preserve">wykorzystaniem metod uproszczonych. Zatem koszty bezpośrednie w projekcie </w:t>
      </w:r>
      <w:r w:rsidR="00A10A3E">
        <w:rPr>
          <w:rFonts w:ascii="Open Sans" w:hAnsi="Open Sans" w:cs="Open Sans"/>
        </w:rPr>
        <w:t>mogą</w:t>
      </w:r>
      <w:r w:rsidRPr="002154F2">
        <w:rPr>
          <w:rFonts w:ascii="Open Sans" w:hAnsi="Open Sans" w:cs="Open Sans"/>
        </w:rPr>
        <w:t xml:space="preserve"> być rozliczane</w:t>
      </w:r>
      <w:r w:rsidR="00A10A3E">
        <w:rPr>
          <w:rFonts w:ascii="Open Sans" w:hAnsi="Open Sans" w:cs="Open Sans"/>
        </w:rPr>
        <w:t xml:space="preserve"> wyłącznie na podstawie</w:t>
      </w:r>
      <w:r w:rsidRPr="002154F2">
        <w:rPr>
          <w:rFonts w:ascii="Open Sans" w:hAnsi="Open Sans" w:cs="Open Sans"/>
        </w:rPr>
        <w:t xml:space="preserve"> rzeczywiście poniesionych</w:t>
      </w:r>
      <w:r>
        <w:rPr>
          <w:rFonts w:ascii="Open Sans" w:hAnsi="Open Sans" w:cs="Open Sans"/>
        </w:rPr>
        <w:t>.</w:t>
      </w:r>
    </w:p>
    <w:p w14:paraId="6FCCCDB9" w14:textId="5E55139E" w:rsidR="002154F2" w:rsidRPr="000F7B3E" w:rsidRDefault="003449FC" w:rsidP="00954A8C">
      <w:pPr>
        <w:pStyle w:val="Nagwek2"/>
        <w:numPr>
          <w:ilvl w:val="1"/>
          <w:numId w:val="139"/>
        </w:numPr>
      </w:pPr>
      <w:bookmarkStart w:id="914" w:name="_Toc138670052"/>
      <w:bookmarkStart w:id="915" w:name="_Toc138670156"/>
      <w:bookmarkStart w:id="916" w:name="_Toc134788928"/>
      <w:bookmarkStart w:id="917" w:name="_Toc134791373"/>
      <w:bookmarkStart w:id="918" w:name="_Toc135639020"/>
      <w:bookmarkStart w:id="919" w:name="_Toc135639161"/>
      <w:bookmarkStart w:id="920" w:name="_Toc135646036"/>
      <w:bookmarkStart w:id="921" w:name="_Toc135646475"/>
      <w:bookmarkStart w:id="922" w:name="_Toc135729924"/>
      <w:bookmarkStart w:id="923" w:name="_Toc135730654"/>
      <w:bookmarkStart w:id="924" w:name="_Toc135739818"/>
      <w:bookmarkStart w:id="925" w:name="_Toc135740183"/>
      <w:bookmarkStart w:id="926" w:name="_Toc135741385"/>
      <w:bookmarkStart w:id="927" w:name="_Toc135741427"/>
      <w:bookmarkStart w:id="928" w:name="_Toc135741903"/>
      <w:bookmarkStart w:id="929" w:name="_Toc135743581"/>
      <w:bookmarkStart w:id="930" w:name="_Toc135744667"/>
      <w:bookmarkStart w:id="931" w:name="_Toc135744717"/>
      <w:bookmarkStart w:id="932" w:name="_Toc135744767"/>
      <w:bookmarkStart w:id="933" w:name="_Toc135806872"/>
      <w:bookmarkStart w:id="934" w:name="_Toc135806914"/>
      <w:bookmarkStart w:id="935" w:name="_Toc135807795"/>
      <w:bookmarkStart w:id="936" w:name="_Toc135808274"/>
      <w:bookmarkStart w:id="937" w:name="_Toc135808461"/>
      <w:bookmarkStart w:id="938" w:name="_Toc135808663"/>
      <w:bookmarkStart w:id="939" w:name="_Toc240358102"/>
      <w:bookmarkEnd w:id="914"/>
      <w:bookmarkEnd w:id="915"/>
      <w:r w:rsidRPr="000F7B3E">
        <w:lastRenderedPageBreak/>
        <w:t>Podatek od towarów i usług – VAT</w:t>
      </w:r>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p>
    <w:p w14:paraId="5A6475C1" w14:textId="111C1C1A" w:rsidR="00E124A9" w:rsidRDefault="000E5E78" w:rsidP="0087404D">
      <w:pPr>
        <w:pStyle w:val="Akapitzlist"/>
        <w:spacing w:before="120" w:after="120" w:line="276" w:lineRule="auto"/>
        <w:ind w:left="-74"/>
        <w:rPr>
          <w:rFonts w:ascii="Open Sans" w:hAnsi="Open Sans" w:cs="Open Sans"/>
          <w:color w:val="000000" w:themeColor="text1"/>
          <w:u w:val="single"/>
        </w:rPr>
      </w:pPr>
      <w:r w:rsidRPr="00A753C5">
        <w:rPr>
          <w:rFonts w:ascii="Open Sans" w:hAnsi="Open Sans" w:cs="Open Sans"/>
          <w:color w:val="000000" w:themeColor="text1"/>
        </w:rPr>
        <w:t>W</w:t>
      </w:r>
      <w:r w:rsidR="003449FC" w:rsidRPr="00A753C5">
        <w:rPr>
          <w:rFonts w:ascii="Open Sans" w:hAnsi="Open Sans" w:cs="Open Sans"/>
          <w:color w:val="000000" w:themeColor="text1"/>
        </w:rPr>
        <w:t xml:space="preserve"> projektach o wartości </w:t>
      </w:r>
      <w:r w:rsidR="003449FC" w:rsidRPr="00FF5254">
        <w:rPr>
          <w:rFonts w:ascii="Open Sans" w:hAnsi="Open Sans" w:cs="Open Sans"/>
          <w:b/>
          <w:bCs/>
          <w:color w:val="000000" w:themeColor="text1"/>
        </w:rPr>
        <w:t>poniżej 5 mln EUR</w:t>
      </w:r>
      <w:r w:rsidR="003449FC" w:rsidRPr="00A753C5">
        <w:rPr>
          <w:rFonts w:ascii="Open Sans" w:hAnsi="Open Sans" w:cs="Open Sans"/>
          <w:color w:val="000000" w:themeColor="text1"/>
        </w:rPr>
        <w:t xml:space="preserve"> </w:t>
      </w:r>
      <w:r w:rsidR="008B1941" w:rsidRPr="00A753C5">
        <w:rPr>
          <w:rFonts w:ascii="Open Sans" w:hAnsi="Open Sans" w:cs="Open Sans"/>
          <w:color w:val="000000" w:themeColor="text1"/>
        </w:rPr>
        <w:t xml:space="preserve">(włączając VAT) podatek od towarów i usług (VAT) jest kwalifikowalny. W takim przypadku </w:t>
      </w:r>
      <w:r w:rsidR="003449FC" w:rsidRPr="00A753C5">
        <w:rPr>
          <w:rFonts w:ascii="Open Sans" w:hAnsi="Open Sans" w:cs="Open Sans"/>
          <w:color w:val="000000" w:themeColor="text1"/>
        </w:rPr>
        <w:t xml:space="preserve">nie ma konieczności składania przez </w:t>
      </w:r>
      <w:r w:rsidR="00E124A9" w:rsidRPr="00A753C5">
        <w:rPr>
          <w:rFonts w:ascii="Open Sans" w:hAnsi="Open Sans" w:cs="Open Sans"/>
          <w:color w:val="000000" w:themeColor="text1"/>
        </w:rPr>
        <w:t>b</w:t>
      </w:r>
      <w:r w:rsidR="003449FC" w:rsidRPr="00A753C5">
        <w:rPr>
          <w:rFonts w:ascii="Open Sans" w:hAnsi="Open Sans" w:cs="Open Sans"/>
          <w:color w:val="000000" w:themeColor="text1"/>
        </w:rPr>
        <w:t>eneficjenta lub partnerów oświadczenia o braku możliwości odliczania podatku VAT.</w:t>
      </w:r>
      <w:r w:rsidR="003449FC" w:rsidRPr="00F56841">
        <w:rPr>
          <w:rFonts w:ascii="Open Sans" w:hAnsi="Open Sans" w:cs="Open Sans"/>
          <w:color w:val="000000" w:themeColor="text1"/>
          <w:u w:val="single"/>
        </w:rPr>
        <w:t xml:space="preserve"> </w:t>
      </w:r>
    </w:p>
    <w:p w14:paraId="4D3B7874" w14:textId="77777777" w:rsidR="00A10A3E" w:rsidRPr="00776035" w:rsidRDefault="00A10A3E" w:rsidP="00A10A3E">
      <w:pPr>
        <w:suppressAutoHyphens w:val="0"/>
        <w:autoSpaceDN/>
        <w:spacing w:after="0" w:line="276" w:lineRule="auto"/>
        <w:ind w:left="-74"/>
        <w:textAlignment w:val="auto"/>
        <w:rPr>
          <w:rFonts w:ascii="Open Sans" w:eastAsiaTheme="minorEastAsia" w:hAnsi="Open Sans" w:cs="Open Sans"/>
          <w:color w:val="000000" w:themeColor="text1"/>
          <w:kern w:val="0"/>
        </w:rPr>
      </w:pPr>
      <w:r w:rsidRPr="00776035">
        <w:rPr>
          <w:rFonts w:ascii="Open Sans" w:eastAsiaTheme="minorEastAsia" w:hAnsi="Open Sans" w:cs="Open Sans"/>
          <w:color w:val="000000" w:themeColor="text1"/>
          <w:kern w:val="0"/>
        </w:rPr>
        <w:t xml:space="preserve">W projektach, w których łączny koszt wynosi </w:t>
      </w:r>
      <w:r w:rsidRPr="005C2A20">
        <w:rPr>
          <w:rFonts w:ascii="Open Sans" w:eastAsiaTheme="minorEastAsia" w:hAnsi="Open Sans" w:cs="Open Sans"/>
          <w:b/>
          <w:bCs/>
          <w:color w:val="000000" w:themeColor="text1"/>
          <w:kern w:val="0"/>
        </w:rPr>
        <w:t>co najmniej 5 mln EUR</w:t>
      </w:r>
      <w:r w:rsidRPr="00776035">
        <w:rPr>
          <w:rFonts w:ascii="Open Sans" w:eastAsiaTheme="minorEastAsia" w:hAnsi="Open Sans" w:cs="Open Sans"/>
          <w:color w:val="000000" w:themeColor="text1"/>
          <w:kern w:val="0"/>
        </w:rPr>
        <w:t xml:space="preserve"> (włączając VAT) podatek VAT może być kwalifikowalny, gdy brak jest prawnej możliwości odzyskania podatku VAT zgodnie z przepisami prawa krajowego.</w:t>
      </w:r>
    </w:p>
    <w:p w14:paraId="7D88D33A" w14:textId="77777777" w:rsidR="00A10A3E" w:rsidRPr="00776035" w:rsidRDefault="00A10A3E" w:rsidP="00A10A3E">
      <w:pPr>
        <w:suppressAutoHyphens w:val="0"/>
        <w:autoSpaceDN/>
        <w:spacing w:after="0" w:line="276" w:lineRule="auto"/>
        <w:ind w:left="-74"/>
        <w:textAlignment w:val="auto"/>
        <w:rPr>
          <w:rFonts w:ascii="Open Sans" w:eastAsiaTheme="minorEastAsia" w:hAnsi="Open Sans" w:cs="Open Sans"/>
          <w:color w:val="000000" w:themeColor="text1"/>
          <w:kern w:val="0"/>
        </w:rPr>
      </w:pPr>
      <w:r w:rsidRPr="00776035">
        <w:rPr>
          <w:rFonts w:ascii="Open Sans" w:eastAsiaTheme="minorEastAsia" w:hAnsi="Open Sans" w:cs="Open Sans"/>
          <w:color w:val="000000" w:themeColor="text1"/>
          <w:kern w:val="0"/>
        </w:rPr>
        <w:t xml:space="preserve">Beneficjent, który chce kwalifikować podatek VAT w projektach o wartości co najmniej 5 mln. EUR), powinien przedstawić stosowne uzasadnienie (w polu: Uzasadnienie wydatków), że ani on, ani żaden podmiot zaangażowany w projekt nie ma prawnej możliwości odzyskania podatku VAT zarówno na dzień sporządzania wniosku, jak również mając na uwadze planowany sposób wykorzystania w przyszłości, tj. w okresie realizacji projektu oraz w okresie trwałości projektu, majątku wytworzonego w związku z realizacją projektu. Przy tym, samo stwierdzenie, że realizacja projektu nie stanowi działalności opodatkowanej nie jest wystarczające. Z uzasadnienia powinno przede wszystkim wynikać, dlaczego planowane do zakupienia w ramach projektu towary lub usługi nie mogą zostać przez beneficjenta/partnera wykorzystane do prowadzonej działalności opodatkowanej. </w:t>
      </w:r>
    </w:p>
    <w:p w14:paraId="051C5727" w14:textId="77777777" w:rsidR="00A10A3E" w:rsidRDefault="00A10A3E" w:rsidP="00A10A3E">
      <w:pPr>
        <w:suppressAutoHyphens w:val="0"/>
        <w:autoSpaceDN/>
        <w:spacing w:after="120" w:line="276" w:lineRule="auto"/>
        <w:ind w:left="-74"/>
        <w:textAlignment w:val="auto"/>
        <w:rPr>
          <w:rFonts w:ascii="Open Sans" w:eastAsiaTheme="minorEastAsia" w:hAnsi="Open Sans" w:cs="Open Sans"/>
          <w:color w:val="000000" w:themeColor="text1"/>
          <w:kern w:val="0"/>
        </w:rPr>
      </w:pPr>
      <w:r w:rsidRPr="00776035">
        <w:rPr>
          <w:rFonts w:ascii="Open Sans" w:eastAsiaTheme="minorEastAsia" w:hAnsi="Open Sans" w:cs="Open Sans"/>
          <w:color w:val="000000" w:themeColor="text1"/>
          <w:kern w:val="0"/>
        </w:rPr>
        <w:t>Załącznikiem do wzoru umowy o dofinansowanie projektu jest oświadczenie o kwalifikowalności VAT w okresie realizacji projektu, jak i po jego zakończeniu.</w:t>
      </w:r>
    </w:p>
    <w:p w14:paraId="607F6719" w14:textId="77777777" w:rsidR="00A10A3E" w:rsidRPr="00F56841" w:rsidRDefault="00A10A3E" w:rsidP="0087404D">
      <w:pPr>
        <w:pStyle w:val="Akapitzlist"/>
        <w:spacing w:before="120" w:after="120" w:line="276" w:lineRule="auto"/>
        <w:ind w:left="-74"/>
        <w:rPr>
          <w:rFonts w:ascii="Open Sans" w:hAnsi="Open Sans" w:cs="Open Sans"/>
          <w:color w:val="000000" w:themeColor="text1"/>
          <w:u w:val="single"/>
        </w:rPr>
      </w:pPr>
    </w:p>
    <w:p w14:paraId="75982C73" w14:textId="5CC23583" w:rsidR="00B326B7" w:rsidRPr="00F56841" w:rsidRDefault="00B326B7" w:rsidP="0087404D">
      <w:pPr>
        <w:spacing w:before="120" w:after="120" w:line="276" w:lineRule="auto"/>
        <w:ind w:left="-74"/>
        <w:rPr>
          <w:rFonts w:ascii="Open Sans" w:hAnsi="Open Sans" w:cs="Open Sans"/>
        </w:rPr>
      </w:pPr>
      <w:r w:rsidRPr="00F56841">
        <w:rPr>
          <w:rFonts w:ascii="Open Sans" w:hAnsi="Open Sans" w:cs="Open Sans"/>
        </w:rPr>
        <w:t>Do przeliczenia łącznego kosztu projektu, stosuje się miesięczny obrachunkowy kurs wymiany walut stosowany przez KE, aktualny w dniu zawarcia umowy o dofinansowanie projektu, a w przypadku zmiany łącznego kosztu projektu</w:t>
      </w:r>
      <w:r w:rsidR="00FE621C" w:rsidRPr="00F56841">
        <w:rPr>
          <w:rFonts w:ascii="Open Sans" w:hAnsi="Open Sans" w:cs="Open Sans"/>
        </w:rPr>
        <w:t xml:space="preserve"> </w:t>
      </w:r>
      <w:r w:rsidRPr="00F56841">
        <w:rPr>
          <w:rFonts w:ascii="Open Sans" w:hAnsi="Open Sans" w:cs="Open Sans"/>
        </w:rPr>
        <w:t>– w dniu zawarcia aneksu do umowy wynikającego ze zmiany łącznego kosztu projektu.</w:t>
      </w:r>
    </w:p>
    <w:p w14:paraId="7565A661" w14:textId="3679A769" w:rsidR="002154F2" w:rsidRPr="000F7B3E" w:rsidRDefault="003449FC" w:rsidP="00954A8C">
      <w:pPr>
        <w:pStyle w:val="Nagwek2"/>
        <w:numPr>
          <w:ilvl w:val="1"/>
          <w:numId w:val="139"/>
        </w:numPr>
      </w:pPr>
      <w:bookmarkStart w:id="940" w:name="_Toc134788929"/>
      <w:bookmarkStart w:id="941" w:name="_Toc134791374"/>
      <w:bookmarkStart w:id="942" w:name="_Toc135639021"/>
      <w:bookmarkStart w:id="943" w:name="_Toc135639162"/>
      <w:bookmarkStart w:id="944" w:name="_Toc135646037"/>
      <w:bookmarkStart w:id="945" w:name="_Toc135646476"/>
      <w:bookmarkStart w:id="946" w:name="_Toc135729925"/>
      <w:bookmarkStart w:id="947" w:name="_Toc135730655"/>
      <w:bookmarkStart w:id="948" w:name="_Toc135739819"/>
      <w:bookmarkStart w:id="949" w:name="_Toc135740184"/>
      <w:bookmarkStart w:id="950" w:name="_Toc135741386"/>
      <w:bookmarkStart w:id="951" w:name="_Toc135741428"/>
      <w:bookmarkStart w:id="952" w:name="_Toc135741904"/>
      <w:bookmarkStart w:id="953" w:name="_Toc135743582"/>
      <w:bookmarkStart w:id="954" w:name="_Toc135744668"/>
      <w:bookmarkStart w:id="955" w:name="_Toc135744718"/>
      <w:bookmarkStart w:id="956" w:name="_Toc135744768"/>
      <w:bookmarkStart w:id="957" w:name="_Toc135806873"/>
      <w:bookmarkStart w:id="958" w:name="_Toc135806915"/>
      <w:bookmarkStart w:id="959" w:name="_Toc135807796"/>
      <w:bookmarkStart w:id="960" w:name="_Toc135808275"/>
      <w:bookmarkStart w:id="961" w:name="_Toc135808462"/>
      <w:bookmarkStart w:id="962" w:name="_Toc135808664"/>
      <w:bookmarkStart w:id="963" w:name="_Toc240358103"/>
      <w:r w:rsidRPr="000F7B3E">
        <w:t>Pomoc publiczna/</w:t>
      </w:r>
      <w:r w:rsidR="000F0E63" w:rsidRPr="000F7B3E">
        <w:t xml:space="preserve">pomoc </w:t>
      </w:r>
      <w:r w:rsidRPr="000F7B3E">
        <w:t xml:space="preserve">de </w:t>
      </w:r>
      <w:proofErr w:type="spellStart"/>
      <w:r w:rsidRPr="000F7B3E">
        <w:t>minimis</w:t>
      </w:r>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proofErr w:type="spellEnd"/>
    </w:p>
    <w:p w14:paraId="28594410" w14:textId="77777777" w:rsidR="002F222F" w:rsidRDefault="003F1E74" w:rsidP="002F222F">
      <w:pPr>
        <w:pStyle w:val="Lista-kontynuacja2"/>
        <w:spacing w:before="200" w:after="240" w:line="276" w:lineRule="auto"/>
        <w:ind w:left="0"/>
        <w:rPr>
          <w:rFonts w:ascii="Open Sans" w:hAnsi="Open Sans" w:cs="Open Sans"/>
        </w:rPr>
      </w:pPr>
      <w:r w:rsidRPr="003F1E74">
        <w:rPr>
          <w:rFonts w:ascii="Open Sans" w:hAnsi="Open Sans" w:cs="Open Sans"/>
        </w:rPr>
        <w:t xml:space="preserve">Wystąpienie przesłanek do udzielania pomocy de </w:t>
      </w:r>
      <w:proofErr w:type="spellStart"/>
      <w:r w:rsidRPr="003F1E74">
        <w:rPr>
          <w:rFonts w:ascii="Open Sans" w:hAnsi="Open Sans" w:cs="Open Sans"/>
        </w:rPr>
        <w:t>minimis</w:t>
      </w:r>
      <w:proofErr w:type="spellEnd"/>
      <w:r w:rsidRPr="003F1E74">
        <w:rPr>
          <w:rFonts w:ascii="Open Sans" w:hAnsi="Open Sans" w:cs="Open Sans"/>
        </w:rPr>
        <w:t xml:space="preserve"> weryfikowane jest na etapie oceny na podstawie zapisów we wniosku o dofinansowanie.</w:t>
      </w:r>
    </w:p>
    <w:p w14:paraId="65A108F1" w14:textId="77777777" w:rsidR="002F222F" w:rsidRDefault="003F1E74" w:rsidP="002F222F">
      <w:pPr>
        <w:pStyle w:val="Lista-kontynuacja2"/>
        <w:spacing w:before="200" w:after="240" w:line="276" w:lineRule="auto"/>
        <w:ind w:left="0"/>
        <w:rPr>
          <w:rFonts w:ascii="Open Sans" w:hAnsi="Open Sans" w:cs="Open Sans"/>
        </w:rPr>
      </w:pPr>
      <w:r w:rsidRPr="003F1E74">
        <w:rPr>
          <w:rFonts w:ascii="Open Sans" w:hAnsi="Open Sans" w:cs="Open Sans"/>
        </w:rPr>
        <w:t xml:space="preserve">Szczegółowe warunki i tryb udzielania pomocy de </w:t>
      </w:r>
      <w:proofErr w:type="spellStart"/>
      <w:r w:rsidRPr="003F1E74">
        <w:rPr>
          <w:rFonts w:ascii="Open Sans" w:hAnsi="Open Sans" w:cs="Open Sans"/>
        </w:rPr>
        <w:t>minimis</w:t>
      </w:r>
      <w:proofErr w:type="spellEnd"/>
      <w:r w:rsidRPr="003F1E74">
        <w:rPr>
          <w:rFonts w:ascii="Open Sans" w:hAnsi="Open Sans" w:cs="Open Sans"/>
        </w:rPr>
        <w:t xml:space="preserve"> zostały określone w Rozporządzeniu Ministra Funduszy i Polityki Regionalnej z dnia 20 grudnia 2022 r. w sprawie udzielania pomocy de </w:t>
      </w:r>
      <w:proofErr w:type="spellStart"/>
      <w:r w:rsidRPr="003F1E74">
        <w:rPr>
          <w:rFonts w:ascii="Open Sans" w:hAnsi="Open Sans" w:cs="Open Sans"/>
        </w:rPr>
        <w:t>minimis</w:t>
      </w:r>
      <w:proofErr w:type="spellEnd"/>
      <w:r w:rsidRPr="003F1E74">
        <w:rPr>
          <w:rFonts w:ascii="Open Sans" w:hAnsi="Open Sans" w:cs="Open Sans"/>
        </w:rPr>
        <w:t xml:space="preserve"> oraz pomocy publicznej w ramach programów finansowanych z Europejskiego Funduszu Społecznego Plus (EFS+) na lata 2021-2027 z późniejszymi zmianami.</w:t>
      </w:r>
    </w:p>
    <w:p w14:paraId="25F44D60" w14:textId="05BAF2A7" w:rsidR="00A10A3E" w:rsidRPr="00A10A3E" w:rsidRDefault="002F222F" w:rsidP="00A10A3E">
      <w:pPr>
        <w:pStyle w:val="Lista-kontynuacja2"/>
        <w:spacing w:before="200" w:after="240" w:line="276" w:lineRule="auto"/>
        <w:ind w:left="0"/>
        <w:rPr>
          <w:rFonts w:ascii="Open Sans" w:hAnsi="Open Sans" w:cs="Open Sans"/>
        </w:rPr>
      </w:pPr>
      <w:r w:rsidRPr="002F222F">
        <w:rPr>
          <w:rFonts w:ascii="Open Sans" w:hAnsi="Open Sans" w:cs="Open Sans"/>
        </w:rPr>
        <w:t xml:space="preserve">Ze względu na charakter wsparcia nie przewiduje się wystąpienia pomocy de </w:t>
      </w:r>
      <w:proofErr w:type="spellStart"/>
      <w:r w:rsidRPr="002F222F">
        <w:rPr>
          <w:rFonts w:ascii="Open Sans" w:hAnsi="Open Sans" w:cs="Open Sans"/>
        </w:rPr>
        <w:t>minimis</w:t>
      </w:r>
      <w:proofErr w:type="spellEnd"/>
      <w:r w:rsidRPr="002F222F">
        <w:rPr>
          <w:rFonts w:ascii="Open Sans" w:hAnsi="Open Sans" w:cs="Open Sans"/>
        </w:rPr>
        <w:t xml:space="preserve"> w projekcie w ramach przedmiotowego naboru.</w:t>
      </w:r>
      <w:r w:rsidR="00A10A3E">
        <w:t xml:space="preserve"> </w:t>
      </w:r>
      <w:r w:rsidR="00A10A3E" w:rsidRPr="00A10A3E">
        <w:rPr>
          <w:rFonts w:ascii="Open Sans" w:hAnsi="Open Sans" w:cs="Open Sans"/>
        </w:rPr>
        <w:t xml:space="preserve">Jednakże każdorazowo, należy zbadać przesłanki jej wystąpienia. Wnioskodawca powinien zweryfikować czy nie podlega zasadom pomocy publicznej/pomocy de </w:t>
      </w:r>
      <w:proofErr w:type="spellStart"/>
      <w:r w:rsidR="00A10A3E" w:rsidRPr="00A10A3E">
        <w:rPr>
          <w:rFonts w:ascii="Open Sans" w:hAnsi="Open Sans" w:cs="Open Sans"/>
        </w:rPr>
        <w:t>minimis</w:t>
      </w:r>
      <w:proofErr w:type="spellEnd"/>
      <w:r w:rsidR="00A10A3E" w:rsidRPr="00A10A3E">
        <w:rPr>
          <w:rFonts w:ascii="Open Sans" w:hAnsi="Open Sans" w:cs="Open Sans"/>
        </w:rPr>
        <w:t xml:space="preserve"> w ramach projektu. </w:t>
      </w:r>
    </w:p>
    <w:p w14:paraId="28492502" w14:textId="77777777" w:rsidR="00A10A3E" w:rsidRPr="00A10A3E" w:rsidRDefault="00A10A3E" w:rsidP="00A10A3E">
      <w:pPr>
        <w:pStyle w:val="Lista-kontynuacja2"/>
        <w:spacing w:before="200" w:after="240" w:line="276" w:lineRule="auto"/>
        <w:ind w:left="0"/>
        <w:rPr>
          <w:rFonts w:ascii="Open Sans" w:hAnsi="Open Sans" w:cs="Open Sans"/>
        </w:rPr>
      </w:pPr>
      <w:r w:rsidRPr="00A10A3E">
        <w:rPr>
          <w:rFonts w:ascii="Open Sans" w:hAnsi="Open Sans" w:cs="Open Sans"/>
        </w:rPr>
        <w:lastRenderedPageBreak/>
        <w:t xml:space="preserve">Na etapie tworzenia projektu należy ustalić, czy projekt podlega zasadom pomocy de </w:t>
      </w:r>
      <w:proofErr w:type="spellStart"/>
      <w:r w:rsidRPr="00A10A3E">
        <w:rPr>
          <w:rFonts w:ascii="Open Sans" w:hAnsi="Open Sans" w:cs="Open Sans"/>
        </w:rPr>
        <w:t>minimis</w:t>
      </w:r>
      <w:proofErr w:type="spellEnd"/>
      <w:r w:rsidRPr="00A10A3E">
        <w:rPr>
          <w:rFonts w:ascii="Open Sans" w:hAnsi="Open Sans" w:cs="Open Sans"/>
        </w:rPr>
        <w:t xml:space="preserve"> lub pomocy publicznej. Należy przede wszystkim określić, czy Wnioskodawca będzie odbiorcą pomocy de </w:t>
      </w:r>
      <w:proofErr w:type="spellStart"/>
      <w:r w:rsidRPr="00A10A3E">
        <w:rPr>
          <w:rFonts w:ascii="Open Sans" w:hAnsi="Open Sans" w:cs="Open Sans"/>
        </w:rPr>
        <w:t>minimis</w:t>
      </w:r>
      <w:proofErr w:type="spellEnd"/>
      <w:r w:rsidRPr="00A10A3E">
        <w:rPr>
          <w:rFonts w:ascii="Open Sans" w:hAnsi="Open Sans" w:cs="Open Sans"/>
        </w:rPr>
        <w:t xml:space="preserve"> lub pomocy publicznej, czy Partner/ Partnerzy będą odbiorcami pomocy de </w:t>
      </w:r>
      <w:proofErr w:type="spellStart"/>
      <w:r w:rsidRPr="00A10A3E">
        <w:rPr>
          <w:rFonts w:ascii="Open Sans" w:hAnsi="Open Sans" w:cs="Open Sans"/>
        </w:rPr>
        <w:t>minimis</w:t>
      </w:r>
      <w:proofErr w:type="spellEnd"/>
      <w:r w:rsidRPr="00A10A3E">
        <w:rPr>
          <w:rFonts w:ascii="Open Sans" w:hAnsi="Open Sans" w:cs="Open Sans"/>
        </w:rPr>
        <w:t xml:space="preserve"> (wówczas w powyższych przypadkach pomoc taka zostanie udzielona przez IZ </w:t>
      </w:r>
      <w:proofErr w:type="spellStart"/>
      <w:r w:rsidRPr="00A10A3E">
        <w:rPr>
          <w:rFonts w:ascii="Open Sans" w:hAnsi="Open Sans" w:cs="Open Sans"/>
        </w:rPr>
        <w:t>FEdP</w:t>
      </w:r>
      <w:proofErr w:type="spellEnd"/>
      <w:r w:rsidRPr="00A10A3E">
        <w:rPr>
          <w:rFonts w:ascii="Open Sans" w:hAnsi="Open Sans" w:cs="Open Sans"/>
        </w:rPr>
        <w:t xml:space="preserve"> 2021-2027) oraz czy </w:t>
      </w:r>
      <w:proofErr w:type="spellStart"/>
      <w:r w:rsidRPr="00A10A3E">
        <w:rPr>
          <w:rFonts w:ascii="Open Sans" w:hAnsi="Open Sans" w:cs="Open Sans"/>
        </w:rPr>
        <w:t>Wnioskodwca</w:t>
      </w:r>
      <w:proofErr w:type="spellEnd"/>
      <w:r w:rsidRPr="00A10A3E">
        <w:rPr>
          <w:rFonts w:ascii="Open Sans" w:hAnsi="Open Sans" w:cs="Open Sans"/>
        </w:rPr>
        <w:t xml:space="preserve"> i/lub Partner/Partnerzy będą udzielać pomocy de </w:t>
      </w:r>
      <w:proofErr w:type="spellStart"/>
      <w:r w:rsidRPr="00A10A3E">
        <w:rPr>
          <w:rFonts w:ascii="Open Sans" w:hAnsi="Open Sans" w:cs="Open Sans"/>
        </w:rPr>
        <w:t>minimis</w:t>
      </w:r>
      <w:proofErr w:type="spellEnd"/>
      <w:r w:rsidRPr="00A10A3E">
        <w:rPr>
          <w:rFonts w:ascii="Open Sans" w:hAnsi="Open Sans" w:cs="Open Sans"/>
        </w:rPr>
        <w:t xml:space="preserve"> podmiotom, które są przedsiębiorcami i prowadzą działalność gospodarczą w rozumieniu przepisów dotyczących pomocy publicznej.</w:t>
      </w:r>
    </w:p>
    <w:p w14:paraId="191D7BFF" w14:textId="77777777" w:rsidR="00A10A3E" w:rsidRPr="00A10A3E" w:rsidRDefault="00A10A3E" w:rsidP="00A10A3E">
      <w:pPr>
        <w:pStyle w:val="Lista-kontynuacja2"/>
        <w:spacing w:before="200" w:after="240" w:line="276" w:lineRule="auto"/>
        <w:ind w:left="0"/>
        <w:rPr>
          <w:rFonts w:ascii="Open Sans" w:hAnsi="Open Sans" w:cs="Open Sans"/>
        </w:rPr>
      </w:pPr>
      <w:r w:rsidRPr="00A10A3E">
        <w:rPr>
          <w:rFonts w:ascii="Open Sans" w:hAnsi="Open Sans" w:cs="Open Sans"/>
        </w:rPr>
        <w:t>Ustalenie, czy w danym przypadku pomoc publiczna występuje, możliwe jest po zbadaniu, czy zostały spełnione poniższe przesłanki (przesłanki te ustalone zostały na podstawie art. 107 Traktatu o funkcjonowaniu Unii Europejskiej), tj. czy wsparcie:</w:t>
      </w:r>
    </w:p>
    <w:p w14:paraId="1B2A96F1" w14:textId="5AB8FB01" w:rsidR="00A10A3E" w:rsidRPr="00A10A3E" w:rsidRDefault="00A10A3E">
      <w:pPr>
        <w:pStyle w:val="Lista-kontynuacja2"/>
        <w:numPr>
          <w:ilvl w:val="1"/>
          <w:numId w:val="144"/>
        </w:numPr>
        <w:spacing w:before="200" w:after="240" w:line="276" w:lineRule="auto"/>
        <w:rPr>
          <w:rFonts w:ascii="Open Sans" w:hAnsi="Open Sans" w:cs="Open Sans"/>
        </w:rPr>
      </w:pPr>
      <w:r w:rsidRPr="00A10A3E">
        <w:rPr>
          <w:rFonts w:ascii="Open Sans" w:hAnsi="Open Sans" w:cs="Open Sans"/>
        </w:rPr>
        <w:t xml:space="preserve">jest udzielane przedsiębiorcy </w:t>
      </w:r>
    </w:p>
    <w:p w14:paraId="4BED62F5" w14:textId="05823414" w:rsidR="00A10A3E" w:rsidRPr="00A10A3E" w:rsidRDefault="00A10A3E">
      <w:pPr>
        <w:pStyle w:val="Lista-kontynuacja2"/>
        <w:numPr>
          <w:ilvl w:val="1"/>
          <w:numId w:val="144"/>
        </w:numPr>
        <w:spacing w:before="200" w:after="240" w:line="276" w:lineRule="auto"/>
        <w:rPr>
          <w:rFonts w:ascii="Open Sans" w:hAnsi="Open Sans" w:cs="Open Sans"/>
        </w:rPr>
      </w:pPr>
      <w:r w:rsidRPr="00A10A3E">
        <w:rPr>
          <w:rFonts w:ascii="Open Sans" w:hAnsi="Open Sans" w:cs="Open Sans"/>
        </w:rPr>
        <w:t>jest przyznawane przez państwo lub pochodzi ze środków państwowych;</w:t>
      </w:r>
    </w:p>
    <w:p w14:paraId="6CFA2ED0" w14:textId="6F148727" w:rsidR="00A10A3E" w:rsidRPr="00A10A3E" w:rsidRDefault="00A10A3E">
      <w:pPr>
        <w:pStyle w:val="Lista-kontynuacja2"/>
        <w:numPr>
          <w:ilvl w:val="1"/>
          <w:numId w:val="144"/>
        </w:numPr>
        <w:spacing w:before="200" w:after="240" w:line="276" w:lineRule="auto"/>
        <w:rPr>
          <w:rFonts w:ascii="Open Sans" w:hAnsi="Open Sans" w:cs="Open Sans"/>
        </w:rPr>
      </w:pPr>
      <w:r w:rsidRPr="00A10A3E">
        <w:rPr>
          <w:rFonts w:ascii="Open Sans" w:hAnsi="Open Sans" w:cs="Open Sans"/>
        </w:rPr>
        <w:t>jest udzielane na warunkach korzystniejszych niż oferowane na rynku;</w:t>
      </w:r>
    </w:p>
    <w:p w14:paraId="54E2CB49" w14:textId="0191E399" w:rsidR="00A10A3E" w:rsidRPr="00A10A3E" w:rsidRDefault="00A10A3E">
      <w:pPr>
        <w:pStyle w:val="Lista-kontynuacja2"/>
        <w:numPr>
          <w:ilvl w:val="1"/>
          <w:numId w:val="144"/>
        </w:numPr>
        <w:spacing w:before="200" w:after="240" w:line="276" w:lineRule="auto"/>
        <w:rPr>
          <w:rFonts w:ascii="Open Sans" w:hAnsi="Open Sans" w:cs="Open Sans"/>
        </w:rPr>
      </w:pPr>
      <w:r w:rsidRPr="00A10A3E">
        <w:rPr>
          <w:rFonts w:ascii="Open Sans" w:hAnsi="Open Sans" w:cs="Open Sans"/>
        </w:rPr>
        <w:t>ma charakter selektywny;</w:t>
      </w:r>
    </w:p>
    <w:p w14:paraId="1B9D94C0" w14:textId="54D524F2" w:rsidR="00A10A3E" w:rsidRPr="00A10A3E" w:rsidRDefault="00A10A3E">
      <w:pPr>
        <w:pStyle w:val="Lista-kontynuacja2"/>
        <w:numPr>
          <w:ilvl w:val="1"/>
          <w:numId w:val="144"/>
        </w:numPr>
        <w:spacing w:before="200" w:after="240" w:line="276" w:lineRule="auto"/>
        <w:rPr>
          <w:rFonts w:ascii="Open Sans" w:hAnsi="Open Sans" w:cs="Open Sans"/>
        </w:rPr>
      </w:pPr>
      <w:r w:rsidRPr="00A10A3E">
        <w:rPr>
          <w:rFonts w:ascii="Open Sans" w:hAnsi="Open Sans" w:cs="Open Sans"/>
        </w:rPr>
        <w:t>zakłóca lub grozi zakłóceniem konkurencji oraz wpływa na wymianę handlową między państwami członkowskimi Unii Europejskiej.</w:t>
      </w:r>
    </w:p>
    <w:p w14:paraId="07604C71" w14:textId="77777777" w:rsidR="00A10A3E" w:rsidRPr="00A10A3E" w:rsidRDefault="00A10A3E" w:rsidP="00A10A3E">
      <w:pPr>
        <w:pStyle w:val="Lista-kontynuacja2"/>
        <w:spacing w:before="200" w:after="240" w:line="276" w:lineRule="auto"/>
        <w:ind w:left="0"/>
        <w:rPr>
          <w:rFonts w:ascii="Open Sans" w:hAnsi="Open Sans" w:cs="Open Sans"/>
        </w:rPr>
      </w:pPr>
      <w:r w:rsidRPr="00A10A3E">
        <w:rPr>
          <w:rFonts w:ascii="Open Sans" w:hAnsi="Open Sans" w:cs="Open Sans"/>
        </w:rPr>
        <w:t xml:space="preserve">W regulacjach unijnych dotyczących pomocy publicznej uznaje się natomiast, że pomoc de </w:t>
      </w:r>
      <w:proofErr w:type="spellStart"/>
      <w:r w:rsidRPr="00A10A3E">
        <w:rPr>
          <w:rFonts w:ascii="Open Sans" w:hAnsi="Open Sans" w:cs="Open Sans"/>
        </w:rPr>
        <w:t>minimis</w:t>
      </w:r>
      <w:proofErr w:type="spellEnd"/>
      <w:r w:rsidRPr="00A10A3E">
        <w:rPr>
          <w:rFonts w:ascii="Open Sans" w:hAnsi="Open Sans" w:cs="Open Sans"/>
        </w:rPr>
        <w:t>, ze względu na niewielką kwotę wsparcia, jaka może zostać udzielona jednemu przedsiębiorstwu, to pomoc niespełniająca wszystkich kryteriów określonych w ww. artykule Traktatu. Pomoc tę uznaje się za niespełniającą przesłanek dotyczących wpływu na handel między państwami członkowskimi i/lub groźby zakłócenia lub zakłócenia konkurencji. Pozostałe przesłanki muszą zostać jednak spełnione.</w:t>
      </w:r>
    </w:p>
    <w:p w14:paraId="1461317E" w14:textId="77777777" w:rsidR="00A10A3E" w:rsidRPr="00A10A3E" w:rsidRDefault="00A10A3E" w:rsidP="00A10A3E">
      <w:pPr>
        <w:pStyle w:val="Lista-kontynuacja2"/>
        <w:spacing w:before="200" w:after="240" w:line="276" w:lineRule="auto"/>
        <w:ind w:left="0"/>
        <w:rPr>
          <w:rFonts w:ascii="Open Sans" w:hAnsi="Open Sans" w:cs="Open Sans"/>
        </w:rPr>
      </w:pPr>
      <w:r w:rsidRPr="00A10A3E">
        <w:rPr>
          <w:rFonts w:ascii="Open Sans" w:hAnsi="Open Sans" w:cs="Open Sans"/>
        </w:rPr>
        <w:t>UWAGA!</w:t>
      </w:r>
    </w:p>
    <w:p w14:paraId="6FB46937" w14:textId="77777777" w:rsidR="00A10A3E" w:rsidRPr="00A10A3E" w:rsidRDefault="00A10A3E" w:rsidP="00A10A3E">
      <w:pPr>
        <w:pStyle w:val="Lista-kontynuacja2"/>
        <w:spacing w:before="200" w:after="240" w:line="276" w:lineRule="auto"/>
        <w:ind w:left="0"/>
        <w:rPr>
          <w:rFonts w:ascii="Open Sans" w:hAnsi="Open Sans" w:cs="Open Sans"/>
        </w:rPr>
      </w:pPr>
      <w:r w:rsidRPr="00A10A3E">
        <w:rPr>
          <w:rFonts w:ascii="Open Sans" w:hAnsi="Open Sans" w:cs="Open Sans"/>
        </w:rPr>
        <w:t xml:space="preserve">Na etapie tworzenia założeń projektu, konieczne jest jednoznaczne określenie planowanego zakresu wykorzystania m.in. środków trwałych, infrastruktury zakupionej w projekcie czy efektów innego wsparcia (np. przeszkolenia personelu) zarówno w okresie trwania projektu, jak również po jego zakończeniu. W konsekwencji należy odpowiednio zaznaczyć wydatki jako pomoc de </w:t>
      </w:r>
      <w:proofErr w:type="spellStart"/>
      <w:r w:rsidRPr="00A10A3E">
        <w:rPr>
          <w:rFonts w:ascii="Open Sans" w:hAnsi="Open Sans" w:cs="Open Sans"/>
        </w:rPr>
        <w:t>minimis</w:t>
      </w:r>
      <w:proofErr w:type="spellEnd"/>
      <w:r w:rsidRPr="00A10A3E">
        <w:rPr>
          <w:rFonts w:ascii="Open Sans" w:hAnsi="Open Sans" w:cs="Open Sans"/>
        </w:rPr>
        <w:t xml:space="preserve"> (w przypadku, gdy wydatki finansują zakup przedmiotów/infrastruktury, która wykorzystywana będzie do działalności gospodarczej lub jeżeli efekty dofinansowanego w ramach projektu wsparcia będą także wykorzystywane do działalności komercyjnej) lub jako wydatki nie objęte pomocą de </w:t>
      </w:r>
      <w:proofErr w:type="spellStart"/>
      <w:r w:rsidRPr="00A10A3E">
        <w:rPr>
          <w:rFonts w:ascii="Open Sans" w:hAnsi="Open Sans" w:cs="Open Sans"/>
        </w:rPr>
        <w:t>minimis</w:t>
      </w:r>
      <w:proofErr w:type="spellEnd"/>
      <w:r w:rsidRPr="00A10A3E">
        <w:rPr>
          <w:rFonts w:ascii="Open Sans" w:hAnsi="Open Sans" w:cs="Open Sans"/>
        </w:rPr>
        <w:t xml:space="preserve"> (np. gdy wsparcie nie będzie udzielane podmiotowi prowadzącemu działalność gospodarczą - przedsiębiorcy lub wsparcie nie będzie wiązało się z prowadzoną działalnością, nie będzie wykorzystywane do działalności komercyjnej).</w:t>
      </w:r>
    </w:p>
    <w:p w14:paraId="773556E4" w14:textId="77777777" w:rsidR="00A10A3E" w:rsidRPr="00A10A3E" w:rsidRDefault="00A10A3E" w:rsidP="00A10A3E">
      <w:pPr>
        <w:pStyle w:val="Lista-kontynuacja2"/>
        <w:spacing w:before="200" w:after="240" w:line="276" w:lineRule="auto"/>
        <w:ind w:left="0"/>
        <w:rPr>
          <w:rFonts w:ascii="Open Sans" w:hAnsi="Open Sans" w:cs="Open Sans"/>
        </w:rPr>
      </w:pPr>
      <w:r w:rsidRPr="00A10A3E">
        <w:rPr>
          <w:rFonts w:ascii="Open Sans" w:hAnsi="Open Sans" w:cs="Open Sans"/>
        </w:rPr>
        <w:t xml:space="preserve">W przypadku zaplanowania, że zakupiony lub zmodernizowany sprzęt, wyposażenie </w:t>
      </w:r>
      <w:r w:rsidRPr="00DA70C8">
        <w:rPr>
          <w:rFonts w:ascii="Open Sans" w:hAnsi="Open Sans" w:cs="Open Sans"/>
        </w:rPr>
        <w:t>(w tym również wydatki objęte cross-</w:t>
      </w:r>
      <w:proofErr w:type="spellStart"/>
      <w:r w:rsidRPr="00DA70C8">
        <w:rPr>
          <w:rFonts w:ascii="Open Sans" w:hAnsi="Open Sans" w:cs="Open Sans"/>
        </w:rPr>
        <w:t>financingiem</w:t>
      </w:r>
      <w:proofErr w:type="spellEnd"/>
      <w:r w:rsidRPr="00DA70C8">
        <w:rPr>
          <w:rFonts w:ascii="Open Sans" w:hAnsi="Open Sans" w:cs="Open Sans"/>
        </w:rPr>
        <w:t>),</w:t>
      </w:r>
      <w:r w:rsidRPr="00A165A6">
        <w:rPr>
          <w:rFonts w:ascii="Open Sans" w:hAnsi="Open Sans" w:cs="Open Sans"/>
        </w:rPr>
        <w:t xml:space="preserve"> wytworzone w ramach projektu</w:t>
      </w:r>
      <w:r w:rsidRPr="00A10A3E">
        <w:rPr>
          <w:rFonts w:ascii="Open Sans" w:hAnsi="Open Sans" w:cs="Open Sans"/>
        </w:rPr>
        <w:t xml:space="preserve"> produkty oraz jego efekty nie będą wykorzystywane do działalności gospodarczej (w okresie realizacji projektu lub/oraz po jego zakończeniu o ile projekt jest objęty trwałością), beneficjent/partner  musi wskazać to w treści wniosku, podając </w:t>
      </w:r>
      <w:r w:rsidRPr="00A10A3E">
        <w:rPr>
          <w:rFonts w:ascii="Open Sans" w:hAnsi="Open Sans" w:cs="Open Sans"/>
        </w:rPr>
        <w:lastRenderedPageBreak/>
        <w:t>uzasadnienie i oświadczając, że przedmiotów/infrastruktury, nie będzie wykorzystywał do działalności o charakterze komercyjnym (w okresie realizacji projektu lub/oraz po jego zakończeniu o ile projekt jest objęty trwałością).</w:t>
      </w:r>
    </w:p>
    <w:p w14:paraId="7AECCF89" w14:textId="54536908" w:rsidR="002F222F" w:rsidRPr="003F1E74" w:rsidRDefault="00A10A3E" w:rsidP="00A10A3E">
      <w:pPr>
        <w:pStyle w:val="Lista-kontynuacja2"/>
        <w:spacing w:before="200" w:after="240" w:line="276" w:lineRule="auto"/>
        <w:ind w:left="0"/>
        <w:rPr>
          <w:rFonts w:ascii="Open Sans" w:hAnsi="Open Sans" w:cs="Open Sans"/>
        </w:rPr>
      </w:pPr>
      <w:r w:rsidRPr="00A10A3E">
        <w:rPr>
          <w:rFonts w:ascii="Open Sans" w:hAnsi="Open Sans" w:cs="Open Sans"/>
        </w:rPr>
        <w:t xml:space="preserve">W przypadku innego rodzaju wsparcia otrzymanego w ramach projektu, które lub którego efekty będą wykorzystywane również do prowadzenia działalności komercyjnej (np. w sytuacji, gdy podmiot (lider/partner), który ma otrzymać w ramach projektu wsparcie w postaci szkoleń dla personelu,  prowadzi działalność komercyjną, której przedmiot pokrywa się z realizowanymi w projekcie szkoleniami personelu, a wsparcie w postaci przeszkolonego w projekcie personelu będzie wykorzystywane w prowadzonej przez tego przedsiębiorcę działalności komercyjnej), wydatki związane z takim  wsparciem powinny być objęte pomocą de </w:t>
      </w:r>
      <w:proofErr w:type="spellStart"/>
      <w:r w:rsidRPr="00A10A3E">
        <w:rPr>
          <w:rFonts w:ascii="Open Sans" w:hAnsi="Open Sans" w:cs="Open Sans"/>
        </w:rPr>
        <w:t>minimis</w:t>
      </w:r>
      <w:proofErr w:type="spellEnd"/>
      <w:r w:rsidRPr="00A10A3E">
        <w:rPr>
          <w:rFonts w:ascii="Open Sans" w:hAnsi="Open Sans" w:cs="Open Sans"/>
        </w:rPr>
        <w:t>.</w:t>
      </w:r>
    </w:p>
    <w:p w14:paraId="253E7FF8" w14:textId="77777777" w:rsidR="000D1F2A" w:rsidRPr="00F56841" w:rsidRDefault="000D1F2A" w:rsidP="003F1E74">
      <w:pPr>
        <w:pStyle w:val="Lista-kontynuacja2"/>
        <w:spacing w:before="200" w:after="200" w:line="276" w:lineRule="auto"/>
        <w:ind w:left="0"/>
        <w:rPr>
          <w:rFonts w:ascii="Open Sans" w:hAnsi="Open Sans" w:cs="Open Sans"/>
          <w:strike/>
        </w:rPr>
      </w:pPr>
    </w:p>
    <w:p w14:paraId="329738ED" w14:textId="10B2E8C7" w:rsidR="00314C6E" w:rsidRPr="00F56841" w:rsidRDefault="003449FC" w:rsidP="002D3FAE">
      <w:pPr>
        <w:pStyle w:val="Nagwek1"/>
        <w:rPr>
          <w:rStyle w:val="Nagwek1Znak"/>
          <w:rFonts w:ascii="Open Sans" w:hAnsi="Open Sans" w:cs="Open Sans"/>
          <w:b w:val="0"/>
          <w:color w:val="auto"/>
          <w:sz w:val="22"/>
          <w:szCs w:val="22"/>
        </w:rPr>
      </w:pPr>
      <w:bookmarkStart w:id="964" w:name="_Toc138670055"/>
      <w:bookmarkStart w:id="965" w:name="_Toc138670159"/>
      <w:bookmarkStart w:id="966" w:name="_Toc138670056"/>
      <w:bookmarkStart w:id="967" w:name="_Toc138670160"/>
      <w:bookmarkStart w:id="968" w:name="_Toc134788930"/>
      <w:bookmarkStart w:id="969" w:name="_Toc134791375"/>
      <w:bookmarkStart w:id="970" w:name="_Toc135639022"/>
      <w:bookmarkStart w:id="971" w:name="_Toc135639163"/>
      <w:bookmarkStart w:id="972" w:name="_Toc135646038"/>
      <w:bookmarkStart w:id="973" w:name="_Toc135646477"/>
      <w:bookmarkStart w:id="974" w:name="_Toc135729926"/>
      <w:bookmarkStart w:id="975" w:name="_Toc135730656"/>
      <w:bookmarkStart w:id="976" w:name="_Toc135739820"/>
      <w:bookmarkStart w:id="977" w:name="_Toc135740185"/>
      <w:bookmarkStart w:id="978" w:name="_Toc135741387"/>
      <w:bookmarkStart w:id="979" w:name="_Toc135741429"/>
      <w:bookmarkStart w:id="980" w:name="_Toc135741905"/>
      <w:bookmarkStart w:id="981" w:name="_Toc135743583"/>
      <w:bookmarkStart w:id="982" w:name="_Toc135744669"/>
      <w:bookmarkStart w:id="983" w:name="_Toc135744719"/>
      <w:bookmarkStart w:id="984" w:name="_Toc135744769"/>
      <w:bookmarkStart w:id="985" w:name="_Toc135806874"/>
      <w:bookmarkStart w:id="986" w:name="_Toc135806916"/>
      <w:bookmarkStart w:id="987" w:name="_Toc135807797"/>
      <w:bookmarkStart w:id="988" w:name="_Toc135808276"/>
      <w:bookmarkStart w:id="989" w:name="_Toc135808463"/>
      <w:bookmarkStart w:id="990" w:name="_Toc135808665"/>
      <w:bookmarkStart w:id="991" w:name="_Toc240358104"/>
      <w:bookmarkEnd w:id="964"/>
      <w:bookmarkEnd w:id="965"/>
      <w:bookmarkEnd w:id="966"/>
      <w:bookmarkEnd w:id="967"/>
      <w:r w:rsidRPr="00F56841">
        <w:rPr>
          <w:rStyle w:val="Nagwek1Znak"/>
          <w:rFonts w:ascii="Open Sans" w:hAnsi="Open Sans" w:cs="Open Sans"/>
          <w:color w:val="auto"/>
          <w:sz w:val="22"/>
          <w:szCs w:val="22"/>
        </w:rPr>
        <w:t>Proces wyboru projektów</w:t>
      </w:r>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p>
    <w:p w14:paraId="0F8D4459" w14:textId="638E3B23" w:rsidR="00027A45" w:rsidRPr="00F56841" w:rsidRDefault="00027A45" w:rsidP="00954A8C">
      <w:pPr>
        <w:pStyle w:val="Nagwek2"/>
        <w:numPr>
          <w:ilvl w:val="1"/>
          <w:numId w:val="83"/>
        </w:numPr>
        <w:rPr>
          <w:bCs/>
          <w:color w:val="000000" w:themeColor="text1"/>
        </w:rPr>
      </w:pPr>
      <w:bookmarkStart w:id="992" w:name="_Toc134788931"/>
      <w:bookmarkStart w:id="993" w:name="_Toc134791376"/>
      <w:bookmarkStart w:id="994" w:name="_Toc135639023"/>
      <w:bookmarkStart w:id="995" w:name="_Toc135639164"/>
      <w:bookmarkStart w:id="996" w:name="_Toc135646039"/>
      <w:bookmarkStart w:id="997" w:name="_Toc135646478"/>
      <w:bookmarkStart w:id="998" w:name="_Toc135729927"/>
      <w:bookmarkStart w:id="999" w:name="_Toc135730657"/>
      <w:bookmarkStart w:id="1000" w:name="_Toc135739821"/>
      <w:bookmarkStart w:id="1001" w:name="_Toc135740186"/>
      <w:bookmarkStart w:id="1002" w:name="_Toc135741388"/>
      <w:bookmarkStart w:id="1003" w:name="_Toc135741430"/>
      <w:bookmarkStart w:id="1004" w:name="_Toc135741906"/>
      <w:bookmarkStart w:id="1005" w:name="_Toc135743584"/>
      <w:bookmarkStart w:id="1006" w:name="_Toc135744670"/>
      <w:bookmarkStart w:id="1007" w:name="_Toc135744720"/>
      <w:bookmarkStart w:id="1008" w:name="_Toc135744770"/>
      <w:bookmarkStart w:id="1009" w:name="_Toc135806875"/>
      <w:bookmarkStart w:id="1010" w:name="_Toc135806917"/>
      <w:bookmarkStart w:id="1011" w:name="_Toc135807798"/>
      <w:bookmarkStart w:id="1012" w:name="_Toc135808277"/>
      <w:bookmarkStart w:id="1013" w:name="_Toc135808464"/>
      <w:bookmarkStart w:id="1014" w:name="_Toc135808666"/>
      <w:bookmarkStart w:id="1015" w:name="_Toc240358105"/>
      <w:r w:rsidRPr="00F56841">
        <w:rPr>
          <w:bCs/>
          <w:color w:val="000000" w:themeColor="text1"/>
        </w:rPr>
        <w:t>O</w:t>
      </w:r>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r w:rsidRPr="00F56841">
        <w:t>pis procedury oceny projektów</w:t>
      </w:r>
      <w:bookmarkEnd w:id="1015"/>
      <w:r w:rsidRPr="00F56841">
        <w:t xml:space="preserve"> </w:t>
      </w:r>
    </w:p>
    <w:p w14:paraId="10518623" w14:textId="3FB1A3FA" w:rsidR="00027A45" w:rsidRPr="00F56841" w:rsidRDefault="00027A45" w:rsidP="0087404D">
      <w:pPr>
        <w:pStyle w:val="Lista-kontynuacja3"/>
        <w:spacing w:before="120" w:line="276" w:lineRule="auto"/>
        <w:ind w:left="0"/>
        <w:rPr>
          <w:rFonts w:ascii="Open Sans" w:hAnsi="Open Sans" w:cs="Open Sans"/>
        </w:rPr>
      </w:pPr>
      <w:r w:rsidRPr="00F56841">
        <w:rPr>
          <w:rFonts w:ascii="Open Sans" w:hAnsi="Open Sans" w:cs="Open Sans"/>
          <w:bCs/>
        </w:rPr>
        <w:t xml:space="preserve">Do dokonania oceny </w:t>
      </w:r>
      <w:r w:rsidRPr="00F56841">
        <w:rPr>
          <w:rFonts w:ascii="Open Sans" w:hAnsi="Open Sans" w:cs="Open Sans"/>
        </w:rPr>
        <w:t xml:space="preserve">projektu w zakresie spełnienia kryteriów wyboru </w:t>
      </w:r>
      <w:r w:rsidRPr="00F56841">
        <w:rPr>
          <w:rFonts w:ascii="Open Sans" w:hAnsi="Open Sans" w:cs="Open Sans"/>
          <w:bCs/>
        </w:rPr>
        <w:t xml:space="preserve">powołana zostaje </w:t>
      </w:r>
      <w:r w:rsidRPr="00F56841">
        <w:rPr>
          <w:rFonts w:ascii="Open Sans" w:hAnsi="Open Sans" w:cs="Open Sans"/>
        </w:rPr>
        <w:t>Komisja Oceny Projektów</w:t>
      </w:r>
      <w:r w:rsidR="00C97695" w:rsidRPr="00F56841">
        <w:rPr>
          <w:rFonts w:ascii="Open Sans" w:hAnsi="Open Sans" w:cs="Open Sans"/>
        </w:rPr>
        <w:t xml:space="preserve"> (KOP)</w:t>
      </w:r>
      <w:r w:rsidRPr="00F56841">
        <w:rPr>
          <w:rFonts w:ascii="Open Sans" w:hAnsi="Open Sans" w:cs="Open Sans"/>
          <w:bCs/>
        </w:rPr>
        <w:t>, która ocenia projekt</w:t>
      </w:r>
      <w:r w:rsidRPr="00F56841">
        <w:rPr>
          <w:rFonts w:ascii="Open Sans" w:hAnsi="Open Sans" w:cs="Open Sans"/>
        </w:rPr>
        <w:t xml:space="preserve"> na podstawie wniosku </w:t>
      </w:r>
      <w:r w:rsidR="002F222F" w:rsidRPr="002F222F">
        <w:rPr>
          <w:rFonts w:ascii="Open Sans" w:hAnsi="Open Sans" w:cs="Open Sans"/>
        </w:rPr>
        <w:t>o </w:t>
      </w:r>
      <w:r w:rsidR="0048237C" w:rsidRPr="002F222F">
        <w:rPr>
          <w:rFonts w:ascii="Open Sans" w:hAnsi="Open Sans" w:cs="Open Sans"/>
        </w:rPr>
        <w:t>dofinansowanie</w:t>
      </w:r>
      <w:r w:rsidR="0048237C" w:rsidRPr="00F56841">
        <w:rPr>
          <w:rFonts w:ascii="Open Sans" w:hAnsi="Open Sans" w:cs="Open Sans"/>
        </w:rPr>
        <w:t xml:space="preserve"> </w:t>
      </w:r>
      <w:r w:rsidRPr="00F56841">
        <w:rPr>
          <w:rFonts w:ascii="Open Sans" w:hAnsi="Open Sans" w:cs="Open Sans"/>
        </w:rPr>
        <w:t>i załączników. Członkowie KOP przed przystąpieniem do oceny wniosków podpisują deklarację poufności oraz oświadczenie o bezstronności</w:t>
      </w:r>
      <w:r w:rsidR="00C97695" w:rsidRPr="00F56841">
        <w:rPr>
          <w:rFonts w:ascii="Open Sans" w:hAnsi="Open Sans" w:cs="Open Sans"/>
        </w:rPr>
        <w:t xml:space="preserve">. </w:t>
      </w:r>
      <w:r w:rsidRPr="00F56841">
        <w:rPr>
          <w:rFonts w:ascii="Open Sans" w:hAnsi="Open Sans" w:cs="Open Sans"/>
        </w:rPr>
        <w:t>W skład KOP wchodzą pracownicy ION posiadający stosowną wiedzę, umiejętności i</w:t>
      </w:r>
      <w:r w:rsidR="002F222F">
        <w:rPr>
          <w:rFonts w:ascii="Open Sans" w:hAnsi="Open Sans" w:cs="Open Sans"/>
        </w:rPr>
        <w:t> </w:t>
      </w:r>
      <w:r w:rsidRPr="00F56841">
        <w:rPr>
          <w:rFonts w:ascii="Open Sans" w:hAnsi="Open Sans" w:cs="Open Sans"/>
        </w:rPr>
        <w:t>doświadczenie, w ramach której jest dokonywany wybór projektów. W skład KOP mogą wchodzić również eksperci, którzy muszą spełniać warunki określone w art. 81 ust. 3 ustawy wdrożeniowej.</w:t>
      </w:r>
      <w:r w:rsidR="00C97695" w:rsidRPr="00F56841">
        <w:rPr>
          <w:rFonts w:ascii="Open Sans" w:hAnsi="Open Sans" w:cs="Open Sans"/>
        </w:rPr>
        <w:t xml:space="preserve"> </w:t>
      </w:r>
    </w:p>
    <w:p w14:paraId="49A0260B" w14:textId="16395896" w:rsidR="00DA70C8" w:rsidRDefault="006509A8" w:rsidP="006509A8">
      <w:pPr>
        <w:spacing w:before="120" w:after="120" w:line="276" w:lineRule="auto"/>
        <w:rPr>
          <w:rFonts w:ascii="Open Sans" w:hAnsi="Open Sans" w:cs="Open Sans"/>
          <w:b/>
          <w:bCs/>
        </w:rPr>
      </w:pPr>
      <w:bookmarkStart w:id="1016" w:name="_Hlk138766885"/>
      <w:r w:rsidRPr="006509A8">
        <w:rPr>
          <w:rFonts w:ascii="Open Sans" w:hAnsi="Open Sans" w:cs="Open Sans"/>
        </w:rPr>
        <w:t>Ocena projektu odbywa się w oparciu o ogólne kryteria wyboru (kryteria formalne, horyzontalne, merytoryczne) i kryteria dedykowane (szczególne</w:t>
      </w:r>
      <w:r w:rsidR="005E194A">
        <w:rPr>
          <w:rFonts w:ascii="Open Sans" w:hAnsi="Open Sans" w:cs="Open Sans"/>
        </w:rPr>
        <w:t>, premiujące</w:t>
      </w:r>
      <w:r w:rsidRPr="006509A8">
        <w:rPr>
          <w:rFonts w:ascii="Open Sans" w:hAnsi="Open Sans" w:cs="Open Sans"/>
        </w:rPr>
        <w:t>).</w:t>
      </w:r>
    </w:p>
    <w:p w14:paraId="6F846FC1" w14:textId="769B9496" w:rsidR="00A11233" w:rsidRPr="00DA70C8" w:rsidRDefault="00A11233" w:rsidP="00DA70C8">
      <w:pPr>
        <w:spacing w:before="360" w:after="120" w:line="276" w:lineRule="auto"/>
        <w:rPr>
          <w:rFonts w:ascii="Open Sans" w:hAnsi="Open Sans" w:cs="Open Sans"/>
        </w:rPr>
      </w:pPr>
      <w:r w:rsidRPr="00A11233">
        <w:rPr>
          <w:rFonts w:ascii="Open Sans" w:hAnsi="Open Sans" w:cs="Open Sans"/>
          <w:b/>
          <w:bCs/>
        </w:rPr>
        <w:t>UWAGA:</w:t>
      </w:r>
    </w:p>
    <w:p w14:paraId="32DF433B" w14:textId="08B0C96A" w:rsidR="00A11233" w:rsidRDefault="006509A8" w:rsidP="006509A8">
      <w:pPr>
        <w:spacing w:before="120" w:after="120" w:line="276" w:lineRule="auto"/>
        <w:rPr>
          <w:rFonts w:ascii="Open Sans" w:hAnsi="Open Sans" w:cs="Open Sans"/>
          <w:b/>
          <w:bCs/>
        </w:rPr>
      </w:pPr>
      <w:r w:rsidRPr="00BA74D8">
        <w:rPr>
          <w:rFonts w:ascii="Open Sans" w:hAnsi="Open Sans" w:cs="Open Sans"/>
          <w:b/>
          <w:bCs/>
        </w:rPr>
        <w:t xml:space="preserve">Systematyka kryteriów ogólnych stanowi załącznik nr </w:t>
      </w:r>
      <w:r w:rsidR="00F07E74">
        <w:rPr>
          <w:rFonts w:ascii="Open Sans" w:hAnsi="Open Sans" w:cs="Open Sans"/>
          <w:b/>
          <w:bCs/>
        </w:rPr>
        <w:t>5</w:t>
      </w:r>
      <w:r w:rsidR="00F07E74" w:rsidRPr="00BA74D8">
        <w:rPr>
          <w:rFonts w:ascii="Open Sans" w:hAnsi="Open Sans" w:cs="Open Sans"/>
          <w:b/>
          <w:bCs/>
        </w:rPr>
        <w:t xml:space="preserve"> </w:t>
      </w:r>
      <w:r w:rsidRPr="00BA74D8">
        <w:rPr>
          <w:rFonts w:ascii="Open Sans" w:hAnsi="Open Sans" w:cs="Open Sans"/>
          <w:b/>
          <w:bCs/>
        </w:rPr>
        <w:t xml:space="preserve">do regulaminu, natomiast systematyka kryteriów szczególnych stanowi załącznik nr </w:t>
      </w:r>
      <w:r w:rsidR="00F07E74">
        <w:rPr>
          <w:rFonts w:ascii="Open Sans" w:hAnsi="Open Sans" w:cs="Open Sans"/>
          <w:b/>
          <w:bCs/>
        </w:rPr>
        <w:t>6</w:t>
      </w:r>
      <w:r w:rsidR="00F07E74" w:rsidRPr="00BA74D8">
        <w:rPr>
          <w:rFonts w:ascii="Open Sans" w:hAnsi="Open Sans" w:cs="Open Sans"/>
          <w:b/>
          <w:bCs/>
        </w:rPr>
        <w:t xml:space="preserve"> </w:t>
      </w:r>
      <w:r w:rsidRPr="00BA74D8">
        <w:rPr>
          <w:rFonts w:ascii="Open Sans" w:hAnsi="Open Sans" w:cs="Open Sans"/>
          <w:b/>
          <w:bCs/>
        </w:rPr>
        <w:t>do regulaminu.</w:t>
      </w:r>
      <w:r w:rsidR="00A11233">
        <w:rPr>
          <w:rFonts w:ascii="Open Sans" w:hAnsi="Open Sans" w:cs="Open Sans"/>
          <w:b/>
          <w:bCs/>
        </w:rPr>
        <w:t xml:space="preserve"> </w:t>
      </w:r>
    </w:p>
    <w:p w14:paraId="094C09AD" w14:textId="77777777" w:rsidR="00257028" w:rsidRDefault="00257028" w:rsidP="006509A8">
      <w:pPr>
        <w:spacing w:before="120" w:after="120" w:line="276" w:lineRule="auto"/>
        <w:rPr>
          <w:rFonts w:ascii="Open Sans" w:hAnsi="Open Sans" w:cs="Open Sans"/>
          <w:b/>
          <w:bCs/>
        </w:rPr>
      </w:pPr>
      <w:r>
        <w:rPr>
          <w:rFonts w:ascii="Open Sans" w:hAnsi="Open Sans" w:cs="Open Sans"/>
          <w:b/>
          <w:bCs/>
        </w:rPr>
        <w:t xml:space="preserve">Ponadto, kryteria ogólne zostały także opisane w </w:t>
      </w:r>
      <w:r w:rsidRPr="00FC4B37">
        <w:rPr>
          <w:rFonts w:ascii="Open Sans" w:hAnsi="Open Sans" w:cs="Open Sans"/>
          <w:b/>
          <w:bCs/>
        </w:rPr>
        <w:t>Instrukcj</w:t>
      </w:r>
      <w:r>
        <w:rPr>
          <w:rFonts w:ascii="Open Sans" w:hAnsi="Open Sans" w:cs="Open Sans"/>
          <w:b/>
          <w:bCs/>
        </w:rPr>
        <w:t>i</w:t>
      </w:r>
      <w:r w:rsidRPr="00FC4B37">
        <w:rPr>
          <w:rFonts w:ascii="Open Sans" w:hAnsi="Open Sans" w:cs="Open Sans"/>
          <w:b/>
          <w:bCs/>
        </w:rPr>
        <w:t xml:space="preserve"> wypełniania wniosku o dofinansowanie projektu w ramach programu Fundusze Europejskie dla Podlaskiego 2021-2027</w:t>
      </w:r>
      <w:r>
        <w:rPr>
          <w:rFonts w:ascii="Open Sans" w:hAnsi="Open Sans" w:cs="Open Sans"/>
          <w:b/>
          <w:bCs/>
        </w:rPr>
        <w:t xml:space="preserve">, np. w zakresie </w:t>
      </w:r>
      <w:r w:rsidRPr="00257028">
        <w:rPr>
          <w:rFonts w:ascii="Open Sans" w:hAnsi="Open Sans" w:cs="Open Sans"/>
          <w:b/>
          <w:bCs/>
        </w:rPr>
        <w:t>potencjał</w:t>
      </w:r>
      <w:r>
        <w:rPr>
          <w:rFonts w:ascii="Open Sans" w:hAnsi="Open Sans" w:cs="Open Sans"/>
          <w:b/>
          <w:bCs/>
        </w:rPr>
        <w:t>u</w:t>
      </w:r>
      <w:r w:rsidRPr="00257028">
        <w:rPr>
          <w:rFonts w:ascii="Open Sans" w:hAnsi="Open Sans" w:cs="Open Sans"/>
          <w:b/>
          <w:bCs/>
        </w:rPr>
        <w:t xml:space="preserve"> finansow</w:t>
      </w:r>
      <w:r>
        <w:rPr>
          <w:rFonts w:ascii="Open Sans" w:hAnsi="Open Sans" w:cs="Open Sans"/>
          <w:b/>
          <w:bCs/>
        </w:rPr>
        <w:t>ego</w:t>
      </w:r>
      <w:r w:rsidRPr="00257028">
        <w:rPr>
          <w:rFonts w:ascii="Open Sans" w:hAnsi="Open Sans" w:cs="Open Sans"/>
          <w:b/>
          <w:bCs/>
        </w:rPr>
        <w:t xml:space="preserve"> do realizacji projektu</w:t>
      </w:r>
      <w:r>
        <w:rPr>
          <w:rFonts w:ascii="Open Sans" w:hAnsi="Open Sans" w:cs="Open Sans"/>
          <w:b/>
          <w:bCs/>
        </w:rPr>
        <w:t>.</w:t>
      </w:r>
    </w:p>
    <w:p w14:paraId="43D65ACD" w14:textId="755998E9" w:rsidR="006509A8" w:rsidRPr="00456655" w:rsidRDefault="005D5583" w:rsidP="006509A8">
      <w:pPr>
        <w:spacing w:before="120" w:after="120" w:line="276" w:lineRule="auto"/>
        <w:rPr>
          <w:rFonts w:ascii="Open Sans" w:hAnsi="Open Sans" w:cs="Open Sans"/>
          <w:b/>
          <w:bCs/>
        </w:rPr>
      </w:pPr>
      <w:r>
        <w:rPr>
          <w:rFonts w:ascii="Open Sans" w:hAnsi="Open Sans" w:cs="Open Sans"/>
          <w:b/>
          <w:bCs/>
        </w:rPr>
        <w:t xml:space="preserve">Przed złożeniem wniosku o dofinansowanie </w:t>
      </w:r>
      <w:r w:rsidR="00A11233">
        <w:rPr>
          <w:rFonts w:ascii="Open Sans" w:hAnsi="Open Sans" w:cs="Open Sans"/>
          <w:b/>
          <w:bCs/>
        </w:rPr>
        <w:t xml:space="preserve">ION zaleca zapoznanie się z </w:t>
      </w:r>
      <w:r w:rsidR="00FC49DE">
        <w:rPr>
          <w:rFonts w:ascii="Open Sans" w:hAnsi="Open Sans" w:cs="Open Sans"/>
          <w:b/>
          <w:bCs/>
        </w:rPr>
        <w:t>powyższymi</w:t>
      </w:r>
      <w:r w:rsidR="00B7200F">
        <w:rPr>
          <w:rFonts w:ascii="Open Sans" w:hAnsi="Open Sans" w:cs="Open Sans"/>
          <w:b/>
          <w:bCs/>
        </w:rPr>
        <w:t xml:space="preserve"> </w:t>
      </w:r>
      <w:r w:rsidR="00A11233">
        <w:rPr>
          <w:rFonts w:ascii="Open Sans" w:hAnsi="Open Sans" w:cs="Open Sans"/>
          <w:b/>
          <w:bCs/>
        </w:rPr>
        <w:t xml:space="preserve">dokumentami </w:t>
      </w:r>
      <w:r w:rsidR="006A35E5">
        <w:rPr>
          <w:rFonts w:ascii="Open Sans" w:hAnsi="Open Sans" w:cs="Open Sans"/>
          <w:b/>
          <w:bCs/>
        </w:rPr>
        <w:t>w celu sprawdzenia</w:t>
      </w:r>
      <w:r w:rsidR="00A11233">
        <w:rPr>
          <w:rFonts w:ascii="Open Sans" w:hAnsi="Open Sans" w:cs="Open Sans"/>
          <w:b/>
          <w:bCs/>
        </w:rPr>
        <w:t xml:space="preserve"> </w:t>
      </w:r>
      <w:r w:rsidR="006A35E5">
        <w:rPr>
          <w:rFonts w:ascii="Open Sans" w:hAnsi="Open Sans" w:cs="Open Sans"/>
          <w:b/>
          <w:bCs/>
        </w:rPr>
        <w:t>czy</w:t>
      </w:r>
      <w:r w:rsidR="00A11233">
        <w:rPr>
          <w:rFonts w:ascii="Open Sans" w:hAnsi="Open Sans" w:cs="Open Sans"/>
          <w:b/>
          <w:bCs/>
        </w:rPr>
        <w:t xml:space="preserve"> projekt spełnia wszystkie kryteria</w:t>
      </w:r>
      <w:r w:rsidR="00B7200F">
        <w:rPr>
          <w:rFonts w:ascii="Open Sans" w:hAnsi="Open Sans" w:cs="Open Sans"/>
          <w:b/>
          <w:bCs/>
        </w:rPr>
        <w:t xml:space="preserve"> </w:t>
      </w:r>
      <w:r w:rsidR="00A11233">
        <w:rPr>
          <w:rFonts w:ascii="Open Sans" w:hAnsi="Open Sans" w:cs="Open Sans"/>
          <w:b/>
          <w:bCs/>
        </w:rPr>
        <w:t xml:space="preserve">w stopniu </w:t>
      </w:r>
      <w:r w:rsidR="006A35E5">
        <w:rPr>
          <w:rFonts w:ascii="Open Sans" w:hAnsi="Open Sans" w:cs="Open Sans"/>
          <w:b/>
          <w:bCs/>
        </w:rPr>
        <w:t>umożliwiającym</w:t>
      </w:r>
      <w:r w:rsidR="00A11233">
        <w:rPr>
          <w:rFonts w:ascii="Open Sans" w:hAnsi="Open Sans" w:cs="Open Sans"/>
          <w:b/>
          <w:bCs/>
        </w:rPr>
        <w:t xml:space="preserve"> </w:t>
      </w:r>
      <w:r>
        <w:rPr>
          <w:rFonts w:ascii="Open Sans" w:hAnsi="Open Sans" w:cs="Open Sans"/>
          <w:b/>
          <w:bCs/>
        </w:rPr>
        <w:t xml:space="preserve">uzyskanie </w:t>
      </w:r>
      <w:r w:rsidR="00A11233">
        <w:rPr>
          <w:rFonts w:ascii="Open Sans" w:hAnsi="Open Sans" w:cs="Open Sans"/>
          <w:b/>
          <w:bCs/>
        </w:rPr>
        <w:t>pozytywn</w:t>
      </w:r>
      <w:r>
        <w:rPr>
          <w:rFonts w:ascii="Open Sans" w:hAnsi="Open Sans" w:cs="Open Sans"/>
          <w:b/>
          <w:bCs/>
        </w:rPr>
        <w:t>ej</w:t>
      </w:r>
      <w:r w:rsidR="00A11233">
        <w:rPr>
          <w:rFonts w:ascii="Open Sans" w:hAnsi="Open Sans" w:cs="Open Sans"/>
          <w:b/>
          <w:bCs/>
        </w:rPr>
        <w:t xml:space="preserve"> </w:t>
      </w:r>
      <w:r w:rsidR="006A35E5">
        <w:rPr>
          <w:rFonts w:ascii="Open Sans" w:hAnsi="Open Sans" w:cs="Open Sans"/>
          <w:b/>
          <w:bCs/>
        </w:rPr>
        <w:t>ocen</w:t>
      </w:r>
      <w:r>
        <w:rPr>
          <w:rFonts w:ascii="Open Sans" w:hAnsi="Open Sans" w:cs="Open Sans"/>
          <w:b/>
          <w:bCs/>
        </w:rPr>
        <w:t>y</w:t>
      </w:r>
      <w:r w:rsidR="006A35E5">
        <w:rPr>
          <w:rFonts w:ascii="Open Sans" w:hAnsi="Open Sans" w:cs="Open Sans"/>
          <w:b/>
          <w:bCs/>
        </w:rPr>
        <w:t xml:space="preserve"> </w:t>
      </w:r>
      <w:r w:rsidR="00A11233">
        <w:rPr>
          <w:rFonts w:ascii="Open Sans" w:hAnsi="Open Sans" w:cs="Open Sans"/>
          <w:b/>
          <w:bCs/>
        </w:rPr>
        <w:t>projektu.</w:t>
      </w:r>
      <w:r w:rsidR="00FC4B37">
        <w:rPr>
          <w:rFonts w:ascii="Open Sans" w:hAnsi="Open Sans" w:cs="Open Sans"/>
          <w:b/>
          <w:bCs/>
        </w:rPr>
        <w:t xml:space="preserve"> </w:t>
      </w:r>
    </w:p>
    <w:p w14:paraId="2AB39427" w14:textId="7C723133" w:rsidR="00EB4B03" w:rsidRPr="00F56841" w:rsidRDefault="00EB4B03" w:rsidP="0087404D">
      <w:pPr>
        <w:spacing w:before="120" w:after="120" w:line="276" w:lineRule="auto"/>
        <w:rPr>
          <w:rFonts w:ascii="Open Sans" w:hAnsi="Open Sans" w:cs="Open Sans"/>
        </w:rPr>
      </w:pPr>
      <w:r w:rsidRPr="00F56841">
        <w:rPr>
          <w:rFonts w:ascii="Open Sans" w:hAnsi="Open Sans" w:cs="Open Sans"/>
        </w:rPr>
        <w:t>Ocena projektów współfinansowanych ze środków EFS w przypadku naboru konkurencyjnego składa się z następujących etapów:</w:t>
      </w:r>
    </w:p>
    <w:p w14:paraId="3D02EDDC" w14:textId="012BA6D4" w:rsidR="00EB4B03" w:rsidRPr="00F56841" w:rsidRDefault="00EB4B03" w:rsidP="00841E31">
      <w:pPr>
        <w:numPr>
          <w:ilvl w:val="0"/>
          <w:numId w:val="89"/>
        </w:numPr>
        <w:tabs>
          <w:tab w:val="left" w:pos="284"/>
        </w:tabs>
        <w:spacing w:before="120" w:after="120" w:line="276" w:lineRule="auto"/>
        <w:ind w:left="284" w:hanging="284"/>
        <w:rPr>
          <w:rFonts w:ascii="Open Sans" w:hAnsi="Open Sans" w:cs="Open Sans"/>
        </w:rPr>
      </w:pPr>
      <w:r w:rsidRPr="00F56841">
        <w:rPr>
          <w:rFonts w:ascii="Open Sans" w:hAnsi="Open Sans" w:cs="Open Sans"/>
          <w:b/>
          <w:bCs/>
        </w:rPr>
        <w:lastRenderedPageBreak/>
        <w:t>Etapu oceny formalnej</w:t>
      </w:r>
      <w:r w:rsidRPr="00F56841">
        <w:rPr>
          <w:rFonts w:ascii="Open Sans" w:hAnsi="Open Sans" w:cs="Open Sans"/>
        </w:rPr>
        <w:t xml:space="preserve"> </w:t>
      </w:r>
      <w:r w:rsidRPr="00F56841">
        <w:rPr>
          <w:rFonts w:ascii="Open Sans" w:hAnsi="Open Sans" w:cs="Open Sans"/>
          <w:color w:val="000000"/>
        </w:rPr>
        <w:t xml:space="preserve">podczas którego KOP dokona oceny spełnienia przez projekt </w:t>
      </w:r>
      <w:r w:rsidRPr="00F56841">
        <w:rPr>
          <w:rFonts w:ascii="Open Sans" w:hAnsi="Open Sans" w:cs="Open Sans"/>
          <w:bCs/>
          <w:color w:val="000000"/>
        </w:rPr>
        <w:t>kryteriów formalnych</w:t>
      </w:r>
      <w:r w:rsidRPr="00F56841">
        <w:rPr>
          <w:rFonts w:ascii="Open Sans" w:hAnsi="Open Sans" w:cs="Open Sans"/>
          <w:color w:val="000000"/>
        </w:rPr>
        <w:t>. Kryteria te dzielą się na:</w:t>
      </w:r>
    </w:p>
    <w:p w14:paraId="346BD735" w14:textId="77777777" w:rsidR="00EB4B03" w:rsidRPr="00F56841" w:rsidRDefault="00EB4B03" w:rsidP="00841E31">
      <w:pPr>
        <w:numPr>
          <w:ilvl w:val="1"/>
          <w:numId w:val="114"/>
        </w:numPr>
        <w:spacing w:before="120" w:after="120" w:line="276" w:lineRule="auto"/>
        <w:contextualSpacing/>
        <w:rPr>
          <w:rFonts w:ascii="Open Sans" w:hAnsi="Open Sans" w:cs="Open Sans"/>
        </w:rPr>
      </w:pPr>
      <w:r w:rsidRPr="00F56841">
        <w:rPr>
          <w:rFonts w:ascii="Open Sans" w:hAnsi="Open Sans" w:cs="Open Sans"/>
        </w:rPr>
        <w:t>kryteria bez możliwości poprawy</w:t>
      </w:r>
      <w:r w:rsidRPr="00F56841" w:rsidDel="004266E8">
        <w:rPr>
          <w:rFonts w:ascii="Open Sans" w:hAnsi="Open Sans" w:cs="Open Sans"/>
        </w:rPr>
        <w:t xml:space="preserve"> </w:t>
      </w:r>
      <w:r w:rsidRPr="00F56841">
        <w:rPr>
          <w:rFonts w:ascii="Open Sans" w:hAnsi="Open Sans" w:cs="Open Sans"/>
        </w:rPr>
        <w:t>– kryteria zero-jedynkowe, których ocena polega na przypisaniu wartości logicznych „tak”, „nie” lub „nie dotyczy”. Jeśli projekt nie będzie spełniał tych kryteriów, zostanie odrzucony;</w:t>
      </w:r>
    </w:p>
    <w:p w14:paraId="3394E184" w14:textId="77777777" w:rsidR="00EB4B03" w:rsidRPr="00F56841" w:rsidRDefault="00EB4B03" w:rsidP="00841E31">
      <w:pPr>
        <w:numPr>
          <w:ilvl w:val="1"/>
          <w:numId w:val="114"/>
        </w:numPr>
        <w:spacing w:before="120" w:after="120" w:line="276" w:lineRule="auto"/>
        <w:contextualSpacing/>
        <w:rPr>
          <w:rFonts w:ascii="Open Sans" w:hAnsi="Open Sans" w:cs="Open Sans"/>
        </w:rPr>
      </w:pPr>
      <w:r w:rsidRPr="00F56841">
        <w:rPr>
          <w:rFonts w:ascii="Open Sans" w:hAnsi="Open Sans" w:cs="Open Sans"/>
        </w:rPr>
        <w:t xml:space="preserve">kryteria z możliwością poprawy w zakresie skutkującym spełnieniem </w:t>
      </w:r>
      <w:r w:rsidRPr="00F56841">
        <w:rPr>
          <w:rFonts w:ascii="Open Sans" w:hAnsi="Open Sans" w:cs="Open Sans"/>
          <w:spacing w:val="-2"/>
        </w:rPr>
        <w:t xml:space="preserve">kryteriów – których ocena polega na przypisaniu wartości logicznych „tak”, „nie” lub </w:t>
      </w:r>
      <w:r w:rsidRPr="00F56841">
        <w:rPr>
          <w:rFonts w:ascii="Open Sans" w:hAnsi="Open Sans" w:cs="Open Sans"/>
        </w:rPr>
        <w:t>„</w:t>
      </w:r>
      <w:r w:rsidRPr="00F56841">
        <w:rPr>
          <w:rFonts w:ascii="Open Sans" w:hAnsi="Open Sans" w:cs="Open Sans"/>
          <w:spacing w:val="-4"/>
        </w:rPr>
        <w:t xml:space="preserve">nie dotyczy” albo skierowaniu wniosku do poprawy. Jeśli </w:t>
      </w:r>
      <w:r w:rsidRPr="00F56841">
        <w:rPr>
          <w:rFonts w:ascii="Open Sans" w:hAnsi="Open Sans" w:cs="Open Sans"/>
        </w:rPr>
        <w:t>projekt po poprawie nie będzie spełniał tych kryteriów zostanie odrzucony.</w:t>
      </w:r>
    </w:p>
    <w:p w14:paraId="17C7D998" w14:textId="38631E49" w:rsidR="00EB4B03" w:rsidRPr="00F56841" w:rsidRDefault="00EB4B03" w:rsidP="00841E31">
      <w:pPr>
        <w:numPr>
          <w:ilvl w:val="0"/>
          <w:numId w:val="89"/>
        </w:numPr>
        <w:tabs>
          <w:tab w:val="left" w:pos="284"/>
        </w:tabs>
        <w:autoSpaceDE w:val="0"/>
        <w:adjustRightInd w:val="0"/>
        <w:spacing w:before="120" w:after="120" w:line="276" w:lineRule="auto"/>
        <w:ind w:left="284" w:hanging="284"/>
        <w:rPr>
          <w:rFonts w:ascii="Open Sans" w:hAnsi="Open Sans" w:cs="Open Sans"/>
        </w:rPr>
      </w:pPr>
      <w:r w:rsidRPr="00F56841">
        <w:rPr>
          <w:rFonts w:ascii="Open Sans" w:hAnsi="Open Sans" w:cs="Open Sans"/>
          <w:b/>
          <w:bCs/>
        </w:rPr>
        <w:t>Etapu oceny merytorycznej</w:t>
      </w:r>
      <w:r w:rsidRPr="00F56841">
        <w:rPr>
          <w:rFonts w:ascii="Open Sans" w:hAnsi="Open Sans" w:cs="Open Sans"/>
        </w:rPr>
        <w:t xml:space="preserve"> </w:t>
      </w:r>
      <w:r w:rsidRPr="00F56841">
        <w:rPr>
          <w:rFonts w:ascii="Open Sans" w:hAnsi="Open Sans" w:cs="Open Sans"/>
          <w:bCs/>
          <w:color w:val="000000"/>
        </w:rPr>
        <w:t>podczas którego KOP dokona</w:t>
      </w:r>
      <w:r w:rsidRPr="00F56841">
        <w:rPr>
          <w:rFonts w:ascii="Open Sans" w:hAnsi="Open Sans" w:cs="Open Sans"/>
          <w:color w:val="000000"/>
        </w:rPr>
        <w:t xml:space="preserve"> oceny spełnienia przez projekt kryteriów </w:t>
      </w:r>
      <w:r w:rsidR="003E57BC">
        <w:rPr>
          <w:rFonts w:ascii="Open Sans" w:hAnsi="Open Sans" w:cs="Open Sans"/>
          <w:color w:val="000000"/>
        </w:rPr>
        <w:t>horyzontalny</w:t>
      </w:r>
      <w:r w:rsidR="00A10A3E">
        <w:rPr>
          <w:rFonts w:ascii="Open Sans" w:hAnsi="Open Sans" w:cs="Open Sans"/>
          <w:color w:val="000000"/>
        </w:rPr>
        <w:t>ch</w:t>
      </w:r>
      <w:r w:rsidR="003E57BC">
        <w:rPr>
          <w:rFonts w:ascii="Open Sans" w:hAnsi="Open Sans" w:cs="Open Sans"/>
          <w:color w:val="000000"/>
        </w:rPr>
        <w:t>, szczególny</w:t>
      </w:r>
      <w:r w:rsidR="00A10A3E">
        <w:rPr>
          <w:rFonts w:ascii="Open Sans" w:hAnsi="Open Sans" w:cs="Open Sans"/>
          <w:color w:val="000000"/>
        </w:rPr>
        <w:t>ch</w:t>
      </w:r>
      <w:r w:rsidR="003E57BC">
        <w:rPr>
          <w:rFonts w:ascii="Open Sans" w:hAnsi="Open Sans" w:cs="Open Sans"/>
          <w:color w:val="000000"/>
        </w:rPr>
        <w:t xml:space="preserve">, </w:t>
      </w:r>
      <w:r w:rsidRPr="00F56841">
        <w:rPr>
          <w:rFonts w:ascii="Open Sans" w:hAnsi="Open Sans" w:cs="Open Sans"/>
          <w:color w:val="000000"/>
        </w:rPr>
        <w:t>merytoryczny</w:t>
      </w:r>
      <w:r w:rsidR="00A10A3E">
        <w:rPr>
          <w:rFonts w:ascii="Open Sans" w:hAnsi="Open Sans" w:cs="Open Sans"/>
          <w:color w:val="000000"/>
        </w:rPr>
        <w:t>ch</w:t>
      </w:r>
      <w:r w:rsidRPr="00F56841">
        <w:rPr>
          <w:rFonts w:ascii="Open Sans" w:hAnsi="Open Sans" w:cs="Open Sans"/>
          <w:color w:val="000000"/>
        </w:rPr>
        <w:t xml:space="preserve"> i premiujący</w:t>
      </w:r>
      <w:r w:rsidR="00A10A3E">
        <w:rPr>
          <w:rFonts w:ascii="Open Sans" w:hAnsi="Open Sans" w:cs="Open Sans"/>
          <w:color w:val="000000"/>
        </w:rPr>
        <w:t>ch</w:t>
      </w:r>
      <w:r w:rsidRPr="00F56841">
        <w:rPr>
          <w:rFonts w:ascii="Open Sans" w:hAnsi="Open Sans" w:cs="Open Sans"/>
          <w:color w:val="000000"/>
        </w:rPr>
        <w:t>.</w:t>
      </w:r>
      <w:r w:rsidRPr="00F56841">
        <w:rPr>
          <w:rFonts w:ascii="Open Sans" w:hAnsi="Open Sans" w:cs="Open Sans"/>
        </w:rPr>
        <w:t xml:space="preserve"> </w:t>
      </w:r>
    </w:p>
    <w:p w14:paraId="7864AAEE" w14:textId="18758286" w:rsidR="00180E6B" w:rsidRPr="00F56841" w:rsidRDefault="00EB4B03" w:rsidP="00C24037">
      <w:pPr>
        <w:tabs>
          <w:tab w:val="left" w:pos="284"/>
        </w:tabs>
        <w:autoSpaceDE w:val="0"/>
        <w:adjustRightInd w:val="0"/>
        <w:spacing w:before="120" w:after="120" w:line="276" w:lineRule="auto"/>
        <w:ind w:left="284"/>
        <w:rPr>
          <w:rFonts w:ascii="Open Sans" w:hAnsi="Open Sans" w:cs="Open Sans"/>
        </w:rPr>
      </w:pPr>
      <w:r w:rsidRPr="00F56841">
        <w:rPr>
          <w:rFonts w:ascii="Open Sans" w:hAnsi="Open Sans" w:cs="Open Sans"/>
        </w:rPr>
        <w:t>KOP ocenia kryteria zgodnie ze skalą punktową przypisaną dla poszczególnych kryteriów lub poprzez przypisanie wartości „</w:t>
      </w:r>
      <w:r w:rsidR="00130E79" w:rsidRPr="00F56841">
        <w:rPr>
          <w:rFonts w:ascii="Open Sans" w:hAnsi="Open Sans" w:cs="Open Sans"/>
        </w:rPr>
        <w:t>tak”</w:t>
      </w:r>
      <w:r w:rsidR="00130E79">
        <w:rPr>
          <w:rFonts w:ascii="Open Sans" w:hAnsi="Open Sans" w:cs="Open Sans"/>
        </w:rPr>
        <w:t>, „nie</w:t>
      </w:r>
      <w:r w:rsidRPr="00F56841">
        <w:rPr>
          <w:rFonts w:ascii="Open Sans" w:hAnsi="Open Sans" w:cs="Open Sans"/>
        </w:rPr>
        <w:t>”</w:t>
      </w:r>
      <w:r w:rsidR="00020A03">
        <w:rPr>
          <w:rFonts w:ascii="Open Sans" w:hAnsi="Open Sans" w:cs="Open Sans"/>
        </w:rPr>
        <w:t xml:space="preserve"> lub „do negocjacji”</w:t>
      </w:r>
      <w:r w:rsidRPr="00F56841">
        <w:rPr>
          <w:rFonts w:ascii="Open Sans" w:hAnsi="Open Sans" w:cs="Open Sans"/>
        </w:rPr>
        <w:t xml:space="preserve"> lub </w:t>
      </w:r>
      <w:r w:rsidRPr="00F56841">
        <w:rPr>
          <w:rFonts w:ascii="Open Sans" w:hAnsi="Open Sans" w:cs="Open Sans"/>
          <w:color w:val="000000"/>
        </w:rPr>
        <w:t>stwierdzeniu, że kryterium nie dotyczy danego projektu</w:t>
      </w:r>
      <w:r w:rsidRPr="00F56841">
        <w:rPr>
          <w:rFonts w:ascii="Open Sans" w:hAnsi="Open Sans" w:cs="Open Sans"/>
        </w:rPr>
        <w:t xml:space="preserve">. Jeśli projekt spełni </w:t>
      </w:r>
      <w:r w:rsidRPr="00F56841">
        <w:rPr>
          <w:rFonts w:ascii="Open Sans" w:hAnsi="Open Sans" w:cs="Open Sans"/>
          <w:spacing w:val="-2"/>
        </w:rPr>
        <w:t>wymagane minimum punktowe określone dla kryteriów ocenianych w skali punktowej oraz pozostałe kryteria,</w:t>
      </w:r>
      <w:r w:rsidRPr="00F56841">
        <w:rPr>
          <w:rFonts w:ascii="Open Sans" w:hAnsi="Open Sans" w:cs="Open Sans"/>
        </w:rPr>
        <w:t xml:space="preserve"> to </w:t>
      </w:r>
      <w:r w:rsidR="00C96054">
        <w:rPr>
          <w:rFonts w:ascii="Open Sans" w:hAnsi="Open Sans" w:cs="Open Sans"/>
        </w:rPr>
        <w:t xml:space="preserve">może </w:t>
      </w:r>
      <w:r w:rsidRPr="00F56841">
        <w:rPr>
          <w:rFonts w:ascii="Open Sans" w:hAnsi="Open Sans" w:cs="Open Sans"/>
        </w:rPr>
        <w:t>zosta</w:t>
      </w:r>
      <w:r w:rsidR="00C96054">
        <w:rPr>
          <w:rFonts w:ascii="Open Sans" w:hAnsi="Open Sans" w:cs="Open Sans"/>
        </w:rPr>
        <w:t>ć</w:t>
      </w:r>
      <w:r w:rsidRPr="00F56841">
        <w:rPr>
          <w:rFonts w:ascii="Open Sans" w:hAnsi="Open Sans" w:cs="Open Sans"/>
        </w:rPr>
        <w:t xml:space="preserve"> skierowany do etapu negocjacji w celu poprawy/uzupełnienia kwestii wskazanych przez oceniających. </w:t>
      </w:r>
    </w:p>
    <w:p w14:paraId="03E391F2" w14:textId="48FE6F23" w:rsidR="00DA2770" w:rsidRPr="00F56841" w:rsidRDefault="00EE1EE1" w:rsidP="00180E6B">
      <w:pPr>
        <w:tabs>
          <w:tab w:val="left" w:pos="284"/>
        </w:tabs>
        <w:autoSpaceDE w:val="0"/>
        <w:adjustRightInd w:val="0"/>
        <w:spacing w:before="120" w:after="120" w:line="276" w:lineRule="auto"/>
        <w:ind w:left="284"/>
        <w:rPr>
          <w:rFonts w:ascii="Open Sans" w:hAnsi="Open Sans" w:cs="Open Sans"/>
        </w:rPr>
      </w:pPr>
      <w:r w:rsidRPr="00F56841">
        <w:rPr>
          <w:rFonts w:ascii="Open Sans" w:hAnsi="Open Sans" w:cs="Open Sans"/>
        </w:rPr>
        <w:t>Podział punktów w ramach poszczególnych kryteriów merytorycznych w danym naborze jest następujący:</w:t>
      </w:r>
    </w:p>
    <w:tbl>
      <w:tblPr>
        <w:tblW w:w="9209" w:type="dxa"/>
        <w:jc w:val="center"/>
        <w:tblLayout w:type="fixed"/>
        <w:tblCellMar>
          <w:left w:w="10" w:type="dxa"/>
          <w:right w:w="10" w:type="dxa"/>
        </w:tblCellMar>
        <w:tblLook w:val="04A0" w:firstRow="1" w:lastRow="0" w:firstColumn="1" w:lastColumn="0" w:noHBand="0" w:noVBand="1"/>
      </w:tblPr>
      <w:tblGrid>
        <w:gridCol w:w="6799"/>
        <w:gridCol w:w="2410"/>
      </w:tblGrid>
      <w:tr w:rsidR="00EE1EE1" w:rsidRPr="00D22A91" w14:paraId="0D347880" w14:textId="77777777" w:rsidTr="00D22A91">
        <w:trPr>
          <w:trHeight w:val="855"/>
          <w:jc w:val="center"/>
        </w:trPr>
        <w:tc>
          <w:tcPr>
            <w:tcW w:w="679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14:paraId="6D88263B" w14:textId="77777777" w:rsidR="00EE1EE1" w:rsidRPr="00D22A91" w:rsidRDefault="00EE1EE1" w:rsidP="00D22A91">
            <w:pPr>
              <w:spacing w:after="0"/>
              <w:textAlignment w:val="auto"/>
              <w:rPr>
                <w:rFonts w:ascii="Open Sans" w:hAnsi="Open Sans" w:cs="Open Sans"/>
                <w:b/>
                <w:bCs/>
                <w:kern w:val="0"/>
                <w:sz w:val="20"/>
                <w:szCs w:val="20"/>
              </w:rPr>
            </w:pPr>
            <w:r w:rsidRPr="00D22A91">
              <w:rPr>
                <w:rFonts w:ascii="Open Sans" w:hAnsi="Open Sans" w:cs="Open Sans"/>
                <w:b/>
                <w:bCs/>
                <w:kern w:val="0"/>
                <w:sz w:val="20"/>
                <w:szCs w:val="20"/>
              </w:rPr>
              <w:t>Nazwa kryterium</w:t>
            </w:r>
          </w:p>
        </w:tc>
        <w:tc>
          <w:tcPr>
            <w:tcW w:w="241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14:paraId="1B2FA0B1" w14:textId="77777777" w:rsidR="00EE1EE1" w:rsidRPr="00D22A91" w:rsidRDefault="00EE1EE1" w:rsidP="00D22A91">
            <w:pPr>
              <w:spacing w:after="0"/>
              <w:textAlignment w:val="auto"/>
              <w:rPr>
                <w:rFonts w:ascii="Open Sans" w:hAnsi="Open Sans" w:cs="Open Sans"/>
                <w:kern w:val="0"/>
                <w:sz w:val="20"/>
                <w:szCs w:val="20"/>
              </w:rPr>
            </w:pPr>
            <w:r w:rsidRPr="00D22A91">
              <w:rPr>
                <w:rFonts w:ascii="Open Sans" w:hAnsi="Open Sans" w:cs="Open Sans"/>
                <w:b/>
                <w:bCs/>
                <w:kern w:val="0"/>
                <w:sz w:val="20"/>
                <w:szCs w:val="20"/>
              </w:rPr>
              <w:t>Maksymalna liczba punktów/</w:t>
            </w:r>
            <w:r w:rsidRPr="00D22A91">
              <w:rPr>
                <w:rFonts w:ascii="Open Sans" w:hAnsi="Open Sans" w:cs="Open Sans"/>
                <w:b/>
                <w:kern w:val="0"/>
                <w:sz w:val="20"/>
                <w:szCs w:val="20"/>
              </w:rPr>
              <w:t xml:space="preserve"> Minimalna liczba punktów zapewniająca ocenę pozytywną</w:t>
            </w:r>
          </w:p>
        </w:tc>
      </w:tr>
      <w:tr w:rsidR="00EE1EE1" w:rsidRPr="00D22A91" w14:paraId="1993E7A0" w14:textId="77777777" w:rsidTr="00D22A91">
        <w:trPr>
          <w:trHeight w:val="567"/>
          <w:jc w:val="center"/>
        </w:trPr>
        <w:tc>
          <w:tcPr>
            <w:tcW w:w="679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14:paraId="30FF83F1" w14:textId="474B9F3E" w:rsidR="00EE1EE1" w:rsidRPr="00D22A91" w:rsidRDefault="00D22A91" w:rsidP="00D22A91">
            <w:pPr>
              <w:spacing w:after="0"/>
              <w:contextualSpacing/>
              <w:textAlignment w:val="auto"/>
              <w:rPr>
                <w:rFonts w:ascii="Open Sans" w:hAnsi="Open Sans" w:cs="Open Sans"/>
                <w:kern w:val="0"/>
                <w:sz w:val="20"/>
                <w:szCs w:val="20"/>
              </w:rPr>
            </w:pPr>
            <w:r w:rsidRPr="00D22A91">
              <w:rPr>
                <w:rFonts w:ascii="Open Sans" w:hAnsi="Open Sans" w:cs="Open Sans"/>
                <w:b/>
                <w:bCs/>
                <w:iCs/>
                <w:kern w:val="0"/>
                <w:sz w:val="20"/>
                <w:szCs w:val="20"/>
              </w:rPr>
              <w:t xml:space="preserve">1. </w:t>
            </w:r>
            <w:r w:rsidR="00EE1EE1" w:rsidRPr="00D22A91">
              <w:rPr>
                <w:rFonts w:ascii="Open Sans" w:hAnsi="Open Sans" w:cs="Open Sans"/>
                <w:b/>
                <w:bCs/>
                <w:iCs/>
                <w:kern w:val="0"/>
                <w:sz w:val="20"/>
                <w:szCs w:val="20"/>
              </w:rPr>
              <w:t>Cel projektu i analiza sytuacji problemowej</w:t>
            </w:r>
          </w:p>
        </w:tc>
        <w:tc>
          <w:tcPr>
            <w:tcW w:w="241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14:paraId="55758C4A" w14:textId="77777777" w:rsidR="00EE1EE1" w:rsidRPr="00532B56" w:rsidRDefault="00EE1EE1" w:rsidP="00D22A91">
            <w:pPr>
              <w:spacing w:after="0"/>
              <w:jc w:val="center"/>
              <w:textAlignment w:val="auto"/>
              <w:rPr>
                <w:rFonts w:ascii="Open Sans" w:hAnsi="Open Sans" w:cs="Open Sans"/>
                <w:b/>
                <w:bCs/>
                <w:kern w:val="0"/>
                <w:sz w:val="20"/>
                <w:szCs w:val="20"/>
              </w:rPr>
            </w:pPr>
            <w:r w:rsidRPr="00532B56">
              <w:rPr>
                <w:rFonts w:ascii="Open Sans" w:hAnsi="Open Sans" w:cs="Open Sans"/>
                <w:b/>
                <w:bCs/>
                <w:kern w:val="0"/>
                <w:sz w:val="20"/>
                <w:szCs w:val="20"/>
              </w:rPr>
              <w:t>10/6</w:t>
            </w:r>
          </w:p>
        </w:tc>
      </w:tr>
      <w:tr w:rsidR="00EE1EE1" w:rsidRPr="00D22A91" w14:paraId="56803C01" w14:textId="77777777" w:rsidTr="00D22A91">
        <w:trPr>
          <w:trHeight w:val="567"/>
          <w:jc w:val="center"/>
        </w:trPr>
        <w:tc>
          <w:tcPr>
            <w:tcW w:w="679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14:paraId="5A299873" w14:textId="1CCE069B" w:rsidR="00EE1EE1" w:rsidRPr="00D22A91" w:rsidRDefault="00D22A91" w:rsidP="00D22A91">
            <w:pPr>
              <w:spacing w:after="0"/>
              <w:contextualSpacing/>
              <w:textAlignment w:val="auto"/>
              <w:rPr>
                <w:rFonts w:ascii="Open Sans" w:hAnsi="Open Sans" w:cs="Open Sans"/>
                <w:b/>
                <w:kern w:val="0"/>
                <w:sz w:val="20"/>
                <w:szCs w:val="20"/>
              </w:rPr>
            </w:pPr>
            <w:r w:rsidRPr="00D22A91">
              <w:rPr>
                <w:rFonts w:ascii="Open Sans" w:hAnsi="Open Sans" w:cs="Open Sans"/>
                <w:b/>
                <w:kern w:val="0"/>
                <w:sz w:val="20"/>
                <w:szCs w:val="20"/>
              </w:rPr>
              <w:t xml:space="preserve">2. </w:t>
            </w:r>
            <w:r w:rsidR="00EE1EE1" w:rsidRPr="00D22A91">
              <w:rPr>
                <w:rFonts w:ascii="Open Sans" w:hAnsi="Open Sans" w:cs="Open Sans"/>
                <w:b/>
                <w:kern w:val="0"/>
                <w:sz w:val="20"/>
                <w:szCs w:val="20"/>
              </w:rPr>
              <w:t>Prawidłowość doboru i opisu grupy docelowej</w:t>
            </w:r>
          </w:p>
        </w:tc>
        <w:tc>
          <w:tcPr>
            <w:tcW w:w="241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14:paraId="08CA5DE1" w14:textId="77777777" w:rsidR="00EE1EE1" w:rsidRPr="00532B56" w:rsidRDefault="00EE1EE1" w:rsidP="00D22A91">
            <w:pPr>
              <w:spacing w:after="0"/>
              <w:jc w:val="center"/>
              <w:textAlignment w:val="auto"/>
              <w:rPr>
                <w:rFonts w:ascii="Open Sans" w:hAnsi="Open Sans" w:cs="Open Sans"/>
                <w:kern w:val="0"/>
                <w:sz w:val="20"/>
                <w:szCs w:val="20"/>
              </w:rPr>
            </w:pPr>
            <w:r w:rsidRPr="00532B56">
              <w:rPr>
                <w:rFonts w:ascii="Open Sans" w:hAnsi="Open Sans" w:cs="Open Sans"/>
                <w:b/>
                <w:bCs/>
                <w:kern w:val="0"/>
                <w:sz w:val="20"/>
                <w:szCs w:val="20"/>
              </w:rPr>
              <w:t>10/6</w:t>
            </w:r>
          </w:p>
        </w:tc>
      </w:tr>
      <w:tr w:rsidR="00EE1EE1" w:rsidRPr="00D22A91" w14:paraId="23CECDC4" w14:textId="77777777" w:rsidTr="00D22A91">
        <w:trPr>
          <w:trHeight w:val="567"/>
          <w:jc w:val="center"/>
        </w:trPr>
        <w:tc>
          <w:tcPr>
            <w:tcW w:w="679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14:paraId="108AE635" w14:textId="2895C56A" w:rsidR="00EE1EE1" w:rsidRPr="00D22A91" w:rsidRDefault="00EE1EE1" w:rsidP="00D22A91">
            <w:pPr>
              <w:pStyle w:val="Akapitzlist"/>
              <w:numPr>
                <w:ilvl w:val="1"/>
                <w:numId w:val="48"/>
              </w:numPr>
              <w:spacing w:after="0"/>
              <w:contextualSpacing/>
              <w:textAlignment w:val="auto"/>
              <w:rPr>
                <w:rFonts w:ascii="Open Sans" w:hAnsi="Open Sans" w:cs="Open Sans"/>
                <w:bCs/>
                <w:kern w:val="0"/>
                <w:sz w:val="20"/>
                <w:szCs w:val="20"/>
              </w:rPr>
            </w:pPr>
            <w:r w:rsidRPr="00D22A91">
              <w:rPr>
                <w:rFonts w:ascii="Open Sans" w:hAnsi="Open Sans" w:cs="Open Sans"/>
                <w:bCs/>
                <w:kern w:val="0"/>
                <w:sz w:val="20"/>
                <w:szCs w:val="20"/>
              </w:rPr>
              <w:t>charakterystyka grupy docelowej,</w:t>
            </w:r>
            <w:r w:rsidR="00D22A91" w:rsidRPr="00D22A91">
              <w:rPr>
                <w:rFonts w:ascii="Open Sans" w:hAnsi="Open Sans" w:cs="Open Sans"/>
                <w:bCs/>
                <w:kern w:val="0"/>
                <w:sz w:val="20"/>
                <w:szCs w:val="20"/>
              </w:rPr>
              <w:t xml:space="preserve"> </w:t>
            </w:r>
            <w:r w:rsidRPr="00D22A91">
              <w:rPr>
                <w:rFonts w:ascii="Open Sans" w:hAnsi="Open Sans" w:cs="Open Sans"/>
                <w:bCs/>
                <w:kern w:val="0"/>
                <w:sz w:val="20"/>
                <w:szCs w:val="20"/>
              </w:rPr>
              <w:t>tj. instytucji i/lub osób objętych wsparciem (liczebność, cechy specyficzne, status uczestników, opis potrzeb)</w:t>
            </w:r>
          </w:p>
        </w:tc>
        <w:tc>
          <w:tcPr>
            <w:tcW w:w="241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14:paraId="3BAE2BB0" w14:textId="54CEECC6" w:rsidR="00EE1EE1" w:rsidRPr="00532B56" w:rsidRDefault="00263E11" w:rsidP="00D22A91">
            <w:pPr>
              <w:spacing w:after="0"/>
              <w:jc w:val="center"/>
              <w:textAlignment w:val="auto"/>
              <w:rPr>
                <w:rFonts w:ascii="Open Sans" w:hAnsi="Open Sans" w:cs="Open Sans"/>
                <w:kern w:val="0"/>
                <w:sz w:val="20"/>
                <w:szCs w:val="20"/>
              </w:rPr>
            </w:pPr>
            <w:r w:rsidRPr="00532B56">
              <w:rPr>
                <w:rFonts w:ascii="Open Sans" w:hAnsi="Open Sans" w:cs="Open Sans"/>
                <w:bCs/>
                <w:kern w:val="0"/>
                <w:sz w:val="20"/>
                <w:szCs w:val="20"/>
              </w:rPr>
              <w:t>6</w:t>
            </w:r>
          </w:p>
        </w:tc>
      </w:tr>
      <w:tr w:rsidR="00EE1EE1" w:rsidRPr="00D22A91" w14:paraId="3DC5E1AE" w14:textId="77777777" w:rsidTr="00D22A91">
        <w:trPr>
          <w:trHeight w:val="567"/>
          <w:jc w:val="center"/>
        </w:trPr>
        <w:tc>
          <w:tcPr>
            <w:tcW w:w="679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14:paraId="4FB88EFA" w14:textId="0C134669" w:rsidR="00EE1EE1" w:rsidRPr="00D22A91" w:rsidRDefault="00EE1EE1" w:rsidP="00D22A91">
            <w:pPr>
              <w:pStyle w:val="Akapitzlist"/>
              <w:numPr>
                <w:ilvl w:val="1"/>
                <w:numId w:val="48"/>
              </w:numPr>
              <w:spacing w:after="0"/>
              <w:contextualSpacing/>
              <w:textAlignment w:val="auto"/>
              <w:rPr>
                <w:rFonts w:ascii="Open Sans" w:hAnsi="Open Sans" w:cs="Open Sans"/>
                <w:kern w:val="0"/>
                <w:sz w:val="20"/>
                <w:szCs w:val="20"/>
              </w:rPr>
            </w:pPr>
            <w:r w:rsidRPr="00D22A91">
              <w:rPr>
                <w:rFonts w:ascii="Open Sans" w:hAnsi="Open Sans" w:cs="Open Sans"/>
                <w:bCs/>
                <w:kern w:val="0"/>
                <w:sz w:val="20"/>
                <w:szCs w:val="20"/>
              </w:rPr>
              <w:t>opis sposobu rekrutacji uczestników projektu w odniesieniu do wskazanych cech grupy docelowej, w tym kryteriów i narzędzi rekrutacji</w:t>
            </w:r>
          </w:p>
        </w:tc>
        <w:tc>
          <w:tcPr>
            <w:tcW w:w="241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14:paraId="7651DE30" w14:textId="0BF088AD" w:rsidR="00EE1EE1" w:rsidRPr="00532B56" w:rsidRDefault="00263E11" w:rsidP="00D22A91">
            <w:pPr>
              <w:spacing w:after="0"/>
              <w:jc w:val="center"/>
              <w:textAlignment w:val="auto"/>
              <w:rPr>
                <w:rFonts w:ascii="Open Sans" w:hAnsi="Open Sans" w:cs="Open Sans"/>
                <w:bCs/>
                <w:kern w:val="0"/>
                <w:sz w:val="20"/>
                <w:szCs w:val="20"/>
              </w:rPr>
            </w:pPr>
            <w:r w:rsidRPr="00532B56">
              <w:rPr>
                <w:rFonts w:ascii="Open Sans" w:hAnsi="Open Sans" w:cs="Open Sans"/>
                <w:bCs/>
                <w:kern w:val="0"/>
                <w:sz w:val="20"/>
                <w:szCs w:val="20"/>
              </w:rPr>
              <w:t>4</w:t>
            </w:r>
          </w:p>
        </w:tc>
      </w:tr>
      <w:tr w:rsidR="00EE1EE1" w:rsidRPr="00D22A91" w14:paraId="2FE6F6DE" w14:textId="77777777" w:rsidTr="00D22A91">
        <w:trPr>
          <w:trHeight w:val="567"/>
          <w:jc w:val="center"/>
        </w:trPr>
        <w:tc>
          <w:tcPr>
            <w:tcW w:w="679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14:paraId="6B6FAEFE" w14:textId="22FF2B1E" w:rsidR="00EE1EE1" w:rsidRPr="00D22A91" w:rsidRDefault="00D22A91" w:rsidP="00D22A91">
            <w:pPr>
              <w:spacing w:after="0"/>
              <w:contextualSpacing/>
              <w:textAlignment w:val="auto"/>
              <w:rPr>
                <w:rFonts w:ascii="Open Sans" w:hAnsi="Open Sans" w:cs="Open Sans"/>
                <w:kern w:val="0"/>
                <w:sz w:val="20"/>
                <w:szCs w:val="20"/>
              </w:rPr>
            </w:pPr>
            <w:r w:rsidRPr="00D22A91">
              <w:rPr>
                <w:rFonts w:ascii="Open Sans" w:hAnsi="Open Sans" w:cs="Open Sans"/>
                <w:b/>
                <w:kern w:val="0"/>
                <w:sz w:val="20"/>
                <w:szCs w:val="20"/>
              </w:rPr>
              <w:t xml:space="preserve">3. </w:t>
            </w:r>
            <w:r w:rsidR="00EE1EE1" w:rsidRPr="00D22A91">
              <w:rPr>
                <w:rFonts w:ascii="Open Sans" w:hAnsi="Open Sans" w:cs="Open Sans"/>
                <w:b/>
                <w:kern w:val="0"/>
                <w:sz w:val="20"/>
                <w:szCs w:val="20"/>
              </w:rPr>
              <w:t>Trafność doboru i opisu zadań przewidzianych do realizacji w ramach projektu</w:t>
            </w:r>
          </w:p>
        </w:tc>
        <w:tc>
          <w:tcPr>
            <w:tcW w:w="241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14:paraId="36993DDC" w14:textId="77777777" w:rsidR="00EE1EE1" w:rsidRPr="00532B56" w:rsidRDefault="00EE1EE1" w:rsidP="00D22A91">
            <w:pPr>
              <w:spacing w:after="0"/>
              <w:jc w:val="center"/>
              <w:textAlignment w:val="auto"/>
              <w:rPr>
                <w:rFonts w:ascii="Open Sans" w:hAnsi="Open Sans" w:cs="Open Sans"/>
                <w:b/>
                <w:kern w:val="0"/>
                <w:sz w:val="20"/>
                <w:szCs w:val="20"/>
              </w:rPr>
            </w:pPr>
            <w:r w:rsidRPr="00532B56">
              <w:rPr>
                <w:rFonts w:ascii="Open Sans" w:hAnsi="Open Sans" w:cs="Open Sans"/>
                <w:b/>
                <w:kern w:val="0"/>
                <w:sz w:val="20"/>
                <w:szCs w:val="20"/>
              </w:rPr>
              <w:t>20/12</w:t>
            </w:r>
          </w:p>
        </w:tc>
      </w:tr>
      <w:tr w:rsidR="00EE1EE1" w:rsidRPr="00D22A91" w14:paraId="53FFBDB5" w14:textId="77777777" w:rsidTr="00D22A91">
        <w:trPr>
          <w:trHeight w:val="567"/>
          <w:jc w:val="center"/>
        </w:trPr>
        <w:tc>
          <w:tcPr>
            <w:tcW w:w="679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14:paraId="4A99633C" w14:textId="130F7653" w:rsidR="00EE1EE1" w:rsidRPr="00D22A91" w:rsidRDefault="00C96054" w:rsidP="00841E31">
            <w:pPr>
              <w:numPr>
                <w:ilvl w:val="0"/>
                <w:numId w:val="99"/>
              </w:numPr>
              <w:spacing w:after="0"/>
              <w:ind w:left="366"/>
              <w:contextualSpacing/>
              <w:textAlignment w:val="auto"/>
              <w:rPr>
                <w:rFonts w:ascii="Open Sans" w:hAnsi="Open Sans" w:cs="Open Sans"/>
                <w:kern w:val="0"/>
                <w:sz w:val="20"/>
                <w:szCs w:val="20"/>
              </w:rPr>
            </w:pPr>
            <w:r w:rsidRPr="00C96054">
              <w:rPr>
                <w:rFonts w:ascii="Open Sans" w:hAnsi="Open Sans" w:cs="Open Sans"/>
                <w:bCs/>
                <w:kern w:val="0"/>
                <w:sz w:val="20"/>
                <w:szCs w:val="20"/>
              </w:rPr>
              <w:t>opis zaplanowanych zadań (zakres merytoryczny i organizacyjny) w kontekście opisanych problemów i celu projektu, w tym poprawność opisu zadań w odniesieniu do zastosowanych uproszczonych metod rozliczania kosztów bezpośrednich projektu (jeśli dotyczy) oraz zgodność zaplanowanych zadań z zapisami Regulaminu wyboru projektów wynikającymi z „Wytycznych dotyczących realizacji projektów z udziałem środków EFS+ w regionalnych programach na lata 2021-2027”</w:t>
            </w:r>
          </w:p>
        </w:tc>
        <w:tc>
          <w:tcPr>
            <w:tcW w:w="241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14:paraId="7980E4A9" w14:textId="7436704C" w:rsidR="00EE1EE1" w:rsidRPr="00532B56" w:rsidRDefault="00C96054" w:rsidP="00D22A91">
            <w:pPr>
              <w:spacing w:after="0"/>
              <w:jc w:val="center"/>
              <w:textAlignment w:val="auto"/>
              <w:rPr>
                <w:rFonts w:ascii="Open Sans" w:hAnsi="Open Sans" w:cs="Open Sans"/>
                <w:bCs/>
                <w:kern w:val="0"/>
                <w:sz w:val="20"/>
                <w:szCs w:val="20"/>
              </w:rPr>
            </w:pPr>
            <w:r>
              <w:rPr>
                <w:rFonts w:ascii="Open Sans" w:hAnsi="Open Sans" w:cs="Open Sans"/>
                <w:bCs/>
                <w:kern w:val="0"/>
                <w:sz w:val="20"/>
                <w:szCs w:val="20"/>
              </w:rPr>
              <w:t>16</w:t>
            </w:r>
          </w:p>
          <w:p w14:paraId="60D12EDD" w14:textId="77777777" w:rsidR="00EE1EE1" w:rsidRPr="00532B56" w:rsidRDefault="00EE1EE1" w:rsidP="00D22A91">
            <w:pPr>
              <w:spacing w:after="0"/>
              <w:jc w:val="center"/>
              <w:textAlignment w:val="auto"/>
              <w:rPr>
                <w:rFonts w:ascii="Open Sans" w:hAnsi="Open Sans" w:cs="Open Sans"/>
                <w:b/>
                <w:bCs/>
                <w:kern w:val="0"/>
                <w:sz w:val="20"/>
                <w:szCs w:val="20"/>
              </w:rPr>
            </w:pPr>
          </w:p>
        </w:tc>
      </w:tr>
      <w:tr w:rsidR="00EE1EE1" w:rsidRPr="00D22A91" w14:paraId="6C95CC66" w14:textId="77777777" w:rsidTr="00D22A91">
        <w:trPr>
          <w:trHeight w:val="567"/>
          <w:jc w:val="center"/>
        </w:trPr>
        <w:tc>
          <w:tcPr>
            <w:tcW w:w="679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14:paraId="151DB866" w14:textId="0E1DD056" w:rsidR="00EE1EE1" w:rsidRPr="00D22A91" w:rsidRDefault="00EE1EE1" w:rsidP="00841E31">
            <w:pPr>
              <w:numPr>
                <w:ilvl w:val="0"/>
                <w:numId w:val="99"/>
              </w:numPr>
              <w:spacing w:after="0"/>
              <w:ind w:left="366"/>
              <w:contextualSpacing/>
              <w:textAlignment w:val="auto"/>
              <w:rPr>
                <w:rFonts w:ascii="Open Sans" w:hAnsi="Open Sans" w:cs="Open Sans"/>
                <w:kern w:val="0"/>
                <w:sz w:val="20"/>
                <w:szCs w:val="20"/>
              </w:rPr>
            </w:pPr>
            <w:r w:rsidRPr="00D22A91">
              <w:rPr>
                <w:rFonts w:ascii="Open Sans" w:hAnsi="Open Sans" w:cs="Open Sans"/>
                <w:bCs/>
                <w:kern w:val="0"/>
                <w:sz w:val="20"/>
                <w:szCs w:val="20"/>
              </w:rPr>
              <w:lastRenderedPageBreak/>
              <w:t>opis działań i narzędzi informacyjnych i promocyjnych</w:t>
            </w:r>
          </w:p>
        </w:tc>
        <w:tc>
          <w:tcPr>
            <w:tcW w:w="241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14:paraId="3037ED42" w14:textId="7000BB8A" w:rsidR="00EE1EE1" w:rsidRPr="00532B56" w:rsidRDefault="00C96054" w:rsidP="00D22A91">
            <w:pPr>
              <w:spacing w:after="0"/>
              <w:jc w:val="center"/>
              <w:textAlignment w:val="auto"/>
              <w:rPr>
                <w:rFonts w:ascii="Open Sans" w:hAnsi="Open Sans" w:cs="Open Sans"/>
                <w:bCs/>
                <w:kern w:val="0"/>
                <w:sz w:val="20"/>
                <w:szCs w:val="20"/>
              </w:rPr>
            </w:pPr>
            <w:r>
              <w:rPr>
                <w:rFonts w:ascii="Open Sans" w:hAnsi="Open Sans" w:cs="Open Sans"/>
                <w:bCs/>
                <w:kern w:val="0"/>
                <w:sz w:val="20"/>
                <w:szCs w:val="20"/>
              </w:rPr>
              <w:t>2</w:t>
            </w:r>
          </w:p>
        </w:tc>
      </w:tr>
      <w:tr w:rsidR="00EE1EE1" w:rsidRPr="00D22A91" w14:paraId="14C4095F" w14:textId="77777777" w:rsidTr="00D22A91">
        <w:trPr>
          <w:trHeight w:val="567"/>
          <w:jc w:val="center"/>
        </w:trPr>
        <w:tc>
          <w:tcPr>
            <w:tcW w:w="679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14:paraId="49CF5393" w14:textId="65317D90" w:rsidR="00EE1EE1" w:rsidRPr="00D22A91" w:rsidRDefault="00EE1EE1" w:rsidP="00841E31">
            <w:pPr>
              <w:numPr>
                <w:ilvl w:val="0"/>
                <w:numId w:val="99"/>
              </w:numPr>
              <w:spacing w:after="0"/>
              <w:ind w:left="366" w:hanging="366"/>
              <w:contextualSpacing/>
              <w:textAlignment w:val="auto"/>
              <w:rPr>
                <w:rFonts w:ascii="Open Sans" w:hAnsi="Open Sans" w:cs="Open Sans"/>
                <w:kern w:val="0"/>
                <w:sz w:val="20"/>
                <w:szCs w:val="20"/>
              </w:rPr>
            </w:pPr>
            <w:r w:rsidRPr="00D22A91">
              <w:rPr>
                <w:rFonts w:ascii="Open Sans" w:hAnsi="Open Sans" w:cs="Open Sans"/>
                <w:bCs/>
                <w:kern w:val="0"/>
                <w:sz w:val="20"/>
                <w:szCs w:val="20"/>
              </w:rPr>
              <w:t>racjonalność harmonogramu realizacji projektu</w:t>
            </w:r>
          </w:p>
        </w:tc>
        <w:tc>
          <w:tcPr>
            <w:tcW w:w="241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14:paraId="31C6053F" w14:textId="19B76F4B" w:rsidR="00EE1EE1" w:rsidRPr="00532B56" w:rsidRDefault="00C96054" w:rsidP="00D22A91">
            <w:pPr>
              <w:spacing w:after="0"/>
              <w:jc w:val="center"/>
              <w:textAlignment w:val="auto"/>
              <w:rPr>
                <w:rFonts w:ascii="Open Sans" w:hAnsi="Open Sans" w:cs="Open Sans"/>
                <w:bCs/>
                <w:kern w:val="0"/>
                <w:sz w:val="20"/>
                <w:szCs w:val="20"/>
              </w:rPr>
            </w:pPr>
            <w:r>
              <w:rPr>
                <w:rFonts w:ascii="Open Sans" w:hAnsi="Open Sans" w:cs="Open Sans"/>
                <w:bCs/>
                <w:kern w:val="0"/>
                <w:sz w:val="20"/>
                <w:szCs w:val="20"/>
              </w:rPr>
              <w:t>2</w:t>
            </w:r>
          </w:p>
        </w:tc>
      </w:tr>
      <w:tr w:rsidR="00EE1EE1" w:rsidRPr="00D22A91" w14:paraId="6FB0099E" w14:textId="77777777" w:rsidTr="00D22A91">
        <w:trPr>
          <w:trHeight w:val="567"/>
          <w:jc w:val="center"/>
        </w:trPr>
        <w:tc>
          <w:tcPr>
            <w:tcW w:w="679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14:paraId="4D8737EF" w14:textId="0B3BD8B5" w:rsidR="00EE1EE1" w:rsidRPr="00D22A91" w:rsidRDefault="00D22A91" w:rsidP="00D22A91">
            <w:pPr>
              <w:spacing w:after="0"/>
              <w:contextualSpacing/>
              <w:textAlignment w:val="auto"/>
              <w:rPr>
                <w:rFonts w:ascii="Open Sans" w:hAnsi="Open Sans" w:cs="Open Sans"/>
                <w:kern w:val="0"/>
                <w:sz w:val="20"/>
                <w:szCs w:val="20"/>
              </w:rPr>
            </w:pPr>
            <w:r w:rsidRPr="00D22A91">
              <w:rPr>
                <w:rFonts w:ascii="Open Sans" w:hAnsi="Open Sans" w:cs="Open Sans"/>
                <w:b/>
                <w:bCs/>
                <w:kern w:val="0"/>
                <w:sz w:val="20"/>
                <w:szCs w:val="20"/>
              </w:rPr>
              <w:t xml:space="preserve">4. </w:t>
            </w:r>
            <w:r w:rsidR="00EE1EE1" w:rsidRPr="00D22A91">
              <w:rPr>
                <w:rFonts w:ascii="Open Sans" w:hAnsi="Open Sans" w:cs="Open Sans"/>
                <w:b/>
                <w:bCs/>
                <w:kern w:val="0"/>
                <w:sz w:val="20"/>
                <w:szCs w:val="20"/>
              </w:rPr>
              <w:t>Trafność doboru wskaźników</w:t>
            </w:r>
          </w:p>
        </w:tc>
        <w:tc>
          <w:tcPr>
            <w:tcW w:w="241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14:paraId="57799E05" w14:textId="77777777" w:rsidR="00EE1EE1" w:rsidRPr="00532B56" w:rsidRDefault="00EE1EE1" w:rsidP="00D22A91">
            <w:pPr>
              <w:spacing w:after="0"/>
              <w:jc w:val="center"/>
              <w:textAlignment w:val="auto"/>
              <w:rPr>
                <w:rFonts w:ascii="Open Sans" w:hAnsi="Open Sans" w:cs="Open Sans"/>
                <w:b/>
                <w:kern w:val="0"/>
                <w:sz w:val="20"/>
                <w:szCs w:val="20"/>
              </w:rPr>
            </w:pPr>
            <w:r w:rsidRPr="00532B56">
              <w:rPr>
                <w:rFonts w:ascii="Open Sans" w:hAnsi="Open Sans" w:cs="Open Sans"/>
                <w:b/>
                <w:kern w:val="0"/>
                <w:sz w:val="20"/>
                <w:szCs w:val="20"/>
              </w:rPr>
              <w:t>15/9</w:t>
            </w:r>
          </w:p>
        </w:tc>
      </w:tr>
      <w:tr w:rsidR="00EE1EE1" w:rsidRPr="00D22A91" w14:paraId="527904B8" w14:textId="77777777" w:rsidTr="00D22A91">
        <w:trPr>
          <w:trHeight w:val="567"/>
          <w:jc w:val="center"/>
        </w:trPr>
        <w:tc>
          <w:tcPr>
            <w:tcW w:w="679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14:paraId="4F6DF081" w14:textId="0E24D33D" w:rsidR="00EE1EE1" w:rsidRPr="00D22A91" w:rsidRDefault="00EE1EE1" w:rsidP="00841E31">
            <w:pPr>
              <w:numPr>
                <w:ilvl w:val="0"/>
                <w:numId w:val="100"/>
              </w:numPr>
              <w:spacing w:after="0"/>
              <w:ind w:left="366"/>
              <w:contextualSpacing/>
              <w:textAlignment w:val="auto"/>
              <w:rPr>
                <w:rFonts w:ascii="Open Sans" w:hAnsi="Open Sans" w:cs="Open Sans"/>
                <w:kern w:val="0"/>
                <w:sz w:val="20"/>
                <w:szCs w:val="20"/>
              </w:rPr>
            </w:pPr>
            <w:r w:rsidRPr="00D22A91">
              <w:rPr>
                <w:rFonts w:ascii="Open Sans" w:hAnsi="Open Sans" w:cs="Open Sans"/>
                <w:kern w:val="0"/>
                <w:sz w:val="20"/>
                <w:szCs w:val="20"/>
              </w:rPr>
              <w:t>adekwatność wskaźników (rezultatu i produktu) do zadań zaplanowanych w projekcie, w tym dobór wskaźników, w przypadku rozliczania projektu za pomocą uproszczonych metod</w:t>
            </w:r>
          </w:p>
        </w:tc>
        <w:tc>
          <w:tcPr>
            <w:tcW w:w="241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14:paraId="47B05350" w14:textId="77777777" w:rsidR="00EE1EE1" w:rsidRPr="00532B56" w:rsidRDefault="00EE1EE1" w:rsidP="00D22A91">
            <w:pPr>
              <w:spacing w:after="0"/>
              <w:jc w:val="center"/>
              <w:textAlignment w:val="auto"/>
              <w:rPr>
                <w:rFonts w:ascii="Open Sans" w:hAnsi="Open Sans" w:cs="Open Sans"/>
                <w:bCs/>
                <w:kern w:val="0"/>
                <w:sz w:val="20"/>
                <w:szCs w:val="20"/>
              </w:rPr>
            </w:pPr>
            <w:r w:rsidRPr="00532B56">
              <w:rPr>
                <w:rFonts w:ascii="Open Sans" w:hAnsi="Open Sans" w:cs="Open Sans"/>
                <w:bCs/>
                <w:kern w:val="0"/>
                <w:sz w:val="20"/>
                <w:szCs w:val="20"/>
              </w:rPr>
              <w:t>5</w:t>
            </w:r>
          </w:p>
        </w:tc>
      </w:tr>
      <w:tr w:rsidR="00EE1EE1" w:rsidRPr="00D22A91" w14:paraId="3E6C2B90" w14:textId="77777777" w:rsidTr="00D22A91">
        <w:trPr>
          <w:trHeight w:val="567"/>
          <w:jc w:val="center"/>
        </w:trPr>
        <w:tc>
          <w:tcPr>
            <w:tcW w:w="679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14:paraId="07B6ECD3" w14:textId="2B9FC1E8" w:rsidR="00EE1EE1" w:rsidRPr="00D22A91" w:rsidRDefault="00EE1EE1" w:rsidP="00841E31">
            <w:pPr>
              <w:numPr>
                <w:ilvl w:val="0"/>
                <w:numId w:val="100"/>
              </w:numPr>
              <w:spacing w:after="0"/>
              <w:ind w:left="366"/>
              <w:contextualSpacing/>
              <w:textAlignment w:val="auto"/>
              <w:rPr>
                <w:rFonts w:ascii="Open Sans" w:hAnsi="Open Sans" w:cs="Open Sans"/>
                <w:kern w:val="0"/>
                <w:sz w:val="20"/>
                <w:szCs w:val="20"/>
              </w:rPr>
            </w:pPr>
            <w:r w:rsidRPr="00D22A91">
              <w:rPr>
                <w:rFonts w:ascii="Open Sans" w:hAnsi="Open Sans" w:cs="Open Sans"/>
                <w:kern w:val="0"/>
                <w:sz w:val="20"/>
                <w:szCs w:val="20"/>
              </w:rPr>
              <w:t>prawidłowość założonych wartości wskaźników, w tym spójność z opisem zadań</w:t>
            </w:r>
          </w:p>
        </w:tc>
        <w:tc>
          <w:tcPr>
            <w:tcW w:w="241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14:paraId="0FA8164C" w14:textId="77777777" w:rsidR="00EE1EE1" w:rsidRPr="00532B56" w:rsidRDefault="00EE1EE1" w:rsidP="00D22A91">
            <w:pPr>
              <w:spacing w:after="0"/>
              <w:jc w:val="center"/>
              <w:textAlignment w:val="auto"/>
              <w:rPr>
                <w:rFonts w:ascii="Open Sans" w:hAnsi="Open Sans" w:cs="Open Sans"/>
                <w:bCs/>
                <w:kern w:val="0"/>
                <w:sz w:val="20"/>
                <w:szCs w:val="20"/>
              </w:rPr>
            </w:pPr>
            <w:r w:rsidRPr="00532B56">
              <w:rPr>
                <w:rFonts w:ascii="Open Sans" w:hAnsi="Open Sans" w:cs="Open Sans"/>
                <w:bCs/>
                <w:kern w:val="0"/>
                <w:sz w:val="20"/>
                <w:szCs w:val="20"/>
              </w:rPr>
              <w:t>5</w:t>
            </w:r>
          </w:p>
        </w:tc>
      </w:tr>
      <w:tr w:rsidR="00EE1EE1" w:rsidRPr="00D22A91" w14:paraId="4552D1DC" w14:textId="77777777" w:rsidTr="00D22A91">
        <w:trPr>
          <w:trHeight w:val="567"/>
          <w:jc w:val="center"/>
        </w:trPr>
        <w:tc>
          <w:tcPr>
            <w:tcW w:w="679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14:paraId="56D017DD" w14:textId="25B2476E" w:rsidR="00EE1EE1" w:rsidRPr="00D22A91" w:rsidRDefault="00EE1EE1" w:rsidP="00841E31">
            <w:pPr>
              <w:numPr>
                <w:ilvl w:val="0"/>
                <w:numId w:val="100"/>
              </w:numPr>
              <w:spacing w:after="0"/>
              <w:ind w:left="366" w:hanging="366"/>
              <w:contextualSpacing/>
              <w:textAlignment w:val="auto"/>
              <w:rPr>
                <w:rFonts w:ascii="Open Sans" w:hAnsi="Open Sans" w:cs="Open Sans"/>
                <w:kern w:val="0"/>
                <w:sz w:val="20"/>
                <w:szCs w:val="20"/>
              </w:rPr>
            </w:pPr>
            <w:r w:rsidRPr="00D22A91">
              <w:rPr>
                <w:rFonts w:ascii="Open Sans" w:hAnsi="Open Sans" w:cs="Open Sans"/>
                <w:kern w:val="0"/>
                <w:sz w:val="20"/>
                <w:szCs w:val="20"/>
              </w:rPr>
              <w:t>prawidłowość sposobu pomiaru wskaźników</w:t>
            </w:r>
          </w:p>
        </w:tc>
        <w:tc>
          <w:tcPr>
            <w:tcW w:w="241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14:paraId="0830705A" w14:textId="77777777" w:rsidR="00EE1EE1" w:rsidRPr="00532B56" w:rsidRDefault="00EE1EE1" w:rsidP="00D22A91">
            <w:pPr>
              <w:spacing w:after="0"/>
              <w:jc w:val="center"/>
              <w:textAlignment w:val="auto"/>
              <w:rPr>
                <w:rFonts w:ascii="Open Sans" w:hAnsi="Open Sans" w:cs="Open Sans"/>
                <w:bCs/>
                <w:kern w:val="0"/>
                <w:sz w:val="20"/>
                <w:szCs w:val="20"/>
              </w:rPr>
            </w:pPr>
            <w:r w:rsidRPr="00532B56">
              <w:rPr>
                <w:rFonts w:ascii="Open Sans" w:hAnsi="Open Sans" w:cs="Open Sans"/>
                <w:bCs/>
                <w:kern w:val="0"/>
                <w:sz w:val="20"/>
                <w:szCs w:val="20"/>
              </w:rPr>
              <w:t>5</w:t>
            </w:r>
          </w:p>
        </w:tc>
      </w:tr>
      <w:tr w:rsidR="00EE1EE1" w:rsidRPr="00D22A91" w14:paraId="4E4225BB" w14:textId="77777777" w:rsidTr="00D22A91">
        <w:trPr>
          <w:trHeight w:val="567"/>
          <w:jc w:val="center"/>
        </w:trPr>
        <w:tc>
          <w:tcPr>
            <w:tcW w:w="679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14:paraId="1549C25C" w14:textId="252C877E" w:rsidR="00EE1EE1" w:rsidRPr="00D22A91" w:rsidRDefault="00D22A91" w:rsidP="00D22A91">
            <w:pPr>
              <w:spacing w:after="0"/>
              <w:contextualSpacing/>
              <w:textAlignment w:val="auto"/>
              <w:rPr>
                <w:rFonts w:ascii="Open Sans" w:hAnsi="Open Sans" w:cs="Open Sans"/>
                <w:b/>
                <w:kern w:val="0"/>
                <w:sz w:val="20"/>
                <w:szCs w:val="20"/>
              </w:rPr>
            </w:pPr>
            <w:r w:rsidRPr="00D22A91">
              <w:rPr>
                <w:rFonts w:ascii="Open Sans" w:hAnsi="Open Sans" w:cs="Open Sans"/>
                <w:b/>
                <w:kern w:val="0"/>
                <w:sz w:val="20"/>
                <w:szCs w:val="20"/>
              </w:rPr>
              <w:t xml:space="preserve">5. </w:t>
            </w:r>
            <w:r w:rsidR="00EE1EE1" w:rsidRPr="00D22A91">
              <w:rPr>
                <w:rFonts w:ascii="Open Sans" w:hAnsi="Open Sans" w:cs="Open Sans"/>
                <w:b/>
                <w:kern w:val="0"/>
                <w:sz w:val="20"/>
                <w:szCs w:val="20"/>
              </w:rPr>
              <w:t>Efektywność sposobu zarządzania projektem, w tym zarządzanie partnerstwem (jeśli dotyczy)</w:t>
            </w:r>
          </w:p>
        </w:tc>
        <w:tc>
          <w:tcPr>
            <w:tcW w:w="241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14:paraId="49B20A4E" w14:textId="77777777" w:rsidR="00EE1EE1" w:rsidRPr="00532B56" w:rsidRDefault="00EE1EE1" w:rsidP="00D22A91">
            <w:pPr>
              <w:spacing w:after="0"/>
              <w:jc w:val="center"/>
              <w:textAlignment w:val="auto"/>
              <w:rPr>
                <w:rFonts w:ascii="Open Sans" w:hAnsi="Open Sans" w:cs="Open Sans"/>
                <w:b/>
                <w:kern w:val="0"/>
                <w:sz w:val="20"/>
                <w:szCs w:val="20"/>
              </w:rPr>
            </w:pPr>
            <w:r w:rsidRPr="00532B56">
              <w:rPr>
                <w:rFonts w:ascii="Open Sans" w:hAnsi="Open Sans" w:cs="Open Sans"/>
                <w:b/>
                <w:kern w:val="0"/>
                <w:sz w:val="20"/>
                <w:szCs w:val="20"/>
              </w:rPr>
              <w:t>5/3</w:t>
            </w:r>
          </w:p>
        </w:tc>
      </w:tr>
      <w:tr w:rsidR="00EE1EE1" w:rsidRPr="00D22A91" w14:paraId="796F4F0A" w14:textId="77777777" w:rsidTr="00D22A91">
        <w:trPr>
          <w:trHeight w:val="567"/>
          <w:jc w:val="center"/>
        </w:trPr>
        <w:tc>
          <w:tcPr>
            <w:tcW w:w="679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14:paraId="5AAE5724" w14:textId="5483EC10" w:rsidR="00EE1EE1" w:rsidRPr="00D22A91" w:rsidRDefault="00D22A91" w:rsidP="00D22A91">
            <w:pPr>
              <w:spacing w:after="0"/>
              <w:contextualSpacing/>
              <w:textAlignment w:val="auto"/>
              <w:rPr>
                <w:rFonts w:ascii="Open Sans" w:hAnsi="Open Sans" w:cs="Open Sans"/>
                <w:kern w:val="0"/>
                <w:sz w:val="20"/>
                <w:szCs w:val="20"/>
              </w:rPr>
            </w:pPr>
            <w:r w:rsidRPr="00D22A91">
              <w:rPr>
                <w:rFonts w:ascii="Open Sans" w:hAnsi="Open Sans" w:cs="Open Sans"/>
                <w:b/>
                <w:kern w:val="0"/>
                <w:sz w:val="20"/>
                <w:szCs w:val="20"/>
              </w:rPr>
              <w:t xml:space="preserve">6. </w:t>
            </w:r>
            <w:r w:rsidR="00EE1EE1" w:rsidRPr="00D22A91">
              <w:rPr>
                <w:rFonts w:ascii="Open Sans" w:hAnsi="Open Sans" w:cs="Open Sans"/>
                <w:b/>
                <w:kern w:val="0"/>
                <w:sz w:val="20"/>
                <w:szCs w:val="20"/>
              </w:rPr>
              <w:t>Potencjał kadrowy</w:t>
            </w:r>
            <w:r w:rsidRPr="00D22A91">
              <w:rPr>
                <w:rFonts w:ascii="Open Sans" w:hAnsi="Open Sans" w:cs="Open Sans"/>
                <w:b/>
                <w:kern w:val="0"/>
                <w:sz w:val="20"/>
                <w:szCs w:val="20"/>
              </w:rPr>
              <w:t xml:space="preserve"> </w:t>
            </w:r>
            <w:r w:rsidR="00EE1EE1" w:rsidRPr="00D22A91">
              <w:rPr>
                <w:rFonts w:ascii="Open Sans" w:hAnsi="Open Sans" w:cs="Open Sans"/>
                <w:b/>
                <w:kern w:val="0"/>
                <w:sz w:val="20"/>
                <w:szCs w:val="20"/>
              </w:rPr>
              <w:t>i techniczny</w:t>
            </w:r>
          </w:p>
        </w:tc>
        <w:tc>
          <w:tcPr>
            <w:tcW w:w="241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14:paraId="6D51E29B" w14:textId="77777777" w:rsidR="00EE1EE1" w:rsidRPr="00532B56" w:rsidRDefault="00EE1EE1" w:rsidP="00D22A91">
            <w:pPr>
              <w:spacing w:after="0"/>
              <w:jc w:val="center"/>
              <w:textAlignment w:val="auto"/>
              <w:rPr>
                <w:rFonts w:ascii="Open Sans" w:hAnsi="Open Sans" w:cs="Open Sans"/>
                <w:b/>
                <w:kern w:val="0"/>
                <w:sz w:val="20"/>
                <w:szCs w:val="20"/>
              </w:rPr>
            </w:pPr>
            <w:r w:rsidRPr="00532B56">
              <w:rPr>
                <w:rFonts w:ascii="Open Sans" w:hAnsi="Open Sans" w:cs="Open Sans"/>
                <w:b/>
                <w:kern w:val="0"/>
                <w:sz w:val="20"/>
                <w:szCs w:val="20"/>
              </w:rPr>
              <w:t>10/6</w:t>
            </w:r>
          </w:p>
        </w:tc>
      </w:tr>
      <w:tr w:rsidR="00EE1EE1" w:rsidRPr="00D22A91" w14:paraId="67260F02" w14:textId="77777777" w:rsidTr="00D22A91">
        <w:trPr>
          <w:trHeight w:val="567"/>
          <w:jc w:val="center"/>
        </w:trPr>
        <w:tc>
          <w:tcPr>
            <w:tcW w:w="679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14:paraId="3E3820DA" w14:textId="0673D3C5" w:rsidR="00EE1EE1" w:rsidRPr="00D22A91" w:rsidRDefault="00EE1EE1" w:rsidP="00841E31">
            <w:pPr>
              <w:numPr>
                <w:ilvl w:val="0"/>
                <w:numId w:val="101"/>
              </w:numPr>
              <w:spacing w:after="0"/>
              <w:ind w:left="366"/>
              <w:contextualSpacing/>
              <w:textAlignment w:val="auto"/>
              <w:rPr>
                <w:rFonts w:ascii="Open Sans" w:hAnsi="Open Sans" w:cs="Open Sans"/>
                <w:kern w:val="0"/>
                <w:sz w:val="20"/>
                <w:szCs w:val="20"/>
              </w:rPr>
            </w:pPr>
            <w:r w:rsidRPr="00D22A91">
              <w:rPr>
                <w:rFonts w:ascii="Open Sans" w:hAnsi="Open Sans" w:cs="Open Sans"/>
                <w:bCs/>
                <w:kern w:val="0"/>
                <w:sz w:val="20"/>
                <w:szCs w:val="20"/>
              </w:rPr>
              <w:t>potencjał kadrowy wnioskodawcy i innych podmiotów</w:t>
            </w:r>
            <w:r w:rsidR="00D22A91">
              <w:rPr>
                <w:rFonts w:ascii="Open Sans" w:hAnsi="Open Sans" w:cs="Open Sans"/>
                <w:bCs/>
                <w:kern w:val="0"/>
                <w:sz w:val="20"/>
                <w:szCs w:val="20"/>
              </w:rPr>
              <w:t xml:space="preserve"> </w:t>
            </w:r>
            <w:r w:rsidRPr="00D22A91">
              <w:rPr>
                <w:rFonts w:ascii="Open Sans" w:hAnsi="Open Sans" w:cs="Open Sans"/>
                <w:bCs/>
                <w:kern w:val="0"/>
                <w:sz w:val="20"/>
                <w:szCs w:val="20"/>
              </w:rPr>
              <w:t>zaangażowanych w realizację projektu (jeśli dotyczy),</w:t>
            </w:r>
          </w:p>
        </w:tc>
        <w:tc>
          <w:tcPr>
            <w:tcW w:w="241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14:paraId="0A512C88" w14:textId="4AA589AA" w:rsidR="00EE1EE1" w:rsidRPr="00532B56" w:rsidRDefault="00477F88" w:rsidP="00D22A91">
            <w:pPr>
              <w:spacing w:after="0"/>
              <w:jc w:val="center"/>
              <w:textAlignment w:val="auto"/>
              <w:rPr>
                <w:rFonts w:ascii="Open Sans" w:hAnsi="Open Sans" w:cs="Open Sans"/>
                <w:bCs/>
                <w:kern w:val="0"/>
                <w:sz w:val="20"/>
                <w:szCs w:val="20"/>
              </w:rPr>
            </w:pPr>
            <w:r w:rsidRPr="00532B56">
              <w:rPr>
                <w:rFonts w:ascii="Open Sans" w:hAnsi="Open Sans" w:cs="Open Sans"/>
                <w:bCs/>
                <w:kern w:val="0"/>
                <w:sz w:val="20"/>
                <w:szCs w:val="20"/>
              </w:rPr>
              <w:t>7</w:t>
            </w:r>
          </w:p>
        </w:tc>
      </w:tr>
      <w:tr w:rsidR="00EE1EE1" w:rsidRPr="00D22A91" w14:paraId="46EE4AF2" w14:textId="77777777" w:rsidTr="00D22A91">
        <w:trPr>
          <w:trHeight w:val="567"/>
          <w:jc w:val="center"/>
        </w:trPr>
        <w:tc>
          <w:tcPr>
            <w:tcW w:w="679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14:paraId="3A1AA302" w14:textId="4CEC7DDA" w:rsidR="00EE1EE1" w:rsidRPr="00D22A91" w:rsidRDefault="00EE1EE1" w:rsidP="00841E31">
            <w:pPr>
              <w:numPr>
                <w:ilvl w:val="0"/>
                <w:numId w:val="101"/>
              </w:numPr>
              <w:spacing w:after="0"/>
              <w:ind w:left="366"/>
              <w:contextualSpacing/>
              <w:textAlignment w:val="auto"/>
              <w:rPr>
                <w:rFonts w:ascii="Open Sans" w:hAnsi="Open Sans" w:cs="Open Sans"/>
                <w:kern w:val="0"/>
                <w:sz w:val="20"/>
                <w:szCs w:val="20"/>
              </w:rPr>
            </w:pPr>
            <w:r w:rsidRPr="00D22A91">
              <w:rPr>
                <w:rFonts w:ascii="Open Sans" w:hAnsi="Open Sans" w:cs="Open Sans"/>
                <w:bCs/>
                <w:kern w:val="0"/>
                <w:sz w:val="20"/>
                <w:szCs w:val="20"/>
              </w:rPr>
              <w:t>potencjał techniczny wnioskodawcy i innych podmiotów zaangażowanych</w:t>
            </w:r>
            <w:r w:rsidR="00D22A91" w:rsidRPr="00D22A91">
              <w:rPr>
                <w:rFonts w:ascii="Open Sans" w:hAnsi="Open Sans" w:cs="Open Sans"/>
                <w:bCs/>
                <w:kern w:val="0"/>
                <w:sz w:val="20"/>
                <w:szCs w:val="20"/>
              </w:rPr>
              <w:t xml:space="preserve"> </w:t>
            </w:r>
            <w:r w:rsidRPr="00D22A91">
              <w:rPr>
                <w:rFonts w:ascii="Open Sans" w:hAnsi="Open Sans" w:cs="Open Sans"/>
                <w:bCs/>
                <w:kern w:val="0"/>
                <w:sz w:val="20"/>
                <w:szCs w:val="20"/>
              </w:rPr>
              <w:t>w realizację projektu (jeśli dotyczy)</w:t>
            </w:r>
          </w:p>
        </w:tc>
        <w:tc>
          <w:tcPr>
            <w:tcW w:w="241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14:paraId="2AEC510E" w14:textId="561ADAF9" w:rsidR="00EE1EE1" w:rsidRPr="00532B56" w:rsidRDefault="00477F88" w:rsidP="00D22A91">
            <w:pPr>
              <w:spacing w:after="0"/>
              <w:jc w:val="center"/>
              <w:textAlignment w:val="auto"/>
              <w:rPr>
                <w:rFonts w:ascii="Open Sans" w:hAnsi="Open Sans" w:cs="Open Sans"/>
                <w:bCs/>
                <w:kern w:val="0"/>
                <w:sz w:val="20"/>
                <w:szCs w:val="20"/>
              </w:rPr>
            </w:pPr>
            <w:r w:rsidRPr="00532B56">
              <w:rPr>
                <w:rFonts w:ascii="Open Sans" w:hAnsi="Open Sans" w:cs="Open Sans"/>
                <w:bCs/>
                <w:kern w:val="0"/>
                <w:sz w:val="20"/>
                <w:szCs w:val="20"/>
              </w:rPr>
              <w:t>3</w:t>
            </w:r>
          </w:p>
        </w:tc>
      </w:tr>
      <w:tr w:rsidR="00EE1EE1" w:rsidRPr="00D22A91" w14:paraId="04A58A75" w14:textId="77777777" w:rsidTr="00D22A91">
        <w:trPr>
          <w:trHeight w:val="567"/>
          <w:jc w:val="center"/>
        </w:trPr>
        <w:tc>
          <w:tcPr>
            <w:tcW w:w="679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14:paraId="3EBDFCFB" w14:textId="74618EDC" w:rsidR="00EE1EE1" w:rsidRPr="00D22A91" w:rsidRDefault="00D22A91" w:rsidP="00D22A91">
            <w:pPr>
              <w:spacing w:after="0"/>
              <w:contextualSpacing/>
              <w:textAlignment w:val="auto"/>
              <w:rPr>
                <w:rFonts w:ascii="Open Sans" w:hAnsi="Open Sans" w:cs="Open Sans"/>
                <w:b/>
                <w:kern w:val="0"/>
                <w:sz w:val="20"/>
                <w:szCs w:val="20"/>
              </w:rPr>
            </w:pPr>
            <w:r w:rsidRPr="00D22A91">
              <w:rPr>
                <w:rFonts w:ascii="Open Sans" w:hAnsi="Open Sans" w:cs="Open Sans"/>
                <w:b/>
                <w:kern w:val="0"/>
                <w:sz w:val="20"/>
                <w:szCs w:val="20"/>
              </w:rPr>
              <w:t xml:space="preserve">7. </w:t>
            </w:r>
            <w:r w:rsidR="00EE1EE1" w:rsidRPr="00D22A91">
              <w:rPr>
                <w:rFonts w:ascii="Open Sans" w:hAnsi="Open Sans" w:cs="Open Sans"/>
                <w:b/>
                <w:kern w:val="0"/>
                <w:sz w:val="20"/>
                <w:szCs w:val="20"/>
              </w:rPr>
              <w:t>Potencjał społeczny</w:t>
            </w:r>
          </w:p>
        </w:tc>
        <w:tc>
          <w:tcPr>
            <w:tcW w:w="241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14:paraId="199F0593" w14:textId="77777777" w:rsidR="00EE1EE1" w:rsidRPr="00532B56" w:rsidRDefault="00EE1EE1" w:rsidP="00D22A91">
            <w:pPr>
              <w:spacing w:after="0"/>
              <w:jc w:val="center"/>
              <w:textAlignment w:val="auto"/>
              <w:rPr>
                <w:rFonts w:ascii="Open Sans" w:hAnsi="Open Sans" w:cs="Open Sans"/>
                <w:b/>
                <w:bCs/>
                <w:kern w:val="0"/>
                <w:sz w:val="20"/>
                <w:szCs w:val="20"/>
              </w:rPr>
            </w:pPr>
            <w:r w:rsidRPr="00532B56">
              <w:rPr>
                <w:rFonts w:ascii="Open Sans" w:hAnsi="Open Sans" w:cs="Open Sans"/>
                <w:b/>
                <w:bCs/>
                <w:kern w:val="0"/>
                <w:sz w:val="20"/>
                <w:szCs w:val="20"/>
              </w:rPr>
              <w:t>10/6</w:t>
            </w:r>
          </w:p>
        </w:tc>
      </w:tr>
      <w:tr w:rsidR="00EE1EE1" w:rsidRPr="00D22A91" w14:paraId="5A79CB24" w14:textId="77777777" w:rsidTr="00D22A91">
        <w:trPr>
          <w:trHeight w:val="567"/>
          <w:jc w:val="center"/>
        </w:trPr>
        <w:tc>
          <w:tcPr>
            <w:tcW w:w="679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14:paraId="5DBD6ADE" w14:textId="1B1C0BCE" w:rsidR="00EE1EE1" w:rsidRPr="00D22A91" w:rsidRDefault="00EE1EE1" w:rsidP="00841E31">
            <w:pPr>
              <w:numPr>
                <w:ilvl w:val="0"/>
                <w:numId w:val="102"/>
              </w:numPr>
              <w:spacing w:after="0"/>
              <w:ind w:left="366"/>
              <w:contextualSpacing/>
              <w:textAlignment w:val="auto"/>
              <w:rPr>
                <w:rFonts w:ascii="Open Sans" w:hAnsi="Open Sans" w:cs="Open Sans"/>
                <w:kern w:val="0"/>
                <w:sz w:val="20"/>
                <w:szCs w:val="20"/>
              </w:rPr>
            </w:pPr>
            <w:r w:rsidRPr="00D22A91">
              <w:rPr>
                <w:rFonts w:ascii="Open Sans" w:hAnsi="Open Sans" w:cs="Open Sans"/>
                <w:bCs/>
                <w:kern w:val="0"/>
                <w:sz w:val="20"/>
                <w:szCs w:val="20"/>
              </w:rPr>
              <w:t>w obszarze tematycznym wsparcia projektu</w:t>
            </w:r>
          </w:p>
        </w:tc>
        <w:tc>
          <w:tcPr>
            <w:tcW w:w="241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14:paraId="46B9A19C" w14:textId="77777777" w:rsidR="00EE1EE1" w:rsidRPr="00532B56" w:rsidRDefault="00EE1EE1" w:rsidP="00D22A91">
            <w:pPr>
              <w:spacing w:after="0"/>
              <w:jc w:val="center"/>
              <w:textAlignment w:val="auto"/>
              <w:rPr>
                <w:rFonts w:ascii="Open Sans" w:hAnsi="Open Sans" w:cs="Open Sans"/>
                <w:bCs/>
                <w:kern w:val="0"/>
                <w:sz w:val="20"/>
                <w:szCs w:val="20"/>
              </w:rPr>
            </w:pPr>
            <w:r w:rsidRPr="00532B56">
              <w:rPr>
                <w:rFonts w:ascii="Open Sans" w:hAnsi="Open Sans" w:cs="Open Sans"/>
                <w:bCs/>
                <w:kern w:val="0"/>
                <w:sz w:val="20"/>
                <w:szCs w:val="20"/>
              </w:rPr>
              <w:t>4</w:t>
            </w:r>
          </w:p>
        </w:tc>
      </w:tr>
      <w:tr w:rsidR="00EE1EE1" w:rsidRPr="00D22A91" w14:paraId="76FF3E48" w14:textId="77777777" w:rsidTr="00D22A91">
        <w:trPr>
          <w:trHeight w:val="567"/>
          <w:jc w:val="center"/>
        </w:trPr>
        <w:tc>
          <w:tcPr>
            <w:tcW w:w="679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14:paraId="0D730C62" w14:textId="77777777" w:rsidR="00EE1EE1" w:rsidRPr="00D22A91" w:rsidRDefault="00EE1EE1" w:rsidP="00841E31">
            <w:pPr>
              <w:numPr>
                <w:ilvl w:val="0"/>
                <w:numId w:val="102"/>
              </w:numPr>
              <w:spacing w:after="0"/>
              <w:ind w:left="366" w:hanging="366"/>
              <w:contextualSpacing/>
              <w:textAlignment w:val="auto"/>
              <w:rPr>
                <w:rFonts w:ascii="Open Sans" w:hAnsi="Open Sans" w:cs="Open Sans"/>
                <w:kern w:val="0"/>
                <w:sz w:val="20"/>
                <w:szCs w:val="20"/>
              </w:rPr>
            </w:pPr>
            <w:r w:rsidRPr="00D22A91">
              <w:rPr>
                <w:rFonts w:ascii="Open Sans" w:hAnsi="Open Sans" w:cs="Open Sans"/>
                <w:bCs/>
                <w:kern w:val="0"/>
                <w:sz w:val="20"/>
                <w:szCs w:val="20"/>
              </w:rPr>
              <w:t>na rzecz grupy docelowej, do której skierowany będzie projekt</w:t>
            </w:r>
          </w:p>
        </w:tc>
        <w:tc>
          <w:tcPr>
            <w:tcW w:w="241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14:paraId="11AEB916" w14:textId="77777777" w:rsidR="00EE1EE1" w:rsidRPr="00532B56" w:rsidRDefault="00EE1EE1" w:rsidP="00D22A91">
            <w:pPr>
              <w:spacing w:after="0"/>
              <w:jc w:val="center"/>
              <w:textAlignment w:val="auto"/>
              <w:rPr>
                <w:rFonts w:ascii="Open Sans" w:hAnsi="Open Sans" w:cs="Open Sans"/>
                <w:bCs/>
                <w:kern w:val="0"/>
                <w:sz w:val="20"/>
                <w:szCs w:val="20"/>
              </w:rPr>
            </w:pPr>
            <w:r w:rsidRPr="00532B56">
              <w:rPr>
                <w:rFonts w:ascii="Open Sans" w:hAnsi="Open Sans" w:cs="Open Sans"/>
                <w:bCs/>
                <w:kern w:val="0"/>
                <w:sz w:val="20"/>
                <w:szCs w:val="20"/>
              </w:rPr>
              <w:t>4</w:t>
            </w:r>
          </w:p>
        </w:tc>
      </w:tr>
      <w:tr w:rsidR="00EE1EE1" w:rsidRPr="00D22A91" w14:paraId="191EEC61" w14:textId="77777777" w:rsidTr="00D22A91">
        <w:trPr>
          <w:trHeight w:val="567"/>
          <w:jc w:val="center"/>
        </w:trPr>
        <w:tc>
          <w:tcPr>
            <w:tcW w:w="679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14:paraId="39054053" w14:textId="13700E22" w:rsidR="00EE1EE1" w:rsidRPr="00D22A91" w:rsidRDefault="00EE1EE1" w:rsidP="00841E31">
            <w:pPr>
              <w:numPr>
                <w:ilvl w:val="0"/>
                <w:numId w:val="102"/>
              </w:numPr>
              <w:spacing w:after="0"/>
              <w:ind w:left="366"/>
              <w:contextualSpacing/>
              <w:textAlignment w:val="auto"/>
              <w:rPr>
                <w:rFonts w:ascii="Open Sans" w:hAnsi="Open Sans" w:cs="Open Sans"/>
                <w:kern w:val="0"/>
                <w:sz w:val="20"/>
                <w:szCs w:val="20"/>
              </w:rPr>
            </w:pPr>
            <w:r w:rsidRPr="00D22A91">
              <w:rPr>
                <w:rFonts w:ascii="Open Sans" w:hAnsi="Open Sans" w:cs="Open Sans"/>
                <w:bCs/>
                <w:kern w:val="0"/>
                <w:sz w:val="20"/>
                <w:szCs w:val="20"/>
              </w:rPr>
              <w:t>na określonym terytorium, którego będzie dotyczyć realizacja projektu</w:t>
            </w:r>
          </w:p>
        </w:tc>
        <w:tc>
          <w:tcPr>
            <w:tcW w:w="241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14:paraId="198186D9" w14:textId="77777777" w:rsidR="00EE1EE1" w:rsidRPr="00532B56" w:rsidRDefault="00EE1EE1" w:rsidP="00D22A91">
            <w:pPr>
              <w:spacing w:after="0"/>
              <w:jc w:val="center"/>
              <w:textAlignment w:val="auto"/>
              <w:rPr>
                <w:rFonts w:ascii="Open Sans" w:hAnsi="Open Sans" w:cs="Open Sans"/>
                <w:bCs/>
                <w:kern w:val="0"/>
                <w:sz w:val="20"/>
                <w:szCs w:val="20"/>
              </w:rPr>
            </w:pPr>
            <w:r w:rsidRPr="00532B56">
              <w:rPr>
                <w:rFonts w:ascii="Open Sans" w:hAnsi="Open Sans" w:cs="Open Sans"/>
                <w:bCs/>
                <w:kern w:val="0"/>
                <w:sz w:val="20"/>
                <w:szCs w:val="20"/>
              </w:rPr>
              <w:t>2</w:t>
            </w:r>
          </w:p>
        </w:tc>
      </w:tr>
      <w:tr w:rsidR="00EE1EE1" w:rsidRPr="00D22A91" w14:paraId="09F7D392" w14:textId="77777777" w:rsidTr="00D22A91">
        <w:trPr>
          <w:trHeight w:val="567"/>
          <w:jc w:val="center"/>
        </w:trPr>
        <w:tc>
          <w:tcPr>
            <w:tcW w:w="679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14:paraId="525F0BE5" w14:textId="6FA21B87" w:rsidR="00EE1EE1" w:rsidRPr="00D22A91" w:rsidRDefault="00D22A91" w:rsidP="00D22A91">
            <w:pPr>
              <w:spacing w:after="0"/>
              <w:contextualSpacing/>
              <w:textAlignment w:val="auto"/>
              <w:rPr>
                <w:rFonts w:ascii="Open Sans" w:hAnsi="Open Sans" w:cs="Open Sans"/>
                <w:kern w:val="0"/>
                <w:sz w:val="20"/>
                <w:szCs w:val="20"/>
              </w:rPr>
            </w:pPr>
            <w:r w:rsidRPr="00D22A91">
              <w:rPr>
                <w:rFonts w:ascii="Open Sans" w:hAnsi="Open Sans" w:cs="Open Sans"/>
                <w:b/>
                <w:kern w:val="0"/>
                <w:sz w:val="20"/>
                <w:szCs w:val="20"/>
              </w:rPr>
              <w:t xml:space="preserve">8. </w:t>
            </w:r>
            <w:r w:rsidR="00EE1EE1" w:rsidRPr="00D22A91">
              <w:rPr>
                <w:rFonts w:ascii="Open Sans" w:hAnsi="Open Sans" w:cs="Open Sans"/>
                <w:b/>
                <w:kern w:val="0"/>
                <w:sz w:val="20"/>
                <w:szCs w:val="20"/>
              </w:rPr>
              <w:t>Prawidłowość sporządzenia budżetu projektu</w:t>
            </w:r>
          </w:p>
        </w:tc>
        <w:tc>
          <w:tcPr>
            <w:tcW w:w="241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14:paraId="2358350C" w14:textId="77777777" w:rsidR="00EE1EE1" w:rsidRPr="00532B56" w:rsidRDefault="00EE1EE1" w:rsidP="00D22A91">
            <w:pPr>
              <w:spacing w:after="0"/>
              <w:jc w:val="center"/>
              <w:textAlignment w:val="auto"/>
              <w:rPr>
                <w:rFonts w:ascii="Open Sans" w:hAnsi="Open Sans" w:cs="Open Sans"/>
                <w:b/>
                <w:bCs/>
                <w:kern w:val="0"/>
                <w:sz w:val="20"/>
                <w:szCs w:val="20"/>
              </w:rPr>
            </w:pPr>
            <w:r w:rsidRPr="00532B56">
              <w:rPr>
                <w:rFonts w:ascii="Open Sans" w:hAnsi="Open Sans" w:cs="Open Sans"/>
                <w:b/>
                <w:bCs/>
                <w:kern w:val="0"/>
                <w:sz w:val="20"/>
                <w:szCs w:val="20"/>
              </w:rPr>
              <w:t>20/6</w:t>
            </w:r>
          </w:p>
        </w:tc>
      </w:tr>
    </w:tbl>
    <w:p w14:paraId="7DD19A64" w14:textId="3AB798D2" w:rsidR="00D45756" w:rsidRPr="00F56841" w:rsidRDefault="00D45756" w:rsidP="0087404D">
      <w:pPr>
        <w:tabs>
          <w:tab w:val="left" w:pos="284"/>
        </w:tabs>
        <w:autoSpaceDE w:val="0"/>
        <w:adjustRightInd w:val="0"/>
        <w:spacing w:before="120" w:after="120" w:line="276" w:lineRule="auto"/>
        <w:rPr>
          <w:rFonts w:ascii="Open Sans" w:hAnsi="Open Sans" w:cs="Open Sans"/>
          <w:highlight w:val="yellow"/>
        </w:rPr>
      </w:pPr>
      <w:r w:rsidRPr="00F56841">
        <w:rPr>
          <w:rFonts w:ascii="Open Sans" w:hAnsi="Open Sans" w:cs="Open Sans"/>
          <w:color w:val="000000"/>
          <w:lang w:eastAsia="pl-PL"/>
        </w:rPr>
        <w:t xml:space="preserve">Aby projekt został pozytywnie oceniony i mógł być skierowany do dofinansowania lub etapu negocjacji każde kryterium merytoryczne musi zostać ocenione pozytywnie (tj. wniosek musi uzyskać minimum 60% punktów przewidzianych w danym kryterium, za wyjątkiem kryterium dotyczącego prawidłowości sporządzenia budżetu, w którym minimum wynosi 30% punktów), a suma punktów za spełnienie tych kryteriów na poziomie minimalnym nie może być mniejsza niż 54 punkty. </w:t>
      </w:r>
    </w:p>
    <w:p w14:paraId="58483CB7" w14:textId="40D3B3F9" w:rsidR="00EB4B03" w:rsidRPr="0082012C" w:rsidRDefault="00EB4B03" w:rsidP="00841E31">
      <w:pPr>
        <w:pStyle w:val="Akapitzlist"/>
        <w:numPr>
          <w:ilvl w:val="0"/>
          <w:numId w:val="89"/>
        </w:numPr>
        <w:spacing w:before="120" w:after="120" w:line="276" w:lineRule="auto"/>
        <w:ind w:left="284" w:hanging="284"/>
        <w:rPr>
          <w:rFonts w:ascii="Open Sans" w:hAnsi="Open Sans" w:cs="Open Sans"/>
          <w:spacing w:val="-6"/>
        </w:rPr>
      </w:pPr>
      <w:r w:rsidRPr="0082012C">
        <w:rPr>
          <w:rFonts w:ascii="Open Sans" w:hAnsi="Open Sans" w:cs="Open Sans"/>
          <w:b/>
          <w:bCs/>
        </w:rPr>
        <w:t>Etapu negocjacji</w:t>
      </w:r>
      <w:r w:rsidRPr="0082012C">
        <w:rPr>
          <w:rFonts w:ascii="Open Sans" w:hAnsi="Open Sans" w:cs="Open Sans"/>
        </w:rPr>
        <w:t xml:space="preserve">. </w:t>
      </w:r>
      <w:r w:rsidR="00A10A3E" w:rsidRPr="00A10A3E">
        <w:rPr>
          <w:rFonts w:ascii="Open Sans" w:hAnsi="Open Sans" w:cs="Open Sans"/>
        </w:rPr>
        <w:t xml:space="preserve">Etap ten nie jest etapem obowiązkowym dla wszystkich projektów. </w:t>
      </w:r>
      <w:r w:rsidRPr="0082012C">
        <w:rPr>
          <w:rFonts w:ascii="Open Sans" w:hAnsi="Open Sans" w:cs="Open Sans"/>
        </w:rPr>
        <w:t xml:space="preserve">Projekt może zostać skierowany do negocjacji, o ile otrzymał pozytywny wynik </w:t>
      </w:r>
      <w:r w:rsidRPr="0082012C">
        <w:rPr>
          <w:rFonts w:ascii="Open Sans" w:hAnsi="Open Sans" w:cs="Open Sans"/>
          <w:spacing w:val="-6"/>
        </w:rPr>
        <w:t>oceny formalnej i merytorycznej.</w:t>
      </w:r>
    </w:p>
    <w:p w14:paraId="70D0763B" w14:textId="302966B3" w:rsidR="0082012C" w:rsidRPr="0082012C" w:rsidRDefault="0082012C" w:rsidP="0082012C">
      <w:pPr>
        <w:spacing w:before="120" w:after="120" w:line="276" w:lineRule="auto"/>
        <w:rPr>
          <w:rFonts w:ascii="Open Sans" w:hAnsi="Open Sans" w:cs="Open Sans"/>
          <w:spacing w:val="-6"/>
        </w:rPr>
      </w:pPr>
      <w:r w:rsidRPr="0082012C">
        <w:rPr>
          <w:rFonts w:ascii="Open Sans" w:hAnsi="Open Sans" w:cs="Open Sans"/>
          <w:spacing w:val="-6"/>
        </w:rPr>
        <w:t>Negocjacje prowadzone są do wyczerpania kwoty przeznaczonej na dofinansowanie projektów w naborze– poczynając od projektu, który uzyskał najwyższą ocenę na etapie oceny merytorycznej i został skierowany do negocjacji.</w:t>
      </w:r>
      <w:r w:rsidR="00A10A3E" w:rsidRPr="00A10A3E">
        <w:t xml:space="preserve"> </w:t>
      </w:r>
      <w:r w:rsidR="00A10A3E" w:rsidRPr="00A10A3E">
        <w:rPr>
          <w:rFonts w:ascii="Open Sans" w:hAnsi="Open Sans" w:cs="Open Sans"/>
          <w:spacing w:val="-6"/>
        </w:rPr>
        <w:t xml:space="preserve">Kolejne projekty mogą być kierowane do negocjacji wraz z postępem w przeprowadzaniu negocjacji innych projektów. Zatwierdzenie </w:t>
      </w:r>
      <w:r w:rsidR="00A10A3E" w:rsidRPr="00A10A3E">
        <w:rPr>
          <w:rFonts w:ascii="Open Sans" w:hAnsi="Open Sans" w:cs="Open Sans"/>
          <w:spacing w:val="-6"/>
        </w:rPr>
        <w:lastRenderedPageBreak/>
        <w:t xml:space="preserve">wyniku oceny tych projektów i przekazanie o nich informacji Wnioskodawcom nastąpi </w:t>
      </w:r>
      <w:proofErr w:type="gramStart"/>
      <w:r w:rsidR="00A10A3E" w:rsidRPr="00A10A3E">
        <w:rPr>
          <w:rFonts w:ascii="Open Sans" w:hAnsi="Open Sans" w:cs="Open Sans"/>
          <w:spacing w:val="-6"/>
        </w:rPr>
        <w:t>wówczas</w:t>
      </w:r>
      <w:proofErr w:type="gramEnd"/>
      <w:r w:rsidR="00A10A3E" w:rsidRPr="00A10A3E">
        <w:rPr>
          <w:rFonts w:ascii="Open Sans" w:hAnsi="Open Sans" w:cs="Open Sans"/>
          <w:spacing w:val="-6"/>
        </w:rPr>
        <w:t xml:space="preserve"> gdy ION, po negocjacjach projektów, które otrzymały wyższą punktację na poprzednim etapie, posiada już wiedzę o wykorzystaniu alokacji i może podjąć decyzję czy skieruje kolejne projekty do negocjacji, czy oceni je negatywnie na podstawie art. 56 ust. 6 ustawy.</w:t>
      </w:r>
    </w:p>
    <w:p w14:paraId="124C90E5" w14:textId="1A0FEB60" w:rsidR="0082012C" w:rsidRPr="0082012C" w:rsidRDefault="0082012C" w:rsidP="0082012C">
      <w:pPr>
        <w:spacing w:before="120" w:after="120" w:line="276" w:lineRule="auto"/>
        <w:rPr>
          <w:rFonts w:ascii="Open Sans" w:hAnsi="Open Sans" w:cs="Open Sans"/>
          <w:spacing w:val="-6"/>
        </w:rPr>
      </w:pPr>
      <w:r w:rsidRPr="0082012C">
        <w:rPr>
          <w:rFonts w:ascii="Open Sans" w:hAnsi="Open Sans" w:cs="Open Sans"/>
          <w:spacing w:val="-6"/>
        </w:rPr>
        <w:t>Szczegółową punktację przyznaną przez oceniających wraz z uzasadnieniem oraz zakres negocjacji określający jakie korekty należy wprowadzić w projekcie lub jakie uzasadnienia, informacje i wyjaśnienia dotyczące określonych zapisów we wniosku należy przedłożyć będą przekazywane w wygenerowanych z Systemu Oceny Formalno-Merytorycznej Kartach oceny merytorycznej.</w:t>
      </w:r>
    </w:p>
    <w:p w14:paraId="1E5F5F4F" w14:textId="6FC58190" w:rsidR="0082012C" w:rsidRPr="0082012C" w:rsidRDefault="0082012C" w:rsidP="0082012C">
      <w:pPr>
        <w:spacing w:before="120" w:after="120" w:line="276" w:lineRule="auto"/>
        <w:rPr>
          <w:rFonts w:ascii="Open Sans" w:hAnsi="Open Sans" w:cs="Open Sans"/>
          <w:spacing w:val="-6"/>
        </w:rPr>
      </w:pPr>
      <w:r w:rsidRPr="0082012C">
        <w:rPr>
          <w:rFonts w:ascii="Open Sans" w:hAnsi="Open Sans" w:cs="Open Sans"/>
          <w:spacing w:val="-6"/>
        </w:rPr>
        <w:t xml:space="preserve">W ramach naboru obowiązuje kryterium merytoryczne, zgodnie z którym negocjacje muszą się zakończyć wynikiem pozytywnym, aby projekt mógł uzyskać dofinansowanie. Kryterium będzie uznane za spełnione w </w:t>
      </w:r>
      <w:proofErr w:type="gramStart"/>
      <w:r w:rsidRPr="0082012C">
        <w:rPr>
          <w:rFonts w:ascii="Open Sans" w:hAnsi="Open Sans" w:cs="Open Sans"/>
          <w:spacing w:val="-6"/>
        </w:rPr>
        <w:t>przypadku</w:t>
      </w:r>
      <w:proofErr w:type="gramEnd"/>
      <w:r w:rsidRPr="0082012C">
        <w:rPr>
          <w:rFonts w:ascii="Open Sans" w:hAnsi="Open Sans" w:cs="Open Sans"/>
          <w:spacing w:val="-6"/>
        </w:rPr>
        <w:t xml:space="preserve"> gdy:</w:t>
      </w:r>
    </w:p>
    <w:p w14:paraId="4BD8236E" w14:textId="29410BC1" w:rsidR="0082012C" w:rsidRPr="0082012C" w:rsidRDefault="0082012C">
      <w:pPr>
        <w:pStyle w:val="Akapitzlist"/>
        <w:numPr>
          <w:ilvl w:val="0"/>
          <w:numId w:val="133"/>
        </w:numPr>
        <w:spacing w:before="120" w:after="120" w:line="276" w:lineRule="auto"/>
        <w:rPr>
          <w:rFonts w:ascii="Open Sans" w:hAnsi="Open Sans" w:cs="Open Sans"/>
          <w:spacing w:val="-6"/>
        </w:rPr>
      </w:pPr>
      <w:r w:rsidRPr="0082012C">
        <w:rPr>
          <w:rFonts w:ascii="Open Sans" w:hAnsi="Open Sans" w:cs="Open Sans"/>
          <w:spacing w:val="-6"/>
        </w:rPr>
        <w:t xml:space="preserve">do wniosku zostały wprowadzone korekty wskazane przez oceniających w kartach oceny projektu lub przez przewodniczącego KOP lub inne zmiany wynikające z ustaleń dokonanych podczas negocjacji (jeśli dotyczy) </w:t>
      </w:r>
    </w:p>
    <w:p w14:paraId="3DD4029C" w14:textId="47124140" w:rsidR="0082012C" w:rsidRPr="0082012C" w:rsidRDefault="0082012C">
      <w:pPr>
        <w:pStyle w:val="Akapitzlist"/>
        <w:numPr>
          <w:ilvl w:val="0"/>
          <w:numId w:val="133"/>
        </w:numPr>
        <w:spacing w:before="120" w:after="120" w:line="276" w:lineRule="auto"/>
        <w:rPr>
          <w:rFonts w:ascii="Open Sans" w:hAnsi="Open Sans" w:cs="Open Sans"/>
          <w:spacing w:val="-6"/>
        </w:rPr>
      </w:pPr>
      <w:r w:rsidRPr="0082012C">
        <w:rPr>
          <w:rFonts w:ascii="Open Sans" w:hAnsi="Open Sans" w:cs="Open Sans"/>
          <w:spacing w:val="-6"/>
        </w:rPr>
        <w:t>KOP uzyskał od wnioskodawcy informacje i wyjaśnienia dotyczące określonych zapisów we wniosku, wskazanych przez oceniających w kartach oceny projektu, przewodniczącego KOP (jeśli dotyczy) i wyjaśnienia te zostały zaakceptowane przez KOP,</w:t>
      </w:r>
    </w:p>
    <w:p w14:paraId="6750B1B3" w14:textId="0430A469" w:rsidR="0082012C" w:rsidRPr="00DA70C8" w:rsidRDefault="0082012C" w:rsidP="0082012C">
      <w:pPr>
        <w:pStyle w:val="Akapitzlist"/>
        <w:numPr>
          <w:ilvl w:val="0"/>
          <w:numId w:val="133"/>
        </w:numPr>
        <w:spacing w:before="120" w:after="120" w:line="276" w:lineRule="auto"/>
        <w:rPr>
          <w:rFonts w:ascii="Open Sans" w:hAnsi="Open Sans" w:cs="Open Sans"/>
          <w:spacing w:val="-6"/>
        </w:rPr>
      </w:pPr>
      <w:r w:rsidRPr="0082012C">
        <w:rPr>
          <w:rFonts w:ascii="Open Sans" w:hAnsi="Open Sans" w:cs="Open Sans"/>
          <w:spacing w:val="-6"/>
        </w:rPr>
        <w:t>do wniosku nie zostały wprowadzone inne zmiany niż wynikające z kart oceny projektu lub uwag przewodniczącego KOP oraz ustaleń wynikających z procesu negocjacji.</w:t>
      </w:r>
    </w:p>
    <w:p w14:paraId="1E46D2E1" w14:textId="0B47F766" w:rsidR="0082012C" w:rsidRPr="0082012C" w:rsidRDefault="0082012C" w:rsidP="0082012C">
      <w:pPr>
        <w:spacing w:before="120" w:after="120" w:line="276" w:lineRule="auto"/>
        <w:rPr>
          <w:rFonts w:ascii="Open Sans" w:hAnsi="Open Sans" w:cs="Open Sans"/>
          <w:b/>
          <w:bCs/>
          <w:spacing w:val="-6"/>
        </w:rPr>
      </w:pPr>
      <w:r w:rsidRPr="0082012C">
        <w:rPr>
          <w:rFonts w:ascii="Open Sans" w:hAnsi="Open Sans" w:cs="Open Sans"/>
          <w:b/>
          <w:bCs/>
          <w:spacing w:val="-6"/>
        </w:rPr>
        <w:t>Negatywny wynik negocjacji lub nieprzystąpienie do negocjacji oznacza niespełnienie w/w kryterium merytorycznego oraz odrzucenie wniosku na etapie negocjacji.</w:t>
      </w:r>
    </w:p>
    <w:p w14:paraId="096C5A68" w14:textId="77777777" w:rsidR="00F45D97" w:rsidRDefault="0082012C" w:rsidP="0082012C">
      <w:pPr>
        <w:spacing w:before="120" w:after="120" w:line="276" w:lineRule="auto"/>
        <w:rPr>
          <w:rFonts w:ascii="Open Sans" w:hAnsi="Open Sans" w:cs="Open Sans"/>
          <w:spacing w:val="-6"/>
        </w:rPr>
      </w:pPr>
      <w:r w:rsidRPr="0082012C">
        <w:rPr>
          <w:rFonts w:ascii="Open Sans" w:hAnsi="Open Sans" w:cs="Open Sans"/>
          <w:b/>
          <w:bCs/>
          <w:spacing w:val="-6"/>
        </w:rPr>
        <w:t>W ramach prowadzonych negocjacji co do zasady dopuszcza się możliwość dwukrotnego przekazywania stanowiska lub wyjaśnień Beneficjenta, a także dwukrotną poprawę wniosku o dofinansowanie.</w:t>
      </w:r>
      <w:r w:rsidRPr="0082012C">
        <w:rPr>
          <w:rFonts w:ascii="Open Sans" w:hAnsi="Open Sans" w:cs="Open Sans"/>
          <w:spacing w:val="-6"/>
        </w:rPr>
        <w:t xml:space="preserve"> We wszystkich przypadkach, w których dostrzeżone zostaną oczywiste omyłki w zapisach drugiej wersji wniosku uwzględniające postanowienia z negocjacji dopuszcza się w procesie negocjacji możliwość złożenia kolejnej wersji wniosku. </w:t>
      </w:r>
    </w:p>
    <w:p w14:paraId="4E537483" w14:textId="3F4B9EA7" w:rsidR="00F45D97" w:rsidRPr="00F45D97" w:rsidRDefault="00F45D97" w:rsidP="00F45D97">
      <w:pPr>
        <w:spacing w:before="120" w:after="120" w:line="276" w:lineRule="auto"/>
        <w:rPr>
          <w:rFonts w:ascii="Open Sans" w:hAnsi="Open Sans" w:cs="Open Sans"/>
          <w:spacing w:val="-6"/>
        </w:rPr>
      </w:pPr>
      <w:r w:rsidRPr="00F45D97">
        <w:rPr>
          <w:rFonts w:ascii="Open Sans" w:hAnsi="Open Sans" w:cs="Open Sans"/>
          <w:spacing w:val="-6"/>
        </w:rPr>
        <w:t>W ramach prowadzonych negocjacji, Wnioskodawca może zostać poproszony o przekazanie dokumentów potwierdzających wysokość przyjętych stawek w budżecie projektu.</w:t>
      </w:r>
    </w:p>
    <w:p w14:paraId="1B487E31" w14:textId="77777777" w:rsidR="00A86951" w:rsidRPr="00F56841" w:rsidRDefault="00A86951" w:rsidP="0087404D">
      <w:pPr>
        <w:tabs>
          <w:tab w:val="left" w:pos="426"/>
        </w:tabs>
        <w:spacing w:before="120" w:after="120" w:line="276" w:lineRule="auto"/>
        <w:ind w:left="284" w:hanging="284"/>
        <w:rPr>
          <w:rFonts w:ascii="Open Sans" w:hAnsi="Open Sans" w:cs="Open Sans"/>
          <w:vanish/>
        </w:rPr>
      </w:pPr>
    </w:p>
    <w:p w14:paraId="4B6392FB" w14:textId="39B602FC" w:rsidR="00314C6E" w:rsidRPr="00F56841" w:rsidRDefault="003449FC" w:rsidP="00954A8C">
      <w:pPr>
        <w:pStyle w:val="Nagwek2"/>
        <w:numPr>
          <w:ilvl w:val="1"/>
          <w:numId w:val="83"/>
        </w:numPr>
      </w:pPr>
      <w:bookmarkStart w:id="1017" w:name="_Toc138670061"/>
      <w:bookmarkStart w:id="1018" w:name="_Toc138670163"/>
      <w:bookmarkStart w:id="1019" w:name="_Toc137818425"/>
      <w:bookmarkStart w:id="1020" w:name="_Toc138063301"/>
      <w:bookmarkStart w:id="1021" w:name="_Toc137818426"/>
      <w:bookmarkStart w:id="1022" w:name="_Toc138063302"/>
      <w:bookmarkStart w:id="1023" w:name="_Toc137818427"/>
      <w:bookmarkStart w:id="1024" w:name="_Toc138063303"/>
      <w:bookmarkStart w:id="1025" w:name="_Toc137818428"/>
      <w:bookmarkStart w:id="1026" w:name="_Toc138063304"/>
      <w:bookmarkStart w:id="1027" w:name="_Toc137818429"/>
      <w:bookmarkStart w:id="1028" w:name="_Toc138063305"/>
      <w:bookmarkStart w:id="1029" w:name="_Toc137818430"/>
      <w:bookmarkStart w:id="1030" w:name="_Toc138063306"/>
      <w:bookmarkStart w:id="1031" w:name="_Toc137818431"/>
      <w:bookmarkStart w:id="1032" w:name="_Toc138063307"/>
      <w:bookmarkStart w:id="1033" w:name="_Toc137818432"/>
      <w:bookmarkStart w:id="1034" w:name="_Toc138063308"/>
      <w:bookmarkStart w:id="1035" w:name="_Toc137818433"/>
      <w:bookmarkStart w:id="1036" w:name="_Toc138063309"/>
      <w:bookmarkStart w:id="1037" w:name="_Toc137818434"/>
      <w:bookmarkStart w:id="1038" w:name="_Toc138063310"/>
      <w:bookmarkStart w:id="1039" w:name="_Toc137818435"/>
      <w:bookmarkStart w:id="1040" w:name="_Toc138063311"/>
      <w:bookmarkStart w:id="1041" w:name="_Toc137818436"/>
      <w:bookmarkStart w:id="1042" w:name="_Toc138063312"/>
      <w:bookmarkStart w:id="1043" w:name="_Toc137818437"/>
      <w:bookmarkStart w:id="1044" w:name="_Toc138063313"/>
      <w:bookmarkStart w:id="1045" w:name="_Toc137818438"/>
      <w:bookmarkStart w:id="1046" w:name="_Toc138063314"/>
      <w:bookmarkStart w:id="1047" w:name="_Toc137818439"/>
      <w:bookmarkStart w:id="1048" w:name="_Toc138063315"/>
      <w:bookmarkStart w:id="1049" w:name="_Toc137818440"/>
      <w:bookmarkStart w:id="1050" w:name="_Toc138063316"/>
      <w:bookmarkStart w:id="1051" w:name="_Toc137818441"/>
      <w:bookmarkStart w:id="1052" w:name="_Toc138063317"/>
      <w:bookmarkStart w:id="1053" w:name="_Toc134788937"/>
      <w:bookmarkStart w:id="1054" w:name="_Toc134791382"/>
      <w:bookmarkStart w:id="1055" w:name="_Toc135639029"/>
      <w:bookmarkStart w:id="1056" w:name="_Toc135639170"/>
      <w:bookmarkStart w:id="1057" w:name="_Toc135646045"/>
      <w:bookmarkStart w:id="1058" w:name="_Toc135646484"/>
      <w:bookmarkStart w:id="1059" w:name="_Toc135729933"/>
      <w:bookmarkStart w:id="1060" w:name="_Toc135730663"/>
      <w:bookmarkStart w:id="1061" w:name="_Toc135739827"/>
      <w:bookmarkStart w:id="1062" w:name="_Toc135740192"/>
      <w:bookmarkStart w:id="1063" w:name="_Toc135741394"/>
      <w:bookmarkStart w:id="1064" w:name="_Toc135741436"/>
      <w:bookmarkStart w:id="1065" w:name="_Toc135741912"/>
      <w:bookmarkStart w:id="1066" w:name="_Toc135743590"/>
      <w:bookmarkStart w:id="1067" w:name="_Toc135744676"/>
      <w:bookmarkStart w:id="1068" w:name="_Toc135744726"/>
      <w:bookmarkStart w:id="1069" w:name="_Toc135744776"/>
      <w:bookmarkStart w:id="1070" w:name="_Toc135806881"/>
      <w:bookmarkStart w:id="1071" w:name="_Toc135806923"/>
      <w:bookmarkStart w:id="1072" w:name="_Toc135807804"/>
      <w:bookmarkStart w:id="1073" w:name="_Toc135808283"/>
      <w:bookmarkStart w:id="1074" w:name="_Toc135808470"/>
      <w:bookmarkStart w:id="1075" w:name="_Toc135808672"/>
      <w:bookmarkStart w:id="1076" w:name="_Toc240358106"/>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r w:rsidRPr="00F56841">
        <w:t>Procedura odwoławcza</w:t>
      </w:r>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p>
    <w:p w14:paraId="5C94580E" w14:textId="7C11A405" w:rsidR="00D618A2" w:rsidRPr="00F56841" w:rsidRDefault="00D618A2" w:rsidP="00E54CC1">
      <w:pPr>
        <w:pStyle w:val="Lista-kontynuacja3"/>
        <w:spacing w:before="120" w:line="276" w:lineRule="auto"/>
        <w:ind w:left="0"/>
        <w:rPr>
          <w:rFonts w:ascii="Open Sans" w:hAnsi="Open Sans" w:cs="Open Sans"/>
        </w:rPr>
      </w:pPr>
      <w:r w:rsidRPr="00F56841">
        <w:rPr>
          <w:rFonts w:ascii="Open Sans" w:hAnsi="Open Sans" w:cs="Open Sans"/>
        </w:rPr>
        <w:t>Podstawę prawną do wniesienia protestu stanowi ustawa wdrożeniowa. W procesie wyboru projektów do dofinansowania dopuszcza się złożenie przez Wnioskodawcę</w:t>
      </w:r>
    </w:p>
    <w:p w14:paraId="4203024E" w14:textId="77777777" w:rsidR="00D618A2" w:rsidRPr="00F56841" w:rsidRDefault="00D618A2" w:rsidP="00E54CC1">
      <w:pPr>
        <w:pStyle w:val="Lista-kontynuacja3"/>
        <w:spacing w:before="120" w:line="276" w:lineRule="auto"/>
        <w:ind w:left="0"/>
        <w:rPr>
          <w:rFonts w:ascii="Open Sans" w:hAnsi="Open Sans" w:cs="Open Sans"/>
        </w:rPr>
      </w:pPr>
      <w:r w:rsidRPr="00F56841">
        <w:rPr>
          <w:rFonts w:ascii="Open Sans" w:hAnsi="Open Sans" w:cs="Open Sans"/>
        </w:rPr>
        <w:t>jednego środka odwoławczego – protestu.</w:t>
      </w:r>
    </w:p>
    <w:p w14:paraId="1F3407D8" w14:textId="11E758B2" w:rsidR="00D618A2" w:rsidRPr="00F56841" w:rsidRDefault="00D618A2" w:rsidP="00E54CC1">
      <w:pPr>
        <w:pStyle w:val="Lista-kontynuacja3"/>
        <w:spacing w:before="120" w:line="276" w:lineRule="auto"/>
        <w:ind w:left="0"/>
        <w:rPr>
          <w:rFonts w:ascii="Open Sans" w:hAnsi="Open Sans" w:cs="Open Sans"/>
        </w:rPr>
      </w:pPr>
      <w:r w:rsidRPr="00F56841">
        <w:rPr>
          <w:rFonts w:ascii="Open Sans" w:hAnsi="Open Sans" w:cs="Open Sans"/>
        </w:rPr>
        <w:lastRenderedPageBreak/>
        <w:t>Wnioskodawcy, którego projekt wybierany w sposób konkurencyjny uzyskał negatywną ocenę w oparciu o kryteria wyboru projektów, tj.:</w:t>
      </w:r>
    </w:p>
    <w:p w14:paraId="68DBFBF8" w14:textId="77777777" w:rsidR="00DE09FC" w:rsidRPr="00F56841" w:rsidRDefault="00D618A2" w:rsidP="00841E31">
      <w:pPr>
        <w:pStyle w:val="Lista-kontynuacja3"/>
        <w:numPr>
          <w:ilvl w:val="0"/>
          <w:numId w:val="95"/>
        </w:numPr>
        <w:spacing w:before="120" w:line="276" w:lineRule="auto"/>
        <w:rPr>
          <w:rFonts w:ascii="Open Sans" w:hAnsi="Open Sans" w:cs="Open Sans"/>
        </w:rPr>
      </w:pPr>
      <w:r w:rsidRPr="00F56841">
        <w:rPr>
          <w:rFonts w:ascii="Open Sans" w:hAnsi="Open Sans" w:cs="Open Sans"/>
        </w:rPr>
        <w:t>nie uzyskał wymaganej liczby punktów lub nie spełnił kryteriów wyboru</w:t>
      </w:r>
      <w:r w:rsidR="00DE09FC" w:rsidRPr="00F56841">
        <w:rPr>
          <w:rFonts w:ascii="Open Sans" w:hAnsi="Open Sans" w:cs="Open Sans"/>
        </w:rPr>
        <w:t xml:space="preserve"> </w:t>
      </w:r>
      <w:r w:rsidRPr="00F56841">
        <w:rPr>
          <w:rFonts w:ascii="Open Sans" w:hAnsi="Open Sans" w:cs="Open Sans"/>
        </w:rPr>
        <w:t>projektów, na skutek czego nie może być wybrany do dofinansowania albo</w:t>
      </w:r>
      <w:r w:rsidR="00DE09FC" w:rsidRPr="00F56841">
        <w:rPr>
          <w:rFonts w:ascii="Open Sans" w:hAnsi="Open Sans" w:cs="Open Sans"/>
        </w:rPr>
        <w:t xml:space="preserve"> </w:t>
      </w:r>
      <w:r w:rsidRPr="00F56841">
        <w:rPr>
          <w:rFonts w:ascii="Open Sans" w:hAnsi="Open Sans" w:cs="Open Sans"/>
        </w:rPr>
        <w:t>skierowany do kolejnego etapu oceny,</w:t>
      </w:r>
    </w:p>
    <w:p w14:paraId="22638B11" w14:textId="77777777" w:rsidR="00DE09FC" w:rsidRPr="00F56841" w:rsidRDefault="00D618A2" w:rsidP="00841E31">
      <w:pPr>
        <w:pStyle w:val="Lista-kontynuacja3"/>
        <w:numPr>
          <w:ilvl w:val="0"/>
          <w:numId w:val="95"/>
        </w:numPr>
        <w:spacing w:before="120" w:line="276" w:lineRule="auto"/>
        <w:rPr>
          <w:rFonts w:ascii="Open Sans" w:hAnsi="Open Sans" w:cs="Open Sans"/>
        </w:rPr>
      </w:pPr>
      <w:r w:rsidRPr="00F56841">
        <w:rPr>
          <w:rFonts w:ascii="Open Sans" w:hAnsi="Open Sans" w:cs="Open Sans"/>
        </w:rPr>
        <w:t>uzyskał wymaganą liczbę punktów i spełnił kryteria wyboru projektów, jednak</w:t>
      </w:r>
      <w:r w:rsidR="00DE09FC" w:rsidRPr="00F56841">
        <w:rPr>
          <w:rFonts w:ascii="Open Sans" w:hAnsi="Open Sans" w:cs="Open Sans"/>
        </w:rPr>
        <w:t xml:space="preserve"> </w:t>
      </w:r>
      <w:r w:rsidRPr="00F56841">
        <w:rPr>
          <w:rFonts w:ascii="Open Sans" w:hAnsi="Open Sans" w:cs="Open Sans"/>
        </w:rPr>
        <w:t>kwota przeznaczona na dofinansowanie projektów w naborze nie wystarcza</w:t>
      </w:r>
      <w:r w:rsidR="00DE09FC" w:rsidRPr="00F56841">
        <w:rPr>
          <w:rFonts w:ascii="Open Sans" w:hAnsi="Open Sans" w:cs="Open Sans"/>
        </w:rPr>
        <w:t xml:space="preserve"> </w:t>
      </w:r>
      <w:r w:rsidRPr="00F56841">
        <w:rPr>
          <w:rFonts w:ascii="Open Sans" w:hAnsi="Open Sans" w:cs="Open Sans"/>
        </w:rPr>
        <w:t>na wybranie go do dofinansowania,</w:t>
      </w:r>
      <w:r w:rsidR="00DE09FC" w:rsidRPr="00F56841">
        <w:rPr>
          <w:rFonts w:ascii="Open Sans" w:hAnsi="Open Sans" w:cs="Open Sans"/>
        </w:rPr>
        <w:t xml:space="preserve"> </w:t>
      </w:r>
    </w:p>
    <w:p w14:paraId="07806956" w14:textId="35CC5492" w:rsidR="00D618A2" w:rsidRPr="00F56841" w:rsidRDefault="00D618A2" w:rsidP="00E54CC1">
      <w:pPr>
        <w:pStyle w:val="Lista-kontynuacja3"/>
        <w:spacing w:before="120" w:line="276" w:lineRule="auto"/>
        <w:ind w:left="0"/>
        <w:rPr>
          <w:rFonts w:ascii="Open Sans" w:hAnsi="Open Sans" w:cs="Open Sans"/>
        </w:rPr>
      </w:pPr>
      <w:r w:rsidRPr="00F56841">
        <w:rPr>
          <w:rFonts w:ascii="Open Sans" w:hAnsi="Open Sans" w:cs="Open Sans"/>
        </w:rPr>
        <w:t>przysługuje prawo wniesienia protestu w celu ponownego sprawdzenia złożonego</w:t>
      </w:r>
      <w:r w:rsidR="00DE09FC" w:rsidRPr="00F56841">
        <w:rPr>
          <w:rFonts w:ascii="Open Sans" w:hAnsi="Open Sans" w:cs="Open Sans"/>
        </w:rPr>
        <w:t xml:space="preserve"> </w:t>
      </w:r>
      <w:r w:rsidRPr="00F56841">
        <w:rPr>
          <w:rFonts w:ascii="Open Sans" w:hAnsi="Open Sans" w:cs="Open Sans"/>
        </w:rPr>
        <w:t>przez niego wniosku o dofinansowanie w zakresie spełniania kryteriów wyboru</w:t>
      </w:r>
      <w:r w:rsidR="00DE09FC" w:rsidRPr="00F56841">
        <w:rPr>
          <w:rFonts w:ascii="Open Sans" w:hAnsi="Open Sans" w:cs="Open Sans"/>
        </w:rPr>
        <w:t xml:space="preserve"> </w:t>
      </w:r>
      <w:r w:rsidRPr="00F56841">
        <w:rPr>
          <w:rFonts w:ascii="Open Sans" w:hAnsi="Open Sans" w:cs="Open Sans"/>
        </w:rPr>
        <w:t>projektów. W terminie 14 dni od dnia doręczenia informacji o uzyskaniu negatywnej</w:t>
      </w:r>
    </w:p>
    <w:p w14:paraId="6455CBC0" w14:textId="77777777" w:rsidR="00D618A2" w:rsidRPr="00F56841" w:rsidRDefault="00D618A2" w:rsidP="00E54CC1">
      <w:pPr>
        <w:pStyle w:val="Lista-kontynuacja3"/>
        <w:spacing w:before="120" w:line="276" w:lineRule="auto"/>
        <w:ind w:left="0"/>
        <w:rPr>
          <w:rFonts w:ascii="Open Sans" w:hAnsi="Open Sans" w:cs="Open Sans"/>
        </w:rPr>
      </w:pPr>
      <w:r w:rsidRPr="00F56841">
        <w:rPr>
          <w:rFonts w:ascii="Open Sans" w:hAnsi="Open Sans" w:cs="Open Sans"/>
        </w:rPr>
        <w:t>oceny projektu, może wnieść protest (protest nie może zostać wniesiony poprzez</w:t>
      </w:r>
    </w:p>
    <w:p w14:paraId="0D84D8F5" w14:textId="77777777" w:rsidR="00DE09FC" w:rsidRPr="00F56841" w:rsidRDefault="00D618A2" w:rsidP="00E54CC1">
      <w:pPr>
        <w:pStyle w:val="Lista-kontynuacja3"/>
        <w:spacing w:before="120" w:line="276" w:lineRule="auto"/>
        <w:ind w:left="0"/>
        <w:rPr>
          <w:rFonts w:ascii="Open Sans" w:hAnsi="Open Sans" w:cs="Open Sans"/>
        </w:rPr>
      </w:pPr>
      <w:r w:rsidRPr="00F56841">
        <w:rPr>
          <w:rFonts w:ascii="Open Sans" w:hAnsi="Open Sans" w:cs="Open Sans"/>
        </w:rPr>
        <w:t>aplikację poprzez system CST2021).</w:t>
      </w:r>
    </w:p>
    <w:p w14:paraId="3DDB2E95" w14:textId="65C487AA" w:rsidR="00C21EE2" w:rsidRDefault="00D618A2" w:rsidP="00E54CC1">
      <w:pPr>
        <w:pStyle w:val="Lista-kontynuacja3"/>
        <w:spacing w:before="120" w:line="276" w:lineRule="auto"/>
        <w:ind w:left="0"/>
        <w:contextualSpacing w:val="0"/>
        <w:rPr>
          <w:rFonts w:ascii="Open Sans" w:hAnsi="Open Sans" w:cs="Open Sans"/>
        </w:rPr>
      </w:pPr>
      <w:r w:rsidRPr="00F56841">
        <w:rPr>
          <w:rFonts w:ascii="Open Sans" w:hAnsi="Open Sans" w:cs="Open Sans"/>
        </w:rPr>
        <w:t>Protest może być wnoszony w formie pisemnej lub</w:t>
      </w:r>
      <w:r w:rsidR="00C21EE2">
        <w:rPr>
          <w:rFonts w:ascii="Open Sans" w:hAnsi="Open Sans" w:cs="Open Sans"/>
        </w:rPr>
        <w:t xml:space="preserve"> </w:t>
      </w:r>
      <w:r w:rsidR="00C21EE2" w:rsidRPr="00C21EE2">
        <w:rPr>
          <w:rFonts w:ascii="Open Sans" w:hAnsi="Open Sans" w:cs="Open Sans"/>
        </w:rPr>
        <w:t xml:space="preserve">drogą elektroniczną na adres do e-Doręczeń: AE:PL-71289-95705-UIEWT-33. Wniesienie protestu poprzez </w:t>
      </w:r>
      <w:proofErr w:type="spellStart"/>
      <w:r w:rsidR="00C21EE2" w:rsidRPr="00C21EE2">
        <w:rPr>
          <w:rFonts w:ascii="Open Sans" w:hAnsi="Open Sans" w:cs="Open Sans"/>
        </w:rPr>
        <w:t>ePUAP</w:t>
      </w:r>
      <w:proofErr w:type="spellEnd"/>
      <w:r w:rsidR="00C21EE2" w:rsidRPr="00C21EE2">
        <w:rPr>
          <w:rFonts w:ascii="Open Sans" w:hAnsi="Open Sans" w:cs="Open Sans"/>
        </w:rPr>
        <w:t xml:space="preserve"> (na adres: /p7w201lcig/</w:t>
      </w:r>
      <w:proofErr w:type="spellStart"/>
      <w:r w:rsidR="00C21EE2" w:rsidRPr="00C21EE2">
        <w:rPr>
          <w:rFonts w:ascii="Open Sans" w:hAnsi="Open Sans" w:cs="Open Sans"/>
        </w:rPr>
        <w:t>SkrytkaESP</w:t>
      </w:r>
      <w:proofErr w:type="spellEnd"/>
      <w:r w:rsidR="00C21EE2" w:rsidRPr="00C21EE2">
        <w:rPr>
          <w:rFonts w:ascii="Open Sans" w:hAnsi="Open Sans" w:cs="Open Sans"/>
        </w:rPr>
        <w:t>) dopuszcza się wyłącznie w przypadku podmiotów publicznych (zgodnie z art. 147 ust. 1 ustawy z dnia 18 listopada 2020 r. o doręczeniach elektronicznych).</w:t>
      </w:r>
    </w:p>
    <w:p w14:paraId="5FA02F3D" w14:textId="11B73E3C" w:rsidR="00DE09FC" w:rsidRPr="00F56841" w:rsidRDefault="00D618A2" w:rsidP="00E54CC1">
      <w:pPr>
        <w:pStyle w:val="Lista-kontynuacja3"/>
        <w:spacing w:before="120" w:line="276" w:lineRule="auto"/>
        <w:ind w:left="0"/>
        <w:contextualSpacing w:val="0"/>
        <w:rPr>
          <w:rFonts w:ascii="Open Sans" w:hAnsi="Open Sans" w:cs="Open Sans"/>
        </w:rPr>
      </w:pPr>
      <w:r w:rsidRPr="00F56841">
        <w:rPr>
          <w:rFonts w:ascii="Open Sans" w:hAnsi="Open Sans" w:cs="Open Sans"/>
        </w:rPr>
        <w:t>Protest, oświadczenie, o wycofaniu protestu oraz informacje</w:t>
      </w:r>
      <w:r w:rsidR="00DE09FC" w:rsidRPr="00F56841">
        <w:rPr>
          <w:rFonts w:ascii="Open Sans" w:hAnsi="Open Sans" w:cs="Open Sans"/>
        </w:rPr>
        <w:t xml:space="preserve"> </w:t>
      </w:r>
      <w:r w:rsidRPr="00F56841">
        <w:rPr>
          <w:rFonts w:ascii="Open Sans" w:hAnsi="Open Sans" w:cs="Open Sans"/>
        </w:rPr>
        <w:t>przekazywane Wnioskodawcy w trakcie procedury odwoławczej przez właściwą</w:t>
      </w:r>
      <w:r w:rsidR="00DE09FC" w:rsidRPr="00F56841">
        <w:rPr>
          <w:rFonts w:ascii="Open Sans" w:hAnsi="Open Sans" w:cs="Open Sans"/>
        </w:rPr>
        <w:t xml:space="preserve"> </w:t>
      </w:r>
      <w:r w:rsidRPr="00F56841">
        <w:rPr>
          <w:rFonts w:ascii="Open Sans" w:hAnsi="Open Sans" w:cs="Open Sans"/>
        </w:rPr>
        <w:t>instytucję, a w szczególności informacja, o której mowa w art. 65 ust. 3 i 4, w art. 69</w:t>
      </w:r>
      <w:r w:rsidR="00DE09FC" w:rsidRPr="00F56841">
        <w:rPr>
          <w:rFonts w:ascii="Open Sans" w:hAnsi="Open Sans" w:cs="Open Sans"/>
        </w:rPr>
        <w:t xml:space="preserve"> </w:t>
      </w:r>
      <w:r w:rsidRPr="00F56841">
        <w:rPr>
          <w:rFonts w:ascii="Open Sans" w:hAnsi="Open Sans" w:cs="Open Sans"/>
        </w:rPr>
        <w:t>ust. 1 i 4, w art. 70 ust. 2 i w art. 77 ust. 2 pkt 1 ustawy wdrożeniowej, wymagają</w:t>
      </w:r>
      <w:r w:rsidR="00DE09FC" w:rsidRPr="00F56841">
        <w:rPr>
          <w:rFonts w:ascii="Open Sans" w:hAnsi="Open Sans" w:cs="Open Sans"/>
        </w:rPr>
        <w:t xml:space="preserve"> </w:t>
      </w:r>
      <w:r w:rsidRPr="00F56841">
        <w:rPr>
          <w:rFonts w:ascii="Open Sans" w:hAnsi="Open Sans" w:cs="Open Sans"/>
        </w:rPr>
        <w:t>odpowiednio podpisu własnoręcznego albo opatrzenia kwalifikowanym podpisem</w:t>
      </w:r>
      <w:r w:rsidR="00DE09FC" w:rsidRPr="00F56841">
        <w:rPr>
          <w:rFonts w:ascii="Open Sans" w:hAnsi="Open Sans" w:cs="Open Sans"/>
        </w:rPr>
        <w:t xml:space="preserve"> </w:t>
      </w:r>
      <w:r w:rsidRPr="00F56841">
        <w:rPr>
          <w:rFonts w:ascii="Open Sans" w:hAnsi="Open Sans" w:cs="Open Sans"/>
        </w:rPr>
        <w:t>elektronicznym, podpisem zaufanym albo podpisem osobistym.</w:t>
      </w:r>
    </w:p>
    <w:p w14:paraId="5FFE5016" w14:textId="0B4680C5" w:rsidR="00D618A2" w:rsidRPr="00F56841" w:rsidRDefault="00D618A2" w:rsidP="00E54CC1">
      <w:pPr>
        <w:pStyle w:val="Lista-kontynuacja3"/>
        <w:spacing w:before="120" w:line="276" w:lineRule="auto"/>
        <w:ind w:left="0"/>
        <w:contextualSpacing w:val="0"/>
        <w:rPr>
          <w:rFonts w:ascii="Open Sans" w:hAnsi="Open Sans" w:cs="Open Sans"/>
        </w:rPr>
      </w:pPr>
      <w:r w:rsidRPr="00F56841">
        <w:rPr>
          <w:rFonts w:ascii="Open Sans" w:hAnsi="Open Sans" w:cs="Open Sans"/>
        </w:rPr>
        <w:t>Na prawo Wnioskodawcy do wniesienia protestu nie wpływa negatywnie błędne</w:t>
      </w:r>
      <w:r w:rsidR="00DE09FC" w:rsidRPr="00F56841">
        <w:rPr>
          <w:rFonts w:ascii="Open Sans" w:hAnsi="Open Sans" w:cs="Open Sans"/>
        </w:rPr>
        <w:t xml:space="preserve"> </w:t>
      </w:r>
      <w:r w:rsidRPr="00F56841">
        <w:rPr>
          <w:rFonts w:ascii="Open Sans" w:hAnsi="Open Sans" w:cs="Open Sans"/>
        </w:rPr>
        <w:t>pouczenie albo brak pouczenia, o którym mowa w art. 64 ust. 7 ustawy</w:t>
      </w:r>
      <w:r w:rsidR="00DE09FC" w:rsidRPr="00F56841">
        <w:rPr>
          <w:rFonts w:ascii="Open Sans" w:hAnsi="Open Sans" w:cs="Open Sans"/>
        </w:rPr>
        <w:t xml:space="preserve"> </w:t>
      </w:r>
      <w:r w:rsidRPr="00F56841">
        <w:rPr>
          <w:rFonts w:ascii="Open Sans" w:hAnsi="Open Sans" w:cs="Open Sans"/>
        </w:rPr>
        <w:t>wdrożeniowej.</w:t>
      </w:r>
    </w:p>
    <w:p w14:paraId="5227B752" w14:textId="388C4062" w:rsidR="00D618A2" w:rsidRPr="00F56841" w:rsidRDefault="00D618A2" w:rsidP="00E54CC1">
      <w:pPr>
        <w:pStyle w:val="Lista-kontynuacja3"/>
        <w:spacing w:before="120" w:line="276" w:lineRule="auto"/>
        <w:ind w:left="0"/>
        <w:contextualSpacing w:val="0"/>
        <w:rPr>
          <w:rFonts w:ascii="Open Sans" w:hAnsi="Open Sans" w:cs="Open Sans"/>
        </w:rPr>
      </w:pPr>
      <w:r w:rsidRPr="00F56841">
        <w:rPr>
          <w:rFonts w:ascii="Open Sans" w:hAnsi="Open Sans" w:cs="Open Sans"/>
        </w:rPr>
        <w:t xml:space="preserve">Protest wnoszony jest do </w:t>
      </w:r>
      <w:r w:rsidR="00C21EE2">
        <w:rPr>
          <w:rFonts w:ascii="Open Sans" w:hAnsi="Open Sans" w:cs="Open Sans"/>
        </w:rPr>
        <w:t xml:space="preserve">Biura </w:t>
      </w:r>
      <w:proofErr w:type="spellStart"/>
      <w:r w:rsidR="00C21EE2">
        <w:rPr>
          <w:rFonts w:ascii="Open Sans" w:hAnsi="Open Sans" w:cs="Open Sans"/>
        </w:rPr>
        <w:t>Odwołań</w:t>
      </w:r>
      <w:proofErr w:type="spellEnd"/>
      <w:r w:rsidR="00C21EE2">
        <w:rPr>
          <w:rFonts w:ascii="Open Sans" w:hAnsi="Open Sans" w:cs="Open Sans"/>
        </w:rPr>
        <w:t xml:space="preserve"> (OD)</w:t>
      </w:r>
      <w:r w:rsidR="00BA563A">
        <w:rPr>
          <w:rFonts w:ascii="Open Sans" w:hAnsi="Open Sans" w:cs="Open Sans"/>
        </w:rPr>
        <w:t xml:space="preserve"> </w:t>
      </w:r>
      <w:r w:rsidRPr="00F56841">
        <w:rPr>
          <w:rFonts w:ascii="Open Sans" w:hAnsi="Open Sans" w:cs="Open Sans"/>
        </w:rPr>
        <w:t>zgodnie</w:t>
      </w:r>
      <w:r w:rsidR="00DE09FC" w:rsidRPr="00F56841">
        <w:rPr>
          <w:rFonts w:ascii="Open Sans" w:hAnsi="Open Sans" w:cs="Open Sans"/>
        </w:rPr>
        <w:t xml:space="preserve"> </w:t>
      </w:r>
      <w:r w:rsidRPr="00F56841">
        <w:rPr>
          <w:rFonts w:ascii="Open Sans" w:hAnsi="Open Sans" w:cs="Open Sans"/>
        </w:rPr>
        <w:t>z pouczeniem o możliwości wniesienia protestu, o którym mowa w art. 56 ust. 7</w:t>
      </w:r>
      <w:r w:rsidR="00DE09FC" w:rsidRPr="00F56841">
        <w:rPr>
          <w:rFonts w:ascii="Open Sans" w:hAnsi="Open Sans" w:cs="Open Sans"/>
        </w:rPr>
        <w:t xml:space="preserve"> </w:t>
      </w:r>
      <w:r w:rsidRPr="00F56841">
        <w:rPr>
          <w:rFonts w:ascii="Open Sans" w:hAnsi="Open Sans" w:cs="Open Sans"/>
        </w:rPr>
        <w:t>ustawy wdrożeniowej.</w:t>
      </w:r>
    </w:p>
    <w:p w14:paraId="58B0B900" w14:textId="77777777" w:rsidR="00D618A2" w:rsidRPr="00F56841" w:rsidRDefault="00D618A2" w:rsidP="00E54CC1">
      <w:pPr>
        <w:pStyle w:val="Lista-kontynuacja3"/>
        <w:spacing w:before="120" w:line="276" w:lineRule="auto"/>
        <w:ind w:left="0"/>
        <w:rPr>
          <w:rFonts w:ascii="Open Sans" w:hAnsi="Open Sans" w:cs="Open Sans"/>
        </w:rPr>
      </w:pPr>
      <w:r w:rsidRPr="00F56841">
        <w:rPr>
          <w:rFonts w:ascii="Open Sans" w:hAnsi="Open Sans" w:cs="Open Sans"/>
        </w:rPr>
        <w:t>Protest musi zawierać:</w:t>
      </w:r>
    </w:p>
    <w:p w14:paraId="35C3313D" w14:textId="77777777" w:rsidR="00DE09FC" w:rsidRPr="00F56841" w:rsidRDefault="00D618A2" w:rsidP="00841E31">
      <w:pPr>
        <w:pStyle w:val="Lista-kontynuacja3"/>
        <w:numPr>
          <w:ilvl w:val="0"/>
          <w:numId w:val="96"/>
        </w:numPr>
        <w:spacing w:before="120" w:line="276" w:lineRule="auto"/>
        <w:rPr>
          <w:rFonts w:ascii="Open Sans" w:hAnsi="Open Sans" w:cs="Open Sans"/>
        </w:rPr>
      </w:pPr>
      <w:r w:rsidRPr="00F56841">
        <w:rPr>
          <w:rFonts w:ascii="Open Sans" w:hAnsi="Open Sans" w:cs="Open Sans"/>
        </w:rPr>
        <w:t>oznaczenie instytucji właściwej do rozpatrzenia protestu,</w:t>
      </w:r>
    </w:p>
    <w:p w14:paraId="6CED3A94" w14:textId="77777777" w:rsidR="00DE09FC" w:rsidRPr="00F56841" w:rsidRDefault="00D618A2" w:rsidP="00841E31">
      <w:pPr>
        <w:pStyle w:val="Lista-kontynuacja3"/>
        <w:numPr>
          <w:ilvl w:val="0"/>
          <w:numId w:val="96"/>
        </w:numPr>
        <w:spacing w:before="120" w:line="276" w:lineRule="auto"/>
        <w:rPr>
          <w:rFonts w:ascii="Open Sans" w:hAnsi="Open Sans" w:cs="Open Sans"/>
        </w:rPr>
      </w:pPr>
      <w:r w:rsidRPr="00F56841">
        <w:rPr>
          <w:rFonts w:ascii="Open Sans" w:hAnsi="Open Sans" w:cs="Open Sans"/>
        </w:rPr>
        <w:t>oznaczenie Wnioskodawcy,</w:t>
      </w:r>
    </w:p>
    <w:p w14:paraId="1B630DD4" w14:textId="19EF6B9D" w:rsidR="00DE09FC" w:rsidRPr="00F56841" w:rsidRDefault="00D618A2" w:rsidP="00841E31">
      <w:pPr>
        <w:pStyle w:val="Lista-kontynuacja3"/>
        <w:numPr>
          <w:ilvl w:val="0"/>
          <w:numId w:val="96"/>
        </w:numPr>
        <w:spacing w:before="120" w:line="276" w:lineRule="auto"/>
        <w:rPr>
          <w:rFonts w:ascii="Open Sans" w:hAnsi="Open Sans" w:cs="Open Sans"/>
        </w:rPr>
      </w:pPr>
      <w:r w:rsidRPr="00F56841">
        <w:rPr>
          <w:rFonts w:ascii="Open Sans" w:hAnsi="Open Sans" w:cs="Open Sans"/>
        </w:rPr>
        <w:t>numer wniosku o dofinansowanie,</w:t>
      </w:r>
      <w:r w:rsidR="00DE09FC" w:rsidRPr="00F56841">
        <w:rPr>
          <w:rFonts w:ascii="Open Sans" w:hAnsi="Open Sans" w:cs="Open Sans"/>
        </w:rPr>
        <w:t xml:space="preserve"> </w:t>
      </w:r>
    </w:p>
    <w:p w14:paraId="384D0E6C" w14:textId="77777777" w:rsidR="00DE09FC" w:rsidRPr="00F56841" w:rsidRDefault="00D618A2" w:rsidP="00841E31">
      <w:pPr>
        <w:pStyle w:val="Lista-kontynuacja3"/>
        <w:numPr>
          <w:ilvl w:val="0"/>
          <w:numId w:val="96"/>
        </w:numPr>
        <w:spacing w:before="120" w:line="276" w:lineRule="auto"/>
        <w:rPr>
          <w:rFonts w:ascii="Open Sans" w:hAnsi="Open Sans" w:cs="Open Sans"/>
        </w:rPr>
      </w:pPr>
      <w:r w:rsidRPr="00F56841">
        <w:rPr>
          <w:rFonts w:ascii="Open Sans" w:hAnsi="Open Sans" w:cs="Open Sans"/>
        </w:rPr>
        <w:t>wskazanie kryteriów wyboru projektów, z których oceną Wnioskodawca się nie</w:t>
      </w:r>
      <w:r w:rsidR="00DE09FC" w:rsidRPr="00F56841">
        <w:rPr>
          <w:rFonts w:ascii="Open Sans" w:hAnsi="Open Sans" w:cs="Open Sans"/>
        </w:rPr>
        <w:t xml:space="preserve"> </w:t>
      </w:r>
      <w:r w:rsidRPr="00F56841">
        <w:rPr>
          <w:rFonts w:ascii="Open Sans" w:hAnsi="Open Sans" w:cs="Open Sans"/>
        </w:rPr>
        <w:t>zgadza, wraz z uzasadnieniem,</w:t>
      </w:r>
    </w:p>
    <w:p w14:paraId="243F9EBD" w14:textId="77777777" w:rsidR="00DE09FC" w:rsidRPr="00F56841" w:rsidRDefault="00D618A2" w:rsidP="00841E31">
      <w:pPr>
        <w:pStyle w:val="Lista-kontynuacja3"/>
        <w:numPr>
          <w:ilvl w:val="0"/>
          <w:numId w:val="96"/>
        </w:numPr>
        <w:spacing w:before="120" w:line="276" w:lineRule="auto"/>
        <w:rPr>
          <w:rFonts w:ascii="Open Sans" w:hAnsi="Open Sans" w:cs="Open Sans"/>
        </w:rPr>
      </w:pPr>
      <w:r w:rsidRPr="00F56841">
        <w:rPr>
          <w:rFonts w:ascii="Open Sans" w:hAnsi="Open Sans" w:cs="Open Sans"/>
        </w:rPr>
        <w:t>wskazanie zarzutów o charakterze proceduralnym w zakresie</w:t>
      </w:r>
      <w:r w:rsidR="00DE09FC" w:rsidRPr="00F56841">
        <w:rPr>
          <w:rFonts w:ascii="Open Sans" w:hAnsi="Open Sans" w:cs="Open Sans"/>
        </w:rPr>
        <w:t xml:space="preserve"> </w:t>
      </w:r>
      <w:r w:rsidRPr="00F56841">
        <w:rPr>
          <w:rFonts w:ascii="Open Sans" w:hAnsi="Open Sans" w:cs="Open Sans"/>
        </w:rPr>
        <w:t>przeprowadzonej oceny, jeżeli zdaniem Wnioskodawcy naruszenia takie miały</w:t>
      </w:r>
      <w:r w:rsidR="00DE09FC" w:rsidRPr="00F56841">
        <w:rPr>
          <w:rFonts w:ascii="Open Sans" w:hAnsi="Open Sans" w:cs="Open Sans"/>
        </w:rPr>
        <w:t xml:space="preserve"> </w:t>
      </w:r>
      <w:r w:rsidRPr="00F56841">
        <w:rPr>
          <w:rFonts w:ascii="Open Sans" w:hAnsi="Open Sans" w:cs="Open Sans"/>
        </w:rPr>
        <w:t>miejsce, wraz z uzasadnieniem,</w:t>
      </w:r>
    </w:p>
    <w:p w14:paraId="537C804F" w14:textId="42EC217C" w:rsidR="004D2527" w:rsidRDefault="00D618A2" w:rsidP="00841E31">
      <w:pPr>
        <w:pStyle w:val="Lista-kontynuacja3"/>
        <w:numPr>
          <w:ilvl w:val="0"/>
          <w:numId w:val="96"/>
        </w:numPr>
        <w:spacing w:before="120" w:line="276" w:lineRule="auto"/>
        <w:rPr>
          <w:rFonts w:ascii="Open Sans" w:hAnsi="Open Sans" w:cs="Open Sans"/>
        </w:rPr>
      </w:pPr>
      <w:r w:rsidRPr="00F56841">
        <w:rPr>
          <w:rFonts w:ascii="Open Sans" w:hAnsi="Open Sans" w:cs="Open Sans"/>
        </w:rPr>
        <w:lastRenderedPageBreak/>
        <w:t>podpis Wnioskodawcy lub osoby upoważnionej do jego reprezentowania,</w:t>
      </w:r>
      <w:r w:rsidR="00DE09FC" w:rsidRPr="00F56841">
        <w:rPr>
          <w:rFonts w:ascii="Open Sans" w:hAnsi="Open Sans" w:cs="Open Sans"/>
        </w:rPr>
        <w:t xml:space="preserve"> </w:t>
      </w:r>
      <w:r w:rsidRPr="00F56841">
        <w:rPr>
          <w:rFonts w:ascii="Open Sans" w:hAnsi="Open Sans" w:cs="Open Sans"/>
        </w:rPr>
        <w:t>z załączeniem oryginału lub kopii dokumentu poświadczającego umocowanie</w:t>
      </w:r>
      <w:r w:rsidR="00DE09FC" w:rsidRPr="00F56841">
        <w:rPr>
          <w:rFonts w:ascii="Open Sans" w:hAnsi="Open Sans" w:cs="Open Sans"/>
        </w:rPr>
        <w:t xml:space="preserve"> </w:t>
      </w:r>
      <w:r w:rsidRPr="00F56841">
        <w:rPr>
          <w:rFonts w:ascii="Open Sans" w:hAnsi="Open Sans" w:cs="Open Sans"/>
        </w:rPr>
        <w:t>takiej osoby do reprezentowania Wnioskodawcy.</w:t>
      </w:r>
    </w:p>
    <w:p w14:paraId="20D5BC70" w14:textId="77777777" w:rsidR="00AD48EE" w:rsidRPr="00AD48EE" w:rsidRDefault="00AD48EE" w:rsidP="00AD48EE">
      <w:pPr>
        <w:pStyle w:val="Lista-kontynuacja3"/>
        <w:spacing w:before="120" w:line="276" w:lineRule="auto"/>
        <w:ind w:left="720"/>
        <w:rPr>
          <w:rFonts w:ascii="Open Sans" w:hAnsi="Open Sans" w:cs="Open Sans"/>
        </w:rPr>
      </w:pPr>
    </w:p>
    <w:p w14:paraId="103D88ED" w14:textId="04E4AAE3" w:rsidR="00D618A2" w:rsidRPr="00F56841" w:rsidRDefault="00D618A2" w:rsidP="00E54CC1">
      <w:pPr>
        <w:pStyle w:val="Lista-kontynuacja3"/>
        <w:spacing w:before="120" w:line="276" w:lineRule="auto"/>
        <w:ind w:left="0"/>
        <w:contextualSpacing w:val="0"/>
        <w:rPr>
          <w:rFonts w:ascii="Open Sans" w:hAnsi="Open Sans" w:cs="Open Sans"/>
        </w:rPr>
      </w:pPr>
      <w:r w:rsidRPr="00F56841">
        <w:rPr>
          <w:rFonts w:ascii="Open Sans" w:hAnsi="Open Sans" w:cs="Open Sans"/>
        </w:rPr>
        <w:t>W przypadku wniesienia protestu niespełniającego wyżej wymienionych wymogów</w:t>
      </w:r>
      <w:r w:rsidR="004D2527" w:rsidRPr="00F56841">
        <w:rPr>
          <w:rFonts w:ascii="Open Sans" w:hAnsi="Open Sans" w:cs="Open Sans"/>
        </w:rPr>
        <w:t xml:space="preserve"> </w:t>
      </w:r>
      <w:r w:rsidRPr="00F56841">
        <w:rPr>
          <w:rFonts w:ascii="Open Sans" w:hAnsi="Open Sans" w:cs="Open Sans"/>
        </w:rPr>
        <w:t>formalnych właściwa instytucja, wzywa Wnioskodawcę do jego uzupełnienia</w:t>
      </w:r>
      <w:r w:rsidR="004D2527" w:rsidRPr="00F56841">
        <w:rPr>
          <w:rFonts w:ascii="Open Sans" w:hAnsi="Open Sans" w:cs="Open Sans"/>
        </w:rPr>
        <w:t xml:space="preserve"> </w:t>
      </w:r>
      <w:r w:rsidRPr="00F56841">
        <w:rPr>
          <w:rFonts w:ascii="Open Sans" w:hAnsi="Open Sans" w:cs="Open Sans"/>
        </w:rPr>
        <w:t>w terminie 7 dni, licząc od dnia otrzymania wezwania, pod rygorem pozostawienia</w:t>
      </w:r>
      <w:r w:rsidR="004D2527" w:rsidRPr="00F56841">
        <w:rPr>
          <w:rFonts w:ascii="Open Sans" w:hAnsi="Open Sans" w:cs="Open Sans"/>
        </w:rPr>
        <w:t xml:space="preserve"> </w:t>
      </w:r>
      <w:r w:rsidRPr="00F56841">
        <w:rPr>
          <w:rFonts w:ascii="Open Sans" w:hAnsi="Open Sans" w:cs="Open Sans"/>
        </w:rPr>
        <w:t>protestu bez rozpatrzenia. Uzupełnienie protestu może nastąpić wyłącznie</w:t>
      </w:r>
      <w:r w:rsidR="004D2527" w:rsidRPr="00F56841">
        <w:rPr>
          <w:rFonts w:ascii="Open Sans" w:hAnsi="Open Sans" w:cs="Open Sans"/>
        </w:rPr>
        <w:t xml:space="preserve"> </w:t>
      </w:r>
      <w:r w:rsidRPr="00F56841">
        <w:rPr>
          <w:rFonts w:ascii="Open Sans" w:hAnsi="Open Sans" w:cs="Open Sans"/>
        </w:rPr>
        <w:t>w odniesieniu do wymogów formalnych wskazanych w lit. a- c i f. Po bezskutecznym</w:t>
      </w:r>
      <w:r w:rsidR="004D2527" w:rsidRPr="00F56841">
        <w:rPr>
          <w:rFonts w:ascii="Open Sans" w:hAnsi="Open Sans" w:cs="Open Sans"/>
        </w:rPr>
        <w:t xml:space="preserve"> </w:t>
      </w:r>
      <w:r w:rsidRPr="00F56841">
        <w:rPr>
          <w:rFonts w:ascii="Open Sans" w:hAnsi="Open Sans" w:cs="Open Sans"/>
        </w:rPr>
        <w:t>upływie terminu właściwa instytucja przekazuje Wnioskodawcy informację</w:t>
      </w:r>
      <w:r w:rsidR="004D2527" w:rsidRPr="00F56841">
        <w:rPr>
          <w:rFonts w:ascii="Open Sans" w:hAnsi="Open Sans" w:cs="Open Sans"/>
        </w:rPr>
        <w:t xml:space="preserve"> </w:t>
      </w:r>
      <w:r w:rsidRPr="00F56841">
        <w:rPr>
          <w:rFonts w:ascii="Open Sans" w:hAnsi="Open Sans" w:cs="Open Sans"/>
        </w:rPr>
        <w:t>o pozostawieniu jego protestu bez rozpatrzenia, pouczając go o możliwości</w:t>
      </w:r>
      <w:r w:rsidR="004D2527" w:rsidRPr="00F56841">
        <w:rPr>
          <w:rFonts w:ascii="Open Sans" w:hAnsi="Open Sans" w:cs="Open Sans"/>
        </w:rPr>
        <w:t xml:space="preserve"> </w:t>
      </w:r>
      <w:r w:rsidRPr="00F56841">
        <w:rPr>
          <w:rFonts w:ascii="Open Sans" w:hAnsi="Open Sans" w:cs="Open Sans"/>
        </w:rPr>
        <w:t>wniesienia w tym zakresie skargi do sądu administracyjnego na zasadach</w:t>
      </w:r>
      <w:r w:rsidR="004D2527" w:rsidRPr="00F56841">
        <w:rPr>
          <w:rFonts w:ascii="Open Sans" w:hAnsi="Open Sans" w:cs="Open Sans"/>
        </w:rPr>
        <w:t xml:space="preserve"> </w:t>
      </w:r>
      <w:r w:rsidRPr="00F56841">
        <w:rPr>
          <w:rFonts w:ascii="Open Sans" w:hAnsi="Open Sans" w:cs="Open Sans"/>
        </w:rPr>
        <w:t>określonych w art. 73. ustawy wdrożeniowej.</w:t>
      </w:r>
    </w:p>
    <w:p w14:paraId="53A8F166" w14:textId="77777777" w:rsidR="004D2527" w:rsidRPr="00F56841" w:rsidRDefault="00D618A2" w:rsidP="00E54CC1">
      <w:pPr>
        <w:pStyle w:val="Lista-kontynuacja3"/>
        <w:spacing w:before="120" w:line="276" w:lineRule="auto"/>
        <w:ind w:left="0"/>
        <w:rPr>
          <w:rFonts w:ascii="Open Sans" w:hAnsi="Open Sans" w:cs="Open Sans"/>
        </w:rPr>
      </w:pPr>
      <w:r w:rsidRPr="00F56841">
        <w:rPr>
          <w:rFonts w:ascii="Open Sans" w:hAnsi="Open Sans" w:cs="Open Sans"/>
        </w:rPr>
        <w:t>Protest pozostawia się bez rozpatrzenia, jeżeli mimo prawidłowego pouczenia, został</w:t>
      </w:r>
      <w:r w:rsidR="004D2527" w:rsidRPr="00F56841">
        <w:rPr>
          <w:rFonts w:ascii="Open Sans" w:hAnsi="Open Sans" w:cs="Open Sans"/>
        </w:rPr>
        <w:t xml:space="preserve"> </w:t>
      </w:r>
      <w:r w:rsidRPr="00F56841">
        <w:rPr>
          <w:rFonts w:ascii="Open Sans" w:hAnsi="Open Sans" w:cs="Open Sans"/>
        </w:rPr>
        <w:t>wniesiony:</w:t>
      </w:r>
    </w:p>
    <w:p w14:paraId="3CD705CB" w14:textId="77777777" w:rsidR="004D2527" w:rsidRPr="00F56841" w:rsidRDefault="00D618A2" w:rsidP="00841E31">
      <w:pPr>
        <w:pStyle w:val="Lista-kontynuacja3"/>
        <w:numPr>
          <w:ilvl w:val="0"/>
          <w:numId w:val="97"/>
        </w:numPr>
        <w:spacing w:before="120" w:line="276" w:lineRule="auto"/>
        <w:rPr>
          <w:rFonts w:ascii="Open Sans" w:hAnsi="Open Sans" w:cs="Open Sans"/>
        </w:rPr>
      </w:pPr>
      <w:r w:rsidRPr="00F56841">
        <w:rPr>
          <w:rFonts w:ascii="Open Sans" w:hAnsi="Open Sans" w:cs="Open Sans"/>
        </w:rPr>
        <w:t>po terminie;</w:t>
      </w:r>
    </w:p>
    <w:p w14:paraId="3E317183" w14:textId="77777777" w:rsidR="004D2527" w:rsidRPr="00F56841" w:rsidRDefault="00D618A2" w:rsidP="00841E31">
      <w:pPr>
        <w:pStyle w:val="Lista-kontynuacja3"/>
        <w:numPr>
          <w:ilvl w:val="0"/>
          <w:numId w:val="97"/>
        </w:numPr>
        <w:spacing w:before="120" w:line="276" w:lineRule="auto"/>
        <w:rPr>
          <w:rFonts w:ascii="Open Sans" w:hAnsi="Open Sans" w:cs="Open Sans"/>
        </w:rPr>
      </w:pPr>
      <w:r w:rsidRPr="00F56841">
        <w:rPr>
          <w:rFonts w:ascii="Open Sans" w:hAnsi="Open Sans" w:cs="Open Sans"/>
        </w:rPr>
        <w:t>przez podmiot wykluczony z możliwości otrzymania dofinansowania n</w:t>
      </w:r>
      <w:r w:rsidR="004D2527" w:rsidRPr="00F56841">
        <w:rPr>
          <w:rFonts w:ascii="Open Sans" w:hAnsi="Open Sans" w:cs="Open Sans"/>
        </w:rPr>
        <w:t xml:space="preserve">a </w:t>
      </w:r>
      <w:r w:rsidRPr="00F56841">
        <w:rPr>
          <w:rFonts w:ascii="Open Sans" w:hAnsi="Open Sans" w:cs="Open Sans"/>
        </w:rPr>
        <w:t>podstawie przepisów odrębnych;</w:t>
      </w:r>
    </w:p>
    <w:p w14:paraId="1F4E0A9E" w14:textId="77777777" w:rsidR="004D2527" w:rsidRPr="00F56841" w:rsidRDefault="00D618A2" w:rsidP="00841E31">
      <w:pPr>
        <w:pStyle w:val="Lista-kontynuacja3"/>
        <w:numPr>
          <w:ilvl w:val="0"/>
          <w:numId w:val="97"/>
        </w:numPr>
        <w:spacing w:before="120" w:line="276" w:lineRule="auto"/>
        <w:rPr>
          <w:rFonts w:ascii="Open Sans" w:hAnsi="Open Sans" w:cs="Open Sans"/>
        </w:rPr>
      </w:pPr>
      <w:r w:rsidRPr="00F56841">
        <w:rPr>
          <w:rFonts w:ascii="Open Sans" w:hAnsi="Open Sans" w:cs="Open Sans"/>
        </w:rPr>
        <w:t>bez spełnienia wymogów określonych w art. 64 ust. 2 pkt. 4 ustawy</w:t>
      </w:r>
      <w:r w:rsidR="004D2527" w:rsidRPr="00F56841">
        <w:rPr>
          <w:rFonts w:ascii="Open Sans" w:hAnsi="Open Sans" w:cs="Open Sans"/>
        </w:rPr>
        <w:t xml:space="preserve"> </w:t>
      </w:r>
      <w:r w:rsidRPr="00F56841">
        <w:rPr>
          <w:rFonts w:ascii="Open Sans" w:hAnsi="Open Sans" w:cs="Open Sans"/>
        </w:rPr>
        <w:t>wdrożeniowej;</w:t>
      </w:r>
    </w:p>
    <w:p w14:paraId="505D0070" w14:textId="6240F4F7" w:rsidR="00D618A2" w:rsidRPr="00F56841" w:rsidRDefault="00D618A2" w:rsidP="00841E31">
      <w:pPr>
        <w:pStyle w:val="Lista-kontynuacja3"/>
        <w:numPr>
          <w:ilvl w:val="0"/>
          <w:numId w:val="97"/>
        </w:numPr>
        <w:spacing w:before="120" w:line="276" w:lineRule="auto"/>
        <w:rPr>
          <w:rFonts w:ascii="Open Sans" w:hAnsi="Open Sans" w:cs="Open Sans"/>
        </w:rPr>
      </w:pPr>
      <w:r w:rsidRPr="00F56841">
        <w:rPr>
          <w:rFonts w:ascii="Open Sans" w:hAnsi="Open Sans" w:cs="Open Sans"/>
        </w:rPr>
        <w:t>przez podmiot niespełniający wymogów, o których mowa w art. 63 ustawy</w:t>
      </w:r>
      <w:r w:rsidR="004D2527" w:rsidRPr="00F56841">
        <w:rPr>
          <w:rFonts w:ascii="Open Sans" w:hAnsi="Open Sans" w:cs="Open Sans"/>
        </w:rPr>
        <w:t xml:space="preserve"> </w:t>
      </w:r>
      <w:r w:rsidRPr="00F56841">
        <w:rPr>
          <w:rFonts w:ascii="Open Sans" w:hAnsi="Open Sans" w:cs="Open Sans"/>
        </w:rPr>
        <w:t>wdrożeniowej.</w:t>
      </w:r>
    </w:p>
    <w:p w14:paraId="213D1426" w14:textId="0E9BE4D0" w:rsidR="00D618A2" w:rsidRPr="00F56841" w:rsidRDefault="00D618A2" w:rsidP="00E54CC1">
      <w:pPr>
        <w:pStyle w:val="Lista-kontynuacja3"/>
        <w:spacing w:before="120" w:line="276" w:lineRule="auto"/>
        <w:ind w:left="0"/>
        <w:contextualSpacing w:val="0"/>
        <w:rPr>
          <w:rFonts w:ascii="Open Sans" w:hAnsi="Open Sans" w:cs="Open Sans"/>
        </w:rPr>
      </w:pPr>
      <w:r w:rsidRPr="00F56841">
        <w:rPr>
          <w:rFonts w:ascii="Open Sans" w:hAnsi="Open Sans" w:cs="Open Sans"/>
        </w:rPr>
        <w:t>Protest wnoszony jest do I</w:t>
      </w:r>
      <w:r w:rsidR="00B74431">
        <w:rPr>
          <w:rFonts w:ascii="Open Sans" w:hAnsi="Open Sans" w:cs="Open Sans"/>
        </w:rPr>
        <w:t>Z</w:t>
      </w:r>
      <w:r w:rsidRPr="00F56841">
        <w:rPr>
          <w:rFonts w:ascii="Open Sans" w:hAnsi="Open Sans" w:cs="Open Sans"/>
        </w:rPr>
        <w:t xml:space="preserve"> i rozpatrywany przez nią w terminie nie dłuższym niż</w:t>
      </w:r>
      <w:r w:rsidR="004D2527" w:rsidRPr="00F56841">
        <w:rPr>
          <w:rFonts w:ascii="Open Sans" w:hAnsi="Open Sans" w:cs="Open Sans"/>
        </w:rPr>
        <w:t xml:space="preserve"> </w:t>
      </w:r>
      <w:r w:rsidRPr="00F56841">
        <w:rPr>
          <w:rFonts w:ascii="Open Sans" w:hAnsi="Open Sans" w:cs="Open Sans"/>
        </w:rPr>
        <w:t>21 dni kalendarzowych licząc od dnia jego otrzymania. W uzasadnionych</w:t>
      </w:r>
      <w:r w:rsidR="004D2527" w:rsidRPr="00F56841">
        <w:rPr>
          <w:rFonts w:ascii="Open Sans" w:hAnsi="Open Sans" w:cs="Open Sans"/>
        </w:rPr>
        <w:t xml:space="preserve"> </w:t>
      </w:r>
      <w:r w:rsidRPr="00F56841">
        <w:rPr>
          <w:rFonts w:ascii="Open Sans" w:hAnsi="Open Sans" w:cs="Open Sans"/>
        </w:rPr>
        <w:t>przypadkach termin rozpatrzenia protestu może być przedłużony, jednak nie może on</w:t>
      </w:r>
      <w:r w:rsidR="004D2527" w:rsidRPr="00F56841">
        <w:rPr>
          <w:rFonts w:ascii="Open Sans" w:hAnsi="Open Sans" w:cs="Open Sans"/>
        </w:rPr>
        <w:t xml:space="preserve"> </w:t>
      </w:r>
      <w:r w:rsidRPr="00F56841">
        <w:rPr>
          <w:rFonts w:ascii="Open Sans" w:hAnsi="Open Sans" w:cs="Open Sans"/>
        </w:rPr>
        <w:t>przekroczyć łącznie 45 dni kalendarzowych od dnia otrzymania protestu.</w:t>
      </w:r>
    </w:p>
    <w:p w14:paraId="290DAF93" w14:textId="3C036CD0" w:rsidR="00D618A2" w:rsidRPr="00F56841" w:rsidRDefault="00D618A2" w:rsidP="00E54CC1">
      <w:pPr>
        <w:pStyle w:val="Lista-kontynuacja3"/>
        <w:spacing w:before="120" w:line="276" w:lineRule="auto"/>
        <w:ind w:left="0"/>
        <w:contextualSpacing w:val="0"/>
        <w:rPr>
          <w:rFonts w:ascii="Open Sans" w:hAnsi="Open Sans" w:cs="Open Sans"/>
        </w:rPr>
      </w:pPr>
      <w:r w:rsidRPr="00F56841">
        <w:rPr>
          <w:rFonts w:ascii="Open Sans" w:hAnsi="Open Sans" w:cs="Open Sans"/>
        </w:rPr>
        <w:t xml:space="preserve">W uzasadnionych przypadkach, w </w:t>
      </w:r>
      <w:proofErr w:type="gramStart"/>
      <w:r w:rsidRPr="00F56841">
        <w:rPr>
          <w:rFonts w:ascii="Open Sans" w:hAnsi="Open Sans" w:cs="Open Sans"/>
        </w:rPr>
        <w:t>szczególności</w:t>
      </w:r>
      <w:proofErr w:type="gramEnd"/>
      <w:r w:rsidRPr="00F56841">
        <w:rPr>
          <w:rFonts w:ascii="Open Sans" w:hAnsi="Open Sans" w:cs="Open Sans"/>
        </w:rPr>
        <w:t xml:space="preserve"> gdy w trakcie rozpatrywania</w:t>
      </w:r>
      <w:r w:rsidR="004D2527" w:rsidRPr="00F56841">
        <w:rPr>
          <w:rFonts w:ascii="Open Sans" w:hAnsi="Open Sans" w:cs="Open Sans"/>
        </w:rPr>
        <w:t xml:space="preserve"> </w:t>
      </w:r>
      <w:r w:rsidRPr="00F56841">
        <w:rPr>
          <w:rFonts w:ascii="Open Sans" w:hAnsi="Open Sans" w:cs="Open Sans"/>
        </w:rPr>
        <w:t>protestu konieczne jest skorzystanie z pomocy ekspertów, gdy do stwierdzenia</w:t>
      </w:r>
      <w:r w:rsidR="004D2527" w:rsidRPr="00F56841">
        <w:rPr>
          <w:rFonts w:ascii="Open Sans" w:hAnsi="Open Sans" w:cs="Open Sans"/>
        </w:rPr>
        <w:t xml:space="preserve"> </w:t>
      </w:r>
      <w:r w:rsidRPr="00F56841">
        <w:rPr>
          <w:rFonts w:ascii="Open Sans" w:hAnsi="Open Sans" w:cs="Open Sans"/>
        </w:rPr>
        <w:t>właściwości</w:t>
      </w:r>
      <w:r w:rsidR="004D2527" w:rsidRPr="00F56841">
        <w:rPr>
          <w:rFonts w:ascii="Open Sans" w:hAnsi="Open Sans" w:cs="Open Sans"/>
        </w:rPr>
        <w:t xml:space="preserve"> i </w:t>
      </w:r>
      <w:r w:rsidRPr="00F56841">
        <w:rPr>
          <w:rFonts w:ascii="Open Sans" w:hAnsi="Open Sans" w:cs="Open Sans"/>
        </w:rPr>
        <w:t>rzetelności przeprowadzonej oceny niezbędna jest fachowa</w:t>
      </w:r>
      <w:r w:rsidR="004D2527" w:rsidRPr="00F56841">
        <w:rPr>
          <w:rFonts w:ascii="Open Sans" w:hAnsi="Open Sans" w:cs="Open Sans"/>
        </w:rPr>
        <w:t xml:space="preserve"> </w:t>
      </w:r>
      <w:r w:rsidRPr="00F56841">
        <w:rPr>
          <w:rFonts w:ascii="Open Sans" w:hAnsi="Open Sans" w:cs="Open Sans"/>
        </w:rPr>
        <w:t>specjalistyczna wiedza merytoryczna, termin rozpatrzenia protestu może być</w:t>
      </w:r>
      <w:r w:rsidR="004D2527" w:rsidRPr="00F56841">
        <w:rPr>
          <w:rFonts w:ascii="Open Sans" w:hAnsi="Open Sans" w:cs="Open Sans"/>
        </w:rPr>
        <w:t xml:space="preserve"> </w:t>
      </w:r>
      <w:r w:rsidRPr="00F56841">
        <w:rPr>
          <w:rFonts w:ascii="Open Sans" w:hAnsi="Open Sans" w:cs="Open Sans"/>
        </w:rPr>
        <w:t xml:space="preserve">przedłużony, o czym IZ </w:t>
      </w:r>
      <w:proofErr w:type="spellStart"/>
      <w:r w:rsidRPr="00F56841">
        <w:rPr>
          <w:rFonts w:ascii="Open Sans" w:hAnsi="Open Sans" w:cs="Open Sans"/>
        </w:rPr>
        <w:t>FEdP</w:t>
      </w:r>
      <w:proofErr w:type="spellEnd"/>
      <w:r w:rsidRPr="00F56841">
        <w:rPr>
          <w:rFonts w:ascii="Open Sans" w:hAnsi="Open Sans" w:cs="Open Sans"/>
        </w:rPr>
        <w:t xml:space="preserve"> informuje Wnioskodawcę.</w:t>
      </w:r>
    </w:p>
    <w:p w14:paraId="06031AC9" w14:textId="26CABAC5" w:rsidR="00D618A2" w:rsidRPr="00F56841" w:rsidRDefault="00D618A2" w:rsidP="00E54CC1">
      <w:pPr>
        <w:pStyle w:val="Lista-kontynuacja3"/>
        <w:spacing w:before="120" w:line="276" w:lineRule="auto"/>
        <w:ind w:left="0"/>
        <w:rPr>
          <w:rFonts w:ascii="Open Sans" w:hAnsi="Open Sans" w:cs="Open Sans"/>
        </w:rPr>
      </w:pPr>
      <w:r w:rsidRPr="00F56841">
        <w:rPr>
          <w:rFonts w:ascii="Open Sans" w:hAnsi="Open Sans" w:cs="Open Sans"/>
        </w:rPr>
        <w:t>I</w:t>
      </w:r>
      <w:r w:rsidR="00B74431">
        <w:rPr>
          <w:rFonts w:ascii="Open Sans" w:hAnsi="Open Sans" w:cs="Open Sans"/>
        </w:rPr>
        <w:t>Z</w:t>
      </w:r>
      <w:r w:rsidRPr="00F56841">
        <w:rPr>
          <w:rFonts w:ascii="Open Sans" w:hAnsi="Open Sans" w:cs="Open Sans"/>
        </w:rPr>
        <w:t xml:space="preserve"> informuje Wnioskodawcę o wyniku rozpatrzenia jego protestu. Informacja ta</w:t>
      </w:r>
      <w:r w:rsidR="004D2527" w:rsidRPr="00F56841">
        <w:rPr>
          <w:rFonts w:ascii="Open Sans" w:hAnsi="Open Sans" w:cs="Open Sans"/>
        </w:rPr>
        <w:t xml:space="preserve"> </w:t>
      </w:r>
      <w:r w:rsidRPr="00F56841">
        <w:rPr>
          <w:rFonts w:ascii="Open Sans" w:hAnsi="Open Sans" w:cs="Open Sans"/>
        </w:rPr>
        <w:t>zawiera w szczególności:</w:t>
      </w:r>
    </w:p>
    <w:p w14:paraId="61A13AE3" w14:textId="18CD50B1" w:rsidR="004D2527" w:rsidRPr="00F56841" w:rsidRDefault="00D618A2" w:rsidP="00841E31">
      <w:pPr>
        <w:pStyle w:val="Lista-kontynuacja3"/>
        <w:numPr>
          <w:ilvl w:val="0"/>
          <w:numId w:val="98"/>
        </w:numPr>
        <w:spacing w:before="120" w:line="276" w:lineRule="auto"/>
        <w:rPr>
          <w:rFonts w:ascii="Open Sans" w:hAnsi="Open Sans" w:cs="Open Sans"/>
        </w:rPr>
      </w:pPr>
      <w:r w:rsidRPr="00F56841">
        <w:rPr>
          <w:rFonts w:ascii="Open Sans" w:hAnsi="Open Sans" w:cs="Open Sans"/>
        </w:rPr>
        <w:t>treść rozstrzygnięcia polegającego na uwzględnieniu albo nieuwzględnieniu</w:t>
      </w:r>
      <w:r w:rsidR="004D2527" w:rsidRPr="00F56841">
        <w:rPr>
          <w:rFonts w:ascii="Open Sans" w:hAnsi="Open Sans" w:cs="Open Sans"/>
        </w:rPr>
        <w:t xml:space="preserve"> </w:t>
      </w:r>
      <w:r w:rsidRPr="00F56841">
        <w:rPr>
          <w:rFonts w:ascii="Open Sans" w:hAnsi="Open Sans" w:cs="Open Sans"/>
        </w:rPr>
        <w:t>protestu, wraz z uzasadnieniem</w:t>
      </w:r>
      <w:r w:rsidR="005439D6" w:rsidRPr="005439D6">
        <w:t xml:space="preserve"> </w:t>
      </w:r>
      <w:r w:rsidR="005439D6" w:rsidRPr="005439D6">
        <w:rPr>
          <w:rFonts w:ascii="Open Sans" w:hAnsi="Open Sans" w:cs="Open Sans"/>
        </w:rPr>
        <w:t>oraz wskazaniem liczby przyznanych punktów w danym kryterium, w przypadku uwzględnienia protestu, o ile zarzuty protestu dotyczą kryteriów punktowych</w:t>
      </w:r>
      <w:r w:rsidRPr="00F56841">
        <w:rPr>
          <w:rFonts w:ascii="Open Sans" w:hAnsi="Open Sans" w:cs="Open Sans"/>
        </w:rPr>
        <w:t>;</w:t>
      </w:r>
    </w:p>
    <w:p w14:paraId="61DBBC54" w14:textId="20592873" w:rsidR="00D618A2" w:rsidRPr="00F56841" w:rsidRDefault="00D618A2" w:rsidP="00841E31">
      <w:pPr>
        <w:pStyle w:val="Lista-kontynuacja3"/>
        <w:numPr>
          <w:ilvl w:val="0"/>
          <w:numId w:val="98"/>
        </w:numPr>
        <w:spacing w:before="120" w:line="276" w:lineRule="auto"/>
        <w:rPr>
          <w:rFonts w:ascii="Open Sans" w:hAnsi="Open Sans" w:cs="Open Sans"/>
        </w:rPr>
      </w:pPr>
      <w:r w:rsidRPr="00F56841">
        <w:rPr>
          <w:rFonts w:ascii="Open Sans" w:hAnsi="Open Sans" w:cs="Open Sans"/>
        </w:rPr>
        <w:t>w przypadku nieuwzględnienia protestu – pouczenie o możliwości wniesienia</w:t>
      </w:r>
      <w:r w:rsidR="004D2527" w:rsidRPr="00F56841">
        <w:rPr>
          <w:rFonts w:ascii="Open Sans" w:hAnsi="Open Sans" w:cs="Open Sans"/>
        </w:rPr>
        <w:t xml:space="preserve"> </w:t>
      </w:r>
      <w:r w:rsidRPr="00F56841">
        <w:rPr>
          <w:rFonts w:ascii="Open Sans" w:hAnsi="Open Sans" w:cs="Open Sans"/>
        </w:rPr>
        <w:t>skargi do sądu administracyjnego na zasadach określonych w art. 73 ustawy</w:t>
      </w:r>
      <w:r w:rsidR="004D2527" w:rsidRPr="00F56841">
        <w:rPr>
          <w:rFonts w:ascii="Open Sans" w:hAnsi="Open Sans" w:cs="Open Sans"/>
        </w:rPr>
        <w:t xml:space="preserve"> </w:t>
      </w:r>
      <w:r w:rsidRPr="00F56841">
        <w:rPr>
          <w:rFonts w:ascii="Open Sans" w:hAnsi="Open Sans" w:cs="Open Sans"/>
        </w:rPr>
        <w:t>wdrożeniowej.</w:t>
      </w:r>
    </w:p>
    <w:p w14:paraId="2BB33D2A" w14:textId="071D6CEA" w:rsidR="00D618A2" w:rsidRPr="00F56841" w:rsidRDefault="00D618A2" w:rsidP="00E54CC1">
      <w:pPr>
        <w:pStyle w:val="Lista-kontynuacja3"/>
        <w:spacing w:before="120" w:line="276" w:lineRule="auto"/>
        <w:ind w:left="0"/>
        <w:contextualSpacing w:val="0"/>
        <w:rPr>
          <w:rFonts w:ascii="Open Sans" w:hAnsi="Open Sans" w:cs="Open Sans"/>
        </w:rPr>
      </w:pPr>
      <w:r w:rsidRPr="00F56841">
        <w:rPr>
          <w:rFonts w:ascii="Open Sans" w:hAnsi="Open Sans" w:cs="Open Sans"/>
        </w:rPr>
        <w:lastRenderedPageBreak/>
        <w:t>W przypadku nieuwzględnienia protestu, negatywnej ponownej oceny projektu lub</w:t>
      </w:r>
      <w:r w:rsidR="004D2527" w:rsidRPr="00F56841">
        <w:rPr>
          <w:rFonts w:ascii="Open Sans" w:hAnsi="Open Sans" w:cs="Open Sans"/>
        </w:rPr>
        <w:t xml:space="preserve"> </w:t>
      </w:r>
      <w:r w:rsidRPr="00F56841">
        <w:rPr>
          <w:rFonts w:ascii="Open Sans" w:hAnsi="Open Sans" w:cs="Open Sans"/>
        </w:rPr>
        <w:t>pozostawienia protestu bez rozpatrzenia na podstawie art. 64 ust. 3, art. 70 ust. 1 lub</w:t>
      </w:r>
      <w:r w:rsidR="004D2527" w:rsidRPr="00F56841">
        <w:rPr>
          <w:rFonts w:ascii="Open Sans" w:hAnsi="Open Sans" w:cs="Open Sans"/>
        </w:rPr>
        <w:t xml:space="preserve"> </w:t>
      </w:r>
      <w:r w:rsidRPr="00F56841">
        <w:rPr>
          <w:rFonts w:ascii="Open Sans" w:hAnsi="Open Sans" w:cs="Open Sans"/>
        </w:rPr>
        <w:t>art. 77 ust. 2 pkt. 1 ustawy wdrożeniowej, wnioskodawca może w tym zakresie</w:t>
      </w:r>
      <w:r w:rsidR="004D2527" w:rsidRPr="00F56841">
        <w:rPr>
          <w:rFonts w:ascii="Open Sans" w:hAnsi="Open Sans" w:cs="Open Sans"/>
        </w:rPr>
        <w:t xml:space="preserve"> </w:t>
      </w:r>
      <w:r w:rsidRPr="00F56841">
        <w:rPr>
          <w:rFonts w:ascii="Open Sans" w:hAnsi="Open Sans" w:cs="Open Sans"/>
        </w:rPr>
        <w:t>wnieść skargę do Wojewódzkiego Sądu Administracyjnego w Białymstoku (WSA),</w:t>
      </w:r>
      <w:r w:rsidR="004D2527" w:rsidRPr="00F56841">
        <w:rPr>
          <w:rFonts w:ascii="Open Sans" w:hAnsi="Open Sans" w:cs="Open Sans"/>
        </w:rPr>
        <w:t xml:space="preserve"> </w:t>
      </w:r>
      <w:r w:rsidRPr="00F56841">
        <w:rPr>
          <w:rFonts w:ascii="Open Sans" w:hAnsi="Open Sans" w:cs="Open Sans"/>
        </w:rPr>
        <w:t>zgodnie z art. 3 § 3 ustawy z dnia 30 sierpnia 2002 r. – Prawo o postępowaniu przed</w:t>
      </w:r>
      <w:r w:rsidR="004D2527" w:rsidRPr="00F56841">
        <w:rPr>
          <w:rFonts w:ascii="Open Sans" w:hAnsi="Open Sans" w:cs="Open Sans"/>
        </w:rPr>
        <w:t xml:space="preserve"> </w:t>
      </w:r>
      <w:r w:rsidRPr="00F56841">
        <w:rPr>
          <w:rFonts w:ascii="Open Sans" w:hAnsi="Open Sans" w:cs="Open Sans"/>
        </w:rPr>
        <w:t>sądami administracyjnymi. Skarga wnoszona jest przez Wnioskodawcę</w:t>
      </w:r>
      <w:r w:rsidR="004D2527" w:rsidRPr="00F56841">
        <w:rPr>
          <w:rFonts w:ascii="Open Sans" w:hAnsi="Open Sans" w:cs="Open Sans"/>
        </w:rPr>
        <w:t xml:space="preserve"> </w:t>
      </w:r>
      <w:r w:rsidRPr="00F56841">
        <w:rPr>
          <w:rFonts w:ascii="Open Sans" w:hAnsi="Open Sans" w:cs="Open Sans"/>
        </w:rPr>
        <w:t>bezpośrednio do WSA w terminie 14 dni kalendarzowych od dnia otrzymania</w:t>
      </w:r>
      <w:r w:rsidR="004D2527" w:rsidRPr="00F56841">
        <w:rPr>
          <w:rFonts w:ascii="Open Sans" w:hAnsi="Open Sans" w:cs="Open Sans"/>
        </w:rPr>
        <w:t xml:space="preserve"> </w:t>
      </w:r>
      <w:r w:rsidRPr="00F56841">
        <w:rPr>
          <w:rFonts w:ascii="Open Sans" w:hAnsi="Open Sans" w:cs="Open Sans"/>
        </w:rPr>
        <w:t>informacji, o której mowa w zdaniu powyżej wraz z kompletną dokumentacją, o której</w:t>
      </w:r>
      <w:r w:rsidR="004D2527" w:rsidRPr="00F56841">
        <w:rPr>
          <w:rFonts w:ascii="Open Sans" w:hAnsi="Open Sans" w:cs="Open Sans"/>
        </w:rPr>
        <w:t xml:space="preserve"> </w:t>
      </w:r>
      <w:r w:rsidRPr="00F56841">
        <w:rPr>
          <w:rFonts w:ascii="Open Sans" w:hAnsi="Open Sans" w:cs="Open Sans"/>
        </w:rPr>
        <w:t>mowa w art. 73 ust.3 ustawy wdrożeniowej. Kompletna dokumentacja jest wnoszona</w:t>
      </w:r>
      <w:r w:rsidR="004D2527" w:rsidRPr="00F56841">
        <w:rPr>
          <w:rFonts w:ascii="Open Sans" w:hAnsi="Open Sans" w:cs="Open Sans"/>
        </w:rPr>
        <w:t xml:space="preserve"> </w:t>
      </w:r>
      <w:r w:rsidRPr="00F56841">
        <w:rPr>
          <w:rFonts w:ascii="Open Sans" w:hAnsi="Open Sans" w:cs="Open Sans"/>
        </w:rPr>
        <w:t>przez Wnioskodawcę w oryginale lub w postaci uwierzytelnionej kopii.</w:t>
      </w:r>
    </w:p>
    <w:p w14:paraId="48DE7EC0" w14:textId="55B4E67A" w:rsidR="00D618A2" w:rsidRPr="00F56841" w:rsidRDefault="00D618A2" w:rsidP="00E54CC1">
      <w:pPr>
        <w:pStyle w:val="Lista-kontynuacja3"/>
        <w:spacing w:before="120" w:line="276" w:lineRule="auto"/>
        <w:ind w:left="0"/>
        <w:contextualSpacing w:val="0"/>
        <w:rPr>
          <w:rFonts w:ascii="Open Sans" w:hAnsi="Open Sans" w:cs="Open Sans"/>
        </w:rPr>
      </w:pPr>
      <w:r w:rsidRPr="00F56841">
        <w:rPr>
          <w:rFonts w:ascii="Open Sans" w:hAnsi="Open Sans" w:cs="Open Sans"/>
        </w:rPr>
        <w:t>Od rozstrzygnięcia WSA, zarówno Wnioskodawcy jak i IZ przysługuje możliwość</w:t>
      </w:r>
      <w:r w:rsidR="004D2527" w:rsidRPr="00F56841">
        <w:rPr>
          <w:rFonts w:ascii="Open Sans" w:hAnsi="Open Sans" w:cs="Open Sans"/>
        </w:rPr>
        <w:t xml:space="preserve"> </w:t>
      </w:r>
      <w:r w:rsidRPr="00F56841">
        <w:rPr>
          <w:rFonts w:ascii="Open Sans" w:hAnsi="Open Sans" w:cs="Open Sans"/>
        </w:rPr>
        <w:t>wniesienia skargi kasacyjnej do Naczelnego Sądu Administracyjnego (NSA). Skarga</w:t>
      </w:r>
      <w:r w:rsidR="004D2527" w:rsidRPr="00F56841">
        <w:rPr>
          <w:rFonts w:ascii="Open Sans" w:hAnsi="Open Sans" w:cs="Open Sans"/>
        </w:rPr>
        <w:t xml:space="preserve"> </w:t>
      </w:r>
      <w:r w:rsidRPr="00F56841">
        <w:rPr>
          <w:rFonts w:ascii="Open Sans" w:hAnsi="Open Sans" w:cs="Open Sans"/>
        </w:rPr>
        <w:t>kasacyjna wnoszona jest w terminie 14 dni kalendarzowych od dnia doręczenia</w:t>
      </w:r>
      <w:r w:rsidR="004D2527" w:rsidRPr="00F56841">
        <w:rPr>
          <w:rFonts w:ascii="Open Sans" w:hAnsi="Open Sans" w:cs="Open Sans"/>
        </w:rPr>
        <w:t xml:space="preserve"> </w:t>
      </w:r>
      <w:r w:rsidRPr="00F56841">
        <w:rPr>
          <w:rFonts w:ascii="Open Sans" w:hAnsi="Open Sans" w:cs="Open Sans"/>
        </w:rPr>
        <w:t>rozstrzygnięcia WSA.</w:t>
      </w:r>
    </w:p>
    <w:p w14:paraId="737DA621" w14:textId="59B1A7B6" w:rsidR="00D618A2" w:rsidRPr="00F56841" w:rsidRDefault="00D618A2" w:rsidP="00E54CC1">
      <w:pPr>
        <w:pStyle w:val="Lista-kontynuacja3"/>
        <w:spacing w:before="120" w:line="276" w:lineRule="auto"/>
        <w:ind w:left="0"/>
        <w:contextualSpacing w:val="0"/>
        <w:rPr>
          <w:rFonts w:ascii="Open Sans" w:hAnsi="Open Sans" w:cs="Open Sans"/>
        </w:rPr>
      </w:pPr>
      <w:r w:rsidRPr="00F56841">
        <w:rPr>
          <w:rFonts w:ascii="Open Sans" w:hAnsi="Open Sans" w:cs="Open Sans"/>
        </w:rPr>
        <w:t>I</w:t>
      </w:r>
      <w:r w:rsidR="00B74431">
        <w:rPr>
          <w:rFonts w:ascii="Open Sans" w:hAnsi="Open Sans" w:cs="Open Sans"/>
        </w:rPr>
        <w:t>Z</w:t>
      </w:r>
      <w:r w:rsidRPr="00F56841">
        <w:rPr>
          <w:rFonts w:ascii="Open Sans" w:hAnsi="Open Sans" w:cs="Open Sans"/>
        </w:rPr>
        <w:t xml:space="preserve"> uwzględniając protest może odpowiednio skierować projekt do kolejnego etapu</w:t>
      </w:r>
      <w:r w:rsidR="004D2527" w:rsidRPr="00F56841">
        <w:rPr>
          <w:rFonts w:ascii="Open Sans" w:hAnsi="Open Sans" w:cs="Open Sans"/>
        </w:rPr>
        <w:t xml:space="preserve"> </w:t>
      </w:r>
      <w:r w:rsidRPr="00F56841">
        <w:rPr>
          <w:rFonts w:ascii="Open Sans" w:hAnsi="Open Sans" w:cs="Open Sans"/>
        </w:rPr>
        <w:t>oceny albo umieścić go na liście wszystkich ocenionych projektów, zgodnie</w:t>
      </w:r>
      <w:r w:rsidR="004D2527" w:rsidRPr="00F56841">
        <w:rPr>
          <w:rFonts w:ascii="Open Sans" w:hAnsi="Open Sans" w:cs="Open Sans"/>
        </w:rPr>
        <w:t xml:space="preserve"> </w:t>
      </w:r>
      <w:r w:rsidRPr="00F56841">
        <w:rPr>
          <w:rFonts w:ascii="Open Sans" w:hAnsi="Open Sans" w:cs="Open Sans"/>
        </w:rPr>
        <w:t>z uzyskaną liczbą punktów.</w:t>
      </w:r>
    </w:p>
    <w:p w14:paraId="0C4D3A79" w14:textId="0F673AEC" w:rsidR="00D618A2" w:rsidRPr="00F56841" w:rsidRDefault="00D618A2" w:rsidP="00E54CC1">
      <w:pPr>
        <w:pStyle w:val="Lista-kontynuacja3"/>
        <w:spacing w:before="120" w:line="276" w:lineRule="auto"/>
        <w:ind w:left="0"/>
        <w:contextualSpacing w:val="0"/>
        <w:rPr>
          <w:rFonts w:ascii="Open Sans" w:hAnsi="Open Sans" w:cs="Open Sans"/>
        </w:rPr>
      </w:pPr>
      <w:r w:rsidRPr="00F56841">
        <w:rPr>
          <w:rFonts w:ascii="Open Sans" w:hAnsi="Open Sans" w:cs="Open Sans"/>
        </w:rPr>
        <w:t>Zgodnie z art. 65 ustawy wdrożeniowej wnioskodawca może wycofać protest do</w:t>
      </w:r>
      <w:r w:rsidR="004D2527" w:rsidRPr="00F56841">
        <w:rPr>
          <w:rFonts w:ascii="Open Sans" w:hAnsi="Open Sans" w:cs="Open Sans"/>
        </w:rPr>
        <w:t xml:space="preserve"> </w:t>
      </w:r>
      <w:r w:rsidRPr="00F56841">
        <w:rPr>
          <w:rFonts w:ascii="Open Sans" w:hAnsi="Open Sans" w:cs="Open Sans"/>
        </w:rPr>
        <w:t>czasu zakończenia rozpatrywania protestu przez właściwą instytucję. Wycofanie</w:t>
      </w:r>
      <w:r w:rsidR="004D2527" w:rsidRPr="00F56841">
        <w:rPr>
          <w:rFonts w:ascii="Open Sans" w:hAnsi="Open Sans" w:cs="Open Sans"/>
        </w:rPr>
        <w:t xml:space="preserve"> </w:t>
      </w:r>
      <w:r w:rsidRPr="00F56841">
        <w:rPr>
          <w:rFonts w:ascii="Open Sans" w:hAnsi="Open Sans" w:cs="Open Sans"/>
        </w:rPr>
        <w:t>protestu następuje przez złożenie IZ pisemnego oświadczenia o wycofaniu protestu</w:t>
      </w:r>
      <w:r w:rsidR="004D2527" w:rsidRPr="00F56841">
        <w:rPr>
          <w:rFonts w:ascii="Open Sans" w:hAnsi="Open Sans" w:cs="Open Sans"/>
        </w:rPr>
        <w:t xml:space="preserve"> </w:t>
      </w:r>
      <w:r w:rsidRPr="00F56841">
        <w:rPr>
          <w:rFonts w:ascii="Open Sans" w:hAnsi="Open Sans" w:cs="Open Sans"/>
        </w:rPr>
        <w:t>zgodnie z art. 72 ust 2 ww. ustawy.</w:t>
      </w:r>
    </w:p>
    <w:p w14:paraId="6DF1CE24" w14:textId="37DB926D" w:rsidR="00D618A2" w:rsidRPr="00F56841" w:rsidRDefault="00D618A2" w:rsidP="00E54CC1">
      <w:pPr>
        <w:pStyle w:val="Lista-kontynuacja3"/>
        <w:spacing w:before="120" w:line="276" w:lineRule="auto"/>
        <w:ind w:left="0"/>
        <w:contextualSpacing w:val="0"/>
        <w:rPr>
          <w:rFonts w:ascii="Open Sans" w:hAnsi="Open Sans" w:cs="Open Sans"/>
        </w:rPr>
      </w:pPr>
      <w:r w:rsidRPr="00F56841">
        <w:rPr>
          <w:rFonts w:ascii="Open Sans" w:hAnsi="Open Sans" w:cs="Open Sans"/>
        </w:rPr>
        <w:t>W przypadku wycofania protestu przez Wnioskodawcę, IZ pozostawia protest bez</w:t>
      </w:r>
      <w:r w:rsidR="004D2527" w:rsidRPr="00F56841">
        <w:rPr>
          <w:rFonts w:ascii="Open Sans" w:hAnsi="Open Sans" w:cs="Open Sans"/>
        </w:rPr>
        <w:t xml:space="preserve"> </w:t>
      </w:r>
      <w:r w:rsidRPr="00F56841">
        <w:rPr>
          <w:rFonts w:ascii="Open Sans" w:hAnsi="Open Sans" w:cs="Open Sans"/>
        </w:rPr>
        <w:t>rozpatrzenia, informując o tym Wnioskodawcę w formie pisemnej.</w:t>
      </w:r>
    </w:p>
    <w:p w14:paraId="707E2027" w14:textId="77777777" w:rsidR="00D618A2" w:rsidRPr="00F56841" w:rsidRDefault="00D618A2" w:rsidP="00E54CC1">
      <w:pPr>
        <w:pStyle w:val="Lista-kontynuacja3"/>
        <w:spacing w:before="120" w:line="276" w:lineRule="auto"/>
        <w:ind w:left="0"/>
        <w:contextualSpacing w:val="0"/>
        <w:rPr>
          <w:rFonts w:ascii="Open Sans" w:hAnsi="Open Sans" w:cs="Open Sans"/>
        </w:rPr>
      </w:pPr>
      <w:r w:rsidRPr="00F56841">
        <w:rPr>
          <w:rFonts w:ascii="Open Sans" w:hAnsi="Open Sans" w:cs="Open Sans"/>
        </w:rPr>
        <w:t>W przypadku wycofania protestu ponowne jego wniesienie jest niedopuszczalne.</w:t>
      </w:r>
    </w:p>
    <w:p w14:paraId="0DDE63EF" w14:textId="2E43886A" w:rsidR="00D618A2" w:rsidRPr="00F56841" w:rsidRDefault="00D618A2" w:rsidP="00E54CC1">
      <w:pPr>
        <w:pStyle w:val="Lista-kontynuacja3"/>
        <w:spacing w:before="120" w:line="276" w:lineRule="auto"/>
        <w:ind w:left="0"/>
        <w:contextualSpacing w:val="0"/>
        <w:rPr>
          <w:rFonts w:ascii="Open Sans" w:hAnsi="Open Sans" w:cs="Open Sans"/>
        </w:rPr>
      </w:pPr>
      <w:r w:rsidRPr="00F56841">
        <w:rPr>
          <w:rFonts w:ascii="Open Sans" w:hAnsi="Open Sans" w:cs="Open Sans"/>
        </w:rPr>
        <w:t>W przypadku wycofania protestu Wnioskodawca nie może wnieść skargi do sądu</w:t>
      </w:r>
      <w:r w:rsidR="004D2527" w:rsidRPr="00F56841">
        <w:rPr>
          <w:rFonts w:ascii="Open Sans" w:hAnsi="Open Sans" w:cs="Open Sans"/>
        </w:rPr>
        <w:t xml:space="preserve"> </w:t>
      </w:r>
      <w:r w:rsidRPr="00F56841">
        <w:rPr>
          <w:rFonts w:ascii="Open Sans" w:hAnsi="Open Sans" w:cs="Open Sans"/>
        </w:rPr>
        <w:t>administracyjnego.</w:t>
      </w:r>
    </w:p>
    <w:p w14:paraId="2868B4A4" w14:textId="479BD99E" w:rsidR="00D618A2" w:rsidRPr="00F56841" w:rsidRDefault="00D618A2" w:rsidP="00E54CC1">
      <w:pPr>
        <w:pStyle w:val="Lista-kontynuacja3"/>
        <w:spacing w:before="120" w:line="276" w:lineRule="auto"/>
        <w:ind w:left="0"/>
        <w:contextualSpacing w:val="0"/>
        <w:rPr>
          <w:rFonts w:ascii="Open Sans" w:hAnsi="Open Sans" w:cs="Open Sans"/>
        </w:rPr>
      </w:pPr>
      <w:r w:rsidRPr="00F56841">
        <w:rPr>
          <w:rFonts w:ascii="Open Sans" w:hAnsi="Open Sans" w:cs="Open Sans"/>
        </w:rPr>
        <w:t>W przypadku, gdy na jakimkolwiek etapie postępowania w zakresie procedury</w:t>
      </w:r>
      <w:r w:rsidR="004D2527" w:rsidRPr="00F56841">
        <w:rPr>
          <w:rFonts w:ascii="Open Sans" w:hAnsi="Open Sans" w:cs="Open Sans"/>
        </w:rPr>
        <w:t xml:space="preserve"> </w:t>
      </w:r>
      <w:r w:rsidRPr="00F56841">
        <w:rPr>
          <w:rFonts w:ascii="Open Sans" w:hAnsi="Open Sans" w:cs="Open Sans"/>
        </w:rPr>
        <w:t>odwoławczej zostanie wyczerpana kwota przeznaczona na dofinansowanie</w:t>
      </w:r>
      <w:r w:rsidR="004D2527" w:rsidRPr="00F56841">
        <w:rPr>
          <w:rFonts w:ascii="Open Sans" w:hAnsi="Open Sans" w:cs="Open Sans"/>
        </w:rPr>
        <w:t xml:space="preserve"> </w:t>
      </w:r>
      <w:r w:rsidRPr="00F56841">
        <w:rPr>
          <w:rFonts w:ascii="Open Sans" w:hAnsi="Open Sans" w:cs="Open Sans"/>
        </w:rPr>
        <w:t>projektów w ramach Działania, protest pozostawia się bez rozpatrzenia, informując</w:t>
      </w:r>
      <w:r w:rsidR="004D2527" w:rsidRPr="00F56841">
        <w:rPr>
          <w:rFonts w:ascii="Open Sans" w:hAnsi="Open Sans" w:cs="Open Sans"/>
        </w:rPr>
        <w:t xml:space="preserve"> </w:t>
      </w:r>
      <w:r w:rsidRPr="00F56841">
        <w:rPr>
          <w:rFonts w:ascii="Open Sans" w:hAnsi="Open Sans" w:cs="Open Sans"/>
        </w:rPr>
        <w:t>o tym na piśmie Wnioskodawcę.</w:t>
      </w:r>
    </w:p>
    <w:p w14:paraId="4E58199F" w14:textId="5EB32780" w:rsidR="00D618A2" w:rsidRPr="00F56841" w:rsidRDefault="00D618A2" w:rsidP="00E54CC1">
      <w:pPr>
        <w:pStyle w:val="Lista-kontynuacja3"/>
        <w:spacing w:before="120" w:line="276" w:lineRule="auto"/>
        <w:ind w:left="0"/>
        <w:contextualSpacing w:val="0"/>
        <w:rPr>
          <w:rFonts w:ascii="Open Sans" w:hAnsi="Open Sans" w:cs="Open Sans"/>
        </w:rPr>
      </w:pPr>
      <w:r w:rsidRPr="00F56841">
        <w:rPr>
          <w:rFonts w:ascii="Open Sans" w:hAnsi="Open Sans" w:cs="Open Sans"/>
        </w:rPr>
        <w:t>Prawomocne rozstrzygnięcie sądu administracyjnego, polegające na oddaleniu</w:t>
      </w:r>
      <w:r w:rsidR="004D2527" w:rsidRPr="00F56841">
        <w:rPr>
          <w:rFonts w:ascii="Open Sans" w:hAnsi="Open Sans" w:cs="Open Sans"/>
        </w:rPr>
        <w:t xml:space="preserve"> </w:t>
      </w:r>
      <w:r w:rsidRPr="00F56841">
        <w:rPr>
          <w:rFonts w:ascii="Open Sans" w:hAnsi="Open Sans" w:cs="Open Sans"/>
        </w:rPr>
        <w:t>skargi, odrzuceniu skargi albo pozostawieniu skargi bez rozpatrzenia, kończy</w:t>
      </w:r>
      <w:r w:rsidR="004D2527" w:rsidRPr="00F56841">
        <w:rPr>
          <w:rFonts w:ascii="Open Sans" w:hAnsi="Open Sans" w:cs="Open Sans"/>
        </w:rPr>
        <w:t xml:space="preserve"> </w:t>
      </w:r>
      <w:r w:rsidRPr="00F56841">
        <w:rPr>
          <w:rFonts w:ascii="Open Sans" w:hAnsi="Open Sans" w:cs="Open Sans"/>
        </w:rPr>
        <w:t>procedurę odwoławczą oraz procedurę wyboru projektów – art. 77 ust. 1 ustawy</w:t>
      </w:r>
      <w:r w:rsidR="004D2527" w:rsidRPr="00F56841">
        <w:rPr>
          <w:rFonts w:ascii="Open Sans" w:hAnsi="Open Sans" w:cs="Open Sans"/>
        </w:rPr>
        <w:t xml:space="preserve"> </w:t>
      </w:r>
      <w:r w:rsidRPr="00F56841">
        <w:rPr>
          <w:rFonts w:ascii="Open Sans" w:hAnsi="Open Sans" w:cs="Open Sans"/>
        </w:rPr>
        <w:t>wdrożeniowej.</w:t>
      </w:r>
    </w:p>
    <w:p w14:paraId="1DF0F984" w14:textId="1F2827B7" w:rsidR="004D2527" w:rsidRPr="00F56841" w:rsidRDefault="00D618A2" w:rsidP="00E54CC1">
      <w:pPr>
        <w:pStyle w:val="Lista-kontynuacja3"/>
        <w:spacing w:before="120" w:line="276" w:lineRule="auto"/>
        <w:ind w:left="0"/>
        <w:contextualSpacing w:val="0"/>
        <w:rPr>
          <w:rFonts w:ascii="Open Sans" w:hAnsi="Open Sans" w:cs="Open Sans"/>
          <w:color w:val="00B050"/>
        </w:rPr>
      </w:pPr>
      <w:r w:rsidRPr="00F56841">
        <w:rPr>
          <w:rFonts w:ascii="Open Sans" w:hAnsi="Open Sans" w:cs="Open Sans"/>
        </w:rPr>
        <w:t>Procedura odwoławcza, nie wstrzymuje zawierania umów z Wnioskodawcami,</w:t>
      </w:r>
      <w:r w:rsidR="004D2527" w:rsidRPr="00F56841">
        <w:rPr>
          <w:rFonts w:ascii="Open Sans" w:hAnsi="Open Sans" w:cs="Open Sans"/>
        </w:rPr>
        <w:t xml:space="preserve"> </w:t>
      </w:r>
      <w:r w:rsidRPr="00F56841">
        <w:rPr>
          <w:rFonts w:ascii="Open Sans" w:hAnsi="Open Sans" w:cs="Open Sans"/>
        </w:rPr>
        <w:t>których projekty zostały wybrane do dofinansowania.</w:t>
      </w:r>
    </w:p>
    <w:p w14:paraId="6A3F5B68" w14:textId="023B54B7" w:rsidR="00727651" w:rsidRPr="00F56841" w:rsidRDefault="00727651" w:rsidP="00954A8C">
      <w:pPr>
        <w:pStyle w:val="Nagwek2"/>
        <w:numPr>
          <w:ilvl w:val="1"/>
          <w:numId w:val="83"/>
        </w:numPr>
      </w:pPr>
      <w:bookmarkStart w:id="1077" w:name="_Toc138670065"/>
      <w:bookmarkStart w:id="1078" w:name="_Toc138670167"/>
      <w:bookmarkStart w:id="1079" w:name="_Toc138670066"/>
      <w:bookmarkStart w:id="1080" w:name="_Toc138670168"/>
      <w:bookmarkStart w:id="1081" w:name="_Toc240358107"/>
      <w:bookmarkEnd w:id="1077"/>
      <w:bookmarkEnd w:id="1078"/>
      <w:bookmarkEnd w:id="1079"/>
      <w:bookmarkEnd w:id="1080"/>
      <w:r w:rsidRPr="00F56841">
        <w:lastRenderedPageBreak/>
        <w:t>Udostępnianie dokumentów związanych z oceną wniosku</w:t>
      </w:r>
      <w:bookmarkEnd w:id="1081"/>
    </w:p>
    <w:p w14:paraId="21C6A5BB" w14:textId="11542EB8" w:rsidR="00BF0928" w:rsidRPr="00F56841" w:rsidRDefault="00727651" w:rsidP="00841E31">
      <w:pPr>
        <w:pStyle w:val="Lista-kontynuacja3"/>
        <w:numPr>
          <w:ilvl w:val="0"/>
          <w:numId w:val="104"/>
        </w:numPr>
        <w:spacing w:before="120" w:line="276" w:lineRule="auto"/>
        <w:ind w:left="714" w:hanging="357"/>
        <w:contextualSpacing w:val="0"/>
        <w:rPr>
          <w:rFonts w:ascii="Open Sans" w:hAnsi="Open Sans" w:cs="Open Sans"/>
        </w:rPr>
      </w:pPr>
      <w:r w:rsidRPr="00F56841">
        <w:rPr>
          <w:rFonts w:ascii="Open Sans" w:hAnsi="Open Sans" w:cs="Open Sans"/>
        </w:rPr>
        <w:t xml:space="preserve">Dokumenty i informacje przedstawiane przez </w:t>
      </w:r>
      <w:r w:rsidR="00864E92" w:rsidRPr="00F56841">
        <w:rPr>
          <w:rFonts w:ascii="Open Sans" w:hAnsi="Open Sans" w:cs="Open Sans"/>
        </w:rPr>
        <w:t>w</w:t>
      </w:r>
      <w:r w:rsidRPr="00F56841">
        <w:rPr>
          <w:rFonts w:ascii="Open Sans" w:hAnsi="Open Sans" w:cs="Open Sans"/>
        </w:rPr>
        <w:t xml:space="preserve">nioskodawców nie podlegają udostępnieniu przez </w:t>
      </w:r>
      <w:r w:rsidR="00BA75F9" w:rsidRPr="00F56841">
        <w:rPr>
          <w:rFonts w:ascii="Open Sans" w:hAnsi="Open Sans" w:cs="Open Sans"/>
        </w:rPr>
        <w:t xml:space="preserve">IZ </w:t>
      </w:r>
      <w:r w:rsidRPr="00F56841">
        <w:rPr>
          <w:rFonts w:ascii="Open Sans" w:hAnsi="Open Sans" w:cs="Open Sans"/>
        </w:rPr>
        <w:t>w trybie przepisów ustawy z dnia 6 września 2001 r. o dostępie do informacji publicznej oraz ustawy z dnia 3 października 2008 r. o udostępnianiu informacji o środowisku i jego ochronie, udziale społeczeństwa w ochronie środowiska oraz o ocenach oddziaływania na środowisko.</w:t>
      </w:r>
    </w:p>
    <w:p w14:paraId="6C771396" w14:textId="47F63817" w:rsidR="00555167" w:rsidRPr="00F56841" w:rsidRDefault="00727651" w:rsidP="00841E31">
      <w:pPr>
        <w:pStyle w:val="Lista-kontynuacja3"/>
        <w:numPr>
          <w:ilvl w:val="0"/>
          <w:numId w:val="104"/>
        </w:numPr>
        <w:spacing w:before="120" w:line="276" w:lineRule="auto"/>
        <w:ind w:left="714" w:hanging="357"/>
        <w:contextualSpacing w:val="0"/>
        <w:rPr>
          <w:rFonts w:ascii="Open Sans" w:hAnsi="Open Sans" w:cs="Open Sans"/>
        </w:rPr>
      </w:pPr>
      <w:r w:rsidRPr="00F56841">
        <w:rPr>
          <w:rFonts w:ascii="Open Sans" w:hAnsi="Open Sans" w:cs="Open Sans"/>
        </w:rPr>
        <w:t xml:space="preserve">Dokumenty i informacje wytworzone lub przygotowane przez </w:t>
      </w:r>
      <w:r w:rsidR="00BA75F9" w:rsidRPr="00F56841">
        <w:rPr>
          <w:rFonts w:ascii="Open Sans" w:hAnsi="Open Sans" w:cs="Open Sans"/>
        </w:rPr>
        <w:t xml:space="preserve">IZ </w:t>
      </w:r>
      <w:r w:rsidRPr="00F56841">
        <w:rPr>
          <w:rFonts w:ascii="Open Sans" w:hAnsi="Open Sans" w:cs="Open Sans"/>
        </w:rPr>
        <w:t xml:space="preserve">w związku z oceną dokumentów i informacji przedstawianych przez </w:t>
      </w:r>
      <w:r w:rsidR="00CD7AD3" w:rsidRPr="00F56841">
        <w:rPr>
          <w:rFonts w:ascii="Open Sans" w:hAnsi="Open Sans" w:cs="Open Sans"/>
        </w:rPr>
        <w:t>w</w:t>
      </w:r>
      <w:r w:rsidRPr="00F56841">
        <w:rPr>
          <w:rFonts w:ascii="Open Sans" w:hAnsi="Open Sans" w:cs="Open Sans"/>
        </w:rPr>
        <w:t>nioskodawców nie podlegają, do czasu zakończenia postępowania w zakresie wyboru projektów do dofinansowania, udostępnieniu w trybie przepisów ustawy z dnia 6 września 2001 r. o dostępie do informacji publicznej oraz ustawy z dnia 3 października 2008 r. o udostępnianiu informacji o środowisku i jego ochronie, udziale społeczeństwa w ochronie środowiska oraz o ocenach oddziaływania na środowisko.</w:t>
      </w:r>
    </w:p>
    <w:p w14:paraId="4A691F9A" w14:textId="165CD7D1" w:rsidR="00077BB3" w:rsidRPr="00180E6B" w:rsidRDefault="00727651" w:rsidP="00841E31">
      <w:pPr>
        <w:pStyle w:val="Lista-kontynuacja3"/>
        <w:numPr>
          <w:ilvl w:val="0"/>
          <w:numId w:val="104"/>
        </w:numPr>
        <w:spacing w:before="120" w:line="276" w:lineRule="auto"/>
        <w:ind w:left="714" w:hanging="357"/>
        <w:contextualSpacing w:val="0"/>
        <w:rPr>
          <w:rFonts w:ascii="Open Sans" w:hAnsi="Open Sans" w:cs="Open Sans"/>
        </w:rPr>
      </w:pPr>
      <w:r w:rsidRPr="00F56841">
        <w:rPr>
          <w:rFonts w:ascii="Open Sans" w:hAnsi="Open Sans" w:cs="Open Sans"/>
        </w:rPr>
        <w:t xml:space="preserve">Dostęp do informacji przedstawianych przez </w:t>
      </w:r>
      <w:r w:rsidR="00CD7AD3" w:rsidRPr="00F56841">
        <w:rPr>
          <w:rFonts w:ascii="Open Sans" w:hAnsi="Open Sans" w:cs="Open Sans"/>
        </w:rPr>
        <w:t>w</w:t>
      </w:r>
      <w:r w:rsidRPr="00F56841">
        <w:rPr>
          <w:rFonts w:ascii="Open Sans" w:hAnsi="Open Sans" w:cs="Open Sans"/>
        </w:rPr>
        <w:t>nioskodawców mogą uzyskać podmioty dokonujące ewaluacji programów, pod warunkiem, że zapewnią ich poufność oraz będą chronić te informacje, które stanowią tajemnice prawnie chronione.</w:t>
      </w:r>
    </w:p>
    <w:p w14:paraId="75E72236" w14:textId="78D6679B" w:rsidR="00314C6E" w:rsidRPr="00F56841" w:rsidRDefault="003449FC" w:rsidP="002D3FAE">
      <w:pPr>
        <w:pStyle w:val="Nagwek1"/>
      </w:pPr>
      <w:bookmarkStart w:id="1082" w:name="_Toc134788938"/>
      <w:bookmarkStart w:id="1083" w:name="_Toc134791383"/>
      <w:bookmarkStart w:id="1084" w:name="_Toc135639030"/>
      <w:bookmarkStart w:id="1085" w:name="_Toc135639171"/>
      <w:bookmarkStart w:id="1086" w:name="_Toc135646046"/>
      <w:bookmarkStart w:id="1087" w:name="_Toc135646485"/>
      <w:bookmarkStart w:id="1088" w:name="_Toc135729934"/>
      <w:bookmarkStart w:id="1089" w:name="_Toc135730664"/>
      <w:bookmarkStart w:id="1090" w:name="_Toc135739828"/>
      <w:bookmarkStart w:id="1091" w:name="_Toc135740193"/>
      <w:bookmarkStart w:id="1092" w:name="_Toc135741395"/>
      <w:bookmarkStart w:id="1093" w:name="_Toc135741437"/>
      <w:bookmarkStart w:id="1094" w:name="_Toc135741913"/>
      <w:bookmarkStart w:id="1095" w:name="_Toc135743591"/>
      <w:bookmarkStart w:id="1096" w:name="_Toc135744677"/>
      <w:bookmarkStart w:id="1097" w:name="_Toc135744727"/>
      <w:bookmarkStart w:id="1098" w:name="_Toc135744777"/>
      <w:bookmarkStart w:id="1099" w:name="_Toc135806882"/>
      <w:bookmarkStart w:id="1100" w:name="_Toc135806924"/>
      <w:bookmarkStart w:id="1101" w:name="_Toc135807805"/>
      <w:bookmarkStart w:id="1102" w:name="_Toc135808284"/>
      <w:bookmarkStart w:id="1103" w:name="_Toc135808471"/>
      <w:bookmarkStart w:id="1104" w:name="_Toc135808673"/>
      <w:bookmarkStart w:id="1105" w:name="_Toc240358108"/>
      <w:r w:rsidRPr="00F56841">
        <w:rPr>
          <w:rStyle w:val="Nagwek1Znak"/>
          <w:rFonts w:ascii="Open Sans" w:hAnsi="Open Sans" w:cs="Open Sans"/>
          <w:bCs/>
          <w:color w:val="auto"/>
          <w:sz w:val="22"/>
          <w:szCs w:val="22"/>
        </w:rPr>
        <w:t>Umowa o dofinansowanie projektu</w:t>
      </w:r>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p>
    <w:p w14:paraId="7FBB8A14" w14:textId="604AF40E" w:rsidR="00E44923" w:rsidRPr="00F56841" w:rsidRDefault="003449FC" w:rsidP="00E54CC1">
      <w:pPr>
        <w:pStyle w:val="Lista"/>
        <w:spacing w:before="120" w:after="120" w:line="276" w:lineRule="auto"/>
        <w:ind w:left="0" w:firstLine="0"/>
        <w:contextualSpacing w:val="0"/>
        <w:rPr>
          <w:rFonts w:ascii="Open Sans" w:hAnsi="Open Sans" w:cs="Open Sans"/>
        </w:rPr>
      </w:pPr>
      <w:r w:rsidRPr="00F56841">
        <w:rPr>
          <w:rFonts w:ascii="Open Sans" w:hAnsi="Open Sans" w:cs="Open Sans"/>
        </w:rPr>
        <w:t>W celu objęcia projektu dofinansowaniem I</w:t>
      </w:r>
      <w:r w:rsidR="00CD7AD3" w:rsidRPr="00F56841">
        <w:rPr>
          <w:rFonts w:ascii="Open Sans" w:hAnsi="Open Sans" w:cs="Open Sans"/>
        </w:rPr>
        <w:t>Z</w:t>
      </w:r>
      <w:r w:rsidRPr="00F56841">
        <w:rPr>
          <w:rFonts w:ascii="Open Sans" w:hAnsi="Open Sans" w:cs="Open Sans"/>
        </w:rPr>
        <w:t>, po wybraniu go do dofinansowania, zawiera z jego Wnioskodawcą umowę o dofinansowanie projektu</w:t>
      </w:r>
      <w:r w:rsidR="000E5F5D" w:rsidRPr="00F56841">
        <w:rPr>
          <w:rFonts w:ascii="Open Sans" w:hAnsi="Open Sans" w:cs="Open Sans"/>
        </w:rPr>
        <w:t xml:space="preserve">, której wzór stanowi </w:t>
      </w:r>
      <w:r w:rsidR="000E5F5D" w:rsidRPr="00BA74D8">
        <w:rPr>
          <w:rFonts w:ascii="Open Sans" w:hAnsi="Open Sans" w:cs="Open Sans"/>
        </w:rPr>
        <w:t xml:space="preserve">załącznik nr </w:t>
      </w:r>
      <w:r w:rsidR="00BA74D8" w:rsidRPr="00BA74D8">
        <w:rPr>
          <w:rFonts w:ascii="Open Sans" w:hAnsi="Open Sans" w:cs="Open Sans"/>
        </w:rPr>
        <w:t>4</w:t>
      </w:r>
      <w:r w:rsidR="00614E56" w:rsidRPr="00BA74D8">
        <w:rPr>
          <w:rFonts w:ascii="Open Sans" w:hAnsi="Open Sans" w:cs="Open Sans"/>
        </w:rPr>
        <w:t xml:space="preserve"> </w:t>
      </w:r>
      <w:r w:rsidR="000E5F5D" w:rsidRPr="00BA74D8">
        <w:rPr>
          <w:rFonts w:ascii="Open Sans" w:hAnsi="Open Sans" w:cs="Open Sans"/>
        </w:rPr>
        <w:t>do Regulaminu</w:t>
      </w:r>
      <w:r w:rsidRPr="00BA74D8">
        <w:rPr>
          <w:rFonts w:ascii="Open Sans" w:hAnsi="Open Sans" w:cs="Open Sans"/>
        </w:rPr>
        <w:t>.</w:t>
      </w:r>
    </w:p>
    <w:p w14:paraId="71466388" w14:textId="60C85040" w:rsidR="00555167" w:rsidRPr="00F56841" w:rsidRDefault="003449FC" w:rsidP="00E54CC1">
      <w:pPr>
        <w:pStyle w:val="Lista"/>
        <w:spacing w:before="120" w:after="120" w:line="276" w:lineRule="auto"/>
        <w:ind w:left="0" w:firstLine="0"/>
        <w:contextualSpacing w:val="0"/>
        <w:rPr>
          <w:rFonts w:ascii="Open Sans" w:hAnsi="Open Sans" w:cs="Open Sans"/>
        </w:rPr>
      </w:pPr>
      <w:r w:rsidRPr="00F56841">
        <w:rPr>
          <w:rFonts w:ascii="Open Sans" w:hAnsi="Open Sans" w:cs="Open Sans"/>
        </w:rPr>
        <w:t>W przypadku projektu partnerskiego umowa o dofinansowanie projektu jest zawierana z partnerem wiodącym, o którym mowa w art. 39 ust. 9 pkt 4 ustawy wdrożeniowej będącym Beneficjentem odpowiedzialnym za przygotowanie i realizację projektu.</w:t>
      </w:r>
    </w:p>
    <w:p w14:paraId="2CCEE3F9" w14:textId="7397319A" w:rsidR="00555167" w:rsidRPr="00F56841" w:rsidRDefault="003449FC" w:rsidP="00E54CC1">
      <w:pPr>
        <w:pStyle w:val="Lista"/>
        <w:spacing w:before="120" w:after="120" w:line="276" w:lineRule="auto"/>
        <w:ind w:left="0" w:firstLine="0"/>
        <w:contextualSpacing w:val="0"/>
        <w:rPr>
          <w:rFonts w:ascii="Open Sans" w:hAnsi="Open Sans" w:cs="Open Sans"/>
        </w:rPr>
      </w:pPr>
      <w:r w:rsidRPr="00F56841">
        <w:rPr>
          <w:rFonts w:ascii="Open Sans" w:hAnsi="Open Sans" w:cs="Open Sans"/>
        </w:rPr>
        <w:t>Jeżeli I</w:t>
      </w:r>
      <w:r w:rsidR="00CD7AD3" w:rsidRPr="00F56841">
        <w:rPr>
          <w:rFonts w:ascii="Open Sans" w:hAnsi="Open Sans" w:cs="Open Sans"/>
        </w:rPr>
        <w:t>Z</w:t>
      </w:r>
      <w:r w:rsidRPr="00F56841">
        <w:rPr>
          <w:rFonts w:ascii="Open Sans" w:hAnsi="Open Sans" w:cs="Open Sans"/>
        </w:rPr>
        <w:t xml:space="preserve"> po wybraniu projektu do dofinansowania, a przed zawarciem umowy o dofinansowanie projektu poweźmie wiedzę o okolicznościach mogących mieć negatywny wpływ na wynik oceny projektu, ponownie kieruje projekt do oceny w stosownym zakresie, o czym informuje pisemnie </w:t>
      </w:r>
      <w:r w:rsidR="00CD7AD3" w:rsidRPr="00F56841">
        <w:rPr>
          <w:rFonts w:ascii="Open Sans" w:hAnsi="Open Sans" w:cs="Open Sans"/>
        </w:rPr>
        <w:t>w</w:t>
      </w:r>
      <w:r w:rsidRPr="00F56841">
        <w:rPr>
          <w:rFonts w:ascii="Open Sans" w:hAnsi="Open Sans" w:cs="Open Sans"/>
        </w:rPr>
        <w:t>nioskodawcę.</w:t>
      </w:r>
    </w:p>
    <w:p w14:paraId="34C8F27C" w14:textId="77777777" w:rsidR="00555167" w:rsidRPr="00F56841" w:rsidRDefault="003449FC" w:rsidP="00E54CC1">
      <w:pPr>
        <w:pStyle w:val="Lista"/>
        <w:spacing w:before="120" w:after="120" w:line="276" w:lineRule="auto"/>
        <w:ind w:left="0" w:firstLine="0"/>
        <w:contextualSpacing w:val="0"/>
        <w:rPr>
          <w:rFonts w:ascii="Open Sans" w:hAnsi="Open Sans" w:cs="Open Sans"/>
        </w:rPr>
      </w:pPr>
      <w:r w:rsidRPr="00F56841">
        <w:rPr>
          <w:rFonts w:ascii="Open Sans" w:hAnsi="Open Sans" w:cs="Open Sans"/>
        </w:rPr>
        <w:t xml:space="preserve">Umowa o dofinansowanie projektu nie może być zawarta, w </w:t>
      </w:r>
      <w:proofErr w:type="gramStart"/>
      <w:r w:rsidRPr="00F56841">
        <w:rPr>
          <w:rFonts w:ascii="Open Sans" w:hAnsi="Open Sans" w:cs="Open Sans"/>
        </w:rPr>
        <w:t>przypadku</w:t>
      </w:r>
      <w:proofErr w:type="gramEnd"/>
      <w:r w:rsidRPr="00F56841">
        <w:rPr>
          <w:rFonts w:ascii="Open Sans" w:hAnsi="Open Sans" w:cs="Open Sans"/>
        </w:rPr>
        <w:t xml:space="preserve"> gdy:</w:t>
      </w:r>
    </w:p>
    <w:p w14:paraId="78D9BF98" w14:textId="2234EED1" w:rsidR="00555167" w:rsidRPr="00F56841" w:rsidRDefault="00CD7AD3" w:rsidP="00841E31">
      <w:pPr>
        <w:pStyle w:val="Lista2"/>
        <w:numPr>
          <w:ilvl w:val="3"/>
          <w:numId w:val="88"/>
        </w:numPr>
        <w:spacing w:after="0" w:line="276" w:lineRule="auto"/>
        <w:ind w:left="425" w:hanging="357"/>
        <w:contextualSpacing w:val="0"/>
        <w:rPr>
          <w:rFonts w:ascii="Open Sans" w:hAnsi="Open Sans" w:cs="Open Sans"/>
        </w:rPr>
      </w:pPr>
      <w:r w:rsidRPr="00F56841">
        <w:rPr>
          <w:rFonts w:ascii="Open Sans" w:hAnsi="Open Sans" w:cs="Open Sans"/>
        </w:rPr>
        <w:t>w</w:t>
      </w:r>
      <w:r w:rsidR="003449FC" w:rsidRPr="00F56841">
        <w:rPr>
          <w:rFonts w:ascii="Open Sans" w:hAnsi="Open Sans" w:cs="Open Sans"/>
        </w:rPr>
        <w:t xml:space="preserve">nioskodawca nie dokonał czynności, o których mowa </w:t>
      </w:r>
      <w:r w:rsidR="00716F54" w:rsidRPr="00F56841">
        <w:rPr>
          <w:rFonts w:ascii="Open Sans" w:hAnsi="Open Sans" w:cs="Open Sans"/>
        </w:rPr>
        <w:t>w a</w:t>
      </w:r>
      <w:r w:rsidR="00776F99" w:rsidRPr="00F56841">
        <w:rPr>
          <w:rFonts w:ascii="Open Sans" w:hAnsi="Open Sans" w:cs="Open Sans"/>
        </w:rPr>
        <w:t>rt.</w:t>
      </w:r>
      <w:r w:rsidR="003449FC" w:rsidRPr="00F56841">
        <w:rPr>
          <w:rFonts w:ascii="Open Sans" w:hAnsi="Open Sans" w:cs="Open Sans"/>
        </w:rPr>
        <w:t xml:space="preserve"> 51 ust.1 pkt 10 ustawy wdrożeniowej (nie złożył w terminie wymaganych załączników);</w:t>
      </w:r>
    </w:p>
    <w:p w14:paraId="05BB7831" w14:textId="77D757B1" w:rsidR="00CD7AD3" w:rsidRPr="00F56841" w:rsidRDefault="00CD7AD3" w:rsidP="00841E31">
      <w:pPr>
        <w:pStyle w:val="Lista2"/>
        <w:numPr>
          <w:ilvl w:val="3"/>
          <w:numId w:val="88"/>
        </w:numPr>
        <w:spacing w:after="0" w:line="276" w:lineRule="auto"/>
        <w:ind w:left="425" w:hanging="357"/>
        <w:contextualSpacing w:val="0"/>
        <w:rPr>
          <w:rFonts w:ascii="Open Sans" w:hAnsi="Open Sans" w:cs="Open Sans"/>
        </w:rPr>
      </w:pPr>
      <w:r w:rsidRPr="00F56841">
        <w:rPr>
          <w:rFonts w:ascii="Open Sans" w:hAnsi="Open Sans" w:cs="Open Sans"/>
        </w:rPr>
        <w:t>w</w:t>
      </w:r>
      <w:r w:rsidR="003449FC" w:rsidRPr="00F56841">
        <w:rPr>
          <w:rFonts w:ascii="Open Sans" w:hAnsi="Open Sans" w:cs="Open Sans"/>
        </w:rPr>
        <w:t>nioskodawca został wykluczony z możliwości otrzymania dofinansowania na podstawie przepisów odrębnych;</w:t>
      </w:r>
    </w:p>
    <w:p w14:paraId="650D7E91" w14:textId="59A6B7C3" w:rsidR="00555167" w:rsidRPr="00F56841" w:rsidRDefault="00CD7AD3" w:rsidP="00841E31">
      <w:pPr>
        <w:pStyle w:val="Akapitzlist"/>
        <w:numPr>
          <w:ilvl w:val="3"/>
          <w:numId w:val="88"/>
        </w:numPr>
        <w:suppressAutoHyphens w:val="0"/>
        <w:autoSpaceDE w:val="0"/>
        <w:spacing w:after="0" w:line="276" w:lineRule="auto"/>
        <w:ind w:left="425" w:hanging="357"/>
        <w:textAlignment w:val="auto"/>
        <w:rPr>
          <w:rFonts w:ascii="Open Sans" w:hAnsi="Open Sans" w:cs="Open Sans"/>
        </w:rPr>
      </w:pPr>
      <w:r w:rsidRPr="00F56841">
        <w:rPr>
          <w:rFonts w:ascii="Open Sans" w:hAnsi="Open Sans" w:cs="Open Sans"/>
        </w:rPr>
        <w:t>w</w:t>
      </w:r>
      <w:r w:rsidR="003449FC" w:rsidRPr="00F56841">
        <w:rPr>
          <w:rFonts w:ascii="Open Sans" w:hAnsi="Open Sans" w:cs="Open Sans"/>
        </w:rPr>
        <w:t>nioskodawca zrezygnował z dofinansowania</w:t>
      </w:r>
      <w:r w:rsidR="001D4A6C" w:rsidRPr="00F56841">
        <w:rPr>
          <w:rFonts w:ascii="Open Sans" w:hAnsi="Open Sans" w:cs="Open Sans"/>
        </w:rPr>
        <w:t xml:space="preserve"> (w tej sytuacji Wnioskodawca informuje IZ o swojej decyzji poprzez złożenie pisemnego oświadczenia). </w:t>
      </w:r>
    </w:p>
    <w:p w14:paraId="2664E78C" w14:textId="3E10999C" w:rsidR="001D4A6C" w:rsidRPr="00F56841" w:rsidRDefault="003449FC" w:rsidP="00841E31">
      <w:pPr>
        <w:pStyle w:val="Lista2"/>
        <w:numPr>
          <w:ilvl w:val="3"/>
          <w:numId w:val="88"/>
        </w:numPr>
        <w:spacing w:after="0" w:line="276" w:lineRule="auto"/>
        <w:ind w:left="425" w:hanging="357"/>
        <w:contextualSpacing w:val="0"/>
        <w:rPr>
          <w:rFonts w:ascii="Open Sans" w:hAnsi="Open Sans" w:cs="Open Sans"/>
        </w:rPr>
      </w:pPr>
      <w:r w:rsidRPr="00F56841">
        <w:rPr>
          <w:rFonts w:ascii="Open Sans" w:hAnsi="Open Sans" w:cs="Open Sans"/>
        </w:rPr>
        <w:lastRenderedPageBreak/>
        <w:t>doszło do unieważnienia postępowania w zakresie wyboru projektów.</w:t>
      </w:r>
    </w:p>
    <w:p w14:paraId="5FBA50A5" w14:textId="77777777" w:rsidR="00316EAA" w:rsidRPr="00F56841" w:rsidRDefault="003449FC" w:rsidP="00E54CC1">
      <w:pPr>
        <w:suppressAutoHyphens w:val="0"/>
        <w:autoSpaceDE w:val="0"/>
        <w:spacing w:before="120" w:after="120" w:line="276" w:lineRule="auto"/>
        <w:textAlignment w:val="auto"/>
        <w:rPr>
          <w:rFonts w:ascii="Open Sans" w:hAnsi="Open Sans" w:cs="Open Sans"/>
          <w:color w:val="000000" w:themeColor="text1"/>
          <w:kern w:val="0"/>
        </w:rPr>
      </w:pPr>
      <w:r w:rsidRPr="00F56841">
        <w:rPr>
          <w:rFonts w:ascii="Open Sans" w:hAnsi="Open Sans" w:cs="Open Sans"/>
          <w:color w:val="000000" w:themeColor="text1"/>
          <w:kern w:val="0"/>
        </w:rPr>
        <w:t>W uzasadnionych przypadkach I</w:t>
      </w:r>
      <w:r w:rsidR="00CD7AD3" w:rsidRPr="00F56841">
        <w:rPr>
          <w:rFonts w:ascii="Open Sans" w:hAnsi="Open Sans" w:cs="Open Sans"/>
          <w:color w:val="000000" w:themeColor="text1"/>
          <w:kern w:val="0"/>
        </w:rPr>
        <w:t>Z</w:t>
      </w:r>
      <w:r w:rsidRPr="00F56841">
        <w:rPr>
          <w:rFonts w:ascii="Open Sans" w:hAnsi="Open Sans" w:cs="Open Sans"/>
          <w:color w:val="000000" w:themeColor="text1"/>
          <w:kern w:val="0"/>
        </w:rPr>
        <w:t xml:space="preserve"> może odmówić zawarcia umowy o dofinansowanie projektu, jeżeli zachodzi obawa wyrządzenia szkody w mieniu publicznym w następstwie zawarcia umowy o dofinansowanie projektu, w szczególności gdy w stosunku do </w:t>
      </w:r>
      <w:r w:rsidR="00316EAA" w:rsidRPr="00F56841">
        <w:rPr>
          <w:rFonts w:ascii="Open Sans" w:hAnsi="Open Sans" w:cs="Open Sans"/>
          <w:color w:val="000000" w:themeColor="text1"/>
          <w:kern w:val="0"/>
        </w:rPr>
        <w:t>w</w:t>
      </w:r>
      <w:r w:rsidRPr="00F56841">
        <w:rPr>
          <w:rFonts w:ascii="Open Sans" w:hAnsi="Open Sans" w:cs="Open Sans"/>
          <w:color w:val="000000" w:themeColor="text1"/>
          <w:kern w:val="0"/>
        </w:rPr>
        <w:t xml:space="preserve">nioskodawcy będącego osobą fizyczną lub członka organów zarządzających </w:t>
      </w:r>
      <w:r w:rsidR="00316EAA" w:rsidRPr="00F56841">
        <w:rPr>
          <w:rFonts w:ascii="Open Sans" w:hAnsi="Open Sans" w:cs="Open Sans"/>
          <w:color w:val="000000" w:themeColor="text1"/>
          <w:kern w:val="0"/>
        </w:rPr>
        <w:t>w</w:t>
      </w:r>
      <w:r w:rsidRPr="00F56841">
        <w:rPr>
          <w:rFonts w:ascii="Open Sans" w:hAnsi="Open Sans" w:cs="Open Sans"/>
          <w:color w:val="000000" w:themeColor="text1"/>
          <w:kern w:val="0"/>
        </w:rPr>
        <w:t>nioskodawcy niebędącego osobą fizyczną toczy się postępowanie karne lub karne skarbowe za przestępstwo składania fałszywych zeznań, przekupstwa, przeciwko mieniu, wiarygodności dokumentów, obrotowi pieniędzmi i papierami wartościowymi, obrotowi gospodarczemu, systemowi bankowemu albo inne związane z wykonywaniem działalności gospodarczej lub popełnione w celu osiągnięcia korzyści majątkowych, w związku z dofinansowaniem, które zostało udzielone ze środków publicznych na realizację projektu temu Wnioskodawcy, podmiotowi powiązanemu z nim osobowo lub kapitałowo lub członkowi organów zarządzających tego Wnioskodawcy lub podmiotu.</w:t>
      </w:r>
    </w:p>
    <w:p w14:paraId="1125DD31" w14:textId="77777777" w:rsidR="00316EAA" w:rsidRPr="00F56841" w:rsidRDefault="003449FC" w:rsidP="00E54CC1">
      <w:pPr>
        <w:suppressAutoHyphens w:val="0"/>
        <w:autoSpaceDE w:val="0"/>
        <w:spacing w:before="120" w:after="120" w:line="276" w:lineRule="auto"/>
        <w:textAlignment w:val="auto"/>
        <w:rPr>
          <w:rFonts w:ascii="Open Sans" w:hAnsi="Open Sans" w:cs="Open Sans"/>
        </w:rPr>
      </w:pPr>
      <w:r w:rsidRPr="00F56841">
        <w:rPr>
          <w:rFonts w:ascii="Open Sans" w:hAnsi="Open Sans" w:cs="Open Sans"/>
        </w:rPr>
        <w:t xml:space="preserve">Przez podmioty powiązane należy rozumieć podmioty, między którymi występują powiązania, o których mowa w art. 3 ust. 3 załącznika I do rozporządzenia Komisji (UE) nr 651/2014 z dnia 17 czerwca 2014 r. uznającego niektóre rodzaje pomocy za zgodne z rynkiem wewnętrznym w zastosowaniu art. 107 i 108 Traktatu (Dz. Urz. UE L 187 z 26.06.2014, str. 1, z </w:t>
      </w:r>
      <w:proofErr w:type="spellStart"/>
      <w:r w:rsidRPr="00F56841">
        <w:rPr>
          <w:rFonts w:ascii="Open Sans" w:hAnsi="Open Sans" w:cs="Open Sans"/>
        </w:rPr>
        <w:t>późn</w:t>
      </w:r>
      <w:proofErr w:type="spellEnd"/>
      <w:r w:rsidRPr="00F56841">
        <w:rPr>
          <w:rFonts w:ascii="Open Sans" w:hAnsi="Open Sans" w:cs="Open Sans"/>
        </w:rPr>
        <w:t>. zm.), niezależnie od tego, czy na podstawie umowy o dofinansowanie projektu ma być udzielona pomoc publiczna.</w:t>
      </w:r>
    </w:p>
    <w:p w14:paraId="03CA6517" w14:textId="77777777" w:rsidR="0027231C" w:rsidRPr="00F56841" w:rsidRDefault="003449FC" w:rsidP="00E54CC1">
      <w:pPr>
        <w:suppressAutoHyphens w:val="0"/>
        <w:autoSpaceDE w:val="0"/>
        <w:spacing w:before="120" w:after="120" w:line="276" w:lineRule="auto"/>
        <w:textAlignment w:val="auto"/>
        <w:rPr>
          <w:rFonts w:ascii="Open Sans" w:hAnsi="Open Sans" w:cs="Open Sans"/>
        </w:rPr>
      </w:pPr>
      <w:r w:rsidRPr="00F56841">
        <w:rPr>
          <w:rFonts w:ascii="Open Sans" w:hAnsi="Open Sans" w:cs="Open Sans"/>
        </w:rPr>
        <w:t xml:space="preserve">W razie powzięcia informacji o okolicznościach wskazujących na możliwość popełnienia przez </w:t>
      </w:r>
      <w:r w:rsidR="00316EAA" w:rsidRPr="00F56841">
        <w:rPr>
          <w:rFonts w:ascii="Open Sans" w:hAnsi="Open Sans" w:cs="Open Sans"/>
        </w:rPr>
        <w:t>w</w:t>
      </w:r>
      <w:r w:rsidRPr="00F56841">
        <w:rPr>
          <w:rFonts w:ascii="Open Sans" w:hAnsi="Open Sans" w:cs="Open Sans"/>
        </w:rPr>
        <w:t xml:space="preserve">nioskodawcę będącego osobą fizyczną lub członka organów </w:t>
      </w:r>
      <w:r w:rsidR="00316EAA" w:rsidRPr="00F56841">
        <w:rPr>
          <w:rFonts w:ascii="Open Sans" w:hAnsi="Open Sans" w:cs="Open Sans"/>
        </w:rPr>
        <w:t>w</w:t>
      </w:r>
      <w:r w:rsidRPr="00F56841">
        <w:rPr>
          <w:rFonts w:ascii="Open Sans" w:hAnsi="Open Sans" w:cs="Open Sans"/>
        </w:rPr>
        <w:t>nioskodawcy niebędącego osobą fizyczną przestępstwa, I</w:t>
      </w:r>
      <w:r w:rsidR="00316EAA" w:rsidRPr="00F56841">
        <w:rPr>
          <w:rFonts w:ascii="Open Sans" w:hAnsi="Open Sans" w:cs="Open Sans"/>
        </w:rPr>
        <w:t>Z</w:t>
      </w:r>
      <w:r w:rsidRPr="00F56841">
        <w:rPr>
          <w:rFonts w:ascii="Open Sans" w:hAnsi="Open Sans" w:cs="Open Sans"/>
        </w:rPr>
        <w:t xml:space="preserve"> niezwłocznie informuje właściwy organ ścigania.</w:t>
      </w:r>
      <w:r w:rsidR="0004551C" w:rsidRPr="00F56841">
        <w:rPr>
          <w:rFonts w:ascii="Open Sans" w:hAnsi="Open Sans" w:cs="Open Sans"/>
        </w:rPr>
        <w:t xml:space="preserve"> </w:t>
      </w:r>
    </w:p>
    <w:p w14:paraId="01CA1E60" w14:textId="77777777" w:rsidR="00C644C4" w:rsidRPr="00C644C4" w:rsidRDefault="00C644C4" w:rsidP="00C644C4">
      <w:pPr>
        <w:suppressAutoHyphens w:val="0"/>
        <w:autoSpaceDE w:val="0"/>
        <w:spacing w:before="120" w:after="120" w:line="276" w:lineRule="auto"/>
        <w:textAlignment w:val="auto"/>
        <w:rPr>
          <w:rFonts w:ascii="Open Sans" w:hAnsi="Open Sans" w:cs="Open Sans"/>
        </w:rPr>
      </w:pPr>
      <w:r w:rsidRPr="00C644C4">
        <w:rPr>
          <w:rFonts w:ascii="Open Sans" w:hAnsi="Open Sans" w:cs="Open Sans"/>
        </w:rPr>
        <w:t>Właściwa instytucja informuje wnioskodawcę o przyczynach braku możliwości zawarcia umowy o dofinansowanie projektu w przypadku:</w:t>
      </w:r>
    </w:p>
    <w:p w14:paraId="41FC0305" w14:textId="104C1A2C" w:rsidR="00C644C4" w:rsidRPr="00C644C4" w:rsidRDefault="00C644C4" w:rsidP="00C644C4">
      <w:pPr>
        <w:suppressAutoHyphens w:val="0"/>
        <w:autoSpaceDE w:val="0"/>
        <w:spacing w:before="120" w:after="120" w:line="276" w:lineRule="auto"/>
        <w:textAlignment w:val="auto"/>
        <w:rPr>
          <w:rFonts w:ascii="Open Sans" w:hAnsi="Open Sans" w:cs="Open Sans"/>
        </w:rPr>
      </w:pPr>
      <w:r w:rsidRPr="00C644C4">
        <w:rPr>
          <w:rFonts w:ascii="Open Sans" w:hAnsi="Open Sans" w:cs="Open Sans"/>
        </w:rPr>
        <w:t>1) nie</w:t>
      </w:r>
      <w:r>
        <w:rPr>
          <w:rFonts w:ascii="Open Sans" w:hAnsi="Open Sans" w:cs="Open Sans"/>
        </w:rPr>
        <w:t>złożenia</w:t>
      </w:r>
      <w:r w:rsidRPr="00C644C4">
        <w:rPr>
          <w:rFonts w:ascii="Open Sans" w:hAnsi="Open Sans" w:cs="Open Sans"/>
        </w:rPr>
        <w:t xml:space="preserve"> w terminie dokumentów wymaganych do przygotowania umowy zgodnie z podrozdziałem 5.1 regulaminu;</w:t>
      </w:r>
    </w:p>
    <w:p w14:paraId="7C0CAEDB" w14:textId="77777777" w:rsidR="00C644C4" w:rsidRPr="00C644C4" w:rsidRDefault="00C644C4" w:rsidP="00C644C4">
      <w:pPr>
        <w:suppressAutoHyphens w:val="0"/>
        <w:autoSpaceDE w:val="0"/>
        <w:spacing w:before="120" w:after="120" w:line="276" w:lineRule="auto"/>
        <w:textAlignment w:val="auto"/>
        <w:rPr>
          <w:rFonts w:ascii="Open Sans" w:hAnsi="Open Sans" w:cs="Open Sans"/>
        </w:rPr>
      </w:pPr>
      <w:r w:rsidRPr="00C644C4">
        <w:rPr>
          <w:rFonts w:ascii="Open Sans" w:hAnsi="Open Sans" w:cs="Open Sans"/>
        </w:rPr>
        <w:t>2) wykluczenia go z możliwości otrzymania dofinansowania;</w:t>
      </w:r>
    </w:p>
    <w:p w14:paraId="0D9D08D0" w14:textId="77777777" w:rsidR="00C644C4" w:rsidRPr="00C644C4" w:rsidRDefault="00C644C4" w:rsidP="00C644C4">
      <w:pPr>
        <w:suppressAutoHyphens w:val="0"/>
        <w:autoSpaceDE w:val="0"/>
        <w:spacing w:before="120" w:after="120" w:line="276" w:lineRule="auto"/>
        <w:textAlignment w:val="auto"/>
        <w:rPr>
          <w:rFonts w:ascii="Open Sans" w:hAnsi="Open Sans" w:cs="Open Sans"/>
        </w:rPr>
      </w:pPr>
      <w:r w:rsidRPr="00C644C4">
        <w:rPr>
          <w:rFonts w:ascii="Open Sans" w:hAnsi="Open Sans" w:cs="Open Sans"/>
        </w:rPr>
        <w:t>3) unieważnienia postępowania w zakresie wyboru projektów;</w:t>
      </w:r>
    </w:p>
    <w:p w14:paraId="25F12A31" w14:textId="5C67D3C6" w:rsidR="00C644C4" w:rsidRDefault="00C644C4" w:rsidP="00C644C4">
      <w:pPr>
        <w:suppressAutoHyphens w:val="0"/>
        <w:autoSpaceDE w:val="0"/>
        <w:spacing w:before="120" w:after="120" w:line="276" w:lineRule="auto"/>
        <w:textAlignment w:val="auto"/>
        <w:rPr>
          <w:rFonts w:ascii="Open Sans" w:hAnsi="Open Sans" w:cs="Open Sans"/>
        </w:rPr>
      </w:pPr>
      <w:r w:rsidRPr="00C644C4">
        <w:rPr>
          <w:rFonts w:ascii="Open Sans" w:hAnsi="Open Sans" w:cs="Open Sans"/>
        </w:rPr>
        <w:t xml:space="preserve">4) wystąpienia sytuacji, o której mowa powyżej, </w:t>
      </w:r>
      <w:proofErr w:type="gramStart"/>
      <w:r w:rsidRPr="00C644C4">
        <w:rPr>
          <w:rFonts w:ascii="Open Sans" w:hAnsi="Open Sans" w:cs="Open Sans"/>
        </w:rPr>
        <w:t>tj.</w:t>
      </w:r>
      <w:proofErr w:type="gramEnd"/>
      <w:r w:rsidRPr="00C644C4">
        <w:rPr>
          <w:rFonts w:ascii="Open Sans" w:hAnsi="Open Sans" w:cs="Open Sans"/>
        </w:rPr>
        <w:t xml:space="preserve"> jeżeli zachodzi obawa wyrządzenia szkody w mieniu publicznym.</w:t>
      </w:r>
    </w:p>
    <w:p w14:paraId="7B16F25B" w14:textId="1E593290" w:rsidR="00C644C4" w:rsidRPr="00F56841" w:rsidRDefault="00C644C4" w:rsidP="00C644C4">
      <w:pPr>
        <w:suppressAutoHyphens w:val="0"/>
        <w:autoSpaceDE w:val="0"/>
        <w:spacing w:before="120" w:after="120" w:line="276" w:lineRule="auto"/>
        <w:textAlignment w:val="auto"/>
        <w:rPr>
          <w:rFonts w:ascii="Open Sans" w:hAnsi="Open Sans" w:cs="Open Sans"/>
        </w:rPr>
      </w:pPr>
      <w:r w:rsidRPr="00C644C4">
        <w:rPr>
          <w:rFonts w:ascii="Open Sans" w:hAnsi="Open Sans" w:cs="Open Sans"/>
        </w:rPr>
        <w:t xml:space="preserve">Jeżeli właściwa instytucja po wybraniu projektu do dofinansowania, a przed zawarciem umowy o dofinansowanie projektu albo podjęciem decyzji o dofinansowaniu projektu poweźmie wiedzę o okolicznościach mogących mieć negatywny wpływ na wynik oceny projektu, ponownie kieruje projekt do oceny w stosownym zakresie, o czym informuje </w:t>
      </w:r>
      <w:r w:rsidRPr="00C644C4">
        <w:rPr>
          <w:rFonts w:ascii="Open Sans" w:hAnsi="Open Sans" w:cs="Open Sans"/>
        </w:rPr>
        <w:lastRenderedPageBreak/>
        <w:t>wnioskodawcę. Przepisy rozdziału 14 i rozdziału 16 ustawy wdrożeniowej stosuje się odpowiednio.</w:t>
      </w:r>
    </w:p>
    <w:p w14:paraId="16B686D1" w14:textId="42314B56" w:rsidR="00555167" w:rsidRPr="00F56841" w:rsidRDefault="003449FC" w:rsidP="00E54CC1">
      <w:pPr>
        <w:suppressAutoHyphens w:val="0"/>
        <w:autoSpaceDE w:val="0"/>
        <w:spacing w:before="120" w:after="120" w:line="276" w:lineRule="auto"/>
        <w:textAlignment w:val="auto"/>
        <w:rPr>
          <w:rFonts w:ascii="Open Sans" w:hAnsi="Open Sans" w:cs="Open Sans"/>
        </w:rPr>
      </w:pPr>
      <w:r w:rsidRPr="00F56841">
        <w:rPr>
          <w:rFonts w:ascii="Open Sans" w:hAnsi="Open Sans" w:cs="Open Sans"/>
        </w:rPr>
        <w:t>Co do zasady, po wybraniu projektu do dofinansowania, a przed zawarciem umowy o dofinansowanie nie jest dopuszczalne dokonywanie jakichkolwiek zmian w projekcie</w:t>
      </w:r>
      <w:r w:rsidR="00D3439A" w:rsidRPr="00F56841">
        <w:rPr>
          <w:rFonts w:ascii="Open Sans" w:hAnsi="Open Sans" w:cs="Open Sans"/>
        </w:rPr>
        <w:t>, za wyjątkiem wskazanych poniżej</w:t>
      </w:r>
      <w:r w:rsidRPr="00F56841">
        <w:rPr>
          <w:rFonts w:ascii="Open Sans" w:hAnsi="Open Sans" w:cs="Open Sans"/>
        </w:rPr>
        <w:t xml:space="preserve">. </w:t>
      </w:r>
    </w:p>
    <w:p w14:paraId="2A242422" w14:textId="77777777" w:rsidR="00B74431" w:rsidRDefault="003449FC" w:rsidP="00E54CC1">
      <w:pPr>
        <w:pStyle w:val="Lista"/>
        <w:spacing w:before="120" w:after="120" w:line="276" w:lineRule="auto"/>
        <w:ind w:left="0" w:firstLine="0"/>
        <w:contextualSpacing w:val="0"/>
        <w:rPr>
          <w:rFonts w:ascii="Open Sans" w:hAnsi="Open Sans" w:cs="Open Sans"/>
        </w:rPr>
      </w:pPr>
      <w:r w:rsidRPr="00F56841">
        <w:rPr>
          <w:rFonts w:ascii="Open Sans" w:hAnsi="Open Sans" w:cs="Open Sans"/>
        </w:rPr>
        <w:t>W szczególnych przypadkach I</w:t>
      </w:r>
      <w:r w:rsidR="00316EAA" w:rsidRPr="00F56841">
        <w:rPr>
          <w:rFonts w:ascii="Open Sans" w:hAnsi="Open Sans" w:cs="Open Sans"/>
        </w:rPr>
        <w:t>Z</w:t>
      </w:r>
      <w:r w:rsidRPr="00F56841">
        <w:rPr>
          <w:rFonts w:ascii="Open Sans" w:hAnsi="Open Sans" w:cs="Open Sans"/>
        </w:rPr>
        <w:t xml:space="preserve"> dopuszcza możliwość aktualizacji wniosku o dofinansowanie projektu wyłącznie w zakresie</w:t>
      </w:r>
      <w:r w:rsidR="00B74431">
        <w:rPr>
          <w:rFonts w:ascii="Open Sans" w:hAnsi="Open Sans" w:cs="Open Sans"/>
        </w:rPr>
        <w:t>:</w:t>
      </w:r>
    </w:p>
    <w:p w14:paraId="791580E8" w14:textId="77777777" w:rsidR="00B74431" w:rsidRDefault="003449FC">
      <w:pPr>
        <w:pStyle w:val="Lista"/>
        <w:numPr>
          <w:ilvl w:val="0"/>
          <w:numId w:val="145"/>
        </w:numPr>
        <w:spacing w:before="120" w:after="120" w:line="276" w:lineRule="auto"/>
        <w:contextualSpacing w:val="0"/>
        <w:rPr>
          <w:rFonts w:ascii="Open Sans" w:hAnsi="Open Sans" w:cs="Open Sans"/>
        </w:rPr>
      </w:pPr>
      <w:r w:rsidRPr="00F56841">
        <w:rPr>
          <w:rFonts w:ascii="Open Sans" w:hAnsi="Open Sans" w:cs="Open Sans"/>
        </w:rPr>
        <w:t xml:space="preserve">danych dotyczących </w:t>
      </w:r>
      <w:r w:rsidR="00316EAA" w:rsidRPr="00F56841">
        <w:rPr>
          <w:rFonts w:ascii="Open Sans" w:hAnsi="Open Sans" w:cs="Open Sans"/>
        </w:rPr>
        <w:t>w</w:t>
      </w:r>
      <w:r w:rsidRPr="00F56841">
        <w:rPr>
          <w:rFonts w:ascii="Open Sans" w:hAnsi="Open Sans" w:cs="Open Sans"/>
        </w:rPr>
        <w:t>nioskodawcy i/lub </w:t>
      </w:r>
      <w:r w:rsidR="00316EAA" w:rsidRPr="00F56841">
        <w:rPr>
          <w:rFonts w:ascii="Open Sans" w:hAnsi="Open Sans" w:cs="Open Sans"/>
        </w:rPr>
        <w:t>p</w:t>
      </w:r>
      <w:r w:rsidRPr="00F56841">
        <w:rPr>
          <w:rFonts w:ascii="Open Sans" w:hAnsi="Open Sans" w:cs="Open Sans"/>
        </w:rPr>
        <w:t>artnera, zawartych ww. wniosku o dofinansowanie projektu, o ile zmiany te nie dotyczą zapisów/elementów we wniosku o dofinansowanie projektu, które podlegały ocenie przez kryteria</w:t>
      </w:r>
    </w:p>
    <w:p w14:paraId="3E28C3C6" w14:textId="77777777" w:rsidR="00B74431" w:rsidRPr="00B74431" w:rsidRDefault="003449FC">
      <w:pPr>
        <w:pStyle w:val="Lista"/>
        <w:numPr>
          <w:ilvl w:val="0"/>
          <w:numId w:val="145"/>
        </w:numPr>
        <w:spacing w:before="120" w:after="120" w:line="276" w:lineRule="auto"/>
        <w:rPr>
          <w:rFonts w:ascii="Open Sans" w:hAnsi="Open Sans" w:cs="Open Sans"/>
        </w:rPr>
      </w:pPr>
      <w:r w:rsidRPr="00F56841">
        <w:rPr>
          <w:rFonts w:ascii="Open Sans" w:hAnsi="Open Sans" w:cs="Open Sans"/>
        </w:rPr>
        <w:t xml:space="preserve"> </w:t>
      </w:r>
      <w:r w:rsidR="00B74431" w:rsidRPr="00B74431">
        <w:rPr>
          <w:rFonts w:ascii="Open Sans" w:hAnsi="Open Sans" w:cs="Open Sans"/>
        </w:rPr>
        <w:t>terminu realizacji projektu oraz zmian wynikających ze zmiany tego terminu,</w:t>
      </w:r>
    </w:p>
    <w:p w14:paraId="3F107CC1" w14:textId="4F110445" w:rsidR="00B74431" w:rsidRPr="00B74431" w:rsidRDefault="00B74431">
      <w:pPr>
        <w:pStyle w:val="Lista"/>
        <w:numPr>
          <w:ilvl w:val="0"/>
          <w:numId w:val="145"/>
        </w:numPr>
        <w:spacing w:before="120" w:after="120" w:line="276" w:lineRule="auto"/>
        <w:rPr>
          <w:rFonts w:ascii="Open Sans" w:hAnsi="Open Sans" w:cs="Open Sans"/>
        </w:rPr>
      </w:pPr>
      <w:r w:rsidRPr="00B74431">
        <w:rPr>
          <w:rFonts w:ascii="Open Sans" w:hAnsi="Open Sans" w:cs="Open Sans"/>
        </w:rPr>
        <w:t>poprawy oczywistych omyłek.</w:t>
      </w:r>
    </w:p>
    <w:p w14:paraId="4DDD2B27" w14:textId="3B3A1A52" w:rsidR="00316EAA" w:rsidRPr="00F56841" w:rsidRDefault="003449FC" w:rsidP="00E54CC1">
      <w:pPr>
        <w:pStyle w:val="Lista"/>
        <w:spacing w:before="120" w:after="120" w:line="276" w:lineRule="auto"/>
        <w:ind w:left="0" w:firstLine="0"/>
        <w:contextualSpacing w:val="0"/>
        <w:rPr>
          <w:rFonts w:ascii="Open Sans" w:hAnsi="Open Sans" w:cs="Open Sans"/>
        </w:rPr>
      </w:pPr>
      <w:r w:rsidRPr="00F56841">
        <w:rPr>
          <w:rFonts w:ascii="Open Sans" w:hAnsi="Open Sans" w:cs="Open Sans"/>
        </w:rPr>
        <w:t xml:space="preserve">W ramach aktualizacji </w:t>
      </w:r>
      <w:r w:rsidR="00316EAA" w:rsidRPr="00F56841">
        <w:rPr>
          <w:rFonts w:ascii="Open Sans" w:hAnsi="Open Sans" w:cs="Open Sans"/>
        </w:rPr>
        <w:t>w</w:t>
      </w:r>
      <w:r w:rsidRPr="00F56841">
        <w:rPr>
          <w:rFonts w:ascii="Open Sans" w:hAnsi="Open Sans" w:cs="Open Sans"/>
        </w:rPr>
        <w:t>nioskodawca nie może dokonywać modyfikacji zapisów we wniosku w innym zakresie niż wskazanym przez I</w:t>
      </w:r>
      <w:r w:rsidR="00316EAA" w:rsidRPr="00F56841">
        <w:rPr>
          <w:rFonts w:ascii="Open Sans" w:hAnsi="Open Sans" w:cs="Open Sans"/>
        </w:rPr>
        <w:t>Z</w:t>
      </w:r>
      <w:r w:rsidRPr="00F56841">
        <w:rPr>
          <w:rFonts w:ascii="Open Sans" w:hAnsi="Open Sans" w:cs="Open Sans"/>
        </w:rPr>
        <w:t>.</w:t>
      </w:r>
    </w:p>
    <w:p w14:paraId="7823F1F6" w14:textId="6FCE17B6" w:rsidR="00D3439A" w:rsidRPr="00F56841" w:rsidRDefault="00D3439A" w:rsidP="00E54CC1">
      <w:pPr>
        <w:suppressAutoHyphens w:val="0"/>
        <w:autoSpaceDE w:val="0"/>
        <w:spacing w:before="120" w:after="120" w:line="276" w:lineRule="auto"/>
        <w:textAlignment w:val="auto"/>
        <w:rPr>
          <w:rFonts w:ascii="Open Sans" w:hAnsi="Open Sans" w:cs="Open Sans"/>
          <w:color w:val="000000" w:themeColor="text1"/>
          <w:kern w:val="0"/>
        </w:rPr>
      </w:pPr>
      <w:r w:rsidRPr="00F56841">
        <w:rPr>
          <w:rFonts w:ascii="Open Sans" w:hAnsi="Open Sans" w:cs="Open Sans"/>
        </w:rPr>
        <w:t>Na etapie realizacji projekt objęty dofinansowaniem może być zmieniony za zgodą IZ, jeżeli:</w:t>
      </w:r>
    </w:p>
    <w:p w14:paraId="160674C3" w14:textId="77777777" w:rsidR="00D3439A" w:rsidRPr="00F56841" w:rsidRDefault="00D3439A" w:rsidP="00841E31">
      <w:pPr>
        <w:pStyle w:val="Lista2"/>
        <w:numPr>
          <w:ilvl w:val="0"/>
          <w:numId w:val="78"/>
        </w:numPr>
        <w:spacing w:before="120" w:after="120" w:line="276" w:lineRule="auto"/>
        <w:rPr>
          <w:rFonts w:ascii="Open Sans" w:hAnsi="Open Sans" w:cs="Open Sans"/>
        </w:rPr>
      </w:pPr>
      <w:r w:rsidRPr="00F56841">
        <w:rPr>
          <w:rFonts w:ascii="Open Sans" w:hAnsi="Open Sans" w:cs="Open Sans"/>
        </w:rPr>
        <w:t>zmiany nie wpłynęłyby na wynik oceny projektu w sposób, który skutkowałby negatywną oceną projektu, albo</w:t>
      </w:r>
    </w:p>
    <w:p w14:paraId="24146516" w14:textId="42EAE29E" w:rsidR="00D3439A" w:rsidRPr="00F56841" w:rsidRDefault="00D3439A" w:rsidP="00841E31">
      <w:pPr>
        <w:pStyle w:val="Lista2"/>
        <w:numPr>
          <w:ilvl w:val="0"/>
          <w:numId w:val="78"/>
        </w:numPr>
        <w:spacing w:before="120" w:after="120" w:line="276" w:lineRule="auto"/>
        <w:rPr>
          <w:rFonts w:ascii="Open Sans" w:hAnsi="Open Sans" w:cs="Open Sans"/>
        </w:rPr>
      </w:pPr>
      <w:r w:rsidRPr="00F56841">
        <w:rPr>
          <w:rFonts w:ascii="Open Sans" w:hAnsi="Open Sans" w:cs="Open Sans"/>
        </w:rPr>
        <w:t>zmiany wynikają z wystąpienia okoliczności niezależnych od Beneficjenta, których nie mógł przewidzieć działając z należytą starannością, oraz zmieniony projekt w wystarczającym stopniu będzie przyczyniał się do realizacji celów Programu.</w:t>
      </w:r>
    </w:p>
    <w:p w14:paraId="6E845281" w14:textId="274FE14E" w:rsidR="00AF4AAF" w:rsidRPr="00F56841" w:rsidRDefault="00AF4AAF" w:rsidP="00E54CC1">
      <w:pPr>
        <w:pStyle w:val="Lista"/>
        <w:spacing w:before="120" w:after="120" w:line="276" w:lineRule="auto"/>
        <w:ind w:left="0" w:firstLine="0"/>
        <w:contextualSpacing w:val="0"/>
        <w:rPr>
          <w:rFonts w:ascii="Open Sans" w:hAnsi="Open Sans" w:cs="Open Sans"/>
        </w:rPr>
      </w:pPr>
      <w:r w:rsidRPr="00F56841">
        <w:rPr>
          <w:rFonts w:ascii="Open Sans" w:hAnsi="Open Sans" w:cs="Open Sans"/>
        </w:rPr>
        <w:t>Po rozstrzygnięciu naboru i wybraniu wniosków do dofinansowania wzór umowy może zostać uzupełniony lub zmodyfikowany przez IZ o postanowienia niezbędne do prawidłowej realizacji projektu wybranego do dofinansowania. Wprowadzenie powyższych uzupełnień/modyfikacji nie wymaga zmiany Regulaminu.</w:t>
      </w:r>
    </w:p>
    <w:p w14:paraId="2BEC9054" w14:textId="77777777" w:rsidR="00F602AB" w:rsidRPr="00F56841" w:rsidRDefault="00F602AB" w:rsidP="00841E31">
      <w:pPr>
        <w:pStyle w:val="Akapitzlist"/>
        <w:keepNext/>
        <w:keepLines/>
        <w:numPr>
          <w:ilvl w:val="0"/>
          <w:numId w:val="83"/>
        </w:numPr>
        <w:spacing w:before="200" w:after="200" w:line="276" w:lineRule="auto"/>
        <w:outlineLvl w:val="0"/>
        <w:rPr>
          <w:rFonts w:ascii="Open Sans" w:eastAsia="Times New Roman" w:hAnsi="Open Sans" w:cs="Open Sans"/>
          <w:vanish/>
          <w:color w:val="2F5496"/>
        </w:rPr>
      </w:pPr>
      <w:bookmarkStart w:id="1106" w:name="_Toc138670069"/>
      <w:bookmarkStart w:id="1107" w:name="_Toc138670171"/>
      <w:bookmarkStart w:id="1108" w:name="_Toc136523497"/>
      <w:bookmarkStart w:id="1109" w:name="_Toc136523567"/>
      <w:bookmarkStart w:id="1110" w:name="_Toc136523841"/>
      <w:bookmarkStart w:id="1111" w:name="_Toc136854249"/>
      <w:bookmarkStart w:id="1112" w:name="_Toc137818447"/>
      <w:bookmarkStart w:id="1113" w:name="_Toc138063323"/>
      <w:bookmarkStart w:id="1114" w:name="_Toc138163849"/>
      <w:bookmarkStart w:id="1115" w:name="_Toc138410751"/>
      <w:bookmarkStart w:id="1116" w:name="_Toc138412790"/>
      <w:bookmarkStart w:id="1117" w:name="_Toc138424435"/>
      <w:bookmarkStart w:id="1118" w:name="_Toc138424489"/>
      <w:bookmarkStart w:id="1119" w:name="_Toc138426036"/>
      <w:bookmarkStart w:id="1120" w:name="_Toc138670070"/>
      <w:bookmarkStart w:id="1121" w:name="_Toc138670172"/>
      <w:bookmarkStart w:id="1122" w:name="_Toc138686710"/>
      <w:bookmarkStart w:id="1123" w:name="_Toc138758737"/>
      <w:bookmarkStart w:id="1124" w:name="_Toc138758791"/>
      <w:bookmarkStart w:id="1125" w:name="_Toc138759794"/>
      <w:bookmarkStart w:id="1126" w:name="_Toc138760101"/>
      <w:bookmarkStart w:id="1127" w:name="_Toc138769302"/>
      <w:bookmarkStart w:id="1128" w:name="_Toc138832619"/>
      <w:bookmarkStart w:id="1129" w:name="_Toc138832681"/>
      <w:bookmarkStart w:id="1130" w:name="_Toc138832957"/>
      <w:bookmarkStart w:id="1131" w:name="_Toc138833025"/>
      <w:bookmarkStart w:id="1132" w:name="_Toc138833142"/>
      <w:bookmarkStart w:id="1133" w:name="_Toc138833277"/>
      <w:bookmarkStart w:id="1134" w:name="_Toc138833348"/>
      <w:bookmarkStart w:id="1135" w:name="_Toc138833748"/>
      <w:bookmarkStart w:id="1136" w:name="_Toc138833814"/>
      <w:bookmarkStart w:id="1137" w:name="_Toc138833880"/>
      <w:bookmarkStart w:id="1138" w:name="_Toc138838019"/>
      <w:bookmarkStart w:id="1139" w:name="_Toc138838077"/>
      <w:bookmarkStart w:id="1140" w:name="_Toc138838144"/>
      <w:bookmarkStart w:id="1141" w:name="_Toc138838629"/>
      <w:bookmarkStart w:id="1142" w:name="_Toc138842774"/>
      <w:bookmarkStart w:id="1143" w:name="_Toc138842833"/>
      <w:bookmarkStart w:id="1144" w:name="_Toc138843276"/>
      <w:bookmarkStart w:id="1145" w:name="_Toc139030460"/>
      <w:bookmarkStart w:id="1146" w:name="_Toc139030531"/>
      <w:bookmarkStart w:id="1147" w:name="_Toc139030670"/>
      <w:bookmarkStart w:id="1148" w:name="_Toc139030730"/>
      <w:bookmarkStart w:id="1149" w:name="_Toc139277378"/>
      <w:bookmarkStart w:id="1150" w:name="_Toc139277441"/>
      <w:bookmarkStart w:id="1151" w:name="_Toc146023116"/>
      <w:bookmarkStart w:id="1152" w:name="_Toc146028861"/>
      <w:bookmarkStart w:id="1153" w:name="_Toc146096259"/>
      <w:bookmarkStart w:id="1154" w:name="_Toc146097082"/>
      <w:bookmarkStart w:id="1155" w:name="_Toc146101439"/>
      <w:bookmarkStart w:id="1156" w:name="_Toc147737738"/>
      <w:bookmarkStart w:id="1157" w:name="_Toc147740042"/>
      <w:bookmarkStart w:id="1158" w:name="_Toc147740111"/>
      <w:bookmarkStart w:id="1159" w:name="_Toc147740214"/>
      <w:bookmarkStart w:id="1160" w:name="_Toc147746113"/>
      <w:bookmarkStart w:id="1161" w:name="_Toc147746186"/>
      <w:bookmarkStart w:id="1162" w:name="_Toc147746257"/>
      <w:bookmarkStart w:id="1163" w:name="_Toc147746327"/>
      <w:bookmarkStart w:id="1164" w:name="_Toc147746397"/>
      <w:bookmarkStart w:id="1165" w:name="_Toc147748073"/>
      <w:bookmarkStart w:id="1166" w:name="_Toc148612815"/>
      <w:bookmarkStart w:id="1167" w:name="_Toc148613551"/>
      <w:bookmarkStart w:id="1168" w:name="_Toc150174056"/>
      <w:bookmarkStart w:id="1169" w:name="_Toc150174125"/>
      <w:bookmarkStart w:id="1170" w:name="_Toc150174204"/>
      <w:bookmarkStart w:id="1171" w:name="_Toc150175430"/>
      <w:bookmarkStart w:id="1172" w:name="_Toc150245805"/>
      <w:bookmarkStart w:id="1173" w:name="_Toc150246594"/>
      <w:bookmarkStart w:id="1174" w:name="_Toc170799176"/>
      <w:bookmarkStart w:id="1175" w:name="_Toc170799257"/>
      <w:bookmarkStart w:id="1176" w:name="_Toc235540597"/>
      <w:bookmarkStart w:id="1177" w:name="_Toc235611941"/>
      <w:bookmarkStart w:id="1178" w:name="_Toc235626515"/>
      <w:bookmarkStart w:id="1179" w:name="_Toc235626649"/>
      <w:bookmarkStart w:id="1180" w:name="_Toc235685318"/>
      <w:bookmarkStart w:id="1181" w:name="_Toc235797397"/>
      <w:bookmarkStart w:id="1182" w:name="_Toc236052253"/>
      <w:bookmarkStart w:id="1183" w:name="_Toc236052631"/>
      <w:bookmarkStart w:id="1184" w:name="_Toc240358109"/>
      <w:bookmarkStart w:id="1185" w:name="_Toc134788939"/>
      <w:bookmarkStart w:id="1186" w:name="_Toc134791384"/>
      <w:bookmarkStart w:id="1187" w:name="_Toc135639031"/>
      <w:bookmarkStart w:id="1188" w:name="_Toc135639172"/>
      <w:bookmarkStart w:id="1189" w:name="_Toc135646047"/>
      <w:bookmarkStart w:id="1190" w:name="_Toc135646486"/>
      <w:bookmarkStart w:id="1191" w:name="_Toc135729935"/>
      <w:bookmarkStart w:id="1192" w:name="_Toc135730665"/>
      <w:bookmarkStart w:id="1193" w:name="_Toc135739829"/>
      <w:bookmarkStart w:id="1194" w:name="_Toc135740194"/>
      <w:bookmarkStart w:id="1195" w:name="_Toc135741396"/>
      <w:bookmarkStart w:id="1196" w:name="_Toc135741438"/>
      <w:bookmarkStart w:id="1197" w:name="_Toc135741914"/>
      <w:bookmarkStart w:id="1198" w:name="_Toc135743592"/>
      <w:bookmarkStart w:id="1199" w:name="_Toc135744678"/>
      <w:bookmarkStart w:id="1200" w:name="_Toc135744728"/>
      <w:bookmarkStart w:id="1201" w:name="_Toc135744778"/>
      <w:bookmarkStart w:id="1202" w:name="_Toc135806883"/>
      <w:bookmarkStart w:id="1203" w:name="_Toc135806925"/>
      <w:bookmarkStart w:id="1204" w:name="_Toc135807806"/>
      <w:bookmarkStart w:id="1205" w:name="_Toc135808285"/>
      <w:bookmarkStart w:id="1206" w:name="_Toc135808472"/>
      <w:bookmarkStart w:id="1207" w:name="_Toc135808674"/>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p>
    <w:p w14:paraId="6FCE1948" w14:textId="77777777" w:rsidR="00F602AB" w:rsidRPr="00F56841" w:rsidRDefault="00F602AB" w:rsidP="00841E31">
      <w:pPr>
        <w:pStyle w:val="Akapitzlist"/>
        <w:keepNext/>
        <w:keepLines/>
        <w:numPr>
          <w:ilvl w:val="1"/>
          <w:numId w:val="83"/>
        </w:numPr>
        <w:spacing w:before="200" w:after="200" w:line="276" w:lineRule="auto"/>
        <w:outlineLvl w:val="1"/>
        <w:rPr>
          <w:rFonts w:ascii="Open Sans" w:eastAsia="Times New Roman" w:hAnsi="Open Sans" w:cs="Open Sans"/>
          <w:vanish/>
          <w:color w:val="2F5496"/>
        </w:rPr>
      </w:pPr>
      <w:bookmarkStart w:id="1208" w:name="_Toc136523498"/>
      <w:bookmarkStart w:id="1209" w:name="_Toc136523568"/>
      <w:bookmarkStart w:id="1210" w:name="_Toc136523842"/>
      <w:bookmarkStart w:id="1211" w:name="_Toc136854250"/>
      <w:bookmarkStart w:id="1212" w:name="_Toc137818448"/>
      <w:bookmarkStart w:id="1213" w:name="_Toc138063324"/>
      <w:bookmarkStart w:id="1214" w:name="_Toc138163850"/>
      <w:bookmarkStart w:id="1215" w:name="_Toc138410752"/>
      <w:bookmarkStart w:id="1216" w:name="_Toc138412791"/>
      <w:bookmarkStart w:id="1217" w:name="_Toc138424436"/>
      <w:bookmarkStart w:id="1218" w:name="_Toc138424490"/>
      <w:bookmarkStart w:id="1219" w:name="_Toc138426037"/>
      <w:bookmarkStart w:id="1220" w:name="_Toc138670071"/>
      <w:bookmarkStart w:id="1221" w:name="_Toc138670173"/>
      <w:bookmarkStart w:id="1222" w:name="_Toc138686711"/>
      <w:bookmarkStart w:id="1223" w:name="_Toc138758738"/>
      <w:bookmarkStart w:id="1224" w:name="_Toc138758792"/>
      <w:bookmarkStart w:id="1225" w:name="_Toc138759795"/>
      <w:bookmarkStart w:id="1226" w:name="_Toc138760102"/>
      <w:bookmarkStart w:id="1227" w:name="_Toc138769303"/>
      <w:bookmarkStart w:id="1228" w:name="_Toc138832620"/>
      <w:bookmarkStart w:id="1229" w:name="_Toc138832682"/>
      <w:bookmarkStart w:id="1230" w:name="_Toc138832958"/>
      <w:bookmarkStart w:id="1231" w:name="_Toc138833026"/>
      <w:bookmarkStart w:id="1232" w:name="_Toc138833143"/>
      <w:bookmarkStart w:id="1233" w:name="_Toc138833278"/>
      <w:bookmarkStart w:id="1234" w:name="_Toc138833349"/>
      <w:bookmarkStart w:id="1235" w:name="_Toc138833749"/>
      <w:bookmarkStart w:id="1236" w:name="_Toc138833815"/>
      <w:bookmarkStart w:id="1237" w:name="_Toc138833881"/>
      <w:bookmarkStart w:id="1238" w:name="_Toc138838020"/>
      <w:bookmarkStart w:id="1239" w:name="_Toc138838078"/>
      <w:bookmarkStart w:id="1240" w:name="_Toc138838145"/>
      <w:bookmarkStart w:id="1241" w:name="_Toc138838630"/>
      <w:bookmarkStart w:id="1242" w:name="_Toc138842775"/>
      <w:bookmarkStart w:id="1243" w:name="_Toc138842834"/>
      <w:bookmarkStart w:id="1244" w:name="_Toc138843277"/>
      <w:bookmarkStart w:id="1245" w:name="_Toc139030461"/>
      <w:bookmarkStart w:id="1246" w:name="_Toc139030532"/>
      <w:bookmarkStart w:id="1247" w:name="_Toc139030671"/>
      <w:bookmarkStart w:id="1248" w:name="_Toc139030731"/>
      <w:bookmarkStart w:id="1249" w:name="_Toc139277379"/>
      <w:bookmarkStart w:id="1250" w:name="_Toc139277442"/>
      <w:bookmarkStart w:id="1251" w:name="_Toc146023117"/>
      <w:bookmarkStart w:id="1252" w:name="_Toc146028862"/>
      <w:bookmarkStart w:id="1253" w:name="_Toc146096260"/>
      <w:bookmarkStart w:id="1254" w:name="_Toc146097083"/>
      <w:bookmarkStart w:id="1255" w:name="_Toc146101440"/>
      <w:bookmarkStart w:id="1256" w:name="_Toc147737739"/>
      <w:bookmarkStart w:id="1257" w:name="_Toc147740043"/>
      <w:bookmarkStart w:id="1258" w:name="_Toc147740112"/>
      <w:bookmarkStart w:id="1259" w:name="_Toc147740215"/>
      <w:bookmarkStart w:id="1260" w:name="_Toc147746114"/>
      <w:bookmarkStart w:id="1261" w:name="_Toc147746187"/>
      <w:bookmarkStart w:id="1262" w:name="_Toc147746258"/>
      <w:bookmarkStart w:id="1263" w:name="_Toc147746328"/>
      <w:bookmarkStart w:id="1264" w:name="_Toc147746398"/>
      <w:bookmarkStart w:id="1265" w:name="_Toc147748074"/>
      <w:bookmarkStart w:id="1266" w:name="_Toc148612816"/>
      <w:bookmarkStart w:id="1267" w:name="_Toc148613552"/>
      <w:bookmarkStart w:id="1268" w:name="_Toc150174057"/>
      <w:bookmarkStart w:id="1269" w:name="_Toc150174126"/>
      <w:bookmarkStart w:id="1270" w:name="_Toc150174205"/>
      <w:bookmarkStart w:id="1271" w:name="_Toc150175431"/>
      <w:bookmarkStart w:id="1272" w:name="_Toc150245806"/>
      <w:bookmarkStart w:id="1273" w:name="_Toc150246595"/>
      <w:bookmarkStart w:id="1274" w:name="_Toc170799177"/>
      <w:bookmarkStart w:id="1275" w:name="_Toc170799258"/>
      <w:bookmarkStart w:id="1276" w:name="_Toc235540598"/>
      <w:bookmarkStart w:id="1277" w:name="_Toc235611942"/>
      <w:bookmarkStart w:id="1278" w:name="_Toc235626516"/>
      <w:bookmarkStart w:id="1279" w:name="_Toc235626650"/>
      <w:bookmarkStart w:id="1280" w:name="_Toc235685319"/>
      <w:bookmarkStart w:id="1281" w:name="_Toc235797398"/>
      <w:bookmarkStart w:id="1282" w:name="_Toc236052254"/>
      <w:bookmarkStart w:id="1283" w:name="_Toc236052632"/>
      <w:bookmarkStart w:id="1284" w:name="_Toc240358110"/>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p>
    <w:p w14:paraId="0EDFCDC4" w14:textId="77777777" w:rsidR="00F602AB" w:rsidRPr="00F56841" w:rsidRDefault="00F602AB" w:rsidP="00841E31">
      <w:pPr>
        <w:pStyle w:val="Akapitzlist"/>
        <w:keepNext/>
        <w:keepLines/>
        <w:numPr>
          <w:ilvl w:val="1"/>
          <w:numId w:val="83"/>
        </w:numPr>
        <w:spacing w:before="200" w:after="200" w:line="276" w:lineRule="auto"/>
        <w:outlineLvl w:val="1"/>
        <w:rPr>
          <w:rFonts w:ascii="Open Sans" w:eastAsia="Times New Roman" w:hAnsi="Open Sans" w:cs="Open Sans"/>
          <w:vanish/>
          <w:color w:val="2F5496"/>
        </w:rPr>
      </w:pPr>
      <w:bookmarkStart w:id="1285" w:name="_Toc136523499"/>
      <w:bookmarkStart w:id="1286" w:name="_Toc136523569"/>
      <w:bookmarkStart w:id="1287" w:name="_Toc136523843"/>
      <w:bookmarkStart w:id="1288" w:name="_Toc136854251"/>
      <w:bookmarkStart w:id="1289" w:name="_Toc137818449"/>
      <w:bookmarkStart w:id="1290" w:name="_Toc138063325"/>
      <w:bookmarkStart w:id="1291" w:name="_Toc138163851"/>
      <w:bookmarkStart w:id="1292" w:name="_Toc138410753"/>
      <w:bookmarkStart w:id="1293" w:name="_Toc138412792"/>
      <w:bookmarkStart w:id="1294" w:name="_Toc138424437"/>
      <w:bookmarkStart w:id="1295" w:name="_Toc138424491"/>
      <w:bookmarkStart w:id="1296" w:name="_Toc138426038"/>
      <w:bookmarkStart w:id="1297" w:name="_Toc138670072"/>
      <w:bookmarkStart w:id="1298" w:name="_Toc138670174"/>
      <w:bookmarkStart w:id="1299" w:name="_Toc138686712"/>
      <w:bookmarkStart w:id="1300" w:name="_Toc138758739"/>
      <w:bookmarkStart w:id="1301" w:name="_Toc138758793"/>
      <w:bookmarkStart w:id="1302" w:name="_Toc138759796"/>
      <w:bookmarkStart w:id="1303" w:name="_Toc138760103"/>
      <w:bookmarkStart w:id="1304" w:name="_Toc138769304"/>
      <w:bookmarkStart w:id="1305" w:name="_Toc138832621"/>
      <w:bookmarkStart w:id="1306" w:name="_Toc138832683"/>
      <w:bookmarkStart w:id="1307" w:name="_Toc138832959"/>
      <w:bookmarkStart w:id="1308" w:name="_Toc138833027"/>
      <w:bookmarkStart w:id="1309" w:name="_Toc138833144"/>
      <w:bookmarkStart w:id="1310" w:name="_Toc138833279"/>
      <w:bookmarkStart w:id="1311" w:name="_Toc138833350"/>
      <w:bookmarkStart w:id="1312" w:name="_Toc138833750"/>
      <w:bookmarkStart w:id="1313" w:name="_Toc138833816"/>
      <w:bookmarkStart w:id="1314" w:name="_Toc138833882"/>
      <w:bookmarkStart w:id="1315" w:name="_Toc138838021"/>
      <w:bookmarkStart w:id="1316" w:name="_Toc138838079"/>
      <w:bookmarkStart w:id="1317" w:name="_Toc138838146"/>
      <w:bookmarkStart w:id="1318" w:name="_Toc138838631"/>
      <w:bookmarkStart w:id="1319" w:name="_Toc138842776"/>
      <w:bookmarkStart w:id="1320" w:name="_Toc138842835"/>
      <w:bookmarkStart w:id="1321" w:name="_Toc138843278"/>
      <w:bookmarkStart w:id="1322" w:name="_Toc139030462"/>
      <w:bookmarkStart w:id="1323" w:name="_Toc139030533"/>
      <w:bookmarkStart w:id="1324" w:name="_Toc139030672"/>
      <w:bookmarkStart w:id="1325" w:name="_Toc139030732"/>
      <w:bookmarkStart w:id="1326" w:name="_Toc139277380"/>
      <w:bookmarkStart w:id="1327" w:name="_Toc139277443"/>
      <w:bookmarkStart w:id="1328" w:name="_Toc146023118"/>
      <w:bookmarkStart w:id="1329" w:name="_Toc146028863"/>
      <w:bookmarkStart w:id="1330" w:name="_Toc146096261"/>
      <w:bookmarkStart w:id="1331" w:name="_Toc146097084"/>
      <w:bookmarkStart w:id="1332" w:name="_Toc146101441"/>
      <w:bookmarkStart w:id="1333" w:name="_Toc147737740"/>
      <w:bookmarkStart w:id="1334" w:name="_Toc147740044"/>
      <w:bookmarkStart w:id="1335" w:name="_Toc147740113"/>
      <w:bookmarkStart w:id="1336" w:name="_Toc147740216"/>
      <w:bookmarkStart w:id="1337" w:name="_Toc147746115"/>
      <w:bookmarkStart w:id="1338" w:name="_Toc147746188"/>
      <w:bookmarkStart w:id="1339" w:name="_Toc147746259"/>
      <w:bookmarkStart w:id="1340" w:name="_Toc147746329"/>
      <w:bookmarkStart w:id="1341" w:name="_Toc147746399"/>
      <w:bookmarkStart w:id="1342" w:name="_Toc147748075"/>
      <w:bookmarkStart w:id="1343" w:name="_Toc148612817"/>
      <w:bookmarkStart w:id="1344" w:name="_Toc148613553"/>
      <w:bookmarkStart w:id="1345" w:name="_Toc150174058"/>
      <w:bookmarkStart w:id="1346" w:name="_Toc150174127"/>
      <w:bookmarkStart w:id="1347" w:name="_Toc150174206"/>
      <w:bookmarkStart w:id="1348" w:name="_Toc150175432"/>
      <w:bookmarkStart w:id="1349" w:name="_Toc150245807"/>
      <w:bookmarkStart w:id="1350" w:name="_Toc150246596"/>
      <w:bookmarkStart w:id="1351" w:name="_Toc170799178"/>
      <w:bookmarkStart w:id="1352" w:name="_Toc170799259"/>
      <w:bookmarkStart w:id="1353" w:name="_Toc235540599"/>
      <w:bookmarkStart w:id="1354" w:name="_Toc235611943"/>
      <w:bookmarkStart w:id="1355" w:name="_Toc235626517"/>
      <w:bookmarkStart w:id="1356" w:name="_Toc235626651"/>
      <w:bookmarkStart w:id="1357" w:name="_Toc235685320"/>
      <w:bookmarkStart w:id="1358" w:name="_Toc235797399"/>
      <w:bookmarkStart w:id="1359" w:name="_Toc236052255"/>
      <w:bookmarkStart w:id="1360" w:name="_Toc236052633"/>
      <w:bookmarkStart w:id="1361" w:name="_Toc240358111"/>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p>
    <w:p w14:paraId="117497AC" w14:textId="77777777" w:rsidR="00F602AB" w:rsidRPr="00F56841" w:rsidRDefault="00F602AB" w:rsidP="00841E31">
      <w:pPr>
        <w:pStyle w:val="Akapitzlist"/>
        <w:keepNext/>
        <w:keepLines/>
        <w:numPr>
          <w:ilvl w:val="1"/>
          <w:numId w:val="83"/>
        </w:numPr>
        <w:spacing w:before="200" w:after="200" w:line="276" w:lineRule="auto"/>
        <w:outlineLvl w:val="1"/>
        <w:rPr>
          <w:rFonts w:ascii="Open Sans" w:eastAsia="Times New Roman" w:hAnsi="Open Sans" w:cs="Open Sans"/>
          <w:vanish/>
          <w:color w:val="2F5496"/>
        </w:rPr>
      </w:pPr>
      <w:bookmarkStart w:id="1362" w:name="_Toc136523500"/>
      <w:bookmarkStart w:id="1363" w:name="_Toc136523570"/>
      <w:bookmarkStart w:id="1364" w:name="_Toc136523844"/>
      <w:bookmarkStart w:id="1365" w:name="_Toc136854252"/>
      <w:bookmarkStart w:id="1366" w:name="_Toc137818450"/>
      <w:bookmarkStart w:id="1367" w:name="_Toc138063326"/>
      <w:bookmarkStart w:id="1368" w:name="_Toc138163852"/>
      <w:bookmarkStart w:id="1369" w:name="_Toc138410754"/>
      <w:bookmarkStart w:id="1370" w:name="_Toc138412793"/>
      <w:bookmarkStart w:id="1371" w:name="_Toc138424438"/>
      <w:bookmarkStart w:id="1372" w:name="_Toc138424492"/>
      <w:bookmarkStart w:id="1373" w:name="_Toc138426039"/>
      <w:bookmarkStart w:id="1374" w:name="_Toc138670073"/>
      <w:bookmarkStart w:id="1375" w:name="_Toc138670175"/>
      <w:bookmarkStart w:id="1376" w:name="_Toc138686713"/>
      <w:bookmarkStart w:id="1377" w:name="_Toc138758740"/>
      <w:bookmarkStart w:id="1378" w:name="_Toc138758794"/>
      <w:bookmarkStart w:id="1379" w:name="_Toc138759797"/>
      <w:bookmarkStart w:id="1380" w:name="_Toc138760104"/>
      <w:bookmarkStart w:id="1381" w:name="_Toc138769305"/>
      <w:bookmarkStart w:id="1382" w:name="_Toc138832622"/>
      <w:bookmarkStart w:id="1383" w:name="_Toc138832684"/>
      <w:bookmarkStart w:id="1384" w:name="_Toc138832960"/>
      <w:bookmarkStart w:id="1385" w:name="_Toc138833028"/>
      <w:bookmarkStart w:id="1386" w:name="_Toc138833145"/>
      <w:bookmarkStart w:id="1387" w:name="_Toc138833280"/>
      <w:bookmarkStart w:id="1388" w:name="_Toc138833351"/>
      <w:bookmarkStart w:id="1389" w:name="_Toc138833751"/>
      <w:bookmarkStart w:id="1390" w:name="_Toc138833817"/>
      <w:bookmarkStart w:id="1391" w:name="_Toc138833883"/>
      <w:bookmarkStart w:id="1392" w:name="_Toc138838022"/>
      <w:bookmarkStart w:id="1393" w:name="_Toc138838080"/>
      <w:bookmarkStart w:id="1394" w:name="_Toc138838147"/>
      <w:bookmarkStart w:id="1395" w:name="_Toc138838632"/>
      <w:bookmarkStart w:id="1396" w:name="_Toc138842777"/>
      <w:bookmarkStart w:id="1397" w:name="_Toc138842836"/>
      <w:bookmarkStart w:id="1398" w:name="_Toc138843279"/>
      <w:bookmarkStart w:id="1399" w:name="_Toc139030463"/>
      <w:bookmarkStart w:id="1400" w:name="_Toc139030534"/>
      <w:bookmarkStart w:id="1401" w:name="_Toc139030673"/>
      <w:bookmarkStart w:id="1402" w:name="_Toc139030733"/>
      <w:bookmarkStart w:id="1403" w:name="_Toc139277381"/>
      <w:bookmarkStart w:id="1404" w:name="_Toc139277444"/>
      <w:bookmarkStart w:id="1405" w:name="_Toc146023119"/>
      <w:bookmarkStart w:id="1406" w:name="_Toc146028864"/>
      <w:bookmarkStart w:id="1407" w:name="_Toc146096262"/>
      <w:bookmarkStart w:id="1408" w:name="_Toc146097085"/>
      <w:bookmarkStart w:id="1409" w:name="_Toc146101442"/>
      <w:bookmarkStart w:id="1410" w:name="_Toc147737741"/>
      <w:bookmarkStart w:id="1411" w:name="_Toc147740045"/>
      <w:bookmarkStart w:id="1412" w:name="_Toc147740114"/>
      <w:bookmarkStart w:id="1413" w:name="_Toc147740217"/>
      <w:bookmarkStart w:id="1414" w:name="_Toc147746116"/>
      <w:bookmarkStart w:id="1415" w:name="_Toc147746189"/>
      <w:bookmarkStart w:id="1416" w:name="_Toc147746260"/>
      <w:bookmarkStart w:id="1417" w:name="_Toc147746330"/>
      <w:bookmarkStart w:id="1418" w:name="_Toc147746400"/>
      <w:bookmarkStart w:id="1419" w:name="_Toc147748076"/>
      <w:bookmarkStart w:id="1420" w:name="_Toc148612818"/>
      <w:bookmarkStart w:id="1421" w:name="_Toc148613554"/>
      <w:bookmarkStart w:id="1422" w:name="_Toc150174059"/>
      <w:bookmarkStart w:id="1423" w:name="_Toc150174128"/>
      <w:bookmarkStart w:id="1424" w:name="_Toc150174207"/>
      <w:bookmarkStart w:id="1425" w:name="_Toc150175433"/>
      <w:bookmarkStart w:id="1426" w:name="_Toc150245808"/>
      <w:bookmarkStart w:id="1427" w:name="_Toc150246597"/>
      <w:bookmarkStart w:id="1428" w:name="_Toc170799179"/>
      <w:bookmarkStart w:id="1429" w:name="_Toc170799260"/>
      <w:bookmarkStart w:id="1430" w:name="_Toc235540600"/>
      <w:bookmarkStart w:id="1431" w:name="_Toc235611944"/>
      <w:bookmarkStart w:id="1432" w:name="_Toc235626518"/>
      <w:bookmarkStart w:id="1433" w:name="_Toc235626652"/>
      <w:bookmarkStart w:id="1434" w:name="_Toc235685321"/>
      <w:bookmarkStart w:id="1435" w:name="_Toc235797400"/>
      <w:bookmarkStart w:id="1436" w:name="_Toc236052256"/>
      <w:bookmarkStart w:id="1437" w:name="_Toc236052634"/>
      <w:bookmarkStart w:id="1438" w:name="_Toc240358112"/>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p>
    <w:p w14:paraId="2196F6FA" w14:textId="77777777" w:rsidR="00F602AB" w:rsidRPr="00F56841" w:rsidRDefault="00F602AB" w:rsidP="00841E31">
      <w:pPr>
        <w:pStyle w:val="Akapitzlist"/>
        <w:keepNext/>
        <w:keepLines/>
        <w:numPr>
          <w:ilvl w:val="1"/>
          <w:numId w:val="83"/>
        </w:numPr>
        <w:spacing w:before="200" w:after="200" w:line="276" w:lineRule="auto"/>
        <w:outlineLvl w:val="1"/>
        <w:rPr>
          <w:rFonts w:ascii="Open Sans" w:eastAsia="Times New Roman" w:hAnsi="Open Sans" w:cs="Open Sans"/>
          <w:vanish/>
          <w:color w:val="2F5496"/>
        </w:rPr>
      </w:pPr>
      <w:bookmarkStart w:id="1439" w:name="_Toc136523501"/>
      <w:bookmarkStart w:id="1440" w:name="_Toc136523571"/>
      <w:bookmarkStart w:id="1441" w:name="_Toc136523845"/>
      <w:bookmarkStart w:id="1442" w:name="_Toc136854253"/>
      <w:bookmarkStart w:id="1443" w:name="_Toc137818451"/>
      <w:bookmarkStart w:id="1444" w:name="_Toc138063327"/>
      <w:bookmarkStart w:id="1445" w:name="_Toc138163853"/>
      <w:bookmarkStart w:id="1446" w:name="_Toc138410755"/>
      <w:bookmarkStart w:id="1447" w:name="_Toc138412794"/>
      <w:bookmarkStart w:id="1448" w:name="_Toc138424439"/>
      <w:bookmarkStart w:id="1449" w:name="_Toc138424493"/>
      <w:bookmarkStart w:id="1450" w:name="_Toc138426040"/>
      <w:bookmarkStart w:id="1451" w:name="_Toc138670074"/>
      <w:bookmarkStart w:id="1452" w:name="_Toc138670176"/>
      <w:bookmarkStart w:id="1453" w:name="_Toc138686714"/>
      <w:bookmarkStart w:id="1454" w:name="_Toc138758741"/>
      <w:bookmarkStart w:id="1455" w:name="_Toc138758795"/>
      <w:bookmarkStart w:id="1456" w:name="_Toc138759798"/>
      <w:bookmarkStart w:id="1457" w:name="_Toc138760105"/>
      <w:bookmarkStart w:id="1458" w:name="_Toc138769306"/>
      <w:bookmarkStart w:id="1459" w:name="_Toc138832623"/>
      <w:bookmarkStart w:id="1460" w:name="_Toc138832685"/>
      <w:bookmarkStart w:id="1461" w:name="_Toc138832961"/>
      <w:bookmarkStart w:id="1462" w:name="_Toc138833029"/>
      <w:bookmarkStart w:id="1463" w:name="_Toc138833146"/>
      <w:bookmarkStart w:id="1464" w:name="_Toc138833281"/>
      <w:bookmarkStart w:id="1465" w:name="_Toc138833352"/>
      <w:bookmarkStart w:id="1466" w:name="_Toc138833752"/>
      <w:bookmarkStart w:id="1467" w:name="_Toc138833818"/>
      <w:bookmarkStart w:id="1468" w:name="_Toc138833884"/>
      <w:bookmarkStart w:id="1469" w:name="_Toc138838023"/>
      <w:bookmarkStart w:id="1470" w:name="_Toc138838081"/>
      <w:bookmarkStart w:id="1471" w:name="_Toc138838148"/>
      <w:bookmarkStart w:id="1472" w:name="_Toc138838633"/>
      <w:bookmarkStart w:id="1473" w:name="_Toc138842778"/>
      <w:bookmarkStart w:id="1474" w:name="_Toc138842837"/>
      <w:bookmarkStart w:id="1475" w:name="_Toc138843280"/>
      <w:bookmarkStart w:id="1476" w:name="_Toc139030464"/>
      <w:bookmarkStart w:id="1477" w:name="_Toc139030535"/>
      <w:bookmarkStart w:id="1478" w:name="_Toc139030674"/>
      <w:bookmarkStart w:id="1479" w:name="_Toc139030734"/>
      <w:bookmarkStart w:id="1480" w:name="_Toc139277382"/>
      <w:bookmarkStart w:id="1481" w:name="_Toc139277445"/>
      <w:bookmarkStart w:id="1482" w:name="_Toc146023120"/>
      <w:bookmarkStart w:id="1483" w:name="_Toc146028865"/>
      <w:bookmarkStart w:id="1484" w:name="_Toc146096263"/>
      <w:bookmarkStart w:id="1485" w:name="_Toc146097086"/>
      <w:bookmarkStart w:id="1486" w:name="_Toc146101443"/>
      <w:bookmarkStart w:id="1487" w:name="_Toc147737742"/>
      <w:bookmarkStart w:id="1488" w:name="_Toc147740046"/>
      <w:bookmarkStart w:id="1489" w:name="_Toc147740115"/>
      <w:bookmarkStart w:id="1490" w:name="_Toc147740218"/>
      <w:bookmarkStart w:id="1491" w:name="_Toc147746117"/>
      <w:bookmarkStart w:id="1492" w:name="_Toc147746190"/>
      <w:bookmarkStart w:id="1493" w:name="_Toc147746261"/>
      <w:bookmarkStart w:id="1494" w:name="_Toc147746331"/>
      <w:bookmarkStart w:id="1495" w:name="_Toc147746401"/>
      <w:bookmarkStart w:id="1496" w:name="_Toc147748077"/>
      <w:bookmarkStart w:id="1497" w:name="_Toc148612819"/>
      <w:bookmarkStart w:id="1498" w:name="_Toc148613555"/>
      <w:bookmarkStart w:id="1499" w:name="_Toc150174060"/>
      <w:bookmarkStart w:id="1500" w:name="_Toc150174129"/>
      <w:bookmarkStart w:id="1501" w:name="_Toc150174208"/>
      <w:bookmarkStart w:id="1502" w:name="_Toc150175434"/>
      <w:bookmarkStart w:id="1503" w:name="_Toc150245809"/>
      <w:bookmarkStart w:id="1504" w:name="_Toc150246598"/>
      <w:bookmarkStart w:id="1505" w:name="_Toc170799180"/>
      <w:bookmarkStart w:id="1506" w:name="_Toc170799261"/>
      <w:bookmarkStart w:id="1507" w:name="_Toc235540601"/>
      <w:bookmarkStart w:id="1508" w:name="_Toc235611945"/>
      <w:bookmarkStart w:id="1509" w:name="_Toc235626519"/>
      <w:bookmarkStart w:id="1510" w:name="_Toc235626653"/>
      <w:bookmarkStart w:id="1511" w:name="_Toc235685322"/>
      <w:bookmarkStart w:id="1512" w:name="_Toc235797401"/>
      <w:bookmarkStart w:id="1513" w:name="_Toc236052257"/>
      <w:bookmarkStart w:id="1514" w:name="_Toc236052635"/>
      <w:bookmarkStart w:id="1515" w:name="_Toc240358113"/>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p>
    <w:p w14:paraId="4F981068" w14:textId="77777777" w:rsidR="00F602AB" w:rsidRPr="00F56841" w:rsidRDefault="00F602AB" w:rsidP="00841E31">
      <w:pPr>
        <w:pStyle w:val="Akapitzlist"/>
        <w:keepNext/>
        <w:keepLines/>
        <w:numPr>
          <w:ilvl w:val="1"/>
          <w:numId w:val="83"/>
        </w:numPr>
        <w:spacing w:before="200" w:after="200" w:line="276" w:lineRule="auto"/>
        <w:outlineLvl w:val="1"/>
        <w:rPr>
          <w:rFonts w:ascii="Open Sans" w:eastAsia="Times New Roman" w:hAnsi="Open Sans" w:cs="Open Sans"/>
          <w:vanish/>
          <w:color w:val="2F5496"/>
        </w:rPr>
      </w:pPr>
      <w:bookmarkStart w:id="1516" w:name="_Toc136523502"/>
      <w:bookmarkStart w:id="1517" w:name="_Toc136523572"/>
      <w:bookmarkStart w:id="1518" w:name="_Toc136523846"/>
      <w:bookmarkStart w:id="1519" w:name="_Toc136854254"/>
      <w:bookmarkStart w:id="1520" w:name="_Toc137818452"/>
      <w:bookmarkStart w:id="1521" w:name="_Toc138063328"/>
      <w:bookmarkStart w:id="1522" w:name="_Toc138163854"/>
      <w:bookmarkStart w:id="1523" w:name="_Toc138410756"/>
      <w:bookmarkStart w:id="1524" w:name="_Toc138412795"/>
      <w:bookmarkStart w:id="1525" w:name="_Toc138424440"/>
      <w:bookmarkStart w:id="1526" w:name="_Toc138424494"/>
      <w:bookmarkStart w:id="1527" w:name="_Toc138426041"/>
      <w:bookmarkStart w:id="1528" w:name="_Toc138670075"/>
      <w:bookmarkStart w:id="1529" w:name="_Toc138670177"/>
      <w:bookmarkStart w:id="1530" w:name="_Toc138686715"/>
      <w:bookmarkStart w:id="1531" w:name="_Toc138758742"/>
      <w:bookmarkStart w:id="1532" w:name="_Toc138758796"/>
      <w:bookmarkStart w:id="1533" w:name="_Toc138759799"/>
      <w:bookmarkStart w:id="1534" w:name="_Toc138760106"/>
      <w:bookmarkStart w:id="1535" w:name="_Toc138769307"/>
      <w:bookmarkStart w:id="1536" w:name="_Toc138832624"/>
      <w:bookmarkStart w:id="1537" w:name="_Toc138832686"/>
      <w:bookmarkStart w:id="1538" w:name="_Toc138832962"/>
      <w:bookmarkStart w:id="1539" w:name="_Toc138833030"/>
      <w:bookmarkStart w:id="1540" w:name="_Toc138833147"/>
      <w:bookmarkStart w:id="1541" w:name="_Toc138833282"/>
      <w:bookmarkStart w:id="1542" w:name="_Toc138833353"/>
      <w:bookmarkStart w:id="1543" w:name="_Toc138833753"/>
      <w:bookmarkStart w:id="1544" w:name="_Toc138833819"/>
      <w:bookmarkStart w:id="1545" w:name="_Toc138833885"/>
      <w:bookmarkStart w:id="1546" w:name="_Toc138838024"/>
      <w:bookmarkStart w:id="1547" w:name="_Toc138838082"/>
      <w:bookmarkStart w:id="1548" w:name="_Toc138838149"/>
      <w:bookmarkStart w:id="1549" w:name="_Toc138838634"/>
      <w:bookmarkStart w:id="1550" w:name="_Toc138842779"/>
      <w:bookmarkStart w:id="1551" w:name="_Toc138842838"/>
      <w:bookmarkStart w:id="1552" w:name="_Toc138843281"/>
      <w:bookmarkStart w:id="1553" w:name="_Toc139030465"/>
      <w:bookmarkStart w:id="1554" w:name="_Toc139030536"/>
      <w:bookmarkStart w:id="1555" w:name="_Toc139030675"/>
      <w:bookmarkStart w:id="1556" w:name="_Toc139030735"/>
      <w:bookmarkStart w:id="1557" w:name="_Toc139277383"/>
      <w:bookmarkStart w:id="1558" w:name="_Toc139277446"/>
      <w:bookmarkStart w:id="1559" w:name="_Toc146023121"/>
      <w:bookmarkStart w:id="1560" w:name="_Toc146028866"/>
      <w:bookmarkStart w:id="1561" w:name="_Toc146096264"/>
      <w:bookmarkStart w:id="1562" w:name="_Toc146097087"/>
      <w:bookmarkStart w:id="1563" w:name="_Toc146101444"/>
      <w:bookmarkStart w:id="1564" w:name="_Toc147737743"/>
      <w:bookmarkStart w:id="1565" w:name="_Toc147740047"/>
      <w:bookmarkStart w:id="1566" w:name="_Toc147740116"/>
      <w:bookmarkStart w:id="1567" w:name="_Toc147740219"/>
      <w:bookmarkStart w:id="1568" w:name="_Toc147746118"/>
      <w:bookmarkStart w:id="1569" w:name="_Toc147746191"/>
      <w:bookmarkStart w:id="1570" w:name="_Toc147746262"/>
      <w:bookmarkStart w:id="1571" w:name="_Toc147746332"/>
      <w:bookmarkStart w:id="1572" w:name="_Toc147746402"/>
      <w:bookmarkStart w:id="1573" w:name="_Toc147748078"/>
      <w:bookmarkStart w:id="1574" w:name="_Toc148612820"/>
      <w:bookmarkStart w:id="1575" w:name="_Toc148613556"/>
      <w:bookmarkStart w:id="1576" w:name="_Toc150174061"/>
      <w:bookmarkStart w:id="1577" w:name="_Toc150174130"/>
      <w:bookmarkStart w:id="1578" w:name="_Toc150174209"/>
      <w:bookmarkStart w:id="1579" w:name="_Toc150175435"/>
      <w:bookmarkStart w:id="1580" w:name="_Toc150245810"/>
      <w:bookmarkStart w:id="1581" w:name="_Toc150246599"/>
      <w:bookmarkStart w:id="1582" w:name="_Toc170799181"/>
      <w:bookmarkStart w:id="1583" w:name="_Toc170799262"/>
      <w:bookmarkStart w:id="1584" w:name="_Toc235540602"/>
      <w:bookmarkStart w:id="1585" w:name="_Toc235611946"/>
      <w:bookmarkStart w:id="1586" w:name="_Toc235626520"/>
      <w:bookmarkStart w:id="1587" w:name="_Toc235626654"/>
      <w:bookmarkStart w:id="1588" w:name="_Toc235685323"/>
      <w:bookmarkStart w:id="1589" w:name="_Toc235797402"/>
      <w:bookmarkStart w:id="1590" w:name="_Toc236052258"/>
      <w:bookmarkStart w:id="1591" w:name="_Toc236052636"/>
      <w:bookmarkStart w:id="1592" w:name="_Toc240358114"/>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p>
    <w:p w14:paraId="558A4F0C" w14:textId="77777777" w:rsidR="0001617C" w:rsidRPr="00F56841" w:rsidRDefault="0001617C" w:rsidP="00841E31">
      <w:pPr>
        <w:pStyle w:val="Akapitzlist"/>
        <w:keepNext/>
        <w:keepLines/>
        <w:numPr>
          <w:ilvl w:val="0"/>
          <w:numId w:val="54"/>
        </w:numPr>
        <w:spacing w:before="200" w:after="200" w:line="276" w:lineRule="auto"/>
        <w:outlineLvl w:val="1"/>
        <w:rPr>
          <w:rStyle w:val="Nagwek2Znak"/>
          <w:rFonts w:ascii="Open Sans" w:eastAsia="Calibri" w:hAnsi="Open Sans" w:cs="Open Sans"/>
          <w:b/>
          <w:bCs/>
          <w:vanish/>
          <w:color w:val="auto"/>
          <w:sz w:val="22"/>
          <w:szCs w:val="22"/>
        </w:rPr>
      </w:pPr>
      <w:bookmarkStart w:id="1593" w:name="_Toc146023122"/>
      <w:bookmarkStart w:id="1594" w:name="_Toc146028867"/>
      <w:bookmarkStart w:id="1595" w:name="_Toc146096265"/>
      <w:bookmarkStart w:id="1596" w:name="_Toc146097088"/>
      <w:bookmarkStart w:id="1597" w:name="_Toc146101445"/>
      <w:bookmarkStart w:id="1598" w:name="_Toc147737744"/>
      <w:bookmarkStart w:id="1599" w:name="_Toc147740048"/>
      <w:bookmarkStart w:id="1600" w:name="_Toc147740117"/>
      <w:bookmarkStart w:id="1601" w:name="_Toc147740220"/>
      <w:bookmarkStart w:id="1602" w:name="_Toc147746119"/>
      <w:bookmarkStart w:id="1603" w:name="_Toc147746192"/>
      <w:bookmarkStart w:id="1604" w:name="_Toc147746263"/>
      <w:bookmarkStart w:id="1605" w:name="_Toc147746333"/>
      <w:bookmarkStart w:id="1606" w:name="_Toc147746403"/>
      <w:bookmarkStart w:id="1607" w:name="_Toc147748079"/>
      <w:bookmarkStart w:id="1608" w:name="_Toc148612821"/>
      <w:bookmarkStart w:id="1609" w:name="_Toc148613557"/>
      <w:bookmarkStart w:id="1610" w:name="_Toc150174062"/>
      <w:bookmarkStart w:id="1611" w:name="_Toc150174131"/>
      <w:bookmarkStart w:id="1612" w:name="_Toc150174210"/>
      <w:bookmarkStart w:id="1613" w:name="_Toc150175436"/>
      <w:bookmarkStart w:id="1614" w:name="_Toc150245811"/>
      <w:bookmarkStart w:id="1615" w:name="_Toc150246600"/>
      <w:bookmarkStart w:id="1616" w:name="_Toc170799182"/>
      <w:bookmarkStart w:id="1617" w:name="_Toc170799263"/>
      <w:bookmarkStart w:id="1618" w:name="_Toc235540603"/>
      <w:bookmarkStart w:id="1619" w:name="_Toc235611947"/>
      <w:bookmarkStart w:id="1620" w:name="_Toc235626521"/>
      <w:bookmarkStart w:id="1621" w:name="_Toc235626655"/>
      <w:bookmarkStart w:id="1622" w:name="_Toc235685324"/>
      <w:bookmarkStart w:id="1623" w:name="_Toc235797403"/>
      <w:bookmarkStart w:id="1624" w:name="_Toc236052259"/>
      <w:bookmarkStart w:id="1625" w:name="_Toc236052637"/>
      <w:bookmarkStart w:id="1626" w:name="_Toc240358115"/>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p>
    <w:p w14:paraId="569C012B" w14:textId="77777777" w:rsidR="0001617C" w:rsidRPr="00F56841" w:rsidRDefault="0001617C" w:rsidP="00841E31">
      <w:pPr>
        <w:pStyle w:val="Akapitzlist"/>
        <w:keepNext/>
        <w:keepLines/>
        <w:numPr>
          <w:ilvl w:val="0"/>
          <w:numId w:val="54"/>
        </w:numPr>
        <w:spacing w:before="200" w:after="200" w:line="276" w:lineRule="auto"/>
        <w:outlineLvl w:val="1"/>
        <w:rPr>
          <w:rStyle w:val="Nagwek2Znak"/>
          <w:rFonts w:ascii="Open Sans" w:eastAsia="Calibri" w:hAnsi="Open Sans" w:cs="Open Sans"/>
          <w:b/>
          <w:bCs/>
          <w:vanish/>
          <w:color w:val="auto"/>
          <w:sz w:val="22"/>
          <w:szCs w:val="22"/>
        </w:rPr>
      </w:pPr>
      <w:bookmarkStart w:id="1627" w:name="_Toc146023123"/>
      <w:bookmarkStart w:id="1628" w:name="_Toc146028868"/>
      <w:bookmarkStart w:id="1629" w:name="_Toc146096266"/>
      <w:bookmarkStart w:id="1630" w:name="_Toc146097089"/>
      <w:bookmarkStart w:id="1631" w:name="_Toc146101446"/>
      <w:bookmarkStart w:id="1632" w:name="_Toc147737745"/>
      <w:bookmarkStart w:id="1633" w:name="_Toc147740049"/>
      <w:bookmarkStart w:id="1634" w:name="_Toc147740118"/>
      <w:bookmarkStart w:id="1635" w:name="_Toc147740221"/>
      <w:bookmarkStart w:id="1636" w:name="_Toc147746120"/>
      <w:bookmarkStart w:id="1637" w:name="_Toc147746193"/>
      <w:bookmarkStart w:id="1638" w:name="_Toc147746264"/>
      <w:bookmarkStart w:id="1639" w:name="_Toc147746334"/>
      <w:bookmarkStart w:id="1640" w:name="_Toc147746404"/>
      <w:bookmarkStart w:id="1641" w:name="_Toc147748080"/>
      <w:bookmarkStart w:id="1642" w:name="_Toc148612822"/>
      <w:bookmarkStart w:id="1643" w:name="_Toc148613558"/>
      <w:bookmarkStart w:id="1644" w:name="_Toc150174063"/>
      <w:bookmarkStart w:id="1645" w:name="_Toc150174132"/>
      <w:bookmarkStart w:id="1646" w:name="_Toc150174211"/>
      <w:bookmarkStart w:id="1647" w:name="_Toc150175437"/>
      <w:bookmarkStart w:id="1648" w:name="_Toc150245812"/>
      <w:bookmarkStart w:id="1649" w:name="_Toc150246601"/>
      <w:bookmarkStart w:id="1650" w:name="_Toc170799183"/>
      <w:bookmarkStart w:id="1651" w:name="_Toc170799264"/>
      <w:bookmarkStart w:id="1652" w:name="_Toc235540604"/>
      <w:bookmarkStart w:id="1653" w:name="_Toc235611948"/>
      <w:bookmarkStart w:id="1654" w:name="_Toc235626522"/>
      <w:bookmarkStart w:id="1655" w:name="_Toc235626656"/>
      <w:bookmarkStart w:id="1656" w:name="_Toc235685325"/>
      <w:bookmarkStart w:id="1657" w:name="_Toc235797404"/>
      <w:bookmarkStart w:id="1658" w:name="_Toc236052260"/>
      <w:bookmarkStart w:id="1659" w:name="_Toc236052638"/>
      <w:bookmarkStart w:id="1660" w:name="_Toc24035811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p>
    <w:p w14:paraId="3AECA37F" w14:textId="77777777" w:rsidR="0001617C" w:rsidRPr="00F56841" w:rsidRDefault="0001617C" w:rsidP="00841E31">
      <w:pPr>
        <w:pStyle w:val="Akapitzlist"/>
        <w:keepNext/>
        <w:keepLines/>
        <w:numPr>
          <w:ilvl w:val="0"/>
          <w:numId w:val="54"/>
        </w:numPr>
        <w:spacing w:before="200" w:after="200" w:line="276" w:lineRule="auto"/>
        <w:outlineLvl w:val="1"/>
        <w:rPr>
          <w:rStyle w:val="Nagwek2Znak"/>
          <w:rFonts w:ascii="Open Sans" w:eastAsia="Calibri" w:hAnsi="Open Sans" w:cs="Open Sans"/>
          <w:b/>
          <w:bCs/>
          <w:vanish/>
          <w:color w:val="auto"/>
          <w:sz w:val="22"/>
          <w:szCs w:val="22"/>
        </w:rPr>
      </w:pPr>
      <w:bookmarkStart w:id="1661" w:name="_Toc146023124"/>
      <w:bookmarkStart w:id="1662" w:name="_Toc146028869"/>
      <w:bookmarkStart w:id="1663" w:name="_Toc146096267"/>
      <w:bookmarkStart w:id="1664" w:name="_Toc146097090"/>
      <w:bookmarkStart w:id="1665" w:name="_Toc146101447"/>
      <w:bookmarkStart w:id="1666" w:name="_Toc147737746"/>
      <w:bookmarkStart w:id="1667" w:name="_Toc147740050"/>
      <w:bookmarkStart w:id="1668" w:name="_Toc147740119"/>
      <w:bookmarkStart w:id="1669" w:name="_Toc147740222"/>
      <w:bookmarkStart w:id="1670" w:name="_Toc147746121"/>
      <w:bookmarkStart w:id="1671" w:name="_Toc147746194"/>
      <w:bookmarkStart w:id="1672" w:name="_Toc147746265"/>
      <w:bookmarkStart w:id="1673" w:name="_Toc147746335"/>
      <w:bookmarkStart w:id="1674" w:name="_Toc147746405"/>
      <w:bookmarkStart w:id="1675" w:name="_Toc147748081"/>
      <w:bookmarkStart w:id="1676" w:name="_Toc148612823"/>
      <w:bookmarkStart w:id="1677" w:name="_Toc148613559"/>
      <w:bookmarkStart w:id="1678" w:name="_Toc150174064"/>
      <w:bookmarkStart w:id="1679" w:name="_Toc150174133"/>
      <w:bookmarkStart w:id="1680" w:name="_Toc150174212"/>
      <w:bookmarkStart w:id="1681" w:name="_Toc150175438"/>
      <w:bookmarkStart w:id="1682" w:name="_Toc150245813"/>
      <w:bookmarkStart w:id="1683" w:name="_Toc150246602"/>
      <w:bookmarkStart w:id="1684" w:name="_Toc170799184"/>
      <w:bookmarkStart w:id="1685" w:name="_Toc170799265"/>
      <w:bookmarkStart w:id="1686" w:name="_Toc235540605"/>
      <w:bookmarkStart w:id="1687" w:name="_Toc235611949"/>
      <w:bookmarkStart w:id="1688" w:name="_Toc235626523"/>
      <w:bookmarkStart w:id="1689" w:name="_Toc235626657"/>
      <w:bookmarkStart w:id="1690" w:name="_Toc235685326"/>
      <w:bookmarkStart w:id="1691" w:name="_Toc235797405"/>
      <w:bookmarkStart w:id="1692" w:name="_Toc236052261"/>
      <w:bookmarkStart w:id="1693" w:name="_Toc236052639"/>
      <w:bookmarkStart w:id="1694" w:name="_Toc240358117"/>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p>
    <w:p w14:paraId="4527EDD0" w14:textId="77777777" w:rsidR="0001617C" w:rsidRPr="00F56841" w:rsidRDefault="0001617C" w:rsidP="00841E31">
      <w:pPr>
        <w:pStyle w:val="Akapitzlist"/>
        <w:keepNext/>
        <w:keepLines/>
        <w:numPr>
          <w:ilvl w:val="0"/>
          <w:numId w:val="54"/>
        </w:numPr>
        <w:spacing w:before="200" w:after="200" w:line="276" w:lineRule="auto"/>
        <w:outlineLvl w:val="1"/>
        <w:rPr>
          <w:rStyle w:val="Nagwek2Znak"/>
          <w:rFonts w:ascii="Open Sans" w:eastAsia="Calibri" w:hAnsi="Open Sans" w:cs="Open Sans"/>
          <w:b/>
          <w:bCs/>
          <w:vanish/>
          <w:color w:val="auto"/>
          <w:sz w:val="22"/>
          <w:szCs w:val="22"/>
        </w:rPr>
      </w:pPr>
      <w:bookmarkStart w:id="1695" w:name="_Toc146023125"/>
      <w:bookmarkStart w:id="1696" w:name="_Toc146028870"/>
      <w:bookmarkStart w:id="1697" w:name="_Toc146096268"/>
      <w:bookmarkStart w:id="1698" w:name="_Toc146097091"/>
      <w:bookmarkStart w:id="1699" w:name="_Toc146101448"/>
      <w:bookmarkStart w:id="1700" w:name="_Toc147737747"/>
      <w:bookmarkStart w:id="1701" w:name="_Toc147740051"/>
      <w:bookmarkStart w:id="1702" w:name="_Toc147740120"/>
      <w:bookmarkStart w:id="1703" w:name="_Toc147740223"/>
      <w:bookmarkStart w:id="1704" w:name="_Toc147746122"/>
      <w:bookmarkStart w:id="1705" w:name="_Toc147746195"/>
      <w:bookmarkStart w:id="1706" w:name="_Toc147746266"/>
      <w:bookmarkStart w:id="1707" w:name="_Toc147746336"/>
      <w:bookmarkStart w:id="1708" w:name="_Toc147746406"/>
      <w:bookmarkStart w:id="1709" w:name="_Toc147748082"/>
      <w:bookmarkStart w:id="1710" w:name="_Toc148612824"/>
      <w:bookmarkStart w:id="1711" w:name="_Toc148613560"/>
      <w:bookmarkStart w:id="1712" w:name="_Toc150174065"/>
      <w:bookmarkStart w:id="1713" w:name="_Toc150174134"/>
      <w:bookmarkStart w:id="1714" w:name="_Toc150174213"/>
      <w:bookmarkStart w:id="1715" w:name="_Toc150175439"/>
      <w:bookmarkStart w:id="1716" w:name="_Toc150245814"/>
      <w:bookmarkStart w:id="1717" w:name="_Toc150246603"/>
      <w:bookmarkStart w:id="1718" w:name="_Toc170799185"/>
      <w:bookmarkStart w:id="1719" w:name="_Toc170799266"/>
      <w:bookmarkStart w:id="1720" w:name="_Toc235540606"/>
      <w:bookmarkStart w:id="1721" w:name="_Toc235611950"/>
      <w:bookmarkStart w:id="1722" w:name="_Toc235626524"/>
      <w:bookmarkStart w:id="1723" w:name="_Toc235626658"/>
      <w:bookmarkStart w:id="1724" w:name="_Toc235685327"/>
      <w:bookmarkStart w:id="1725" w:name="_Toc235797406"/>
      <w:bookmarkStart w:id="1726" w:name="_Toc236052262"/>
      <w:bookmarkStart w:id="1727" w:name="_Toc236052640"/>
      <w:bookmarkStart w:id="1728" w:name="_Toc240358118"/>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p>
    <w:p w14:paraId="1C77C39A" w14:textId="77777777" w:rsidR="0001617C" w:rsidRPr="00F56841" w:rsidRDefault="0001617C" w:rsidP="00841E31">
      <w:pPr>
        <w:pStyle w:val="Akapitzlist"/>
        <w:keepNext/>
        <w:keepLines/>
        <w:numPr>
          <w:ilvl w:val="0"/>
          <w:numId w:val="54"/>
        </w:numPr>
        <w:spacing w:before="200" w:after="200" w:line="276" w:lineRule="auto"/>
        <w:outlineLvl w:val="1"/>
        <w:rPr>
          <w:rStyle w:val="Nagwek2Znak"/>
          <w:rFonts w:ascii="Open Sans" w:eastAsia="Calibri" w:hAnsi="Open Sans" w:cs="Open Sans"/>
          <w:b/>
          <w:bCs/>
          <w:vanish/>
          <w:color w:val="auto"/>
          <w:sz w:val="22"/>
          <w:szCs w:val="22"/>
        </w:rPr>
      </w:pPr>
      <w:bookmarkStart w:id="1729" w:name="_Toc146023126"/>
      <w:bookmarkStart w:id="1730" w:name="_Toc146028871"/>
      <w:bookmarkStart w:id="1731" w:name="_Toc146096269"/>
      <w:bookmarkStart w:id="1732" w:name="_Toc146097092"/>
      <w:bookmarkStart w:id="1733" w:name="_Toc146101449"/>
      <w:bookmarkStart w:id="1734" w:name="_Toc147737748"/>
      <w:bookmarkStart w:id="1735" w:name="_Toc147740052"/>
      <w:bookmarkStart w:id="1736" w:name="_Toc147740121"/>
      <w:bookmarkStart w:id="1737" w:name="_Toc147740224"/>
      <w:bookmarkStart w:id="1738" w:name="_Toc147746123"/>
      <w:bookmarkStart w:id="1739" w:name="_Toc147746196"/>
      <w:bookmarkStart w:id="1740" w:name="_Toc147746267"/>
      <w:bookmarkStart w:id="1741" w:name="_Toc147746337"/>
      <w:bookmarkStart w:id="1742" w:name="_Toc147746407"/>
      <w:bookmarkStart w:id="1743" w:name="_Toc147748083"/>
      <w:bookmarkStart w:id="1744" w:name="_Toc148612825"/>
      <w:bookmarkStart w:id="1745" w:name="_Toc148613561"/>
      <w:bookmarkStart w:id="1746" w:name="_Toc150174066"/>
      <w:bookmarkStart w:id="1747" w:name="_Toc150174135"/>
      <w:bookmarkStart w:id="1748" w:name="_Toc150174214"/>
      <w:bookmarkStart w:id="1749" w:name="_Toc150175440"/>
      <w:bookmarkStart w:id="1750" w:name="_Toc150245815"/>
      <w:bookmarkStart w:id="1751" w:name="_Toc150246604"/>
      <w:bookmarkStart w:id="1752" w:name="_Toc170799186"/>
      <w:bookmarkStart w:id="1753" w:name="_Toc170799267"/>
      <w:bookmarkStart w:id="1754" w:name="_Toc235540607"/>
      <w:bookmarkStart w:id="1755" w:name="_Toc235611951"/>
      <w:bookmarkStart w:id="1756" w:name="_Toc235626525"/>
      <w:bookmarkStart w:id="1757" w:name="_Toc235626659"/>
      <w:bookmarkStart w:id="1758" w:name="_Toc235685328"/>
      <w:bookmarkStart w:id="1759" w:name="_Toc235797407"/>
      <w:bookmarkStart w:id="1760" w:name="_Toc236052263"/>
      <w:bookmarkStart w:id="1761" w:name="_Toc236052641"/>
      <w:bookmarkStart w:id="1762" w:name="_Toc240358119"/>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p>
    <w:p w14:paraId="6A22478E" w14:textId="27DB206D" w:rsidR="00314C6E" w:rsidRPr="00F56841" w:rsidRDefault="003449FC" w:rsidP="00010DFB">
      <w:pPr>
        <w:pStyle w:val="Nagwek2"/>
        <w:numPr>
          <w:ilvl w:val="1"/>
          <w:numId w:val="54"/>
        </w:numPr>
      </w:pPr>
      <w:bookmarkStart w:id="1763" w:name="_Toc240358120"/>
      <w:r w:rsidRPr="00F56841">
        <w:rPr>
          <w:rStyle w:val="Nagwek2Znak"/>
          <w:rFonts w:ascii="Open Sans" w:hAnsi="Open Sans" w:cs="Open Sans"/>
          <w:bCs/>
          <w:color w:val="auto"/>
          <w:sz w:val="22"/>
          <w:szCs w:val="22"/>
        </w:rPr>
        <w:t>Dokumenty wymagane do przygotowania umowy o dofinansowanie projektu</w:t>
      </w:r>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763"/>
    </w:p>
    <w:p w14:paraId="01A50107" w14:textId="06DE30E4" w:rsidR="006E554F" w:rsidRPr="00F56841" w:rsidRDefault="006E554F" w:rsidP="00E54CC1">
      <w:pPr>
        <w:pStyle w:val="Lista2"/>
        <w:spacing w:before="120" w:after="120" w:line="276" w:lineRule="auto"/>
        <w:ind w:left="0" w:firstLine="0"/>
        <w:rPr>
          <w:rFonts w:ascii="Open Sans" w:hAnsi="Open Sans" w:cs="Open Sans"/>
        </w:rPr>
      </w:pPr>
      <w:r w:rsidRPr="00F56841">
        <w:rPr>
          <w:rFonts w:ascii="Open Sans" w:hAnsi="Open Sans" w:cs="Open Sans"/>
        </w:rPr>
        <w:t>Niezwłocznie po przyjęciu przez ZWP uchwały w sprawie zatwierdzenia wyników oceny projektu, pracownik ION wysyła do Wnioskodawcy wraz z pismem o zatwierdzonym wyniku oceny projektu informację w sprawie dostarczenia dokumentów niezbędnych do podpisania umowy o dofinansowaniu projektu</w:t>
      </w:r>
      <w:r w:rsidR="00D94325" w:rsidRPr="00F56841">
        <w:rPr>
          <w:rFonts w:ascii="Open Sans" w:hAnsi="Open Sans" w:cs="Open Sans"/>
        </w:rPr>
        <w:t xml:space="preserve">, </w:t>
      </w:r>
      <w:r w:rsidR="005E1BA4" w:rsidRPr="005E1BA4">
        <w:rPr>
          <w:rFonts w:ascii="Open Sans" w:hAnsi="Open Sans" w:cs="Open Sans"/>
        </w:rPr>
        <w:t>w terminie do 7 dni od dnia dostarczenia pisma Wnioskodawcy,</w:t>
      </w:r>
      <w:r w:rsidR="005E1BA4">
        <w:rPr>
          <w:rFonts w:ascii="Open Sans" w:hAnsi="Open Sans" w:cs="Open Sans"/>
        </w:rPr>
        <w:t xml:space="preserve"> </w:t>
      </w:r>
      <w:r w:rsidR="00D94325" w:rsidRPr="00F56841">
        <w:rPr>
          <w:rFonts w:ascii="Open Sans" w:hAnsi="Open Sans" w:cs="Open Sans"/>
        </w:rPr>
        <w:t>tj</w:t>
      </w:r>
      <w:r w:rsidR="00B74431">
        <w:rPr>
          <w:rFonts w:ascii="Open Sans" w:hAnsi="Open Sans" w:cs="Open Sans"/>
        </w:rPr>
        <w:t>.</w:t>
      </w:r>
      <w:r w:rsidR="00D94325" w:rsidRPr="00F56841">
        <w:rPr>
          <w:rFonts w:ascii="Open Sans" w:hAnsi="Open Sans" w:cs="Open Sans"/>
        </w:rPr>
        <w:t>:</w:t>
      </w:r>
    </w:p>
    <w:p w14:paraId="663D2298" w14:textId="037A4881" w:rsidR="00AF4AAF" w:rsidRPr="00F56841" w:rsidRDefault="00AF4AAF" w:rsidP="00841E31">
      <w:pPr>
        <w:pStyle w:val="Akapitzlist"/>
        <w:numPr>
          <w:ilvl w:val="0"/>
          <w:numId w:val="79"/>
        </w:numPr>
        <w:suppressAutoHyphens w:val="0"/>
        <w:autoSpaceDN/>
        <w:spacing w:before="120" w:after="120" w:line="276" w:lineRule="auto"/>
        <w:contextualSpacing/>
        <w:jc w:val="both"/>
        <w:textAlignment w:val="auto"/>
        <w:rPr>
          <w:rFonts w:ascii="Open Sans" w:hAnsi="Open Sans" w:cs="Open Sans"/>
        </w:rPr>
      </w:pPr>
      <w:r w:rsidRPr="00F56841">
        <w:rPr>
          <w:rFonts w:ascii="Open Sans" w:hAnsi="Open Sans" w:cs="Open Sans"/>
        </w:rPr>
        <w:t>wniosku o dofinansowanie w wersji papierowej,</w:t>
      </w:r>
    </w:p>
    <w:p w14:paraId="52650F4A" w14:textId="77777777" w:rsidR="00AF4AAF" w:rsidRPr="00F56841" w:rsidRDefault="00AF4AAF" w:rsidP="00841E31">
      <w:pPr>
        <w:pStyle w:val="Akapitzlist"/>
        <w:numPr>
          <w:ilvl w:val="0"/>
          <w:numId w:val="79"/>
        </w:numPr>
        <w:spacing w:before="120" w:after="120" w:line="276" w:lineRule="auto"/>
        <w:contextualSpacing/>
        <w:rPr>
          <w:rFonts w:ascii="Open Sans" w:hAnsi="Open Sans" w:cs="Open Sans"/>
        </w:rPr>
      </w:pPr>
      <w:r w:rsidRPr="00F56841">
        <w:rPr>
          <w:rFonts w:ascii="Open Sans" w:hAnsi="Open Sans" w:cs="Open Sans"/>
        </w:rPr>
        <w:t>harmonogramu płatności,</w:t>
      </w:r>
    </w:p>
    <w:p w14:paraId="6F1EF0C0" w14:textId="2B6A4C6C" w:rsidR="00690A0B" w:rsidRPr="00F56841" w:rsidRDefault="00AF4AAF" w:rsidP="00841E31">
      <w:pPr>
        <w:pStyle w:val="Akapitzlist"/>
        <w:numPr>
          <w:ilvl w:val="0"/>
          <w:numId w:val="79"/>
        </w:numPr>
        <w:suppressAutoHyphens w:val="0"/>
        <w:autoSpaceDN/>
        <w:spacing w:before="120" w:after="120" w:line="276" w:lineRule="auto"/>
        <w:contextualSpacing/>
        <w:jc w:val="both"/>
        <w:textAlignment w:val="auto"/>
        <w:rPr>
          <w:rFonts w:ascii="Open Sans" w:hAnsi="Open Sans" w:cs="Open Sans"/>
        </w:rPr>
      </w:pPr>
      <w:r w:rsidRPr="00F56841">
        <w:rPr>
          <w:rFonts w:ascii="Open Sans" w:hAnsi="Open Sans" w:cs="Open Sans"/>
        </w:rPr>
        <w:t>oświadczenia beneficjenta/partnera/realizatora o</w:t>
      </w:r>
      <w:r w:rsidR="008F2755" w:rsidRPr="00F56841">
        <w:rPr>
          <w:rFonts w:ascii="Open Sans" w:hAnsi="Open Sans" w:cs="Open Sans"/>
        </w:rPr>
        <w:t xml:space="preserve"> </w:t>
      </w:r>
      <w:r w:rsidRPr="00F56841">
        <w:rPr>
          <w:rFonts w:ascii="Open Sans" w:hAnsi="Open Sans" w:cs="Open Sans"/>
        </w:rPr>
        <w:t>kwalifikowalności VAT</w:t>
      </w:r>
      <w:r w:rsidR="00690A0B" w:rsidRPr="00F56841">
        <w:rPr>
          <w:rFonts w:ascii="Open Sans" w:hAnsi="Open Sans" w:cs="Open Sans"/>
        </w:rPr>
        <w:t xml:space="preserve"> </w:t>
      </w:r>
      <w:r w:rsidR="0027231C" w:rsidRPr="00F56841">
        <w:rPr>
          <w:rFonts w:ascii="Open Sans" w:hAnsi="Open Sans" w:cs="Open Sans"/>
        </w:rPr>
        <w:t>(jeśli dotyczy)</w:t>
      </w:r>
      <w:r w:rsidR="00733AD7">
        <w:rPr>
          <w:rFonts w:ascii="Open Sans" w:hAnsi="Open Sans" w:cs="Open Sans"/>
        </w:rPr>
        <w:t>,</w:t>
      </w:r>
    </w:p>
    <w:p w14:paraId="09ADF947" w14:textId="281AE4A7" w:rsidR="00690A0B" w:rsidRPr="00F56841" w:rsidRDefault="00690A0B" w:rsidP="00841E31">
      <w:pPr>
        <w:pStyle w:val="Akapitzlist"/>
        <w:numPr>
          <w:ilvl w:val="0"/>
          <w:numId w:val="79"/>
        </w:numPr>
        <w:suppressAutoHyphens w:val="0"/>
        <w:autoSpaceDN/>
        <w:spacing w:before="120" w:after="120" w:line="276" w:lineRule="auto"/>
        <w:contextualSpacing/>
        <w:jc w:val="both"/>
        <w:textAlignment w:val="auto"/>
        <w:rPr>
          <w:rFonts w:ascii="Open Sans" w:hAnsi="Open Sans" w:cs="Open Sans"/>
        </w:rPr>
      </w:pPr>
      <w:r w:rsidRPr="00F56841">
        <w:rPr>
          <w:rFonts w:ascii="Open Sans" w:hAnsi="Open Sans" w:cs="Open Sans"/>
        </w:rPr>
        <w:lastRenderedPageBreak/>
        <w:t xml:space="preserve">dane osób, </w:t>
      </w:r>
      <w:r w:rsidRPr="00F56841">
        <w:rPr>
          <w:rFonts w:ascii="Open Sans" w:eastAsia="Times New Roman" w:hAnsi="Open Sans" w:cs="Open Sans"/>
          <w:kern w:val="0"/>
          <w:lang w:eastAsia="ar-SA"/>
        </w:rPr>
        <w:t>posiadających uprawnienia do reprezentowania wnioskodawcy i podpisania umowy o dofinansowanie</w:t>
      </w:r>
      <w:r w:rsidR="00733AD7">
        <w:rPr>
          <w:rFonts w:ascii="Open Sans" w:eastAsia="Times New Roman" w:hAnsi="Open Sans" w:cs="Open Sans"/>
          <w:kern w:val="0"/>
          <w:lang w:eastAsia="ar-SA"/>
        </w:rPr>
        <w:t>,</w:t>
      </w:r>
    </w:p>
    <w:p w14:paraId="7E0CB25D" w14:textId="08F95410" w:rsidR="00690A0B" w:rsidRPr="00F56841" w:rsidRDefault="00690A0B" w:rsidP="00841E31">
      <w:pPr>
        <w:pStyle w:val="Akapitzlist"/>
        <w:numPr>
          <w:ilvl w:val="0"/>
          <w:numId w:val="79"/>
        </w:numPr>
        <w:spacing w:before="120" w:after="120"/>
        <w:contextualSpacing/>
        <w:rPr>
          <w:rFonts w:ascii="Open Sans" w:hAnsi="Open Sans" w:cs="Open Sans"/>
        </w:rPr>
      </w:pPr>
      <w:r w:rsidRPr="00F56841">
        <w:rPr>
          <w:rFonts w:ascii="Open Sans" w:hAnsi="Open Sans" w:cs="Open Sans"/>
        </w:rPr>
        <w:t xml:space="preserve">informacji nt. adresu strony internetowej oraz profilu w mediach społecznościowych </w:t>
      </w:r>
      <w:r w:rsidR="00440271">
        <w:rPr>
          <w:rFonts w:ascii="Open Sans" w:hAnsi="Open Sans" w:cs="Open Sans"/>
        </w:rPr>
        <w:t>b</w:t>
      </w:r>
      <w:r w:rsidRPr="00F56841">
        <w:rPr>
          <w:rFonts w:ascii="Open Sans" w:hAnsi="Open Sans" w:cs="Open Sans"/>
        </w:rPr>
        <w:t>eneficjenta, na którym zamieszczony zostanie opis projektu (§ 11 umowy o dofinansowanie)</w:t>
      </w:r>
      <w:r w:rsidR="005E1BA4">
        <w:rPr>
          <w:rFonts w:ascii="Open Sans" w:hAnsi="Open Sans" w:cs="Open Sans"/>
        </w:rPr>
        <w:t xml:space="preserve"> oraz</w:t>
      </w:r>
      <w:r w:rsidRPr="00F56841">
        <w:rPr>
          <w:rFonts w:ascii="Open Sans" w:hAnsi="Open Sans" w:cs="Open Sans"/>
        </w:rPr>
        <w:t xml:space="preserve"> nazwy, pod którą zostanie zamieszczona ww</w:t>
      </w:r>
      <w:r w:rsidR="00C644C4">
        <w:rPr>
          <w:rFonts w:ascii="Open Sans" w:hAnsi="Open Sans" w:cs="Open Sans"/>
        </w:rPr>
        <w:t>.</w:t>
      </w:r>
      <w:r w:rsidRPr="00F56841">
        <w:rPr>
          <w:rFonts w:ascii="Open Sans" w:hAnsi="Open Sans" w:cs="Open Sans"/>
        </w:rPr>
        <w:t xml:space="preserve"> informacja</w:t>
      </w:r>
      <w:r w:rsidR="00733AD7">
        <w:rPr>
          <w:rFonts w:ascii="Open Sans" w:hAnsi="Open Sans" w:cs="Open Sans"/>
        </w:rPr>
        <w:t>,</w:t>
      </w:r>
    </w:p>
    <w:p w14:paraId="2F859A21" w14:textId="7553D048" w:rsidR="00690A0B" w:rsidRPr="00F56841" w:rsidRDefault="00690A0B" w:rsidP="00841E31">
      <w:pPr>
        <w:pStyle w:val="Akapitzlist"/>
        <w:numPr>
          <w:ilvl w:val="0"/>
          <w:numId w:val="79"/>
        </w:numPr>
        <w:spacing w:before="120" w:after="120"/>
        <w:contextualSpacing/>
        <w:rPr>
          <w:rFonts w:ascii="Open Sans" w:hAnsi="Open Sans" w:cs="Open Sans"/>
        </w:rPr>
      </w:pPr>
      <w:r w:rsidRPr="00F56841">
        <w:rPr>
          <w:rFonts w:ascii="Open Sans" w:hAnsi="Open Sans" w:cs="Open Sans"/>
        </w:rPr>
        <w:t>wypełnionego wniosku o nadanie dostępu dla osób uprawnionych do obsługi CST2021</w:t>
      </w:r>
      <w:r w:rsidR="00733AD7">
        <w:rPr>
          <w:rFonts w:ascii="Open Sans" w:hAnsi="Open Sans" w:cs="Open Sans"/>
        </w:rPr>
        <w:t>,</w:t>
      </w:r>
      <w:r w:rsidRPr="00F56841">
        <w:rPr>
          <w:rFonts w:ascii="Open Sans" w:hAnsi="Open Sans" w:cs="Open Sans"/>
        </w:rPr>
        <w:t xml:space="preserve">  </w:t>
      </w:r>
    </w:p>
    <w:p w14:paraId="7DEC6D20" w14:textId="23B8F579" w:rsidR="00AF4AAF" w:rsidRPr="00F56841" w:rsidRDefault="00AF4AAF" w:rsidP="00841E31">
      <w:pPr>
        <w:pStyle w:val="Akapitzlist"/>
        <w:numPr>
          <w:ilvl w:val="0"/>
          <w:numId w:val="79"/>
        </w:numPr>
        <w:spacing w:before="120" w:after="120" w:line="276" w:lineRule="auto"/>
        <w:contextualSpacing/>
        <w:rPr>
          <w:rFonts w:ascii="Open Sans" w:hAnsi="Open Sans" w:cs="Open Sans"/>
        </w:rPr>
      </w:pPr>
      <w:r w:rsidRPr="00F56841">
        <w:rPr>
          <w:rFonts w:ascii="Open Sans" w:hAnsi="Open Sans" w:cs="Open Sans"/>
        </w:rPr>
        <w:t>pełnomocnictwa do reprezentowania beneficjenta, jeżeli umowa podpisywana jest przez osobę/y nie posiadające statutowych uprawnień do reprezentowania beneficjenta,</w:t>
      </w:r>
    </w:p>
    <w:p w14:paraId="54CB74B9" w14:textId="6939055F" w:rsidR="00AF4AAF" w:rsidRPr="00F56841" w:rsidRDefault="00AF4AAF" w:rsidP="00841E31">
      <w:pPr>
        <w:pStyle w:val="Akapitzlist"/>
        <w:numPr>
          <w:ilvl w:val="0"/>
          <w:numId w:val="79"/>
        </w:numPr>
        <w:spacing w:before="120" w:after="120" w:line="276" w:lineRule="auto"/>
        <w:contextualSpacing/>
        <w:rPr>
          <w:rFonts w:ascii="Open Sans" w:hAnsi="Open Sans" w:cs="Open Sans"/>
        </w:rPr>
      </w:pPr>
      <w:r w:rsidRPr="00F56841">
        <w:rPr>
          <w:rFonts w:ascii="Open Sans" w:hAnsi="Open Sans" w:cs="Open Sans"/>
        </w:rPr>
        <w:t xml:space="preserve">informacji dotyczącej </w:t>
      </w:r>
      <w:r w:rsidR="00E1676C" w:rsidRPr="00F56841">
        <w:rPr>
          <w:rFonts w:ascii="Open Sans" w:hAnsi="Open Sans" w:cs="Open Sans"/>
        </w:rPr>
        <w:t>rachunk</w:t>
      </w:r>
      <w:r w:rsidR="005E1BA4">
        <w:rPr>
          <w:rFonts w:ascii="Open Sans" w:hAnsi="Open Sans" w:cs="Open Sans"/>
        </w:rPr>
        <w:t>ów</w:t>
      </w:r>
      <w:r w:rsidR="00E1676C" w:rsidRPr="00F56841">
        <w:rPr>
          <w:rFonts w:ascii="Open Sans" w:hAnsi="Open Sans" w:cs="Open Sans"/>
        </w:rPr>
        <w:t xml:space="preserve"> bankow</w:t>
      </w:r>
      <w:r w:rsidR="005E1BA4">
        <w:rPr>
          <w:rFonts w:ascii="Open Sans" w:hAnsi="Open Sans" w:cs="Open Sans"/>
        </w:rPr>
        <w:t>ych</w:t>
      </w:r>
      <w:r w:rsidRPr="00F56841">
        <w:rPr>
          <w:rFonts w:ascii="Open Sans" w:hAnsi="Open Sans" w:cs="Open Sans"/>
        </w:rPr>
        <w:t>, na które zostaną przekazane środki finansowe w ramach projektu</w:t>
      </w:r>
      <w:r w:rsidR="00733AD7">
        <w:rPr>
          <w:rFonts w:ascii="Open Sans" w:hAnsi="Open Sans" w:cs="Open Sans"/>
        </w:rPr>
        <w:t>,</w:t>
      </w:r>
    </w:p>
    <w:p w14:paraId="52E91A11" w14:textId="0ADD01D5" w:rsidR="00AF4AAF" w:rsidRPr="00F56841" w:rsidRDefault="00AF4AAF" w:rsidP="00841E31">
      <w:pPr>
        <w:pStyle w:val="Akapitzlist"/>
        <w:numPr>
          <w:ilvl w:val="0"/>
          <w:numId w:val="79"/>
        </w:numPr>
        <w:spacing w:before="120" w:after="120" w:line="276" w:lineRule="auto"/>
        <w:contextualSpacing/>
        <w:rPr>
          <w:rFonts w:ascii="Open Sans" w:hAnsi="Open Sans" w:cs="Open Sans"/>
        </w:rPr>
      </w:pPr>
      <w:r w:rsidRPr="00F56841">
        <w:rPr>
          <w:rFonts w:ascii="Open Sans" w:hAnsi="Open Sans" w:cs="Open Sans"/>
        </w:rPr>
        <w:t xml:space="preserve">deklaracji podmiotów uczestniczących w realizacji projektu, tj. beneficjenta/partnerów/realizatorów dotycząca sposobu rozliczania projektu w CST2021, tj. czy w ramach rozliczania sporządzane będą częściowe wnioski o płatność, na podstawie których </w:t>
      </w:r>
      <w:r w:rsidR="00D3439A" w:rsidRPr="00F56841">
        <w:rPr>
          <w:rFonts w:ascii="Open Sans" w:hAnsi="Open Sans" w:cs="Open Sans"/>
        </w:rPr>
        <w:t>partner wiodący</w:t>
      </w:r>
      <w:r w:rsidRPr="00F56841">
        <w:rPr>
          <w:rFonts w:ascii="Open Sans" w:hAnsi="Open Sans" w:cs="Open Sans"/>
        </w:rPr>
        <w:t xml:space="preserve"> złoży wniosek do IZ </w:t>
      </w:r>
      <w:proofErr w:type="spellStart"/>
      <w:r w:rsidRPr="00F56841">
        <w:rPr>
          <w:rFonts w:ascii="Open Sans" w:hAnsi="Open Sans" w:cs="Open Sans"/>
        </w:rPr>
        <w:t>FEdP</w:t>
      </w:r>
      <w:proofErr w:type="spellEnd"/>
      <w:r w:rsidRPr="00F56841">
        <w:rPr>
          <w:rFonts w:ascii="Open Sans" w:hAnsi="Open Sans" w:cs="Open Sans"/>
        </w:rPr>
        <w:t xml:space="preserve"> (tzw. formuła partnerska) lub czy za sporządzanie i składanie wniosku o płatność będzie odpowiedzialny wyłącznie </w:t>
      </w:r>
      <w:r w:rsidR="00D3439A" w:rsidRPr="00F56841">
        <w:rPr>
          <w:rFonts w:ascii="Open Sans" w:hAnsi="Open Sans" w:cs="Open Sans"/>
        </w:rPr>
        <w:t>partner wiodący</w:t>
      </w:r>
      <w:r w:rsidRPr="00F56841">
        <w:rPr>
          <w:rFonts w:ascii="Open Sans" w:hAnsi="Open Sans" w:cs="Open Sans"/>
        </w:rPr>
        <w:t xml:space="preserve"> projektu (tzw. formuła niepartnerska),</w:t>
      </w:r>
    </w:p>
    <w:p w14:paraId="5399D22B" w14:textId="77777777" w:rsidR="00AF4AAF" w:rsidRPr="00F56841" w:rsidRDefault="00AF4AAF" w:rsidP="00841E31">
      <w:pPr>
        <w:pStyle w:val="Akapitzlist"/>
        <w:numPr>
          <w:ilvl w:val="0"/>
          <w:numId w:val="79"/>
        </w:numPr>
        <w:spacing w:before="120" w:after="120" w:line="276" w:lineRule="auto"/>
        <w:contextualSpacing/>
        <w:rPr>
          <w:rFonts w:ascii="Open Sans" w:hAnsi="Open Sans" w:cs="Open Sans"/>
        </w:rPr>
      </w:pPr>
      <w:r w:rsidRPr="00F56841">
        <w:rPr>
          <w:rFonts w:ascii="Open Sans" w:hAnsi="Open Sans" w:cs="Open Sans"/>
        </w:rPr>
        <w:t>oświadczenia beneficjenta o uzyskaniu zgody podmiotów zaangażowanych w realizację projektu (partnerzy, realizatorzy, podmioty reprezentujące) na ich udział w badaniach ewaluacyjnych (o ile dotyczy),</w:t>
      </w:r>
    </w:p>
    <w:p w14:paraId="4F20AD36" w14:textId="1D25B3C5" w:rsidR="00AF4AAF" w:rsidRDefault="00AF4AAF" w:rsidP="00841E31">
      <w:pPr>
        <w:pStyle w:val="Akapitzlist"/>
        <w:numPr>
          <w:ilvl w:val="0"/>
          <w:numId w:val="79"/>
        </w:numPr>
        <w:spacing w:before="120" w:after="120" w:line="276" w:lineRule="auto"/>
        <w:contextualSpacing/>
        <w:rPr>
          <w:rFonts w:ascii="Open Sans" w:hAnsi="Open Sans" w:cs="Open Sans"/>
        </w:rPr>
      </w:pPr>
      <w:r w:rsidRPr="00F56841">
        <w:rPr>
          <w:rFonts w:ascii="Open Sans" w:hAnsi="Open Sans" w:cs="Open Sans"/>
        </w:rPr>
        <w:t>umowy/porozumienia między partnerami – w przypadku projektów realizowanych w partnerstwie, wraz z pełnomocnictwem do reprezentowania partnera projektu (o ile dotyczy).</w:t>
      </w:r>
    </w:p>
    <w:p w14:paraId="5C9A9BC9" w14:textId="12598DFA" w:rsidR="005E1BA4" w:rsidRPr="005E1BA4" w:rsidRDefault="005E1BA4" w:rsidP="005E1BA4">
      <w:pPr>
        <w:pStyle w:val="Akapitzlist"/>
        <w:numPr>
          <w:ilvl w:val="0"/>
          <w:numId w:val="79"/>
        </w:numPr>
        <w:rPr>
          <w:rFonts w:ascii="Open Sans" w:hAnsi="Open Sans" w:cs="Open Sans"/>
        </w:rPr>
      </w:pPr>
      <w:r w:rsidRPr="005E1BA4">
        <w:rPr>
          <w:rFonts w:ascii="Open Sans" w:hAnsi="Open Sans" w:cs="Open Sans"/>
        </w:rPr>
        <w:t>oświadczenie Wnioskodawcy o kwalifikowalności VAT (w przypadku projektów o wartości co najmniej 5 mln. Euro).</w:t>
      </w:r>
    </w:p>
    <w:p w14:paraId="72F41008" w14:textId="37C56168" w:rsidR="002F5D41" w:rsidRPr="00F56841" w:rsidRDefault="00AF4AAF" w:rsidP="00E54CC1">
      <w:pPr>
        <w:pStyle w:val="Tekstpodstawowy"/>
        <w:spacing w:before="120" w:line="276" w:lineRule="auto"/>
        <w:contextualSpacing/>
        <w:rPr>
          <w:rFonts w:ascii="Open Sans" w:hAnsi="Open Sans" w:cs="Open Sans"/>
        </w:rPr>
      </w:pPr>
      <w:r w:rsidRPr="00F56841">
        <w:rPr>
          <w:rFonts w:ascii="Open Sans" w:hAnsi="Open Sans" w:cs="Open Sans"/>
        </w:rPr>
        <w:t>Przed podpisaniem umowy o dofinansowanie zostanie zweryfikowane, czy wnioskodawcy/partnerzy/realizatorzy, których projekty,</w:t>
      </w:r>
      <w:r w:rsidRPr="00F56841">
        <w:rPr>
          <w:rStyle w:val="Hipercze"/>
          <w:rFonts w:ascii="Open Sans" w:hAnsi="Open Sans" w:cs="Open Sans"/>
          <w:b w:val="0"/>
          <w:iCs/>
          <w:color w:val="auto"/>
          <w:sz w:val="22"/>
        </w:rPr>
        <w:t xml:space="preserve"> uchwałą Z</w:t>
      </w:r>
      <w:r w:rsidR="00D3439A" w:rsidRPr="00F56841">
        <w:rPr>
          <w:rStyle w:val="Hipercze"/>
          <w:rFonts w:ascii="Open Sans" w:hAnsi="Open Sans" w:cs="Open Sans"/>
          <w:b w:val="0"/>
          <w:iCs/>
          <w:color w:val="auto"/>
          <w:sz w:val="22"/>
        </w:rPr>
        <w:t xml:space="preserve">arządu </w:t>
      </w:r>
      <w:r w:rsidRPr="00F56841">
        <w:rPr>
          <w:rStyle w:val="Hipercze"/>
          <w:rFonts w:ascii="Open Sans" w:hAnsi="Open Sans" w:cs="Open Sans"/>
          <w:b w:val="0"/>
          <w:iCs/>
          <w:color w:val="auto"/>
          <w:sz w:val="22"/>
        </w:rPr>
        <w:t>W</w:t>
      </w:r>
      <w:r w:rsidR="00D3439A" w:rsidRPr="00F56841">
        <w:rPr>
          <w:rStyle w:val="Hipercze"/>
          <w:rFonts w:ascii="Open Sans" w:hAnsi="Open Sans" w:cs="Open Sans"/>
          <w:b w:val="0"/>
          <w:iCs/>
          <w:color w:val="auto"/>
          <w:sz w:val="22"/>
        </w:rPr>
        <w:t xml:space="preserve">ojewództwa </w:t>
      </w:r>
      <w:r w:rsidRPr="00F56841">
        <w:rPr>
          <w:rStyle w:val="Hipercze"/>
          <w:rFonts w:ascii="Open Sans" w:hAnsi="Open Sans" w:cs="Open Sans"/>
          <w:b w:val="0"/>
          <w:iCs/>
          <w:color w:val="auto"/>
          <w:sz w:val="22"/>
        </w:rPr>
        <w:t>P</w:t>
      </w:r>
      <w:r w:rsidR="00D3439A" w:rsidRPr="00F56841">
        <w:rPr>
          <w:rStyle w:val="Hipercze"/>
          <w:rFonts w:ascii="Open Sans" w:hAnsi="Open Sans" w:cs="Open Sans"/>
          <w:b w:val="0"/>
          <w:iCs/>
          <w:color w:val="auto"/>
          <w:sz w:val="22"/>
        </w:rPr>
        <w:t>odlaskiego</w:t>
      </w:r>
      <w:r w:rsidRPr="00F56841">
        <w:rPr>
          <w:rStyle w:val="Hipercze"/>
          <w:rFonts w:ascii="Open Sans" w:hAnsi="Open Sans" w:cs="Open Sans"/>
          <w:b w:val="0"/>
          <w:iCs/>
          <w:color w:val="auto"/>
          <w:sz w:val="22"/>
        </w:rPr>
        <w:t>,</w:t>
      </w:r>
      <w:r w:rsidRPr="00F56841">
        <w:rPr>
          <w:rFonts w:ascii="Open Sans" w:hAnsi="Open Sans" w:cs="Open Sans"/>
        </w:rPr>
        <w:t xml:space="preserve"> zostały wybrane do dofinansowania, nie znajdują się w </w:t>
      </w:r>
      <w:r w:rsidRPr="00F56841">
        <w:rPr>
          <w:rStyle w:val="Hipercze"/>
          <w:rFonts w:ascii="Open Sans" w:hAnsi="Open Sans" w:cs="Open Sans"/>
          <w:b w:val="0"/>
          <w:iCs/>
          <w:color w:val="auto"/>
          <w:sz w:val="22"/>
        </w:rPr>
        <w:t xml:space="preserve">Rejestrze Podmiotów Wykluczonych, a także </w:t>
      </w:r>
      <w:r w:rsidRPr="00F56841">
        <w:rPr>
          <w:rFonts w:ascii="Open Sans" w:hAnsi="Open Sans" w:cs="Open Sans"/>
        </w:rPr>
        <w:t xml:space="preserve">czy wnioskodawcy nie zalegają z opłatami za korzystanie ze środowiska.  Nieuregulowanie opłat za korzystanie ze środowiska skutkuje wstrzymaniem procesu zawarcia umowy o dofinansowanie do czasu uzyskania potwierdzenia z Departamentu Ochrony Środowiska UMWP o wywiązaniu się przez wnioskodawcę z obowiązku wynikającego z Ustawy prawo ochrony środowiska.  </w:t>
      </w:r>
    </w:p>
    <w:p w14:paraId="7B9A4448" w14:textId="5F45B015" w:rsidR="00314C6E" w:rsidRPr="00F56841" w:rsidRDefault="003449FC" w:rsidP="00010DFB">
      <w:pPr>
        <w:pStyle w:val="Nagwek2"/>
        <w:numPr>
          <w:ilvl w:val="1"/>
          <w:numId w:val="54"/>
        </w:numPr>
      </w:pPr>
      <w:bookmarkStart w:id="1764" w:name="_Toc138670077"/>
      <w:bookmarkStart w:id="1765" w:name="_Toc138670179"/>
      <w:bookmarkStart w:id="1766" w:name="_Toc134788940"/>
      <w:bookmarkStart w:id="1767" w:name="_Toc134791385"/>
      <w:bookmarkStart w:id="1768" w:name="_Toc135639032"/>
      <w:bookmarkStart w:id="1769" w:name="_Toc135639173"/>
      <w:bookmarkStart w:id="1770" w:name="_Toc135646048"/>
      <w:bookmarkStart w:id="1771" w:name="_Toc135646487"/>
      <w:bookmarkStart w:id="1772" w:name="_Toc135729936"/>
      <w:bookmarkStart w:id="1773" w:name="_Toc135730666"/>
      <w:bookmarkStart w:id="1774" w:name="_Toc135739830"/>
      <w:bookmarkStart w:id="1775" w:name="_Toc135740195"/>
      <w:bookmarkStart w:id="1776" w:name="_Toc135741397"/>
      <w:bookmarkStart w:id="1777" w:name="_Toc135741439"/>
      <w:bookmarkStart w:id="1778" w:name="_Toc135741915"/>
      <w:bookmarkStart w:id="1779" w:name="_Toc135743593"/>
      <w:bookmarkStart w:id="1780" w:name="_Toc135744679"/>
      <w:bookmarkStart w:id="1781" w:name="_Toc135744729"/>
      <w:bookmarkStart w:id="1782" w:name="_Toc135744779"/>
      <w:bookmarkStart w:id="1783" w:name="_Toc135806884"/>
      <w:bookmarkStart w:id="1784" w:name="_Toc135806926"/>
      <w:bookmarkStart w:id="1785" w:name="_Toc135807807"/>
      <w:bookmarkStart w:id="1786" w:name="_Toc135808286"/>
      <w:bookmarkStart w:id="1787" w:name="_Toc135808473"/>
      <w:bookmarkStart w:id="1788" w:name="_Toc135808675"/>
      <w:bookmarkStart w:id="1789" w:name="_Toc240358121"/>
      <w:bookmarkEnd w:id="1764"/>
      <w:bookmarkEnd w:id="1765"/>
      <w:r w:rsidRPr="00F56841">
        <w:rPr>
          <w:rStyle w:val="Nagwek2Znak"/>
          <w:rFonts w:ascii="Open Sans" w:hAnsi="Open Sans" w:cs="Open Sans"/>
          <w:bCs/>
          <w:color w:val="auto"/>
          <w:sz w:val="22"/>
          <w:szCs w:val="22"/>
        </w:rPr>
        <w:t>Zabezpieczenie prawidłowej realizacji umowy</w:t>
      </w:r>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p>
    <w:p w14:paraId="38C5C673" w14:textId="7C7E7C3C" w:rsidR="000F212B" w:rsidRPr="00F56841" w:rsidRDefault="003449FC" w:rsidP="00E54CC1">
      <w:pPr>
        <w:pStyle w:val="Lista3"/>
        <w:spacing w:before="120" w:after="120" w:line="276" w:lineRule="auto"/>
        <w:ind w:left="0" w:firstLine="0"/>
        <w:rPr>
          <w:rFonts w:ascii="Open Sans" w:hAnsi="Open Sans" w:cs="Open Sans"/>
          <w:color w:val="000000" w:themeColor="text1"/>
          <w:kern w:val="0"/>
        </w:rPr>
      </w:pPr>
      <w:r w:rsidRPr="00F56841">
        <w:rPr>
          <w:rFonts w:ascii="Open Sans" w:hAnsi="Open Sans" w:cs="Open Sans"/>
          <w:color w:val="000000" w:themeColor="text1"/>
          <w:kern w:val="0"/>
        </w:rPr>
        <w:t xml:space="preserve">Beneficjent jest zobowiązany do ustanowienia i wniesienia zabezpieczenia </w:t>
      </w:r>
      <w:r w:rsidR="005B694E" w:rsidRPr="00F56841">
        <w:rPr>
          <w:rFonts w:ascii="Open Sans" w:hAnsi="Open Sans" w:cs="Open Sans"/>
        </w:rPr>
        <w:t xml:space="preserve">należytego wykonania zobowiązań wynikających z </w:t>
      </w:r>
      <w:r w:rsidR="00B820F1" w:rsidRPr="00F56841">
        <w:rPr>
          <w:rFonts w:ascii="Open Sans" w:hAnsi="Open Sans" w:cs="Open Sans"/>
        </w:rPr>
        <w:t>u</w:t>
      </w:r>
      <w:r w:rsidR="005B694E" w:rsidRPr="00F56841">
        <w:rPr>
          <w:rFonts w:ascii="Open Sans" w:hAnsi="Open Sans" w:cs="Open Sans"/>
        </w:rPr>
        <w:t xml:space="preserve">mowy na kwotę wartości dofinansowania w </w:t>
      </w:r>
      <w:r w:rsidR="005B694E" w:rsidRPr="00F56841">
        <w:rPr>
          <w:rFonts w:ascii="Open Sans" w:hAnsi="Open Sans" w:cs="Open Sans"/>
        </w:rPr>
        <w:lastRenderedPageBreak/>
        <w:t>formie weksla in blanco opatrzonego klauzulą „nie na zlecenie” wraz z deklaracją wekslową</w:t>
      </w:r>
      <w:r w:rsidRPr="00F56841">
        <w:rPr>
          <w:rFonts w:ascii="Open Sans" w:hAnsi="Open Sans" w:cs="Open Sans"/>
          <w:color w:val="000000" w:themeColor="text1"/>
          <w:vertAlign w:val="superscript"/>
        </w:rPr>
        <w:footnoteReference w:id="10"/>
      </w:r>
      <w:r w:rsidR="005B694E" w:rsidRPr="00F56841">
        <w:rPr>
          <w:rFonts w:ascii="Open Sans" w:hAnsi="Open Sans" w:cs="Open Sans"/>
          <w:color w:val="000000" w:themeColor="text1"/>
          <w:kern w:val="0"/>
        </w:rPr>
        <w:t>.</w:t>
      </w:r>
    </w:p>
    <w:p w14:paraId="153522F1" w14:textId="21404FB9" w:rsidR="000F212B" w:rsidRPr="00F56841" w:rsidRDefault="000F212B" w:rsidP="00E54CC1">
      <w:pPr>
        <w:pStyle w:val="Tekstpodstawowy"/>
        <w:spacing w:before="120" w:line="276" w:lineRule="auto"/>
        <w:contextualSpacing/>
        <w:rPr>
          <w:rFonts w:ascii="Open Sans" w:hAnsi="Open Sans" w:cs="Open Sans"/>
          <w:lang w:eastAsia="ar-SA"/>
        </w:rPr>
      </w:pPr>
      <w:r w:rsidRPr="00F56841">
        <w:rPr>
          <w:rFonts w:ascii="Open Sans" w:hAnsi="Open Sans" w:cs="Open Sans"/>
          <w:lang w:eastAsia="ar-SA"/>
        </w:rPr>
        <w:t>W przypadku gdy wartość dofinansowania Projektu udzielonego w formie zaliczki lub wartość dofinansowania Projektu po zsumowaniu z innymi wartościami dofinansowania Projektów, które są realizowane równolegle w czasie przez beneficjenta na podstawie umów zawartych z IZ współfinansowanych ze środków EFS+ przekracza limit 10 milionów złotych, stosuje się zapisy wskazane w rozporządzeniu ministra właściwego ds.</w:t>
      </w:r>
      <w:r w:rsidR="00C4645F" w:rsidRPr="00F56841">
        <w:rPr>
          <w:rFonts w:ascii="Open Sans" w:hAnsi="Open Sans" w:cs="Open Sans"/>
          <w:lang w:eastAsia="ar-SA"/>
        </w:rPr>
        <w:t xml:space="preserve"> </w:t>
      </w:r>
      <w:r w:rsidRPr="00F56841">
        <w:rPr>
          <w:rFonts w:ascii="Open Sans" w:hAnsi="Open Sans" w:cs="Open Sans"/>
          <w:lang w:eastAsia="ar-SA"/>
        </w:rPr>
        <w:t>rozwoju regionalnego wydanym na podstawie art. 189 ust. 4 ustawy o finansach publicznych.</w:t>
      </w:r>
    </w:p>
    <w:p w14:paraId="3722960B" w14:textId="06D210CB" w:rsidR="00555167" w:rsidRPr="00F56841" w:rsidRDefault="005B694E" w:rsidP="00E54CC1">
      <w:pPr>
        <w:pStyle w:val="Lista4"/>
        <w:spacing w:before="120" w:after="120" w:line="276" w:lineRule="auto"/>
        <w:ind w:left="0" w:firstLine="0"/>
        <w:rPr>
          <w:rFonts w:ascii="Open Sans" w:hAnsi="Open Sans" w:cs="Open Sans"/>
        </w:rPr>
      </w:pPr>
      <w:r w:rsidRPr="00F56841">
        <w:rPr>
          <w:rFonts w:ascii="Open Sans" w:hAnsi="Open Sans" w:cs="Open Sans"/>
        </w:rPr>
        <w:t xml:space="preserve">Beneficjent zobowiązany jest do wniesienia zabezpieczenia nie później niż w terminie 15 dni kalendarzowych od dnia zawarcia </w:t>
      </w:r>
      <w:r w:rsidR="00B820F1" w:rsidRPr="00F56841">
        <w:rPr>
          <w:rFonts w:ascii="Open Sans" w:hAnsi="Open Sans" w:cs="Open Sans"/>
        </w:rPr>
        <w:t>u</w:t>
      </w:r>
      <w:r w:rsidRPr="00F56841">
        <w:rPr>
          <w:rFonts w:ascii="Open Sans" w:hAnsi="Open Sans" w:cs="Open Sans"/>
        </w:rPr>
        <w:t>mowy, a jeśli ustanowienie zabezpieczenia w tej formie nie jest możliwe, w jednej z form określonych w rozporządzeniu ministra właściwego ds. rozwoju regionalnego wydanym na podstawie art. 189 ust. 4 Ustawy o finansach publicznych.</w:t>
      </w:r>
    </w:p>
    <w:p w14:paraId="4705E8C6" w14:textId="4165CBE3" w:rsidR="00555167" w:rsidRPr="00F56841" w:rsidRDefault="003449FC" w:rsidP="00E54CC1">
      <w:pPr>
        <w:pStyle w:val="Lista4"/>
        <w:spacing w:before="120" w:after="120" w:line="276" w:lineRule="auto"/>
        <w:ind w:left="0" w:firstLine="0"/>
        <w:rPr>
          <w:rFonts w:ascii="Open Sans" w:hAnsi="Open Sans" w:cs="Open Sans"/>
        </w:rPr>
      </w:pPr>
      <w:r w:rsidRPr="00F56841">
        <w:rPr>
          <w:rFonts w:ascii="Open Sans" w:hAnsi="Open Sans" w:cs="Open Sans"/>
        </w:rPr>
        <w:t>Wniesienie zabezpieczenia w formie i wysokości zaakceptowanej przez I</w:t>
      </w:r>
      <w:r w:rsidR="000E24C3" w:rsidRPr="00F56841">
        <w:rPr>
          <w:rFonts w:ascii="Open Sans" w:hAnsi="Open Sans" w:cs="Open Sans"/>
        </w:rPr>
        <w:t>Z</w:t>
      </w:r>
      <w:r w:rsidRPr="00F56841">
        <w:rPr>
          <w:rFonts w:ascii="Open Sans" w:hAnsi="Open Sans" w:cs="Open Sans"/>
        </w:rPr>
        <w:t xml:space="preserve"> jest</w:t>
      </w:r>
      <w:r w:rsidR="00B820F1" w:rsidRPr="00F56841">
        <w:rPr>
          <w:rFonts w:ascii="Open Sans" w:hAnsi="Open Sans" w:cs="Open Sans"/>
        </w:rPr>
        <w:t xml:space="preserve"> </w:t>
      </w:r>
      <w:r w:rsidRPr="00F56841">
        <w:rPr>
          <w:rFonts w:ascii="Open Sans" w:hAnsi="Open Sans" w:cs="Open Sans"/>
        </w:rPr>
        <w:t>koniecznym warunkiem uruchomienia wypłaty środków.</w:t>
      </w:r>
    </w:p>
    <w:p w14:paraId="03063C11" w14:textId="655FE530" w:rsidR="00555167" w:rsidRPr="00F56841" w:rsidRDefault="003449FC" w:rsidP="00E54CC1">
      <w:pPr>
        <w:pStyle w:val="Lista3"/>
        <w:spacing w:before="120" w:after="120" w:line="276" w:lineRule="auto"/>
        <w:ind w:left="0" w:firstLine="0"/>
        <w:rPr>
          <w:rFonts w:ascii="Open Sans" w:eastAsia="Times New Roman" w:hAnsi="Open Sans" w:cs="Open Sans"/>
          <w:color w:val="000000"/>
          <w:lang w:eastAsia="ar-SA"/>
        </w:rPr>
      </w:pPr>
      <w:r w:rsidRPr="00F56841">
        <w:rPr>
          <w:rFonts w:ascii="Open Sans" w:hAnsi="Open Sans" w:cs="Open Sans"/>
        </w:rPr>
        <w:t>W przypadku, gdy z przyczyn obiektywnych nie jest możliwe złożenie zabezpieczenia we wskazanym terminie, I</w:t>
      </w:r>
      <w:r w:rsidR="00E657DA" w:rsidRPr="00F56841">
        <w:rPr>
          <w:rFonts w:ascii="Open Sans" w:hAnsi="Open Sans" w:cs="Open Sans"/>
        </w:rPr>
        <w:t>Z</w:t>
      </w:r>
      <w:r w:rsidRPr="00F56841">
        <w:rPr>
          <w:rFonts w:ascii="Open Sans" w:hAnsi="Open Sans" w:cs="Open Sans"/>
        </w:rPr>
        <w:t xml:space="preserve"> może zmienić termin złożenia zabezpieczenia jedynie na uzasadniony wniosek </w:t>
      </w:r>
      <w:r w:rsidR="00B820F1" w:rsidRPr="00F56841">
        <w:rPr>
          <w:rFonts w:ascii="Open Sans" w:hAnsi="Open Sans" w:cs="Open Sans"/>
        </w:rPr>
        <w:t>b</w:t>
      </w:r>
      <w:r w:rsidRPr="00F56841">
        <w:rPr>
          <w:rFonts w:ascii="Open Sans" w:hAnsi="Open Sans" w:cs="Open Sans"/>
        </w:rPr>
        <w:t>eneficjenta</w:t>
      </w:r>
      <w:r w:rsidR="00096698" w:rsidRPr="00F56841">
        <w:rPr>
          <w:rFonts w:ascii="Open Sans" w:eastAsia="Times New Roman" w:hAnsi="Open Sans" w:cs="Open Sans"/>
          <w:color w:val="000000"/>
          <w:lang w:eastAsia="ar-SA"/>
        </w:rPr>
        <w:t>.</w:t>
      </w:r>
    </w:p>
    <w:p w14:paraId="213B147F" w14:textId="7ED1632E" w:rsidR="00555167" w:rsidRPr="00F56841" w:rsidRDefault="00096698" w:rsidP="00E54CC1">
      <w:pPr>
        <w:pStyle w:val="Lista3"/>
        <w:spacing w:before="120" w:after="120" w:line="276" w:lineRule="auto"/>
        <w:ind w:left="0" w:firstLine="0"/>
        <w:rPr>
          <w:rFonts w:ascii="Open Sans" w:hAnsi="Open Sans" w:cs="Open Sans"/>
          <w:lang w:eastAsia="ar-SA"/>
        </w:rPr>
      </w:pPr>
      <w:r w:rsidRPr="00F56841">
        <w:rPr>
          <w:rFonts w:ascii="Open Sans" w:hAnsi="Open Sans" w:cs="Open Sans"/>
          <w:lang w:eastAsia="ar-SA"/>
        </w:rPr>
        <w:t>Zwrot dokumentu stanowiącego zabezpieczenie umowy następuje po upływie okresu trwałości</w:t>
      </w:r>
      <w:r w:rsidRPr="00F56841">
        <w:rPr>
          <w:rFonts w:ascii="Open Sans" w:hAnsi="Open Sans" w:cs="Open Sans"/>
          <w:vertAlign w:val="superscript"/>
          <w:lang w:eastAsia="ar-SA"/>
        </w:rPr>
        <w:footnoteReference w:id="11"/>
      </w:r>
      <w:r w:rsidRPr="00F56841">
        <w:rPr>
          <w:rFonts w:ascii="Open Sans" w:hAnsi="Open Sans" w:cs="Open Sans"/>
          <w:lang w:eastAsia="ar-SA"/>
        </w:rPr>
        <w:t xml:space="preserve"> albo po ostatecznym rozliczeniu umowy o dofinansowanie </w:t>
      </w:r>
      <w:r w:rsidR="00B820F1" w:rsidRPr="00F56841">
        <w:rPr>
          <w:rFonts w:ascii="Open Sans" w:hAnsi="Open Sans" w:cs="Open Sans"/>
          <w:lang w:eastAsia="ar-SA"/>
        </w:rPr>
        <w:t>p</w:t>
      </w:r>
      <w:r w:rsidRPr="00F56841">
        <w:rPr>
          <w:rFonts w:ascii="Open Sans" w:hAnsi="Open Sans" w:cs="Open Sans"/>
          <w:lang w:eastAsia="ar-SA"/>
        </w:rPr>
        <w:t>rojektu</w:t>
      </w:r>
      <w:r w:rsidR="00B820F1" w:rsidRPr="00F56841">
        <w:rPr>
          <w:rFonts w:ascii="Open Sans" w:hAnsi="Open Sans" w:cs="Open Sans"/>
          <w:lang w:eastAsia="ar-SA"/>
        </w:rPr>
        <w:t>,</w:t>
      </w:r>
      <w:r w:rsidRPr="00F56841">
        <w:rPr>
          <w:rFonts w:ascii="Open Sans" w:hAnsi="Open Sans" w:cs="Open Sans"/>
          <w:lang w:eastAsia="ar-SA"/>
        </w:rPr>
        <w:t xml:space="preserve"> tj.:</w:t>
      </w:r>
    </w:p>
    <w:p w14:paraId="728E0814" w14:textId="77777777" w:rsidR="00555167" w:rsidRPr="00F56841" w:rsidRDefault="00096698" w:rsidP="00841E31">
      <w:pPr>
        <w:pStyle w:val="Lista4"/>
        <w:numPr>
          <w:ilvl w:val="0"/>
          <w:numId w:val="86"/>
        </w:numPr>
        <w:spacing w:before="120" w:after="120" w:line="276" w:lineRule="auto"/>
        <w:rPr>
          <w:rFonts w:ascii="Open Sans" w:hAnsi="Open Sans" w:cs="Open Sans"/>
          <w:lang w:eastAsia="ar-SA"/>
        </w:rPr>
      </w:pPr>
      <w:r w:rsidRPr="00F56841">
        <w:rPr>
          <w:rFonts w:ascii="Open Sans" w:hAnsi="Open Sans" w:cs="Open Sans"/>
          <w:lang w:eastAsia="ar-SA"/>
        </w:rPr>
        <w:t>zatwierdzeniu końcowego wniosku o płatność;</w:t>
      </w:r>
    </w:p>
    <w:p w14:paraId="4DD8E418" w14:textId="68D9A7AF" w:rsidR="00555167" w:rsidRPr="00F56841" w:rsidRDefault="00096698" w:rsidP="00841E31">
      <w:pPr>
        <w:pStyle w:val="Lista4"/>
        <w:numPr>
          <w:ilvl w:val="0"/>
          <w:numId w:val="86"/>
        </w:numPr>
        <w:spacing w:before="120" w:after="120" w:line="276" w:lineRule="auto"/>
        <w:rPr>
          <w:rFonts w:ascii="Open Sans" w:hAnsi="Open Sans" w:cs="Open Sans"/>
          <w:lang w:eastAsia="ar-SA"/>
        </w:rPr>
      </w:pPr>
      <w:r w:rsidRPr="00F56841">
        <w:rPr>
          <w:rFonts w:ascii="Open Sans" w:hAnsi="Open Sans" w:cs="Open Sans"/>
          <w:lang w:eastAsia="ar-SA"/>
        </w:rPr>
        <w:t xml:space="preserve">zwrocie środków niewykorzystanych przez </w:t>
      </w:r>
      <w:r w:rsidR="00B820F1" w:rsidRPr="00F56841">
        <w:rPr>
          <w:rFonts w:ascii="Open Sans" w:hAnsi="Open Sans" w:cs="Open Sans"/>
          <w:lang w:eastAsia="ar-SA"/>
        </w:rPr>
        <w:t>b</w:t>
      </w:r>
      <w:r w:rsidRPr="00F56841">
        <w:rPr>
          <w:rFonts w:ascii="Open Sans" w:hAnsi="Open Sans" w:cs="Open Sans"/>
          <w:lang w:eastAsia="ar-SA"/>
        </w:rPr>
        <w:t>eneficjenta</w:t>
      </w:r>
      <w:r w:rsidRPr="00F56841">
        <w:rPr>
          <w:rFonts w:ascii="Open Sans" w:hAnsi="Open Sans" w:cs="Open Sans"/>
          <w:vertAlign w:val="superscript"/>
          <w:lang w:eastAsia="ar-SA"/>
        </w:rPr>
        <w:footnoteReference w:id="12"/>
      </w:r>
      <w:r w:rsidRPr="00F56841">
        <w:rPr>
          <w:rFonts w:ascii="Open Sans" w:hAnsi="Open Sans" w:cs="Open Sans"/>
          <w:lang w:eastAsia="ar-SA"/>
        </w:rPr>
        <w:t>;</w:t>
      </w:r>
    </w:p>
    <w:p w14:paraId="14B35E3D" w14:textId="296AA0B7" w:rsidR="00555167" w:rsidRPr="00F56841" w:rsidRDefault="00096698" w:rsidP="00841E31">
      <w:pPr>
        <w:pStyle w:val="Lista4"/>
        <w:numPr>
          <w:ilvl w:val="0"/>
          <w:numId w:val="86"/>
        </w:numPr>
        <w:spacing w:before="120" w:after="120" w:line="276" w:lineRule="auto"/>
        <w:rPr>
          <w:rFonts w:ascii="Open Sans" w:hAnsi="Open Sans" w:cs="Open Sans"/>
          <w:lang w:eastAsia="ar-SA"/>
        </w:rPr>
      </w:pPr>
      <w:r w:rsidRPr="00F56841">
        <w:rPr>
          <w:rFonts w:ascii="Open Sans" w:hAnsi="Open Sans" w:cs="Open Sans"/>
          <w:lang w:eastAsia="ar-SA"/>
        </w:rPr>
        <w:t xml:space="preserve">w przypadku prowadzenia postępowania administracyjnego w celu wydania decyzji o zwrocie środków na podstawie </w:t>
      </w:r>
      <w:r w:rsidR="00F84EC8" w:rsidRPr="00F56841">
        <w:rPr>
          <w:rFonts w:ascii="Open Sans" w:hAnsi="Open Sans" w:cs="Open Sans"/>
          <w:lang w:eastAsia="ar-SA"/>
        </w:rPr>
        <w:t>u</w:t>
      </w:r>
      <w:r w:rsidRPr="00F56841">
        <w:rPr>
          <w:rFonts w:ascii="Open Sans" w:hAnsi="Open Sans" w:cs="Open Sans"/>
          <w:lang w:eastAsia="ar-SA"/>
        </w:rPr>
        <w:t>stawy o finansach publicznych lub postępowania sądowo-administracyjnego w wyniku zaskarżenia takiej decyzji, lub prowadzenia egzekucji administracyjnej (na podstawie ostatecznej i wykonalnej decyzji o zwrocie) zwrot zabezpieczenia może nastąpić po zakończeniu postępowania i odzyskaniu środków.</w:t>
      </w:r>
    </w:p>
    <w:p w14:paraId="403304C1" w14:textId="77777777" w:rsidR="00555167" w:rsidRPr="00F56841" w:rsidRDefault="00096698" w:rsidP="00E54CC1">
      <w:pPr>
        <w:pStyle w:val="Tekstpodstawowyzwciciem2"/>
        <w:spacing w:before="120" w:after="120" w:line="276" w:lineRule="auto"/>
        <w:ind w:left="0" w:firstLine="0"/>
        <w:contextualSpacing/>
        <w:rPr>
          <w:rFonts w:ascii="Open Sans" w:hAnsi="Open Sans" w:cs="Open Sans"/>
          <w:lang w:eastAsia="ar-SA"/>
        </w:rPr>
      </w:pPr>
      <w:r w:rsidRPr="00F56841">
        <w:rPr>
          <w:rFonts w:ascii="Open Sans" w:hAnsi="Open Sans" w:cs="Open Sans"/>
          <w:lang w:eastAsia="ar-SA"/>
        </w:rPr>
        <w:t xml:space="preserve">W przypadku uzasadnionego podejrzenia wystąpienia nieprawidłowości zwrot zabezpieczenia może nastąpić po ostatecznym wyjaśnieniu wszelkich okoliczności związanych ze sprawą. </w:t>
      </w:r>
    </w:p>
    <w:p w14:paraId="3ADD5478" w14:textId="4E530F2D" w:rsidR="00555167" w:rsidRDefault="00096698" w:rsidP="00E54CC1">
      <w:pPr>
        <w:pStyle w:val="Lista3"/>
        <w:spacing w:before="120" w:after="120" w:line="276" w:lineRule="auto"/>
        <w:ind w:left="0" w:firstLine="0"/>
        <w:rPr>
          <w:rFonts w:ascii="Open Sans" w:hAnsi="Open Sans" w:cs="Open Sans"/>
        </w:rPr>
      </w:pPr>
      <w:r w:rsidRPr="00F56841">
        <w:rPr>
          <w:rFonts w:ascii="Open Sans" w:hAnsi="Open Sans" w:cs="Open Sans"/>
        </w:rPr>
        <w:t xml:space="preserve">IZ informuje </w:t>
      </w:r>
      <w:r w:rsidR="00B820F1" w:rsidRPr="00F56841">
        <w:rPr>
          <w:rFonts w:ascii="Open Sans" w:hAnsi="Open Sans" w:cs="Open Sans"/>
        </w:rPr>
        <w:t>b</w:t>
      </w:r>
      <w:r w:rsidRPr="00F56841">
        <w:rPr>
          <w:rFonts w:ascii="Open Sans" w:hAnsi="Open Sans" w:cs="Open Sans"/>
        </w:rPr>
        <w:t xml:space="preserve">eneficjenta pisemnie o możliwości odbioru dokumentu stanowiącego zabezpieczenie </w:t>
      </w:r>
      <w:r w:rsidR="00B820F1" w:rsidRPr="00F56841">
        <w:rPr>
          <w:rFonts w:ascii="Open Sans" w:hAnsi="Open Sans" w:cs="Open Sans"/>
        </w:rPr>
        <w:t>u</w:t>
      </w:r>
      <w:r w:rsidRPr="00F56841">
        <w:rPr>
          <w:rFonts w:ascii="Open Sans" w:hAnsi="Open Sans" w:cs="Open Sans"/>
        </w:rPr>
        <w:t xml:space="preserve">mowy. W przypadku nieodebrania przez Beneficjenta zabezpieczenia </w:t>
      </w:r>
      <w:r w:rsidRPr="00F56841">
        <w:rPr>
          <w:rFonts w:ascii="Open Sans" w:hAnsi="Open Sans" w:cs="Open Sans"/>
          <w:lang w:eastAsia="ar-SA"/>
        </w:rPr>
        <w:lastRenderedPageBreak/>
        <w:t xml:space="preserve">w terminie 14 dni od dnia otrzymania wezwania do odbioru lub złożenia pisemnego wniosku o zniszczenie, </w:t>
      </w:r>
      <w:r w:rsidRPr="00F56841">
        <w:rPr>
          <w:rFonts w:ascii="Open Sans" w:hAnsi="Open Sans" w:cs="Open Sans"/>
        </w:rPr>
        <w:t>zabezpieczenie zostanie komisyjnie zniszczone.</w:t>
      </w:r>
      <w:r w:rsidRPr="00F56841">
        <w:rPr>
          <w:rFonts w:ascii="Open Sans" w:hAnsi="Open Sans" w:cs="Open Sans"/>
          <w:lang w:eastAsia="ar-SA"/>
        </w:rPr>
        <w:t xml:space="preserve"> </w:t>
      </w:r>
      <w:r w:rsidRPr="00F56841">
        <w:rPr>
          <w:rFonts w:ascii="Open Sans" w:hAnsi="Open Sans" w:cs="Open Sans"/>
        </w:rPr>
        <w:t xml:space="preserve">Komisyjne niszczenie dokumentu dotyczy wyłączenie weksla in blanco wraz z deklaracją wekslową. W pozostałych sytuacjach zabezpieczenie podlega archiwizacji razem z pozostałą dokumentacją </w:t>
      </w:r>
      <w:r w:rsidR="00B820F1" w:rsidRPr="00F56841">
        <w:rPr>
          <w:rFonts w:ascii="Open Sans" w:hAnsi="Open Sans" w:cs="Open Sans"/>
        </w:rPr>
        <w:t>p</w:t>
      </w:r>
      <w:r w:rsidRPr="00F56841">
        <w:rPr>
          <w:rFonts w:ascii="Open Sans" w:hAnsi="Open Sans" w:cs="Open Sans"/>
        </w:rPr>
        <w:t>rojektu.</w:t>
      </w:r>
    </w:p>
    <w:p w14:paraId="24B09A45" w14:textId="77777777" w:rsidR="009820A5" w:rsidRPr="00F56841" w:rsidRDefault="009820A5" w:rsidP="00E54CC1">
      <w:pPr>
        <w:pStyle w:val="Lista3"/>
        <w:spacing w:before="120" w:after="120" w:line="276" w:lineRule="auto"/>
        <w:ind w:left="0" w:firstLine="0"/>
        <w:rPr>
          <w:rFonts w:ascii="Open Sans" w:hAnsi="Open Sans" w:cs="Open Sans"/>
        </w:rPr>
      </w:pPr>
    </w:p>
    <w:p w14:paraId="110D8323" w14:textId="5C371098" w:rsidR="00884C4E" w:rsidRPr="00F56841" w:rsidRDefault="00884C4E" w:rsidP="002D3FAE">
      <w:pPr>
        <w:pStyle w:val="Nagwek1"/>
        <w:rPr>
          <w:rStyle w:val="Nagwek1Znak"/>
          <w:rFonts w:ascii="Open Sans" w:eastAsia="Calibri" w:hAnsi="Open Sans" w:cs="Open Sans"/>
          <w:color w:val="auto"/>
          <w:sz w:val="22"/>
          <w:szCs w:val="22"/>
        </w:rPr>
      </w:pPr>
      <w:bookmarkStart w:id="1790" w:name="_Toc240358122"/>
      <w:r w:rsidRPr="00F56841">
        <w:rPr>
          <w:rStyle w:val="Nagwek1Znak"/>
          <w:rFonts w:ascii="Open Sans" w:hAnsi="Open Sans" w:cs="Open Sans"/>
          <w:color w:val="auto"/>
          <w:sz w:val="22"/>
          <w:szCs w:val="22"/>
        </w:rPr>
        <w:t>Kontakt</w:t>
      </w:r>
      <w:bookmarkEnd w:id="1790"/>
    </w:p>
    <w:p w14:paraId="4A3DA7BE" w14:textId="12686078" w:rsidR="009820A5" w:rsidRPr="00F56841" w:rsidRDefault="00474654" w:rsidP="00830BDA">
      <w:pPr>
        <w:spacing w:before="120" w:after="200" w:line="276" w:lineRule="auto"/>
        <w:rPr>
          <w:rFonts w:ascii="Open Sans" w:hAnsi="Open Sans" w:cs="Open Sans"/>
        </w:rPr>
      </w:pPr>
      <w:r w:rsidRPr="00F56841">
        <w:rPr>
          <w:rFonts w:ascii="Open Sans" w:hAnsi="Open Sans" w:cs="Open Sans"/>
        </w:rPr>
        <w:t xml:space="preserve">W sprawach dotyczących naboru w ramach Działania </w:t>
      </w:r>
      <w:r w:rsidR="0099733D" w:rsidRPr="001F3498">
        <w:rPr>
          <w:rFonts w:ascii="Open Sans" w:hAnsi="Open Sans" w:cs="Open Sans"/>
        </w:rPr>
        <w:t>8</w:t>
      </w:r>
      <w:r w:rsidR="001A2107" w:rsidRPr="001F3498">
        <w:rPr>
          <w:rFonts w:ascii="Open Sans" w:hAnsi="Open Sans" w:cs="Open Sans"/>
        </w:rPr>
        <w:t>.</w:t>
      </w:r>
      <w:r w:rsidR="005E338C">
        <w:rPr>
          <w:rFonts w:ascii="Open Sans" w:hAnsi="Open Sans" w:cs="Open Sans"/>
        </w:rPr>
        <w:t>4</w:t>
      </w:r>
      <w:r w:rsidR="0099733D" w:rsidRPr="001F3498">
        <w:rPr>
          <w:rFonts w:ascii="Open Sans" w:hAnsi="Open Sans" w:cs="Open Sans"/>
        </w:rPr>
        <w:t xml:space="preserve"> </w:t>
      </w:r>
      <w:r w:rsidR="000131E1" w:rsidRPr="000131E1">
        <w:rPr>
          <w:rFonts w:ascii="Open Sans" w:hAnsi="Open Sans" w:cs="Open Sans"/>
        </w:rPr>
        <w:t>Wzrost dostępności usług społecznych</w:t>
      </w:r>
      <w:r w:rsidR="00920075" w:rsidRPr="00F56841">
        <w:rPr>
          <w:rFonts w:ascii="Open Sans" w:hAnsi="Open Sans" w:cs="Open Sans"/>
        </w:rPr>
        <w:t xml:space="preserve"> </w:t>
      </w:r>
      <w:r w:rsidRPr="00F56841">
        <w:rPr>
          <w:rFonts w:ascii="Open Sans" w:hAnsi="Open Sans" w:cs="Open Sans"/>
        </w:rPr>
        <w:t>programu Fundusze Europejskie dla Podlaskiego na lata 2021-2027</w:t>
      </w:r>
      <w:r w:rsidR="00B34956" w:rsidRPr="00F56841">
        <w:rPr>
          <w:rFonts w:ascii="Open Sans" w:hAnsi="Open Sans" w:cs="Open Sans"/>
        </w:rPr>
        <w:t xml:space="preserve"> </w:t>
      </w:r>
      <w:r w:rsidRPr="00F56841">
        <w:rPr>
          <w:rFonts w:ascii="Open Sans" w:hAnsi="Open Sans" w:cs="Open Sans"/>
        </w:rPr>
        <w:t xml:space="preserve">informacji udzielają telefonicznie i za pomocą poczty elektronicznej pracownicy </w:t>
      </w:r>
      <w:r w:rsidR="00B34956" w:rsidRPr="00F56841">
        <w:rPr>
          <w:rFonts w:ascii="Open Sans" w:hAnsi="Open Sans" w:cs="Open Sans"/>
        </w:rPr>
        <w:t>I</w:t>
      </w:r>
      <w:r w:rsidRPr="00F56841">
        <w:rPr>
          <w:rFonts w:ascii="Open Sans" w:hAnsi="Open Sans" w:cs="Open Sans"/>
        </w:rPr>
        <w:t xml:space="preserve">nstytucji </w:t>
      </w:r>
      <w:r w:rsidR="00B34956" w:rsidRPr="00F56841">
        <w:rPr>
          <w:rFonts w:ascii="Open Sans" w:hAnsi="Open Sans" w:cs="Open Sans"/>
        </w:rPr>
        <w:t>O</w:t>
      </w:r>
      <w:r w:rsidRPr="00F56841">
        <w:rPr>
          <w:rFonts w:ascii="Open Sans" w:hAnsi="Open Sans" w:cs="Open Sans"/>
        </w:rPr>
        <w:t xml:space="preserve">rganizującej </w:t>
      </w:r>
      <w:r w:rsidR="00B34956" w:rsidRPr="00F56841">
        <w:rPr>
          <w:rFonts w:ascii="Open Sans" w:hAnsi="Open Sans" w:cs="Open Sans"/>
        </w:rPr>
        <w:t>N</w:t>
      </w:r>
      <w:r w:rsidRPr="00F56841">
        <w:rPr>
          <w:rFonts w:ascii="Open Sans" w:hAnsi="Open Sans" w:cs="Open Sans"/>
        </w:rPr>
        <w:t>abór:</w:t>
      </w:r>
    </w:p>
    <w:p w14:paraId="763BD44F" w14:textId="10253DF9" w:rsidR="00474654" w:rsidRPr="00F56841" w:rsidRDefault="00474654" w:rsidP="00830BDA">
      <w:pPr>
        <w:spacing w:before="120" w:after="120" w:line="276" w:lineRule="auto"/>
        <w:contextualSpacing/>
        <w:rPr>
          <w:rFonts w:ascii="Open Sans" w:hAnsi="Open Sans" w:cs="Open Sans"/>
        </w:rPr>
      </w:pPr>
      <w:r w:rsidRPr="00F56841">
        <w:rPr>
          <w:rFonts w:ascii="Open Sans" w:hAnsi="Open Sans" w:cs="Open Sans"/>
        </w:rPr>
        <w:t>Urząd Marszałkowski Województwa Podlaskiego</w:t>
      </w:r>
    </w:p>
    <w:p w14:paraId="054F4547" w14:textId="10AFE170" w:rsidR="00474654" w:rsidRPr="00F56841" w:rsidRDefault="00474654" w:rsidP="00830BDA">
      <w:pPr>
        <w:spacing w:before="120" w:after="120" w:line="276" w:lineRule="auto"/>
        <w:contextualSpacing/>
        <w:rPr>
          <w:rFonts w:ascii="Open Sans" w:hAnsi="Open Sans" w:cs="Open Sans"/>
          <w:b/>
          <w:bCs/>
        </w:rPr>
      </w:pPr>
      <w:r w:rsidRPr="00F56841">
        <w:rPr>
          <w:rFonts w:ascii="Open Sans" w:hAnsi="Open Sans" w:cs="Open Sans"/>
          <w:b/>
          <w:bCs/>
        </w:rPr>
        <w:t>Departament Europejskiego Funduszu Społecznego</w:t>
      </w:r>
    </w:p>
    <w:p w14:paraId="0EFF77A7" w14:textId="0294D546" w:rsidR="00830BDA" w:rsidRDefault="00830BDA" w:rsidP="00830BDA">
      <w:pPr>
        <w:spacing w:before="120" w:after="120" w:line="276" w:lineRule="auto"/>
        <w:contextualSpacing/>
        <w:rPr>
          <w:rFonts w:ascii="Open Sans" w:hAnsi="Open Sans" w:cs="Open Sans"/>
        </w:rPr>
      </w:pPr>
      <w:r>
        <w:rPr>
          <w:rFonts w:ascii="Open Sans" w:hAnsi="Open Sans" w:cs="Open Sans"/>
        </w:rPr>
        <w:t>o</w:t>
      </w:r>
      <w:r w:rsidRPr="00830BDA">
        <w:rPr>
          <w:rFonts w:ascii="Open Sans" w:hAnsi="Open Sans" w:cs="Open Sans"/>
        </w:rPr>
        <w:t>d poniedziałku do piątku w godzinach: 10</w:t>
      </w:r>
      <w:r w:rsidR="001F3498">
        <w:rPr>
          <w:rFonts w:ascii="Open Sans" w:hAnsi="Open Sans" w:cs="Open Sans"/>
        </w:rPr>
        <w:t>:</w:t>
      </w:r>
      <w:r w:rsidRPr="00830BDA">
        <w:rPr>
          <w:rFonts w:ascii="Open Sans" w:hAnsi="Open Sans" w:cs="Open Sans"/>
        </w:rPr>
        <w:t>00 – 13</w:t>
      </w:r>
      <w:r w:rsidR="001F3498">
        <w:rPr>
          <w:rFonts w:ascii="Open Sans" w:hAnsi="Open Sans" w:cs="Open Sans"/>
        </w:rPr>
        <w:t>:</w:t>
      </w:r>
      <w:r w:rsidRPr="00830BDA">
        <w:rPr>
          <w:rFonts w:ascii="Open Sans" w:hAnsi="Open Sans" w:cs="Open Sans"/>
        </w:rPr>
        <w:t>00</w:t>
      </w:r>
    </w:p>
    <w:p w14:paraId="5E1960CE" w14:textId="6ECB6710" w:rsidR="00474654" w:rsidRPr="00F56841" w:rsidRDefault="00474654" w:rsidP="00830BDA">
      <w:pPr>
        <w:spacing w:before="120" w:after="120" w:line="276" w:lineRule="auto"/>
        <w:contextualSpacing/>
        <w:rPr>
          <w:rFonts w:ascii="Open Sans" w:hAnsi="Open Sans" w:cs="Open Sans"/>
        </w:rPr>
      </w:pPr>
      <w:r w:rsidRPr="00F56841">
        <w:rPr>
          <w:rFonts w:ascii="Open Sans" w:hAnsi="Open Sans" w:cs="Open Sans"/>
        </w:rPr>
        <w:t>tel. 85 66 54</w:t>
      </w:r>
      <w:r w:rsidR="00DC58C0" w:rsidRPr="00F56841">
        <w:rPr>
          <w:rFonts w:ascii="Open Sans" w:hAnsi="Open Sans" w:cs="Open Sans"/>
        </w:rPr>
        <w:t> </w:t>
      </w:r>
      <w:r w:rsidRPr="00F56841">
        <w:rPr>
          <w:rFonts w:ascii="Open Sans" w:hAnsi="Open Sans" w:cs="Open Sans"/>
        </w:rPr>
        <w:t>260</w:t>
      </w:r>
      <w:r w:rsidR="00DC58C0" w:rsidRPr="00F56841">
        <w:rPr>
          <w:rFonts w:ascii="Open Sans" w:hAnsi="Open Sans" w:cs="Open Sans"/>
        </w:rPr>
        <w:t xml:space="preserve"> </w:t>
      </w:r>
      <w:r w:rsidRPr="00F56841">
        <w:rPr>
          <w:rFonts w:ascii="Open Sans" w:hAnsi="Open Sans" w:cs="Open Sans"/>
        </w:rPr>
        <w:t>(sekretariat)</w:t>
      </w:r>
      <w:r w:rsidR="00DC58C0" w:rsidRPr="00F56841">
        <w:rPr>
          <w:rFonts w:ascii="Open Sans" w:hAnsi="Open Sans" w:cs="Open Sans"/>
        </w:rPr>
        <w:t xml:space="preserve">, </w:t>
      </w:r>
      <w:r w:rsidR="00DC58C0" w:rsidRPr="00F56841">
        <w:rPr>
          <w:rFonts w:ascii="Open Sans" w:hAnsi="Open Sans" w:cs="Open Sans"/>
          <w:kern w:val="0"/>
          <w:lang w:eastAsia="pl-PL"/>
        </w:rPr>
        <w:t>85 66 54 </w:t>
      </w:r>
      <w:r w:rsidR="006A65DA" w:rsidRPr="00F56841">
        <w:rPr>
          <w:rFonts w:ascii="Open Sans" w:hAnsi="Open Sans" w:cs="Open Sans"/>
          <w:kern w:val="0"/>
          <w:lang w:eastAsia="pl-PL"/>
        </w:rPr>
        <w:t>257</w:t>
      </w:r>
      <w:r w:rsidR="00DC58C0" w:rsidRPr="00F56841">
        <w:rPr>
          <w:rFonts w:ascii="Open Sans" w:hAnsi="Open Sans" w:cs="Open Sans"/>
          <w:kern w:val="0"/>
          <w:lang w:eastAsia="pl-PL"/>
        </w:rPr>
        <w:t>, 85 66 54 </w:t>
      </w:r>
      <w:r w:rsidR="006A65DA" w:rsidRPr="00F56841">
        <w:rPr>
          <w:rFonts w:ascii="Open Sans" w:hAnsi="Open Sans" w:cs="Open Sans"/>
          <w:kern w:val="0"/>
          <w:lang w:eastAsia="pl-PL"/>
        </w:rPr>
        <w:t>273</w:t>
      </w:r>
      <w:r w:rsidR="00DC58C0" w:rsidRPr="00F56841">
        <w:rPr>
          <w:rFonts w:ascii="Open Sans" w:hAnsi="Open Sans" w:cs="Open Sans"/>
          <w:kern w:val="0"/>
          <w:lang w:eastAsia="pl-PL"/>
        </w:rPr>
        <w:t>, 85 66 54</w:t>
      </w:r>
      <w:r w:rsidR="005E338C">
        <w:rPr>
          <w:rFonts w:ascii="Open Sans" w:hAnsi="Open Sans" w:cs="Open Sans"/>
          <w:kern w:val="0"/>
          <w:lang w:eastAsia="pl-PL"/>
        </w:rPr>
        <w:t> </w:t>
      </w:r>
      <w:r w:rsidR="006A65DA" w:rsidRPr="00F56841">
        <w:rPr>
          <w:rFonts w:ascii="Open Sans" w:hAnsi="Open Sans" w:cs="Open Sans"/>
          <w:kern w:val="0"/>
          <w:lang w:eastAsia="pl-PL"/>
        </w:rPr>
        <w:t>258</w:t>
      </w:r>
      <w:r w:rsidR="005E338C">
        <w:rPr>
          <w:rFonts w:ascii="Open Sans" w:hAnsi="Open Sans" w:cs="Open Sans"/>
          <w:kern w:val="0"/>
          <w:lang w:eastAsia="pl-PL"/>
        </w:rPr>
        <w:t xml:space="preserve">, </w:t>
      </w:r>
      <w:r w:rsidR="005E338C" w:rsidRPr="00F56841">
        <w:rPr>
          <w:rFonts w:ascii="Open Sans" w:hAnsi="Open Sans" w:cs="Open Sans"/>
          <w:kern w:val="0"/>
          <w:lang w:eastAsia="pl-PL"/>
        </w:rPr>
        <w:t>85 66 54 </w:t>
      </w:r>
      <w:r w:rsidR="005E338C">
        <w:rPr>
          <w:rFonts w:ascii="Open Sans" w:hAnsi="Open Sans" w:cs="Open Sans"/>
          <w:kern w:val="0"/>
          <w:lang w:eastAsia="pl-PL"/>
        </w:rPr>
        <w:t>357</w:t>
      </w:r>
    </w:p>
    <w:p w14:paraId="7DD74D77" w14:textId="6EE44DE9" w:rsidR="00474654" w:rsidRDefault="00474654" w:rsidP="004F3B09">
      <w:pPr>
        <w:spacing w:after="0" w:line="276" w:lineRule="auto"/>
        <w:rPr>
          <w:rFonts w:ascii="Open Sans" w:hAnsi="Open Sans" w:cs="Open Sans"/>
        </w:rPr>
      </w:pPr>
      <w:r w:rsidRPr="00F56841">
        <w:rPr>
          <w:rFonts w:ascii="Open Sans" w:eastAsia="Times New Roman" w:hAnsi="Open Sans" w:cs="Open Sans"/>
          <w:bCs/>
          <w:kern w:val="0"/>
          <w:lang w:eastAsia="pl-PL"/>
        </w:rPr>
        <w:t>e-mail</w:t>
      </w:r>
      <w:r w:rsidRPr="005E1BA4">
        <w:rPr>
          <w:rFonts w:ascii="Open Sans" w:eastAsia="Times New Roman" w:hAnsi="Open Sans" w:cs="Open Sans"/>
          <w:bCs/>
          <w:kern w:val="0"/>
          <w:lang w:eastAsia="pl-PL"/>
        </w:rPr>
        <w:t xml:space="preserve">: </w:t>
      </w:r>
      <w:hyperlink r:id="rId18" w:history="1">
        <w:r w:rsidR="00382DBF" w:rsidRPr="005E1BA4">
          <w:rPr>
            <w:rStyle w:val="Hipercze"/>
            <w:rFonts w:ascii="Open Sans" w:hAnsi="Open Sans" w:cs="Open Sans"/>
            <w:b w:val="0"/>
            <w:kern w:val="0"/>
            <w:sz w:val="22"/>
            <w:lang w:eastAsia="pl-PL"/>
          </w:rPr>
          <w:t>wlaczenie.efs@podlaskie.eu</w:t>
        </w:r>
      </w:hyperlink>
      <w:r w:rsidR="00382DBF">
        <w:rPr>
          <w:rFonts w:ascii="Open Sans" w:hAnsi="Open Sans" w:cs="Open Sans"/>
          <w:kern w:val="0"/>
          <w:lang w:eastAsia="pl-PL"/>
        </w:rPr>
        <w:t xml:space="preserve"> </w:t>
      </w:r>
      <w:r w:rsidR="00DC58C0" w:rsidRPr="00F56841">
        <w:rPr>
          <w:rFonts w:ascii="Open Sans" w:hAnsi="Open Sans" w:cs="Open Sans"/>
        </w:rPr>
        <w:t>(wpisując w tytule wiadomości tylko nr</w:t>
      </w:r>
      <w:r w:rsidR="005E0C18" w:rsidRPr="00F56841">
        <w:rPr>
          <w:rFonts w:ascii="Open Sans" w:hAnsi="Open Sans" w:cs="Open Sans"/>
        </w:rPr>
        <w:t xml:space="preserve"> </w:t>
      </w:r>
      <w:r w:rsidR="00DC58C0" w:rsidRPr="00F56841">
        <w:rPr>
          <w:rFonts w:ascii="Open Sans" w:hAnsi="Open Sans" w:cs="Open Sans"/>
        </w:rPr>
        <w:t xml:space="preserve">naboru: </w:t>
      </w:r>
      <w:r w:rsidR="00DC58C0" w:rsidRPr="001F3498">
        <w:rPr>
          <w:rFonts w:ascii="Open Sans" w:hAnsi="Open Sans" w:cs="Open Sans"/>
        </w:rPr>
        <w:t>FEPD.08.</w:t>
      </w:r>
      <w:r w:rsidR="006A65DA" w:rsidRPr="001F3498">
        <w:rPr>
          <w:rFonts w:ascii="Open Sans" w:hAnsi="Open Sans" w:cs="Open Sans"/>
        </w:rPr>
        <w:t>0</w:t>
      </w:r>
      <w:r w:rsidR="005E338C">
        <w:rPr>
          <w:rFonts w:ascii="Open Sans" w:hAnsi="Open Sans" w:cs="Open Sans"/>
        </w:rPr>
        <w:t>4</w:t>
      </w:r>
      <w:r w:rsidR="00DC58C0" w:rsidRPr="001F3498">
        <w:rPr>
          <w:rFonts w:ascii="Open Sans" w:hAnsi="Open Sans" w:cs="Open Sans"/>
        </w:rPr>
        <w:t>-IZ.00</w:t>
      </w:r>
      <w:r w:rsidR="00DC58C0" w:rsidRPr="00C35D25">
        <w:rPr>
          <w:rFonts w:ascii="Open Sans" w:hAnsi="Open Sans" w:cs="Open Sans"/>
        </w:rPr>
        <w:t>-</w:t>
      </w:r>
      <w:r w:rsidR="00295618" w:rsidRPr="00C35D25">
        <w:rPr>
          <w:rFonts w:ascii="Open Sans" w:hAnsi="Open Sans" w:cs="Open Sans"/>
        </w:rPr>
        <w:t>00</w:t>
      </w:r>
      <w:r w:rsidR="00295618">
        <w:rPr>
          <w:rFonts w:ascii="Open Sans" w:hAnsi="Open Sans" w:cs="Open Sans"/>
        </w:rPr>
        <w:t>3</w:t>
      </w:r>
      <w:r w:rsidR="00DC58C0" w:rsidRPr="00C35D25">
        <w:rPr>
          <w:rFonts w:ascii="Open Sans" w:hAnsi="Open Sans" w:cs="Open Sans"/>
        </w:rPr>
        <w:t>/2</w:t>
      </w:r>
      <w:r w:rsidR="005E1BA4">
        <w:rPr>
          <w:rFonts w:ascii="Open Sans" w:hAnsi="Open Sans" w:cs="Open Sans"/>
        </w:rPr>
        <w:t>6</w:t>
      </w:r>
      <w:r w:rsidR="00DC58C0" w:rsidRPr="001F3498">
        <w:rPr>
          <w:rFonts w:ascii="Open Sans" w:hAnsi="Open Sans" w:cs="Open Sans"/>
        </w:rPr>
        <w:t>)</w:t>
      </w:r>
    </w:p>
    <w:p w14:paraId="5EAEF639" w14:textId="77777777" w:rsidR="004F3B09" w:rsidRDefault="004F3B09" w:rsidP="004F3B09">
      <w:pPr>
        <w:spacing w:after="0" w:line="276" w:lineRule="auto"/>
        <w:rPr>
          <w:rFonts w:ascii="Open Sans" w:eastAsia="Times New Roman" w:hAnsi="Open Sans" w:cs="Open Sans"/>
          <w:kern w:val="0"/>
          <w:lang w:eastAsia="pl-PL"/>
        </w:rPr>
      </w:pPr>
      <w:r w:rsidRPr="004F3B09">
        <w:rPr>
          <w:rFonts w:ascii="Open Sans" w:eastAsia="Times New Roman" w:hAnsi="Open Sans" w:cs="Open Sans"/>
          <w:kern w:val="0"/>
          <w:lang w:eastAsia="pl-PL"/>
        </w:rPr>
        <w:t>adres: ul. Poleska 89, 15-874 Białystok</w:t>
      </w:r>
    </w:p>
    <w:p w14:paraId="669B4980" w14:textId="08D7ED15" w:rsidR="004F3B09" w:rsidRPr="004F3B09" w:rsidRDefault="004F3B09" w:rsidP="004F3B09">
      <w:pPr>
        <w:spacing w:after="240" w:line="276" w:lineRule="auto"/>
        <w:rPr>
          <w:rFonts w:ascii="Open Sans" w:eastAsia="Times New Roman" w:hAnsi="Open Sans" w:cs="Open Sans"/>
          <w:kern w:val="0"/>
          <w:lang w:eastAsia="pl-PL"/>
        </w:rPr>
      </w:pPr>
      <w:r w:rsidRPr="004F3B09">
        <w:rPr>
          <w:rFonts w:ascii="Open Sans" w:eastAsia="Times New Roman" w:hAnsi="Open Sans" w:cs="Open Sans"/>
          <w:kern w:val="0"/>
          <w:lang w:eastAsia="pl-PL"/>
        </w:rPr>
        <w:t>adres Doręczeń Elektronicznych: AE:PL-71289-95705-UIEWT-33</w:t>
      </w:r>
    </w:p>
    <w:p w14:paraId="07D67405" w14:textId="1A0B0939" w:rsidR="00440CEE" w:rsidRPr="00F56841" w:rsidRDefault="00440CEE" w:rsidP="00B221B0">
      <w:pPr>
        <w:suppressAutoHyphens w:val="0"/>
        <w:autoSpaceDE w:val="0"/>
        <w:spacing w:before="120" w:after="120" w:line="276" w:lineRule="auto"/>
        <w:contextualSpacing/>
        <w:textAlignment w:val="auto"/>
        <w:rPr>
          <w:rFonts w:ascii="Open Sans" w:hAnsi="Open Sans" w:cs="Open Sans"/>
          <w:b/>
          <w:bCs/>
          <w:color w:val="000000" w:themeColor="text1"/>
          <w:kern w:val="0"/>
          <w:lang w:eastAsia="pl-PL"/>
        </w:rPr>
      </w:pPr>
      <w:r w:rsidRPr="00F56841">
        <w:rPr>
          <w:rFonts w:ascii="Open Sans" w:hAnsi="Open Sans" w:cs="Open Sans"/>
          <w:b/>
          <w:bCs/>
          <w:color w:val="000000" w:themeColor="text1"/>
          <w:kern w:val="0"/>
          <w:lang w:eastAsia="pl-PL"/>
        </w:rPr>
        <w:t>Główny Punkt Informacyjny Funduszy Europejskich</w:t>
      </w:r>
    </w:p>
    <w:p w14:paraId="52E35787" w14:textId="77777777" w:rsidR="00440CEE" w:rsidRPr="00F56841" w:rsidRDefault="00440CEE" w:rsidP="00B221B0">
      <w:pPr>
        <w:suppressAutoHyphens w:val="0"/>
        <w:autoSpaceDE w:val="0"/>
        <w:spacing w:before="120" w:after="120" w:line="276" w:lineRule="auto"/>
        <w:contextualSpacing/>
        <w:textAlignment w:val="auto"/>
        <w:rPr>
          <w:rFonts w:ascii="Open Sans" w:hAnsi="Open Sans" w:cs="Open Sans"/>
          <w:color w:val="000000" w:themeColor="text1"/>
          <w:kern w:val="0"/>
          <w:lang w:eastAsia="pl-PL"/>
        </w:rPr>
      </w:pPr>
      <w:r w:rsidRPr="00F56841">
        <w:rPr>
          <w:rFonts w:ascii="Open Sans" w:hAnsi="Open Sans" w:cs="Open Sans"/>
          <w:color w:val="000000" w:themeColor="text1"/>
          <w:kern w:val="0"/>
          <w:lang w:eastAsia="pl-PL"/>
        </w:rPr>
        <w:t>ul. Poleska 89, 15-874 Białystok</w:t>
      </w:r>
    </w:p>
    <w:p w14:paraId="09EBBB81" w14:textId="1E42672F" w:rsidR="00440CEE" w:rsidRPr="00F56841" w:rsidRDefault="00440CEE" w:rsidP="00A157CC">
      <w:pPr>
        <w:suppressAutoHyphens w:val="0"/>
        <w:autoSpaceDE w:val="0"/>
        <w:spacing w:before="120" w:after="120" w:line="276" w:lineRule="auto"/>
        <w:contextualSpacing/>
        <w:textAlignment w:val="auto"/>
        <w:rPr>
          <w:rFonts w:ascii="Open Sans" w:hAnsi="Open Sans" w:cs="Open Sans"/>
          <w:color w:val="000000" w:themeColor="text1"/>
          <w:kern w:val="0"/>
          <w:lang w:val="en-GB" w:eastAsia="pl-PL"/>
        </w:rPr>
      </w:pPr>
      <w:proofErr w:type="spellStart"/>
      <w:r w:rsidRPr="00F56841">
        <w:rPr>
          <w:rFonts w:ascii="Open Sans" w:hAnsi="Open Sans" w:cs="Open Sans"/>
          <w:color w:val="000000" w:themeColor="text1"/>
          <w:kern w:val="0"/>
          <w:lang w:val="en-GB" w:eastAsia="pl-PL"/>
        </w:rPr>
        <w:t>infolinia</w:t>
      </w:r>
      <w:proofErr w:type="spellEnd"/>
      <w:r w:rsidRPr="00F56841">
        <w:rPr>
          <w:rFonts w:ascii="Open Sans" w:hAnsi="Open Sans" w:cs="Open Sans"/>
          <w:color w:val="000000" w:themeColor="text1"/>
          <w:kern w:val="0"/>
          <w:lang w:val="en-GB" w:eastAsia="pl-PL"/>
        </w:rPr>
        <w:t xml:space="preserve">: 801 308 013 </w:t>
      </w:r>
    </w:p>
    <w:p w14:paraId="4C8C38F6" w14:textId="3687061C" w:rsidR="00BA5A1C" w:rsidRDefault="00440CEE" w:rsidP="00BA5A1C">
      <w:pPr>
        <w:suppressAutoHyphens w:val="0"/>
        <w:autoSpaceDE w:val="0"/>
        <w:spacing w:before="120" w:after="120" w:line="276" w:lineRule="auto"/>
        <w:contextualSpacing/>
        <w:textAlignment w:val="auto"/>
        <w:rPr>
          <w:rFonts w:ascii="Open Sans" w:hAnsi="Open Sans" w:cs="Open Sans"/>
          <w:color w:val="000000" w:themeColor="text1"/>
          <w:kern w:val="0"/>
          <w:lang w:val="en-GB" w:eastAsia="pl-PL"/>
        </w:rPr>
      </w:pPr>
      <w:r w:rsidRPr="00F56841">
        <w:rPr>
          <w:rFonts w:ascii="Open Sans" w:hAnsi="Open Sans" w:cs="Open Sans"/>
          <w:color w:val="000000" w:themeColor="text1"/>
          <w:kern w:val="0"/>
          <w:lang w:val="en-GB" w:eastAsia="pl-PL"/>
        </w:rPr>
        <w:t xml:space="preserve">e-mail: </w:t>
      </w:r>
      <w:hyperlink r:id="rId19" w:history="1">
        <w:r w:rsidR="009820A5" w:rsidRPr="000634DD">
          <w:rPr>
            <w:rStyle w:val="Hipercze"/>
            <w:rFonts w:ascii="Open Sans" w:hAnsi="Open Sans" w:cs="Open Sans"/>
            <w:kern w:val="0"/>
            <w:sz w:val="22"/>
            <w:lang w:val="en-GB" w:eastAsia="pl-PL"/>
          </w:rPr>
          <w:t>pife.bialystok@podlaskie.eu</w:t>
        </w:r>
      </w:hyperlink>
    </w:p>
    <w:p w14:paraId="3E1BD6A6" w14:textId="77777777" w:rsidR="00BA5A1C" w:rsidRPr="00BA5A1C" w:rsidRDefault="00BA5A1C" w:rsidP="00BA5A1C">
      <w:pPr>
        <w:suppressAutoHyphens w:val="0"/>
        <w:autoSpaceDE w:val="0"/>
        <w:spacing w:before="120" w:after="120" w:line="276" w:lineRule="auto"/>
        <w:contextualSpacing/>
        <w:textAlignment w:val="auto"/>
        <w:rPr>
          <w:rFonts w:ascii="Open Sans" w:hAnsi="Open Sans" w:cs="Open Sans"/>
          <w:color w:val="000000" w:themeColor="text1"/>
          <w:kern w:val="0"/>
          <w:lang w:val="en-GB" w:eastAsia="pl-PL"/>
        </w:rPr>
      </w:pPr>
    </w:p>
    <w:p w14:paraId="40A000E7" w14:textId="3E8A6EBE" w:rsidR="00BA5A1C" w:rsidRDefault="00BA5A1C" w:rsidP="00BA5A1C">
      <w:pPr>
        <w:widowControl w:val="0"/>
        <w:suppressAutoHyphens w:val="0"/>
        <w:autoSpaceDE w:val="0"/>
        <w:adjustRightInd w:val="0"/>
        <w:spacing w:before="120" w:after="120" w:line="276" w:lineRule="auto"/>
        <w:textAlignment w:val="auto"/>
        <w:rPr>
          <w:rFonts w:ascii="Open Sans" w:hAnsi="Open Sans" w:cs="Open Sans"/>
          <w:b/>
          <w:bCs/>
          <w:lang w:eastAsia="pl-PL"/>
        </w:rPr>
      </w:pPr>
      <w:r w:rsidRPr="00BA5A1C">
        <w:rPr>
          <w:rFonts w:ascii="Open Sans" w:hAnsi="Open Sans" w:cs="Open Sans"/>
          <w:b/>
          <w:bCs/>
          <w:lang w:eastAsia="pl-PL"/>
        </w:rPr>
        <w:t xml:space="preserve">W przypadku awarii i problemów z funkcjonowaniem aplikacji SOWA EFS Wnioskodawca może zgłaszać problemy za pomocą skrzynki mailowej: </w:t>
      </w:r>
      <w:hyperlink r:id="rId20" w:history="1">
        <w:r w:rsidRPr="00BA5A1C">
          <w:rPr>
            <w:rFonts w:ascii="Open Sans" w:hAnsi="Open Sans" w:cs="Open Sans"/>
            <w:b/>
            <w:bCs/>
            <w:color w:val="0563C1"/>
            <w:lang w:eastAsia="pl-PL"/>
          </w:rPr>
          <w:t>pomoc.fepd@podlaskie.eu</w:t>
        </w:r>
      </w:hyperlink>
      <w:r w:rsidRPr="00BA5A1C">
        <w:rPr>
          <w:rFonts w:ascii="Open Sans" w:hAnsi="Open Sans" w:cs="Open Sans"/>
          <w:b/>
          <w:bCs/>
          <w:lang w:eastAsia="pl-PL"/>
        </w:rPr>
        <w:t xml:space="preserve"> lub telefonicznie pod numerami: 85 66 54 933/363</w:t>
      </w:r>
      <w:r w:rsidR="004F3B09">
        <w:rPr>
          <w:rFonts w:ascii="Open Sans" w:hAnsi="Open Sans" w:cs="Open Sans"/>
          <w:b/>
          <w:bCs/>
          <w:lang w:eastAsia="pl-PL"/>
        </w:rPr>
        <w:t>/360</w:t>
      </w:r>
      <w:r w:rsidRPr="00BA5A1C">
        <w:rPr>
          <w:rFonts w:ascii="Open Sans" w:hAnsi="Open Sans" w:cs="Open Sans"/>
          <w:b/>
          <w:bCs/>
          <w:lang w:eastAsia="pl-PL"/>
        </w:rPr>
        <w:t>.</w:t>
      </w:r>
    </w:p>
    <w:p w14:paraId="4F606172" w14:textId="77777777" w:rsidR="00BA5A1C" w:rsidRPr="00BA5A1C" w:rsidRDefault="00BA5A1C" w:rsidP="00BA5A1C">
      <w:pPr>
        <w:widowControl w:val="0"/>
        <w:suppressAutoHyphens w:val="0"/>
        <w:autoSpaceDE w:val="0"/>
        <w:adjustRightInd w:val="0"/>
        <w:spacing w:before="120" w:after="120" w:line="276" w:lineRule="auto"/>
        <w:textAlignment w:val="auto"/>
        <w:rPr>
          <w:rStyle w:val="Nagwek1Znak"/>
          <w:rFonts w:ascii="Open Sans" w:eastAsia="Calibri" w:hAnsi="Open Sans" w:cs="Open Sans"/>
          <w:b/>
          <w:bCs/>
          <w:color w:val="auto"/>
          <w:sz w:val="22"/>
          <w:szCs w:val="22"/>
          <w:lang w:eastAsia="pl-PL"/>
        </w:rPr>
      </w:pPr>
    </w:p>
    <w:p w14:paraId="20E90015" w14:textId="6AF20D00" w:rsidR="00884C4E" w:rsidRPr="00F56841" w:rsidRDefault="00884C4E" w:rsidP="002D3FAE">
      <w:pPr>
        <w:pStyle w:val="Nagwek1"/>
        <w:rPr>
          <w:rStyle w:val="Nagwek1Znak"/>
          <w:rFonts w:ascii="Open Sans" w:eastAsia="Calibri" w:hAnsi="Open Sans" w:cs="Open Sans"/>
          <w:color w:val="auto"/>
          <w:sz w:val="22"/>
          <w:szCs w:val="22"/>
        </w:rPr>
      </w:pPr>
      <w:bookmarkStart w:id="1791" w:name="_Toc240358123"/>
      <w:r w:rsidRPr="00F56841">
        <w:rPr>
          <w:rStyle w:val="Nagwek1Znak"/>
          <w:rFonts w:ascii="Open Sans" w:hAnsi="Open Sans" w:cs="Open Sans"/>
          <w:color w:val="auto"/>
          <w:sz w:val="22"/>
          <w:szCs w:val="22"/>
        </w:rPr>
        <w:t>Sposób komunikacji</w:t>
      </w:r>
      <w:bookmarkEnd w:id="1791"/>
    </w:p>
    <w:p w14:paraId="7F4DBD45" w14:textId="7F37CDE9" w:rsidR="00884C4E" w:rsidRPr="00F56841" w:rsidRDefault="00474654">
      <w:pPr>
        <w:pStyle w:val="Tekstpodstawowy"/>
        <w:numPr>
          <w:ilvl w:val="0"/>
          <w:numId w:val="134"/>
        </w:numPr>
        <w:spacing w:before="120" w:line="276" w:lineRule="auto"/>
        <w:ind w:left="426"/>
        <w:rPr>
          <w:rStyle w:val="Nagwek1Znak"/>
          <w:rFonts w:ascii="Open Sans" w:eastAsia="Calibri" w:hAnsi="Open Sans" w:cs="Open Sans"/>
          <w:color w:val="auto"/>
          <w:sz w:val="22"/>
          <w:szCs w:val="22"/>
        </w:rPr>
      </w:pPr>
      <w:r w:rsidRPr="00F56841">
        <w:rPr>
          <w:rStyle w:val="Nagwek1Znak"/>
          <w:rFonts w:ascii="Open Sans" w:eastAsia="Calibri" w:hAnsi="Open Sans" w:cs="Open Sans"/>
          <w:color w:val="auto"/>
          <w:sz w:val="22"/>
          <w:szCs w:val="22"/>
        </w:rPr>
        <w:t xml:space="preserve">Zgodnie z art. 51 ust. 3-5 ustawy wdrożeniowej </w:t>
      </w:r>
      <w:r w:rsidR="006B70B2" w:rsidRPr="00F56841">
        <w:rPr>
          <w:rStyle w:val="Nagwek1Znak"/>
          <w:rFonts w:ascii="Open Sans" w:eastAsia="Calibri" w:hAnsi="Open Sans" w:cs="Open Sans"/>
          <w:color w:val="auto"/>
          <w:sz w:val="22"/>
          <w:szCs w:val="22"/>
        </w:rPr>
        <w:t>r</w:t>
      </w:r>
      <w:r w:rsidRPr="00F56841">
        <w:rPr>
          <w:rStyle w:val="Nagwek1Znak"/>
          <w:rFonts w:ascii="Open Sans" w:eastAsia="Calibri" w:hAnsi="Open Sans" w:cs="Open Sans"/>
          <w:color w:val="auto"/>
          <w:sz w:val="22"/>
          <w:szCs w:val="22"/>
        </w:rPr>
        <w:t xml:space="preserve">egulamin może ulegać zmianom w trakcie trwania wyboru projektów. ION udostępnia zmiany </w:t>
      </w:r>
      <w:r w:rsidR="006B70B2" w:rsidRPr="00F56841">
        <w:rPr>
          <w:rStyle w:val="Nagwek1Znak"/>
          <w:rFonts w:ascii="Open Sans" w:eastAsia="Calibri" w:hAnsi="Open Sans" w:cs="Open Sans"/>
          <w:color w:val="auto"/>
          <w:sz w:val="22"/>
          <w:szCs w:val="22"/>
        </w:rPr>
        <w:t>r</w:t>
      </w:r>
      <w:r w:rsidRPr="00F56841">
        <w:rPr>
          <w:rStyle w:val="Nagwek1Znak"/>
          <w:rFonts w:ascii="Open Sans" w:eastAsia="Calibri" w:hAnsi="Open Sans" w:cs="Open Sans"/>
          <w:color w:val="auto"/>
          <w:sz w:val="22"/>
          <w:szCs w:val="22"/>
        </w:rPr>
        <w:t xml:space="preserve">egulaminu wyboru projektów wraz z ich uzasadnieniem i terminem, od którego są stosowane, w taki sam sposób jak Regulamin wyboru projektów, tj. na swojej stronie internetowej </w:t>
      </w:r>
      <w:hyperlink r:id="rId21" w:history="1">
        <w:r w:rsidR="008D68EE" w:rsidRPr="00F56841">
          <w:rPr>
            <w:rStyle w:val="Hipercze"/>
            <w:rFonts w:ascii="Open Sans" w:hAnsi="Open Sans" w:cs="Open Sans"/>
            <w:sz w:val="22"/>
          </w:rPr>
          <w:t>www.funduszeuepodlaskie.eu</w:t>
        </w:r>
      </w:hyperlink>
      <w:r w:rsidR="008D68EE" w:rsidRPr="00F56841">
        <w:rPr>
          <w:rStyle w:val="Nagwek1Znak"/>
          <w:rFonts w:ascii="Open Sans" w:eastAsia="Calibri" w:hAnsi="Open Sans" w:cs="Open Sans"/>
          <w:color w:val="auto"/>
          <w:sz w:val="22"/>
          <w:szCs w:val="22"/>
        </w:rPr>
        <w:t xml:space="preserve"> </w:t>
      </w:r>
      <w:r w:rsidR="00A96EFF" w:rsidRPr="00F56841">
        <w:rPr>
          <w:rStyle w:val="Nagwek1Znak"/>
          <w:rFonts w:ascii="Open Sans" w:eastAsia="Calibri" w:hAnsi="Open Sans" w:cs="Open Sans"/>
          <w:color w:val="auto"/>
          <w:sz w:val="22"/>
          <w:szCs w:val="22"/>
        </w:rPr>
        <w:t xml:space="preserve"> oraz na portalu </w:t>
      </w:r>
      <w:hyperlink r:id="rId22" w:history="1">
        <w:r w:rsidR="008D68EE" w:rsidRPr="00F56841">
          <w:rPr>
            <w:rStyle w:val="Hipercze"/>
            <w:rFonts w:ascii="Open Sans" w:hAnsi="Open Sans" w:cs="Open Sans"/>
            <w:sz w:val="22"/>
          </w:rPr>
          <w:t>www.funduszeeuropejskie.gov.pl</w:t>
        </w:r>
      </w:hyperlink>
      <w:r w:rsidR="00A96EFF" w:rsidRPr="00F56841">
        <w:rPr>
          <w:rStyle w:val="Nagwek1Znak"/>
          <w:rFonts w:ascii="Open Sans" w:eastAsia="Calibri" w:hAnsi="Open Sans" w:cs="Open Sans"/>
          <w:color w:val="auto"/>
          <w:sz w:val="22"/>
          <w:szCs w:val="22"/>
        </w:rPr>
        <w:t>.</w:t>
      </w:r>
    </w:p>
    <w:p w14:paraId="3700377D" w14:textId="77777777" w:rsidR="006B70B2" w:rsidRPr="00F56841" w:rsidRDefault="006B70B2" w:rsidP="00BA5A1C">
      <w:pPr>
        <w:pStyle w:val="Tekstpodstawowy"/>
        <w:spacing w:before="120" w:line="276" w:lineRule="auto"/>
        <w:ind w:left="426"/>
        <w:rPr>
          <w:rStyle w:val="Nagwek1Znak"/>
          <w:rFonts w:ascii="Open Sans" w:eastAsia="Calibri" w:hAnsi="Open Sans" w:cs="Open Sans"/>
          <w:color w:val="auto"/>
          <w:sz w:val="22"/>
          <w:szCs w:val="22"/>
        </w:rPr>
      </w:pPr>
      <w:r w:rsidRPr="00F56841">
        <w:rPr>
          <w:rStyle w:val="Nagwek1Znak"/>
          <w:rFonts w:ascii="Open Sans" w:eastAsia="Calibri" w:hAnsi="Open Sans" w:cs="Open Sans"/>
          <w:color w:val="auto"/>
          <w:sz w:val="22"/>
          <w:szCs w:val="22"/>
        </w:rPr>
        <w:t xml:space="preserve">Wyjaśnienia o charakterze ogólnym publikowane są na stronie internetowej ION. </w:t>
      </w:r>
    </w:p>
    <w:p w14:paraId="1E5D8C48" w14:textId="3ACE662B" w:rsidR="006B70B2" w:rsidRDefault="006B70B2">
      <w:pPr>
        <w:pStyle w:val="Tekstpodstawowy"/>
        <w:numPr>
          <w:ilvl w:val="0"/>
          <w:numId w:val="134"/>
        </w:numPr>
        <w:spacing w:before="120" w:line="276" w:lineRule="auto"/>
        <w:ind w:left="426"/>
        <w:rPr>
          <w:rStyle w:val="Nagwek1Znak"/>
          <w:rFonts w:ascii="Open Sans" w:eastAsia="Calibri" w:hAnsi="Open Sans" w:cs="Open Sans"/>
          <w:color w:val="auto"/>
          <w:sz w:val="22"/>
          <w:szCs w:val="22"/>
        </w:rPr>
      </w:pPr>
      <w:r w:rsidRPr="00F56841">
        <w:rPr>
          <w:rStyle w:val="Nagwek1Znak"/>
          <w:rFonts w:ascii="Open Sans" w:eastAsia="Calibri" w:hAnsi="Open Sans" w:cs="Open Sans"/>
          <w:color w:val="auto"/>
          <w:sz w:val="22"/>
          <w:szCs w:val="22"/>
        </w:rPr>
        <w:lastRenderedPageBreak/>
        <w:t>W przypadku znaczącej liczby pytań mogących negatywnie wpływać na realizację podstawowych zadań, ION zastrzega sobie prawo do publikowania odpowiedzi na kluczowe lub powtarzające się najczęściej pytania. Odpowiedzi udzielane na pytania są wiążące do momentu opublikowania zmiany odpowiedzi. Jeżeli zmiana odpowiedzi nie wynika z przepisów powszechnie obowiązującego prawa wnioskodawcy, którzy zastosowali się do danej odpowiedzi i złożyli wniosek o</w:t>
      </w:r>
      <w:r w:rsidR="007D04EA">
        <w:rPr>
          <w:rStyle w:val="Nagwek1Znak"/>
          <w:rFonts w:ascii="Open Sans" w:eastAsia="Calibri" w:hAnsi="Open Sans" w:cs="Open Sans"/>
          <w:color w:val="auto"/>
          <w:sz w:val="22"/>
          <w:szCs w:val="22"/>
        </w:rPr>
        <w:t> </w:t>
      </w:r>
      <w:r w:rsidRPr="00F56841">
        <w:rPr>
          <w:rStyle w:val="Nagwek1Znak"/>
          <w:rFonts w:ascii="Open Sans" w:eastAsia="Calibri" w:hAnsi="Open Sans" w:cs="Open Sans"/>
          <w:color w:val="auto"/>
          <w:sz w:val="22"/>
          <w:szCs w:val="22"/>
        </w:rPr>
        <w:t>dofinansowanie w oparciu o wskazówki w niej zawarte, nie mogą ponosić negatywnych konsekwencji związanych ze zmianą odpowiedzi.</w:t>
      </w:r>
    </w:p>
    <w:p w14:paraId="3D48E3C3" w14:textId="452B45F3" w:rsidR="000C5F09" w:rsidRPr="000C5F09" w:rsidRDefault="000C5F09">
      <w:pPr>
        <w:pStyle w:val="Tekstpodstawowy"/>
        <w:numPr>
          <w:ilvl w:val="0"/>
          <w:numId w:val="134"/>
        </w:numPr>
        <w:spacing w:before="120" w:line="276" w:lineRule="auto"/>
        <w:ind w:left="426"/>
        <w:rPr>
          <w:rStyle w:val="Nagwek1Znak"/>
          <w:rFonts w:ascii="Open Sans" w:eastAsia="Calibri" w:hAnsi="Open Sans" w:cs="Open Sans"/>
          <w:color w:val="auto"/>
          <w:sz w:val="22"/>
          <w:szCs w:val="22"/>
        </w:rPr>
      </w:pPr>
      <w:r w:rsidRPr="000C5F09">
        <w:rPr>
          <w:rStyle w:val="Nagwek1Znak"/>
          <w:rFonts w:ascii="Open Sans" w:eastAsia="Calibri" w:hAnsi="Open Sans" w:cs="Open Sans"/>
          <w:color w:val="auto"/>
          <w:sz w:val="22"/>
          <w:szCs w:val="22"/>
        </w:rPr>
        <w:t xml:space="preserve">Komunikacja pomiędzy Wnioskodawcą a ION na etapie oceny odbywa się w formie pisemnej lub w formie elektronicznej za pośrednictwem SOWA EFS. </w:t>
      </w:r>
    </w:p>
    <w:p w14:paraId="305683E9" w14:textId="4E88AE14" w:rsidR="000C5F09" w:rsidRPr="000C5F09" w:rsidRDefault="000C5F09" w:rsidP="000C5F09">
      <w:pPr>
        <w:pStyle w:val="Tekstpodstawowy"/>
        <w:spacing w:before="120" w:line="276" w:lineRule="auto"/>
        <w:rPr>
          <w:rStyle w:val="Nagwek1Znak"/>
          <w:rFonts w:ascii="Open Sans" w:eastAsia="Calibri" w:hAnsi="Open Sans" w:cs="Open Sans"/>
          <w:b/>
          <w:bCs/>
          <w:color w:val="auto"/>
          <w:sz w:val="22"/>
          <w:szCs w:val="22"/>
        </w:rPr>
      </w:pPr>
      <w:r>
        <w:rPr>
          <w:rStyle w:val="Nagwek1Znak"/>
          <w:rFonts w:ascii="Open Sans" w:eastAsia="Calibri" w:hAnsi="Open Sans" w:cs="Open Sans"/>
          <w:b/>
          <w:bCs/>
          <w:color w:val="auto"/>
          <w:sz w:val="22"/>
          <w:szCs w:val="22"/>
        </w:rPr>
        <w:t>UWAGA!</w:t>
      </w:r>
      <w:r w:rsidRPr="000C5F09">
        <w:rPr>
          <w:rStyle w:val="Nagwek1Znak"/>
          <w:rFonts w:ascii="Open Sans" w:eastAsia="Calibri" w:hAnsi="Open Sans" w:cs="Open Sans"/>
          <w:b/>
          <w:bCs/>
          <w:color w:val="auto"/>
          <w:sz w:val="22"/>
          <w:szCs w:val="22"/>
        </w:rPr>
        <w:t xml:space="preserve"> </w:t>
      </w:r>
    </w:p>
    <w:p w14:paraId="020F53D8" w14:textId="58F3EF61" w:rsidR="000C5F09" w:rsidRPr="000C5F09" w:rsidRDefault="004F3B09" w:rsidP="000C5F09">
      <w:pPr>
        <w:pStyle w:val="Tekstpodstawowy"/>
        <w:spacing w:before="120" w:line="276" w:lineRule="auto"/>
        <w:rPr>
          <w:rStyle w:val="Nagwek1Znak"/>
          <w:rFonts w:ascii="Open Sans" w:eastAsia="Calibri" w:hAnsi="Open Sans" w:cs="Open Sans"/>
          <w:b/>
          <w:bCs/>
          <w:color w:val="auto"/>
          <w:sz w:val="22"/>
          <w:szCs w:val="22"/>
        </w:rPr>
      </w:pPr>
      <w:r>
        <w:rPr>
          <w:rStyle w:val="Nagwek1Znak"/>
          <w:rFonts w:ascii="Open Sans" w:eastAsia="Calibri" w:hAnsi="Open Sans" w:cs="Open Sans"/>
          <w:b/>
          <w:bCs/>
          <w:color w:val="auto"/>
          <w:sz w:val="22"/>
          <w:szCs w:val="22"/>
        </w:rPr>
        <w:t xml:space="preserve">Ważną </w:t>
      </w:r>
      <w:r w:rsidR="000C5F09" w:rsidRPr="000C5F09">
        <w:rPr>
          <w:rStyle w:val="Nagwek1Znak"/>
          <w:rFonts w:ascii="Open Sans" w:eastAsia="Calibri" w:hAnsi="Open Sans" w:cs="Open Sans"/>
          <w:b/>
          <w:bCs/>
          <w:color w:val="auto"/>
          <w:sz w:val="22"/>
          <w:szCs w:val="22"/>
        </w:rPr>
        <w:t xml:space="preserve">kwestią jest podanie aktualnych </w:t>
      </w:r>
      <w:r w:rsidR="00FE66BD">
        <w:rPr>
          <w:rStyle w:val="Nagwek1Znak"/>
          <w:rFonts w:ascii="Open Sans" w:eastAsia="Calibri" w:hAnsi="Open Sans" w:cs="Open Sans"/>
          <w:b/>
          <w:bCs/>
          <w:color w:val="auto"/>
          <w:sz w:val="22"/>
          <w:szCs w:val="22"/>
        </w:rPr>
        <w:t>danych</w:t>
      </w:r>
      <w:r w:rsidR="000C5F09" w:rsidRPr="000C5F09">
        <w:rPr>
          <w:rStyle w:val="Nagwek1Znak"/>
          <w:rFonts w:ascii="Open Sans" w:eastAsia="Calibri" w:hAnsi="Open Sans" w:cs="Open Sans"/>
          <w:b/>
          <w:bCs/>
          <w:color w:val="auto"/>
          <w:sz w:val="22"/>
          <w:szCs w:val="22"/>
        </w:rPr>
        <w:t xml:space="preserve"> do kontaktu</w:t>
      </w:r>
      <w:r w:rsidR="00FE66BD">
        <w:rPr>
          <w:rStyle w:val="Nagwek1Znak"/>
          <w:rFonts w:ascii="Open Sans" w:eastAsia="Calibri" w:hAnsi="Open Sans" w:cs="Open Sans"/>
          <w:b/>
          <w:bCs/>
          <w:color w:val="auto"/>
          <w:sz w:val="22"/>
          <w:szCs w:val="22"/>
        </w:rPr>
        <w:t xml:space="preserve"> (m.in. e-mail, adres do korespondencji, numer telefonu).</w:t>
      </w:r>
      <w:r w:rsidR="000C5F09" w:rsidRPr="000C5F09">
        <w:rPr>
          <w:rStyle w:val="Nagwek1Znak"/>
          <w:rFonts w:ascii="Open Sans" w:eastAsia="Calibri" w:hAnsi="Open Sans" w:cs="Open Sans"/>
          <w:b/>
          <w:bCs/>
          <w:color w:val="auto"/>
          <w:sz w:val="22"/>
          <w:szCs w:val="22"/>
        </w:rPr>
        <w:t xml:space="preserve"> </w:t>
      </w:r>
    </w:p>
    <w:p w14:paraId="211042EA" w14:textId="77777777" w:rsidR="000C5F09" w:rsidRPr="000C5F09" w:rsidRDefault="000C5F09" w:rsidP="000C5F09">
      <w:pPr>
        <w:pStyle w:val="Tekstpodstawowy"/>
        <w:spacing w:before="120" w:line="276" w:lineRule="auto"/>
        <w:rPr>
          <w:rStyle w:val="Nagwek1Znak"/>
          <w:rFonts w:ascii="Open Sans" w:eastAsia="Calibri" w:hAnsi="Open Sans" w:cs="Open Sans"/>
          <w:b/>
          <w:bCs/>
          <w:color w:val="auto"/>
          <w:sz w:val="22"/>
          <w:szCs w:val="22"/>
        </w:rPr>
      </w:pPr>
      <w:r w:rsidRPr="000C5F09">
        <w:rPr>
          <w:rStyle w:val="Nagwek1Znak"/>
          <w:rFonts w:ascii="Open Sans" w:eastAsia="Calibri" w:hAnsi="Open Sans" w:cs="Open Sans"/>
          <w:b/>
          <w:bCs/>
          <w:color w:val="auto"/>
          <w:sz w:val="22"/>
          <w:szCs w:val="22"/>
        </w:rPr>
        <w:t>Odpowiedzialność za regularne sprawdzanie korespondencji elektronicznej leży po stronnie Wnioskodawcy.</w:t>
      </w:r>
    </w:p>
    <w:p w14:paraId="07E3BC64" w14:textId="1605ADA3" w:rsidR="000C5F09" w:rsidRPr="000C5F09" w:rsidRDefault="000C5F09" w:rsidP="000C5F09">
      <w:pPr>
        <w:pStyle w:val="Tekstpodstawowy"/>
        <w:spacing w:before="120" w:line="276" w:lineRule="auto"/>
        <w:rPr>
          <w:rStyle w:val="Nagwek1Znak"/>
          <w:rFonts w:ascii="Open Sans" w:eastAsia="Calibri" w:hAnsi="Open Sans" w:cs="Open Sans"/>
          <w:b/>
          <w:bCs/>
          <w:color w:val="auto"/>
          <w:sz w:val="22"/>
          <w:szCs w:val="22"/>
        </w:rPr>
      </w:pPr>
      <w:r w:rsidRPr="000C5F09">
        <w:rPr>
          <w:rStyle w:val="Nagwek1Znak"/>
          <w:rFonts w:ascii="Open Sans" w:eastAsia="Calibri" w:hAnsi="Open Sans" w:cs="Open Sans"/>
          <w:b/>
          <w:bCs/>
          <w:color w:val="auto"/>
          <w:sz w:val="22"/>
          <w:szCs w:val="22"/>
        </w:rPr>
        <w:t xml:space="preserve">ION każdorazowo wyznacza w wysłanej korespondencji termin na odpowiedź Wnioskodawcy. </w:t>
      </w:r>
    </w:p>
    <w:p w14:paraId="46BF0758" w14:textId="77777777" w:rsidR="000C5F09" w:rsidRPr="000C5F09" w:rsidRDefault="000C5F09" w:rsidP="000C5F09">
      <w:pPr>
        <w:pStyle w:val="Tekstpodstawowy"/>
        <w:spacing w:before="120" w:line="276" w:lineRule="auto"/>
        <w:rPr>
          <w:rStyle w:val="Nagwek1Znak"/>
          <w:rFonts w:ascii="Open Sans" w:eastAsia="Calibri" w:hAnsi="Open Sans" w:cs="Open Sans"/>
          <w:b/>
          <w:bCs/>
          <w:color w:val="auto"/>
          <w:sz w:val="22"/>
          <w:szCs w:val="22"/>
        </w:rPr>
      </w:pPr>
      <w:r w:rsidRPr="000C5F09">
        <w:rPr>
          <w:rStyle w:val="Nagwek1Znak"/>
          <w:rFonts w:ascii="Open Sans" w:eastAsia="Calibri" w:hAnsi="Open Sans" w:cs="Open Sans"/>
          <w:b/>
          <w:bCs/>
          <w:color w:val="auto"/>
          <w:sz w:val="22"/>
          <w:szCs w:val="22"/>
        </w:rPr>
        <w:t xml:space="preserve">Należy pamiętać, że termin wskazany w wezwaniu liczy się od dnia następującego po dniu przekazania wezwania Wnioskodawcy. </w:t>
      </w:r>
    </w:p>
    <w:p w14:paraId="494EB961" w14:textId="77777777" w:rsidR="000C5F09" w:rsidRPr="00F56841" w:rsidRDefault="000C5F09" w:rsidP="000C5F09">
      <w:pPr>
        <w:pStyle w:val="Tekstpodstawowy"/>
        <w:spacing w:before="120" w:line="276" w:lineRule="auto"/>
        <w:rPr>
          <w:rStyle w:val="Nagwek1Znak"/>
          <w:rFonts w:ascii="Open Sans" w:eastAsia="Calibri" w:hAnsi="Open Sans" w:cs="Open Sans"/>
          <w:color w:val="auto"/>
          <w:sz w:val="22"/>
          <w:szCs w:val="22"/>
        </w:rPr>
      </w:pPr>
    </w:p>
    <w:p w14:paraId="05DB5FC8" w14:textId="09130E52" w:rsidR="006B70B2" w:rsidRPr="00CC2AED" w:rsidRDefault="006B70B2" w:rsidP="00B221B0">
      <w:pPr>
        <w:pStyle w:val="Tekstpodstawowy"/>
        <w:spacing w:before="120" w:line="276" w:lineRule="auto"/>
        <w:rPr>
          <w:rStyle w:val="Nagwek1Znak"/>
          <w:rFonts w:ascii="Open Sans" w:eastAsia="Calibri" w:hAnsi="Open Sans" w:cs="Open Sans"/>
          <w:b/>
          <w:bCs/>
          <w:color w:val="auto"/>
          <w:sz w:val="22"/>
          <w:szCs w:val="22"/>
        </w:rPr>
      </w:pPr>
      <w:r w:rsidRPr="00CC2AED">
        <w:rPr>
          <w:rStyle w:val="Nagwek1Znak"/>
          <w:rFonts w:ascii="Open Sans" w:eastAsia="Calibri" w:hAnsi="Open Sans" w:cs="Open Sans"/>
          <w:b/>
          <w:bCs/>
          <w:color w:val="auto"/>
          <w:sz w:val="22"/>
          <w:szCs w:val="22"/>
        </w:rPr>
        <w:t>Wszelkie terminy realizacji określonych czynności wskazane w regulaminie, jeśli nie określono inaczej, wyrażone są w dniach kalendarzowy</w:t>
      </w:r>
      <w:r w:rsidRPr="00A60B8B">
        <w:rPr>
          <w:rStyle w:val="Nagwek1Znak"/>
          <w:rFonts w:ascii="Open Sans" w:eastAsia="Calibri" w:hAnsi="Open Sans" w:cs="Open Sans"/>
          <w:b/>
          <w:bCs/>
          <w:color w:val="auto"/>
          <w:sz w:val="22"/>
          <w:szCs w:val="22"/>
        </w:rPr>
        <w:t>ch.</w:t>
      </w:r>
      <w:r w:rsidR="003A35BD" w:rsidRPr="00A60B8B">
        <w:rPr>
          <w:rStyle w:val="Nagwek1Znak"/>
          <w:rFonts w:ascii="Open Sans" w:eastAsia="Calibri" w:hAnsi="Open Sans" w:cs="Open Sans"/>
          <w:b/>
          <w:bCs/>
          <w:color w:val="auto"/>
          <w:sz w:val="22"/>
          <w:szCs w:val="22"/>
        </w:rPr>
        <w:t xml:space="preserve"> Jeżeli ostatni dzień terminu przypada na dzień ustawowo wolny od pracy, za ostatni dzień terminu uważa się następny dzień po dniu lub dniach wolnych od pracy.</w:t>
      </w:r>
    </w:p>
    <w:p w14:paraId="43F81170" w14:textId="1AF27CEC" w:rsidR="003D39E7" w:rsidRPr="004E1D28" w:rsidRDefault="003D39E7">
      <w:pPr>
        <w:pStyle w:val="Akapitzlist"/>
        <w:numPr>
          <w:ilvl w:val="0"/>
          <w:numId w:val="134"/>
        </w:numPr>
        <w:spacing w:before="120" w:after="120" w:line="276" w:lineRule="auto"/>
        <w:ind w:left="426"/>
        <w:contextualSpacing/>
        <w:rPr>
          <w:rFonts w:ascii="Open Sans" w:hAnsi="Open Sans" w:cs="Open Sans"/>
        </w:rPr>
      </w:pPr>
      <w:r w:rsidRPr="004E1D28">
        <w:rPr>
          <w:rFonts w:ascii="Open Sans" w:hAnsi="Open Sans" w:cs="Open Sans"/>
        </w:rPr>
        <w:t>Zgodnie z artykułem 55 ust. 1 ustawy, na wezwanie ION Wnioskodawca może uzupełnić lub poprawić wniosek w zakresie określonym w wezwaniu.</w:t>
      </w:r>
    </w:p>
    <w:p w14:paraId="75F3D03A" w14:textId="38E5E7F6" w:rsidR="003D39E7" w:rsidRPr="003D39E7" w:rsidRDefault="003D39E7" w:rsidP="004E1D28">
      <w:pPr>
        <w:spacing w:before="120" w:after="120" w:line="276" w:lineRule="auto"/>
        <w:ind w:left="426"/>
        <w:contextualSpacing/>
        <w:rPr>
          <w:rFonts w:ascii="Open Sans" w:hAnsi="Open Sans" w:cs="Open Sans"/>
        </w:rPr>
      </w:pPr>
      <w:r w:rsidRPr="003D39E7">
        <w:rPr>
          <w:rFonts w:ascii="Open Sans" w:hAnsi="Open Sans" w:cs="Open Sans"/>
        </w:rPr>
        <w:t xml:space="preserve">Poprawa wniosku na etapie oceny formalnej: </w:t>
      </w:r>
    </w:p>
    <w:p w14:paraId="25883A28" w14:textId="430C0941" w:rsidR="003D39E7" w:rsidRPr="003D39E7" w:rsidRDefault="003D39E7">
      <w:pPr>
        <w:pStyle w:val="Akapitzlist"/>
        <w:numPr>
          <w:ilvl w:val="0"/>
          <w:numId w:val="135"/>
        </w:numPr>
        <w:suppressAutoHyphens w:val="0"/>
        <w:autoSpaceDN/>
        <w:spacing w:before="120" w:after="120" w:line="276" w:lineRule="auto"/>
        <w:ind w:left="851" w:hanging="283"/>
        <w:contextualSpacing/>
        <w:jc w:val="both"/>
        <w:textAlignment w:val="auto"/>
        <w:rPr>
          <w:rFonts w:ascii="Open Sans" w:hAnsi="Open Sans" w:cs="Open Sans"/>
        </w:rPr>
      </w:pPr>
      <w:r w:rsidRPr="003D39E7">
        <w:rPr>
          <w:rFonts w:ascii="Open Sans" w:hAnsi="Open Sans" w:cs="Open Sans"/>
        </w:rPr>
        <w:t>informacja o skierowaniu projektu do poprawy zostanie przekazana Wnioskodawcy za pośrednictwem SOWA EFS/Korespondencja</w:t>
      </w:r>
    </w:p>
    <w:p w14:paraId="762BD862" w14:textId="77777777" w:rsidR="003D39E7" w:rsidRPr="003D39E7" w:rsidRDefault="003D39E7">
      <w:pPr>
        <w:pStyle w:val="Akapitzlist"/>
        <w:numPr>
          <w:ilvl w:val="0"/>
          <w:numId w:val="135"/>
        </w:numPr>
        <w:suppressAutoHyphens w:val="0"/>
        <w:autoSpaceDN/>
        <w:spacing w:before="120" w:after="120" w:line="276" w:lineRule="auto"/>
        <w:ind w:left="851" w:hanging="283"/>
        <w:contextualSpacing/>
        <w:jc w:val="both"/>
        <w:textAlignment w:val="auto"/>
        <w:rPr>
          <w:rFonts w:ascii="Open Sans" w:hAnsi="Open Sans" w:cs="Open Sans"/>
        </w:rPr>
      </w:pPr>
      <w:r w:rsidRPr="003D39E7">
        <w:rPr>
          <w:rFonts w:ascii="Open Sans" w:hAnsi="Open Sans" w:cs="Open Sans"/>
        </w:rPr>
        <w:t>jeśli Wnioskodawca nie uzupełni lub nie poprawi wniosku w wyznaczonym terminie ION ocenia projekt na podstawie wersji wniosku, która została przekazana do uzupełnienia lub poprawy.</w:t>
      </w:r>
    </w:p>
    <w:p w14:paraId="0B192F3A" w14:textId="54F10E8B" w:rsidR="003D39E7" w:rsidRPr="003D39E7" w:rsidRDefault="003D39E7" w:rsidP="00CC2AED">
      <w:pPr>
        <w:spacing w:before="120" w:after="120" w:line="276" w:lineRule="auto"/>
        <w:ind w:left="426"/>
        <w:contextualSpacing/>
        <w:rPr>
          <w:rFonts w:ascii="Open Sans" w:hAnsi="Open Sans" w:cs="Open Sans"/>
        </w:rPr>
      </w:pPr>
      <w:r w:rsidRPr="003D39E7">
        <w:rPr>
          <w:rFonts w:ascii="Open Sans" w:hAnsi="Open Sans" w:cs="Open Sans"/>
        </w:rPr>
        <w:t>Jeśli projekt po poprawie nie będzie spełniał kryteriów formalnych, zostanie odrzucony.</w:t>
      </w:r>
    </w:p>
    <w:p w14:paraId="60356EDA" w14:textId="77777777" w:rsidR="003D39E7" w:rsidRPr="003D39E7" w:rsidRDefault="003D39E7" w:rsidP="003D39E7">
      <w:pPr>
        <w:spacing w:before="120" w:after="120" w:line="276" w:lineRule="auto"/>
        <w:ind w:left="709"/>
        <w:contextualSpacing/>
        <w:rPr>
          <w:rFonts w:ascii="Open Sans" w:hAnsi="Open Sans" w:cs="Open Sans"/>
        </w:rPr>
      </w:pPr>
    </w:p>
    <w:p w14:paraId="7CEA9688" w14:textId="77777777" w:rsidR="003D39E7" w:rsidRPr="003D39E7" w:rsidRDefault="003D39E7" w:rsidP="00CC2AED">
      <w:pPr>
        <w:spacing w:before="120" w:after="120" w:line="276" w:lineRule="auto"/>
        <w:ind w:left="426"/>
        <w:contextualSpacing/>
        <w:rPr>
          <w:rFonts w:ascii="Open Sans" w:hAnsi="Open Sans" w:cs="Open Sans"/>
        </w:rPr>
      </w:pPr>
      <w:r w:rsidRPr="003D39E7">
        <w:rPr>
          <w:rFonts w:ascii="Open Sans" w:hAnsi="Open Sans" w:cs="Open Sans"/>
        </w:rPr>
        <w:t>Poprawa wniosku na etapie negocjacji:</w:t>
      </w:r>
    </w:p>
    <w:p w14:paraId="4E9DCA7A" w14:textId="30A35ACB" w:rsidR="003D39E7" w:rsidRPr="003D39E7" w:rsidRDefault="003D39E7">
      <w:pPr>
        <w:pStyle w:val="Akapitzlist"/>
        <w:numPr>
          <w:ilvl w:val="0"/>
          <w:numId w:val="136"/>
        </w:numPr>
        <w:suppressAutoHyphens w:val="0"/>
        <w:autoSpaceDN/>
        <w:spacing w:before="120" w:after="120" w:line="276" w:lineRule="auto"/>
        <w:ind w:left="851"/>
        <w:contextualSpacing/>
        <w:jc w:val="both"/>
        <w:textAlignment w:val="auto"/>
        <w:rPr>
          <w:rFonts w:ascii="Open Sans" w:hAnsi="Open Sans" w:cs="Open Sans"/>
        </w:rPr>
      </w:pPr>
      <w:r w:rsidRPr="003D39E7">
        <w:rPr>
          <w:rFonts w:ascii="Open Sans" w:hAnsi="Open Sans" w:cs="Open Sans"/>
        </w:rPr>
        <w:lastRenderedPageBreak/>
        <w:t>jeśli projekt zostanie skierowany do etapu negocjacji - informacja o</w:t>
      </w:r>
      <w:r w:rsidR="005632C4">
        <w:rPr>
          <w:rFonts w:ascii="Open Sans" w:hAnsi="Open Sans" w:cs="Open Sans"/>
        </w:rPr>
        <w:t> </w:t>
      </w:r>
      <w:r w:rsidRPr="003D39E7">
        <w:rPr>
          <w:rFonts w:ascii="Open Sans" w:hAnsi="Open Sans" w:cs="Open Sans"/>
        </w:rPr>
        <w:t>skierowaniu projektu do poprawy zostanie przekazana Wnioskodawcy za pośrednictwem   SOWA EFS/Korespondencja</w:t>
      </w:r>
    </w:p>
    <w:p w14:paraId="166D99E4" w14:textId="639A2D5A" w:rsidR="003D39E7" w:rsidRPr="003D39E7" w:rsidRDefault="003D39E7">
      <w:pPr>
        <w:pStyle w:val="Akapitzlist"/>
        <w:numPr>
          <w:ilvl w:val="0"/>
          <w:numId w:val="136"/>
        </w:numPr>
        <w:suppressAutoHyphens w:val="0"/>
        <w:autoSpaceDN/>
        <w:spacing w:before="120" w:after="120" w:line="276" w:lineRule="auto"/>
        <w:ind w:left="851"/>
        <w:contextualSpacing/>
        <w:jc w:val="both"/>
        <w:textAlignment w:val="auto"/>
        <w:rPr>
          <w:rFonts w:ascii="Open Sans" w:hAnsi="Open Sans" w:cs="Open Sans"/>
          <w:b/>
          <w:bCs/>
        </w:rPr>
      </w:pPr>
      <w:r w:rsidRPr="003D39E7">
        <w:rPr>
          <w:rFonts w:ascii="Open Sans" w:hAnsi="Open Sans" w:cs="Open Sans"/>
        </w:rPr>
        <w:t xml:space="preserve">ION zastrzega sobie możliwość wysłania zapytań dotyczących kwestii skierowanych do negocjacji </w:t>
      </w:r>
      <w:r w:rsidR="00FE66BD">
        <w:rPr>
          <w:rFonts w:ascii="Open Sans" w:hAnsi="Open Sans" w:cs="Open Sans"/>
        </w:rPr>
        <w:t xml:space="preserve">również </w:t>
      </w:r>
      <w:r w:rsidRPr="003D39E7">
        <w:rPr>
          <w:rFonts w:ascii="Open Sans" w:hAnsi="Open Sans" w:cs="Open Sans"/>
        </w:rPr>
        <w:t>drogą e-mail na adres wnioskodawcy i/lub osób wskazanych do kontaktu we wniosku o dofinansowanie jako element etapu negocjacji a odpowiedź będzie traktowana jako wiążąca przy formułowaniu ustaleń negocjacyjnych,</w:t>
      </w:r>
    </w:p>
    <w:p w14:paraId="3AC2E6A8" w14:textId="43CEB1B5" w:rsidR="003D39E7" w:rsidRPr="00FE66BD" w:rsidRDefault="00FE66BD" w:rsidP="00FE66BD">
      <w:pPr>
        <w:spacing w:before="120" w:after="120" w:line="276" w:lineRule="auto"/>
        <w:ind w:left="426"/>
        <w:contextualSpacing/>
        <w:rPr>
          <w:rStyle w:val="Nagwek1Znak"/>
          <w:rFonts w:ascii="Open Sans" w:eastAsia="Calibri" w:hAnsi="Open Sans" w:cs="Open Sans"/>
          <w:b/>
          <w:bCs/>
          <w:color w:val="auto"/>
          <w:sz w:val="22"/>
          <w:szCs w:val="22"/>
        </w:rPr>
      </w:pPr>
      <w:r w:rsidRPr="00FE66BD">
        <w:rPr>
          <w:rFonts w:ascii="Open Sans" w:eastAsiaTheme="minorEastAsia" w:hAnsi="Open Sans" w:cs="Open Sans"/>
          <w:kern w:val="0"/>
        </w:rPr>
        <w:t xml:space="preserve">W </w:t>
      </w:r>
      <w:proofErr w:type="gramStart"/>
      <w:r w:rsidRPr="00FE66BD">
        <w:rPr>
          <w:rFonts w:ascii="Open Sans" w:eastAsiaTheme="minorEastAsia" w:hAnsi="Open Sans" w:cs="Open Sans"/>
          <w:kern w:val="0"/>
        </w:rPr>
        <w:t>sytuacji</w:t>
      </w:r>
      <w:proofErr w:type="gramEnd"/>
      <w:r w:rsidRPr="00FE66BD">
        <w:rPr>
          <w:rFonts w:ascii="Open Sans" w:eastAsiaTheme="minorEastAsia" w:hAnsi="Open Sans" w:cs="Open Sans"/>
          <w:kern w:val="0"/>
        </w:rPr>
        <w:t xml:space="preserve"> gdy Wnioskodawca po dwukrotnym wezwaniu przez ION </w:t>
      </w:r>
      <w:r w:rsidR="003D39E7" w:rsidRPr="003D39E7">
        <w:rPr>
          <w:rFonts w:ascii="Open Sans" w:hAnsi="Open Sans" w:cs="Open Sans"/>
        </w:rPr>
        <w:t>nie przystąpi do negocjacji</w:t>
      </w:r>
      <w:r>
        <w:rPr>
          <w:rFonts w:ascii="Open Sans" w:hAnsi="Open Sans" w:cs="Open Sans"/>
        </w:rPr>
        <w:t xml:space="preserve">, nie złoży wyjaśnień i/lub poprawionego wniosku o dofinansowanie we wskazanym przez ION terminie, </w:t>
      </w:r>
      <w:r w:rsidR="003D39E7" w:rsidRPr="003D39E7">
        <w:rPr>
          <w:rFonts w:ascii="Open Sans" w:eastAsiaTheme="minorEastAsia" w:hAnsi="Open Sans" w:cs="Open Sans"/>
          <w:kern w:val="0"/>
        </w:rPr>
        <w:t>kryterium merytoryczne dot</w:t>
      </w:r>
      <w:r w:rsidR="004D72B5">
        <w:rPr>
          <w:rFonts w:ascii="Open Sans" w:eastAsiaTheme="minorEastAsia" w:hAnsi="Open Sans" w:cs="Open Sans"/>
          <w:kern w:val="0"/>
        </w:rPr>
        <w:t>yczące</w:t>
      </w:r>
      <w:r w:rsidR="003D39E7" w:rsidRPr="003D39E7">
        <w:rPr>
          <w:rFonts w:ascii="Open Sans" w:eastAsiaTheme="minorEastAsia" w:hAnsi="Open Sans" w:cs="Open Sans"/>
          <w:kern w:val="0"/>
        </w:rPr>
        <w:t xml:space="preserve"> negocjacji</w:t>
      </w:r>
      <w:r>
        <w:rPr>
          <w:rFonts w:ascii="Open Sans" w:hAnsi="Open Sans" w:cs="Open Sans"/>
        </w:rPr>
        <w:t xml:space="preserve"> zostanie ocenione na podstawie ostatniej </w:t>
      </w:r>
      <w:r w:rsidR="00A178BC">
        <w:rPr>
          <w:rFonts w:ascii="Open Sans" w:hAnsi="Open Sans" w:cs="Open Sans"/>
        </w:rPr>
        <w:t xml:space="preserve">złożonej </w:t>
      </w:r>
      <w:r>
        <w:rPr>
          <w:rFonts w:ascii="Open Sans" w:hAnsi="Open Sans" w:cs="Open Sans"/>
        </w:rPr>
        <w:t xml:space="preserve">wersji wniosku o dofinansowanie. </w:t>
      </w:r>
      <w:r w:rsidR="003D39E7" w:rsidRPr="003D39E7">
        <w:rPr>
          <w:rStyle w:val="Nagwek1Znak"/>
          <w:rFonts w:ascii="Open Sans" w:eastAsia="Calibri" w:hAnsi="Open Sans" w:cs="Open Sans"/>
          <w:color w:val="auto"/>
          <w:sz w:val="22"/>
          <w:szCs w:val="22"/>
        </w:rPr>
        <w:t xml:space="preserve">Informacja o zatwierdzonym wyniku oceny oznaczającym wybór projektu do dofinansowania albo stanowiącym ocenę negatywną (o której mowa w </w:t>
      </w:r>
      <w:r w:rsidR="005632C4">
        <w:rPr>
          <w:rStyle w:val="Nagwek1Znak"/>
          <w:rFonts w:ascii="Open Sans" w:eastAsia="Calibri" w:hAnsi="Open Sans" w:cs="Open Sans"/>
          <w:color w:val="auto"/>
          <w:sz w:val="22"/>
          <w:szCs w:val="22"/>
        </w:rPr>
        <w:t>a</w:t>
      </w:r>
      <w:r w:rsidR="003D39E7" w:rsidRPr="003D39E7">
        <w:rPr>
          <w:rStyle w:val="Nagwek1Znak"/>
          <w:rFonts w:ascii="Open Sans" w:eastAsia="Calibri" w:hAnsi="Open Sans" w:cs="Open Sans"/>
          <w:color w:val="auto"/>
          <w:sz w:val="22"/>
          <w:szCs w:val="22"/>
        </w:rPr>
        <w:t>rt. 56, ust. 5 i 6 ustawy) zostanie przekazana Wnioskodawcy w formie pisemnej.</w:t>
      </w:r>
    </w:p>
    <w:p w14:paraId="0A55003E" w14:textId="49246C17" w:rsidR="00A85875" w:rsidRPr="00F56841" w:rsidRDefault="00A85875">
      <w:pPr>
        <w:pStyle w:val="Tekstpodstawowy"/>
        <w:numPr>
          <w:ilvl w:val="0"/>
          <w:numId w:val="134"/>
        </w:numPr>
        <w:spacing w:before="120" w:line="276" w:lineRule="auto"/>
        <w:ind w:left="426"/>
        <w:rPr>
          <w:rStyle w:val="Nagwek1Znak"/>
          <w:rFonts w:ascii="Open Sans" w:eastAsia="Calibri" w:hAnsi="Open Sans" w:cs="Open Sans"/>
          <w:color w:val="auto"/>
          <w:sz w:val="22"/>
          <w:szCs w:val="22"/>
        </w:rPr>
      </w:pPr>
      <w:r w:rsidRPr="00F56841">
        <w:rPr>
          <w:rStyle w:val="Nagwek1Znak"/>
          <w:rFonts w:ascii="Open Sans" w:eastAsia="Calibri" w:hAnsi="Open Sans" w:cs="Open Sans"/>
          <w:color w:val="auto"/>
          <w:sz w:val="22"/>
          <w:szCs w:val="22"/>
        </w:rPr>
        <w:t>Na podstawie art. 14 ustawy z dnia 28 kwietnia 2022 r. o zasadach realizacji zadań</w:t>
      </w:r>
      <w:r w:rsidR="00AB3030" w:rsidRPr="00F56841">
        <w:rPr>
          <w:rStyle w:val="Nagwek1Znak"/>
          <w:rFonts w:ascii="Open Sans" w:eastAsia="Calibri" w:hAnsi="Open Sans" w:cs="Open Sans"/>
          <w:color w:val="auto"/>
          <w:sz w:val="22"/>
          <w:szCs w:val="22"/>
        </w:rPr>
        <w:t xml:space="preserve"> </w:t>
      </w:r>
      <w:r w:rsidRPr="00F56841">
        <w:rPr>
          <w:rStyle w:val="Nagwek1Znak"/>
          <w:rFonts w:ascii="Open Sans" w:eastAsia="Calibri" w:hAnsi="Open Sans" w:cs="Open Sans"/>
          <w:color w:val="auto"/>
          <w:sz w:val="22"/>
          <w:szCs w:val="22"/>
        </w:rPr>
        <w:t xml:space="preserve">finansowanych ze środków europejskich w perspektywie finansowej 2021–2027, </w:t>
      </w:r>
      <w:r w:rsidR="00DD1303">
        <w:rPr>
          <w:rStyle w:val="Nagwek1Znak"/>
          <w:rFonts w:ascii="Open Sans" w:eastAsia="Calibri" w:hAnsi="Open Sans" w:cs="Open Sans"/>
          <w:color w:val="auto"/>
          <w:sz w:val="22"/>
          <w:szCs w:val="22"/>
        </w:rPr>
        <w:t>IZ </w:t>
      </w:r>
      <w:proofErr w:type="spellStart"/>
      <w:r w:rsidRPr="00F56841">
        <w:rPr>
          <w:rStyle w:val="Nagwek1Znak"/>
          <w:rFonts w:ascii="Open Sans" w:eastAsia="Calibri" w:hAnsi="Open Sans" w:cs="Open Sans"/>
          <w:color w:val="auto"/>
          <w:sz w:val="22"/>
          <w:szCs w:val="22"/>
        </w:rPr>
        <w:t>FEdP</w:t>
      </w:r>
      <w:proofErr w:type="spellEnd"/>
      <w:r w:rsidRPr="00F56841">
        <w:rPr>
          <w:rStyle w:val="Nagwek1Znak"/>
          <w:rFonts w:ascii="Open Sans" w:eastAsia="Calibri" w:hAnsi="Open Sans" w:cs="Open Sans"/>
          <w:color w:val="auto"/>
          <w:sz w:val="22"/>
          <w:szCs w:val="22"/>
        </w:rPr>
        <w:t xml:space="preserve"> powołała Rzecznika Funduszy Europejskich.</w:t>
      </w:r>
      <w:r w:rsidR="00AB3030" w:rsidRPr="00F56841">
        <w:rPr>
          <w:rStyle w:val="Nagwek1Znak"/>
          <w:rFonts w:ascii="Open Sans" w:eastAsia="Calibri" w:hAnsi="Open Sans" w:cs="Open Sans"/>
          <w:color w:val="auto"/>
          <w:sz w:val="22"/>
          <w:szCs w:val="22"/>
        </w:rPr>
        <w:t xml:space="preserve"> </w:t>
      </w:r>
      <w:r w:rsidRPr="00F56841">
        <w:rPr>
          <w:rStyle w:val="Nagwek1Znak"/>
          <w:rFonts w:ascii="Open Sans" w:eastAsia="Calibri" w:hAnsi="Open Sans" w:cs="Open Sans"/>
          <w:color w:val="auto"/>
          <w:sz w:val="22"/>
          <w:szCs w:val="22"/>
        </w:rPr>
        <w:t>Do zadań Rzecznika Funduszy Europejskich należy, w szczególności:</w:t>
      </w:r>
    </w:p>
    <w:p w14:paraId="12D73F0C" w14:textId="0F2D6761" w:rsidR="00A85875" w:rsidRPr="00F56841" w:rsidRDefault="00A85875" w:rsidP="00841E31">
      <w:pPr>
        <w:pStyle w:val="Tekstpodstawowy"/>
        <w:numPr>
          <w:ilvl w:val="0"/>
          <w:numId w:val="87"/>
        </w:numPr>
        <w:spacing w:before="120" w:line="276" w:lineRule="auto"/>
        <w:ind w:left="851" w:hanging="357"/>
        <w:contextualSpacing/>
        <w:rPr>
          <w:rStyle w:val="Nagwek1Znak"/>
          <w:rFonts w:ascii="Open Sans" w:eastAsia="Calibri" w:hAnsi="Open Sans" w:cs="Open Sans"/>
          <w:color w:val="auto"/>
          <w:sz w:val="22"/>
          <w:szCs w:val="22"/>
        </w:rPr>
      </w:pPr>
      <w:r w:rsidRPr="00F56841">
        <w:rPr>
          <w:rStyle w:val="Nagwek1Znak"/>
          <w:rFonts w:ascii="Open Sans" w:eastAsia="Calibri" w:hAnsi="Open Sans" w:cs="Open Sans"/>
          <w:color w:val="auto"/>
          <w:sz w:val="22"/>
          <w:szCs w:val="22"/>
        </w:rPr>
        <w:t>przyjmowanie zgłoszeń dotyczących utrudnień i propozycji usprawnień</w:t>
      </w:r>
      <w:r w:rsidR="00AB3030" w:rsidRPr="00F56841">
        <w:rPr>
          <w:rStyle w:val="Nagwek1Znak"/>
          <w:rFonts w:ascii="Open Sans" w:eastAsia="Calibri" w:hAnsi="Open Sans" w:cs="Open Sans"/>
          <w:color w:val="auto"/>
          <w:sz w:val="22"/>
          <w:szCs w:val="22"/>
        </w:rPr>
        <w:t xml:space="preserve"> </w:t>
      </w:r>
      <w:r w:rsidRPr="00F56841">
        <w:rPr>
          <w:rStyle w:val="Nagwek1Znak"/>
          <w:rFonts w:ascii="Open Sans" w:eastAsia="Calibri" w:hAnsi="Open Sans" w:cs="Open Sans"/>
          <w:color w:val="auto"/>
          <w:sz w:val="22"/>
          <w:szCs w:val="22"/>
        </w:rPr>
        <w:t>w zakresie realizacji programu przez właściwą instytucję;</w:t>
      </w:r>
    </w:p>
    <w:p w14:paraId="669A672E" w14:textId="6420D57F" w:rsidR="00A85875" w:rsidRPr="00F56841" w:rsidRDefault="00A85875" w:rsidP="00841E31">
      <w:pPr>
        <w:pStyle w:val="Tekstpodstawowy"/>
        <w:numPr>
          <w:ilvl w:val="0"/>
          <w:numId w:val="87"/>
        </w:numPr>
        <w:spacing w:before="120" w:line="276" w:lineRule="auto"/>
        <w:ind w:left="851" w:hanging="357"/>
        <w:contextualSpacing/>
        <w:rPr>
          <w:rStyle w:val="Nagwek1Znak"/>
          <w:rFonts w:ascii="Open Sans" w:eastAsia="Calibri" w:hAnsi="Open Sans" w:cs="Open Sans"/>
          <w:color w:val="auto"/>
          <w:sz w:val="22"/>
          <w:szCs w:val="22"/>
        </w:rPr>
      </w:pPr>
      <w:r w:rsidRPr="00F56841">
        <w:rPr>
          <w:rStyle w:val="Nagwek1Znak"/>
          <w:rFonts w:ascii="Open Sans" w:eastAsia="Calibri" w:hAnsi="Open Sans" w:cs="Open Sans"/>
          <w:color w:val="auto"/>
          <w:sz w:val="22"/>
          <w:szCs w:val="22"/>
        </w:rPr>
        <w:t>analizowanie zgłoszeń, o których mowa w punkcie a);</w:t>
      </w:r>
    </w:p>
    <w:p w14:paraId="4C7535EA" w14:textId="54D44313" w:rsidR="00A85875" w:rsidRPr="00F56841" w:rsidRDefault="00A85875" w:rsidP="00841E31">
      <w:pPr>
        <w:pStyle w:val="Tekstpodstawowy"/>
        <w:numPr>
          <w:ilvl w:val="0"/>
          <w:numId w:val="87"/>
        </w:numPr>
        <w:spacing w:before="120" w:line="276" w:lineRule="auto"/>
        <w:ind w:left="851" w:hanging="357"/>
        <w:contextualSpacing/>
        <w:rPr>
          <w:rStyle w:val="Nagwek1Znak"/>
          <w:rFonts w:ascii="Open Sans" w:eastAsia="Calibri" w:hAnsi="Open Sans" w:cs="Open Sans"/>
          <w:color w:val="auto"/>
          <w:sz w:val="22"/>
          <w:szCs w:val="22"/>
        </w:rPr>
      </w:pPr>
      <w:r w:rsidRPr="00F56841">
        <w:rPr>
          <w:rStyle w:val="Nagwek1Znak"/>
          <w:rFonts w:ascii="Open Sans" w:eastAsia="Calibri" w:hAnsi="Open Sans" w:cs="Open Sans"/>
          <w:color w:val="auto"/>
          <w:sz w:val="22"/>
          <w:szCs w:val="22"/>
        </w:rPr>
        <w:t>udzielanie wyjaśnień w zakresie zgłoszeń, o których mowa w punkcie a);</w:t>
      </w:r>
    </w:p>
    <w:p w14:paraId="3214858B" w14:textId="4833EF88" w:rsidR="00A85875" w:rsidRPr="00F56841" w:rsidRDefault="00A85875" w:rsidP="00841E31">
      <w:pPr>
        <w:pStyle w:val="Tekstpodstawowy"/>
        <w:numPr>
          <w:ilvl w:val="0"/>
          <w:numId w:val="87"/>
        </w:numPr>
        <w:spacing w:before="120" w:line="276" w:lineRule="auto"/>
        <w:ind w:left="851" w:hanging="357"/>
        <w:contextualSpacing/>
        <w:rPr>
          <w:rStyle w:val="Nagwek1Znak"/>
          <w:rFonts w:ascii="Open Sans" w:eastAsia="Calibri" w:hAnsi="Open Sans" w:cs="Open Sans"/>
          <w:color w:val="auto"/>
          <w:sz w:val="22"/>
          <w:szCs w:val="22"/>
        </w:rPr>
      </w:pPr>
      <w:r w:rsidRPr="00F56841">
        <w:rPr>
          <w:rStyle w:val="Nagwek1Znak"/>
          <w:rFonts w:ascii="Open Sans" w:eastAsia="Calibri" w:hAnsi="Open Sans" w:cs="Open Sans"/>
          <w:color w:val="auto"/>
          <w:sz w:val="22"/>
          <w:szCs w:val="22"/>
        </w:rPr>
        <w:t>dokonywanie okresowych przeglądów procedur w ramach programu</w:t>
      </w:r>
      <w:r w:rsidR="00AB3030" w:rsidRPr="00F56841">
        <w:rPr>
          <w:rStyle w:val="Nagwek1Znak"/>
          <w:rFonts w:ascii="Open Sans" w:eastAsia="Calibri" w:hAnsi="Open Sans" w:cs="Open Sans"/>
          <w:color w:val="auto"/>
          <w:sz w:val="22"/>
          <w:szCs w:val="22"/>
        </w:rPr>
        <w:t xml:space="preserve"> </w:t>
      </w:r>
      <w:r w:rsidRPr="00F56841">
        <w:rPr>
          <w:rStyle w:val="Nagwek1Znak"/>
          <w:rFonts w:ascii="Open Sans" w:eastAsia="Calibri" w:hAnsi="Open Sans" w:cs="Open Sans"/>
          <w:color w:val="auto"/>
          <w:sz w:val="22"/>
          <w:szCs w:val="22"/>
        </w:rPr>
        <w:t>obowiązujących we właściwej instytucji;</w:t>
      </w:r>
    </w:p>
    <w:p w14:paraId="5853E4CF" w14:textId="62457F5A" w:rsidR="00A85875" w:rsidRPr="00F56841" w:rsidRDefault="00A85875" w:rsidP="00841E31">
      <w:pPr>
        <w:pStyle w:val="Tekstpodstawowy"/>
        <w:numPr>
          <w:ilvl w:val="0"/>
          <w:numId w:val="87"/>
        </w:numPr>
        <w:spacing w:before="120" w:line="276" w:lineRule="auto"/>
        <w:ind w:left="851" w:hanging="357"/>
        <w:contextualSpacing/>
        <w:rPr>
          <w:rStyle w:val="Nagwek1Znak"/>
          <w:rFonts w:ascii="Open Sans" w:eastAsia="Calibri" w:hAnsi="Open Sans" w:cs="Open Sans"/>
          <w:color w:val="auto"/>
          <w:sz w:val="22"/>
          <w:szCs w:val="22"/>
        </w:rPr>
      </w:pPr>
      <w:r w:rsidRPr="00F56841">
        <w:rPr>
          <w:rStyle w:val="Nagwek1Znak"/>
          <w:rFonts w:ascii="Open Sans" w:eastAsia="Calibri" w:hAnsi="Open Sans" w:cs="Open Sans"/>
          <w:color w:val="auto"/>
          <w:sz w:val="22"/>
          <w:szCs w:val="22"/>
        </w:rPr>
        <w:t>formułowanie propozycji usprawnień dla właściwej instytucji;</w:t>
      </w:r>
    </w:p>
    <w:p w14:paraId="6516181A" w14:textId="3C65A2CE" w:rsidR="00A85875" w:rsidRPr="00F56841" w:rsidRDefault="00A85875" w:rsidP="00841E31">
      <w:pPr>
        <w:pStyle w:val="Tekstpodstawowy"/>
        <w:numPr>
          <w:ilvl w:val="0"/>
          <w:numId w:val="87"/>
        </w:numPr>
        <w:spacing w:before="120" w:line="276" w:lineRule="auto"/>
        <w:ind w:left="851" w:hanging="357"/>
        <w:contextualSpacing/>
        <w:rPr>
          <w:rStyle w:val="Nagwek1Znak"/>
          <w:rFonts w:ascii="Open Sans" w:eastAsia="Calibri" w:hAnsi="Open Sans" w:cs="Open Sans"/>
          <w:color w:val="auto"/>
          <w:sz w:val="22"/>
          <w:szCs w:val="22"/>
        </w:rPr>
      </w:pPr>
      <w:r w:rsidRPr="00F56841">
        <w:rPr>
          <w:rStyle w:val="Nagwek1Znak"/>
          <w:rFonts w:ascii="Open Sans" w:eastAsia="Calibri" w:hAnsi="Open Sans" w:cs="Open Sans"/>
          <w:color w:val="auto"/>
          <w:sz w:val="22"/>
          <w:szCs w:val="22"/>
        </w:rPr>
        <w:t>realizowanie funkcji mediacyjnej w kontaktach podmiotu przekazującego</w:t>
      </w:r>
      <w:r w:rsidR="00AB3030" w:rsidRPr="00F56841">
        <w:rPr>
          <w:rStyle w:val="Nagwek1Znak"/>
          <w:rFonts w:ascii="Open Sans" w:eastAsia="Calibri" w:hAnsi="Open Sans" w:cs="Open Sans"/>
          <w:color w:val="auto"/>
          <w:sz w:val="22"/>
          <w:szCs w:val="22"/>
        </w:rPr>
        <w:t xml:space="preserve"> </w:t>
      </w:r>
      <w:r w:rsidRPr="00F56841">
        <w:rPr>
          <w:rStyle w:val="Nagwek1Znak"/>
          <w:rFonts w:ascii="Open Sans" w:eastAsia="Calibri" w:hAnsi="Open Sans" w:cs="Open Sans"/>
          <w:color w:val="auto"/>
          <w:sz w:val="22"/>
          <w:szCs w:val="22"/>
        </w:rPr>
        <w:t>zgłoszenie, o którym mowa w punkcie a), z właściwą instytucją.</w:t>
      </w:r>
    </w:p>
    <w:p w14:paraId="6374116C" w14:textId="77777777" w:rsidR="00CC2AED" w:rsidRDefault="00CC2AED" w:rsidP="00B221B0">
      <w:pPr>
        <w:pStyle w:val="Tekstpodstawowy"/>
        <w:spacing w:before="120" w:line="276" w:lineRule="auto"/>
        <w:rPr>
          <w:rStyle w:val="Nagwek1Znak"/>
          <w:rFonts w:ascii="Open Sans" w:eastAsia="Calibri" w:hAnsi="Open Sans" w:cs="Open Sans"/>
          <w:color w:val="auto"/>
          <w:sz w:val="22"/>
          <w:szCs w:val="22"/>
        </w:rPr>
      </w:pPr>
    </w:p>
    <w:p w14:paraId="7AF5DD3F" w14:textId="686AA68C" w:rsidR="00A85875" w:rsidRDefault="00A85875" w:rsidP="00B221B0">
      <w:pPr>
        <w:pStyle w:val="Tekstpodstawowy"/>
        <w:spacing w:before="120" w:line="276" w:lineRule="auto"/>
      </w:pPr>
      <w:r w:rsidRPr="00F56841">
        <w:rPr>
          <w:rStyle w:val="Nagwek1Znak"/>
          <w:rFonts w:ascii="Open Sans" w:eastAsia="Calibri" w:hAnsi="Open Sans" w:cs="Open Sans"/>
          <w:color w:val="auto"/>
          <w:sz w:val="22"/>
          <w:szCs w:val="22"/>
        </w:rPr>
        <w:t>Więcej informacji znajduje się na stronie:</w:t>
      </w:r>
      <w:r w:rsidR="00AB3030" w:rsidRPr="00F56841">
        <w:rPr>
          <w:rStyle w:val="Nagwek1Znak"/>
          <w:rFonts w:ascii="Open Sans" w:eastAsia="Calibri" w:hAnsi="Open Sans" w:cs="Open Sans"/>
          <w:color w:val="auto"/>
          <w:sz w:val="22"/>
          <w:szCs w:val="22"/>
        </w:rPr>
        <w:t xml:space="preserve"> </w:t>
      </w:r>
      <w:hyperlink r:id="rId23" w:history="1">
        <w:r w:rsidR="00A763D4" w:rsidRPr="000259E8">
          <w:rPr>
            <w:rStyle w:val="Hipercze"/>
            <w:rFonts w:ascii="Open Sans" w:hAnsi="Open Sans" w:cs="Open Sans"/>
            <w:sz w:val="22"/>
          </w:rPr>
          <w:t>https://funduszeuepodlaskie.pl</w:t>
        </w:r>
      </w:hyperlink>
    </w:p>
    <w:p w14:paraId="5FC87115" w14:textId="77777777" w:rsidR="002F5D41" w:rsidRPr="00F56841" w:rsidRDefault="002F5D41" w:rsidP="00B221B0">
      <w:pPr>
        <w:pStyle w:val="Tekstpodstawowy"/>
        <w:spacing w:before="120" w:line="276" w:lineRule="auto"/>
        <w:rPr>
          <w:rStyle w:val="Nagwek1Znak"/>
          <w:rFonts w:ascii="Open Sans" w:eastAsia="Calibri" w:hAnsi="Open Sans" w:cs="Open Sans"/>
          <w:color w:val="auto"/>
          <w:sz w:val="22"/>
          <w:szCs w:val="22"/>
        </w:rPr>
      </w:pPr>
    </w:p>
    <w:p w14:paraId="7E85050C" w14:textId="2E731225" w:rsidR="0096755D" w:rsidRPr="00F56841" w:rsidRDefault="0096755D" w:rsidP="002D3FAE">
      <w:pPr>
        <w:pStyle w:val="Nagwek1"/>
        <w:rPr>
          <w:rStyle w:val="Nagwek1Znak"/>
          <w:rFonts w:ascii="Open Sans" w:hAnsi="Open Sans" w:cs="Open Sans"/>
          <w:color w:val="auto"/>
          <w:sz w:val="22"/>
          <w:szCs w:val="22"/>
        </w:rPr>
      </w:pPr>
      <w:bookmarkStart w:id="1792" w:name="_Toc138670079"/>
      <w:bookmarkStart w:id="1793" w:name="_Toc138670181"/>
      <w:bookmarkStart w:id="1794" w:name="_Toc138670080"/>
      <w:bookmarkStart w:id="1795" w:name="_Toc138670182"/>
      <w:bookmarkStart w:id="1796" w:name="_Toc240358124"/>
      <w:bookmarkEnd w:id="1792"/>
      <w:bookmarkEnd w:id="1793"/>
      <w:bookmarkEnd w:id="1794"/>
      <w:bookmarkEnd w:id="1795"/>
      <w:r w:rsidRPr="00F56841">
        <w:rPr>
          <w:rStyle w:val="Nagwek1Znak"/>
          <w:rFonts w:ascii="Open Sans" w:hAnsi="Open Sans" w:cs="Open Sans"/>
          <w:color w:val="auto"/>
          <w:sz w:val="22"/>
          <w:szCs w:val="22"/>
        </w:rPr>
        <w:t>Postanowienia końcowe</w:t>
      </w:r>
      <w:bookmarkEnd w:id="1796"/>
    </w:p>
    <w:p w14:paraId="05A3B3F9" w14:textId="08FF8806" w:rsidR="00BA3E1B" w:rsidRPr="00BA3E1B" w:rsidRDefault="00BA3E1B" w:rsidP="00841E31">
      <w:pPr>
        <w:pStyle w:val="Akapitzlist"/>
        <w:numPr>
          <w:ilvl w:val="0"/>
          <w:numId w:val="105"/>
        </w:numPr>
        <w:spacing w:after="0" w:line="276" w:lineRule="auto"/>
        <w:ind w:left="426"/>
        <w:rPr>
          <w:rFonts w:ascii="Open Sans" w:hAnsi="Open Sans" w:cs="Open Sans"/>
        </w:rPr>
      </w:pPr>
      <w:r w:rsidRPr="00BA3E1B">
        <w:rPr>
          <w:rFonts w:ascii="Open Sans" w:hAnsi="Open Sans" w:cs="Open Sans"/>
        </w:rPr>
        <w:t>Na podstawie art. 59 ustawy wdrożeniowej „Do postępowania w zakresie wyboru</w:t>
      </w:r>
      <w:r>
        <w:rPr>
          <w:rFonts w:ascii="Open Sans" w:hAnsi="Open Sans" w:cs="Open Sans"/>
        </w:rPr>
        <w:t xml:space="preserve"> </w:t>
      </w:r>
      <w:r w:rsidRPr="00BA3E1B">
        <w:rPr>
          <w:rFonts w:ascii="Open Sans" w:hAnsi="Open Sans" w:cs="Open Sans"/>
        </w:rPr>
        <w:t>projektów do dofinansowania nie stosuje się przepisów ustawy z dnia 14 czerwca 1960 r. – Kodeks postępowania administracyjnego, z wyjątkiem przepisów dotyczących wyłączenia pracowników organu i sposobu obliczania terminów”.</w:t>
      </w:r>
    </w:p>
    <w:p w14:paraId="3EDFEE6E" w14:textId="662A4028" w:rsidR="00EB4068" w:rsidRPr="00F56841" w:rsidRDefault="00BA3E1B" w:rsidP="00841E31">
      <w:pPr>
        <w:pStyle w:val="Akapitzlist"/>
        <w:numPr>
          <w:ilvl w:val="0"/>
          <w:numId w:val="105"/>
        </w:numPr>
        <w:spacing w:after="0" w:line="276" w:lineRule="auto"/>
        <w:ind w:left="426"/>
        <w:rPr>
          <w:rFonts w:ascii="Open Sans" w:hAnsi="Open Sans" w:cs="Open Sans"/>
        </w:rPr>
      </w:pPr>
      <w:r>
        <w:rPr>
          <w:rFonts w:ascii="Open Sans" w:hAnsi="Open Sans" w:cs="Open Sans"/>
        </w:rPr>
        <w:t xml:space="preserve">Biorąc </w:t>
      </w:r>
      <w:r w:rsidR="00EB4068" w:rsidRPr="00F56841">
        <w:rPr>
          <w:rFonts w:ascii="Open Sans" w:hAnsi="Open Sans" w:cs="Open Sans"/>
        </w:rPr>
        <w:t xml:space="preserve">pod uwagę powyższe, do obliczania terminów w procesie ubiegania się o </w:t>
      </w:r>
    </w:p>
    <w:p w14:paraId="2FCABAA5" w14:textId="77777777" w:rsidR="00EB4068" w:rsidRPr="00F56841" w:rsidRDefault="00EB4068" w:rsidP="00543379">
      <w:pPr>
        <w:spacing w:after="0" w:line="276" w:lineRule="auto"/>
        <w:ind w:left="426"/>
        <w:rPr>
          <w:rFonts w:ascii="Open Sans" w:hAnsi="Open Sans" w:cs="Open Sans"/>
        </w:rPr>
      </w:pPr>
      <w:r w:rsidRPr="00F56841">
        <w:rPr>
          <w:rFonts w:ascii="Open Sans" w:hAnsi="Open Sans" w:cs="Open Sans"/>
        </w:rPr>
        <w:lastRenderedPageBreak/>
        <w:t xml:space="preserve">dofinansowanie oraz udzielania dofinansowania stosuje się następujące zasady: </w:t>
      </w:r>
    </w:p>
    <w:p w14:paraId="5095C0A2" w14:textId="0BAC29FD" w:rsidR="0093271E" w:rsidRPr="0093271E" w:rsidRDefault="00EB4068">
      <w:pPr>
        <w:pStyle w:val="Akapitzlist"/>
        <w:numPr>
          <w:ilvl w:val="0"/>
          <w:numId w:val="137"/>
        </w:numPr>
        <w:spacing w:after="0" w:line="276" w:lineRule="auto"/>
        <w:ind w:left="851"/>
        <w:rPr>
          <w:rFonts w:ascii="Open Sans" w:hAnsi="Open Sans" w:cs="Open Sans"/>
        </w:rPr>
      </w:pPr>
      <w:r w:rsidRPr="0083221D">
        <w:rPr>
          <w:rFonts w:ascii="Open Sans" w:hAnsi="Open Sans" w:cs="Open Sans"/>
        </w:rPr>
        <w:t>jeżeli początkiem terminu określonego w dniach jest pewne zdarzenie, przy obliczaniu tego terminu nie uwzględnia się dnia, w którym zdarzenie nastąpiło; upływ ostatniego z wyznaczonej liczby dni uważa się za koniec terminu;</w:t>
      </w:r>
    </w:p>
    <w:p w14:paraId="022F3804" w14:textId="2611AE92" w:rsidR="00EB4068" w:rsidRPr="0083221D" w:rsidRDefault="00EB4068">
      <w:pPr>
        <w:pStyle w:val="Akapitzlist"/>
        <w:numPr>
          <w:ilvl w:val="0"/>
          <w:numId w:val="137"/>
        </w:numPr>
        <w:spacing w:after="0" w:line="276" w:lineRule="auto"/>
        <w:ind w:left="851"/>
        <w:rPr>
          <w:rFonts w:ascii="Open Sans" w:hAnsi="Open Sans" w:cs="Open Sans"/>
        </w:rPr>
      </w:pPr>
      <w:r w:rsidRPr="0083221D">
        <w:rPr>
          <w:rFonts w:ascii="Open Sans" w:hAnsi="Open Sans" w:cs="Open Sans"/>
        </w:rPr>
        <w:t>jeżeli koniec terminu przypada na dzień uznany ustawowo za wolny od pracy lub na sobotę, termin upływa następnego dnia, który nie jest dniem wolnym od pracy ani sobotą.</w:t>
      </w:r>
    </w:p>
    <w:p w14:paraId="40961438" w14:textId="0A53E852" w:rsidR="00EB4068" w:rsidRPr="00F56841" w:rsidRDefault="00EB4068" w:rsidP="00841E31">
      <w:pPr>
        <w:pStyle w:val="Akapitzlist"/>
        <w:numPr>
          <w:ilvl w:val="0"/>
          <w:numId w:val="105"/>
        </w:numPr>
        <w:spacing w:after="0" w:line="276" w:lineRule="auto"/>
        <w:ind w:left="426"/>
        <w:rPr>
          <w:rFonts w:ascii="Open Sans" w:hAnsi="Open Sans" w:cs="Open Sans"/>
        </w:rPr>
      </w:pPr>
      <w:r w:rsidRPr="00F56841">
        <w:rPr>
          <w:rFonts w:ascii="Open Sans" w:hAnsi="Open Sans" w:cs="Open Sans"/>
        </w:rPr>
        <w:t>Regulamin nie może być zmieniany w części dotyczącej wskazania sposobu wyboru projektów do dofinansowania i jego opisu.</w:t>
      </w:r>
    </w:p>
    <w:p w14:paraId="7507B6A6" w14:textId="77777777" w:rsidR="00EB4068" w:rsidRPr="00F56841" w:rsidRDefault="00EB4068" w:rsidP="00841E31">
      <w:pPr>
        <w:pStyle w:val="Akapitzlist"/>
        <w:numPr>
          <w:ilvl w:val="0"/>
          <w:numId w:val="105"/>
        </w:numPr>
        <w:spacing w:after="0" w:line="276" w:lineRule="auto"/>
        <w:ind w:left="426"/>
        <w:rPr>
          <w:rFonts w:ascii="Open Sans" w:hAnsi="Open Sans" w:cs="Open Sans"/>
        </w:rPr>
      </w:pPr>
      <w:r w:rsidRPr="00F56841">
        <w:rPr>
          <w:rFonts w:ascii="Open Sans" w:hAnsi="Open Sans" w:cs="Open Sans"/>
        </w:rPr>
        <w:t>Możliwość zmiany Regulaminu w zakresie kryteriów wyboru projektów istnieje wyłącznie w sytuacji, gdy nie złożono jeszcze żadnego wniosku. Zmiana ta skutkuje odpowiednim wydłużeniem terminu składania wniosków.</w:t>
      </w:r>
    </w:p>
    <w:p w14:paraId="3D616871" w14:textId="382BC475" w:rsidR="00EB4068" w:rsidRPr="00F56841" w:rsidRDefault="00EB4068" w:rsidP="00841E31">
      <w:pPr>
        <w:pStyle w:val="Akapitzlist"/>
        <w:numPr>
          <w:ilvl w:val="0"/>
          <w:numId w:val="105"/>
        </w:numPr>
        <w:spacing w:after="0" w:line="276" w:lineRule="auto"/>
        <w:ind w:left="426"/>
        <w:rPr>
          <w:rFonts w:ascii="Open Sans" w:hAnsi="Open Sans" w:cs="Open Sans"/>
        </w:rPr>
      </w:pPr>
      <w:r w:rsidRPr="00F56841">
        <w:rPr>
          <w:rFonts w:ascii="Open Sans" w:hAnsi="Open Sans" w:cs="Open Sans"/>
        </w:rPr>
        <w:t xml:space="preserve">W przypadku zmiany Regulaminu, ION zamieszcza na stronie naboru https://funduszeuepodlaskie.eu oraz na portalu </w:t>
      </w:r>
      <w:hyperlink r:id="rId24" w:history="1">
        <w:r w:rsidRPr="00F56841">
          <w:rPr>
            <w:rStyle w:val="Hipercze"/>
            <w:rFonts w:ascii="Open Sans" w:hAnsi="Open Sans" w:cs="Open Sans"/>
            <w:sz w:val="22"/>
          </w:rPr>
          <w:t>https://www.funduszeeuropejskie.gov.pl</w:t>
        </w:r>
      </w:hyperlink>
      <w:r w:rsidRPr="00F56841">
        <w:rPr>
          <w:rFonts w:ascii="Open Sans" w:hAnsi="Open Sans" w:cs="Open Sans"/>
        </w:rPr>
        <w:t xml:space="preserve"> </w:t>
      </w:r>
    </w:p>
    <w:p w14:paraId="159801CA" w14:textId="77777777" w:rsidR="00EB4068" w:rsidRPr="00F56841" w:rsidRDefault="00EB4068" w:rsidP="00543379">
      <w:pPr>
        <w:pStyle w:val="Akapitzlist"/>
        <w:spacing w:after="0" w:line="276" w:lineRule="auto"/>
        <w:ind w:left="426"/>
        <w:rPr>
          <w:rFonts w:ascii="Open Sans" w:hAnsi="Open Sans" w:cs="Open Sans"/>
        </w:rPr>
      </w:pPr>
      <w:r w:rsidRPr="00F56841">
        <w:rPr>
          <w:rFonts w:ascii="Open Sans" w:hAnsi="Open Sans" w:cs="Open Sans"/>
        </w:rPr>
        <w:t xml:space="preserve">komunikaty informujące o dokonanych zmianach zawierające w szczególności informację o jego zmianie, aktualną treść regulaminu, uzasadnienie zmiany oraz termin, od którego stosuje się zmianę. ION udostępnia na stronie naboru </w:t>
      </w:r>
      <w:hyperlink r:id="rId25" w:history="1">
        <w:r w:rsidRPr="00F56841">
          <w:rPr>
            <w:rStyle w:val="Hipercze"/>
            <w:rFonts w:ascii="Open Sans" w:hAnsi="Open Sans" w:cs="Open Sans"/>
            <w:sz w:val="22"/>
          </w:rPr>
          <w:t>https://funduszeuepodlaskie.eu</w:t>
        </w:r>
      </w:hyperlink>
      <w:r w:rsidRPr="00F56841">
        <w:rPr>
          <w:rFonts w:ascii="Open Sans" w:hAnsi="Open Sans" w:cs="Open Sans"/>
        </w:rPr>
        <w:t xml:space="preserve"> oraz na portalu https://www.funduszeeuropejskie.gov.pl poprzednie wersje Regulaminu.</w:t>
      </w:r>
    </w:p>
    <w:p w14:paraId="0F2D09EF" w14:textId="50BA3AAA" w:rsidR="00EB4068" w:rsidRPr="00F56841" w:rsidRDefault="00EB4068" w:rsidP="00841E31">
      <w:pPr>
        <w:pStyle w:val="Akapitzlist"/>
        <w:numPr>
          <w:ilvl w:val="0"/>
          <w:numId w:val="105"/>
        </w:numPr>
        <w:spacing w:after="0" w:line="276" w:lineRule="auto"/>
        <w:ind w:left="426"/>
        <w:rPr>
          <w:rFonts w:ascii="Open Sans" w:hAnsi="Open Sans" w:cs="Open Sans"/>
        </w:rPr>
      </w:pPr>
      <w:r w:rsidRPr="00F56841">
        <w:rPr>
          <w:rFonts w:ascii="Open Sans" w:hAnsi="Open Sans" w:cs="Open Sans"/>
        </w:rPr>
        <w:t>Jeśli ION zmieniła Regulamin, a w naborze złożono wnioski o dofinansowanie, ION niezwłocznie i indywidualnie informuje o tym każdego Wnioskodawcę.</w:t>
      </w:r>
    </w:p>
    <w:p w14:paraId="030C1227" w14:textId="77777777" w:rsidR="00EB4068" w:rsidRPr="00F56841" w:rsidRDefault="00EB4068" w:rsidP="00841E31">
      <w:pPr>
        <w:pStyle w:val="Akapitzlist"/>
        <w:numPr>
          <w:ilvl w:val="0"/>
          <w:numId w:val="105"/>
        </w:numPr>
        <w:spacing w:after="0" w:line="276" w:lineRule="auto"/>
        <w:ind w:left="426"/>
        <w:rPr>
          <w:rFonts w:ascii="Open Sans" w:hAnsi="Open Sans" w:cs="Open Sans"/>
        </w:rPr>
      </w:pPr>
      <w:r w:rsidRPr="00F56841">
        <w:rPr>
          <w:rFonts w:ascii="Open Sans" w:hAnsi="Open Sans" w:cs="Open Sans"/>
        </w:rPr>
        <w:t>Zmiany Regulaminu obowiązują od daty wskazanej w informacji o zmianach opublikowanej na stronie naboru. Zmiany nie mogą skutkować nierównym traktowaniem Wnioskodawców w ramach naboru.</w:t>
      </w:r>
    </w:p>
    <w:p w14:paraId="2649A24C" w14:textId="77777777" w:rsidR="00EB4068" w:rsidRPr="00F56841" w:rsidRDefault="00EB4068" w:rsidP="00841E31">
      <w:pPr>
        <w:pStyle w:val="Akapitzlist"/>
        <w:numPr>
          <w:ilvl w:val="0"/>
          <w:numId w:val="105"/>
        </w:numPr>
        <w:spacing w:after="0" w:line="276" w:lineRule="auto"/>
        <w:ind w:left="426"/>
        <w:rPr>
          <w:rFonts w:ascii="Open Sans" w:hAnsi="Open Sans" w:cs="Open Sans"/>
        </w:rPr>
      </w:pPr>
      <w:r w:rsidRPr="00F56841">
        <w:rPr>
          <w:rFonts w:ascii="Open Sans" w:hAnsi="Open Sans" w:cs="Open Sans"/>
        </w:rPr>
        <w:t>Wnioskodawca uczestniczący w danym naborze ma prawo dostępu do informacji związanych z oceną złożonego przez siebie wniosku o dofinansowanie, przy zachowaniu zasady anonimowości osób dokonujących oceny.</w:t>
      </w:r>
    </w:p>
    <w:p w14:paraId="703FEDD4" w14:textId="77777777" w:rsidR="00EB4068" w:rsidRPr="00F56841" w:rsidRDefault="00EB4068" w:rsidP="00841E31">
      <w:pPr>
        <w:pStyle w:val="Akapitzlist"/>
        <w:numPr>
          <w:ilvl w:val="0"/>
          <w:numId w:val="105"/>
        </w:numPr>
        <w:spacing w:after="0" w:line="276" w:lineRule="auto"/>
        <w:ind w:left="426"/>
        <w:rPr>
          <w:rFonts w:ascii="Open Sans" w:hAnsi="Open Sans" w:cs="Open Sans"/>
        </w:rPr>
      </w:pPr>
      <w:r w:rsidRPr="00F56841">
        <w:rPr>
          <w:rFonts w:ascii="Open Sans" w:hAnsi="Open Sans" w:cs="Open Sans"/>
        </w:rPr>
        <w:t>Wnioskodawca ma obowiązek niezwłocznego informowania pisemnie ION o wszystkich zmianach mających istotne znaczenie z punktu widzenia informacji zawartych we wniosku o dofinansowanie.</w:t>
      </w:r>
    </w:p>
    <w:p w14:paraId="6F0414F0" w14:textId="387E86B4" w:rsidR="00EB4068" w:rsidRPr="00F56841" w:rsidRDefault="00EB4068" w:rsidP="00841E31">
      <w:pPr>
        <w:pStyle w:val="Akapitzlist"/>
        <w:numPr>
          <w:ilvl w:val="0"/>
          <w:numId w:val="105"/>
        </w:numPr>
        <w:spacing w:after="0" w:line="276" w:lineRule="auto"/>
        <w:ind w:left="426"/>
        <w:rPr>
          <w:rFonts w:ascii="Open Sans" w:hAnsi="Open Sans" w:cs="Open Sans"/>
        </w:rPr>
      </w:pPr>
      <w:r w:rsidRPr="00F56841">
        <w:rPr>
          <w:rFonts w:ascii="Open Sans" w:hAnsi="Open Sans" w:cs="Open Sans"/>
        </w:rPr>
        <w:t>Wnioskodawca jest zobowiązany do wypełniania obowiązków informacyjnych i promocyjnych, w tym informowania społeczeństwa o dofinansowaniu projektu przez Unię Europejską, zgodnie z rozporządzeniem ramowym (w szczególności z załącznikiem IX – Komunikacja i widoczność) oraz zgodnie z załącznikiem nr 7 do umowy o dofinasowanie – Podstawowe obowiązki Beneficjenta programu Fundusze Europejskie dla Podlaskiego w zakresie informacji i promocji.</w:t>
      </w:r>
    </w:p>
    <w:p w14:paraId="6F13DF66" w14:textId="49D8FDAF" w:rsidR="00EB4068" w:rsidRPr="00F56841" w:rsidRDefault="00EB4068" w:rsidP="00841E31">
      <w:pPr>
        <w:pStyle w:val="Akapitzlist"/>
        <w:numPr>
          <w:ilvl w:val="0"/>
          <w:numId w:val="105"/>
        </w:numPr>
        <w:spacing w:after="0" w:line="276" w:lineRule="auto"/>
        <w:ind w:left="426"/>
        <w:rPr>
          <w:rFonts w:ascii="Open Sans" w:hAnsi="Open Sans" w:cs="Open Sans"/>
        </w:rPr>
      </w:pPr>
      <w:r w:rsidRPr="00F56841">
        <w:rPr>
          <w:rFonts w:ascii="Open Sans" w:hAnsi="Open Sans" w:cs="Open Sans"/>
        </w:rPr>
        <w:t>Beneficjent jest zobowiązany do przechowywania dokumentacji w sposób określony w umowie o dofinansowanie projektu.</w:t>
      </w:r>
    </w:p>
    <w:p w14:paraId="7A7646B8" w14:textId="40448541" w:rsidR="0096755D" w:rsidRDefault="00EB4068" w:rsidP="00841E31">
      <w:pPr>
        <w:pStyle w:val="Akapitzlist"/>
        <w:numPr>
          <w:ilvl w:val="0"/>
          <w:numId w:val="105"/>
        </w:numPr>
        <w:spacing w:after="0" w:line="276" w:lineRule="auto"/>
        <w:ind w:left="426"/>
        <w:rPr>
          <w:rFonts w:ascii="Open Sans" w:hAnsi="Open Sans" w:cs="Open Sans"/>
        </w:rPr>
      </w:pPr>
      <w:r w:rsidRPr="00F56841">
        <w:rPr>
          <w:rFonts w:ascii="Open Sans" w:hAnsi="Open Sans" w:cs="Open Sans"/>
        </w:rPr>
        <w:lastRenderedPageBreak/>
        <w:t>Odpowiedzialność za odbiór korespondencji przekazywanej drogą elektroniczną leży po stronie Wnioskodawcy.</w:t>
      </w:r>
    </w:p>
    <w:p w14:paraId="4C11EB81" w14:textId="58EF3AD7" w:rsidR="00AB016D" w:rsidRDefault="00AB016D" w:rsidP="00841E31">
      <w:pPr>
        <w:pStyle w:val="Akapitzlist"/>
        <w:numPr>
          <w:ilvl w:val="0"/>
          <w:numId w:val="105"/>
        </w:numPr>
        <w:spacing w:after="0" w:line="276" w:lineRule="auto"/>
        <w:ind w:left="426"/>
        <w:rPr>
          <w:rFonts w:ascii="Open Sans" w:hAnsi="Open Sans" w:cs="Open Sans"/>
        </w:rPr>
      </w:pPr>
      <w:r>
        <w:rPr>
          <w:rFonts w:ascii="Open Sans" w:hAnsi="Open Sans" w:cs="Open Sans"/>
        </w:rPr>
        <w:t>Informacje przedstawiane we wniosku o dofinansowanie mogą być udostępniane ekspertom dokonującym oceny oraz na potrzeby badań ewaluacyjnych, z zastrzeżeniem dochowania i ochrony informacji oraz tajemnic w nim zawartych.</w:t>
      </w:r>
    </w:p>
    <w:p w14:paraId="155E8FC4" w14:textId="77777777" w:rsidR="009820A5" w:rsidRPr="00F56841" w:rsidRDefault="009820A5" w:rsidP="009820A5">
      <w:pPr>
        <w:pStyle w:val="Akapitzlist"/>
        <w:spacing w:after="0" w:line="276" w:lineRule="auto"/>
        <w:rPr>
          <w:rFonts w:ascii="Open Sans" w:hAnsi="Open Sans" w:cs="Open Sans"/>
        </w:rPr>
      </w:pPr>
    </w:p>
    <w:p w14:paraId="31476CFE" w14:textId="53B915C5" w:rsidR="00D24898" w:rsidRPr="00F56841" w:rsidRDefault="00565351" w:rsidP="002D3FAE">
      <w:pPr>
        <w:pStyle w:val="Nagwek1"/>
        <w:rPr>
          <w:rStyle w:val="Nagwek1Znak"/>
          <w:rFonts w:ascii="Open Sans" w:hAnsi="Open Sans" w:cs="Open Sans"/>
          <w:color w:val="auto"/>
          <w:sz w:val="22"/>
          <w:szCs w:val="22"/>
        </w:rPr>
      </w:pPr>
      <w:bookmarkStart w:id="1797" w:name="_Toc240358125"/>
      <w:r w:rsidRPr="00F56841">
        <w:rPr>
          <w:rStyle w:val="Nagwek1Znak"/>
          <w:rFonts w:ascii="Open Sans" w:hAnsi="Open Sans" w:cs="Open Sans"/>
          <w:color w:val="auto"/>
          <w:sz w:val="22"/>
          <w:szCs w:val="22"/>
        </w:rPr>
        <w:t>Wykaz</w:t>
      </w:r>
      <w:r w:rsidR="00826777" w:rsidRPr="00F56841">
        <w:rPr>
          <w:rStyle w:val="Nagwek1Znak"/>
          <w:rFonts w:ascii="Open Sans" w:hAnsi="Open Sans" w:cs="Open Sans"/>
          <w:color w:val="auto"/>
          <w:sz w:val="22"/>
          <w:szCs w:val="22"/>
        </w:rPr>
        <w:t xml:space="preserve"> skrótów i </w:t>
      </w:r>
      <w:r w:rsidRPr="00F56841">
        <w:rPr>
          <w:rStyle w:val="Nagwek1Znak"/>
          <w:rFonts w:ascii="Open Sans" w:hAnsi="Open Sans" w:cs="Open Sans"/>
          <w:color w:val="auto"/>
          <w:sz w:val="22"/>
          <w:szCs w:val="22"/>
        </w:rPr>
        <w:t xml:space="preserve">słownik </w:t>
      </w:r>
      <w:r w:rsidR="00826777" w:rsidRPr="00F56841">
        <w:rPr>
          <w:rStyle w:val="Nagwek1Znak"/>
          <w:rFonts w:ascii="Open Sans" w:hAnsi="Open Sans" w:cs="Open Sans"/>
          <w:color w:val="auto"/>
          <w:sz w:val="22"/>
          <w:szCs w:val="22"/>
        </w:rPr>
        <w:t>pojęć</w:t>
      </w:r>
      <w:bookmarkEnd w:id="1797"/>
    </w:p>
    <w:p w14:paraId="255742BB" w14:textId="15A91940" w:rsidR="00496E58" w:rsidRPr="00F56841" w:rsidRDefault="00496E58" w:rsidP="00B221B0">
      <w:pPr>
        <w:pStyle w:val="Tekstpodstawowy"/>
        <w:spacing w:before="120" w:line="276" w:lineRule="auto"/>
        <w:rPr>
          <w:rFonts w:ascii="Open Sans" w:hAnsi="Open Sans" w:cs="Open Sans"/>
          <w:b/>
          <w:bCs/>
        </w:rPr>
      </w:pPr>
      <w:r w:rsidRPr="00F56841">
        <w:rPr>
          <w:rFonts w:ascii="Open Sans" w:hAnsi="Open Sans" w:cs="Open Sans"/>
          <w:b/>
          <w:bCs/>
        </w:rPr>
        <w:t>Wykaz skrótów:</w:t>
      </w:r>
    </w:p>
    <w:p w14:paraId="148BC063" w14:textId="1B4F131A" w:rsidR="00496E58" w:rsidRPr="00F56841" w:rsidRDefault="00496E58" w:rsidP="00B221B0">
      <w:pPr>
        <w:pStyle w:val="Tekstpodstawowy"/>
        <w:spacing w:before="120" w:line="276" w:lineRule="auto"/>
        <w:rPr>
          <w:rFonts w:ascii="Open Sans" w:hAnsi="Open Sans" w:cs="Open Sans"/>
        </w:rPr>
      </w:pPr>
      <w:r w:rsidRPr="00F56841">
        <w:rPr>
          <w:rFonts w:ascii="Open Sans" w:hAnsi="Open Sans" w:cs="Open Sans"/>
          <w:b/>
          <w:bCs/>
        </w:rPr>
        <w:t xml:space="preserve">BK2021 </w:t>
      </w:r>
      <w:r w:rsidRPr="00F56841">
        <w:rPr>
          <w:rFonts w:ascii="Open Sans" w:hAnsi="Open Sans" w:cs="Open Sans"/>
        </w:rPr>
        <w:t xml:space="preserve">– baza konkurencyjności </w:t>
      </w:r>
    </w:p>
    <w:p w14:paraId="546D23DF" w14:textId="09E55619" w:rsidR="00496E58" w:rsidRPr="00F56841" w:rsidRDefault="00496E58" w:rsidP="00B221B0">
      <w:pPr>
        <w:pStyle w:val="Tekstpodstawowy"/>
        <w:spacing w:before="120" w:line="276" w:lineRule="auto"/>
        <w:rPr>
          <w:rFonts w:ascii="Open Sans" w:hAnsi="Open Sans" w:cs="Open Sans"/>
        </w:rPr>
      </w:pPr>
      <w:r w:rsidRPr="00F56841">
        <w:rPr>
          <w:rFonts w:ascii="Open Sans" w:hAnsi="Open Sans" w:cs="Open Sans"/>
          <w:b/>
          <w:bCs/>
        </w:rPr>
        <w:t xml:space="preserve">EFS+ </w:t>
      </w:r>
      <w:r w:rsidR="00903A81" w:rsidRPr="00F56841">
        <w:rPr>
          <w:rFonts w:ascii="Open Sans" w:hAnsi="Open Sans" w:cs="Open Sans"/>
        </w:rPr>
        <w:t>–</w:t>
      </w:r>
      <w:r w:rsidRPr="00F56841">
        <w:rPr>
          <w:rFonts w:ascii="Open Sans" w:hAnsi="Open Sans" w:cs="Open Sans"/>
        </w:rPr>
        <w:t xml:space="preserve"> Europejski Fundusz Społeczny Plus</w:t>
      </w:r>
    </w:p>
    <w:p w14:paraId="363514D7" w14:textId="2DCFAF12" w:rsidR="00496E58" w:rsidRDefault="00496E58" w:rsidP="00B221B0">
      <w:pPr>
        <w:pStyle w:val="Tekstpodstawowy"/>
        <w:spacing w:before="120" w:line="276" w:lineRule="auto"/>
        <w:rPr>
          <w:rFonts w:ascii="Open Sans" w:hAnsi="Open Sans" w:cs="Open Sans"/>
        </w:rPr>
      </w:pPr>
      <w:proofErr w:type="spellStart"/>
      <w:r w:rsidRPr="00F56841">
        <w:rPr>
          <w:rFonts w:ascii="Open Sans" w:hAnsi="Open Sans" w:cs="Open Sans"/>
          <w:b/>
          <w:bCs/>
        </w:rPr>
        <w:t>FEdP</w:t>
      </w:r>
      <w:proofErr w:type="spellEnd"/>
      <w:r w:rsidRPr="00F56841">
        <w:rPr>
          <w:rFonts w:ascii="Open Sans" w:hAnsi="Open Sans" w:cs="Open Sans"/>
          <w:b/>
          <w:bCs/>
        </w:rPr>
        <w:t xml:space="preserve"> </w:t>
      </w:r>
      <w:r w:rsidRPr="00F56841">
        <w:rPr>
          <w:rFonts w:ascii="Open Sans" w:hAnsi="Open Sans" w:cs="Open Sans"/>
        </w:rPr>
        <w:t xml:space="preserve">– </w:t>
      </w:r>
      <w:r w:rsidR="00994F0F" w:rsidRPr="00F56841">
        <w:rPr>
          <w:rFonts w:ascii="Open Sans" w:hAnsi="Open Sans" w:cs="Open Sans"/>
        </w:rPr>
        <w:t xml:space="preserve">program </w:t>
      </w:r>
      <w:r w:rsidRPr="00F56841">
        <w:rPr>
          <w:rFonts w:ascii="Open Sans" w:hAnsi="Open Sans" w:cs="Open Sans"/>
        </w:rPr>
        <w:t>Fundusze Europejskie dla Podlaskiego</w:t>
      </w:r>
      <w:r w:rsidR="00994F0F" w:rsidRPr="00F56841">
        <w:rPr>
          <w:rFonts w:ascii="Open Sans" w:hAnsi="Open Sans" w:cs="Open Sans"/>
        </w:rPr>
        <w:t xml:space="preserve"> 2021-2027 (wersja obowiązująca w dniu rozpoczęcia naboru)</w:t>
      </w:r>
    </w:p>
    <w:p w14:paraId="16918ADB" w14:textId="7BDC117E" w:rsidR="000A1048" w:rsidRDefault="000A1048" w:rsidP="00B221B0">
      <w:pPr>
        <w:pStyle w:val="Tekstpodstawowy"/>
        <w:spacing w:before="120" w:line="276" w:lineRule="auto"/>
        <w:rPr>
          <w:rFonts w:ascii="Open Sans" w:hAnsi="Open Sans" w:cs="Open Sans"/>
        </w:rPr>
      </w:pPr>
      <w:r w:rsidRPr="00EF6EB4">
        <w:rPr>
          <w:rFonts w:ascii="Open Sans" w:hAnsi="Open Sans" w:cs="Open Sans"/>
          <w:b/>
          <w:bCs/>
        </w:rPr>
        <w:t>FE PŻ</w:t>
      </w:r>
      <w:r w:rsidRPr="000A1048">
        <w:rPr>
          <w:rFonts w:ascii="Open Sans" w:hAnsi="Open Sans" w:cs="Open Sans"/>
        </w:rPr>
        <w:t xml:space="preserve"> – program Fundusze Europejskie na Pomoc Żywnościową 2021-2027</w:t>
      </w:r>
    </w:p>
    <w:p w14:paraId="4BB29299" w14:textId="27BA22C8" w:rsidR="00496E58" w:rsidRPr="00F56841" w:rsidRDefault="00496E58" w:rsidP="00B221B0">
      <w:pPr>
        <w:pStyle w:val="Tekstpodstawowy"/>
        <w:spacing w:before="120" w:line="276" w:lineRule="auto"/>
        <w:rPr>
          <w:rFonts w:ascii="Open Sans" w:hAnsi="Open Sans" w:cs="Open Sans"/>
        </w:rPr>
      </w:pPr>
      <w:r w:rsidRPr="00F56841">
        <w:rPr>
          <w:rFonts w:ascii="Open Sans" w:hAnsi="Open Sans" w:cs="Open Sans"/>
          <w:b/>
          <w:bCs/>
        </w:rPr>
        <w:t xml:space="preserve">ION </w:t>
      </w:r>
      <w:r w:rsidRPr="00F56841">
        <w:rPr>
          <w:rFonts w:ascii="Open Sans" w:hAnsi="Open Sans" w:cs="Open Sans"/>
        </w:rPr>
        <w:t>–</w:t>
      </w:r>
      <w:r w:rsidRPr="00F56841">
        <w:rPr>
          <w:rFonts w:ascii="Open Sans" w:hAnsi="Open Sans" w:cs="Open Sans"/>
          <w:b/>
          <w:bCs/>
        </w:rPr>
        <w:t xml:space="preserve"> </w:t>
      </w:r>
      <w:r w:rsidRPr="00F56841">
        <w:rPr>
          <w:rFonts w:ascii="Open Sans" w:hAnsi="Open Sans" w:cs="Open Sans"/>
        </w:rPr>
        <w:t>Instytucja O</w:t>
      </w:r>
      <w:r w:rsidR="00655166">
        <w:rPr>
          <w:rFonts w:ascii="Open Sans" w:hAnsi="Open Sans" w:cs="Open Sans"/>
        </w:rPr>
        <w:t>rganizująca</w:t>
      </w:r>
      <w:r w:rsidRPr="00F56841">
        <w:rPr>
          <w:rFonts w:ascii="Open Sans" w:hAnsi="Open Sans" w:cs="Open Sans"/>
        </w:rPr>
        <w:t xml:space="preserve"> Nabór</w:t>
      </w:r>
    </w:p>
    <w:p w14:paraId="3574DA0C" w14:textId="40757843" w:rsidR="00496E58" w:rsidRDefault="00496E58" w:rsidP="00B221B0">
      <w:pPr>
        <w:pStyle w:val="Tekstpodstawowy"/>
        <w:spacing w:before="120" w:line="276" w:lineRule="auto"/>
        <w:rPr>
          <w:rFonts w:ascii="Open Sans" w:hAnsi="Open Sans" w:cs="Open Sans"/>
        </w:rPr>
      </w:pPr>
      <w:r w:rsidRPr="00357F0E">
        <w:rPr>
          <w:rFonts w:ascii="Open Sans" w:hAnsi="Open Sans" w:cs="Open Sans"/>
          <w:b/>
          <w:bCs/>
        </w:rPr>
        <w:t xml:space="preserve">IZ </w:t>
      </w:r>
      <w:bookmarkStart w:id="1798" w:name="_Hlk139276664"/>
      <w:r w:rsidRPr="00357F0E">
        <w:rPr>
          <w:rFonts w:ascii="Open Sans" w:hAnsi="Open Sans" w:cs="Open Sans"/>
        </w:rPr>
        <w:t>–</w:t>
      </w:r>
      <w:bookmarkEnd w:id="1798"/>
      <w:r w:rsidRPr="00357F0E">
        <w:rPr>
          <w:rFonts w:ascii="Open Sans" w:hAnsi="Open Sans" w:cs="Open Sans"/>
          <w:b/>
          <w:bCs/>
        </w:rPr>
        <w:t xml:space="preserve"> </w:t>
      </w:r>
      <w:r w:rsidR="00B4483B" w:rsidRPr="00357F0E">
        <w:rPr>
          <w:rFonts w:ascii="Open Sans" w:hAnsi="Open Sans" w:cs="Open Sans"/>
        </w:rPr>
        <w:t>I</w:t>
      </w:r>
      <w:r w:rsidRPr="00357F0E">
        <w:rPr>
          <w:rFonts w:ascii="Open Sans" w:hAnsi="Open Sans" w:cs="Open Sans"/>
        </w:rPr>
        <w:t xml:space="preserve">nstytucja </w:t>
      </w:r>
      <w:r w:rsidR="00B4483B" w:rsidRPr="00357F0E">
        <w:rPr>
          <w:rFonts w:ascii="Open Sans" w:hAnsi="Open Sans" w:cs="Open Sans"/>
        </w:rPr>
        <w:t>Z</w:t>
      </w:r>
      <w:r w:rsidRPr="00357F0E">
        <w:rPr>
          <w:rFonts w:ascii="Open Sans" w:hAnsi="Open Sans" w:cs="Open Sans"/>
        </w:rPr>
        <w:t>arządzająca</w:t>
      </w:r>
    </w:p>
    <w:p w14:paraId="5F118A53" w14:textId="52DF3EC4" w:rsidR="00E517C3" w:rsidRDefault="00E517C3" w:rsidP="00B221B0">
      <w:pPr>
        <w:pStyle w:val="Tekstpodstawowy"/>
        <w:spacing w:before="120" w:line="276" w:lineRule="auto"/>
        <w:rPr>
          <w:rFonts w:ascii="Open Sans" w:hAnsi="Open Sans" w:cs="Open Sans"/>
        </w:rPr>
      </w:pPr>
      <w:r w:rsidRPr="00E517C3">
        <w:rPr>
          <w:rFonts w:ascii="Open Sans" w:hAnsi="Open Sans" w:cs="Open Sans"/>
          <w:b/>
          <w:bCs/>
        </w:rPr>
        <w:t>LWK</w:t>
      </w:r>
      <w:r>
        <w:rPr>
          <w:rFonts w:ascii="Open Sans" w:hAnsi="Open Sans" w:cs="Open Sans"/>
        </w:rPr>
        <w:t xml:space="preserve"> – lista wskaźników kluczowych</w:t>
      </w:r>
    </w:p>
    <w:p w14:paraId="364BC6EE" w14:textId="1EB872E9" w:rsidR="00207218" w:rsidRDefault="00207218" w:rsidP="00B221B0">
      <w:pPr>
        <w:pStyle w:val="Tekstpodstawowy"/>
        <w:spacing w:before="120" w:line="276" w:lineRule="auto"/>
        <w:rPr>
          <w:rFonts w:ascii="Open Sans" w:hAnsi="Open Sans" w:cs="Open Sans"/>
        </w:rPr>
      </w:pPr>
      <w:r w:rsidRPr="00357F0E">
        <w:rPr>
          <w:rFonts w:ascii="Open Sans" w:hAnsi="Open Sans" w:cs="Open Sans"/>
          <w:b/>
          <w:bCs/>
        </w:rPr>
        <w:t>ROPS</w:t>
      </w:r>
      <w:r w:rsidRPr="00357F0E">
        <w:rPr>
          <w:rFonts w:ascii="Open Sans" w:hAnsi="Open Sans" w:cs="Open Sans"/>
        </w:rPr>
        <w:t xml:space="preserve"> – regionalny ośrodek polityki społecznej</w:t>
      </w:r>
    </w:p>
    <w:p w14:paraId="7D007384" w14:textId="17550241" w:rsidR="00FA050F" w:rsidRPr="00F56841" w:rsidRDefault="00FA050F" w:rsidP="00B221B0">
      <w:pPr>
        <w:pStyle w:val="Tekstpodstawowy"/>
        <w:spacing w:before="120" w:line="276" w:lineRule="auto"/>
        <w:rPr>
          <w:rFonts w:ascii="Open Sans" w:hAnsi="Open Sans" w:cs="Open Sans"/>
        </w:rPr>
      </w:pPr>
      <w:r w:rsidRPr="00776F43">
        <w:rPr>
          <w:rFonts w:ascii="Open Sans" w:hAnsi="Open Sans" w:cs="Open Sans"/>
          <w:b/>
          <w:bCs/>
        </w:rPr>
        <w:t>RP</w:t>
      </w:r>
      <w:r w:rsidRPr="00FA050F">
        <w:rPr>
          <w:rFonts w:ascii="Open Sans" w:hAnsi="Open Sans" w:cs="Open Sans"/>
        </w:rPr>
        <w:t xml:space="preserve"> – regionalny program</w:t>
      </w:r>
    </w:p>
    <w:p w14:paraId="24EADBD9" w14:textId="42ADEFA9" w:rsidR="00496E58" w:rsidRPr="00F56841" w:rsidRDefault="00496E58" w:rsidP="00B221B0">
      <w:pPr>
        <w:pStyle w:val="Tekstpodstawowy"/>
        <w:spacing w:before="120" w:line="276" w:lineRule="auto"/>
        <w:rPr>
          <w:rFonts w:ascii="Open Sans" w:hAnsi="Open Sans" w:cs="Open Sans"/>
        </w:rPr>
      </w:pPr>
      <w:r w:rsidRPr="00F56841">
        <w:rPr>
          <w:rFonts w:ascii="Open Sans" w:hAnsi="Open Sans" w:cs="Open Sans"/>
          <w:b/>
          <w:bCs/>
        </w:rPr>
        <w:t>SZOP</w:t>
      </w:r>
      <w:r w:rsidR="00903A81" w:rsidRPr="00F56841">
        <w:rPr>
          <w:rFonts w:ascii="Open Sans" w:hAnsi="Open Sans" w:cs="Open Sans"/>
          <w:b/>
          <w:bCs/>
        </w:rPr>
        <w:t xml:space="preserve"> </w:t>
      </w:r>
      <w:r w:rsidR="00903A81" w:rsidRPr="00F56841">
        <w:rPr>
          <w:rFonts w:ascii="Open Sans" w:hAnsi="Open Sans" w:cs="Open Sans"/>
        </w:rPr>
        <w:t>–</w:t>
      </w:r>
      <w:r w:rsidRPr="00F56841">
        <w:rPr>
          <w:rFonts w:ascii="Open Sans" w:hAnsi="Open Sans" w:cs="Open Sans"/>
        </w:rPr>
        <w:t xml:space="preserve"> szczegółowy opis priorytetów programu</w:t>
      </w:r>
      <w:r w:rsidR="00994F0F" w:rsidRPr="00F56841">
        <w:rPr>
          <w:rFonts w:ascii="Open Sans" w:hAnsi="Open Sans" w:cs="Open Sans"/>
        </w:rPr>
        <w:t xml:space="preserve"> (wersja obowiązująca w dniu rozpoczęcia naboru)</w:t>
      </w:r>
    </w:p>
    <w:p w14:paraId="24A41A5F" w14:textId="6905C57E" w:rsidR="00CE6F2E" w:rsidRDefault="00CE6F2E" w:rsidP="00B221B0">
      <w:pPr>
        <w:pStyle w:val="Tekstpodstawowy"/>
        <w:spacing w:before="120" w:line="276" w:lineRule="auto"/>
        <w:rPr>
          <w:rFonts w:ascii="Open Sans" w:hAnsi="Open Sans" w:cs="Open Sans"/>
        </w:rPr>
      </w:pPr>
      <w:r w:rsidRPr="00F56841">
        <w:rPr>
          <w:rFonts w:ascii="Open Sans" w:hAnsi="Open Sans" w:cs="Open Sans"/>
          <w:b/>
          <w:bCs/>
        </w:rPr>
        <w:t>UMWP</w:t>
      </w:r>
      <w:r w:rsidRPr="00F56841">
        <w:rPr>
          <w:rFonts w:ascii="Open Sans" w:hAnsi="Open Sans" w:cs="Open Sans"/>
        </w:rPr>
        <w:t xml:space="preserve"> – Urząd Marszałkowski Województwa Podlaskiego</w:t>
      </w:r>
    </w:p>
    <w:p w14:paraId="257B595F" w14:textId="77777777" w:rsidR="00496E58" w:rsidRPr="00F56841" w:rsidRDefault="00496E58" w:rsidP="00B221B0">
      <w:pPr>
        <w:pStyle w:val="Tekstpodstawowy"/>
        <w:spacing w:before="120" w:line="276" w:lineRule="auto"/>
        <w:rPr>
          <w:rFonts w:ascii="Open Sans" w:hAnsi="Open Sans" w:cs="Open Sans"/>
          <w:b/>
          <w:bCs/>
        </w:rPr>
      </w:pPr>
    </w:p>
    <w:p w14:paraId="1CC2DF8F" w14:textId="5BC16638" w:rsidR="00496E58" w:rsidRPr="00F56841" w:rsidRDefault="00496E58" w:rsidP="00B221B0">
      <w:pPr>
        <w:pStyle w:val="Tekstpodstawowy"/>
        <w:spacing w:before="120" w:line="276" w:lineRule="auto"/>
        <w:rPr>
          <w:rFonts w:ascii="Open Sans" w:hAnsi="Open Sans" w:cs="Open Sans"/>
          <w:b/>
          <w:bCs/>
        </w:rPr>
      </w:pPr>
      <w:r w:rsidRPr="00EF2A07">
        <w:rPr>
          <w:rFonts w:ascii="Open Sans" w:hAnsi="Open Sans" w:cs="Open Sans"/>
          <w:b/>
          <w:bCs/>
        </w:rPr>
        <w:t>Słownik pojęć:</w:t>
      </w:r>
    </w:p>
    <w:p w14:paraId="50F0676C" w14:textId="77777777" w:rsidR="00E06DF0" w:rsidRPr="003660DF" w:rsidRDefault="00E06DF0" w:rsidP="00C35D25">
      <w:pPr>
        <w:pStyle w:val="Tekstpodstawowy"/>
        <w:spacing w:before="200" w:after="200" w:line="276" w:lineRule="auto"/>
        <w:rPr>
          <w:rFonts w:ascii="Open Sans" w:hAnsi="Open Sans" w:cs="Open Sans"/>
        </w:rPr>
      </w:pPr>
      <w:r w:rsidRPr="003660DF">
        <w:rPr>
          <w:rFonts w:ascii="Open Sans" w:hAnsi="Open Sans" w:cs="Open Sans"/>
          <w:b/>
          <w:bCs/>
        </w:rPr>
        <w:t>Beneficjent</w:t>
      </w:r>
      <w:r w:rsidRPr="003660DF">
        <w:rPr>
          <w:rFonts w:ascii="Open Sans" w:hAnsi="Open Sans" w:cs="Open Sans"/>
        </w:rPr>
        <w:t xml:space="preserve"> – podmiot, o którym mowa w art. 2 pkt 9 rozporządzenia ogólnego; na potrzeby regulaminu, ilekroć jest mowa o beneficjencie, należy przez to rozumieć również wskazanych w umowie o dofinansowanie projektu partnera i podmiot upoważniony do ponoszenia wydatków, chyba że z treści regulaminu wynika, że w danym kontekście chodzi o beneficjenta jako stronę umowy o dofinansowanie projektu;</w:t>
      </w:r>
    </w:p>
    <w:p w14:paraId="31BC6B88" w14:textId="77777777" w:rsidR="00E06DF0" w:rsidRDefault="00E06DF0" w:rsidP="00C35D25">
      <w:pPr>
        <w:pStyle w:val="Tekstpodstawowy"/>
        <w:spacing w:before="200" w:after="200" w:line="276" w:lineRule="auto"/>
        <w:rPr>
          <w:rFonts w:ascii="Open Sans" w:hAnsi="Open Sans" w:cs="Open Sans"/>
          <w:color w:val="000000" w:themeColor="text1"/>
        </w:rPr>
      </w:pPr>
      <w:r w:rsidRPr="003660DF">
        <w:rPr>
          <w:rFonts w:ascii="Open Sans" w:hAnsi="Open Sans" w:cs="Open Sans"/>
          <w:b/>
          <w:bCs/>
        </w:rPr>
        <w:t>Baza konkurencyjności (BK2021)</w:t>
      </w:r>
      <w:r w:rsidRPr="003660DF">
        <w:rPr>
          <w:rFonts w:ascii="Open Sans" w:hAnsi="Open Sans" w:cs="Open Sans"/>
        </w:rPr>
        <w:t xml:space="preserve"> – strona internetowa prowadzona przez ministra właściwego do spraw rozwoju regionalnego przeznaczona do zamieszczania zapytań ofertowych zgodnie z zasadą konkurencyjności określoną w podrozdziale 3.2 </w:t>
      </w:r>
      <w:r w:rsidRPr="003660DF">
        <w:rPr>
          <w:rFonts w:ascii="Open Sans" w:hAnsi="Open Sans" w:cs="Open Sans"/>
          <w:color w:val="000000" w:themeColor="text1"/>
        </w:rPr>
        <w:t>(</w:t>
      </w:r>
      <w:hyperlink r:id="rId26" w:history="1">
        <w:r w:rsidRPr="003660DF">
          <w:rPr>
            <w:rStyle w:val="Hipercze"/>
            <w:rFonts w:ascii="Open Sans" w:hAnsi="Open Sans" w:cs="Open Sans"/>
            <w:b w:val="0"/>
            <w:color w:val="000000" w:themeColor="text1"/>
            <w:sz w:val="22"/>
          </w:rPr>
          <w:t>https://bazakonkurencyjnosci.funduszeeuropejskie.gov.pl/</w:t>
        </w:r>
      </w:hyperlink>
      <w:r w:rsidRPr="003660DF">
        <w:rPr>
          <w:rFonts w:ascii="Open Sans" w:hAnsi="Open Sans" w:cs="Open Sans"/>
          <w:color w:val="000000" w:themeColor="text1"/>
        </w:rPr>
        <w:t>)</w:t>
      </w:r>
    </w:p>
    <w:p w14:paraId="5E4AC9EE" w14:textId="77777777" w:rsidR="009904B7" w:rsidRPr="009904B7" w:rsidRDefault="009904B7" w:rsidP="00EF6EB4">
      <w:pPr>
        <w:pStyle w:val="Tekstpodstawowy"/>
        <w:spacing w:after="0"/>
        <w:rPr>
          <w:rFonts w:ascii="Open Sans" w:hAnsi="Open Sans" w:cs="Open Sans"/>
        </w:rPr>
      </w:pPr>
      <w:r w:rsidRPr="009904B7">
        <w:rPr>
          <w:rFonts w:ascii="Open Sans" w:hAnsi="Open Sans" w:cs="Open Sans"/>
        </w:rPr>
        <w:t>Informacje dotyczące nowego systemu wsparcia użytkowników:</w:t>
      </w:r>
    </w:p>
    <w:p w14:paraId="76319762" w14:textId="77777777" w:rsidR="009904B7" w:rsidRPr="009904B7" w:rsidRDefault="009904B7" w:rsidP="00EF6EB4">
      <w:pPr>
        <w:pStyle w:val="Tekstpodstawowy"/>
        <w:spacing w:after="0"/>
        <w:rPr>
          <w:rFonts w:ascii="Open Sans" w:hAnsi="Open Sans" w:cs="Open Sans"/>
        </w:rPr>
      </w:pPr>
      <w:r w:rsidRPr="009904B7">
        <w:rPr>
          <w:rFonts w:ascii="Open Sans" w:hAnsi="Open Sans" w:cs="Open Sans"/>
        </w:rPr>
        <w:lastRenderedPageBreak/>
        <w:t>Ministerstwo Funduszy i Polityki Regionalnej</w:t>
      </w:r>
    </w:p>
    <w:p w14:paraId="67898854" w14:textId="77777777" w:rsidR="009904B7" w:rsidRPr="009904B7" w:rsidRDefault="009904B7" w:rsidP="00EF6EB4">
      <w:pPr>
        <w:pStyle w:val="Tekstpodstawowy"/>
        <w:spacing w:after="0"/>
        <w:rPr>
          <w:rFonts w:ascii="Open Sans" w:hAnsi="Open Sans" w:cs="Open Sans"/>
        </w:rPr>
      </w:pPr>
      <w:r w:rsidRPr="009904B7">
        <w:rPr>
          <w:rFonts w:ascii="Open Sans" w:hAnsi="Open Sans" w:cs="Open Sans"/>
        </w:rPr>
        <w:t>ul. Wspólna 2/4</w:t>
      </w:r>
    </w:p>
    <w:p w14:paraId="223FF6ED" w14:textId="77777777" w:rsidR="009904B7" w:rsidRPr="009904B7" w:rsidRDefault="009904B7" w:rsidP="00EF6EB4">
      <w:pPr>
        <w:pStyle w:val="Tekstpodstawowy"/>
        <w:spacing w:after="0"/>
        <w:rPr>
          <w:rFonts w:ascii="Open Sans" w:hAnsi="Open Sans" w:cs="Open Sans"/>
        </w:rPr>
      </w:pPr>
      <w:r w:rsidRPr="009904B7">
        <w:rPr>
          <w:rFonts w:ascii="Open Sans" w:hAnsi="Open Sans" w:cs="Open Sans"/>
        </w:rPr>
        <w:t>00-926 Warszawa</w:t>
      </w:r>
    </w:p>
    <w:p w14:paraId="0AF0B7F8" w14:textId="77777777" w:rsidR="009904B7" w:rsidRPr="009904B7" w:rsidRDefault="009904B7" w:rsidP="00EF6EB4">
      <w:pPr>
        <w:pStyle w:val="Tekstpodstawowy"/>
        <w:spacing w:after="0"/>
        <w:rPr>
          <w:rFonts w:ascii="Open Sans" w:hAnsi="Open Sans" w:cs="Open Sans"/>
        </w:rPr>
      </w:pPr>
      <w:r w:rsidRPr="009904B7">
        <w:rPr>
          <w:rFonts w:ascii="Open Sans" w:hAnsi="Open Sans" w:cs="Open Sans"/>
        </w:rPr>
        <w:t>22 273 79 12</w:t>
      </w:r>
    </w:p>
    <w:p w14:paraId="36D23997" w14:textId="577655FD" w:rsidR="009904B7" w:rsidRPr="009904B7" w:rsidRDefault="009904B7" w:rsidP="00EF6EB4">
      <w:pPr>
        <w:pStyle w:val="Tekstpodstawowy"/>
        <w:spacing w:after="0"/>
        <w:rPr>
          <w:rFonts w:ascii="Open Sans" w:hAnsi="Open Sans" w:cs="Open Sans"/>
        </w:rPr>
      </w:pPr>
      <w:r w:rsidRPr="009904B7">
        <w:rPr>
          <w:rFonts w:ascii="Open Sans" w:hAnsi="Open Sans" w:cs="Open Sans"/>
        </w:rPr>
        <w:t>Wsparcie techniczne BK202</w:t>
      </w:r>
      <w:r>
        <w:rPr>
          <w:rFonts w:ascii="Open Sans" w:hAnsi="Open Sans" w:cs="Open Sans"/>
        </w:rPr>
        <w:t>1</w:t>
      </w:r>
      <w:r w:rsidRPr="009904B7">
        <w:rPr>
          <w:rFonts w:ascii="Open Sans" w:hAnsi="Open Sans" w:cs="Open Sans"/>
        </w:rPr>
        <w:t>:</w:t>
      </w:r>
      <w:r>
        <w:rPr>
          <w:rFonts w:ascii="Open Sans" w:hAnsi="Open Sans" w:cs="Open Sans"/>
        </w:rPr>
        <w:t xml:space="preserve"> </w:t>
      </w:r>
      <w:r w:rsidRPr="009904B7">
        <w:rPr>
          <w:rFonts w:ascii="Open Sans" w:hAnsi="Open Sans" w:cs="Open Sans"/>
        </w:rPr>
        <w:t>konkurencyjnosc@mfipr.gov.pl</w:t>
      </w:r>
    </w:p>
    <w:p w14:paraId="624F8F41" w14:textId="77777777" w:rsidR="00E06DF0" w:rsidRPr="003660DF" w:rsidRDefault="00E06DF0" w:rsidP="00C35D25">
      <w:pPr>
        <w:pStyle w:val="Tekstpodstawowy"/>
        <w:spacing w:before="200" w:after="200" w:line="276" w:lineRule="auto"/>
        <w:rPr>
          <w:rFonts w:ascii="Open Sans" w:hAnsi="Open Sans" w:cs="Open Sans"/>
        </w:rPr>
      </w:pPr>
      <w:r w:rsidRPr="003660DF">
        <w:rPr>
          <w:rFonts w:ascii="Open Sans" w:hAnsi="Open Sans" w:cs="Open Sans"/>
          <w:b/>
          <w:bCs/>
        </w:rPr>
        <w:t>Cross-</w:t>
      </w:r>
      <w:proofErr w:type="spellStart"/>
      <w:r w:rsidRPr="003660DF">
        <w:rPr>
          <w:rFonts w:ascii="Open Sans" w:hAnsi="Open Sans" w:cs="Open Sans"/>
          <w:b/>
          <w:bCs/>
        </w:rPr>
        <w:t>financing</w:t>
      </w:r>
      <w:proofErr w:type="spellEnd"/>
      <w:r w:rsidRPr="003660DF">
        <w:rPr>
          <w:rFonts w:ascii="Open Sans" w:hAnsi="Open Sans" w:cs="Open Sans"/>
        </w:rPr>
        <w:t xml:space="preserve"> – zasada, o której mowa w art. 25 ust. 2 rozporządzenia ogólnego, polegająca na możliwości finansowania działań w sposób komplementarny ze środków EFRR i EFS+ w przypadku, gdy dane działanie z jednego funduszu objęte jest zakresem pomocy drugiego funduszu;</w:t>
      </w:r>
    </w:p>
    <w:p w14:paraId="2137A0DC" w14:textId="69C2FF38" w:rsidR="00E06DF0" w:rsidRDefault="00E06DF0" w:rsidP="00C35D25">
      <w:pPr>
        <w:autoSpaceDE w:val="0"/>
        <w:adjustRightInd w:val="0"/>
        <w:spacing w:before="200" w:after="200" w:line="276" w:lineRule="auto"/>
        <w:rPr>
          <w:rFonts w:ascii="Open Sans" w:hAnsi="Open Sans" w:cs="Open Sans"/>
          <w:kern w:val="0"/>
        </w:rPr>
      </w:pPr>
      <w:r w:rsidRPr="003660DF">
        <w:rPr>
          <w:rFonts w:ascii="Open Sans" w:hAnsi="Open Sans" w:cs="Open Sans"/>
          <w:b/>
          <w:bCs/>
          <w:kern w:val="0"/>
        </w:rPr>
        <w:t xml:space="preserve">Dostępność </w:t>
      </w:r>
      <w:r w:rsidRPr="003660DF">
        <w:rPr>
          <w:rFonts w:ascii="Open Sans" w:hAnsi="Open Sans" w:cs="Open Sans"/>
          <w:kern w:val="0"/>
        </w:rPr>
        <w:t>– możliwość korzystania z infrastruktury, transportu, technologii i systemów informacyjno-komunikacyjnych oraz produktów i usług. Pozwala ona w szczególności osobom z niepełnosprawnościami i osobom starszym na korzystanie z nich na zasadzie równości z innymi osobami. W przypadku projektów realizowanych w polityce spójności, dostępność oznacza, że wszystkie ich produkty (w tym także udzielane usługi) mogą być wykorzystywane (używane) przez każdą osobę. Przykładami tych produktów są: strona lub aplikacja internetowa, materiały szkoleniowe, konferencja, wybudowane lub modernizowane</w:t>
      </w:r>
      <w:r w:rsidRPr="003660DF">
        <w:rPr>
          <w:rStyle w:val="Odwoanieprzypisudolnego"/>
          <w:rFonts w:ascii="Open Sans" w:hAnsi="Open Sans" w:cs="Open Sans"/>
          <w:kern w:val="0"/>
        </w:rPr>
        <w:footnoteReference w:id="13"/>
      </w:r>
      <w:r w:rsidRPr="003660DF">
        <w:rPr>
          <w:rFonts w:ascii="Open Sans" w:hAnsi="Open Sans" w:cs="Open Sans"/>
          <w:kern w:val="0"/>
        </w:rPr>
        <w:t xml:space="preserve"> obiekty, zakupione środki transportu</w:t>
      </w:r>
      <w:r w:rsidR="009904B7">
        <w:rPr>
          <w:rFonts w:ascii="Open Sans" w:hAnsi="Open Sans" w:cs="Open Sans"/>
          <w:kern w:val="0"/>
        </w:rPr>
        <w:t>.</w:t>
      </w:r>
      <w:r w:rsidR="009904B7" w:rsidRPr="009904B7">
        <w:t xml:space="preserve"> </w:t>
      </w:r>
      <w:r w:rsidR="009904B7" w:rsidRPr="009904B7">
        <w:rPr>
          <w:rFonts w:ascii="Open Sans" w:hAnsi="Open Sans" w:cs="Open Sans"/>
          <w:kern w:val="0"/>
        </w:rPr>
        <w:t>W przypadku modernizacji dostępność dotyczy co najmniej tych elementów budynku, które były przedmiotem dofinansowania z funduszy unijnych;</w:t>
      </w:r>
    </w:p>
    <w:p w14:paraId="721FBCBD" w14:textId="4DE557C2" w:rsidR="000A1048" w:rsidRPr="003660DF" w:rsidRDefault="000A1048" w:rsidP="00C35D25">
      <w:pPr>
        <w:autoSpaceDE w:val="0"/>
        <w:adjustRightInd w:val="0"/>
        <w:spacing w:before="200" w:after="200" w:line="276" w:lineRule="auto"/>
        <w:rPr>
          <w:rFonts w:ascii="Open Sans" w:hAnsi="Open Sans" w:cs="Open Sans"/>
          <w:kern w:val="0"/>
        </w:rPr>
      </w:pPr>
      <w:proofErr w:type="spellStart"/>
      <w:r w:rsidRPr="00711EDB">
        <w:rPr>
          <w:rFonts w:ascii="Open Sans" w:hAnsi="Open Sans" w:cs="Open Sans"/>
          <w:b/>
          <w:bCs/>
          <w:kern w:val="0"/>
        </w:rPr>
        <w:t>Deinstytucjonalizacja</w:t>
      </w:r>
      <w:proofErr w:type="spellEnd"/>
      <w:r w:rsidRPr="00711EDB">
        <w:rPr>
          <w:rFonts w:ascii="Open Sans" w:hAnsi="Open Sans" w:cs="Open Sans"/>
          <w:b/>
          <w:bCs/>
          <w:kern w:val="0"/>
        </w:rPr>
        <w:t xml:space="preserve"> usług</w:t>
      </w:r>
      <w:r w:rsidRPr="000A1048">
        <w:rPr>
          <w:rFonts w:ascii="Open Sans" w:hAnsi="Open Sans" w:cs="Open Sans"/>
          <w:kern w:val="0"/>
        </w:rPr>
        <w:t xml:space="preserve"> – proces przejścia od opieki instytucjonalnej do usług świadczonych w społeczności lokalnej, wynikający z potrzeby respektowania praw podstawowych określonych w Karcie praw podstawowych Unii Europejskiej z dnia 7</w:t>
      </w:r>
      <w:r>
        <w:rPr>
          <w:rFonts w:ascii="Open Sans" w:hAnsi="Open Sans" w:cs="Open Sans"/>
          <w:kern w:val="0"/>
        </w:rPr>
        <w:t xml:space="preserve"> </w:t>
      </w:r>
      <w:r w:rsidRPr="000A1048">
        <w:rPr>
          <w:rFonts w:ascii="Open Sans" w:hAnsi="Open Sans" w:cs="Open Sans"/>
          <w:kern w:val="0"/>
        </w:rPr>
        <w:t xml:space="preserve">czerwca 2016 r. (Dz. U. UE C 202 z 07.06.2016, str. 389), a także innych dokumentach międzynarodowych, w tym w szczególności Konwencji o prawach osób niepełnosprawnych, sporządzonej w Nowym Jorku dnia 13 grudnia 2006 r. (Dz. U. z 2012 r. poz. 1169, z </w:t>
      </w:r>
      <w:proofErr w:type="spellStart"/>
      <w:r w:rsidRPr="000A1048">
        <w:rPr>
          <w:rFonts w:ascii="Open Sans" w:hAnsi="Open Sans" w:cs="Open Sans"/>
          <w:kern w:val="0"/>
        </w:rPr>
        <w:t>późn</w:t>
      </w:r>
      <w:proofErr w:type="spellEnd"/>
      <w:r w:rsidRPr="000A1048">
        <w:rPr>
          <w:rFonts w:ascii="Open Sans" w:hAnsi="Open Sans" w:cs="Open Sans"/>
          <w:kern w:val="0"/>
        </w:rPr>
        <w:t xml:space="preserve">. zm.) i Konwencji o prawach dziecka, przyjętej przez Zgromadzenie Ogólne Narodów Zjednoczonych dnia 20 listopada 1989 r. (Dz. U. z 1991 r. poz. 526, z </w:t>
      </w:r>
      <w:proofErr w:type="spellStart"/>
      <w:r w:rsidRPr="000A1048">
        <w:rPr>
          <w:rFonts w:ascii="Open Sans" w:hAnsi="Open Sans" w:cs="Open Sans"/>
          <w:kern w:val="0"/>
        </w:rPr>
        <w:t>późn</w:t>
      </w:r>
      <w:proofErr w:type="spellEnd"/>
      <w:r w:rsidRPr="000A1048">
        <w:rPr>
          <w:rFonts w:ascii="Open Sans" w:hAnsi="Open Sans" w:cs="Open Sans"/>
          <w:kern w:val="0"/>
        </w:rPr>
        <w:t xml:space="preserve">. zm.). Proces ten wymaga rozwoju usług świadczonych w społeczności lokalnej, przeniesienia zasobów z opieki instytucjonalnej na poczet usług świadczonych w społeczności lokalnej, stopniowego ograniczenia usług w ramach opieki instytucjonalnej. Integralnym elementem </w:t>
      </w:r>
      <w:proofErr w:type="spellStart"/>
      <w:r w:rsidRPr="000A1048">
        <w:rPr>
          <w:rFonts w:ascii="Open Sans" w:hAnsi="Open Sans" w:cs="Open Sans"/>
          <w:kern w:val="0"/>
        </w:rPr>
        <w:t>deinstytucjonalizacji</w:t>
      </w:r>
      <w:proofErr w:type="spellEnd"/>
      <w:r w:rsidRPr="000A1048">
        <w:rPr>
          <w:rFonts w:ascii="Open Sans" w:hAnsi="Open Sans" w:cs="Open Sans"/>
          <w:kern w:val="0"/>
        </w:rPr>
        <w:t xml:space="preserve"> usług jest profilaktyka mająca zapobiegać umieszczaniu osób w opiece instytucjonalnej, a w przypadku dzieci – rozdzieleniu dziecka z rodziną i umieszczeniu w pieczy zastępczej lub w opiece instytucjonalnej</w:t>
      </w:r>
      <w:r>
        <w:rPr>
          <w:rFonts w:ascii="Open Sans" w:hAnsi="Open Sans" w:cs="Open Sans"/>
          <w:kern w:val="0"/>
        </w:rPr>
        <w:t>;</w:t>
      </w:r>
    </w:p>
    <w:p w14:paraId="6E22CF24" w14:textId="77777777" w:rsidR="00E06DF0" w:rsidRPr="003660DF" w:rsidRDefault="00E06DF0" w:rsidP="00C35D25">
      <w:pPr>
        <w:autoSpaceDE w:val="0"/>
        <w:adjustRightInd w:val="0"/>
        <w:spacing w:before="200" w:after="200" w:line="276" w:lineRule="auto"/>
        <w:rPr>
          <w:rFonts w:ascii="Open Sans" w:hAnsi="Open Sans" w:cs="Open Sans"/>
          <w:kern w:val="0"/>
        </w:rPr>
      </w:pPr>
      <w:r w:rsidRPr="003660DF">
        <w:rPr>
          <w:rFonts w:ascii="Open Sans" w:hAnsi="Open Sans" w:cs="Open Sans"/>
          <w:b/>
          <w:bCs/>
          <w:kern w:val="0"/>
        </w:rPr>
        <w:t xml:space="preserve">Dyskryminacja </w:t>
      </w:r>
      <w:r w:rsidRPr="003660DF">
        <w:rPr>
          <w:rFonts w:ascii="Open Sans" w:hAnsi="Open Sans" w:cs="Open Sans"/>
          <w:kern w:val="0"/>
        </w:rPr>
        <w:t xml:space="preserve">– różnicowanie, wykluczanie lub ograniczanie ze względu na jakiekolwiek przesłanki w szczególności płeć, rasę, kolor skóry, pochodzenie etniczne lub społeczne, cechy genetyczne, język, religię lub przekonania, poglądy polityczne lub wszelkie inne </w:t>
      </w:r>
      <w:r w:rsidRPr="003660DF">
        <w:rPr>
          <w:rFonts w:ascii="Open Sans" w:hAnsi="Open Sans" w:cs="Open Sans"/>
          <w:kern w:val="0"/>
        </w:rPr>
        <w:lastRenderedPageBreak/>
        <w:t>poglądy, przynależność do mniejszości narodowej, majątek, urodzenie, niepełnosprawność, wiek lub orientację seksualną. Celem lub skutkiem dyskryminacji jest naruszenie lub brak uznania możliwości korzystania z wszelkich praw człowieka i podstawowych wolności oraz ich wykonywania na zasadzie równości z innymi osobami;</w:t>
      </w:r>
    </w:p>
    <w:p w14:paraId="397D27E7" w14:textId="14616A85" w:rsidR="00E517C3" w:rsidRPr="00E517C3" w:rsidRDefault="00E517C3" w:rsidP="00E517C3">
      <w:pPr>
        <w:pStyle w:val="Tekstpodstawowy"/>
        <w:spacing w:before="120" w:line="276" w:lineRule="auto"/>
        <w:contextualSpacing/>
        <w:rPr>
          <w:rFonts w:ascii="Open Sans" w:hAnsi="Open Sans" w:cs="Open Sans"/>
        </w:rPr>
      </w:pPr>
      <w:r>
        <w:rPr>
          <w:rFonts w:ascii="Open Sans" w:hAnsi="Open Sans" w:cs="Open Sans"/>
          <w:b/>
          <w:bCs/>
        </w:rPr>
        <w:t>I</w:t>
      </w:r>
      <w:r w:rsidRPr="00E517C3">
        <w:rPr>
          <w:rFonts w:ascii="Open Sans" w:hAnsi="Open Sans" w:cs="Open Sans"/>
          <w:b/>
          <w:bCs/>
        </w:rPr>
        <w:t>nfrastruktura</w:t>
      </w:r>
      <w:r w:rsidRPr="00E517C3">
        <w:rPr>
          <w:rFonts w:ascii="Open Sans" w:hAnsi="Open Sans" w:cs="Open Sans"/>
        </w:rPr>
        <w:t xml:space="preserve"> – wartość materialna będąca przedmiotem własności o charakterze</w:t>
      </w:r>
    </w:p>
    <w:p w14:paraId="117097AC" w14:textId="77777777" w:rsidR="00E517C3" w:rsidRPr="00E517C3" w:rsidRDefault="00E517C3" w:rsidP="00E517C3">
      <w:pPr>
        <w:pStyle w:val="Tekstpodstawowy"/>
        <w:spacing w:before="120" w:line="276" w:lineRule="auto"/>
        <w:contextualSpacing/>
        <w:rPr>
          <w:rFonts w:ascii="Open Sans" w:hAnsi="Open Sans" w:cs="Open Sans"/>
        </w:rPr>
      </w:pPr>
      <w:r w:rsidRPr="00E517C3">
        <w:rPr>
          <w:rFonts w:ascii="Open Sans" w:hAnsi="Open Sans" w:cs="Open Sans"/>
        </w:rPr>
        <w:t>trwałym spełniająca następujące warunki:</w:t>
      </w:r>
    </w:p>
    <w:p w14:paraId="27765961" w14:textId="4410505D" w:rsidR="00E517C3" w:rsidRPr="00E517C3" w:rsidRDefault="00E517C3" w:rsidP="0001190C">
      <w:pPr>
        <w:pStyle w:val="Tekstpodstawowy"/>
        <w:numPr>
          <w:ilvl w:val="0"/>
          <w:numId w:val="177"/>
        </w:numPr>
        <w:spacing w:before="120" w:line="276" w:lineRule="auto"/>
        <w:contextualSpacing/>
        <w:rPr>
          <w:rFonts w:ascii="Open Sans" w:hAnsi="Open Sans" w:cs="Open Sans"/>
        </w:rPr>
      </w:pPr>
      <w:r w:rsidRPr="00E517C3">
        <w:rPr>
          <w:rFonts w:ascii="Open Sans" w:hAnsi="Open Sans" w:cs="Open Sans"/>
        </w:rPr>
        <w:t>ma charakter nieruchomy, tzn. jest na stałe przytwierdzona do podłoża lub do</w:t>
      </w:r>
      <w:r>
        <w:rPr>
          <w:rFonts w:ascii="Open Sans" w:hAnsi="Open Sans" w:cs="Open Sans"/>
        </w:rPr>
        <w:t xml:space="preserve"> </w:t>
      </w:r>
      <w:r w:rsidRPr="00E517C3">
        <w:rPr>
          <w:rFonts w:ascii="Open Sans" w:hAnsi="Open Sans" w:cs="Open Sans"/>
        </w:rPr>
        <w:t>nieruchomości,</w:t>
      </w:r>
    </w:p>
    <w:p w14:paraId="4308BA78" w14:textId="44AB6CEE" w:rsidR="00E517C3" w:rsidRPr="00E517C3" w:rsidRDefault="00E517C3" w:rsidP="0001190C">
      <w:pPr>
        <w:pStyle w:val="Tekstpodstawowy"/>
        <w:numPr>
          <w:ilvl w:val="0"/>
          <w:numId w:val="177"/>
        </w:numPr>
        <w:spacing w:before="120" w:line="276" w:lineRule="auto"/>
        <w:contextualSpacing/>
        <w:rPr>
          <w:rFonts w:ascii="Open Sans" w:hAnsi="Open Sans" w:cs="Open Sans"/>
        </w:rPr>
      </w:pPr>
      <w:r w:rsidRPr="00E517C3">
        <w:rPr>
          <w:rFonts w:ascii="Open Sans" w:hAnsi="Open Sans" w:cs="Open Sans"/>
        </w:rPr>
        <w:t>ma nieograniczoną żywotność przy normalnym użytkowaniu obejmującym</w:t>
      </w:r>
      <w:r>
        <w:rPr>
          <w:rFonts w:ascii="Open Sans" w:hAnsi="Open Sans" w:cs="Open Sans"/>
        </w:rPr>
        <w:t xml:space="preserve"> </w:t>
      </w:r>
      <w:r w:rsidRPr="00E517C3">
        <w:rPr>
          <w:rFonts w:ascii="Open Sans" w:hAnsi="Open Sans" w:cs="Open Sans"/>
        </w:rPr>
        <w:t>standardową dbałość i konserwację,</w:t>
      </w:r>
    </w:p>
    <w:p w14:paraId="72D81043" w14:textId="3D5EF2F6" w:rsidR="00E517C3" w:rsidRPr="00E517C3" w:rsidRDefault="00E517C3" w:rsidP="0001190C">
      <w:pPr>
        <w:pStyle w:val="Tekstpodstawowy"/>
        <w:numPr>
          <w:ilvl w:val="0"/>
          <w:numId w:val="177"/>
        </w:numPr>
        <w:spacing w:before="120" w:after="240" w:line="276" w:lineRule="auto"/>
        <w:ind w:left="714" w:hanging="357"/>
        <w:rPr>
          <w:rFonts w:ascii="Open Sans" w:hAnsi="Open Sans" w:cs="Open Sans"/>
        </w:rPr>
      </w:pPr>
      <w:r w:rsidRPr="00E517C3">
        <w:rPr>
          <w:rFonts w:ascii="Open Sans" w:hAnsi="Open Sans" w:cs="Open Sans"/>
        </w:rPr>
        <w:t>zachowuje swój oryginalny kształt i wygląd w trakcie użytkowania</w:t>
      </w:r>
      <w:r>
        <w:rPr>
          <w:rFonts w:ascii="Open Sans" w:hAnsi="Open Sans" w:cs="Open Sans"/>
        </w:rPr>
        <w:t>;</w:t>
      </w:r>
    </w:p>
    <w:p w14:paraId="482B3C7E" w14:textId="029D97E0" w:rsidR="00E06DF0" w:rsidRDefault="00E06DF0" w:rsidP="00C35D25">
      <w:pPr>
        <w:pStyle w:val="Tekstpodstawowy"/>
        <w:spacing w:before="200" w:after="200" w:line="276" w:lineRule="auto"/>
        <w:rPr>
          <w:rFonts w:ascii="Open Sans" w:hAnsi="Open Sans" w:cs="Open Sans"/>
        </w:rPr>
      </w:pPr>
      <w:r w:rsidRPr="003660DF">
        <w:rPr>
          <w:rFonts w:ascii="Open Sans" w:hAnsi="Open Sans" w:cs="Open Sans"/>
          <w:b/>
          <w:bCs/>
        </w:rPr>
        <w:t>Koszty pośrednie projektu</w:t>
      </w:r>
      <w:r w:rsidRPr="003660DF">
        <w:rPr>
          <w:rFonts w:ascii="Open Sans" w:hAnsi="Open Sans" w:cs="Open Sans"/>
        </w:rPr>
        <w:t xml:space="preserve"> – koszty niezbędne do realizacji projektu, których nie można bezpośrednio przypisać do głównego celu projektu, w szczególności koszty administracyjne związane z obsługą projektu, która nie wymaga podejmowania merytorycznych działań zmierzających do osiągnięcia celu projektu;</w:t>
      </w:r>
    </w:p>
    <w:p w14:paraId="7E96117E" w14:textId="7B34FE0D" w:rsidR="00304926" w:rsidRPr="003660DF" w:rsidRDefault="00C310C5" w:rsidP="00304926">
      <w:pPr>
        <w:pStyle w:val="Tekstpodstawowy"/>
        <w:spacing w:before="200" w:after="200" w:line="276" w:lineRule="auto"/>
        <w:rPr>
          <w:rFonts w:ascii="Open Sans" w:hAnsi="Open Sans" w:cs="Open Sans"/>
        </w:rPr>
      </w:pPr>
      <w:r>
        <w:rPr>
          <w:rFonts w:ascii="Open Sans" w:hAnsi="Open Sans" w:cs="Open Sans"/>
          <w:b/>
          <w:bCs/>
        </w:rPr>
        <w:t>K</w:t>
      </w:r>
      <w:r w:rsidR="00304926" w:rsidRPr="00304926">
        <w:rPr>
          <w:rFonts w:ascii="Open Sans" w:hAnsi="Open Sans" w:cs="Open Sans"/>
          <w:b/>
          <w:bCs/>
        </w:rPr>
        <w:t>walifikacja</w:t>
      </w:r>
      <w:r w:rsidR="00304926" w:rsidRPr="00304926">
        <w:rPr>
          <w:rFonts w:ascii="Open Sans" w:hAnsi="Open Sans" w:cs="Open Sans"/>
        </w:rPr>
        <w:t xml:space="preserve"> – zestaw efektów uczenia się w zakresie wiedzy, umiejętności oraz</w:t>
      </w:r>
      <w:r w:rsidR="00304926">
        <w:rPr>
          <w:rFonts w:ascii="Open Sans" w:hAnsi="Open Sans" w:cs="Open Sans"/>
        </w:rPr>
        <w:t xml:space="preserve"> </w:t>
      </w:r>
      <w:r w:rsidR="00304926" w:rsidRPr="00304926">
        <w:rPr>
          <w:rFonts w:ascii="Open Sans" w:hAnsi="Open Sans" w:cs="Open Sans"/>
        </w:rPr>
        <w:t>kompetencji społecznych nabytych w drodze edukacji formalnej, edukacji</w:t>
      </w:r>
      <w:r w:rsidR="00304926">
        <w:rPr>
          <w:rFonts w:ascii="Open Sans" w:hAnsi="Open Sans" w:cs="Open Sans"/>
        </w:rPr>
        <w:t xml:space="preserve"> </w:t>
      </w:r>
      <w:proofErr w:type="spellStart"/>
      <w:r w:rsidR="00304926" w:rsidRPr="00304926">
        <w:rPr>
          <w:rFonts w:ascii="Open Sans" w:hAnsi="Open Sans" w:cs="Open Sans"/>
        </w:rPr>
        <w:t>pozaformalnej</w:t>
      </w:r>
      <w:proofErr w:type="spellEnd"/>
      <w:r w:rsidR="00304926" w:rsidRPr="00304926">
        <w:rPr>
          <w:rFonts w:ascii="Open Sans" w:hAnsi="Open Sans" w:cs="Open Sans"/>
        </w:rPr>
        <w:t xml:space="preserve"> lub poprzez uczenie się nieformalne, zgodnych z ustalonymi dla danej</w:t>
      </w:r>
      <w:r w:rsidR="00304926">
        <w:rPr>
          <w:rFonts w:ascii="Open Sans" w:hAnsi="Open Sans" w:cs="Open Sans"/>
        </w:rPr>
        <w:t xml:space="preserve"> </w:t>
      </w:r>
      <w:r w:rsidR="00304926" w:rsidRPr="00304926">
        <w:rPr>
          <w:rFonts w:ascii="Open Sans" w:hAnsi="Open Sans" w:cs="Open Sans"/>
        </w:rPr>
        <w:t>kwalifikacji wymaganiami, których osiągnięcie zostało sprawdzone w walidacji oraz</w:t>
      </w:r>
      <w:r w:rsidR="00304926">
        <w:rPr>
          <w:rFonts w:ascii="Open Sans" w:hAnsi="Open Sans" w:cs="Open Sans"/>
        </w:rPr>
        <w:t xml:space="preserve"> </w:t>
      </w:r>
      <w:r w:rsidR="00304926" w:rsidRPr="00304926">
        <w:rPr>
          <w:rFonts w:ascii="Open Sans" w:hAnsi="Open Sans" w:cs="Open Sans"/>
        </w:rPr>
        <w:t>formalnie potwierdzone przez instytucję uprawnioną do certyfikowania;</w:t>
      </w:r>
    </w:p>
    <w:p w14:paraId="05BC776D" w14:textId="77777777" w:rsidR="00E06DF0" w:rsidRDefault="00E06DF0" w:rsidP="00C35D25">
      <w:pPr>
        <w:pStyle w:val="Tekstpodstawowy"/>
        <w:spacing w:before="200" w:after="200" w:line="276" w:lineRule="auto"/>
        <w:rPr>
          <w:rFonts w:ascii="Open Sans" w:hAnsi="Open Sans" w:cs="Open Sans"/>
        </w:rPr>
      </w:pPr>
      <w:r w:rsidRPr="003660DF">
        <w:rPr>
          <w:rFonts w:ascii="Open Sans" w:hAnsi="Open Sans" w:cs="Open Sans"/>
          <w:b/>
          <w:bCs/>
        </w:rPr>
        <w:t>Mechanizm racjonalnych usprawnień (MRU)</w:t>
      </w:r>
      <w:r w:rsidRPr="003660DF">
        <w:rPr>
          <w:rFonts w:ascii="Open Sans" w:hAnsi="Open Sans" w:cs="Open Sans"/>
        </w:rPr>
        <w:t xml:space="preserve"> – oznacza możliwość sfinansowania specyficznych działań dostosowawczych, uruchamianych wraz z pojawieniem się w projekcie realizowanym w ramach polityki spójności osoby z niepełnosprawnością (w charakterze uczestnika/uczestniczki lub personelu projektu). Racjonalne usprawnienie oznacza konieczne i odpowiednie zmiany oraz dostosowania, nie nakładające nieproporcjonalnego lub nadmiernego obciążenia, jeśli jest to potrzebne w konkretnym przypadku.</w:t>
      </w:r>
    </w:p>
    <w:p w14:paraId="4F518367" w14:textId="13301A68" w:rsidR="000A1048" w:rsidRPr="003660DF" w:rsidRDefault="000A1048" w:rsidP="00C35D25">
      <w:pPr>
        <w:pStyle w:val="Tekstpodstawowy"/>
        <w:spacing w:before="200" w:after="200" w:line="276" w:lineRule="auto"/>
        <w:rPr>
          <w:rFonts w:ascii="Open Sans" w:hAnsi="Open Sans" w:cs="Open Sans"/>
        </w:rPr>
      </w:pPr>
      <w:r w:rsidRPr="00711EDB">
        <w:rPr>
          <w:rFonts w:ascii="Open Sans" w:hAnsi="Open Sans" w:cs="Open Sans"/>
          <w:b/>
          <w:bCs/>
        </w:rPr>
        <w:t>Niezależne życie</w:t>
      </w:r>
      <w:r w:rsidRPr="000A1048">
        <w:rPr>
          <w:rFonts w:ascii="Open Sans" w:hAnsi="Open Sans" w:cs="Open Sans"/>
        </w:rPr>
        <w:t xml:space="preserve"> – prawo do życia w społeczeństwie dla osób potrzebujących wsparcia w codziennym funkcjonowaniu lub osób z niepełnosprawnościami na równych prawach z innymi osobami. Oznacza możliwość sprawowania kontroli nad swoim życiem i</w:t>
      </w:r>
      <w:r>
        <w:rPr>
          <w:rFonts w:ascii="Open Sans" w:hAnsi="Open Sans" w:cs="Open Sans"/>
        </w:rPr>
        <w:t xml:space="preserve"> </w:t>
      </w:r>
      <w:r w:rsidRPr="000A1048">
        <w:rPr>
          <w:rFonts w:ascii="Open Sans" w:hAnsi="Open Sans" w:cs="Open Sans"/>
        </w:rPr>
        <w:t>podejmowania decyzji, które dotyczą ich życia, w szczególności w zakresie miejsca zamieszkania, współmieszkańców oraz sposobu organizacji życia. Niezależne życie nie oznacza samodzielności, ale swobodę dokonywania wyborów i sprawowania kontroli nad swoim życiem. Niezależne życie możliwe jest przy zapewnieniu warunków mieszkaniowych, szerokiego zakresu usług społecznych i zdrowotnych świadczonych w społeczności lokalnej;</w:t>
      </w:r>
    </w:p>
    <w:p w14:paraId="4CF174B8" w14:textId="453806F3" w:rsidR="00F07E74" w:rsidRDefault="00E06DF0" w:rsidP="006F4EF7">
      <w:pPr>
        <w:suppressAutoHyphens w:val="0"/>
        <w:autoSpaceDE w:val="0"/>
        <w:adjustRightInd w:val="0"/>
        <w:spacing w:after="0" w:line="276" w:lineRule="auto"/>
        <w:textAlignment w:val="auto"/>
        <w:rPr>
          <w:rFonts w:ascii="Open Sans" w:hAnsi="Open Sans" w:cs="Open Sans"/>
          <w:b/>
          <w:bCs/>
          <w:kern w:val="0"/>
        </w:rPr>
      </w:pPr>
      <w:r w:rsidRPr="003660DF">
        <w:rPr>
          <w:rFonts w:ascii="Open Sans" w:hAnsi="Open Sans" w:cs="Open Sans"/>
          <w:b/>
          <w:bCs/>
        </w:rPr>
        <w:lastRenderedPageBreak/>
        <w:t>Obywatel państwa trzeciego</w:t>
      </w:r>
      <w:r w:rsidRPr="003660DF">
        <w:rPr>
          <w:rFonts w:ascii="Open Sans" w:hAnsi="Open Sans" w:cs="Open Sans"/>
        </w:rPr>
        <w:t xml:space="preserve"> – osoba, która nie jest obywatelem państwa członkowskiego UE, w tym bezpaństwowiec w rozumieniu Konwencji o statusie bezpaństwowców z dnia 28 sierpnia 1954 r. i osoba bez ustalonego obywatelstwa</w:t>
      </w:r>
    </w:p>
    <w:p w14:paraId="1AB7438A" w14:textId="77777777" w:rsidR="00F07E74" w:rsidRDefault="00F07E74" w:rsidP="006F4EF7">
      <w:pPr>
        <w:suppressAutoHyphens w:val="0"/>
        <w:autoSpaceDE w:val="0"/>
        <w:adjustRightInd w:val="0"/>
        <w:spacing w:after="0" w:line="276" w:lineRule="auto"/>
        <w:textAlignment w:val="auto"/>
        <w:rPr>
          <w:rFonts w:ascii="Open Sans" w:hAnsi="Open Sans" w:cs="Open Sans"/>
          <w:b/>
          <w:bCs/>
          <w:kern w:val="0"/>
        </w:rPr>
      </w:pPr>
    </w:p>
    <w:p w14:paraId="5AEA75CC" w14:textId="5B0645F9" w:rsidR="00DB60E5" w:rsidRPr="006F4EF7" w:rsidRDefault="00AC0C3E" w:rsidP="006F4EF7">
      <w:pPr>
        <w:suppressAutoHyphens w:val="0"/>
        <w:autoSpaceDE w:val="0"/>
        <w:adjustRightInd w:val="0"/>
        <w:spacing w:after="0" w:line="276" w:lineRule="auto"/>
        <w:textAlignment w:val="auto"/>
        <w:rPr>
          <w:rFonts w:ascii="Open Sans" w:hAnsi="Open Sans" w:cs="Open Sans"/>
          <w:kern w:val="0"/>
        </w:rPr>
      </w:pPr>
      <w:r>
        <w:rPr>
          <w:rFonts w:ascii="Open Sans" w:hAnsi="Open Sans" w:cs="Open Sans"/>
          <w:b/>
          <w:bCs/>
          <w:kern w:val="0"/>
        </w:rPr>
        <w:t>O</w:t>
      </w:r>
      <w:r w:rsidR="00DB60E5" w:rsidRPr="006F4EF7">
        <w:rPr>
          <w:rFonts w:ascii="Open Sans" w:hAnsi="Open Sans" w:cs="Open Sans"/>
          <w:b/>
          <w:bCs/>
          <w:kern w:val="0"/>
        </w:rPr>
        <w:t>pieka instytucjonalna</w:t>
      </w:r>
      <w:r w:rsidR="00DB60E5" w:rsidRPr="006F4EF7">
        <w:rPr>
          <w:rFonts w:ascii="Open Sans" w:hAnsi="Open Sans" w:cs="Open Sans"/>
          <w:kern w:val="0"/>
        </w:rPr>
        <w:t xml:space="preserve"> – usługi świadczone:</w:t>
      </w:r>
    </w:p>
    <w:p w14:paraId="00EBD035" w14:textId="3A3FE72A" w:rsidR="00DB60E5" w:rsidRPr="006F4EF7" w:rsidRDefault="00DB60E5" w:rsidP="006F4EF7">
      <w:pPr>
        <w:suppressAutoHyphens w:val="0"/>
        <w:autoSpaceDE w:val="0"/>
        <w:adjustRightInd w:val="0"/>
        <w:spacing w:after="0" w:line="276" w:lineRule="auto"/>
        <w:textAlignment w:val="auto"/>
        <w:rPr>
          <w:rFonts w:ascii="Open Sans" w:hAnsi="Open Sans" w:cs="Open Sans"/>
          <w:kern w:val="0"/>
        </w:rPr>
      </w:pPr>
      <w:r w:rsidRPr="006F4EF7">
        <w:rPr>
          <w:rFonts w:ascii="Open Sans" w:hAnsi="Open Sans" w:cs="Open Sans"/>
          <w:kern w:val="0"/>
        </w:rPr>
        <w:t>a) w placówce opiekuńczo-pobytowej, czyli placówce wieloosobowego, całodobowego pobytu i opieki, w której liczba mieszkańców jest większa niż 8 osób, lub w której spełniona jest co najmniej jedna z poniższych przesłanek:</w:t>
      </w:r>
    </w:p>
    <w:p w14:paraId="0288E931" w14:textId="31B6BA38" w:rsidR="00DB60E5" w:rsidRPr="006F4EF7" w:rsidRDefault="00DB60E5" w:rsidP="006F4EF7">
      <w:pPr>
        <w:suppressAutoHyphens w:val="0"/>
        <w:autoSpaceDE w:val="0"/>
        <w:adjustRightInd w:val="0"/>
        <w:spacing w:after="0" w:line="276" w:lineRule="auto"/>
        <w:ind w:left="284"/>
        <w:textAlignment w:val="auto"/>
        <w:rPr>
          <w:rFonts w:ascii="Open Sans" w:hAnsi="Open Sans" w:cs="Open Sans"/>
          <w:kern w:val="0"/>
        </w:rPr>
      </w:pPr>
      <w:r w:rsidRPr="006F4EF7">
        <w:rPr>
          <w:rFonts w:ascii="Open Sans" w:hAnsi="Open Sans" w:cs="Open Sans"/>
          <w:kern w:val="0"/>
        </w:rPr>
        <w:t>i) usługi nie są świadczone w sposób zindywidualizowany (dostosowany do potrzeb i możliwości danej osoby);</w:t>
      </w:r>
    </w:p>
    <w:p w14:paraId="510D01EB" w14:textId="6149DD1B" w:rsidR="00DB60E5" w:rsidRPr="006F4EF7" w:rsidRDefault="00DB60E5" w:rsidP="006F4EF7">
      <w:pPr>
        <w:suppressAutoHyphens w:val="0"/>
        <w:autoSpaceDE w:val="0"/>
        <w:adjustRightInd w:val="0"/>
        <w:spacing w:after="0" w:line="276" w:lineRule="auto"/>
        <w:ind w:left="284"/>
        <w:textAlignment w:val="auto"/>
        <w:rPr>
          <w:rFonts w:ascii="Open Sans" w:hAnsi="Open Sans" w:cs="Open Sans"/>
          <w:kern w:val="0"/>
        </w:rPr>
      </w:pPr>
      <w:r w:rsidRPr="006F4EF7">
        <w:rPr>
          <w:rFonts w:ascii="Open Sans" w:hAnsi="Open Sans" w:cs="Open Sans"/>
          <w:kern w:val="0"/>
        </w:rPr>
        <w:t>ii) wymagania organizacyjne mają pierwszeństwo przed indywidualnymi potrzebami mieszkańców;</w:t>
      </w:r>
    </w:p>
    <w:p w14:paraId="4EAEB0FE" w14:textId="526C4C7C" w:rsidR="00DB60E5" w:rsidRPr="006F4EF7" w:rsidRDefault="00DB60E5" w:rsidP="006F4EF7">
      <w:pPr>
        <w:suppressAutoHyphens w:val="0"/>
        <w:autoSpaceDE w:val="0"/>
        <w:adjustRightInd w:val="0"/>
        <w:spacing w:after="0" w:line="276" w:lineRule="auto"/>
        <w:ind w:left="284"/>
        <w:textAlignment w:val="auto"/>
        <w:rPr>
          <w:rFonts w:ascii="Open Sans" w:hAnsi="Open Sans" w:cs="Open Sans"/>
          <w:kern w:val="0"/>
        </w:rPr>
      </w:pPr>
      <w:r w:rsidRPr="006F4EF7">
        <w:rPr>
          <w:rFonts w:ascii="Open Sans" w:hAnsi="Open Sans" w:cs="Open Sans"/>
          <w:kern w:val="0"/>
        </w:rPr>
        <w:t>iii) mieszkańcy nie mają wystarczającej kontroli nad swoim życiem i nad decyzjami, które ich dotyczą w zakresie funkcjonowania w ramach placówki;</w:t>
      </w:r>
    </w:p>
    <w:p w14:paraId="1A4A7D60" w14:textId="579CA144" w:rsidR="00DB60E5" w:rsidRPr="006F4EF7" w:rsidRDefault="00DB60E5" w:rsidP="006F4EF7">
      <w:pPr>
        <w:suppressAutoHyphens w:val="0"/>
        <w:autoSpaceDE w:val="0"/>
        <w:adjustRightInd w:val="0"/>
        <w:spacing w:after="0" w:line="276" w:lineRule="auto"/>
        <w:ind w:left="284"/>
        <w:textAlignment w:val="auto"/>
        <w:rPr>
          <w:rFonts w:ascii="Open Sans" w:hAnsi="Open Sans" w:cs="Open Sans"/>
          <w:kern w:val="0"/>
        </w:rPr>
      </w:pPr>
      <w:r w:rsidRPr="006F4EF7">
        <w:rPr>
          <w:rFonts w:ascii="Open Sans" w:hAnsi="Open Sans" w:cs="Open Sans"/>
          <w:kern w:val="0"/>
        </w:rPr>
        <w:t>iv) mieszkańcy są odizolowani od ogółu społeczności lub zmuszeni do mieszkania razem;</w:t>
      </w:r>
    </w:p>
    <w:p w14:paraId="6BABF079" w14:textId="47AD5385" w:rsidR="00DB60E5" w:rsidRPr="006F4EF7" w:rsidRDefault="00DB60E5" w:rsidP="006F4EF7">
      <w:pPr>
        <w:suppressAutoHyphens w:val="0"/>
        <w:autoSpaceDE w:val="0"/>
        <w:adjustRightInd w:val="0"/>
        <w:spacing w:after="0" w:line="276" w:lineRule="auto"/>
        <w:textAlignment w:val="auto"/>
        <w:rPr>
          <w:rFonts w:ascii="Open Sans" w:hAnsi="Open Sans" w:cs="Open Sans"/>
          <w:kern w:val="0"/>
        </w:rPr>
      </w:pPr>
      <w:r w:rsidRPr="006F4EF7">
        <w:rPr>
          <w:rFonts w:ascii="Open Sans" w:hAnsi="Open Sans" w:cs="Open Sans"/>
          <w:kern w:val="0"/>
        </w:rPr>
        <w:t xml:space="preserve">b) w placówce opiekuńczo-wychowawczej typu socjalizacyjnego, interwencyjnego lub specjalistyczno-terapeutycznego, regionalnej placówce opiekuńczo-terapeutycznej lub interwencyjnym ośrodku </w:t>
      </w:r>
      <w:proofErr w:type="spellStart"/>
      <w:r w:rsidRPr="006F4EF7">
        <w:rPr>
          <w:rFonts w:ascii="Open Sans" w:hAnsi="Open Sans" w:cs="Open Sans"/>
          <w:kern w:val="0"/>
        </w:rPr>
        <w:t>preadopcyjnym</w:t>
      </w:r>
      <w:proofErr w:type="spellEnd"/>
      <w:r w:rsidRPr="006F4EF7">
        <w:rPr>
          <w:rFonts w:ascii="Open Sans" w:hAnsi="Open Sans" w:cs="Open Sans"/>
          <w:kern w:val="0"/>
        </w:rPr>
        <w:t xml:space="preserve"> w rozumieniu ustawy z dnia 9 czerwca 2011 r. o wspieraniu rodziny i systemie pieczy zastępczej (Dz. U. z 202</w:t>
      </w:r>
      <w:r w:rsidR="00304926">
        <w:rPr>
          <w:rFonts w:ascii="Open Sans" w:hAnsi="Open Sans" w:cs="Open Sans"/>
          <w:kern w:val="0"/>
        </w:rPr>
        <w:t>5</w:t>
      </w:r>
      <w:r w:rsidRPr="006F4EF7">
        <w:rPr>
          <w:rFonts w:ascii="Open Sans" w:hAnsi="Open Sans" w:cs="Open Sans"/>
          <w:kern w:val="0"/>
        </w:rPr>
        <w:t xml:space="preserve"> r. poz. </w:t>
      </w:r>
      <w:r w:rsidR="00304926">
        <w:rPr>
          <w:rFonts w:ascii="Open Sans" w:hAnsi="Open Sans" w:cs="Open Sans"/>
          <w:kern w:val="0"/>
        </w:rPr>
        <w:t>49</w:t>
      </w:r>
      <w:r w:rsidRPr="006F4EF7">
        <w:rPr>
          <w:rFonts w:ascii="Open Sans" w:hAnsi="Open Sans" w:cs="Open Sans"/>
          <w:kern w:val="0"/>
        </w:rPr>
        <w:t>) lub w innej placówce wieloosobowego, całodobowego pobytu lub opieki;</w:t>
      </w:r>
    </w:p>
    <w:p w14:paraId="1EF9BC81" w14:textId="4B6F1B74" w:rsidR="00DB60E5" w:rsidRPr="006F4EF7" w:rsidRDefault="00DB60E5" w:rsidP="006F4EF7">
      <w:pPr>
        <w:suppressAutoHyphens w:val="0"/>
        <w:autoSpaceDE w:val="0"/>
        <w:adjustRightInd w:val="0"/>
        <w:spacing w:after="0" w:line="276" w:lineRule="auto"/>
        <w:textAlignment w:val="auto"/>
        <w:rPr>
          <w:rFonts w:ascii="Open Sans" w:hAnsi="Open Sans" w:cs="Open Sans"/>
          <w:kern w:val="0"/>
        </w:rPr>
      </w:pPr>
      <w:r w:rsidRPr="006F4EF7">
        <w:rPr>
          <w:rFonts w:ascii="Open Sans" w:hAnsi="Open Sans" w:cs="Open Sans"/>
          <w:kern w:val="0"/>
        </w:rPr>
        <w:t>c) w placówce interwencyjnego zakwaterowania (m.in. noclegownie, schroniska</w:t>
      </w:r>
      <w:r w:rsidR="006706E2" w:rsidRPr="006F4EF7">
        <w:rPr>
          <w:rFonts w:ascii="Open Sans" w:hAnsi="Open Sans" w:cs="Open Sans"/>
          <w:kern w:val="0"/>
        </w:rPr>
        <w:t xml:space="preserve"> </w:t>
      </w:r>
      <w:r w:rsidRPr="006F4EF7">
        <w:rPr>
          <w:rFonts w:ascii="Open Sans" w:hAnsi="Open Sans" w:cs="Open Sans"/>
          <w:kern w:val="0"/>
        </w:rPr>
        <w:t>dla osób bezdomnych, ogrzewalnie).</w:t>
      </w:r>
    </w:p>
    <w:p w14:paraId="3D093244" w14:textId="6DC1706F" w:rsidR="00DB60E5" w:rsidRPr="006F4EF7" w:rsidRDefault="00DB60E5" w:rsidP="006F4EF7">
      <w:pPr>
        <w:suppressAutoHyphens w:val="0"/>
        <w:autoSpaceDE w:val="0"/>
        <w:adjustRightInd w:val="0"/>
        <w:spacing w:after="0" w:line="276" w:lineRule="auto"/>
        <w:textAlignment w:val="auto"/>
        <w:rPr>
          <w:rFonts w:ascii="Open Sans" w:hAnsi="Open Sans" w:cs="Open Sans"/>
          <w:kern w:val="0"/>
        </w:rPr>
      </w:pPr>
      <w:r w:rsidRPr="006F4EF7">
        <w:rPr>
          <w:rFonts w:ascii="Open Sans" w:hAnsi="Open Sans" w:cs="Open Sans"/>
          <w:kern w:val="0"/>
        </w:rPr>
        <w:t>Opieka instytucjonalna realizowana jest w szczególności w takich instytucjach jak:</w:t>
      </w:r>
    </w:p>
    <w:p w14:paraId="0F193689" w14:textId="77777777" w:rsidR="00DB60E5" w:rsidRPr="006F4EF7" w:rsidRDefault="00DB60E5" w:rsidP="006F4EF7">
      <w:pPr>
        <w:suppressAutoHyphens w:val="0"/>
        <w:autoSpaceDE w:val="0"/>
        <w:adjustRightInd w:val="0"/>
        <w:spacing w:after="0" w:line="276" w:lineRule="auto"/>
        <w:textAlignment w:val="auto"/>
        <w:rPr>
          <w:rFonts w:ascii="Open Sans" w:hAnsi="Open Sans" w:cs="Open Sans"/>
          <w:kern w:val="0"/>
        </w:rPr>
      </w:pPr>
      <w:r w:rsidRPr="006F4EF7">
        <w:rPr>
          <w:rFonts w:ascii="Open Sans" w:hAnsi="Open Sans" w:cs="Open Sans"/>
          <w:kern w:val="0"/>
        </w:rPr>
        <w:t>a) dom pomocy społecznej, o którym mowa w ustawie z dnia 12 marca 2004 r.</w:t>
      </w:r>
    </w:p>
    <w:p w14:paraId="7D2A3F4A" w14:textId="7C1A06CA" w:rsidR="00DB60E5" w:rsidRPr="006F4EF7" w:rsidRDefault="00DB60E5" w:rsidP="006F4EF7">
      <w:pPr>
        <w:suppressAutoHyphens w:val="0"/>
        <w:autoSpaceDE w:val="0"/>
        <w:adjustRightInd w:val="0"/>
        <w:spacing w:after="0" w:line="276" w:lineRule="auto"/>
        <w:textAlignment w:val="auto"/>
        <w:rPr>
          <w:rFonts w:ascii="Open Sans" w:hAnsi="Open Sans" w:cs="Open Sans"/>
          <w:kern w:val="0"/>
        </w:rPr>
      </w:pPr>
      <w:r w:rsidRPr="006F4EF7">
        <w:rPr>
          <w:rFonts w:ascii="Open Sans" w:hAnsi="Open Sans" w:cs="Open Sans"/>
          <w:kern w:val="0"/>
        </w:rPr>
        <w:t>o pomocy społecznej;</w:t>
      </w:r>
    </w:p>
    <w:p w14:paraId="156AC212" w14:textId="7EA99BF5" w:rsidR="00DB60E5" w:rsidRPr="006F4EF7" w:rsidRDefault="00DB60E5" w:rsidP="006F4EF7">
      <w:pPr>
        <w:suppressAutoHyphens w:val="0"/>
        <w:autoSpaceDE w:val="0"/>
        <w:adjustRightInd w:val="0"/>
        <w:spacing w:after="0" w:line="276" w:lineRule="auto"/>
        <w:textAlignment w:val="auto"/>
        <w:rPr>
          <w:rFonts w:ascii="Open Sans" w:hAnsi="Open Sans" w:cs="Open Sans"/>
          <w:kern w:val="0"/>
        </w:rPr>
      </w:pPr>
      <w:r w:rsidRPr="006F4EF7">
        <w:rPr>
          <w:rFonts w:ascii="Open Sans" w:hAnsi="Open Sans" w:cs="Open Sans"/>
          <w:kern w:val="0"/>
        </w:rPr>
        <w:t>b) zakład opiekuńczo-leczniczy i zakład pielęgnacyjno-opiekuńczy, o których</w:t>
      </w:r>
      <w:r w:rsidR="006706E2" w:rsidRPr="006F4EF7">
        <w:rPr>
          <w:rFonts w:ascii="Open Sans" w:hAnsi="Open Sans" w:cs="Open Sans"/>
          <w:kern w:val="0"/>
        </w:rPr>
        <w:t xml:space="preserve"> </w:t>
      </w:r>
      <w:r w:rsidRPr="006F4EF7">
        <w:rPr>
          <w:rFonts w:ascii="Open Sans" w:hAnsi="Open Sans" w:cs="Open Sans"/>
          <w:kern w:val="0"/>
        </w:rPr>
        <w:t>mowa w ustawie z dnia 27 sierpnia 2004 r. o świadczeniach opieki zdrowotnej</w:t>
      </w:r>
      <w:r w:rsidR="006706E2" w:rsidRPr="006F4EF7">
        <w:rPr>
          <w:rFonts w:ascii="Open Sans" w:hAnsi="Open Sans" w:cs="Open Sans"/>
          <w:kern w:val="0"/>
        </w:rPr>
        <w:t xml:space="preserve"> </w:t>
      </w:r>
      <w:r w:rsidRPr="006F4EF7">
        <w:rPr>
          <w:rFonts w:ascii="Open Sans" w:hAnsi="Open Sans" w:cs="Open Sans"/>
          <w:kern w:val="0"/>
        </w:rPr>
        <w:t>finansowanych ze środków publicznych (Dz. U. z 202</w:t>
      </w:r>
      <w:r w:rsidR="00304926">
        <w:rPr>
          <w:rFonts w:ascii="Open Sans" w:hAnsi="Open Sans" w:cs="Open Sans"/>
          <w:kern w:val="0"/>
        </w:rPr>
        <w:t>4</w:t>
      </w:r>
      <w:r w:rsidRPr="006F4EF7">
        <w:rPr>
          <w:rFonts w:ascii="Open Sans" w:hAnsi="Open Sans" w:cs="Open Sans"/>
          <w:kern w:val="0"/>
        </w:rPr>
        <w:t xml:space="preserve"> r. poz. </w:t>
      </w:r>
      <w:r w:rsidR="00304926">
        <w:rPr>
          <w:rFonts w:ascii="Open Sans" w:hAnsi="Open Sans" w:cs="Open Sans"/>
          <w:kern w:val="0"/>
        </w:rPr>
        <w:t>146</w:t>
      </w:r>
      <w:r w:rsidRPr="006F4EF7">
        <w:rPr>
          <w:rFonts w:ascii="Open Sans" w:hAnsi="Open Sans" w:cs="Open Sans"/>
          <w:kern w:val="0"/>
        </w:rPr>
        <w:t xml:space="preserve">, z </w:t>
      </w:r>
      <w:proofErr w:type="spellStart"/>
      <w:r w:rsidRPr="006F4EF7">
        <w:rPr>
          <w:rFonts w:ascii="Open Sans" w:hAnsi="Open Sans" w:cs="Open Sans"/>
          <w:kern w:val="0"/>
        </w:rPr>
        <w:t>późn</w:t>
      </w:r>
      <w:proofErr w:type="spellEnd"/>
      <w:r w:rsidRPr="006F4EF7">
        <w:rPr>
          <w:rFonts w:ascii="Open Sans" w:hAnsi="Open Sans" w:cs="Open Sans"/>
          <w:kern w:val="0"/>
        </w:rPr>
        <w:t>.</w:t>
      </w:r>
      <w:r w:rsidR="006706E2" w:rsidRPr="006F4EF7">
        <w:rPr>
          <w:rFonts w:ascii="Open Sans" w:hAnsi="Open Sans" w:cs="Open Sans"/>
          <w:kern w:val="0"/>
        </w:rPr>
        <w:t xml:space="preserve"> </w:t>
      </w:r>
      <w:r w:rsidRPr="006F4EF7">
        <w:rPr>
          <w:rFonts w:ascii="Open Sans" w:hAnsi="Open Sans" w:cs="Open Sans"/>
          <w:kern w:val="0"/>
        </w:rPr>
        <w:t>zm.).</w:t>
      </w:r>
    </w:p>
    <w:p w14:paraId="080EF2C4" w14:textId="18FB35BD" w:rsidR="00DB60E5" w:rsidRPr="00423441" w:rsidRDefault="00DB60E5" w:rsidP="006F4EF7">
      <w:pPr>
        <w:suppressAutoHyphens w:val="0"/>
        <w:autoSpaceDE w:val="0"/>
        <w:adjustRightInd w:val="0"/>
        <w:spacing w:after="0" w:line="276" w:lineRule="auto"/>
        <w:textAlignment w:val="auto"/>
        <w:rPr>
          <w:rFonts w:ascii="Open Sans" w:hAnsi="Open Sans" w:cs="Open Sans"/>
          <w:kern w:val="0"/>
        </w:rPr>
      </w:pPr>
      <w:r w:rsidRPr="006F4EF7">
        <w:rPr>
          <w:rFonts w:ascii="Open Sans" w:hAnsi="Open Sans" w:cs="Open Sans"/>
          <w:kern w:val="0"/>
        </w:rPr>
        <w:t>Na potrzeby naboru pojęcie opieki instytucjonalnej długoterminowej należy</w:t>
      </w:r>
      <w:r w:rsidR="006706E2" w:rsidRPr="006F4EF7">
        <w:rPr>
          <w:rFonts w:ascii="Open Sans" w:hAnsi="Open Sans" w:cs="Open Sans"/>
          <w:kern w:val="0"/>
        </w:rPr>
        <w:t xml:space="preserve"> </w:t>
      </w:r>
      <w:r w:rsidRPr="006F4EF7">
        <w:rPr>
          <w:rFonts w:ascii="Open Sans" w:hAnsi="Open Sans" w:cs="Open Sans"/>
          <w:kern w:val="0"/>
        </w:rPr>
        <w:t>rozumieć jako opiekę świadczoną powyżej 60 dni w roku kalendarzowym.</w:t>
      </w:r>
    </w:p>
    <w:p w14:paraId="54B0BDCF" w14:textId="3837E4D7" w:rsidR="00423441" w:rsidRPr="006F4EF7" w:rsidRDefault="00423441" w:rsidP="00423441">
      <w:pPr>
        <w:suppressAutoHyphens w:val="0"/>
        <w:autoSpaceDE w:val="0"/>
        <w:adjustRightInd w:val="0"/>
        <w:spacing w:before="200" w:after="200" w:line="276" w:lineRule="auto"/>
        <w:textAlignment w:val="auto"/>
        <w:rPr>
          <w:rFonts w:ascii="Open Sans" w:hAnsi="Open Sans" w:cs="Open Sans"/>
          <w:kern w:val="0"/>
        </w:rPr>
      </w:pPr>
      <w:r w:rsidRPr="006F4EF7">
        <w:rPr>
          <w:rFonts w:ascii="Open Sans" w:hAnsi="Open Sans" w:cs="Open Sans"/>
          <w:b/>
          <w:bCs/>
          <w:kern w:val="0"/>
        </w:rPr>
        <w:t xml:space="preserve">Opieka </w:t>
      </w:r>
      <w:proofErr w:type="spellStart"/>
      <w:r w:rsidRPr="006F4EF7">
        <w:rPr>
          <w:rFonts w:ascii="Open Sans" w:hAnsi="Open Sans" w:cs="Open Sans"/>
          <w:b/>
          <w:bCs/>
          <w:kern w:val="0"/>
        </w:rPr>
        <w:t>wytchnieniowa</w:t>
      </w:r>
      <w:proofErr w:type="spellEnd"/>
      <w:r w:rsidRPr="006F4EF7">
        <w:rPr>
          <w:rFonts w:ascii="Open Sans" w:hAnsi="Open Sans" w:cs="Open Sans"/>
          <w:kern w:val="0"/>
        </w:rPr>
        <w:t xml:space="preserve"> – opieka (trwająca nie dłużej niż 60 dni w roku kalendarzowym) nad osobą potrzebującą wsparcia w codziennym funkcjonowaniu w zastępstwie za opiekuna faktycznego (w związku ze zdarzeniem losowym, potrzebą załatwienia codziennych spraw lub odpoczynku opiekuna faktycznego) oraz wsparcie dla opiekuna faktycznego i najbliższego otoczenia osoby potrzebującej wsparcia w codziennym funkcjonowaniu, w szczególności w postaci poradnictwa specjalistycznego</w:t>
      </w:r>
      <w:r w:rsidR="00407FA5">
        <w:rPr>
          <w:rFonts w:ascii="Open Sans" w:hAnsi="Open Sans" w:cs="Open Sans"/>
          <w:kern w:val="0"/>
        </w:rPr>
        <w:t xml:space="preserve">, </w:t>
      </w:r>
      <w:r w:rsidRPr="006F4EF7">
        <w:rPr>
          <w:rFonts w:ascii="Open Sans" w:hAnsi="Open Sans" w:cs="Open Sans"/>
          <w:kern w:val="0"/>
        </w:rPr>
        <w:t>edukacji, grup samopomocowych</w:t>
      </w:r>
      <w:r w:rsidR="009709B1">
        <w:rPr>
          <w:rFonts w:ascii="Open Sans" w:hAnsi="Open Sans" w:cs="Open Sans"/>
          <w:kern w:val="0"/>
        </w:rPr>
        <w:t>.</w:t>
      </w:r>
    </w:p>
    <w:p w14:paraId="26E6AD5E" w14:textId="097CBBEE" w:rsidR="00423441" w:rsidRDefault="00423441" w:rsidP="00423441">
      <w:pPr>
        <w:suppressAutoHyphens w:val="0"/>
        <w:autoSpaceDE w:val="0"/>
        <w:adjustRightInd w:val="0"/>
        <w:spacing w:before="200" w:after="200" w:line="276" w:lineRule="auto"/>
        <w:textAlignment w:val="auto"/>
        <w:rPr>
          <w:rFonts w:ascii="Open Sans" w:hAnsi="Open Sans" w:cs="Open Sans"/>
          <w:kern w:val="0"/>
        </w:rPr>
      </w:pPr>
      <w:r w:rsidRPr="006F4EF7">
        <w:rPr>
          <w:rFonts w:ascii="Open Sans" w:hAnsi="Open Sans" w:cs="Open Sans"/>
          <w:b/>
          <w:bCs/>
          <w:kern w:val="0"/>
        </w:rPr>
        <w:lastRenderedPageBreak/>
        <w:t>Opiekun faktyczny (nieformalny)</w:t>
      </w:r>
      <w:r w:rsidRPr="006F4EF7">
        <w:rPr>
          <w:rFonts w:ascii="Open Sans" w:hAnsi="Open Sans" w:cs="Open Sans"/>
          <w:kern w:val="0"/>
        </w:rPr>
        <w:t xml:space="preserve"> – osoba opiekująca się osobą potrzebującą wsparcia w codziennym funkcjonowaniu, niebędąca opiekunem formalnym (zawodowym) i niepobierająca wynagrodzenia z tytułu sprawowania takiej opieki (nie dotyczy rodziców zastępczych), najczęściej członek rodziny, osoba sprawująca rodzinną pieczę zastępczą, osoba bliska, wolontariusz.</w:t>
      </w:r>
    </w:p>
    <w:p w14:paraId="1A97976B" w14:textId="04047027" w:rsidR="006F4EF7" w:rsidRPr="006F4EF7" w:rsidRDefault="006F4EF7" w:rsidP="006F4EF7">
      <w:pPr>
        <w:suppressAutoHyphens w:val="0"/>
        <w:autoSpaceDE w:val="0"/>
        <w:adjustRightInd w:val="0"/>
        <w:spacing w:before="200" w:after="200" w:line="276" w:lineRule="auto"/>
        <w:textAlignment w:val="auto"/>
        <w:rPr>
          <w:rFonts w:ascii="Open Sans" w:hAnsi="Open Sans" w:cs="Open Sans"/>
        </w:rPr>
      </w:pPr>
      <w:r w:rsidRPr="006F4EF7">
        <w:rPr>
          <w:rFonts w:ascii="Open Sans" w:hAnsi="Open Sans" w:cs="Open Sans"/>
          <w:b/>
          <w:bCs/>
        </w:rPr>
        <w:t>Osoba potrzebująca wsparcia w codziennym funkcjonowaniu</w:t>
      </w:r>
      <w:r w:rsidRPr="006F4EF7">
        <w:rPr>
          <w:rFonts w:ascii="Open Sans" w:hAnsi="Open Sans" w:cs="Open Sans"/>
        </w:rPr>
        <w:t xml:space="preserve"> – osoba, która ze względu na wiek, stan zdrowia lub niepełnosprawność wymaga opieki lub wsparcia w związku z niemożnością samodzielnego wykonywania co najmniej jednej z podstawowych czynności dnia codziennego;</w:t>
      </w:r>
    </w:p>
    <w:p w14:paraId="4498A01D" w14:textId="77777777" w:rsidR="006F4EF7" w:rsidRPr="006F4EF7" w:rsidRDefault="006F4EF7" w:rsidP="006F4EF7">
      <w:pPr>
        <w:suppressAutoHyphens w:val="0"/>
        <w:autoSpaceDE w:val="0"/>
        <w:adjustRightInd w:val="0"/>
        <w:spacing w:before="200" w:after="200" w:line="276" w:lineRule="auto"/>
        <w:textAlignment w:val="auto"/>
        <w:rPr>
          <w:rFonts w:ascii="Open Sans" w:hAnsi="Open Sans" w:cs="Open Sans"/>
        </w:rPr>
      </w:pPr>
      <w:r w:rsidRPr="006F4EF7">
        <w:rPr>
          <w:rFonts w:ascii="Open Sans" w:hAnsi="Open Sans" w:cs="Open Sans"/>
          <w:b/>
          <w:bCs/>
        </w:rPr>
        <w:t>Osoba z niepełnosprawnością</w:t>
      </w:r>
      <w:r w:rsidRPr="006F4EF7">
        <w:rPr>
          <w:rFonts w:ascii="Open Sans" w:hAnsi="Open Sans" w:cs="Open Sans"/>
        </w:rPr>
        <w:t xml:space="preserve"> – osoba z niepełnosprawnością w rozumieniu wytycznych ministra właściwego do spraw rozwoju regionalnego dotyczących realizacji zasad równościowych w ramach funduszy unijnych na lata 2021–2027, tj.:</w:t>
      </w:r>
    </w:p>
    <w:p w14:paraId="2E4353E0" w14:textId="394F3EB7" w:rsidR="006F4EF7" w:rsidRPr="006F4EF7" w:rsidRDefault="006F4EF7" w:rsidP="006F4EF7">
      <w:pPr>
        <w:suppressAutoHyphens w:val="0"/>
        <w:autoSpaceDE w:val="0"/>
        <w:adjustRightInd w:val="0"/>
        <w:spacing w:before="200" w:after="200" w:line="276" w:lineRule="auto"/>
        <w:textAlignment w:val="auto"/>
        <w:rPr>
          <w:rFonts w:ascii="Open Sans" w:hAnsi="Open Sans" w:cs="Open Sans"/>
        </w:rPr>
      </w:pPr>
      <w:r w:rsidRPr="006F4EF7">
        <w:rPr>
          <w:rFonts w:ascii="Open Sans" w:hAnsi="Open Sans" w:cs="Open Sans"/>
        </w:rPr>
        <w:t xml:space="preserve">a) osoby niepełnosprawne w rozumieniu ustawy z dnia 27 sierpnia 1997 r. o rehabilitacji zawodowej i społecznej oraz zatrudnianiu osób niepełnosprawnych (Dz. U. z 2021 r. poz. 573, z </w:t>
      </w:r>
      <w:proofErr w:type="spellStart"/>
      <w:r w:rsidRPr="006F4EF7">
        <w:rPr>
          <w:rFonts w:ascii="Open Sans" w:hAnsi="Open Sans" w:cs="Open Sans"/>
        </w:rPr>
        <w:t>późn</w:t>
      </w:r>
      <w:proofErr w:type="spellEnd"/>
      <w:r w:rsidRPr="006F4EF7">
        <w:rPr>
          <w:rFonts w:ascii="Open Sans" w:hAnsi="Open Sans" w:cs="Open Sans"/>
        </w:rPr>
        <w:t xml:space="preserve">. zm.), </w:t>
      </w:r>
    </w:p>
    <w:p w14:paraId="67F57BF5" w14:textId="77777777" w:rsidR="006F4EF7" w:rsidRPr="006F4EF7" w:rsidRDefault="006F4EF7" w:rsidP="006F4EF7">
      <w:pPr>
        <w:suppressAutoHyphens w:val="0"/>
        <w:autoSpaceDE w:val="0"/>
        <w:adjustRightInd w:val="0"/>
        <w:spacing w:before="200" w:after="200" w:line="276" w:lineRule="auto"/>
        <w:textAlignment w:val="auto"/>
        <w:rPr>
          <w:rFonts w:ascii="Open Sans" w:hAnsi="Open Sans" w:cs="Open Sans"/>
        </w:rPr>
      </w:pPr>
      <w:r w:rsidRPr="006F4EF7">
        <w:rPr>
          <w:rFonts w:ascii="Open Sans" w:hAnsi="Open Sans" w:cs="Open Sans"/>
        </w:rPr>
        <w:t>b) osoby z zaburzeniami psychicznymi w rozumieniu ustawy z dnia 19 sierpnia 1994 r. o ochronie zdrowia psychicznego (Dz. U. z 2022 r. poz. 2123).;</w:t>
      </w:r>
    </w:p>
    <w:p w14:paraId="04B738A3" w14:textId="77777777" w:rsidR="006F4EF7" w:rsidRDefault="006F4EF7" w:rsidP="006F4EF7">
      <w:pPr>
        <w:suppressAutoHyphens w:val="0"/>
        <w:autoSpaceDE w:val="0"/>
        <w:adjustRightInd w:val="0"/>
        <w:spacing w:before="200" w:after="200" w:line="276" w:lineRule="auto"/>
        <w:textAlignment w:val="auto"/>
        <w:rPr>
          <w:rFonts w:ascii="Open Sans" w:hAnsi="Open Sans" w:cs="Open Sans"/>
        </w:rPr>
      </w:pPr>
      <w:r w:rsidRPr="006F4EF7">
        <w:rPr>
          <w:rFonts w:ascii="Open Sans" w:hAnsi="Open Sans" w:cs="Open Sans"/>
          <w:b/>
          <w:bCs/>
        </w:rPr>
        <w:t>Osoba z niepełnosprawnością sprzężoną</w:t>
      </w:r>
      <w:r w:rsidRPr="006F4EF7">
        <w:rPr>
          <w:rFonts w:ascii="Open Sans" w:hAnsi="Open Sans" w:cs="Open Sans"/>
        </w:rPr>
        <w:t xml:space="preserve"> – osoba, u której stwierdzono występowanie dwóch lub więcej niepełnosprawności;</w:t>
      </w:r>
    </w:p>
    <w:p w14:paraId="2DB89DCF" w14:textId="257B429D" w:rsidR="00E06DF0" w:rsidRPr="003660DF" w:rsidRDefault="00E06DF0" w:rsidP="006F4EF7">
      <w:pPr>
        <w:suppressAutoHyphens w:val="0"/>
        <w:autoSpaceDE w:val="0"/>
        <w:adjustRightInd w:val="0"/>
        <w:spacing w:before="200" w:after="200" w:line="276" w:lineRule="auto"/>
        <w:textAlignment w:val="auto"/>
        <w:rPr>
          <w:rFonts w:ascii="Open Sans" w:hAnsi="Open Sans" w:cs="Open Sans"/>
        </w:rPr>
      </w:pPr>
      <w:r w:rsidRPr="003660DF">
        <w:rPr>
          <w:rFonts w:ascii="Open Sans" w:hAnsi="Open Sans" w:cs="Open Sans"/>
          <w:b/>
          <w:bCs/>
        </w:rPr>
        <w:t>Partner</w:t>
      </w:r>
      <w:r w:rsidRPr="003660DF">
        <w:rPr>
          <w:rFonts w:ascii="Open Sans" w:hAnsi="Open Sans" w:cs="Open Sans"/>
        </w:rPr>
        <w:t xml:space="preserve"> - podmiot w rozumieniu art. 39 ustawy wdrożeniowej, który jest </w:t>
      </w:r>
      <w:r w:rsidRPr="003660DF">
        <w:rPr>
          <w:rStyle w:val="cf01"/>
          <w:rFonts w:ascii="Open Sans" w:hAnsi="Open Sans" w:cs="Open Sans"/>
          <w:sz w:val="22"/>
          <w:szCs w:val="22"/>
        </w:rPr>
        <w:t>wskazany w zatwierdzonym wniosku o dofinansowanie jako realizator</w:t>
      </w:r>
      <w:r w:rsidRPr="003660DF">
        <w:rPr>
          <w:rFonts w:ascii="Open Sans" w:hAnsi="Open Sans" w:cs="Open Sans"/>
        </w:rPr>
        <w:t>, realizujący wspólnie z beneficjentem (i ewentualnie innymi partnerami) projekt na warunkach określonych w umowie o dofinansowanie projektu i porozumieniu albo umowie o partnerstwie i wnoszący do projektu zasoby ludzkie, organizacyjne, techniczne lub finansowe, bez którego realizacja projektu nie byłaby; zgodnie z wytycznymi kwalifikowalności jest to podmiot, który ma prawo do ponoszenia wydatków na równi z beneficjentem, chyba że z treści wytycznych wynika, że chodzi o beneficjenta jako stronę umowy o dofinansowanie projektu</w:t>
      </w:r>
    </w:p>
    <w:p w14:paraId="5DB7C539" w14:textId="77777777" w:rsidR="00E06DF0" w:rsidRPr="003660DF" w:rsidRDefault="00E06DF0" w:rsidP="00C35D25">
      <w:pPr>
        <w:pStyle w:val="Tekstpodstawowy"/>
        <w:spacing w:before="200" w:after="200" w:line="276" w:lineRule="auto"/>
        <w:rPr>
          <w:rFonts w:ascii="Open Sans" w:hAnsi="Open Sans" w:cs="Open Sans"/>
        </w:rPr>
      </w:pPr>
      <w:r w:rsidRPr="003660DF">
        <w:rPr>
          <w:rFonts w:ascii="Open Sans" w:hAnsi="Open Sans" w:cs="Open Sans"/>
          <w:b/>
          <w:bCs/>
        </w:rPr>
        <w:t>Projekt partnerski</w:t>
      </w:r>
      <w:r w:rsidRPr="003660DF">
        <w:rPr>
          <w:rFonts w:ascii="Open Sans" w:hAnsi="Open Sans" w:cs="Open Sans"/>
        </w:rPr>
        <w:t xml:space="preserve"> – projekt, o którym mowa w art. 39 ustawy wdrożeniowej</w:t>
      </w:r>
    </w:p>
    <w:p w14:paraId="6E161144" w14:textId="77777777" w:rsidR="00E06DF0" w:rsidRPr="003660DF" w:rsidRDefault="00E06DF0" w:rsidP="00C35D25">
      <w:pPr>
        <w:suppressAutoHyphens w:val="0"/>
        <w:autoSpaceDE w:val="0"/>
        <w:adjustRightInd w:val="0"/>
        <w:spacing w:before="200" w:after="200" w:line="276" w:lineRule="auto"/>
        <w:textAlignment w:val="auto"/>
        <w:rPr>
          <w:rFonts w:ascii="Open Sans" w:eastAsiaTheme="minorHAnsi" w:hAnsi="Open Sans" w:cs="Open Sans"/>
          <w:kern w:val="0"/>
          <w14:ligatures w14:val="standardContextual"/>
        </w:rPr>
      </w:pPr>
      <w:bookmarkStart w:id="1799" w:name="_Hlk140743908"/>
      <w:r w:rsidRPr="003660DF">
        <w:rPr>
          <w:rFonts w:ascii="Open Sans" w:eastAsiaTheme="minorHAnsi" w:hAnsi="Open Sans" w:cs="Open Sans"/>
          <w:b/>
          <w:bCs/>
          <w:kern w:val="0"/>
          <w14:ligatures w14:val="standardContextual"/>
        </w:rPr>
        <w:t xml:space="preserve">Standard minimum </w:t>
      </w:r>
      <w:r w:rsidRPr="003660DF">
        <w:rPr>
          <w:rFonts w:ascii="Open Sans" w:eastAsiaTheme="minorHAnsi" w:hAnsi="Open Sans" w:cs="Open Sans"/>
          <w:kern w:val="0"/>
          <w14:ligatures w14:val="standardContextual"/>
        </w:rPr>
        <w:t>– narzędzie używane do oceny realizacji zasady równości kobiet i mężczyzn w ramach projektów współfinansowanych z EFS+. Stanowi załącznik nr 1 do wytycznych równościowych. Narzędzie to obejmuje pięć zagadnień i pomaga ocenić, czy wnioskodawca uwzględnił kwestie równościowe w ramach analizy potrzeb w projekcie, zaplanowanych działań, wskaźników lub w ramach działań prowadzonych na rzecz zespołu projektowego;</w:t>
      </w:r>
    </w:p>
    <w:p w14:paraId="5FA15DAE" w14:textId="77777777" w:rsidR="00E06DF0" w:rsidRPr="003660DF" w:rsidRDefault="00E06DF0" w:rsidP="00C35D25">
      <w:pPr>
        <w:suppressAutoHyphens w:val="0"/>
        <w:autoSpaceDE w:val="0"/>
        <w:adjustRightInd w:val="0"/>
        <w:spacing w:before="200" w:after="200" w:line="276" w:lineRule="auto"/>
        <w:textAlignment w:val="auto"/>
        <w:rPr>
          <w:rFonts w:ascii="Open Sans" w:eastAsiaTheme="minorHAnsi" w:hAnsi="Open Sans" w:cs="Open Sans"/>
          <w:kern w:val="0"/>
          <w14:ligatures w14:val="standardContextual"/>
        </w:rPr>
      </w:pPr>
      <w:r w:rsidRPr="003660DF">
        <w:rPr>
          <w:rFonts w:ascii="Open Sans" w:eastAsiaTheme="minorHAnsi" w:hAnsi="Open Sans" w:cs="Open Sans"/>
          <w:b/>
          <w:bCs/>
          <w:kern w:val="0"/>
          <w14:ligatures w14:val="standardContextual"/>
        </w:rPr>
        <w:lastRenderedPageBreak/>
        <w:t xml:space="preserve">Standardy dostępności dla polityki spójności 2021-2027 </w:t>
      </w:r>
      <w:r w:rsidRPr="003660DF">
        <w:rPr>
          <w:rFonts w:ascii="Open Sans" w:eastAsiaTheme="minorHAnsi" w:hAnsi="Open Sans" w:cs="Open Sans"/>
          <w:kern w:val="0"/>
          <w14:ligatures w14:val="standardContextual"/>
        </w:rPr>
        <w:t>– zestaw jakościowych, funkcjonalnych i technicznych wymagań, w stosunku do wsparcia finansowanego ze środków funduszy unijnych, w celu zapewnienia w szczególności osobom z niepełnosprawnościami i osobom starszym, możliwości skorzystania zarówno z udziału w projektach, jak i z efektów ich realizacji. Dla polityki spójności na lata 2021- 2027 opracowano pięć standardów: szkoleniowy, informacyjno-promocyjny, cyfrowy, architektoniczny oraz transportowy. Standardy te stanowią załącznik nr 2 do wytycznych równościowych;</w:t>
      </w:r>
      <w:bookmarkEnd w:id="1799"/>
    </w:p>
    <w:p w14:paraId="4C93BF57" w14:textId="77777777" w:rsidR="00E06DF0" w:rsidRPr="003660DF" w:rsidRDefault="00E06DF0" w:rsidP="00C35D25">
      <w:pPr>
        <w:pStyle w:val="Tekstpodstawowy"/>
        <w:spacing w:before="200" w:after="200" w:line="276" w:lineRule="auto"/>
        <w:rPr>
          <w:rFonts w:ascii="Open Sans" w:hAnsi="Open Sans" w:cs="Open Sans"/>
        </w:rPr>
      </w:pPr>
      <w:r w:rsidRPr="003660DF">
        <w:rPr>
          <w:rFonts w:ascii="Open Sans" w:hAnsi="Open Sans" w:cs="Open Sans"/>
          <w:b/>
          <w:bCs/>
        </w:rPr>
        <w:t>Uczestnik projektu</w:t>
      </w:r>
      <w:r w:rsidRPr="003660DF">
        <w:rPr>
          <w:rFonts w:ascii="Open Sans" w:hAnsi="Open Sans" w:cs="Open Sans"/>
        </w:rPr>
        <w:t xml:space="preserve"> – osoba fizyczna, o której mowa w art. 2 pkt 40 rozporządzenia ogólnego</w:t>
      </w:r>
    </w:p>
    <w:p w14:paraId="6FE2AA8F" w14:textId="77777777" w:rsidR="00687B8C" w:rsidRPr="00687B8C" w:rsidRDefault="00687B8C" w:rsidP="00687B8C">
      <w:pPr>
        <w:pStyle w:val="Tekstpodstawowy"/>
        <w:spacing w:before="200" w:after="200" w:line="276" w:lineRule="auto"/>
        <w:rPr>
          <w:rFonts w:ascii="Open Sans" w:hAnsi="Open Sans" w:cs="Open Sans"/>
        </w:rPr>
      </w:pPr>
      <w:r w:rsidRPr="006F4EF7">
        <w:rPr>
          <w:rFonts w:ascii="Open Sans" w:hAnsi="Open Sans" w:cs="Open Sans"/>
          <w:b/>
          <w:bCs/>
        </w:rPr>
        <w:t>Uniwersalne projektowanie</w:t>
      </w:r>
      <w:r w:rsidRPr="00687B8C">
        <w:rPr>
          <w:rFonts w:ascii="Open Sans" w:hAnsi="Open Sans" w:cs="Open Sans"/>
        </w:rPr>
        <w:t xml:space="preserve"> – projektowanie produktów, środowiska, programów i usług w taki sposób, by były użyteczne dla wszystkich, w możliwie największym stopniu, bez potrzeby adaptacji lub specjalistycznego projektowania. Uniwersalne projektowanie nie wyklucza możliwości zapewniania dodatkowych udogodnień dla osób z niepełnosprawnościami, jeżeli jest to potrzebne. W przypadku projektów realizowanych w polityce spójności, koncepcja uniwersalnego projektowania jest realizowana przez zastosowanie co najmniej standardów dostępności dla polityki spójności 2021-2027;</w:t>
      </w:r>
    </w:p>
    <w:p w14:paraId="4D656BA2" w14:textId="2E001361" w:rsidR="00304926" w:rsidRPr="00304926" w:rsidRDefault="00C310C5" w:rsidP="00304926">
      <w:pPr>
        <w:pStyle w:val="Tekstpodstawowy"/>
        <w:spacing w:before="200" w:after="200" w:line="276" w:lineRule="auto"/>
        <w:rPr>
          <w:rFonts w:ascii="Open Sans" w:hAnsi="Open Sans" w:cs="Open Sans"/>
        </w:rPr>
      </w:pPr>
      <w:r>
        <w:rPr>
          <w:rFonts w:ascii="Open Sans" w:hAnsi="Open Sans" w:cs="Open Sans"/>
          <w:b/>
          <w:bCs/>
        </w:rPr>
        <w:t>U</w:t>
      </w:r>
      <w:r w:rsidR="00304926" w:rsidRPr="00304926">
        <w:rPr>
          <w:rFonts w:ascii="Open Sans" w:hAnsi="Open Sans" w:cs="Open Sans"/>
          <w:b/>
          <w:bCs/>
        </w:rPr>
        <w:t>sługa zdrowotna</w:t>
      </w:r>
      <w:r w:rsidR="00304926" w:rsidRPr="00304926">
        <w:rPr>
          <w:rFonts w:ascii="Open Sans" w:hAnsi="Open Sans" w:cs="Open Sans"/>
        </w:rPr>
        <w:t xml:space="preserve"> – każde świadczenie opieki zdrowotnej, o którym mowa</w:t>
      </w:r>
      <w:r w:rsidR="00304926">
        <w:rPr>
          <w:rFonts w:ascii="Open Sans" w:hAnsi="Open Sans" w:cs="Open Sans"/>
        </w:rPr>
        <w:t xml:space="preserve"> </w:t>
      </w:r>
      <w:r w:rsidR="00304926" w:rsidRPr="00304926">
        <w:rPr>
          <w:rFonts w:ascii="Open Sans" w:hAnsi="Open Sans" w:cs="Open Sans"/>
        </w:rPr>
        <w:t>w ustawie z</w:t>
      </w:r>
      <w:r w:rsidR="00304926">
        <w:rPr>
          <w:rFonts w:ascii="Open Sans" w:hAnsi="Open Sans" w:cs="Open Sans"/>
        </w:rPr>
        <w:t> </w:t>
      </w:r>
      <w:r w:rsidR="00304926" w:rsidRPr="00304926">
        <w:rPr>
          <w:rFonts w:ascii="Open Sans" w:hAnsi="Open Sans" w:cs="Open Sans"/>
        </w:rPr>
        <w:t>dnia 27 sierpnia 2004 r. o świadczeniach opieki zdrowotnej</w:t>
      </w:r>
      <w:r w:rsidR="00304926">
        <w:rPr>
          <w:rFonts w:ascii="Open Sans" w:hAnsi="Open Sans" w:cs="Open Sans"/>
        </w:rPr>
        <w:t xml:space="preserve"> </w:t>
      </w:r>
      <w:r w:rsidR="00304926" w:rsidRPr="00304926">
        <w:rPr>
          <w:rFonts w:ascii="Open Sans" w:hAnsi="Open Sans" w:cs="Open Sans"/>
        </w:rPr>
        <w:t>finansowanych ze środków publicznych;</w:t>
      </w:r>
    </w:p>
    <w:p w14:paraId="14F15330" w14:textId="5FBEEA86" w:rsidR="00357F0E" w:rsidRDefault="00E06DF0" w:rsidP="00C35D25">
      <w:pPr>
        <w:pStyle w:val="Tekstpodstawowy"/>
        <w:spacing w:before="200" w:after="200" w:line="276" w:lineRule="auto"/>
        <w:rPr>
          <w:rFonts w:ascii="Open Sans" w:hAnsi="Open Sans" w:cs="Open Sans"/>
        </w:rPr>
      </w:pPr>
      <w:r w:rsidRPr="003660DF">
        <w:rPr>
          <w:rFonts w:ascii="Open Sans" w:hAnsi="Open Sans" w:cs="Open Sans"/>
          <w:b/>
          <w:bCs/>
        </w:rPr>
        <w:t>Wnioskodawca</w:t>
      </w:r>
      <w:r w:rsidRPr="003660DF">
        <w:rPr>
          <w:rFonts w:ascii="Open Sans" w:hAnsi="Open Sans" w:cs="Open Sans"/>
        </w:rPr>
        <w:t xml:space="preserve"> </w:t>
      </w:r>
      <w:r w:rsidR="00357F0E" w:rsidRPr="00357F0E">
        <w:rPr>
          <w:rFonts w:ascii="Open Sans" w:hAnsi="Open Sans" w:cs="Open Sans"/>
        </w:rPr>
        <w:t>–</w:t>
      </w:r>
      <w:r w:rsidRPr="003660DF">
        <w:rPr>
          <w:rFonts w:ascii="Open Sans" w:hAnsi="Open Sans" w:cs="Open Sans"/>
        </w:rPr>
        <w:t xml:space="preserve"> podmiot, o którym mowa w art. 2 pkt 34 ustawy wdrożeniowej</w:t>
      </w:r>
    </w:p>
    <w:p w14:paraId="36F1ABBB" w14:textId="77777777" w:rsidR="00180E6B" w:rsidRDefault="00180E6B" w:rsidP="00C35D25">
      <w:pPr>
        <w:pStyle w:val="Tekstpodstawowy"/>
        <w:spacing w:before="200" w:after="200" w:line="276" w:lineRule="auto"/>
        <w:rPr>
          <w:rFonts w:ascii="Open Sans" w:hAnsi="Open Sans" w:cs="Open Sans"/>
        </w:rPr>
      </w:pPr>
    </w:p>
    <w:p w14:paraId="17123FFC" w14:textId="30952995" w:rsidR="00826777" w:rsidRPr="00F56841" w:rsidRDefault="00711EDB" w:rsidP="002D3FAE">
      <w:pPr>
        <w:pStyle w:val="Nagwek1"/>
      </w:pPr>
      <w:bookmarkStart w:id="1800" w:name="_Toc138670082"/>
      <w:bookmarkStart w:id="1801" w:name="_Toc138670184"/>
      <w:bookmarkEnd w:id="1800"/>
      <w:bookmarkEnd w:id="1801"/>
      <w:r>
        <w:rPr>
          <w:rFonts w:eastAsia="Calibri"/>
          <w:bCs/>
        </w:rPr>
        <w:t xml:space="preserve"> </w:t>
      </w:r>
      <w:bookmarkStart w:id="1802" w:name="_Toc240358126"/>
      <w:r w:rsidR="00826777" w:rsidRPr="00F56841">
        <w:rPr>
          <w:rStyle w:val="Nagwek1Znak"/>
          <w:rFonts w:ascii="Open Sans" w:eastAsia="Calibri" w:hAnsi="Open Sans" w:cs="Open Sans"/>
          <w:color w:val="000000" w:themeColor="text1"/>
          <w:sz w:val="22"/>
          <w:szCs w:val="22"/>
        </w:rPr>
        <w:t>Podstawa prawna i dokumenty programowe</w:t>
      </w:r>
      <w:bookmarkEnd w:id="1802"/>
    </w:p>
    <w:p w14:paraId="174EA057" w14:textId="0A618ADE" w:rsidR="00244DF6" w:rsidRPr="00F56841" w:rsidRDefault="00244DF6" w:rsidP="00CA1F8B">
      <w:pPr>
        <w:spacing w:before="120" w:after="120" w:line="276" w:lineRule="auto"/>
        <w:rPr>
          <w:rFonts w:ascii="Open Sans" w:hAnsi="Open Sans" w:cs="Open Sans"/>
        </w:rPr>
      </w:pPr>
      <w:r w:rsidRPr="00F56841">
        <w:rPr>
          <w:rFonts w:ascii="Open Sans" w:hAnsi="Open Sans" w:cs="Open Sans"/>
        </w:rPr>
        <w:t>Dokument ten został opracowany na podstawie obowiązujących przepisów prawa krajowego i unijnego. Jakiekolwiek rozbieżności pomiędzy tym dokumentem a</w:t>
      </w:r>
      <w:r w:rsidR="00CA1F8B">
        <w:rPr>
          <w:rFonts w:ascii="Open Sans" w:hAnsi="Open Sans" w:cs="Open Sans"/>
        </w:rPr>
        <w:t> </w:t>
      </w:r>
      <w:r w:rsidRPr="00F56841">
        <w:rPr>
          <w:rFonts w:ascii="Open Sans" w:hAnsi="Open Sans" w:cs="Open Sans"/>
        </w:rPr>
        <w:t>przepisami prawa należy rozstrzygać na rzecz przepisów prawa.</w:t>
      </w:r>
    </w:p>
    <w:p w14:paraId="5C05BB30" w14:textId="77777777" w:rsidR="00CA1F8B" w:rsidRPr="00CA1F8B" w:rsidRDefault="00CA1F8B" w:rsidP="00CA1F8B">
      <w:pPr>
        <w:pStyle w:val="Nagwek8"/>
        <w:numPr>
          <w:ilvl w:val="0"/>
          <w:numId w:val="0"/>
        </w:numPr>
        <w:spacing w:before="480" w:after="120" w:line="276" w:lineRule="auto"/>
        <w:ind w:left="1440" w:hanging="1440"/>
        <w:rPr>
          <w:rFonts w:ascii="Open Sans" w:hAnsi="Open Sans" w:cs="Open Sans"/>
          <w:b/>
          <w:bCs/>
          <w:sz w:val="22"/>
          <w:szCs w:val="22"/>
        </w:rPr>
      </w:pPr>
      <w:r w:rsidRPr="00F56841">
        <w:rPr>
          <w:rFonts w:ascii="Open Sans" w:hAnsi="Open Sans" w:cs="Open Sans"/>
          <w:b/>
          <w:bCs/>
          <w:sz w:val="22"/>
          <w:szCs w:val="22"/>
        </w:rPr>
        <w:t>Dokumenty programowe:</w:t>
      </w:r>
    </w:p>
    <w:p w14:paraId="62EB07B0" w14:textId="77777777" w:rsidR="00CA1F8B" w:rsidRPr="00FB7F5D" w:rsidRDefault="00CA1F8B" w:rsidP="00CA1F8B">
      <w:pPr>
        <w:pStyle w:val="Lista"/>
        <w:spacing w:before="120" w:after="120" w:line="276" w:lineRule="auto"/>
        <w:contextualSpacing w:val="0"/>
        <w:rPr>
          <w:rFonts w:ascii="Open Sans" w:hAnsi="Open Sans" w:cs="Open Sans"/>
        </w:rPr>
      </w:pPr>
      <w:r>
        <w:rPr>
          <w:rFonts w:ascii="Open Sans" w:hAnsi="Open Sans" w:cs="Open Sans"/>
        </w:rPr>
        <w:t xml:space="preserve">1. </w:t>
      </w:r>
      <w:r w:rsidRPr="00F56841">
        <w:rPr>
          <w:rFonts w:ascii="Open Sans" w:hAnsi="Open Sans" w:cs="Open Sans"/>
        </w:rPr>
        <w:t>Program Fundusze Europejskie dla Podlaskiego 2021-2027 (</w:t>
      </w:r>
      <w:proofErr w:type="spellStart"/>
      <w:r w:rsidRPr="00F56841">
        <w:rPr>
          <w:rFonts w:ascii="Open Sans" w:hAnsi="Open Sans" w:cs="Open Sans"/>
        </w:rPr>
        <w:t>FEdP</w:t>
      </w:r>
      <w:proofErr w:type="spellEnd"/>
      <w:r w:rsidRPr="00F56841">
        <w:rPr>
          <w:rFonts w:ascii="Open Sans" w:hAnsi="Open Sans" w:cs="Open Sans"/>
        </w:rPr>
        <w:t>)</w:t>
      </w:r>
      <w:r w:rsidRPr="000D22B7">
        <w:rPr>
          <w:rFonts w:ascii="Open Sans" w:hAnsi="Open Sans" w:cs="Open Sans"/>
        </w:rPr>
        <w:t xml:space="preserve"> przyjęty przez Zarząd Województwa </w:t>
      </w:r>
      <w:r w:rsidRPr="00661AAC">
        <w:rPr>
          <w:rFonts w:ascii="Open Sans" w:hAnsi="Open Sans" w:cs="Open Sans"/>
        </w:rPr>
        <w:t>Podlaskiego 17</w:t>
      </w:r>
      <w:r w:rsidRPr="00FB7F5D">
        <w:rPr>
          <w:rFonts w:ascii="Open Sans" w:hAnsi="Open Sans" w:cs="Open Sans"/>
        </w:rPr>
        <w:t xml:space="preserve"> </w:t>
      </w:r>
      <w:r>
        <w:rPr>
          <w:rFonts w:ascii="Open Sans" w:hAnsi="Open Sans" w:cs="Open Sans"/>
        </w:rPr>
        <w:t>marca</w:t>
      </w:r>
      <w:r w:rsidRPr="00FB7F5D">
        <w:rPr>
          <w:rFonts w:ascii="Open Sans" w:hAnsi="Open Sans" w:cs="Open Sans"/>
        </w:rPr>
        <w:t xml:space="preserve"> 202</w:t>
      </w:r>
      <w:r>
        <w:rPr>
          <w:rFonts w:ascii="Open Sans" w:hAnsi="Open Sans" w:cs="Open Sans"/>
        </w:rPr>
        <w:t>6</w:t>
      </w:r>
      <w:r w:rsidRPr="00FB7F5D">
        <w:rPr>
          <w:rFonts w:ascii="Open Sans" w:hAnsi="Open Sans" w:cs="Open Sans"/>
        </w:rPr>
        <w:t xml:space="preserve"> r.</w:t>
      </w:r>
      <w:r>
        <w:rPr>
          <w:rFonts w:ascii="Open Sans" w:hAnsi="Open Sans" w:cs="Open Sans"/>
        </w:rPr>
        <w:t>,</w:t>
      </w:r>
    </w:p>
    <w:p w14:paraId="6D92E751" w14:textId="77777777" w:rsidR="00CA1F8B" w:rsidRPr="00F56841" w:rsidRDefault="00CA1F8B" w:rsidP="00CA1F8B">
      <w:pPr>
        <w:pStyle w:val="Lista"/>
        <w:spacing w:before="120" w:after="120" w:line="276" w:lineRule="auto"/>
        <w:contextualSpacing w:val="0"/>
        <w:rPr>
          <w:rFonts w:ascii="Open Sans" w:hAnsi="Open Sans" w:cs="Open Sans"/>
        </w:rPr>
      </w:pPr>
      <w:r w:rsidRPr="00FB7F5D">
        <w:rPr>
          <w:rFonts w:ascii="Open Sans" w:hAnsi="Open Sans" w:cs="Open Sans"/>
        </w:rPr>
        <w:t>2. Umowa partnerstwa dla realizacji polityki spójności 2021-2027 w Polsce z 30 czerwca 2022 r.</w:t>
      </w:r>
      <w:r>
        <w:rPr>
          <w:rFonts w:ascii="Open Sans" w:hAnsi="Open Sans" w:cs="Open Sans"/>
        </w:rPr>
        <w:t>,</w:t>
      </w:r>
      <w:r w:rsidRPr="00F56841">
        <w:rPr>
          <w:rFonts w:ascii="Open Sans" w:hAnsi="Open Sans" w:cs="Open Sans"/>
        </w:rPr>
        <w:t xml:space="preserve"> </w:t>
      </w:r>
    </w:p>
    <w:p w14:paraId="37C0FC59" w14:textId="798C7569" w:rsidR="00CA1F8B" w:rsidRPr="00F56841" w:rsidRDefault="00CA1F8B" w:rsidP="00CA1F8B">
      <w:pPr>
        <w:pStyle w:val="Lista"/>
        <w:spacing w:before="120" w:after="120" w:line="276" w:lineRule="auto"/>
        <w:contextualSpacing w:val="0"/>
        <w:rPr>
          <w:rFonts w:ascii="Open Sans" w:hAnsi="Open Sans" w:cs="Open Sans"/>
          <w:highlight w:val="yellow"/>
        </w:rPr>
      </w:pPr>
      <w:r w:rsidRPr="00F56841">
        <w:rPr>
          <w:rFonts w:ascii="Open Sans" w:hAnsi="Open Sans" w:cs="Open Sans"/>
        </w:rPr>
        <w:t>3.</w:t>
      </w:r>
      <w:r w:rsidRPr="00F56841">
        <w:rPr>
          <w:rFonts w:ascii="Open Sans" w:hAnsi="Open Sans" w:cs="Open Sans"/>
        </w:rPr>
        <w:tab/>
        <w:t>Szczegółowy Opis Priorytetów Programu Fundusze Europejskie dla Podlaskiego 2021</w:t>
      </w:r>
      <w:r>
        <w:rPr>
          <w:rFonts w:ascii="Open Sans" w:hAnsi="Open Sans" w:cs="Open Sans"/>
        </w:rPr>
        <w:t>-</w:t>
      </w:r>
      <w:r w:rsidRPr="00F56841">
        <w:rPr>
          <w:rFonts w:ascii="Open Sans" w:hAnsi="Open Sans" w:cs="Open Sans"/>
        </w:rPr>
        <w:t>2027 (SZOP);</w:t>
      </w:r>
      <w:r w:rsidRPr="00790888">
        <w:t xml:space="preserve"> </w:t>
      </w:r>
      <w:r w:rsidRPr="00790888">
        <w:rPr>
          <w:rFonts w:ascii="Open Sans" w:hAnsi="Open Sans" w:cs="Open Sans"/>
        </w:rPr>
        <w:t xml:space="preserve">przyjęty przez Zarząd Województwa Podlaskiego </w:t>
      </w:r>
      <w:r w:rsidR="00D6626B">
        <w:rPr>
          <w:rFonts w:ascii="Open Sans" w:hAnsi="Open Sans" w:cs="Open Sans"/>
        </w:rPr>
        <w:t xml:space="preserve">7 lipca 2026 </w:t>
      </w:r>
      <w:r>
        <w:rPr>
          <w:rFonts w:ascii="Open Sans" w:hAnsi="Open Sans" w:cs="Open Sans"/>
        </w:rPr>
        <w:t>r.</w:t>
      </w:r>
    </w:p>
    <w:p w14:paraId="51CB94A6" w14:textId="6918B943" w:rsidR="00CA1F8B" w:rsidRDefault="00CA1F8B" w:rsidP="00CA1F8B">
      <w:pPr>
        <w:pStyle w:val="Nagwek8"/>
        <w:numPr>
          <w:ilvl w:val="0"/>
          <w:numId w:val="0"/>
        </w:numPr>
        <w:spacing w:before="480" w:after="120" w:line="276" w:lineRule="auto"/>
        <w:ind w:left="1440" w:hanging="1440"/>
        <w:rPr>
          <w:rFonts w:ascii="Open Sans" w:hAnsi="Open Sans" w:cs="Open Sans"/>
          <w:b/>
          <w:bCs/>
          <w:sz w:val="22"/>
          <w:szCs w:val="22"/>
        </w:rPr>
      </w:pPr>
      <w:r>
        <w:rPr>
          <w:rFonts w:ascii="Open Sans" w:hAnsi="Open Sans" w:cs="Open Sans"/>
          <w:b/>
          <w:bCs/>
          <w:sz w:val="22"/>
          <w:szCs w:val="22"/>
        </w:rPr>
        <w:lastRenderedPageBreak/>
        <w:t>Akty prawne:</w:t>
      </w:r>
    </w:p>
    <w:p w14:paraId="66E1A038" w14:textId="0047C220" w:rsidR="00555167" w:rsidRPr="00F56841" w:rsidRDefault="00826777" w:rsidP="00CA1F8B">
      <w:pPr>
        <w:pStyle w:val="TreNum-K"/>
        <w:spacing w:before="120" w:after="120" w:line="276" w:lineRule="auto"/>
        <w:jc w:val="left"/>
        <w:rPr>
          <w:rFonts w:ascii="Open Sans" w:hAnsi="Open Sans" w:cs="Open Sans"/>
        </w:rPr>
      </w:pPr>
      <w:r w:rsidRPr="00F56841">
        <w:rPr>
          <w:rFonts w:ascii="Open Sans" w:hAnsi="Open Sans" w:cs="Open Sans"/>
        </w:rPr>
        <w:t>Rozporządzenie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w:t>
      </w:r>
      <w:r w:rsidR="00CA1F8B">
        <w:rPr>
          <w:rFonts w:ascii="Open Sans" w:hAnsi="Open Sans" w:cs="Open Sans"/>
        </w:rPr>
        <w:t> </w:t>
      </w:r>
      <w:r w:rsidRPr="00F56841">
        <w:rPr>
          <w:rFonts w:ascii="Open Sans" w:hAnsi="Open Sans" w:cs="Open Sans"/>
        </w:rPr>
        <w:t>potrzeby tych funduszy oraz na potrzeby Funduszu Azylu, Migracji i Integracji, Funduszu Bezpieczeństwa Wewnętrznego i Instrumentu Wsparcia Finansowego na</w:t>
      </w:r>
      <w:r w:rsidR="00CA1F8B">
        <w:rPr>
          <w:rFonts w:ascii="Open Sans" w:hAnsi="Open Sans" w:cs="Open Sans"/>
        </w:rPr>
        <w:t> </w:t>
      </w:r>
      <w:r w:rsidRPr="00F56841">
        <w:rPr>
          <w:rFonts w:ascii="Open Sans" w:hAnsi="Open Sans" w:cs="Open Sans"/>
        </w:rPr>
        <w:t>rzecz Zarządzania Granicami i Polityki Wizowej, zwanego dalej rozporządzeniem ogólnym</w:t>
      </w:r>
      <w:r w:rsidR="00CA1F8B">
        <w:rPr>
          <w:rFonts w:ascii="Open Sans" w:hAnsi="Open Sans" w:cs="Open Sans"/>
        </w:rPr>
        <w:t>,</w:t>
      </w:r>
    </w:p>
    <w:p w14:paraId="3356FA55" w14:textId="27749CF2" w:rsidR="00555167" w:rsidRPr="00F56841" w:rsidRDefault="00826777" w:rsidP="00CA1F8B">
      <w:pPr>
        <w:pStyle w:val="TreNum-K"/>
        <w:spacing w:before="120" w:after="120" w:line="276" w:lineRule="auto"/>
        <w:jc w:val="left"/>
        <w:rPr>
          <w:rFonts w:ascii="Open Sans" w:hAnsi="Open Sans" w:cs="Open Sans"/>
        </w:rPr>
      </w:pPr>
      <w:r w:rsidRPr="00F56841">
        <w:rPr>
          <w:rFonts w:ascii="Open Sans" w:hAnsi="Open Sans" w:cs="Open Sans"/>
        </w:rPr>
        <w:t>Rozporządzenie Parlamentu Europejskiego i Rady (UE) 2021/1057 z dnia 24 czerwca 2021</w:t>
      </w:r>
      <w:r w:rsidR="00CA1F8B">
        <w:rPr>
          <w:rFonts w:ascii="Open Sans" w:hAnsi="Open Sans" w:cs="Open Sans"/>
        </w:rPr>
        <w:t xml:space="preserve"> </w:t>
      </w:r>
      <w:r w:rsidRPr="00F56841">
        <w:rPr>
          <w:rFonts w:ascii="Open Sans" w:hAnsi="Open Sans" w:cs="Open Sans"/>
        </w:rPr>
        <w:t>r. ustanawiające Europejski Fundusz Społeczny Plus (EFS+) oraz uchylające rozporządzenie (UE) nr 1296/2013, zwanego dalej rozporządzeniem EFS+</w:t>
      </w:r>
      <w:r w:rsidR="00CA1F8B">
        <w:rPr>
          <w:rFonts w:ascii="Open Sans" w:hAnsi="Open Sans" w:cs="Open Sans"/>
        </w:rPr>
        <w:t>,</w:t>
      </w:r>
    </w:p>
    <w:p w14:paraId="453F8356" w14:textId="444A7603" w:rsidR="00555167" w:rsidRPr="00F56841" w:rsidRDefault="00826777" w:rsidP="00CA1F8B">
      <w:pPr>
        <w:pStyle w:val="TreNum-K"/>
        <w:spacing w:before="120" w:after="120" w:line="276" w:lineRule="auto"/>
        <w:jc w:val="left"/>
        <w:rPr>
          <w:rFonts w:ascii="Open Sans" w:hAnsi="Open Sans" w:cs="Open Sans"/>
        </w:rPr>
      </w:pPr>
      <w:r w:rsidRPr="00F56841">
        <w:rPr>
          <w:rFonts w:ascii="Open Sans" w:hAnsi="Open Sans" w:cs="Open Sans"/>
        </w:rPr>
        <w:t>Rozporządzenie Parlamentu Europejskiego i Rady (UE) 2016/679 z dnia 27 kwietnia 2016 r. w sprawie ochrony osób fizycznych w związku z przetwarzaniem danych osobowych i w sprawie swobodnego przepływu takich danych oraz uchylenia dyrektywy 95/46/WE zwanego dalej „RODO”</w:t>
      </w:r>
      <w:r w:rsidR="00CA1F8B">
        <w:rPr>
          <w:rFonts w:ascii="Open Sans" w:hAnsi="Open Sans" w:cs="Open Sans"/>
        </w:rPr>
        <w:t>,</w:t>
      </w:r>
    </w:p>
    <w:p w14:paraId="7EADF207" w14:textId="33A769F2" w:rsidR="00555167" w:rsidRPr="00F56841" w:rsidRDefault="00826777" w:rsidP="00CA1F8B">
      <w:pPr>
        <w:pStyle w:val="TreNum-K"/>
        <w:spacing w:before="120" w:after="120" w:line="276" w:lineRule="auto"/>
        <w:jc w:val="left"/>
        <w:rPr>
          <w:rFonts w:ascii="Open Sans" w:hAnsi="Open Sans" w:cs="Open Sans"/>
        </w:rPr>
      </w:pPr>
      <w:r w:rsidRPr="00F56841">
        <w:rPr>
          <w:rFonts w:ascii="Open Sans" w:hAnsi="Open Sans" w:cs="Open Sans"/>
        </w:rPr>
        <w:t>Sprostowanie do Rozporządzenia Parlamentu Europejskiego i Rady (UE) 2016/679 z dnia 27 kwietnia 2016</w:t>
      </w:r>
      <w:r w:rsidR="00CA1F8B">
        <w:rPr>
          <w:rFonts w:ascii="Open Sans" w:hAnsi="Open Sans" w:cs="Open Sans"/>
        </w:rPr>
        <w:t xml:space="preserve"> </w:t>
      </w:r>
      <w:r w:rsidRPr="00F56841">
        <w:rPr>
          <w:rFonts w:ascii="Open Sans" w:hAnsi="Open Sans" w:cs="Open Sans"/>
        </w:rPr>
        <w:t>r. w sprawie ochrony osób fizycznych w związku z przetwarzaniem danych osobowych w sprawie swobodnego przepływu takich danych oraz uchylenie dyrektywy 95/46/WE zwanego dalej „RODO”</w:t>
      </w:r>
      <w:r w:rsidR="00CA1F8B">
        <w:rPr>
          <w:rFonts w:ascii="Open Sans" w:hAnsi="Open Sans" w:cs="Open Sans"/>
        </w:rPr>
        <w:t>,</w:t>
      </w:r>
    </w:p>
    <w:p w14:paraId="5E0F2FF2" w14:textId="27940DFD" w:rsidR="00555167" w:rsidRPr="00F56841" w:rsidRDefault="00826777" w:rsidP="00CA1F8B">
      <w:pPr>
        <w:pStyle w:val="TreNum-K"/>
        <w:spacing w:before="120" w:after="120" w:line="276" w:lineRule="auto"/>
        <w:jc w:val="left"/>
        <w:rPr>
          <w:rFonts w:ascii="Open Sans" w:hAnsi="Open Sans" w:cs="Open Sans"/>
        </w:rPr>
      </w:pPr>
      <w:r w:rsidRPr="00F56841">
        <w:rPr>
          <w:rFonts w:ascii="Open Sans" w:hAnsi="Open Sans" w:cs="Open Sans"/>
        </w:rPr>
        <w:t>Rozporządzenie Parlamentu Europejskiego i Rady (UE) 2020/852 z dnia 18 czerwca 2020 r. w sprawie ustanowienia ram ułatwiających zrównoważone inwestycje, zmieniające rozporządzenie (UE) 2019/2088</w:t>
      </w:r>
      <w:r w:rsidR="00CA1F8B">
        <w:rPr>
          <w:rFonts w:ascii="Open Sans" w:hAnsi="Open Sans" w:cs="Open Sans"/>
        </w:rPr>
        <w:t>,</w:t>
      </w:r>
    </w:p>
    <w:p w14:paraId="78072E8D" w14:textId="5FCD04AD" w:rsidR="00555167" w:rsidRPr="00F56841" w:rsidRDefault="00826777" w:rsidP="00CA1F8B">
      <w:pPr>
        <w:pStyle w:val="TreNum-K"/>
        <w:spacing w:before="120" w:after="120" w:line="276" w:lineRule="auto"/>
        <w:jc w:val="left"/>
        <w:rPr>
          <w:rFonts w:ascii="Open Sans" w:hAnsi="Open Sans" w:cs="Open Sans"/>
        </w:rPr>
      </w:pPr>
      <w:r w:rsidRPr="00F56841">
        <w:rPr>
          <w:rFonts w:ascii="Open Sans" w:hAnsi="Open Sans" w:cs="Open Sans"/>
        </w:rPr>
        <w:t>Rozporządzenie delegowane KE (UE) nr 240/2014 z dnia 7 stycznia 2014 r. w</w:t>
      </w:r>
      <w:r w:rsidR="00CA1F8B">
        <w:rPr>
          <w:rFonts w:ascii="Open Sans" w:hAnsi="Open Sans" w:cs="Open Sans"/>
        </w:rPr>
        <w:t> </w:t>
      </w:r>
      <w:r w:rsidRPr="00F56841">
        <w:rPr>
          <w:rFonts w:ascii="Open Sans" w:hAnsi="Open Sans" w:cs="Open Sans"/>
        </w:rPr>
        <w:t>sprawie europejskiego kodeksu postępowania w zakresie partnerstwa w ramach europejskich funduszy strukturalnych i inwestycyjnych</w:t>
      </w:r>
      <w:r w:rsidR="00CA1F8B">
        <w:rPr>
          <w:rFonts w:ascii="Open Sans" w:hAnsi="Open Sans" w:cs="Open Sans"/>
        </w:rPr>
        <w:t>,</w:t>
      </w:r>
    </w:p>
    <w:p w14:paraId="13B1EB9D" w14:textId="03DA7775" w:rsidR="00826777" w:rsidRPr="00F56841" w:rsidRDefault="00826777" w:rsidP="008B2601">
      <w:pPr>
        <w:pStyle w:val="TreNum-K"/>
        <w:spacing w:before="120" w:after="120" w:line="276" w:lineRule="auto"/>
        <w:jc w:val="left"/>
        <w:rPr>
          <w:rFonts w:ascii="Open Sans" w:hAnsi="Open Sans" w:cs="Open Sans"/>
          <w:color w:val="000000" w:themeColor="text1"/>
        </w:rPr>
      </w:pPr>
      <w:r w:rsidRPr="00F56841">
        <w:rPr>
          <w:rFonts w:ascii="Open Sans" w:hAnsi="Open Sans" w:cs="Open Sans"/>
          <w:color w:val="000000" w:themeColor="text1"/>
        </w:rPr>
        <w:t xml:space="preserve">Rozporządzenie Komisji (UE) nr 1407/2013 z dnia 18 grudnia 2013 r. w sprawie stosowania art.107 i 108 Traktatu o funkcjonowaniu Unii Europejskiej do pomocy de </w:t>
      </w:r>
      <w:proofErr w:type="spellStart"/>
      <w:r w:rsidRPr="00F56841">
        <w:rPr>
          <w:rFonts w:ascii="Open Sans" w:hAnsi="Open Sans" w:cs="Open Sans"/>
          <w:color w:val="000000" w:themeColor="text1"/>
        </w:rPr>
        <w:t>minimis</w:t>
      </w:r>
      <w:proofErr w:type="spellEnd"/>
      <w:r w:rsidR="00CA1F8B">
        <w:rPr>
          <w:rFonts w:ascii="Open Sans" w:hAnsi="Open Sans" w:cs="Open Sans"/>
          <w:color w:val="000000" w:themeColor="text1"/>
        </w:rPr>
        <w:t>,</w:t>
      </w:r>
    </w:p>
    <w:p w14:paraId="2BA89ADC" w14:textId="43CF763A" w:rsidR="00826777" w:rsidRPr="00F56841" w:rsidRDefault="00826777" w:rsidP="008B2601">
      <w:pPr>
        <w:pStyle w:val="TreNum-K"/>
        <w:spacing w:before="120" w:after="120" w:line="276" w:lineRule="auto"/>
        <w:jc w:val="left"/>
        <w:rPr>
          <w:rFonts w:ascii="Open Sans" w:hAnsi="Open Sans" w:cs="Open Sans"/>
          <w:color w:val="000000" w:themeColor="text1"/>
        </w:rPr>
      </w:pPr>
      <w:r w:rsidRPr="00F56841">
        <w:rPr>
          <w:rFonts w:ascii="Open Sans" w:hAnsi="Open Sans" w:cs="Open Sans"/>
          <w:color w:val="000000" w:themeColor="text1"/>
        </w:rPr>
        <w:t>Rozporządzenie Ministra Rozwoju i Finansów z dnia 21 września 2022 r.</w:t>
      </w:r>
      <w:r w:rsidR="000F212B" w:rsidRPr="00F56841">
        <w:rPr>
          <w:rFonts w:ascii="Open Sans" w:hAnsi="Open Sans" w:cs="Open Sans"/>
          <w:color w:val="000000" w:themeColor="text1"/>
        </w:rPr>
        <w:t xml:space="preserve"> </w:t>
      </w:r>
      <w:r w:rsidRPr="00F56841">
        <w:rPr>
          <w:rFonts w:ascii="Open Sans" w:hAnsi="Open Sans" w:cs="Open Sans"/>
          <w:color w:val="000000" w:themeColor="text1"/>
        </w:rPr>
        <w:t>w sprawie zaliczek w ramach programów finansowanych z udziałem środków europejskich</w:t>
      </w:r>
      <w:r w:rsidR="00CA1F8B">
        <w:rPr>
          <w:rFonts w:ascii="Open Sans" w:hAnsi="Open Sans" w:cs="Open Sans"/>
          <w:color w:val="000000" w:themeColor="text1"/>
        </w:rPr>
        <w:t>,</w:t>
      </w:r>
    </w:p>
    <w:p w14:paraId="7E49C5EE" w14:textId="1B385AF5" w:rsidR="00826777" w:rsidRPr="00F56841" w:rsidRDefault="00826777" w:rsidP="008B2601">
      <w:pPr>
        <w:pStyle w:val="TreNum-K"/>
        <w:spacing w:before="120" w:after="120" w:line="276" w:lineRule="auto"/>
        <w:jc w:val="left"/>
        <w:rPr>
          <w:rFonts w:ascii="Open Sans" w:hAnsi="Open Sans" w:cs="Open Sans"/>
          <w:color w:val="000000" w:themeColor="text1"/>
        </w:rPr>
      </w:pPr>
      <w:r w:rsidRPr="00F56841">
        <w:rPr>
          <w:rFonts w:ascii="Open Sans" w:hAnsi="Open Sans" w:cs="Open Sans"/>
          <w:color w:val="000000" w:themeColor="text1"/>
        </w:rPr>
        <w:t>Rozporządzenie Ministra Finansów z dnia 18 stycznia 2018 r. w sprawie rejestru podmiotów wykluczonych z możliwości otrzymania środków przeznaczonych na</w:t>
      </w:r>
      <w:r w:rsidR="00CA1F8B">
        <w:rPr>
          <w:rFonts w:ascii="Open Sans" w:hAnsi="Open Sans" w:cs="Open Sans"/>
          <w:color w:val="000000" w:themeColor="text1"/>
        </w:rPr>
        <w:t> </w:t>
      </w:r>
      <w:r w:rsidRPr="00F56841">
        <w:rPr>
          <w:rFonts w:ascii="Open Sans" w:hAnsi="Open Sans" w:cs="Open Sans"/>
          <w:color w:val="000000" w:themeColor="text1"/>
        </w:rPr>
        <w:t>realizację programów finansowanych z udziałem środków europejskich</w:t>
      </w:r>
      <w:r w:rsidR="00CA1F8B">
        <w:rPr>
          <w:rFonts w:ascii="Open Sans" w:hAnsi="Open Sans" w:cs="Open Sans"/>
          <w:color w:val="000000" w:themeColor="text1"/>
        </w:rPr>
        <w:t>,</w:t>
      </w:r>
    </w:p>
    <w:p w14:paraId="6F3B3DC2" w14:textId="6DC58A32" w:rsidR="00826777" w:rsidRPr="00F56841" w:rsidRDefault="007E605E" w:rsidP="008B2601">
      <w:pPr>
        <w:pStyle w:val="TreNum-K"/>
        <w:spacing w:before="120" w:after="120" w:line="276" w:lineRule="auto"/>
        <w:jc w:val="left"/>
        <w:rPr>
          <w:rFonts w:ascii="Open Sans" w:hAnsi="Open Sans" w:cs="Open Sans"/>
          <w:color w:val="000000" w:themeColor="text1"/>
        </w:rPr>
      </w:pPr>
      <w:r w:rsidRPr="007E605E">
        <w:rPr>
          <w:rFonts w:ascii="Open Sans" w:hAnsi="Open Sans" w:cs="Open Sans"/>
          <w:color w:val="000000" w:themeColor="text1"/>
        </w:rPr>
        <w:t xml:space="preserve">Rozporządzenie Ministra Funduszy i Polityki Regionalnej z dnia </w:t>
      </w:r>
      <w:r w:rsidR="00556767">
        <w:rPr>
          <w:rFonts w:ascii="Open Sans" w:hAnsi="Open Sans" w:cs="Open Sans"/>
          <w:color w:val="000000" w:themeColor="text1"/>
        </w:rPr>
        <w:t>20 grudnia 2022</w:t>
      </w:r>
      <w:r w:rsidRPr="007E605E">
        <w:rPr>
          <w:rFonts w:ascii="Open Sans" w:hAnsi="Open Sans" w:cs="Open Sans"/>
          <w:color w:val="000000" w:themeColor="text1"/>
        </w:rPr>
        <w:t xml:space="preserve"> r. w</w:t>
      </w:r>
      <w:r w:rsidR="00CA1F8B">
        <w:rPr>
          <w:rFonts w:ascii="Open Sans" w:hAnsi="Open Sans" w:cs="Open Sans"/>
          <w:color w:val="000000" w:themeColor="text1"/>
        </w:rPr>
        <w:t> </w:t>
      </w:r>
      <w:r w:rsidRPr="007E605E">
        <w:rPr>
          <w:rFonts w:ascii="Open Sans" w:hAnsi="Open Sans" w:cs="Open Sans"/>
          <w:color w:val="000000" w:themeColor="text1"/>
        </w:rPr>
        <w:t xml:space="preserve">sprawie udzielania pomocy de </w:t>
      </w:r>
      <w:proofErr w:type="spellStart"/>
      <w:r w:rsidRPr="007E605E">
        <w:rPr>
          <w:rFonts w:ascii="Open Sans" w:hAnsi="Open Sans" w:cs="Open Sans"/>
          <w:color w:val="000000" w:themeColor="text1"/>
        </w:rPr>
        <w:t>minimis</w:t>
      </w:r>
      <w:proofErr w:type="spellEnd"/>
      <w:r w:rsidRPr="007E605E">
        <w:rPr>
          <w:rFonts w:ascii="Open Sans" w:hAnsi="Open Sans" w:cs="Open Sans"/>
          <w:color w:val="000000" w:themeColor="text1"/>
        </w:rPr>
        <w:t xml:space="preserve"> oraz pomocy publicznej w ramach </w:t>
      </w:r>
      <w:r w:rsidRPr="007E605E">
        <w:rPr>
          <w:rFonts w:ascii="Open Sans" w:hAnsi="Open Sans" w:cs="Open Sans"/>
          <w:color w:val="000000" w:themeColor="text1"/>
        </w:rPr>
        <w:lastRenderedPageBreak/>
        <w:t>programów finansowanych z Europejskiego Funduszu Społecznego Plus (EFS+) na</w:t>
      </w:r>
      <w:r w:rsidR="00CA1F8B">
        <w:rPr>
          <w:rFonts w:ascii="Open Sans" w:hAnsi="Open Sans" w:cs="Open Sans"/>
          <w:color w:val="000000" w:themeColor="text1"/>
        </w:rPr>
        <w:t> </w:t>
      </w:r>
      <w:r w:rsidRPr="007E605E">
        <w:rPr>
          <w:rFonts w:ascii="Open Sans" w:hAnsi="Open Sans" w:cs="Open Sans"/>
          <w:color w:val="000000" w:themeColor="text1"/>
        </w:rPr>
        <w:t>lata 2021-2027</w:t>
      </w:r>
      <w:r w:rsidR="00556767">
        <w:rPr>
          <w:rFonts w:ascii="Open Sans" w:hAnsi="Open Sans" w:cs="Open Sans"/>
          <w:color w:val="000000" w:themeColor="text1"/>
        </w:rPr>
        <w:t xml:space="preserve"> z późniejszymi zmianami</w:t>
      </w:r>
      <w:r w:rsidR="00CA1F8B">
        <w:rPr>
          <w:rFonts w:ascii="Open Sans" w:hAnsi="Open Sans" w:cs="Open Sans"/>
          <w:color w:val="000000" w:themeColor="text1"/>
        </w:rPr>
        <w:t>,</w:t>
      </w:r>
    </w:p>
    <w:p w14:paraId="4EBD36E2" w14:textId="36B567E5" w:rsidR="00826777" w:rsidRPr="00F56841" w:rsidRDefault="00826777" w:rsidP="008B2601">
      <w:pPr>
        <w:pStyle w:val="TreNum-K"/>
        <w:spacing w:before="120" w:after="120" w:line="276" w:lineRule="auto"/>
        <w:jc w:val="left"/>
        <w:rPr>
          <w:rFonts w:ascii="Open Sans" w:hAnsi="Open Sans" w:cs="Open Sans"/>
          <w:color w:val="000000" w:themeColor="text1"/>
        </w:rPr>
      </w:pPr>
      <w:r w:rsidRPr="00F56841">
        <w:rPr>
          <w:rFonts w:ascii="Open Sans" w:hAnsi="Open Sans" w:cs="Open Sans"/>
          <w:color w:val="000000" w:themeColor="text1"/>
        </w:rPr>
        <w:t>Rozporządzenie Rady Ministrów z dnia 7 sierpnia 2008 r. w sprawie sprawozdań o</w:t>
      </w:r>
      <w:r w:rsidR="00CA1F8B">
        <w:rPr>
          <w:rFonts w:ascii="Open Sans" w:hAnsi="Open Sans" w:cs="Open Sans"/>
          <w:color w:val="000000" w:themeColor="text1"/>
        </w:rPr>
        <w:t> </w:t>
      </w:r>
      <w:r w:rsidRPr="00F56841">
        <w:rPr>
          <w:rFonts w:ascii="Open Sans" w:hAnsi="Open Sans" w:cs="Open Sans"/>
          <w:color w:val="000000" w:themeColor="text1"/>
        </w:rPr>
        <w:t>udzielonej pomocy publicznej, informacji o nieudzieleniu takiej pomocy oraz sprawozdań o zaległościach przedsiębiorców we wpłatach świadczeń należnych na</w:t>
      </w:r>
      <w:r w:rsidR="00CA1F8B">
        <w:rPr>
          <w:rFonts w:ascii="Open Sans" w:hAnsi="Open Sans" w:cs="Open Sans"/>
          <w:color w:val="000000" w:themeColor="text1"/>
        </w:rPr>
        <w:t> </w:t>
      </w:r>
      <w:r w:rsidRPr="00F56841">
        <w:rPr>
          <w:rFonts w:ascii="Open Sans" w:hAnsi="Open Sans" w:cs="Open Sans"/>
          <w:color w:val="000000" w:themeColor="text1"/>
        </w:rPr>
        <w:t>rzecz sektora finansów publicznych</w:t>
      </w:r>
      <w:r w:rsidR="00CA1F8B">
        <w:rPr>
          <w:rFonts w:ascii="Open Sans" w:hAnsi="Open Sans" w:cs="Open Sans"/>
          <w:color w:val="000000" w:themeColor="text1"/>
        </w:rPr>
        <w:t>,</w:t>
      </w:r>
    </w:p>
    <w:p w14:paraId="67C1E688" w14:textId="4BE53523" w:rsidR="00CA1F8B" w:rsidRPr="00CA1F8B" w:rsidRDefault="00826777" w:rsidP="00CA1F8B">
      <w:pPr>
        <w:pStyle w:val="TreNum-K"/>
        <w:spacing w:before="120" w:after="120" w:line="276" w:lineRule="auto"/>
        <w:jc w:val="left"/>
        <w:rPr>
          <w:rFonts w:ascii="Open Sans" w:eastAsia="TimesNewRoman" w:hAnsi="Open Sans" w:cs="Open Sans"/>
          <w:color w:val="000000" w:themeColor="text1"/>
        </w:rPr>
      </w:pPr>
      <w:r w:rsidRPr="00F56841">
        <w:rPr>
          <w:rFonts w:ascii="Open Sans" w:eastAsia="TimesNewRoman" w:hAnsi="Open Sans" w:cs="Open Sans"/>
          <w:color w:val="000000" w:themeColor="text1"/>
        </w:rPr>
        <w:t>Rozporządzenie Parlamentu Europejskiego i Rady (UE) 2021/1056 z dnia 24 czerwca 2021 r. ustanawiającego Fundusz na rzecz Sprawiedliwej Transformacji</w:t>
      </w:r>
      <w:r w:rsidR="00CA1F8B">
        <w:rPr>
          <w:rFonts w:ascii="Open Sans" w:eastAsia="TimesNewRoman" w:hAnsi="Open Sans" w:cs="Open Sans"/>
          <w:color w:val="000000" w:themeColor="text1"/>
        </w:rPr>
        <w:t>,</w:t>
      </w:r>
    </w:p>
    <w:p w14:paraId="2A1BB2EA" w14:textId="602C8CA8" w:rsidR="00826777" w:rsidRPr="00F56841" w:rsidRDefault="00826777" w:rsidP="008B2601">
      <w:pPr>
        <w:pStyle w:val="TreNum-K"/>
        <w:spacing w:before="120" w:after="120" w:line="276" w:lineRule="auto"/>
        <w:jc w:val="left"/>
        <w:rPr>
          <w:rFonts w:ascii="Open Sans" w:hAnsi="Open Sans" w:cs="Open Sans"/>
          <w:color w:val="000000" w:themeColor="text1"/>
        </w:rPr>
      </w:pPr>
      <w:r w:rsidRPr="00F56841">
        <w:rPr>
          <w:rFonts w:ascii="Open Sans" w:hAnsi="Open Sans" w:cs="Open Sans"/>
          <w:color w:val="000000" w:themeColor="text1"/>
        </w:rPr>
        <w:t>Konwencja o prawach osób niepełnosprawnych, sporządzona w Nowym Jorku dnia 13 grudnia 2006 r.</w:t>
      </w:r>
      <w:r w:rsidR="00CA1F8B">
        <w:rPr>
          <w:rFonts w:ascii="Open Sans" w:hAnsi="Open Sans" w:cs="Open Sans"/>
          <w:color w:val="000000" w:themeColor="text1"/>
        </w:rPr>
        <w:t>,</w:t>
      </w:r>
    </w:p>
    <w:p w14:paraId="03AB8258" w14:textId="6ACA6224" w:rsidR="00826777" w:rsidRPr="00F56841" w:rsidRDefault="00826777" w:rsidP="008B2601">
      <w:pPr>
        <w:pStyle w:val="TreNum-K"/>
        <w:spacing w:before="120" w:after="120" w:line="276" w:lineRule="auto"/>
        <w:jc w:val="left"/>
        <w:rPr>
          <w:rFonts w:ascii="Open Sans" w:hAnsi="Open Sans" w:cs="Open Sans"/>
          <w:color w:val="000000" w:themeColor="text1"/>
        </w:rPr>
      </w:pPr>
      <w:r w:rsidRPr="00F56841">
        <w:rPr>
          <w:rFonts w:ascii="Open Sans" w:hAnsi="Open Sans" w:cs="Open Sans"/>
          <w:color w:val="000000" w:themeColor="text1"/>
        </w:rPr>
        <w:t xml:space="preserve">Karta </w:t>
      </w:r>
      <w:r w:rsidR="006D2F86" w:rsidRPr="00F56841">
        <w:rPr>
          <w:rFonts w:ascii="Open Sans" w:hAnsi="Open Sans" w:cs="Open Sans"/>
          <w:color w:val="000000" w:themeColor="text1"/>
        </w:rPr>
        <w:t>P</w:t>
      </w:r>
      <w:r w:rsidRPr="00F56841">
        <w:rPr>
          <w:rFonts w:ascii="Open Sans" w:hAnsi="Open Sans" w:cs="Open Sans"/>
          <w:color w:val="000000" w:themeColor="text1"/>
        </w:rPr>
        <w:t xml:space="preserve">raw </w:t>
      </w:r>
      <w:r w:rsidR="006D2F86" w:rsidRPr="00F56841">
        <w:rPr>
          <w:rFonts w:ascii="Open Sans" w:hAnsi="Open Sans" w:cs="Open Sans"/>
          <w:color w:val="000000" w:themeColor="text1"/>
        </w:rPr>
        <w:t>P</w:t>
      </w:r>
      <w:r w:rsidRPr="00F56841">
        <w:rPr>
          <w:rFonts w:ascii="Open Sans" w:hAnsi="Open Sans" w:cs="Open Sans"/>
          <w:color w:val="000000" w:themeColor="text1"/>
        </w:rPr>
        <w:t>odstawowych Unii Europejskiej z dnia 6 czerwca 2016 r.</w:t>
      </w:r>
      <w:r w:rsidR="00CA1F8B">
        <w:rPr>
          <w:rFonts w:ascii="Open Sans" w:hAnsi="Open Sans" w:cs="Open Sans"/>
          <w:color w:val="000000" w:themeColor="text1"/>
        </w:rPr>
        <w:t>,</w:t>
      </w:r>
    </w:p>
    <w:p w14:paraId="65B41A72" w14:textId="765D7270" w:rsidR="00826777" w:rsidRPr="00CA1F8B" w:rsidRDefault="00826777" w:rsidP="00CA1F8B">
      <w:pPr>
        <w:pStyle w:val="TreNum-K"/>
        <w:spacing w:before="120" w:after="120" w:line="276" w:lineRule="auto"/>
        <w:jc w:val="left"/>
        <w:rPr>
          <w:rFonts w:ascii="Open Sans" w:hAnsi="Open Sans" w:cs="Open Sans"/>
          <w:color w:val="000000" w:themeColor="text1"/>
        </w:rPr>
      </w:pPr>
      <w:r w:rsidRPr="00CA1F8B">
        <w:rPr>
          <w:rFonts w:ascii="Open Sans" w:hAnsi="Open Sans" w:cs="Open Sans"/>
          <w:color w:val="000000" w:themeColor="text1"/>
        </w:rPr>
        <w:t xml:space="preserve">Ustawa z dnia 24 kwietnia 2003 r. o działalności pożytku publicznego </w:t>
      </w:r>
      <w:r w:rsidRPr="00CA1F8B">
        <w:rPr>
          <w:rFonts w:ascii="Open Sans" w:hAnsi="Open Sans" w:cs="Open Sans"/>
        </w:rPr>
        <w:t>i</w:t>
      </w:r>
      <w:r w:rsidR="00CA1F8B">
        <w:rPr>
          <w:rFonts w:ascii="Open Sans" w:hAnsi="Open Sans" w:cs="Open Sans"/>
        </w:rPr>
        <w:t> </w:t>
      </w:r>
      <w:r w:rsidRPr="00CA1F8B">
        <w:rPr>
          <w:rFonts w:ascii="Open Sans" w:hAnsi="Open Sans" w:cs="Open Sans"/>
        </w:rPr>
        <w:t>wolontariacie</w:t>
      </w:r>
      <w:r w:rsidR="00CA1F8B">
        <w:rPr>
          <w:rFonts w:ascii="Open Sans" w:hAnsi="Open Sans" w:cs="Open Sans"/>
          <w:color w:val="000000" w:themeColor="text1"/>
        </w:rPr>
        <w:t>,</w:t>
      </w:r>
    </w:p>
    <w:p w14:paraId="49677542" w14:textId="09AFB310" w:rsidR="00826777" w:rsidRPr="00F56841" w:rsidRDefault="00826777" w:rsidP="00CA1F8B">
      <w:pPr>
        <w:pStyle w:val="TreNum-K"/>
        <w:spacing w:before="120" w:after="120" w:line="276" w:lineRule="auto"/>
        <w:jc w:val="left"/>
        <w:rPr>
          <w:rFonts w:ascii="Open Sans" w:hAnsi="Open Sans" w:cs="Open Sans"/>
          <w:color w:val="000000" w:themeColor="text1"/>
        </w:rPr>
      </w:pPr>
      <w:r w:rsidRPr="00F56841">
        <w:rPr>
          <w:rFonts w:ascii="Open Sans" w:hAnsi="Open Sans" w:cs="Open Sans"/>
          <w:color w:val="000000" w:themeColor="text1"/>
        </w:rPr>
        <w:t>Ustawa z dnia 10 maja 2018 r. o ochronie danych osobowych</w:t>
      </w:r>
      <w:r w:rsidR="00CA1F8B">
        <w:rPr>
          <w:rFonts w:ascii="Open Sans" w:hAnsi="Open Sans" w:cs="Open Sans"/>
          <w:color w:val="000000" w:themeColor="text1"/>
        </w:rPr>
        <w:t>,</w:t>
      </w:r>
    </w:p>
    <w:p w14:paraId="210A49C2" w14:textId="3AF81D22" w:rsidR="00826777" w:rsidRPr="00F56841" w:rsidRDefault="00826777" w:rsidP="00CA1F8B">
      <w:pPr>
        <w:pStyle w:val="TreNum-K"/>
        <w:spacing w:before="120" w:after="120" w:line="276" w:lineRule="auto"/>
        <w:jc w:val="left"/>
        <w:rPr>
          <w:rFonts w:ascii="Open Sans" w:hAnsi="Open Sans" w:cs="Open Sans"/>
          <w:color w:val="000000" w:themeColor="text1"/>
        </w:rPr>
      </w:pPr>
      <w:r w:rsidRPr="00F56841">
        <w:rPr>
          <w:rFonts w:ascii="Open Sans" w:hAnsi="Open Sans" w:cs="Open Sans"/>
          <w:color w:val="000000" w:themeColor="text1"/>
        </w:rPr>
        <w:t>Ustawa z dnia 23 kwietnia 1964 r. Kodeks cywilny</w:t>
      </w:r>
      <w:r w:rsidR="00CA1F8B">
        <w:rPr>
          <w:rFonts w:ascii="Open Sans" w:hAnsi="Open Sans" w:cs="Open Sans"/>
          <w:color w:val="000000" w:themeColor="text1"/>
        </w:rPr>
        <w:t>,</w:t>
      </w:r>
    </w:p>
    <w:p w14:paraId="22BC56B8" w14:textId="635BC5D1" w:rsidR="00826777" w:rsidRPr="00F56841" w:rsidRDefault="00826777" w:rsidP="00CA1F8B">
      <w:pPr>
        <w:pStyle w:val="TreNum-K"/>
        <w:spacing w:before="120" w:after="120" w:line="276" w:lineRule="auto"/>
        <w:jc w:val="left"/>
        <w:rPr>
          <w:rFonts w:ascii="Open Sans" w:hAnsi="Open Sans" w:cs="Open Sans"/>
          <w:color w:val="000000" w:themeColor="text1"/>
        </w:rPr>
      </w:pPr>
      <w:r w:rsidRPr="00F56841">
        <w:rPr>
          <w:rFonts w:ascii="Open Sans" w:hAnsi="Open Sans" w:cs="Open Sans"/>
          <w:color w:val="000000" w:themeColor="text1"/>
        </w:rPr>
        <w:t>Ustawa z dnia 27 sierpnia 2009 roku o finansach publicznych</w:t>
      </w:r>
      <w:r w:rsidR="00CA1F8B">
        <w:rPr>
          <w:rFonts w:ascii="Open Sans" w:hAnsi="Open Sans" w:cs="Open Sans"/>
          <w:color w:val="000000" w:themeColor="text1"/>
        </w:rPr>
        <w:t>,</w:t>
      </w:r>
    </w:p>
    <w:p w14:paraId="2E579002" w14:textId="3B537476" w:rsidR="00826777" w:rsidRDefault="00826777" w:rsidP="00CA1F8B">
      <w:pPr>
        <w:pStyle w:val="TreNum-K"/>
        <w:spacing w:before="120" w:after="120" w:line="276" w:lineRule="auto"/>
        <w:jc w:val="left"/>
        <w:rPr>
          <w:rFonts w:ascii="Open Sans" w:hAnsi="Open Sans" w:cs="Open Sans"/>
          <w:color w:val="000000" w:themeColor="text1"/>
        </w:rPr>
      </w:pPr>
      <w:r w:rsidRPr="00F56841">
        <w:rPr>
          <w:rFonts w:ascii="Open Sans" w:hAnsi="Open Sans" w:cs="Open Sans"/>
          <w:color w:val="000000" w:themeColor="text1"/>
        </w:rPr>
        <w:t>Ustawa z dnia 11 września 2019 r. Prawo zamówień publicznych zwana ustawą PZP</w:t>
      </w:r>
      <w:r w:rsidR="00CA1F8B">
        <w:rPr>
          <w:rFonts w:ascii="Open Sans" w:hAnsi="Open Sans" w:cs="Open Sans"/>
          <w:color w:val="000000" w:themeColor="text1"/>
        </w:rPr>
        <w:t>,</w:t>
      </w:r>
    </w:p>
    <w:p w14:paraId="26AC7D65" w14:textId="7AC522D3" w:rsidR="00680BE1" w:rsidRPr="009C560D" w:rsidRDefault="00680BE1" w:rsidP="00CA1F8B">
      <w:pPr>
        <w:pStyle w:val="TreNum-K"/>
        <w:spacing w:before="120" w:after="120" w:line="276" w:lineRule="auto"/>
        <w:rPr>
          <w:rFonts w:ascii="Open Sans" w:hAnsi="Open Sans" w:cs="Open Sans"/>
          <w:color w:val="000000" w:themeColor="text1"/>
        </w:rPr>
      </w:pPr>
      <w:r w:rsidRPr="009C560D">
        <w:rPr>
          <w:rFonts w:ascii="Open Sans" w:hAnsi="Open Sans" w:cs="Open Sans"/>
          <w:color w:val="000000" w:themeColor="text1"/>
        </w:rPr>
        <w:t>Ustawa z dnia 30 kwietnia 2004 r. o postępowaniu w sprawach dotyczących pomocy publicznej</w:t>
      </w:r>
      <w:r w:rsidR="00CA1F8B">
        <w:rPr>
          <w:rFonts w:ascii="Open Sans" w:hAnsi="Open Sans" w:cs="Open Sans"/>
          <w:color w:val="000000" w:themeColor="text1"/>
        </w:rPr>
        <w:t>,</w:t>
      </w:r>
    </w:p>
    <w:p w14:paraId="5B528233" w14:textId="6985BFEF" w:rsidR="00826777" w:rsidRPr="00F56841" w:rsidRDefault="00826777" w:rsidP="00CA1F8B">
      <w:pPr>
        <w:pStyle w:val="TreNum-K"/>
        <w:spacing w:before="120" w:after="120" w:line="276" w:lineRule="auto"/>
        <w:jc w:val="left"/>
        <w:rPr>
          <w:rFonts w:ascii="Open Sans" w:hAnsi="Open Sans" w:cs="Open Sans"/>
          <w:color w:val="000000" w:themeColor="text1"/>
        </w:rPr>
      </w:pPr>
      <w:r w:rsidRPr="00F56841">
        <w:rPr>
          <w:rFonts w:ascii="Open Sans" w:hAnsi="Open Sans" w:cs="Open Sans"/>
          <w:color w:val="000000" w:themeColor="text1"/>
        </w:rPr>
        <w:t>Ustawa z dnia 29 września 1994 r. o rachunkowości</w:t>
      </w:r>
      <w:r w:rsidR="00CA1F8B">
        <w:rPr>
          <w:rFonts w:ascii="Open Sans" w:hAnsi="Open Sans" w:cs="Open Sans"/>
          <w:color w:val="000000" w:themeColor="text1"/>
        </w:rPr>
        <w:t>,</w:t>
      </w:r>
    </w:p>
    <w:p w14:paraId="0759C0E9" w14:textId="2C5B5ADC" w:rsidR="00826777" w:rsidRPr="00F56841" w:rsidRDefault="00826777" w:rsidP="00CA1F8B">
      <w:pPr>
        <w:pStyle w:val="TreNum-K"/>
        <w:spacing w:before="120" w:after="120" w:line="276" w:lineRule="auto"/>
        <w:jc w:val="left"/>
        <w:rPr>
          <w:rFonts w:ascii="Open Sans" w:hAnsi="Open Sans" w:cs="Open Sans"/>
          <w:color w:val="000000" w:themeColor="text1"/>
        </w:rPr>
      </w:pPr>
      <w:r w:rsidRPr="00F56841">
        <w:rPr>
          <w:rFonts w:ascii="Open Sans" w:hAnsi="Open Sans" w:cs="Open Sans"/>
          <w:color w:val="000000" w:themeColor="text1"/>
        </w:rPr>
        <w:t>Ustawa z dnia 13 października 1998 r. o systemie ubezpieczeń społecznych</w:t>
      </w:r>
      <w:r w:rsidR="00CA1F8B">
        <w:rPr>
          <w:rFonts w:ascii="Open Sans" w:hAnsi="Open Sans" w:cs="Open Sans"/>
          <w:color w:val="000000" w:themeColor="text1"/>
        </w:rPr>
        <w:t>,</w:t>
      </w:r>
    </w:p>
    <w:p w14:paraId="194A7114" w14:textId="2CEB374C" w:rsidR="00826777" w:rsidRPr="00F56841" w:rsidRDefault="00826777" w:rsidP="00CA1F8B">
      <w:pPr>
        <w:pStyle w:val="TreNum-K"/>
        <w:spacing w:before="120" w:after="120" w:line="276" w:lineRule="auto"/>
        <w:jc w:val="left"/>
        <w:rPr>
          <w:rFonts w:ascii="Open Sans" w:hAnsi="Open Sans" w:cs="Open Sans"/>
          <w:color w:val="000000" w:themeColor="text1"/>
        </w:rPr>
      </w:pPr>
      <w:r w:rsidRPr="00F56841">
        <w:rPr>
          <w:rFonts w:ascii="Open Sans" w:hAnsi="Open Sans" w:cs="Open Sans"/>
          <w:color w:val="000000" w:themeColor="text1"/>
        </w:rPr>
        <w:t>Ustawa z dnia 11 marca 2004 r. o podatku od towarów i usług</w:t>
      </w:r>
      <w:r w:rsidR="00CA1F8B">
        <w:rPr>
          <w:rFonts w:ascii="Open Sans" w:hAnsi="Open Sans" w:cs="Open Sans"/>
          <w:color w:val="000000" w:themeColor="text1"/>
        </w:rPr>
        <w:t>,</w:t>
      </w:r>
    </w:p>
    <w:p w14:paraId="686CFC8D" w14:textId="73C702FD" w:rsidR="00826777" w:rsidRPr="00F56841" w:rsidRDefault="00826777" w:rsidP="00CA1F8B">
      <w:pPr>
        <w:pStyle w:val="TreNum-K"/>
        <w:spacing w:before="120" w:after="120" w:line="276" w:lineRule="auto"/>
        <w:jc w:val="left"/>
        <w:rPr>
          <w:rFonts w:ascii="Open Sans" w:hAnsi="Open Sans" w:cs="Open Sans"/>
          <w:color w:val="000000" w:themeColor="text1"/>
        </w:rPr>
      </w:pPr>
      <w:r w:rsidRPr="00F56841">
        <w:rPr>
          <w:rFonts w:ascii="Open Sans" w:hAnsi="Open Sans" w:cs="Open Sans"/>
          <w:color w:val="000000" w:themeColor="text1"/>
        </w:rPr>
        <w:t>Ustawa z dnia 15 czerwca 2012 r. o skutkach powierzania wykonywania pracy cudzoziemcom przebywającym wbrew przepisom na terytorium Rzeczpospolitej Polskiej</w:t>
      </w:r>
      <w:r w:rsidR="00CA1F8B">
        <w:rPr>
          <w:rFonts w:ascii="Open Sans" w:hAnsi="Open Sans" w:cs="Open Sans"/>
          <w:color w:val="000000" w:themeColor="text1"/>
        </w:rPr>
        <w:t>,</w:t>
      </w:r>
    </w:p>
    <w:p w14:paraId="38218D82" w14:textId="565BDD6E" w:rsidR="00826777" w:rsidRPr="00F56841" w:rsidRDefault="00826777" w:rsidP="008B2601">
      <w:pPr>
        <w:pStyle w:val="TreNum-K"/>
        <w:spacing w:before="120" w:after="120" w:line="276" w:lineRule="auto"/>
        <w:jc w:val="left"/>
        <w:rPr>
          <w:rFonts w:ascii="Open Sans" w:hAnsi="Open Sans" w:cs="Open Sans"/>
          <w:color w:val="000000" w:themeColor="text1"/>
        </w:rPr>
      </w:pPr>
      <w:r w:rsidRPr="00F56841">
        <w:rPr>
          <w:rFonts w:ascii="Open Sans" w:hAnsi="Open Sans" w:cs="Open Sans"/>
          <w:color w:val="000000" w:themeColor="text1"/>
        </w:rPr>
        <w:t>Ustawa z dnia 28 października 2002 r. o odpowiedzialności podmiotów zbiorowych za czyny zabronione pod groźbą kary</w:t>
      </w:r>
      <w:r w:rsidR="00CA1F8B">
        <w:rPr>
          <w:rFonts w:ascii="Open Sans" w:hAnsi="Open Sans" w:cs="Open Sans"/>
          <w:color w:val="000000" w:themeColor="text1"/>
        </w:rPr>
        <w:t>,</w:t>
      </w:r>
    </w:p>
    <w:p w14:paraId="7A3E775C" w14:textId="274CE6B2" w:rsidR="00826777" w:rsidRPr="00F56841" w:rsidRDefault="00826777" w:rsidP="008B2601">
      <w:pPr>
        <w:pStyle w:val="TreNum-K"/>
        <w:spacing w:before="120" w:after="120" w:line="276" w:lineRule="auto"/>
        <w:jc w:val="left"/>
        <w:rPr>
          <w:rFonts w:ascii="Open Sans" w:hAnsi="Open Sans" w:cs="Open Sans"/>
          <w:color w:val="000000" w:themeColor="text1"/>
        </w:rPr>
      </w:pPr>
      <w:r w:rsidRPr="00F56841">
        <w:rPr>
          <w:rFonts w:ascii="Open Sans" w:hAnsi="Open Sans" w:cs="Open Sans"/>
          <w:color w:val="000000" w:themeColor="text1"/>
        </w:rPr>
        <w:t>Ustawa z dnia 26 czerwca 1974 r. Kodeks pracy</w:t>
      </w:r>
      <w:r w:rsidR="00CA1F8B">
        <w:rPr>
          <w:rFonts w:ascii="Open Sans" w:hAnsi="Open Sans" w:cs="Open Sans"/>
          <w:color w:val="000000" w:themeColor="text1"/>
        </w:rPr>
        <w:t>,</w:t>
      </w:r>
    </w:p>
    <w:p w14:paraId="443F3965" w14:textId="03647868" w:rsidR="00555167" w:rsidRPr="00F56841" w:rsidRDefault="00826777" w:rsidP="008B2601">
      <w:pPr>
        <w:pStyle w:val="TreNum-K"/>
        <w:spacing w:before="120" w:after="120" w:line="276" w:lineRule="auto"/>
        <w:rPr>
          <w:rFonts w:ascii="Open Sans" w:hAnsi="Open Sans" w:cs="Open Sans"/>
        </w:rPr>
      </w:pPr>
      <w:r w:rsidRPr="00F56841">
        <w:rPr>
          <w:rFonts w:ascii="Open Sans" w:hAnsi="Open Sans" w:cs="Open Sans"/>
        </w:rPr>
        <w:t>Ustawa z dnia 6 września 2001 r. o dostępie do informacji publicznej</w:t>
      </w:r>
      <w:r w:rsidR="00CA1F8B">
        <w:rPr>
          <w:rFonts w:ascii="Open Sans" w:hAnsi="Open Sans" w:cs="Open Sans"/>
        </w:rPr>
        <w:t>,</w:t>
      </w:r>
    </w:p>
    <w:p w14:paraId="407C7A7F" w14:textId="7F59D1D8" w:rsidR="0099733D" w:rsidRPr="0099733D" w:rsidRDefault="00E70798" w:rsidP="008B2601">
      <w:pPr>
        <w:pStyle w:val="TreNum-K"/>
        <w:spacing w:before="120" w:after="120" w:line="276" w:lineRule="auto"/>
        <w:rPr>
          <w:rFonts w:ascii="Open Sans" w:hAnsi="Open Sans" w:cs="Open Sans"/>
          <w:color w:val="000000" w:themeColor="text1"/>
          <w:kern w:val="3"/>
        </w:rPr>
      </w:pPr>
      <w:r w:rsidRPr="00F56841">
        <w:rPr>
          <w:rFonts w:ascii="Open Sans" w:hAnsi="Open Sans" w:cs="Open Sans"/>
          <w:color w:val="000000" w:themeColor="text1"/>
          <w:kern w:val="3"/>
        </w:rPr>
        <w:t xml:space="preserve">Ustawa z dnia 28 kwietnia 2022 r. o zasadach realizacji zadań finansowanych ze </w:t>
      </w:r>
      <w:r w:rsidRPr="0099733D">
        <w:rPr>
          <w:rFonts w:ascii="Open Sans" w:hAnsi="Open Sans" w:cs="Open Sans"/>
          <w:color w:val="000000" w:themeColor="text1"/>
          <w:kern w:val="3"/>
        </w:rPr>
        <w:t>środków europejskich w perspektywie finansowej 2021-2027</w:t>
      </w:r>
      <w:r w:rsidR="00CA1F8B">
        <w:rPr>
          <w:rFonts w:ascii="Open Sans" w:hAnsi="Open Sans" w:cs="Open Sans"/>
          <w:color w:val="000000" w:themeColor="text1"/>
          <w:kern w:val="3"/>
        </w:rPr>
        <w:t>,</w:t>
      </w:r>
    </w:p>
    <w:p w14:paraId="06D0E7FA" w14:textId="131B7BC6" w:rsidR="00B773BD" w:rsidRDefault="00B773BD" w:rsidP="008B2601">
      <w:pPr>
        <w:pStyle w:val="TreNum-K"/>
        <w:spacing w:before="120" w:after="120" w:line="276" w:lineRule="auto"/>
        <w:rPr>
          <w:rFonts w:ascii="Open Sans" w:hAnsi="Open Sans" w:cs="Open Sans"/>
          <w:color w:val="000000" w:themeColor="text1"/>
          <w:kern w:val="3"/>
        </w:rPr>
      </w:pPr>
      <w:r w:rsidRPr="00B773BD">
        <w:rPr>
          <w:rFonts w:ascii="Open Sans" w:hAnsi="Open Sans" w:cs="Open Sans"/>
          <w:color w:val="000000" w:themeColor="text1"/>
          <w:kern w:val="3"/>
        </w:rPr>
        <w:t>Ustawa z dnia 12 marca 2004 r. o pomocy społecznej</w:t>
      </w:r>
      <w:r w:rsidR="00CA1F8B">
        <w:rPr>
          <w:rFonts w:ascii="Open Sans" w:hAnsi="Open Sans" w:cs="Open Sans"/>
          <w:color w:val="000000" w:themeColor="text1"/>
          <w:kern w:val="3"/>
        </w:rPr>
        <w:t>,</w:t>
      </w:r>
    </w:p>
    <w:p w14:paraId="64A5B05A" w14:textId="4840D94B" w:rsidR="009C560D" w:rsidRPr="009C560D" w:rsidRDefault="009C560D" w:rsidP="009C560D">
      <w:pPr>
        <w:pStyle w:val="TreNum-K"/>
        <w:rPr>
          <w:rFonts w:ascii="Open Sans" w:hAnsi="Open Sans" w:cs="Open Sans"/>
          <w:color w:val="000000" w:themeColor="text1"/>
          <w:kern w:val="3"/>
        </w:rPr>
      </w:pPr>
      <w:r w:rsidRPr="009C560D">
        <w:rPr>
          <w:rFonts w:ascii="Open Sans" w:hAnsi="Open Sans" w:cs="Open Sans"/>
          <w:color w:val="000000" w:themeColor="text1"/>
          <w:kern w:val="3"/>
        </w:rPr>
        <w:t>Ustawa z dnia 19 sierpnia 1994 r. o ochronie zdrowia psychicznego</w:t>
      </w:r>
      <w:r w:rsidR="00CA1F8B">
        <w:rPr>
          <w:rFonts w:ascii="Open Sans" w:hAnsi="Open Sans" w:cs="Open Sans"/>
          <w:color w:val="000000" w:themeColor="text1"/>
          <w:kern w:val="3"/>
        </w:rPr>
        <w:t>,</w:t>
      </w:r>
    </w:p>
    <w:p w14:paraId="0C3417DC" w14:textId="486DF8FD" w:rsidR="009C560D" w:rsidRPr="009C560D" w:rsidRDefault="009C560D" w:rsidP="009C560D">
      <w:pPr>
        <w:pStyle w:val="TreNum-K"/>
        <w:rPr>
          <w:rFonts w:ascii="Open Sans" w:hAnsi="Open Sans" w:cs="Open Sans"/>
          <w:color w:val="000000" w:themeColor="text1"/>
          <w:kern w:val="3"/>
        </w:rPr>
      </w:pPr>
      <w:r w:rsidRPr="009C560D">
        <w:rPr>
          <w:rFonts w:ascii="Open Sans" w:hAnsi="Open Sans" w:cs="Open Sans"/>
          <w:color w:val="000000" w:themeColor="text1"/>
          <w:kern w:val="3"/>
        </w:rPr>
        <w:lastRenderedPageBreak/>
        <w:t>Ustawa z dnia 27 sierpnia 1997 r. o rehabilitacji zawodowej i społecznej oraz zatrudnianiu osób niepełnosprawnych</w:t>
      </w:r>
      <w:r w:rsidR="00CA1F8B">
        <w:rPr>
          <w:rFonts w:ascii="Open Sans" w:hAnsi="Open Sans" w:cs="Open Sans"/>
          <w:color w:val="000000" w:themeColor="text1"/>
          <w:kern w:val="3"/>
        </w:rPr>
        <w:t>,</w:t>
      </w:r>
    </w:p>
    <w:p w14:paraId="5CFE0C31" w14:textId="1E01EE49" w:rsidR="00B773BD" w:rsidRPr="00B773BD" w:rsidRDefault="00B773BD" w:rsidP="008B2601">
      <w:pPr>
        <w:pStyle w:val="TreNum-K"/>
        <w:rPr>
          <w:rFonts w:ascii="Open Sans" w:hAnsi="Open Sans" w:cs="Open Sans"/>
          <w:color w:val="000000" w:themeColor="text1"/>
          <w:kern w:val="3"/>
        </w:rPr>
      </w:pPr>
      <w:r w:rsidRPr="00B773BD">
        <w:rPr>
          <w:rFonts w:ascii="Open Sans" w:hAnsi="Open Sans" w:cs="Open Sans"/>
          <w:color w:val="000000" w:themeColor="text1"/>
          <w:kern w:val="3"/>
        </w:rPr>
        <w:t>Ustawa z dnia 28 listopada 2003 r. o świadczeniach rodzinnych</w:t>
      </w:r>
      <w:r w:rsidR="00CA1F8B">
        <w:rPr>
          <w:rFonts w:ascii="Open Sans" w:hAnsi="Open Sans" w:cs="Open Sans"/>
          <w:color w:val="000000" w:themeColor="text1"/>
          <w:kern w:val="3"/>
        </w:rPr>
        <w:t>,</w:t>
      </w:r>
    </w:p>
    <w:p w14:paraId="722F78CA" w14:textId="78E10D40" w:rsidR="00B01ECE" w:rsidRDefault="00B01ECE" w:rsidP="008B2601">
      <w:pPr>
        <w:pStyle w:val="TreNum-K"/>
        <w:autoSpaceDN/>
        <w:spacing w:before="120" w:after="120" w:line="276" w:lineRule="auto"/>
        <w:ind w:hanging="425"/>
        <w:rPr>
          <w:rFonts w:ascii="Open Sans" w:eastAsia="Times New Roman" w:hAnsi="Open Sans" w:cs="Open Sans"/>
        </w:rPr>
      </w:pPr>
      <w:r w:rsidRPr="00445BAD">
        <w:rPr>
          <w:rFonts w:ascii="Open Sans" w:eastAsia="Times New Roman" w:hAnsi="Open Sans" w:cs="Open Sans"/>
        </w:rPr>
        <w:t>Ustawa z dnia 13 kwietnia 2022 r. o szczególnych rozwiązaniach w zakresie przeciwdziałania wspieraniu agresji na Ukrainę oraz służących ochronie bezpieczeństwa narodowego, znajdujących się na Liście osób i podmiotów objętych sankcjami prowadzonej przez Ministerstwo Spraw Wewnętrznych i Administracji;</w:t>
      </w:r>
    </w:p>
    <w:p w14:paraId="21BB8C47" w14:textId="252C00FB" w:rsidR="00785187" w:rsidRPr="00CD412E" w:rsidRDefault="00785187" w:rsidP="00785187">
      <w:pPr>
        <w:pStyle w:val="TreNum-K"/>
        <w:autoSpaceDN/>
        <w:spacing w:before="120" w:after="120" w:line="276" w:lineRule="auto"/>
        <w:rPr>
          <w:rFonts w:ascii="Open Sans" w:eastAsia="Times New Roman" w:hAnsi="Open Sans" w:cs="Open Sans"/>
        </w:rPr>
      </w:pPr>
      <w:r w:rsidRPr="00CD412E">
        <w:rPr>
          <w:rFonts w:ascii="Open Sans" w:eastAsia="Times New Roman" w:hAnsi="Open Sans" w:cs="Open Sans"/>
        </w:rPr>
        <w:t>Ustawa z dnia 12 grudnia 2013 r. o cudzoziemcach</w:t>
      </w:r>
      <w:r w:rsidR="00CA1F8B">
        <w:rPr>
          <w:rFonts w:ascii="Open Sans" w:eastAsia="Times New Roman" w:hAnsi="Open Sans" w:cs="Open Sans"/>
        </w:rPr>
        <w:t>,</w:t>
      </w:r>
    </w:p>
    <w:p w14:paraId="4FDC5274" w14:textId="3E06FD9D" w:rsidR="00785187" w:rsidRPr="00CD412E" w:rsidRDefault="00785187" w:rsidP="00AE41F4">
      <w:pPr>
        <w:pStyle w:val="TreNum-K"/>
        <w:rPr>
          <w:rFonts w:ascii="Open Sans" w:eastAsia="Times New Roman" w:hAnsi="Open Sans" w:cs="Open Sans"/>
        </w:rPr>
      </w:pPr>
      <w:r w:rsidRPr="00CD412E">
        <w:rPr>
          <w:rFonts w:ascii="Open Sans" w:eastAsia="Times New Roman" w:hAnsi="Open Sans" w:cs="Open Sans"/>
        </w:rPr>
        <w:t>Ustawa z dnia 11 września 2015 r. o osobach starszych</w:t>
      </w:r>
      <w:r w:rsidR="00CA1F8B">
        <w:rPr>
          <w:rFonts w:ascii="Open Sans" w:eastAsia="Times New Roman" w:hAnsi="Open Sans" w:cs="Open Sans"/>
        </w:rPr>
        <w:t>,</w:t>
      </w:r>
    </w:p>
    <w:p w14:paraId="32F70491" w14:textId="3C83902A" w:rsidR="00785187" w:rsidRPr="00CD412E" w:rsidRDefault="00785187" w:rsidP="00AE41F4">
      <w:pPr>
        <w:pStyle w:val="TreNum-K"/>
        <w:rPr>
          <w:rFonts w:ascii="Open Sans" w:eastAsia="Times New Roman" w:hAnsi="Open Sans" w:cs="Open Sans"/>
        </w:rPr>
      </w:pPr>
      <w:r w:rsidRPr="00CD412E">
        <w:rPr>
          <w:rFonts w:ascii="Open Sans" w:eastAsia="Times New Roman" w:hAnsi="Open Sans" w:cs="Open Sans"/>
        </w:rPr>
        <w:t>Ustawa z dnia 13 czerwca 2003 r. o udzielaniu cudzoziemcom ochrony na terytorium Rzeczypospolitej Polskiej</w:t>
      </w:r>
      <w:r w:rsidR="00CA1F8B">
        <w:rPr>
          <w:rFonts w:ascii="Open Sans" w:eastAsia="Times New Roman" w:hAnsi="Open Sans" w:cs="Open Sans"/>
        </w:rPr>
        <w:t>,</w:t>
      </w:r>
    </w:p>
    <w:p w14:paraId="6E102D02" w14:textId="6106B8FA" w:rsidR="00B01ECE" w:rsidRPr="00445BAD" w:rsidRDefault="00B01ECE" w:rsidP="008B2601">
      <w:pPr>
        <w:pStyle w:val="TreNum-K"/>
        <w:autoSpaceDN/>
        <w:spacing w:before="120" w:after="120" w:line="276" w:lineRule="auto"/>
        <w:rPr>
          <w:rFonts w:ascii="Open Sans" w:eastAsia="Times New Roman" w:hAnsi="Open Sans" w:cs="Open Sans"/>
        </w:rPr>
      </w:pPr>
      <w:r w:rsidRPr="00445BAD">
        <w:rPr>
          <w:rFonts w:ascii="Open Sans" w:eastAsia="Times New Roman" w:hAnsi="Open Sans" w:cs="Open Sans"/>
        </w:rPr>
        <w:t>Rozporządzenie Rady (WE) nr 765/2006 z dnia 18 maja 2006 r. dotyczącego środków ograniczających w związku z sytuacją na Białorusi i udziałem Białorusi w agresji Rosji wobec Ukrainy, załącznik nr 1 do przedmiotowego Rozporządzenia</w:t>
      </w:r>
      <w:r w:rsidR="00CA1F8B">
        <w:rPr>
          <w:rFonts w:ascii="Open Sans" w:eastAsia="Times New Roman" w:hAnsi="Open Sans" w:cs="Open Sans"/>
        </w:rPr>
        <w:t>,</w:t>
      </w:r>
    </w:p>
    <w:p w14:paraId="7D9BA2A1" w14:textId="262C80B5" w:rsidR="00B01ECE" w:rsidRPr="00445BAD" w:rsidRDefault="00B01ECE" w:rsidP="008B2601">
      <w:pPr>
        <w:pStyle w:val="TreNum-K"/>
        <w:autoSpaceDN/>
        <w:spacing w:before="120" w:after="120" w:line="276" w:lineRule="auto"/>
        <w:rPr>
          <w:rFonts w:ascii="Open Sans" w:eastAsia="Times New Roman" w:hAnsi="Open Sans" w:cs="Open Sans"/>
        </w:rPr>
      </w:pPr>
      <w:r w:rsidRPr="00445BAD">
        <w:rPr>
          <w:rFonts w:ascii="Open Sans" w:eastAsia="Times New Roman" w:hAnsi="Open Sans" w:cs="Open Sans"/>
        </w:rPr>
        <w:t>Rozporządzenie Rady (UE) nr 269/2014 z dnia 17 marca 2014 r. w sprawie środków ograniczających w odniesieniu do działań podważających integralność terytorialną, suwerenność i niezależność Ukrainy lub im zagrażających, załącznik nr 1 do przedmiotowego Rozporządzenia</w:t>
      </w:r>
      <w:r w:rsidR="00CA1F8B">
        <w:rPr>
          <w:rFonts w:ascii="Open Sans" w:eastAsia="Times New Roman" w:hAnsi="Open Sans" w:cs="Open Sans"/>
        </w:rPr>
        <w:t>,</w:t>
      </w:r>
    </w:p>
    <w:p w14:paraId="56BAF2E6" w14:textId="1D288C0D" w:rsidR="00B01ECE" w:rsidRDefault="00B01ECE" w:rsidP="008B2601">
      <w:pPr>
        <w:pStyle w:val="TreNum-K"/>
        <w:autoSpaceDN/>
        <w:spacing w:before="120" w:after="120" w:line="276" w:lineRule="auto"/>
        <w:rPr>
          <w:rFonts w:ascii="Open Sans" w:eastAsia="Times New Roman" w:hAnsi="Open Sans" w:cs="Open Sans"/>
        </w:rPr>
      </w:pPr>
      <w:r w:rsidRPr="00445BAD">
        <w:rPr>
          <w:rFonts w:ascii="Open Sans" w:eastAsia="Times New Roman" w:hAnsi="Open Sans" w:cs="Open Sans"/>
        </w:rPr>
        <w:t>Rozporządzenie Rady UE (UE) NR 833/2014 z dnia 31 lipca 2014 r. dotyczącego środków ograniczających w związku z działaniami Rosji destabilizującymi sytuację na Ukrainie, załącznik nr 3 do przedmiotowego Rozporządzenia</w:t>
      </w:r>
      <w:r w:rsidR="00CA1F8B">
        <w:rPr>
          <w:rFonts w:ascii="Open Sans" w:eastAsia="Times New Roman" w:hAnsi="Open Sans" w:cs="Open Sans"/>
        </w:rPr>
        <w:t>,</w:t>
      </w:r>
    </w:p>
    <w:p w14:paraId="3780CB50" w14:textId="1C8D20F9" w:rsidR="006603FB" w:rsidRDefault="006603FB" w:rsidP="006603FB">
      <w:pPr>
        <w:pStyle w:val="TreNum-K"/>
        <w:autoSpaceDN/>
        <w:spacing w:before="120" w:after="120" w:line="276" w:lineRule="auto"/>
        <w:rPr>
          <w:rFonts w:ascii="Open Sans" w:eastAsia="Times New Roman" w:hAnsi="Open Sans" w:cs="Open Sans"/>
        </w:rPr>
      </w:pPr>
      <w:r w:rsidRPr="006603FB">
        <w:rPr>
          <w:rFonts w:ascii="Open Sans" w:eastAsia="Times New Roman" w:hAnsi="Open Sans" w:cs="Open Sans"/>
        </w:rPr>
        <w:t>Rozporządzenie</w:t>
      </w:r>
      <w:r>
        <w:rPr>
          <w:rFonts w:ascii="Open Sans" w:eastAsia="Times New Roman" w:hAnsi="Open Sans" w:cs="Open Sans"/>
        </w:rPr>
        <w:t xml:space="preserve"> M</w:t>
      </w:r>
      <w:r w:rsidRPr="006603FB">
        <w:rPr>
          <w:rFonts w:ascii="Open Sans" w:eastAsia="Times New Roman" w:hAnsi="Open Sans" w:cs="Open Sans"/>
        </w:rPr>
        <w:t xml:space="preserve">inistra </w:t>
      </w:r>
      <w:r>
        <w:rPr>
          <w:rFonts w:ascii="Open Sans" w:eastAsia="Times New Roman" w:hAnsi="Open Sans" w:cs="Open Sans"/>
        </w:rPr>
        <w:t>Z</w:t>
      </w:r>
      <w:r w:rsidRPr="006603FB">
        <w:rPr>
          <w:rFonts w:ascii="Open Sans" w:eastAsia="Times New Roman" w:hAnsi="Open Sans" w:cs="Open Sans"/>
        </w:rPr>
        <w:t>drowia z dnia 22 listopada 2013 r.</w:t>
      </w:r>
      <w:r w:rsidRPr="006603FB">
        <w:t xml:space="preserve"> </w:t>
      </w:r>
      <w:r w:rsidRPr="006603FB">
        <w:rPr>
          <w:rFonts w:ascii="Open Sans" w:eastAsia="Times New Roman" w:hAnsi="Open Sans" w:cs="Open Sans"/>
        </w:rPr>
        <w:t>w sprawie świadczeń gwarantowanych z zakresu świadczeń pielęgnacyjnych i opiekuńczych w ramach opieki długoterminowej</w:t>
      </w:r>
      <w:r w:rsidR="00CA1F8B">
        <w:rPr>
          <w:rFonts w:ascii="Open Sans" w:eastAsia="Times New Roman" w:hAnsi="Open Sans" w:cs="Open Sans"/>
        </w:rPr>
        <w:t>,</w:t>
      </w:r>
    </w:p>
    <w:p w14:paraId="6165052A" w14:textId="47273315" w:rsidR="006603FB" w:rsidRPr="006603FB" w:rsidRDefault="006603FB" w:rsidP="006603FB">
      <w:pPr>
        <w:pStyle w:val="TreNum-K"/>
        <w:autoSpaceDN/>
        <w:spacing w:before="120" w:after="120" w:line="276" w:lineRule="auto"/>
        <w:rPr>
          <w:rFonts w:ascii="Open Sans" w:eastAsia="Times New Roman" w:hAnsi="Open Sans" w:cs="Open Sans"/>
        </w:rPr>
      </w:pPr>
      <w:r w:rsidRPr="006603FB">
        <w:rPr>
          <w:rFonts w:ascii="Open Sans" w:eastAsia="Times New Roman" w:hAnsi="Open Sans" w:cs="Open Sans"/>
        </w:rPr>
        <w:t>Rozporządzenie</w:t>
      </w:r>
      <w:r>
        <w:rPr>
          <w:rFonts w:ascii="Open Sans" w:eastAsia="Times New Roman" w:hAnsi="Open Sans" w:cs="Open Sans"/>
        </w:rPr>
        <w:t xml:space="preserve"> </w:t>
      </w:r>
      <w:r w:rsidRPr="006603FB">
        <w:rPr>
          <w:rFonts w:ascii="Open Sans" w:eastAsia="Times New Roman" w:hAnsi="Open Sans" w:cs="Open Sans"/>
        </w:rPr>
        <w:t>Ministra Zdrowia z dnia 29 października 2013 r.</w:t>
      </w:r>
      <w:r>
        <w:rPr>
          <w:rFonts w:ascii="Open Sans" w:eastAsia="Times New Roman" w:hAnsi="Open Sans" w:cs="Open Sans"/>
        </w:rPr>
        <w:t xml:space="preserve"> </w:t>
      </w:r>
      <w:r w:rsidRPr="006603FB">
        <w:rPr>
          <w:rFonts w:ascii="Open Sans" w:eastAsia="Times New Roman" w:hAnsi="Open Sans" w:cs="Open Sans"/>
        </w:rPr>
        <w:t>w sprawie świadczeń gwarantowanych z zakresu opieki paliatywnej i hospicyjnej</w:t>
      </w:r>
      <w:r w:rsidR="00CA1F8B">
        <w:rPr>
          <w:rFonts w:ascii="Open Sans" w:eastAsia="Times New Roman" w:hAnsi="Open Sans" w:cs="Open Sans"/>
        </w:rPr>
        <w:t>,</w:t>
      </w:r>
    </w:p>
    <w:p w14:paraId="37588562" w14:textId="0BBA9A0D" w:rsidR="009F58D7" w:rsidRPr="009F58D7" w:rsidRDefault="009F58D7" w:rsidP="009F58D7">
      <w:pPr>
        <w:pStyle w:val="TreNum-K"/>
        <w:autoSpaceDN/>
        <w:spacing w:before="120" w:after="120" w:line="276" w:lineRule="auto"/>
        <w:rPr>
          <w:rFonts w:ascii="Open Sans" w:eastAsia="Times New Roman" w:hAnsi="Open Sans" w:cs="Open Sans"/>
        </w:rPr>
      </w:pPr>
      <w:r w:rsidRPr="009F58D7">
        <w:rPr>
          <w:rFonts w:ascii="Open Sans" w:eastAsia="Times New Roman" w:hAnsi="Open Sans" w:cs="Open Sans"/>
        </w:rPr>
        <w:t>Uchwała nr 14/278/2024</w:t>
      </w:r>
      <w:r>
        <w:rPr>
          <w:rFonts w:ascii="Open Sans" w:eastAsia="Times New Roman" w:hAnsi="Open Sans" w:cs="Open Sans"/>
        </w:rPr>
        <w:t xml:space="preserve"> Z</w:t>
      </w:r>
      <w:r w:rsidRPr="009F58D7">
        <w:rPr>
          <w:rFonts w:ascii="Open Sans" w:eastAsia="Times New Roman" w:hAnsi="Open Sans" w:cs="Open Sans"/>
        </w:rPr>
        <w:t xml:space="preserve">arządu </w:t>
      </w:r>
      <w:r>
        <w:rPr>
          <w:rFonts w:ascii="Open Sans" w:eastAsia="Times New Roman" w:hAnsi="Open Sans" w:cs="Open Sans"/>
        </w:rPr>
        <w:t>W</w:t>
      </w:r>
      <w:r w:rsidRPr="009F58D7">
        <w:rPr>
          <w:rFonts w:ascii="Open Sans" w:eastAsia="Times New Roman" w:hAnsi="Open Sans" w:cs="Open Sans"/>
        </w:rPr>
        <w:t xml:space="preserve">ojewództwa </w:t>
      </w:r>
      <w:r>
        <w:rPr>
          <w:rFonts w:ascii="Open Sans" w:eastAsia="Times New Roman" w:hAnsi="Open Sans" w:cs="Open Sans"/>
        </w:rPr>
        <w:t>P</w:t>
      </w:r>
      <w:r w:rsidRPr="009F58D7">
        <w:rPr>
          <w:rFonts w:ascii="Open Sans" w:eastAsia="Times New Roman" w:hAnsi="Open Sans" w:cs="Open Sans"/>
        </w:rPr>
        <w:t>odlaskiego</w:t>
      </w:r>
      <w:r>
        <w:rPr>
          <w:rFonts w:ascii="Open Sans" w:eastAsia="Times New Roman" w:hAnsi="Open Sans" w:cs="Open Sans"/>
        </w:rPr>
        <w:t xml:space="preserve"> </w:t>
      </w:r>
      <w:r w:rsidRPr="009F58D7">
        <w:rPr>
          <w:rFonts w:ascii="Open Sans" w:eastAsia="Times New Roman" w:hAnsi="Open Sans" w:cs="Open Sans"/>
        </w:rPr>
        <w:t>z dnia 1 lipca 2024 r.</w:t>
      </w:r>
      <w:r w:rsidRPr="009F58D7">
        <w:t xml:space="preserve"> </w:t>
      </w:r>
      <w:r w:rsidRPr="009F58D7">
        <w:rPr>
          <w:rFonts w:ascii="Open Sans" w:eastAsia="Times New Roman" w:hAnsi="Open Sans" w:cs="Open Sans"/>
        </w:rPr>
        <w:t>w</w:t>
      </w:r>
      <w:r>
        <w:rPr>
          <w:rFonts w:ascii="Open Sans" w:eastAsia="Times New Roman" w:hAnsi="Open Sans" w:cs="Open Sans"/>
        </w:rPr>
        <w:t> </w:t>
      </w:r>
      <w:r w:rsidRPr="009F58D7">
        <w:rPr>
          <w:rFonts w:ascii="Open Sans" w:eastAsia="Times New Roman" w:hAnsi="Open Sans" w:cs="Open Sans"/>
        </w:rPr>
        <w:t xml:space="preserve">sprawie zatwierdzenia „Minimalnych zasad świadczenia usług społecznych przez inne niż DPS placówki świadczące opiekę instytucjonalną, w tym standardów całodobowej opieki </w:t>
      </w:r>
      <w:proofErr w:type="spellStart"/>
      <w:r w:rsidRPr="009F58D7">
        <w:rPr>
          <w:rFonts w:ascii="Open Sans" w:eastAsia="Times New Roman" w:hAnsi="Open Sans" w:cs="Open Sans"/>
        </w:rPr>
        <w:t>wytchnieniowej</w:t>
      </w:r>
      <w:proofErr w:type="spellEnd"/>
      <w:r w:rsidRPr="009F58D7">
        <w:rPr>
          <w:rFonts w:ascii="Open Sans" w:eastAsia="Times New Roman" w:hAnsi="Open Sans" w:cs="Open Sans"/>
        </w:rPr>
        <w:t xml:space="preserve"> w placówkach, w których liczba miejsc całodobowego pobytu jest większa niż 8”</w:t>
      </w:r>
      <w:r w:rsidR="00CA1F8B">
        <w:rPr>
          <w:rFonts w:ascii="Open Sans" w:eastAsia="Times New Roman" w:hAnsi="Open Sans" w:cs="Open Sans"/>
        </w:rPr>
        <w:t>.</w:t>
      </w:r>
    </w:p>
    <w:p w14:paraId="7B565C7A" w14:textId="6FB2D8ED" w:rsidR="00555167" w:rsidRPr="00F56841" w:rsidRDefault="00826777" w:rsidP="00B01ECE">
      <w:pPr>
        <w:pStyle w:val="Nagwek8"/>
        <w:numPr>
          <w:ilvl w:val="0"/>
          <w:numId w:val="0"/>
        </w:numPr>
        <w:spacing w:before="200" w:after="200" w:line="276" w:lineRule="auto"/>
        <w:ind w:left="1440" w:hanging="1440"/>
        <w:rPr>
          <w:rFonts w:ascii="Open Sans" w:hAnsi="Open Sans" w:cs="Open Sans"/>
          <w:b/>
          <w:bCs/>
          <w:sz w:val="22"/>
          <w:szCs w:val="22"/>
        </w:rPr>
      </w:pPr>
      <w:r w:rsidRPr="00F56841">
        <w:rPr>
          <w:rFonts w:ascii="Open Sans" w:hAnsi="Open Sans" w:cs="Open Sans"/>
          <w:b/>
          <w:bCs/>
          <w:sz w:val="22"/>
          <w:szCs w:val="22"/>
        </w:rPr>
        <w:lastRenderedPageBreak/>
        <w:t>Wykaz wytycznych</w:t>
      </w:r>
      <w:r w:rsidR="00C556C1">
        <w:rPr>
          <w:rFonts w:ascii="Open Sans" w:hAnsi="Open Sans" w:cs="Open Sans"/>
          <w:b/>
          <w:bCs/>
          <w:sz w:val="22"/>
          <w:szCs w:val="22"/>
        </w:rPr>
        <w:t>:</w:t>
      </w:r>
    </w:p>
    <w:p w14:paraId="2F4A3888" w14:textId="12EADF45" w:rsidR="00826777" w:rsidRPr="00F56841" w:rsidRDefault="00826777" w:rsidP="008B2601">
      <w:pPr>
        <w:pStyle w:val="TreNum-K"/>
        <w:numPr>
          <w:ilvl w:val="0"/>
          <w:numId w:val="50"/>
        </w:numPr>
        <w:spacing w:before="120" w:after="120" w:line="276" w:lineRule="auto"/>
        <w:ind w:left="426"/>
        <w:jc w:val="left"/>
        <w:rPr>
          <w:rFonts w:ascii="Open Sans" w:hAnsi="Open Sans" w:cs="Open Sans"/>
          <w:color w:val="000000" w:themeColor="text1"/>
        </w:rPr>
      </w:pPr>
      <w:r w:rsidRPr="00F56841">
        <w:rPr>
          <w:rFonts w:ascii="Open Sans" w:hAnsi="Open Sans" w:cs="Open Sans"/>
          <w:color w:val="000000" w:themeColor="text1"/>
        </w:rPr>
        <w:t>Wytyczne dotyczące realizacji projektów z udziałem środków Europejskiego Funduszu Społecznego Plus w regionalnych programach na lata 2021-2027</w:t>
      </w:r>
      <w:r w:rsidR="0008467C" w:rsidRPr="00F56841">
        <w:rPr>
          <w:rFonts w:ascii="Open Sans" w:hAnsi="Open Sans" w:cs="Open Sans"/>
          <w:color w:val="000000" w:themeColor="text1"/>
        </w:rPr>
        <w:t xml:space="preserve"> zwane w</w:t>
      </w:r>
      <w:r w:rsidR="004414D8">
        <w:rPr>
          <w:rFonts w:ascii="Open Sans" w:hAnsi="Open Sans" w:cs="Open Sans"/>
          <w:color w:val="000000" w:themeColor="text1"/>
        </w:rPr>
        <w:t> </w:t>
      </w:r>
      <w:r w:rsidR="00F56B07" w:rsidRPr="00F56841">
        <w:rPr>
          <w:rFonts w:ascii="Open Sans" w:hAnsi="Open Sans" w:cs="Open Sans"/>
          <w:color w:val="000000" w:themeColor="text1"/>
        </w:rPr>
        <w:t>r</w:t>
      </w:r>
      <w:r w:rsidR="0008467C" w:rsidRPr="00F56841">
        <w:rPr>
          <w:rFonts w:ascii="Open Sans" w:hAnsi="Open Sans" w:cs="Open Sans"/>
          <w:color w:val="000000" w:themeColor="text1"/>
        </w:rPr>
        <w:t xml:space="preserve">egulaminie </w:t>
      </w:r>
      <w:r w:rsidR="00F56B07" w:rsidRPr="00F56841">
        <w:rPr>
          <w:rFonts w:ascii="Open Sans" w:hAnsi="Open Sans" w:cs="Open Sans"/>
          <w:color w:val="000000" w:themeColor="text1"/>
        </w:rPr>
        <w:t>w</w:t>
      </w:r>
      <w:r w:rsidR="0008467C" w:rsidRPr="00F56841">
        <w:rPr>
          <w:rFonts w:ascii="Open Sans" w:hAnsi="Open Sans" w:cs="Open Sans"/>
          <w:color w:val="000000" w:themeColor="text1"/>
        </w:rPr>
        <w:t>ytycznymi EFS</w:t>
      </w:r>
      <w:r w:rsidR="0056516C">
        <w:rPr>
          <w:rFonts w:ascii="Open Sans" w:hAnsi="Open Sans" w:cs="Open Sans"/>
          <w:color w:val="000000" w:themeColor="text1"/>
        </w:rPr>
        <w:t>+,</w:t>
      </w:r>
    </w:p>
    <w:p w14:paraId="582A3BF1" w14:textId="64550FAE" w:rsidR="00555167" w:rsidRPr="00F56841" w:rsidRDefault="00826777" w:rsidP="008B2601">
      <w:pPr>
        <w:pStyle w:val="TreNum-K"/>
        <w:spacing w:before="120" w:after="120" w:line="276" w:lineRule="auto"/>
        <w:ind w:left="426"/>
        <w:rPr>
          <w:rFonts w:ascii="Open Sans" w:hAnsi="Open Sans" w:cs="Open Sans"/>
        </w:rPr>
      </w:pPr>
      <w:r w:rsidRPr="00F56841">
        <w:rPr>
          <w:rFonts w:ascii="Open Sans" w:hAnsi="Open Sans" w:cs="Open Sans"/>
        </w:rPr>
        <w:t>Wytyczne dotyczące wyboru projektów na lata 2021-2027</w:t>
      </w:r>
      <w:r w:rsidR="0056516C">
        <w:rPr>
          <w:rFonts w:ascii="Open Sans" w:hAnsi="Open Sans" w:cs="Open Sans"/>
        </w:rPr>
        <w:t>,</w:t>
      </w:r>
    </w:p>
    <w:p w14:paraId="3A0352B8" w14:textId="2146366A" w:rsidR="00555167" w:rsidRPr="00F56841" w:rsidRDefault="00826777" w:rsidP="008B2601">
      <w:pPr>
        <w:pStyle w:val="TreNum-K"/>
        <w:spacing w:before="120" w:after="120" w:line="276" w:lineRule="auto"/>
        <w:ind w:left="426"/>
        <w:rPr>
          <w:rFonts w:ascii="Open Sans" w:hAnsi="Open Sans" w:cs="Open Sans"/>
        </w:rPr>
      </w:pPr>
      <w:r w:rsidRPr="00F56841">
        <w:rPr>
          <w:rFonts w:ascii="Open Sans" w:hAnsi="Open Sans" w:cs="Open Sans"/>
        </w:rPr>
        <w:t xml:space="preserve">Wytyczne dotyczące kwalifikowalności wydatków na lata 2021-2027 zwane </w:t>
      </w:r>
      <w:r w:rsidR="00722FD5" w:rsidRPr="00F56841">
        <w:rPr>
          <w:rFonts w:ascii="Open Sans" w:hAnsi="Open Sans" w:cs="Open Sans"/>
        </w:rPr>
        <w:t>w</w:t>
      </w:r>
      <w:r w:rsidR="0056516C">
        <w:rPr>
          <w:rFonts w:ascii="Open Sans" w:hAnsi="Open Sans" w:cs="Open Sans"/>
        </w:rPr>
        <w:t> </w:t>
      </w:r>
      <w:r w:rsidR="00F56B07" w:rsidRPr="00F56841">
        <w:rPr>
          <w:rFonts w:ascii="Open Sans" w:hAnsi="Open Sans" w:cs="Open Sans"/>
        </w:rPr>
        <w:t>r</w:t>
      </w:r>
      <w:r w:rsidR="00722FD5" w:rsidRPr="00F56841">
        <w:rPr>
          <w:rFonts w:ascii="Open Sans" w:hAnsi="Open Sans" w:cs="Open Sans"/>
        </w:rPr>
        <w:t xml:space="preserve">egulaminie </w:t>
      </w:r>
      <w:r w:rsidR="00F56B07" w:rsidRPr="00F56841">
        <w:rPr>
          <w:rFonts w:ascii="Open Sans" w:hAnsi="Open Sans" w:cs="Open Sans"/>
        </w:rPr>
        <w:t>w</w:t>
      </w:r>
      <w:r w:rsidRPr="00F56841">
        <w:rPr>
          <w:rFonts w:ascii="Open Sans" w:hAnsi="Open Sans" w:cs="Open Sans"/>
        </w:rPr>
        <w:t>ytycznymi kwalifikowalności</w:t>
      </w:r>
      <w:r w:rsidR="0056516C">
        <w:rPr>
          <w:rFonts w:ascii="Open Sans" w:hAnsi="Open Sans" w:cs="Open Sans"/>
        </w:rPr>
        <w:t>,</w:t>
      </w:r>
    </w:p>
    <w:p w14:paraId="4B0113F8" w14:textId="10C7F1FB" w:rsidR="00555167" w:rsidRPr="00F56841" w:rsidRDefault="00826777" w:rsidP="008B2601">
      <w:pPr>
        <w:pStyle w:val="TreNum-K"/>
        <w:spacing w:before="120" w:after="120" w:line="276" w:lineRule="auto"/>
        <w:ind w:left="426"/>
        <w:rPr>
          <w:rFonts w:ascii="Open Sans" w:hAnsi="Open Sans" w:cs="Open Sans"/>
        </w:rPr>
      </w:pPr>
      <w:r w:rsidRPr="00F56841">
        <w:rPr>
          <w:rFonts w:ascii="Open Sans" w:hAnsi="Open Sans" w:cs="Open Sans"/>
        </w:rPr>
        <w:t>Wytyczne dotyczące realizacji zasad równościowych w ramach funduszy unijnych na</w:t>
      </w:r>
      <w:r w:rsidR="004414D8">
        <w:rPr>
          <w:rFonts w:ascii="Open Sans" w:hAnsi="Open Sans" w:cs="Open Sans"/>
        </w:rPr>
        <w:t> </w:t>
      </w:r>
      <w:r w:rsidRPr="00F56841">
        <w:rPr>
          <w:rFonts w:ascii="Open Sans" w:hAnsi="Open Sans" w:cs="Open Sans"/>
        </w:rPr>
        <w:t xml:space="preserve">lata 2021-2027 zwane </w:t>
      </w:r>
      <w:r w:rsidR="00722FD5" w:rsidRPr="00F56841">
        <w:rPr>
          <w:rFonts w:ascii="Open Sans" w:hAnsi="Open Sans" w:cs="Open Sans"/>
        </w:rPr>
        <w:t xml:space="preserve">w </w:t>
      </w:r>
      <w:r w:rsidR="00F56B07" w:rsidRPr="00F56841">
        <w:rPr>
          <w:rFonts w:ascii="Open Sans" w:hAnsi="Open Sans" w:cs="Open Sans"/>
        </w:rPr>
        <w:t>r</w:t>
      </w:r>
      <w:r w:rsidR="00722FD5" w:rsidRPr="00F56841">
        <w:rPr>
          <w:rFonts w:ascii="Open Sans" w:hAnsi="Open Sans" w:cs="Open Sans"/>
        </w:rPr>
        <w:t xml:space="preserve">egulaminie </w:t>
      </w:r>
      <w:r w:rsidR="00F56B07" w:rsidRPr="00F56841">
        <w:rPr>
          <w:rFonts w:ascii="Open Sans" w:hAnsi="Open Sans" w:cs="Open Sans"/>
        </w:rPr>
        <w:t>w</w:t>
      </w:r>
      <w:r w:rsidRPr="00F56841">
        <w:rPr>
          <w:rFonts w:ascii="Open Sans" w:hAnsi="Open Sans" w:cs="Open Sans"/>
        </w:rPr>
        <w:t>ytycznymi równościowymi</w:t>
      </w:r>
      <w:r w:rsidR="0056516C">
        <w:rPr>
          <w:rFonts w:ascii="Open Sans" w:hAnsi="Open Sans" w:cs="Open Sans"/>
        </w:rPr>
        <w:t>,</w:t>
      </w:r>
    </w:p>
    <w:p w14:paraId="35A65636" w14:textId="175AEFA7" w:rsidR="00555167" w:rsidRPr="00F56841" w:rsidRDefault="00826777" w:rsidP="008B2601">
      <w:pPr>
        <w:pStyle w:val="TreNum-K"/>
        <w:spacing w:before="120" w:after="120" w:line="276" w:lineRule="auto"/>
        <w:ind w:left="426"/>
        <w:rPr>
          <w:rFonts w:ascii="Open Sans" w:hAnsi="Open Sans" w:cs="Open Sans"/>
        </w:rPr>
      </w:pPr>
      <w:r w:rsidRPr="00F56841">
        <w:rPr>
          <w:rFonts w:ascii="Open Sans" w:hAnsi="Open Sans" w:cs="Open Sans"/>
        </w:rPr>
        <w:t>Wytyczne dotyczące realizacji zasady partnerstwa na lata 2021-2027</w:t>
      </w:r>
      <w:r w:rsidR="0056516C">
        <w:rPr>
          <w:rFonts w:ascii="Open Sans" w:hAnsi="Open Sans" w:cs="Open Sans"/>
        </w:rPr>
        <w:t>,</w:t>
      </w:r>
    </w:p>
    <w:p w14:paraId="724669C1" w14:textId="78B05A46" w:rsidR="00826777" w:rsidRPr="00F56841" w:rsidRDefault="00826777" w:rsidP="008B2601">
      <w:pPr>
        <w:pStyle w:val="TreNum-K"/>
        <w:spacing w:before="120" w:after="120" w:line="276" w:lineRule="auto"/>
        <w:ind w:left="426"/>
        <w:rPr>
          <w:rFonts w:ascii="Open Sans" w:hAnsi="Open Sans" w:cs="Open Sans"/>
          <w:color w:val="000000" w:themeColor="text1"/>
        </w:rPr>
      </w:pPr>
      <w:r w:rsidRPr="00F56841">
        <w:rPr>
          <w:rFonts w:ascii="Open Sans" w:hAnsi="Open Sans" w:cs="Open Sans"/>
          <w:color w:val="000000" w:themeColor="text1"/>
        </w:rPr>
        <w:t>Wytyczne dotyczące monitorowania postępu rzeczowego realizacji programów na</w:t>
      </w:r>
      <w:r w:rsidR="004414D8">
        <w:rPr>
          <w:rFonts w:ascii="Open Sans" w:hAnsi="Open Sans" w:cs="Open Sans"/>
          <w:color w:val="000000" w:themeColor="text1"/>
        </w:rPr>
        <w:t> </w:t>
      </w:r>
      <w:r w:rsidRPr="00F56841">
        <w:rPr>
          <w:rFonts w:ascii="Open Sans" w:hAnsi="Open Sans" w:cs="Open Sans"/>
          <w:color w:val="000000" w:themeColor="text1"/>
        </w:rPr>
        <w:t>lata 2021-2027</w:t>
      </w:r>
      <w:r w:rsidR="0056516C">
        <w:rPr>
          <w:rFonts w:ascii="Open Sans" w:hAnsi="Open Sans" w:cs="Open Sans"/>
          <w:color w:val="000000" w:themeColor="text1"/>
        </w:rPr>
        <w:t xml:space="preserve"> </w:t>
      </w:r>
      <w:r w:rsidR="00722FD5" w:rsidRPr="00F56841">
        <w:rPr>
          <w:rFonts w:ascii="Open Sans" w:hAnsi="Open Sans" w:cs="Open Sans"/>
          <w:color w:val="000000" w:themeColor="text1"/>
        </w:rPr>
        <w:t xml:space="preserve">zwane w </w:t>
      </w:r>
      <w:r w:rsidR="00F56B07" w:rsidRPr="00F56841">
        <w:rPr>
          <w:rFonts w:ascii="Open Sans" w:hAnsi="Open Sans" w:cs="Open Sans"/>
          <w:color w:val="000000" w:themeColor="text1"/>
        </w:rPr>
        <w:t>r</w:t>
      </w:r>
      <w:r w:rsidR="00722FD5" w:rsidRPr="00F56841">
        <w:rPr>
          <w:rFonts w:ascii="Open Sans" w:hAnsi="Open Sans" w:cs="Open Sans"/>
          <w:color w:val="000000" w:themeColor="text1"/>
        </w:rPr>
        <w:t xml:space="preserve">egulaminie </w:t>
      </w:r>
      <w:r w:rsidR="00F56B07" w:rsidRPr="00F56841">
        <w:rPr>
          <w:rFonts w:ascii="Open Sans" w:hAnsi="Open Sans" w:cs="Open Sans"/>
          <w:color w:val="000000" w:themeColor="text1"/>
        </w:rPr>
        <w:t>w</w:t>
      </w:r>
      <w:r w:rsidR="00722FD5" w:rsidRPr="00F56841">
        <w:rPr>
          <w:rFonts w:ascii="Open Sans" w:hAnsi="Open Sans" w:cs="Open Sans"/>
          <w:color w:val="000000" w:themeColor="text1"/>
        </w:rPr>
        <w:t>ytycznymi monitorowania</w:t>
      </w:r>
      <w:r w:rsidR="0056516C">
        <w:rPr>
          <w:rFonts w:ascii="Open Sans" w:hAnsi="Open Sans" w:cs="Open Sans"/>
          <w:color w:val="000000" w:themeColor="text1"/>
        </w:rPr>
        <w:t>,</w:t>
      </w:r>
    </w:p>
    <w:p w14:paraId="076292A5" w14:textId="26761215" w:rsidR="00555167" w:rsidRPr="00F56841" w:rsidRDefault="00826777" w:rsidP="008B2601">
      <w:pPr>
        <w:pStyle w:val="TreNum-K"/>
        <w:spacing w:before="120" w:after="120" w:line="276" w:lineRule="auto"/>
        <w:ind w:left="426"/>
        <w:rPr>
          <w:rFonts w:ascii="Open Sans" w:hAnsi="Open Sans" w:cs="Open Sans"/>
        </w:rPr>
      </w:pPr>
      <w:r w:rsidRPr="00F56841">
        <w:rPr>
          <w:rFonts w:ascii="Open Sans" w:hAnsi="Open Sans" w:cs="Open Sans"/>
        </w:rPr>
        <w:t>Wytyczne dotyczące kontroli realizacji programów polityki spójności na lata 2021-2027</w:t>
      </w:r>
      <w:r w:rsidR="0056516C">
        <w:rPr>
          <w:rFonts w:ascii="Open Sans" w:hAnsi="Open Sans" w:cs="Open Sans"/>
        </w:rPr>
        <w:t>,</w:t>
      </w:r>
    </w:p>
    <w:p w14:paraId="40A70B0F" w14:textId="26C31E81" w:rsidR="00555167" w:rsidRPr="00F56841" w:rsidRDefault="00826777" w:rsidP="008B2601">
      <w:pPr>
        <w:pStyle w:val="TreNum-K"/>
        <w:spacing w:before="120" w:after="120" w:line="276" w:lineRule="auto"/>
        <w:ind w:left="426"/>
        <w:rPr>
          <w:rFonts w:ascii="Open Sans" w:hAnsi="Open Sans" w:cs="Open Sans"/>
        </w:rPr>
      </w:pPr>
      <w:r w:rsidRPr="00F56841">
        <w:rPr>
          <w:rFonts w:ascii="Open Sans" w:hAnsi="Open Sans" w:cs="Open Sans"/>
        </w:rPr>
        <w:t>Wytyczne dotyczące warunków gromadzenia i przekazywania danych w postaci elektronicznej na lata 2021-2027</w:t>
      </w:r>
      <w:r w:rsidR="0056516C">
        <w:rPr>
          <w:rFonts w:ascii="Open Sans" w:hAnsi="Open Sans" w:cs="Open Sans"/>
        </w:rPr>
        <w:t>,</w:t>
      </w:r>
    </w:p>
    <w:p w14:paraId="7A02D84A" w14:textId="63954C04" w:rsidR="00555167" w:rsidRDefault="00826777" w:rsidP="008B2601">
      <w:pPr>
        <w:pStyle w:val="TreNum-K"/>
        <w:spacing w:before="120" w:after="120" w:line="276" w:lineRule="auto"/>
        <w:ind w:left="426"/>
        <w:rPr>
          <w:rFonts w:ascii="Open Sans" w:hAnsi="Open Sans" w:cs="Open Sans"/>
        </w:rPr>
      </w:pPr>
      <w:r w:rsidRPr="00F56841">
        <w:rPr>
          <w:rFonts w:ascii="Open Sans" w:hAnsi="Open Sans" w:cs="Open Sans"/>
        </w:rPr>
        <w:t>Wytyczne dotyczące informacji i promocji Funduszy Europejskich na lata 2021-2027</w:t>
      </w:r>
      <w:r w:rsidR="0056516C">
        <w:rPr>
          <w:rFonts w:ascii="Open Sans" w:hAnsi="Open Sans" w:cs="Open Sans"/>
        </w:rPr>
        <w:t>,</w:t>
      </w:r>
    </w:p>
    <w:p w14:paraId="47609650" w14:textId="47799DCF" w:rsidR="00826777" w:rsidRPr="00F56841" w:rsidRDefault="007A185B" w:rsidP="0056516C">
      <w:pPr>
        <w:pStyle w:val="TreNum-K"/>
        <w:spacing w:before="120" w:after="480" w:line="276" w:lineRule="auto"/>
        <w:ind w:left="425"/>
        <w:rPr>
          <w:rFonts w:ascii="Open Sans" w:hAnsi="Open Sans" w:cs="Open Sans"/>
        </w:rPr>
      </w:pPr>
      <w:r w:rsidRPr="00F56841">
        <w:rPr>
          <w:rFonts w:ascii="Open Sans" w:hAnsi="Open Sans" w:cs="Open Sans"/>
        </w:rPr>
        <w:t>Wytyczne Komisji Europejskiej dotyczące zapewnienia poszanowania Karty Praw Podstawowych</w:t>
      </w:r>
      <w:r w:rsidR="004414D8">
        <w:rPr>
          <w:rFonts w:ascii="Open Sans" w:hAnsi="Open Sans" w:cs="Open Sans"/>
        </w:rPr>
        <w:t>.</w:t>
      </w:r>
    </w:p>
    <w:p w14:paraId="0913058E" w14:textId="71922FBC" w:rsidR="00C05B79" w:rsidRPr="00C05B79" w:rsidRDefault="00C05B79" w:rsidP="00C05B79">
      <w:pPr>
        <w:pStyle w:val="TreNum-K"/>
        <w:numPr>
          <w:ilvl w:val="0"/>
          <w:numId w:val="0"/>
        </w:numPr>
        <w:spacing w:before="120" w:after="120" w:line="276" w:lineRule="auto"/>
        <w:ind w:left="142"/>
        <w:rPr>
          <w:rFonts w:ascii="Open Sans" w:hAnsi="Open Sans" w:cs="Open Sans"/>
        </w:rPr>
      </w:pPr>
      <w:r w:rsidRPr="00C05B79">
        <w:rPr>
          <w:rFonts w:ascii="Open Sans" w:hAnsi="Open Sans" w:cs="Open Sans"/>
        </w:rPr>
        <w:t xml:space="preserve">Wnioskodawca ubiegający się o dofinansowanie zobowiązany jest korzystać z aktualnej na dzień ogłoszenia naboru wersji dokumentów. Zaleca się, aby Wnioskodawca aplikujący o środki w ramach naboru na bieżąco zapoznawał się z informacjami zamieszczanymi na stronie internetowej www.funduszeuepodlaskie.eu (zwana dalej stroną internetową) oraz na portalu www.funduszeeuropejskie.gov.pl (zwanym dalej portalem). </w:t>
      </w:r>
    </w:p>
    <w:p w14:paraId="39C8D009" w14:textId="768252A8" w:rsidR="00C05B79" w:rsidRPr="00C05B79" w:rsidRDefault="00C05B79">
      <w:pPr>
        <w:pStyle w:val="TreNum-K"/>
        <w:numPr>
          <w:ilvl w:val="0"/>
          <w:numId w:val="146"/>
        </w:numPr>
        <w:spacing w:before="120" w:after="120" w:line="276" w:lineRule="auto"/>
        <w:rPr>
          <w:rFonts w:ascii="Open Sans" w:hAnsi="Open Sans" w:cs="Open Sans"/>
        </w:rPr>
      </w:pPr>
      <w:r w:rsidRPr="00C05B79">
        <w:rPr>
          <w:rFonts w:ascii="Open Sans" w:hAnsi="Open Sans" w:cs="Open Sans"/>
        </w:rPr>
        <w:t>Wnioskodawca zobowiązany jest także do stosowania innych aktów prawnych zgodnie ze specyfiką realizowanego projektu,</w:t>
      </w:r>
    </w:p>
    <w:p w14:paraId="22B63819" w14:textId="72FA625F" w:rsidR="00C05B79" w:rsidRPr="0056516C" w:rsidRDefault="00C05B79">
      <w:pPr>
        <w:pStyle w:val="TreNum-K"/>
        <w:numPr>
          <w:ilvl w:val="0"/>
          <w:numId w:val="146"/>
        </w:numPr>
        <w:spacing w:before="120" w:after="120" w:line="276" w:lineRule="auto"/>
        <w:rPr>
          <w:rFonts w:ascii="Open Sans" w:hAnsi="Open Sans" w:cs="Open Sans"/>
        </w:rPr>
      </w:pPr>
      <w:r w:rsidRPr="00C05B79">
        <w:rPr>
          <w:rFonts w:ascii="Open Sans" w:hAnsi="Open Sans" w:cs="Open Sans"/>
        </w:rPr>
        <w:t>W przypadku ukazania się nowych przepisów prawnych lub wytycznych ministra właściwego do spraw rozwoju regionalnego, Instytucja Organizująca Nabór zastrzega sobie prawo dokonania zmian w regulaminie.</w:t>
      </w:r>
    </w:p>
    <w:p w14:paraId="226C549F" w14:textId="7B024FA4" w:rsidR="00244DF6" w:rsidRPr="00F56841" w:rsidRDefault="00244DF6" w:rsidP="00B221B0">
      <w:pPr>
        <w:pStyle w:val="TreNum-K"/>
        <w:numPr>
          <w:ilvl w:val="0"/>
          <w:numId w:val="0"/>
        </w:numPr>
        <w:spacing w:before="120" w:after="120" w:line="276" w:lineRule="auto"/>
        <w:rPr>
          <w:rFonts w:ascii="Open Sans" w:hAnsi="Open Sans" w:cs="Open Sans"/>
        </w:rPr>
      </w:pPr>
      <w:r w:rsidRPr="00F56841">
        <w:rPr>
          <w:rFonts w:ascii="Open Sans" w:hAnsi="Open Sans" w:cs="Open Sans"/>
        </w:rPr>
        <w:t>Nieznajomość powyższych dokumentów może spowodować niewłaściwe przygotowanie projektu, nieprawidłowe wypełnienie formularza wniosku o dofinansowanie projektu (części merytorycznej oraz budżetu) i inne konsekw</w:t>
      </w:r>
      <w:r w:rsidRPr="00A829DE">
        <w:rPr>
          <w:rFonts w:ascii="Open Sans" w:hAnsi="Open Sans" w:cs="Open Sans"/>
        </w:rPr>
        <w:t xml:space="preserve">encje skutkujące obniżeniem liczby przyznanych punktów lub </w:t>
      </w:r>
      <w:r w:rsidRPr="00F56841">
        <w:rPr>
          <w:rFonts w:ascii="Open Sans" w:hAnsi="Open Sans" w:cs="Open Sans"/>
        </w:rPr>
        <w:t>uzyskaniem oceny negatywnej.</w:t>
      </w:r>
    </w:p>
    <w:p w14:paraId="2AA66B6F" w14:textId="0A9CCB8E" w:rsidR="00180E6B" w:rsidRDefault="00703C18" w:rsidP="0056516C">
      <w:pPr>
        <w:suppressAutoHyphens w:val="0"/>
        <w:autoSpaceDE w:val="0"/>
        <w:spacing w:before="120" w:after="480" w:line="276" w:lineRule="auto"/>
        <w:textAlignment w:val="auto"/>
        <w:rPr>
          <w:rFonts w:ascii="Open Sans" w:hAnsi="Open Sans" w:cs="Open Sans"/>
        </w:rPr>
      </w:pPr>
      <w:r w:rsidRPr="00F56841">
        <w:rPr>
          <w:rFonts w:ascii="Open Sans" w:hAnsi="Open Sans" w:cs="Open Sans"/>
        </w:rPr>
        <w:lastRenderedPageBreak/>
        <w:t>W kwestiach nieuregulowanych w Regulaminie wyboru projektów mają zastosowanie akty prawa krajowego i unijnego oraz dokumenty programowe właściwe dla przedmiotu naboru.</w:t>
      </w:r>
    </w:p>
    <w:p w14:paraId="738A7329" w14:textId="77777777" w:rsidR="00F07E74" w:rsidRDefault="00F07E74" w:rsidP="0056516C">
      <w:pPr>
        <w:suppressAutoHyphens w:val="0"/>
        <w:autoSpaceDE w:val="0"/>
        <w:spacing w:before="120" w:after="480" w:line="276" w:lineRule="auto"/>
        <w:textAlignment w:val="auto"/>
        <w:rPr>
          <w:rFonts w:ascii="Open Sans" w:hAnsi="Open Sans" w:cs="Open Sans"/>
        </w:rPr>
      </w:pPr>
    </w:p>
    <w:p w14:paraId="6823C65E" w14:textId="77777777" w:rsidR="00F07E74" w:rsidRPr="00F56841" w:rsidRDefault="00F07E74" w:rsidP="0056516C">
      <w:pPr>
        <w:suppressAutoHyphens w:val="0"/>
        <w:autoSpaceDE w:val="0"/>
        <w:spacing w:before="120" w:after="480" w:line="276" w:lineRule="auto"/>
        <w:textAlignment w:val="auto"/>
        <w:rPr>
          <w:rFonts w:ascii="Open Sans" w:hAnsi="Open Sans" w:cs="Open Sans"/>
        </w:rPr>
      </w:pPr>
    </w:p>
    <w:p w14:paraId="7152864C" w14:textId="7E7D6E52" w:rsidR="00314C6E" w:rsidRPr="00F56841" w:rsidRDefault="003449FC" w:rsidP="002D3FAE">
      <w:pPr>
        <w:pStyle w:val="Nagwek1"/>
      </w:pPr>
      <w:bookmarkStart w:id="1803" w:name="_Toc134788942"/>
      <w:bookmarkStart w:id="1804" w:name="_Toc134791387"/>
      <w:bookmarkStart w:id="1805" w:name="_Toc135639034"/>
      <w:bookmarkStart w:id="1806" w:name="_Toc135639175"/>
      <w:bookmarkStart w:id="1807" w:name="_Toc135646050"/>
      <w:bookmarkStart w:id="1808" w:name="_Toc135646489"/>
      <w:bookmarkStart w:id="1809" w:name="_Toc135729938"/>
      <w:bookmarkStart w:id="1810" w:name="_Toc135730668"/>
      <w:bookmarkStart w:id="1811" w:name="_Toc135739832"/>
      <w:bookmarkStart w:id="1812" w:name="_Toc135740197"/>
      <w:bookmarkStart w:id="1813" w:name="_Toc135741399"/>
      <w:bookmarkStart w:id="1814" w:name="_Toc135741441"/>
      <w:bookmarkStart w:id="1815" w:name="_Toc135741917"/>
      <w:bookmarkStart w:id="1816" w:name="_Toc135743595"/>
      <w:bookmarkStart w:id="1817" w:name="_Toc135744681"/>
      <w:bookmarkStart w:id="1818" w:name="_Toc135744731"/>
      <w:bookmarkStart w:id="1819" w:name="_Toc135744781"/>
      <w:bookmarkStart w:id="1820" w:name="_Toc135806886"/>
      <w:bookmarkStart w:id="1821" w:name="_Toc135806928"/>
      <w:bookmarkStart w:id="1822" w:name="_Toc135807809"/>
      <w:bookmarkStart w:id="1823" w:name="_Toc135808288"/>
      <w:bookmarkStart w:id="1824" w:name="_Toc135808475"/>
      <w:bookmarkStart w:id="1825" w:name="_Toc135808677"/>
      <w:bookmarkStart w:id="1826" w:name="_Toc240358127"/>
      <w:r w:rsidRPr="00F56841">
        <w:t>Załączniki</w:t>
      </w:r>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p>
    <w:p w14:paraId="38BD6576" w14:textId="77777777" w:rsidR="000E5F5D" w:rsidRPr="00F56841" w:rsidRDefault="000E5F5D" w:rsidP="00841E31">
      <w:pPr>
        <w:pStyle w:val="Akapitzlist"/>
        <w:numPr>
          <w:ilvl w:val="3"/>
          <w:numId w:val="80"/>
        </w:numPr>
        <w:tabs>
          <w:tab w:val="right" w:pos="9072"/>
        </w:tabs>
        <w:spacing w:before="120" w:after="120" w:line="276" w:lineRule="auto"/>
        <w:ind w:left="567"/>
        <w:rPr>
          <w:rFonts w:ascii="Open Sans" w:hAnsi="Open Sans" w:cs="Open Sans"/>
          <w:bCs/>
          <w:kern w:val="0"/>
        </w:rPr>
      </w:pPr>
      <w:r w:rsidRPr="00F56841">
        <w:rPr>
          <w:rFonts w:ascii="Open Sans" w:hAnsi="Open Sans" w:cs="Open Sans"/>
          <w:bCs/>
          <w:kern w:val="0"/>
        </w:rPr>
        <w:t xml:space="preserve">Wzór wniosku </w:t>
      </w:r>
      <w:bookmarkStart w:id="1827" w:name="_Hlk138852629"/>
      <w:r w:rsidRPr="00F56841">
        <w:rPr>
          <w:rFonts w:ascii="Open Sans" w:hAnsi="Open Sans" w:cs="Open Sans"/>
          <w:bCs/>
          <w:kern w:val="0"/>
        </w:rPr>
        <w:t>o dofinansowanie projektu w ramach programu Fundusze Europejskie dla Podlaskiego 2021-2027</w:t>
      </w:r>
      <w:bookmarkEnd w:id="1827"/>
    </w:p>
    <w:p w14:paraId="54EA3FD9" w14:textId="77777777" w:rsidR="000E5F5D" w:rsidRPr="00F56841" w:rsidRDefault="000E5F5D" w:rsidP="00841E31">
      <w:pPr>
        <w:pStyle w:val="Akapitzlist"/>
        <w:numPr>
          <w:ilvl w:val="3"/>
          <w:numId w:val="80"/>
        </w:numPr>
        <w:tabs>
          <w:tab w:val="right" w:pos="9072"/>
        </w:tabs>
        <w:spacing w:before="120" w:after="120" w:line="276" w:lineRule="auto"/>
        <w:ind w:left="567"/>
        <w:rPr>
          <w:rFonts w:ascii="Open Sans" w:hAnsi="Open Sans" w:cs="Open Sans"/>
          <w:bCs/>
          <w:kern w:val="0"/>
        </w:rPr>
      </w:pPr>
      <w:r w:rsidRPr="00F56841">
        <w:rPr>
          <w:rFonts w:ascii="Open Sans" w:hAnsi="Open Sans" w:cs="Open Sans"/>
          <w:bCs/>
          <w:kern w:val="0"/>
        </w:rPr>
        <w:t>Instrukcja wypełniania wniosku o dofinansowanie projektu w ramach programu Fundusze Europejskie dla Podlaskiego 2021-2027</w:t>
      </w:r>
    </w:p>
    <w:p w14:paraId="57EF6805" w14:textId="77777777" w:rsidR="000E5F5D" w:rsidRPr="00F56841" w:rsidRDefault="000E5F5D" w:rsidP="00841E31">
      <w:pPr>
        <w:pStyle w:val="Akapitzlist"/>
        <w:numPr>
          <w:ilvl w:val="3"/>
          <w:numId w:val="80"/>
        </w:numPr>
        <w:tabs>
          <w:tab w:val="right" w:pos="9072"/>
        </w:tabs>
        <w:spacing w:before="120" w:after="120" w:line="276" w:lineRule="auto"/>
        <w:ind w:left="567"/>
        <w:rPr>
          <w:rFonts w:ascii="Open Sans" w:hAnsi="Open Sans" w:cs="Open Sans"/>
          <w:bCs/>
          <w:kern w:val="0"/>
        </w:rPr>
      </w:pPr>
      <w:r w:rsidRPr="00F56841">
        <w:rPr>
          <w:rFonts w:ascii="Open Sans" w:hAnsi="Open Sans" w:cs="Open Sans"/>
          <w:bCs/>
          <w:kern w:val="0"/>
        </w:rPr>
        <w:t>Lista Wskaźników Kluczowych 2021-2027 – EFS+</w:t>
      </w:r>
    </w:p>
    <w:p w14:paraId="09B93ABB" w14:textId="77777777" w:rsidR="001A02FE" w:rsidRDefault="000E5F5D" w:rsidP="00841E31">
      <w:pPr>
        <w:pStyle w:val="Akapitzlist"/>
        <w:numPr>
          <w:ilvl w:val="3"/>
          <w:numId w:val="80"/>
        </w:numPr>
        <w:tabs>
          <w:tab w:val="right" w:pos="9072"/>
        </w:tabs>
        <w:spacing w:before="120" w:after="120" w:line="276" w:lineRule="auto"/>
        <w:ind w:left="567"/>
        <w:rPr>
          <w:rFonts w:ascii="Open Sans" w:hAnsi="Open Sans" w:cs="Open Sans"/>
          <w:bCs/>
          <w:kern w:val="0"/>
        </w:rPr>
      </w:pPr>
      <w:bookmarkStart w:id="1828" w:name="_Hlk146013430"/>
      <w:r w:rsidRPr="00F56841">
        <w:rPr>
          <w:rFonts w:ascii="Open Sans" w:hAnsi="Open Sans" w:cs="Open Sans"/>
        </w:rPr>
        <w:t xml:space="preserve">Wzór umowy o dofinansowanie projektu ze środków EFS + </w:t>
      </w:r>
      <w:r w:rsidRPr="00F56841">
        <w:rPr>
          <w:rFonts w:ascii="Open Sans" w:hAnsi="Open Sans" w:cs="Open Sans"/>
          <w:bCs/>
          <w:kern w:val="0"/>
        </w:rPr>
        <w:t>z załącznikami</w:t>
      </w:r>
      <w:r w:rsidR="000E3000" w:rsidRPr="00F56841">
        <w:rPr>
          <w:rFonts w:ascii="Open Sans" w:hAnsi="Open Sans" w:cs="Open Sans"/>
          <w:bCs/>
          <w:kern w:val="0"/>
        </w:rPr>
        <w:t xml:space="preserve"> – dla umów innych niż rozliczane kwotami ryczałtowymi</w:t>
      </w:r>
      <w:r w:rsidRPr="00F56841">
        <w:rPr>
          <w:rFonts w:ascii="Open Sans" w:hAnsi="Open Sans" w:cs="Open Sans"/>
          <w:bCs/>
          <w:kern w:val="0"/>
        </w:rPr>
        <w:t xml:space="preserve"> (w tym wzór weksla)</w:t>
      </w:r>
    </w:p>
    <w:bookmarkEnd w:id="1828"/>
    <w:p w14:paraId="69444796" w14:textId="00016B98" w:rsidR="000E5F5D" w:rsidRPr="00F56841" w:rsidRDefault="000E5F5D" w:rsidP="00841E31">
      <w:pPr>
        <w:pStyle w:val="Akapitzlist"/>
        <w:numPr>
          <w:ilvl w:val="3"/>
          <w:numId w:val="80"/>
        </w:numPr>
        <w:tabs>
          <w:tab w:val="right" w:pos="9072"/>
        </w:tabs>
        <w:spacing w:before="120" w:after="120" w:line="276" w:lineRule="auto"/>
        <w:ind w:left="567"/>
        <w:rPr>
          <w:rFonts w:ascii="Open Sans" w:hAnsi="Open Sans" w:cs="Open Sans"/>
          <w:bCs/>
          <w:kern w:val="0"/>
        </w:rPr>
      </w:pPr>
      <w:r w:rsidRPr="00F56841">
        <w:rPr>
          <w:rFonts w:ascii="Open Sans" w:hAnsi="Open Sans" w:cs="Open Sans"/>
          <w:kern w:val="0"/>
        </w:rPr>
        <w:t xml:space="preserve">Systematyka kryteriów wyboru projektów współfinansowanych z </w:t>
      </w:r>
      <w:r w:rsidR="00F129AF">
        <w:rPr>
          <w:rFonts w:ascii="Open Sans" w:hAnsi="Open Sans" w:cs="Open Sans"/>
          <w:kern w:val="0"/>
        </w:rPr>
        <w:t>E</w:t>
      </w:r>
      <w:r w:rsidRPr="00F56841">
        <w:rPr>
          <w:rFonts w:ascii="Open Sans" w:hAnsi="Open Sans" w:cs="Open Sans"/>
          <w:kern w:val="0"/>
        </w:rPr>
        <w:t xml:space="preserve">uropejskiego </w:t>
      </w:r>
      <w:r w:rsidR="00F129AF">
        <w:rPr>
          <w:rFonts w:ascii="Open Sans" w:hAnsi="Open Sans" w:cs="Open Sans"/>
          <w:kern w:val="0"/>
        </w:rPr>
        <w:t>F</w:t>
      </w:r>
      <w:r w:rsidRPr="00F56841">
        <w:rPr>
          <w:rFonts w:ascii="Open Sans" w:hAnsi="Open Sans" w:cs="Open Sans"/>
          <w:kern w:val="0"/>
        </w:rPr>
        <w:t xml:space="preserve">unduszu </w:t>
      </w:r>
      <w:r w:rsidR="00F129AF">
        <w:rPr>
          <w:rFonts w:ascii="Open Sans" w:hAnsi="Open Sans" w:cs="Open Sans"/>
          <w:kern w:val="0"/>
        </w:rPr>
        <w:t>S</w:t>
      </w:r>
      <w:r w:rsidRPr="00F56841">
        <w:rPr>
          <w:rFonts w:ascii="Open Sans" w:hAnsi="Open Sans" w:cs="Open Sans"/>
          <w:kern w:val="0"/>
        </w:rPr>
        <w:t xml:space="preserve">połecznego + w ramach </w:t>
      </w:r>
      <w:r w:rsidR="00785187">
        <w:rPr>
          <w:rFonts w:ascii="Open Sans" w:hAnsi="Open Sans" w:cs="Open Sans"/>
          <w:kern w:val="0"/>
        </w:rPr>
        <w:t>p</w:t>
      </w:r>
      <w:r w:rsidRPr="00F56841">
        <w:rPr>
          <w:rFonts w:ascii="Open Sans" w:hAnsi="Open Sans" w:cs="Open Sans"/>
          <w:kern w:val="0"/>
        </w:rPr>
        <w:t xml:space="preserve">rogramu </w:t>
      </w:r>
      <w:r w:rsidR="00734CB5">
        <w:rPr>
          <w:rFonts w:ascii="Open Sans" w:hAnsi="Open Sans" w:cs="Open Sans"/>
          <w:kern w:val="0"/>
        </w:rPr>
        <w:t>F</w:t>
      </w:r>
      <w:r w:rsidRPr="00F56841">
        <w:rPr>
          <w:rFonts w:ascii="Open Sans" w:hAnsi="Open Sans" w:cs="Open Sans"/>
          <w:kern w:val="0"/>
        </w:rPr>
        <w:t xml:space="preserve">undusze </w:t>
      </w:r>
      <w:r w:rsidR="00734CB5">
        <w:rPr>
          <w:rFonts w:ascii="Open Sans" w:hAnsi="Open Sans" w:cs="Open Sans"/>
          <w:kern w:val="0"/>
        </w:rPr>
        <w:t>E</w:t>
      </w:r>
      <w:r w:rsidRPr="00F56841">
        <w:rPr>
          <w:rFonts w:ascii="Open Sans" w:hAnsi="Open Sans" w:cs="Open Sans"/>
          <w:kern w:val="0"/>
        </w:rPr>
        <w:t xml:space="preserve">uropejskie dla </w:t>
      </w:r>
      <w:r w:rsidR="00734CB5">
        <w:rPr>
          <w:rFonts w:ascii="Open Sans" w:hAnsi="Open Sans" w:cs="Open Sans"/>
          <w:kern w:val="0"/>
        </w:rPr>
        <w:t>P</w:t>
      </w:r>
      <w:r w:rsidRPr="00F56841">
        <w:rPr>
          <w:rFonts w:ascii="Open Sans" w:hAnsi="Open Sans" w:cs="Open Sans"/>
          <w:kern w:val="0"/>
        </w:rPr>
        <w:t xml:space="preserve">odlaskiego na lata 2021-2027 - </w:t>
      </w:r>
      <w:r w:rsidRPr="00F56841">
        <w:rPr>
          <w:rFonts w:ascii="Open Sans" w:hAnsi="Open Sans" w:cs="Open Sans"/>
          <w:bCs/>
        </w:rPr>
        <w:t>kryteria ogólne wyboru projektów</w:t>
      </w:r>
    </w:p>
    <w:p w14:paraId="0FFA104C" w14:textId="5A505792" w:rsidR="00993763" w:rsidRPr="00F56841" w:rsidRDefault="000E5F5D" w:rsidP="00841E31">
      <w:pPr>
        <w:pStyle w:val="Akapitzlist"/>
        <w:numPr>
          <w:ilvl w:val="3"/>
          <w:numId w:val="80"/>
        </w:numPr>
        <w:tabs>
          <w:tab w:val="right" w:pos="9072"/>
        </w:tabs>
        <w:spacing w:before="120" w:after="120" w:line="276" w:lineRule="auto"/>
        <w:ind w:left="567"/>
        <w:rPr>
          <w:rFonts w:ascii="Open Sans" w:hAnsi="Open Sans" w:cs="Open Sans"/>
          <w:bCs/>
          <w:kern w:val="0"/>
        </w:rPr>
      </w:pPr>
      <w:r w:rsidRPr="00F56841">
        <w:rPr>
          <w:rFonts w:ascii="Open Sans" w:hAnsi="Open Sans" w:cs="Open Sans"/>
          <w:kern w:val="0"/>
        </w:rPr>
        <w:t xml:space="preserve">Systematyka kryteriów wyboru projektów współfinansowanych z </w:t>
      </w:r>
      <w:r w:rsidR="00F129AF">
        <w:rPr>
          <w:rFonts w:ascii="Open Sans" w:hAnsi="Open Sans" w:cs="Open Sans"/>
          <w:kern w:val="0"/>
        </w:rPr>
        <w:t>E</w:t>
      </w:r>
      <w:r w:rsidRPr="00F56841">
        <w:rPr>
          <w:rFonts w:ascii="Open Sans" w:hAnsi="Open Sans" w:cs="Open Sans"/>
          <w:kern w:val="0"/>
        </w:rPr>
        <w:t xml:space="preserve">uropejskiego </w:t>
      </w:r>
      <w:r w:rsidR="00F129AF">
        <w:rPr>
          <w:rFonts w:ascii="Open Sans" w:hAnsi="Open Sans" w:cs="Open Sans"/>
          <w:kern w:val="0"/>
        </w:rPr>
        <w:t>F</w:t>
      </w:r>
      <w:r w:rsidRPr="00F56841">
        <w:rPr>
          <w:rFonts w:ascii="Open Sans" w:hAnsi="Open Sans" w:cs="Open Sans"/>
          <w:kern w:val="0"/>
        </w:rPr>
        <w:t xml:space="preserve">unduszu </w:t>
      </w:r>
      <w:r w:rsidR="00F129AF">
        <w:rPr>
          <w:rFonts w:ascii="Open Sans" w:hAnsi="Open Sans" w:cs="Open Sans"/>
          <w:kern w:val="0"/>
        </w:rPr>
        <w:t>S</w:t>
      </w:r>
      <w:r w:rsidRPr="00F56841">
        <w:rPr>
          <w:rFonts w:ascii="Open Sans" w:hAnsi="Open Sans" w:cs="Open Sans"/>
          <w:kern w:val="0"/>
        </w:rPr>
        <w:t xml:space="preserve">połecznego + w ramach programu </w:t>
      </w:r>
      <w:r w:rsidR="00734CB5">
        <w:rPr>
          <w:rFonts w:ascii="Open Sans" w:hAnsi="Open Sans" w:cs="Open Sans"/>
          <w:kern w:val="0"/>
        </w:rPr>
        <w:t>F</w:t>
      </w:r>
      <w:r w:rsidRPr="00F56841">
        <w:rPr>
          <w:rFonts w:ascii="Open Sans" w:hAnsi="Open Sans" w:cs="Open Sans"/>
          <w:kern w:val="0"/>
        </w:rPr>
        <w:t xml:space="preserve">undusze </w:t>
      </w:r>
      <w:r w:rsidR="00734CB5">
        <w:rPr>
          <w:rFonts w:ascii="Open Sans" w:hAnsi="Open Sans" w:cs="Open Sans"/>
          <w:kern w:val="0"/>
        </w:rPr>
        <w:t>E</w:t>
      </w:r>
      <w:r w:rsidRPr="00F56841">
        <w:rPr>
          <w:rFonts w:ascii="Open Sans" w:hAnsi="Open Sans" w:cs="Open Sans"/>
          <w:kern w:val="0"/>
        </w:rPr>
        <w:t xml:space="preserve">uropejskie dla </w:t>
      </w:r>
      <w:r w:rsidR="00734CB5">
        <w:rPr>
          <w:rFonts w:ascii="Open Sans" w:hAnsi="Open Sans" w:cs="Open Sans"/>
          <w:kern w:val="0"/>
        </w:rPr>
        <w:t>P</w:t>
      </w:r>
      <w:r w:rsidRPr="00F56841">
        <w:rPr>
          <w:rFonts w:ascii="Open Sans" w:hAnsi="Open Sans" w:cs="Open Sans"/>
          <w:kern w:val="0"/>
        </w:rPr>
        <w:t xml:space="preserve">odlaskiego na lata 2021-2027 - </w:t>
      </w:r>
      <w:r w:rsidRPr="00F56841">
        <w:rPr>
          <w:rFonts w:ascii="Open Sans" w:hAnsi="Open Sans" w:cs="Open Sans"/>
          <w:bCs/>
        </w:rPr>
        <w:t>szczególne kryteria wyboru projektów</w:t>
      </w:r>
    </w:p>
    <w:p w14:paraId="7132FA26" w14:textId="77777777" w:rsidR="00B01ECE" w:rsidRPr="00F56841" w:rsidRDefault="00B01ECE" w:rsidP="00841E31">
      <w:pPr>
        <w:pStyle w:val="Akapitzlist"/>
        <w:numPr>
          <w:ilvl w:val="3"/>
          <w:numId w:val="80"/>
        </w:numPr>
        <w:tabs>
          <w:tab w:val="right" w:pos="9072"/>
        </w:tabs>
        <w:spacing w:before="120" w:after="120" w:line="276" w:lineRule="auto"/>
        <w:ind w:left="567"/>
        <w:rPr>
          <w:rFonts w:ascii="Open Sans" w:hAnsi="Open Sans" w:cs="Open Sans"/>
          <w:bCs/>
          <w:kern w:val="0"/>
        </w:rPr>
      </w:pPr>
      <w:r w:rsidRPr="00F56841">
        <w:rPr>
          <w:rFonts w:ascii="Open Sans" w:hAnsi="Open Sans" w:cs="Open Sans"/>
          <w:bCs/>
          <w:kern w:val="0"/>
        </w:rPr>
        <w:t xml:space="preserve">Wzór oświadczenia o </w:t>
      </w:r>
      <w:r w:rsidRPr="00F56841">
        <w:rPr>
          <w:rFonts w:ascii="Open Sans" w:hAnsi="Open Sans" w:cs="Open Sans"/>
          <w:lang w:eastAsia="pl-PL"/>
        </w:rPr>
        <w:t>niepodleganiu wykluczeniu z możliwości otrzymania dofinansowania</w:t>
      </w:r>
    </w:p>
    <w:p w14:paraId="715ABCBA" w14:textId="77777777" w:rsidR="00FF2CFC" w:rsidRPr="00FF2CFC" w:rsidRDefault="00B01ECE" w:rsidP="00FF2CFC">
      <w:pPr>
        <w:pStyle w:val="Akapitzlist"/>
        <w:numPr>
          <w:ilvl w:val="3"/>
          <w:numId w:val="80"/>
        </w:numPr>
        <w:tabs>
          <w:tab w:val="right" w:pos="9072"/>
        </w:tabs>
        <w:spacing w:before="120" w:after="120" w:line="276" w:lineRule="auto"/>
        <w:ind w:left="567"/>
        <w:rPr>
          <w:rFonts w:ascii="Open Sans" w:hAnsi="Open Sans" w:cs="Open Sans"/>
          <w:bCs/>
          <w:kern w:val="0"/>
        </w:rPr>
      </w:pPr>
      <w:r w:rsidRPr="00F56841">
        <w:rPr>
          <w:rFonts w:ascii="Open Sans" w:hAnsi="Open Sans" w:cs="Open Sans"/>
          <w:bCs/>
          <w:kern w:val="0"/>
        </w:rPr>
        <w:t>Wzór oświadczenia</w:t>
      </w:r>
      <w:r w:rsidR="00380047">
        <w:rPr>
          <w:rFonts w:ascii="Open Sans" w:hAnsi="Open Sans" w:cs="Open Sans"/>
          <w:bCs/>
          <w:kern w:val="0"/>
        </w:rPr>
        <w:t>,</w:t>
      </w:r>
      <w:r w:rsidRPr="00F56841">
        <w:rPr>
          <w:rFonts w:ascii="Open Sans" w:hAnsi="Open Sans" w:cs="Open Sans"/>
          <w:bCs/>
          <w:kern w:val="0"/>
        </w:rPr>
        <w:t xml:space="preserve"> </w:t>
      </w:r>
      <w:r w:rsidRPr="00F56841">
        <w:rPr>
          <w:rFonts w:ascii="Open Sans" w:hAnsi="Open Sans" w:cs="Open Sans"/>
          <w:lang w:eastAsia="pl-PL"/>
        </w:rPr>
        <w:t>że na terenie JST lub podmiotu przez nią kontrolowanego nie obowiązują dyskryminujące akty prawne</w:t>
      </w:r>
    </w:p>
    <w:p w14:paraId="7DD86214" w14:textId="1151273B" w:rsidR="00D00F85" w:rsidRPr="00FF2CFC" w:rsidRDefault="00D00F85" w:rsidP="00FF2CFC">
      <w:pPr>
        <w:pStyle w:val="Akapitzlist"/>
        <w:numPr>
          <w:ilvl w:val="3"/>
          <w:numId w:val="80"/>
        </w:numPr>
        <w:tabs>
          <w:tab w:val="right" w:pos="9072"/>
        </w:tabs>
        <w:spacing w:before="120" w:after="120" w:line="276" w:lineRule="auto"/>
        <w:ind w:left="567"/>
        <w:rPr>
          <w:rFonts w:ascii="Open Sans" w:hAnsi="Open Sans" w:cs="Open Sans"/>
          <w:bCs/>
          <w:kern w:val="0"/>
        </w:rPr>
      </w:pPr>
      <w:r w:rsidRPr="00FF2CFC">
        <w:rPr>
          <w:rFonts w:ascii="Open Sans" w:hAnsi="Open Sans" w:cs="Open Sans"/>
          <w:bCs/>
          <w:kern w:val="0"/>
        </w:rPr>
        <w:t>Wzór oświadczenia o kwalifikowalności podatku VAT</w:t>
      </w:r>
    </w:p>
    <w:p w14:paraId="035C80DC" w14:textId="1CC99EA8" w:rsidR="00365101" w:rsidRPr="00365101" w:rsidRDefault="00692A45" w:rsidP="00841E31">
      <w:pPr>
        <w:pStyle w:val="Akapitzlist"/>
        <w:numPr>
          <w:ilvl w:val="3"/>
          <w:numId w:val="80"/>
        </w:numPr>
        <w:tabs>
          <w:tab w:val="right" w:pos="9072"/>
        </w:tabs>
        <w:spacing w:before="120" w:after="120" w:line="276" w:lineRule="auto"/>
        <w:ind w:left="567"/>
        <w:rPr>
          <w:rFonts w:ascii="Open Sans" w:hAnsi="Open Sans" w:cs="Open Sans"/>
          <w:bCs/>
          <w:kern w:val="0"/>
        </w:rPr>
      </w:pPr>
      <w:r>
        <w:rPr>
          <w:rFonts w:ascii="Open Sans" w:hAnsi="Open Sans" w:cs="Open Sans"/>
          <w:lang w:eastAsia="pl-PL"/>
        </w:rPr>
        <w:t>W</w:t>
      </w:r>
      <w:r w:rsidR="00B27A7B">
        <w:rPr>
          <w:rFonts w:ascii="Open Sans" w:hAnsi="Open Sans" w:cs="Open Sans"/>
          <w:lang w:eastAsia="pl-PL"/>
        </w:rPr>
        <w:t>zór umowy</w:t>
      </w:r>
      <w:r w:rsidR="00365101">
        <w:rPr>
          <w:rFonts w:ascii="Open Sans" w:hAnsi="Open Sans" w:cs="Open Sans"/>
          <w:lang w:eastAsia="pl-PL"/>
        </w:rPr>
        <w:t>/porozumienia</w:t>
      </w:r>
      <w:r w:rsidR="00B27A7B">
        <w:rPr>
          <w:rFonts w:ascii="Open Sans" w:hAnsi="Open Sans" w:cs="Open Sans"/>
          <w:lang w:eastAsia="pl-PL"/>
        </w:rPr>
        <w:t xml:space="preserve"> o partnerstwie</w:t>
      </w:r>
    </w:p>
    <w:bookmarkEnd w:id="0"/>
    <w:p w14:paraId="01A6303F" w14:textId="38ECDBC0" w:rsidR="007B4B6A" w:rsidRPr="00FF2CFC" w:rsidRDefault="007B4B6A" w:rsidP="00D6626B">
      <w:pPr>
        <w:pStyle w:val="Akapitzlist"/>
        <w:tabs>
          <w:tab w:val="right" w:pos="9072"/>
        </w:tabs>
        <w:spacing w:before="120" w:after="120" w:line="276" w:lineRule="auto"/>
        <w:ind w:left="567"/>
        <w:rPr>
          <w:rFonts w:ascii="Open Sans" w:hAnsi="Open Sans" w:cs="Open Sans"/>
          <w:bCs/>
          <w:kern w:val="0"/>
        </w:rPr>
      </w:pPr>
    </w:p>
    <w:sectPr w:rsidR="007B4B6A" w:rsidRPr="00FF2CFC" w:rsidSect="00A87D97">
      <w:footerReference w:type="default" r:id="rId27"/>
      <w:headerReference w:type="first" r:id="rId28"/>
      <w:footerReference w:type="first" r:id="rId29"/>
      <w:pgSz w:w="11906" w:h="16838"/>
      <w:pgMar w:top="1417" w:right="1417" w:bottom="1417" w:left="1418" w:header="708" w:footer="708"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C32DFB" w14:textId="77777777" w:rsidR="00970DA9" w:rsidRDefault="00970DA9">
      <w:pPr>
        <w:spacing w:after="0"/>
      </w:pPr>
      <w:r>
        <w:separator/>
      </w:r>
    </w:p>
  </w:endnote>
  <w:endnote w:type="continuationSeparator" w:id="0">
    <w:p w14:paraId="22FA4E10" w14:textId="77777777" w:rsidR="00970DA9" w:rsidRDefault="00970DA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panose1 w:val="00000000000000000000"/>
    <w:charset w:val="EE"/>
    <w:family w:val="auto"/>
    <w:pitch w:val="variable"/>
    <w:sig w:usb0="E00002FF" w:usb1="4000201B" w:usb2="00000028" w:usb3="00000000" w:csb0="0000019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EE"/>
    <w:family w:val="modern"/>
    <w:pitch w:val="fixed"/>
    <w:sig w:usb0="E00006FF" w:usb1="0000FCFF" w:usb2="00000001" w:usb3="00000000" w:csb0="0000019F" w:csb1="00000000"/>
  </w:font>
  <w:font w:name="TimesNewRoman">
    <w:altName w:val="Klee One"/>
    <w:panose1 w:val="00000000000000000000"/>
    <w:charset w:val="80"/>
    <w:family w:val="auto"/>
    <w:notTrueType/>
    <w:pitch w:val="default"/>
    <w:sig w:usb0="00000007" w:usb1="08070000" w:usb2="00000010" w:usb3="00000000" w:csb0="0002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01A01" w14:textId="77777777" w:rsidR="00150F87" w:rsidRDefault="00150F87">
    <w:pPr>
      <w:pStyle w:val="Stopka"/>
      <w:jc w:val="right"/>
    </w:pPr>
    <w:r>
      <w:fldChar w:fldCharType="begin"/>
    </w:r>
    <w:r>
      <w:instrText xml:space="preserve"> PAGE </w:instrText>
    </w:r>
    <w:r>
      <w:fldChar w:fldCharType="separate"/>
    </w:r>
    <w:r w:rsidR="001B7F68">
      <w:rPr>
        <w:noProof/>
      </w:rPr>
      <w:t>65</w:t>
    </w:r>
    <w:r>
      <w:fldChar w:fldCharType="end"/>
    </w:r>
  </w:p>
  <w:p w14:paraId="6A826D68" w14:textId="77777777" w:rsidR="00150F87" w:rsidRDefault="00150F87">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222B2" w14:textId="77777777" w:rsidR="00150F87" w:rsidRDefault="00150F87">
    <w:pPr>
      <w:pStyle w:val="Stopka"/>
    </w:pPr>
  </w:p>
  <w:p w14:paraId="11BA09A4" w14:textId="77777777" w:rsidR="00150F87" w:rsidRDefault="00150F8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0D4576" w14:textId="77777777" w:rsidR="00970DA9" w:rsidRDefault="00970DA9">
      <w:pPr>
        <w:spacing w:after="0"/>
      </w:pPr>
      <w:r>
        <w:rPr>
          <w:color w:val="000000"/>
        </w:rPr>
        <w:separator/>
      </w:r>
    </w:p>
  </w:footnote>
  <w:footnote w:type="continuationSeparator" w:id="0">
    <w:p w14:paraId="6C1BABC8" w14:textId="77777777" w:rsidR="00970DA9" w:rsidRDefault="00970DA9">
      <w:pPr>
        <w:spacing w:after="0"/>
      </w:pPr>
      <w:r>
        <w:continuationSeparator/>
      </w:r>
    </w:p>
  </w:footnote>
  <w:footnote w:id="1">
    <w:p w14:paraId="738519BE" w14:textId="4DC5773E" w:rsidR="00150F87" w:rsidRPr="00B426DE" w:rsidRDefault="00150F87" w:rsidP="00E65DBD">
      <w:pPr>
        <w:rPr>
          <w:rFonts w:ascii="Open Sans" w:hAnsi="Open Sans" w:cs="Open Sans"/>
          <w:i/>
          <w:iCs/>
          <w:sz w:val="16"/>
          <w:szCs w:val="16"/>
        </w:rPr>
      </w:pPr>
      <w:r w:rsidRPr="00B426DE">
        <w:rPr>
          <w:rStyle w:val="Odwoanieprzypisudolnego"/>
          <w:rFonts w:ascii="Open Sans" w:hAnsi="Open Sans" w:cs="Open Sans"/>
          <w:sz w:val="16"/>
          <w:szCs w:val="16"/>
        </w:rPr>
        <w:footnoteRef/>
      </w:r>
      <w:r w:rsidRPr="00B426DE">
        <w:rPr>
          <w:rFonts w:ascii="Open Sans" w:hAnsi="Open Sans" w:cs="Open Sans"/>
          <w:sz w:val="16"/>
          <w:szCs w:val="16"/>
        </w:rPr>
        <w:t xml:space="preserve"> Niekwalifikowalność zakupu nieruchomości i podatku VAT, o której mowa w art. 64 ust. 1 lit. b i c rozporządzenia ogólnego została opisana odpowiednio w podrozdziale 3.4 i 3.5 wytycznych kwalifikowalności</w:t>
      </w:r>
    </w:p>
    <w:p w14:paraId="543975F3" w14:textId="77777777" w:rsidR="00150F87" w:rsidRDefault="00150F87" w:rsidP="00E65DBD">
      <w:pPr>
        <w:pStyle w:val="Tekstprzypisudolnego"/>
      </w:pPr>
    </w:p>
  </w:footnote>
  <w:footnote w:id="2">
    <w:p w14:paraId="2DA7BC81" w14:textId="025B7FB0" w:rsidR="00150F87" w:rsidRPr="000B13B8" w:rsidRDefault="00150F87">
      <w:pPr>
        <w:pStyle w:val="Tekstprzypisudolnego"/>
        <w:rPr>
          <w:rFonts w:ascii="Open Sans" w:hAnsi="Open Sans" w:cs="Open Sans"/>
          <w:sz w:val="16"/>
          <w:szCs w:val="16"/>
        </w:rPr>
      </w:pPr>
      <w:r w:rsidRPr="000B13B8">
        <w:rPr>
          <w:rStyle w:val="Odwoanieprzypisudolnego"/>
          <w:rFonts w:ascii="Open Sans" w:hAnsi="Open Sans" w:cs="Open Sans"/>
          <w:sz w:val="16"/>
          <w:szCs w:val="16"/>
        </w:rPr>
        <w:footnoteRef/>
      </w:r>
      <w:r w:rsidRPr="000B13B8">
        <w:rPr>
          <w:rFonts w:ascii="Open Sans" w:hAnsi="Open Sans" w:cs="Open Sans"/>
          <w:sz w:val="16"/>
          <w:szCs w:val="16"/>
        </w:rPr>
        <w:t xml:space="preserve"> Koszt nabycia innych niż własność praw do infrastruktury (np. dzierżawa, najem) może być kwalifikowalny w ramach EFS+ poza cross-financingiem. o ile warunki z sekcji 3.4.3 wytycznych kwalifikowlaności są spełnione.</w:t>
      </w:r>
    </w:p>
  </w:footnote>
  <w:footnote w:id="3">
    <w:p w14:paraId="2E038DC6" w14:textId="3E6A4BA7" w:rsidR="00150F87" w:rsidRPr="000B13B8" w:rsidRDefault="00150F87">
      <w:pPr>
        <w:pStyle w:val="Tekstprzypisudolnego"/>
        <w:rPr>
          <w:rFonts w:ascii="Open Sans" w:hAnsi="Open Sans" w:cs="Open Sans"/>
          <w:sz w:val="16"/>
          <w:szCs w:val="16"/>
        </w:rPr>
      </w:pPr>
      <w:r w:rsidRPr="000B13B8">
        <w:rPr>
          <w:rStyle w:val="Odwoanieprzypisudolnego"/>
          <w:rFonts w:ascii="Open Sans" w:hAnsi="Open Sans" w:cs="Open Sans"/>
          <w:sz w:val="16"/>
          <w:szCs w:val="16"/>
        </w:rPr>
        <w:footnoteRef/>
      </w:r>
      <w:r w:rsidRPr="000B13B8">
        <w:rPr>
          <w:rFonts w:ascii="Open Sans" w:hAnsi="Open Sans" w:cs="Open Sans"/>
          <w:sz w:val="16"/>
          <w:szCs w:val="16"/>
        </w:rPr>
        <w:t xml:space="preserve"> Koszt nabycia innych niż własność praw do mebli, sprzętu i pojazdów (np. dzierżawa, najem) może być kwalifikowalny w ramach EFS+ poza cross-financingiem.</w:t>
      </w:r>
    </w:p>
  </w:footnote>
  <w:footnote w:id="4">
    <w:p w14:paraId="18DF5D9C" w14:textId="77777777" w:rsidR="00562CD4" w:rsidRPr="00327D65" w:rsidRDefault="00562CD4" w:rsidP="00562CD4">
      <w:pPr>
        <w:pStyle w:val="Tekstprzypisudolnego"/>
        <w:rPr>
          <w:rFonts w:ascii="Open Sans" w:hAnsi="Open Sans" w:cs="Open Sans"/>
          <w:sz w:val="16"/>
          <w:szCs w:val="16"/>
        </w:rPr>
      </w:pPr>
      <w:r w:rsidRPr="00327D65">
        <w:rPr>
          <w:rStyle w:val="Odwoanieprzypisudolnego"/>
          <w:rFonts w:ascii="Open Sans" w:hAnsi="Open Sans" w:cs="Open Sans"/>
          <w:sz w:val="16"/>
          <w:szCs w:val="16"/>
        </w:rPr>
        <w:footnoteRef/>
      </w:r>
      <w:r w:rsidRPr="00327D65">
        <w:rPr>
          <w:rFonts w:ascii="Open Sans" w:hAnsi="Open Sans" w:cs="Open Sans"/>
          <w:sz w:val="16"/>
          <w:szCs w:val="16"/>
        </w:rPr>
        <w:t xml:space="preserve"> Nieruchomości spełniają definicję infrastruktury zaakceptowaną przez Komisję i zawartą w wytycznych w Wykazie pojęć.</w:t>
      </w:r>
    </w:p>
  </w:footnote>
  <w:footnote w:id="5">
    <w:p w14:paraId="4C16E085" w14:textId="77777777" w:rsidR="00562CD4" w:rsidRPr="00190D34" w:rsidRDefault="00562CD4" w:rsidP="00562CD4">
      <w:pPr>
        <w:pStyle w:val="Tekstprzypisudolnego"/>
        <w:rPr>
          <w:rFonts w:ascii="Open Sans" w:hAnsi="Open Sans" w:cs="Open Sans"/>
          <w:sz w:val="16"/>
          <w:szCs w:val="16"/>
        </w:rPr>
      </w:pPr>
      <w:r w:rsidRPr="00190D34">
        <w:rPr>
          <w:rStyle w:val="Odwoanieprzypisudolnego"/>
          <w:rFonts w:ascii="Open Sans" w:hAnsi="Open Sans" w:cs="Open Sans"/>
          <w:sz w:val="16"/>
          <w:szCs w:val="16"/>
        </w:rPr>
        <w:footnoteRef/>
      </w:r>
      <w:r w:rsidRPr="00190D34">
        <w:rPr>
          <w:rFonts w:ascii="Open Sans" w:hAnsi="Open Sans" w:cs="Open Sans"/>
          <w:sz w:val="16"/>
          <w:szCs w:val="16"/>
        </w:rPr>
        <w:t xml:space="preserve"> Za datę płatności końcowej uznaje się:</w:t>
      </w:r>
    </w:p>
    <w:p w14:paraId="24B026A9" w14:textId="77777777" w:rsidR="00562CD4" w:rsidRPr="00190D34" w:rsidRDefault="00562CD4" w:rsidP="00562CD4">
      <w:pPr>
        <w:pStyle w:val="Tekstprzypisudolnego"/>
        <w:rPr>
          <w:rFonts w:ascii="Open Sans" w:hAnsi="Open Sans" w:cs="Open Sans"/>
          <w:sz w:val="16"/>
          <w:szCs w:val="16"/>
        </w:rPr>
      </w:pPr>
      <w:r w:rsidRPr="00190D34">
        <w:rPr>
          <w:rFonts w:ascii="Open Sans" w:hAnsi="Open Sans" w:cs="Open Sans"/>
          <w:sz w:val="16"/>
          <w:szCs w:val="16"/>
        </w:rPr>
        <w:t>- w przypadku, gdy w ramach rozliczenia wniosku o p płatność końcową Beneficjentowi są przekazywane środki – datę obciążenia rachunku płatniczego instytucji przekazującej środki beneficjentowi,</w:t>
      </w:r>
    </w:p>
    <w:p w14:paraId="14C7DACB" w14:textId="77777777" w:rsidR="00562CD4" w:rsidRDefault="00562CD4" w:rsidP="00562CD4">
      <w:pPr>
        <w:pStyle w:val="Tekstprzypisudolnego"/>
      </w:pPr>
      <w:r w:rsidRPr="00190D34">
        <w:rPr>
          <w:rFonts w:ascii="Open Sans" w:hAnsi="Open Sans" w:cs="Open Sans"/>
          <w:sz w:val="16"/>
          <w:szCs w:val="16"/>
        </w:rPr>
        <w:t>- w pozostałych przypadkach – datę zatwierdzenia wniosku o płatność końcową.</w:t>
      </w:r>
    </w:p>
  </w:footnote>
  <w:footnote w:id="6">
    <w:p w14:paraId="773AFE43" w14:textId="487E1B9E" w:rsidR="00150F87" w:rsidRPr="00864757" w:rsidRDefault="00150F87">
      <w:pPr>
        <w:pStyle w:val="Tekstprzypisudolnego"/>
        <w:rPr>
          <w:rFonts w:ascii="Open Sans" w:hAnsi="Open Sans" w:cs="Open Sans"/>
          <w:sz w:val="16"/>
          <w:szCs w:val="16"/>
        </w:rPr>
      </w:pPr>
      <w:r w:rsidRPr="00864757">
        <w:rPr>
          <w:rStyle w:val="Odwoanieprzypisudolnego"/>
          <w:rFonts w:ascii="Open Sans" w:hAnsi="Open Sans" w:cs="Open Sans"/>
          <w:sz w:val="16"/>
          <w:szCs w:val="16"/>
        </w:rPr>
        <w:footnoteRef/>
      </w:r>
      <w:r w:rsidRPr="00864757">
        <w:rPr>
          <w:rFonts w:ascii="Open Sans" w:hAnsi="Open Sans" w:cs="Open Sans"/>
          <w:sz w:val="16"/>
          <w:szCs w:val="16"/>
        </w:rPr>
        <w:t xml:space="preserve"> Z pomniejszeniem kosztu mechanizmu racjonalnych usprawnień, o którym mowa w Wytycznych dotyczących realizacji zasad równościowych w ramach funduszy unijnych na lata 2021-2027</w:t>
      </w:r>
    </w:p>
  </w:footnote>
  <w:footnote w:id="7">
    <w:p w14:paraId="10B400D0" w14:textId="1DC3DD98" w:rsidR="00150F87" w:rsidRPr="00024FF7" w:rsidRDefault="00150F87">
      <w:pPr>
        <w:pStyle w:val="Tekstprzypisudolnego"/>
        <w:rPr>
          <w:rFonts w:ascii="Open Sans" w:hAnsi="Open Sans" w:cs="Open Sans"/>
          <w:sz w:val="16"/>
          <w:szCs w:val="16"/>
        </w:rPr>
      </w:pPr>
      <w:r w:rsidRPr="00024FF7">
        <w:rPr>
          <w:rStyle w:val="Odwoanieprzypisudolnego"/>
          <w:rFonts w:ascii="Open Sans" w:hAnsi="Open Sans" w:cs="Open Sans"/>
          <w:sz w:val="16"/>
          <w:szCs w:val="16"/>
        </w:rPr>
        <w:footnoteRef/>
      </w:r>
      <w:r w:rsidRPr="00024FF7">
        <w:rPr>
          <w:rFonts w:ascii="Open Sans" w:hAnsi="Open Sans" w:cs="Open Sans"/>
          <w:sz w:val="16"/>
          <w:szCs w:val="16"/>
        </w:rPr>
        <w:t xml:space="preserve"> j.w.</w:t>
      </w:r>
    </w:p>
  </w:footnote>
  <w:footnote w:id="8">
    <w:p w14:paraId="6CFD909D" w14:textId="1917FE52" w:rsidR="00150F87" w:rsidRPr="00024FF7" w:rsidRDefault="00150F87">
      <w:pPr>
        <w:pStyle w:val="Tekstprzypisudolnego"/>
        <w:rPr>
          <w:rFonts w:ascii="Open Sans" w:hAnsi="Open Sans" w:cs="Open Sans"/>
          <w:sz w:val="16"/>
          <w:szCs w:val="16"/>
        </w:rPr>
      </w:pPr>
      <w:r w:rsidRPr="00024FF7">
        <w:rPr>
          <w:rStyle w:val="Odwoanieprzypisudolnego"/>
          <w:rFonts w:ascii="Open Sans" w:hAnsi="Open Sans" w:cs="Open Sans"/>
          <w:sz w:val="16"/>
          <w:szCs w:val="16"/>
        </w:rPr>
        <w:footnoteRef/>
      </w:r>
      <w:r w:rsidRPr="00024FF7">
        <w:rPr>
          <w:rFonts w:ascii="Open Sans" w:hAnsi="Open Sans" w:cs="Open Sans"/>
          <w:sz w:val="16"/>
          <w:szCs w:val="16"/>
        </w:rPr>
        <w:t xml:space="preserve"> j.w.</w:t>
      </w:r>
    </w:p>
  </w:footnote>
  <w:footnote w:id="9">
    <w:p w14:paraId="7E414EAF" w14:textId="1451E22C" w:rsidR="00150F87" w:rsidRDefault="00150F87">
      <w:pPr>
        <w:pStyle w:val="Tekstprzypisudolnego"/>
      </w:pPr>
      <w:r w:rsidRPr="00024FF7">
        <w:rPr>
          <w:rStyle w:val="Odwoanieprzypisudolnego"/>
          <w:rFonts w:ascii="Open Sans" w:hAnsi="Open Sans" w:cs="Open Sans"/>
          <w:sz w:val="16"/>
          <w:szCs w:val="16"/>
        </w:rPr>
        <w:footnoteRef/>
      </w:r>
      <w:r w:rsidRPr="00024FF7">
        <w:rPr>
          <w:rFonts w:ascii="Open Sans" w:hAnsi="Open Sans" w:cs="Open Sans"/>
          <w:sz w:val="16"/>
          <w:szCs w:val="16"/>
        </w:rPr>
        <w:t xml:space="preserve"> j.w</w:t>
      </w:r>
      <w:r>
        <w:t>.</w:t>
      </w:r>
    </w:p>
  </w:footnote>
  <w:footnote w:id="10">
    <w:p w14:paraId="3E2E4389" w14:textId="7FF9A3A8" w:rsidR="00150F87" w:rsidRPr="00B820F1" w:rsidRDefault="00150F87">
      <w:pPr>
        <w:pStyle w:val="Tekstprzypisudolnego"/>
        <w:rPr>
          <w:rFonts w:ascii="Open Sans" w:hAnsi="Open Sans" w:cs="Open Sans"/>
          <w:sz w:val="16"/>
          <w:szCs w:val="16"/>
        </w:rPr>
      </w:pPr>
      <w:r w:rsidRPr="00B820F1">
        <w:rPr>
          <w:rStyle w:val="Odwoanieprzypisudolnego"/>
          <w:rFonts w:ascii="Open Sans" w:hAnsi="Open Sans" w:cs="Open Sans"/>
          <w:sz w:val="16"/>
          <w:szCs w:val="16"/>
        </w:rPr>
        <w:footnoteRef/>
      </w:r>
      <w:r w:rsidRPr="00B820F1">
        <w:rPr>
          <w:rFonts w:ascii="Open Sans" w:hAnsi="Open Sans" w:cs="Open Sans"/>
          <w:sz w:val="16"/>
          <w:szCs w:val="16"/>
        </w:rPr>
        <w:t xml:space="preserve"> Zgodnie z art. 206 ust. 4 ustawy o finansach publicznych obowiązek ten nie dotyczy </w:t>
      </w:r>
      <w:r>
        <w:rPr>
          <w:rFonts w:ascii="Open Sans" w:hAnsi="Open Sans" w:cs="Open Sans"/>
          <w:sz w:val="16"/>
          <w:szCs w:val="16"/>
        </w:rPr>
        <w:t>b</w:t>
      </w:r>
      <w:r w:rsidRPr="00B820F1">
        <w:rPr>
          <w:rFonts w:ascii="Open Sans" w:hAnsi="Open Sans" w:cs="Open Sans"/>
          <w:sz w:val="16"/>
          <w:szCs w:val="16"/>
        </w:rPr>
        <w:t>eneficjenta będącego jednostką sektora finansów publicznych albo fundacją, której jedynym fundatorem jest Skarb Państwa, a także Banku Gospodarstwa Krajowego.</w:t>
      </w:r>
    </w:p>
  </w:footnote>
  <w:footnote w:id="11">
    <w:p w14:paraId="7889EDC2" w14:textId="77777777" w:rsidR="00150F87" w:rsidRPr="00B820F1" w:rsidRDefault="00150F87" w:rsidP="00096698">
      <w:pPr>
        <w:pStyle w:val="Tekstprzypisudolnego"/>
        <w:rPr>
          <w:rFonts w:ascii="Open Sans" w:hAnsi="Open Sans" w:cs="Open Sans"/>
        </w:rPr>
      </w:pPr>
      <w:r w:rsidRPr="00B820F1">
        <w:rPr>
          <w:rStyle w:val="Odwoanieprzypisudolnego"/>
          <w:rFonts w:ascii="Open Sans" w:hAnsi="Open Sans" w:cs="Open Sans"/>
          <w:sz w:val="16"/>
        </w:rPr>
        <w:footnoteRef/>
      </w:r>
      <w:r w:rsidRPr="00B820F1">
        <w:rPr>
          <w:rFonts w:ascii="Open Sans" w:hAnsi="Open Sans" w:cs="Open Sans"/>
          <w:sz w:val="16"/>
        </w:rPr>
        <w:t xml:space="preserve"> </w:t>
      </w:r>
      <w:r w:rsidRPr="00B820F1">
        <w:rPr>
          <w:rFonts w:ascii="Open Sans" w:hAnsi="Open Sans" w:cs="Open Sans"/>
          <w:sz w:val="16"/>
          <w:szCs w:val="16"/>
        </w:rPr>
        <w:t>Jeśli dotyczy</w:t>
      </w:r>
    </w:p>
  </w:footnote>
  <w:footnote w:id="12">
    <w:p w14:paraId="5E732130" w14:textId="77777777" w:rsidR="00150F87" w:rsidRPr="00D91030" w:rsidRDefault="00150F87" w:rsidP="00096698">
      <w:pPr>
        <w:pStyle w:val="Tekstprzypisudolnego"/>
        <w:rPr>
          <w:rFonts w:ascii="Arial" w:hAnsi="Arial" w:cs="Arial"/>
        </w:rPr>
      </w:pPr>
      <w:r w:rsidRPr="00B820F1">
        <w:rPr>
          <w:rStyle w:val="Odwoanieprzypisudolnego"/>
          <w:rFonts w:ascii="Open Sans" w:hAnsi="Open Sans" w:cs="Open Sans"/>
          <w:sz w:val="16"/>
          <w:szCs w:val="16"/>
        </w:rPr>
        <w:footnoteRef/>
      </w:r>
      <w:r w:rsidRPr="00B820F1">
        <w:rPr>
          <w:rFonts w:ascii="Open Sans" w:hAnsi="Open Sans" w:cs="Open Sans"/>
          <w:sz w:val="16"/>
          <w:szCs w:val="16"/>
        </w:rPr>
        <w:t xml:space="preserve"> Jeśli dotyczy</w:t>
      </w:r>
    </w:p>
  </w:footnote>
  <w:footnote w:id="13">
    <w:p w14:paraId="58FE4268" w14:textId="77777777" w:rsidR="00E06DF0" w:rsidRPr="00FA6F69" w:rsidRDefault="00E06DF0" w:rsidP="00E06DF0">
      <w:pPr>
        <w:suppressAutoHyphens w:val="0"/>
        <w:autoSpaceDE w:val="0"/>
        <w:adjustRightInd w:val="0"/>
        <w:spacing w:after="0"/>
        <w:textAlignment w:val="auto"/>
        <w:rPr>
          <w:rFonts w:ascii="Open Sans" w:hAnsi="Open Sans" w:cs="Open Sans"/>
          <w:kern w:val="0"/>
          <w:sz w:val="16"/>
          <w:szCs w:val="16"/>
        </w:rPr>
      </w:pPr>
      <w:r w:rsidRPr="00FA6F69">
        <w:rPr>
          <w:rStyle w:val="Odwoanieprzypisudolnego"/>
          <w:rFonts w:ascii="Open Sans" w:hAnsi="Open Sans" w:cs="Open Sans"/>
          <w:sz w:val="16"/>
          <w:szCs w:val="16"/>
        </w:rPr>
        <w:footnoteRef/>
      </w:r>
      <w:r w:rsidRPr="00FA6F69">
        <w:rPr>
          <w:rFonts w:ascii="Open Sans" w:hAnsi="Open Sans" w:cs="Open Sans"/>
          <w:sz w:val="16"/>
          <w:szCs w:val="16"/>
        </w:rPr>
        <w:t xml:space="preserve"> </w:t>
      </w:r>
      <w:r w:rsidRPr="00FA6F69">
        <w:rPr>
          <w:rFonts w:ascii="Open Sans" w:hAnsi="Open Sans" w:cs="Open Sans"/>
          <w:kern w:val="0"/>
          <w:sz w:val="16"/>
          <w:szCs w:val="16"/>
        </w:rPr>
        <w:t>W przypadku modernizacji dostępność dotyczy co najmniej tych elementów budynku, które były</w:t>
      </w:r>
      <w:r>
        <w:rPr>
          <w:rFonts w:ascii="Open Sans" w:hAnsi="Open Sans" w:cs="Open Sans"/>
          <w:kern w:val="0"/>
          <w:sz w:val="16"/>
          <w:szCs w:val="16"/>
        </w:rPr>
        <w:t xml:space="preserve"> </w:t>
      </w:r>
      <w:r w:rsidRPr="00FA6F69">
        <w:rPr>
          <w:rFonts w:ascii="Open Sans" w:hAnsi="Open Sans" w:cs="Open Sans"/>
          <w:kern w:val="0"/>
          <w:sz w:val="16"/>
          <w:szCs w:val="16"/>
        </w:rPr>
        <w:t>przedmiotem dofinansowania z funduszy unijnych.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C2736" w14:textId="6D21F54F" w:rsidR="00150F87" w:rsidRDefault="00150F87">
    <w:pPr>
      <w:pStyle w:val="Nagwek"/>
    </w:pPr>
    <w:r>
      <w:rPr>
        <w:noProof/>
        <w:lang w:eastAsia="pl-PL"/>
      </w:rPr>
      <w:drawing>
        <wp:inline distT="0" distB="0" distL="0" distR="0" wp14:anchorId="4274D1BE" wp14:editId="7BBF30B2">
          <wp:extent cx="5578475" cy="780415"/>
          <wp:effectExtent l="0" t="0" r="0" b="0"/>
          <wp:docPr id="585443554" name="Obraz 58544355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102262" name="Obraz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78475" cy="78041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3762F78A"/>
    <w:lvl w:ilvl="0">
      <w:start w:val="1"/>
      <w:numFmt w:val="bullet"/>
      <w:pStyle w:val="Listapunktowana5"/>
      <w:lvlText w:val=""/>
      <w:lvlJc w:val="left"/>
      <w:pPr>
        <w:tabs>
          <w:tab w:val="num" w:pos="1492"/>
        </w:tabs>
        <w:ind w:left="1492" w:hanging="360"/>
      </w:pPr>
      <w:rPr>
        <w:rFonts w:ascii="Symbol" w:hAnsi="Symbol" w:hint="default"/>
      </w:rPr>
    </w:lvl>
  </w:abstractNum>
  <w:abstractNum w:abstractNumId="1" w15:restartNumberingAfterBreak="0">
    <w:nsid w:val="FFFFFF82"/>
    <w:multiLevelType w:val="singleLevel"/>
    <w:tmpl w:val="70BE8634"/>
    <w:lvl w:ilvl="0">
      <w:start w:val="1"/>
      <w:numFmt w:val="bullet"/>
      <w:pStyle w:val="Listapunktowana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A606A158"/>
    <w:lvl w:ilvl="0">
      <w:start w:val="1"/>
      <w:numFmt w:val="bullet"/>
      <w:pStyle w:val="Listapunktowana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C936DB28"/>
    <w:lvl w:ilvl="0">
      <w:start w:val="1"/>
      <w:numFmt w:val="bullet"/>
      <w:pStyle w:val="Listapunktowana"/>
      <w:lvlText w:val=""/>
      <w:lvlJc w:val="left"/>
      <w:pPr>
        <w:tabs>
          <w:tab w:val="num" w:pos="360"/>
        </w:tabs>
        <w:ind w:left="360" w:hanging="360"/>
      </w:pPr>
      <w:rPr>
        <w:rFonts w:ascii="Symbol" w:hAnsi="Symbol" w:hint="default"/>
      </w:rPr>
    </w:lvl>
  </w:abstractNum>
  <w:abstractNum w:abstractNumId="4" w15:restartNumberingAfterBreak="0">
    <w:nsid w:val="00C41095"/>
    <w:multiLevelType w:val="hybridMultilevel"/>
    <w:tmpl w:val="BE228F0E"/>
    <w:lvl w:ilvl="0" w:tplc="6F16FEB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01542CCB"/>
    <w:multiLevelType w:val="multilevel"/>
    <w:tmpl w:val="6D1C2554"/>
    <w:styleLink w:val="WWOutlineListStyle1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01A1227A"/>
    <w:multiLevelType w:val="hybridMultilevel"/>
    <w:tmpl w:val="9806AF6C"/>
    <w:lvl w:ilvl="0" w:tplc="6F16FEB0">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04AA0DB5"/>
    <w:multiLevelType w:val="hybridMultilevel"/>
    <w:tmpl w:val="32F2C250"/>
    <w:lvl w:ilvl="0" w:tplc="AFAE4E18">
      <w:start w:val="2"/>
      <w:numFmt w:val="decimal"/>
      <w:lvlText w:val="%1)"/>
      <w:lvlJc w:val="left"/>
      <w:pPr>
        <w:ind w:left="19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58C6D10"/>
    <w:multiLevelType w:val="hybridMultilevel"/>
    <w:tmpl w:val="EF2615D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6E9597C"/>
    <w:multiLevelType w:val="multilevel"/>
    <w:tmpl w:val="65CA67D6"/>
    <w:styleLink w:val="WWOutlineListStyle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07770441"/>
    <w:multiLevelType w:val="multilevel"/>
    <w:tmpl w:val="C9C64028"/>
    <w:styleLink w:val="WWOutlineListStyle19"/>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08E84B70"/>
    <w:multiLevelType w:val="multilevel"/>
    <w:tmpl w:val="27E86ED6"/>
    <w:lvl w:ilvl="0">
      <w:start w:val="3"/>
      <w:numFmt w:val="upperRoman"/>
      <w:lvlText w:val="%1."/>
      <w:lvlJc w:val="right"/>
      <w:pPr>
        <w:ind w:left="720" w:hanging="360"/>
      </w:pPr>
      <w:rPr>
        <w:rFonts w:hint="default"/>
      </w:rPr>
    </w:lvl>
    <w:lvl w:ilvl="1">
      <w:start w:val="12"/>
      <w:numFmt w:val="decimal"/>
      <w:isLgl/>
      <w:lvlText w:val="%1.%2"/>
      <w:lvlJc w:val="left"/>
      <w:pPr>
        <w:ind w:left="525" w:hanging="525"/>
      </w:pPr>
      <w:rPr>
        <w:rFonts w:hint="default"/>
        <w:b/>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09A36816"/>
    <w:multiLevelType w:val="hybridMultilevel"/>
    <w:tmpl w:val="BB0A14F6"/>
    <w:lvl w:ilvl="0" w:tplc="6F16FEB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0A631EA7"/>
    <w:multiLevelType w:val="hybridMultilevel"/>
    <w:tmpl w:val="21841974"/>
    <w:lvl w:ilvl="0" w:tplc="44365B1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0A936575"/>
    <w:multiLevelType w:val="hybridMultilevel"/>
    <w:tmpl w:val="2882813E"/>
    <w:lvl w:ilvl="0" w:tplc="04150017">
      <w:start w:val="1"/>
      <w:numFmt w:val="lowerLetter"/>
      <w:lvlText w:val="%1)"/>
      <w:lvlJc w:val="left"/>
      <w:pPr>
        <w:ind w:left="1145" w:hanging="360"/>
      </w:p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15" w15:restartNumberingAfterBreak="0">
    <w:nsid w:val="0B2110A5"/>
    <w:multiLevelType w:val="hybridMultilevel"/>
    <w:tmpl w:val="660E7D26"/>
    <w:lvl w:ilvl="0" w:tplc="FFFFFFFF">
      <w:numFmt w:val="bullet"/>
      <w:lvlText w:val="•"/>
      <w:lvlJc w:val="right"/>
      <w:pPr>
        <w:ind w:left="862" w:hanging="360"/>
      </w:pPr>
      <w:rPr>
        <w:rFonts w:ascii="Times New Roman" w:hAnsi="Times New Roman" w:cs="Times New Roman" w:hint="default"/>
        <w:spacing w:val="0"/>
        <w:position w:val="0"/>
      </w:rPr>
    </w:lvl>
    <w:lvl w:ilvl="1" w:tplc="6F16FEB0">
      <w:start w:val="1"/>
      <w:numFmt w:val="bullet"/>
      <w:lvlText w:val=""/>
      <w:lvlJc w:val="left"/>
      <w:pPr>
        <w:ind w:left="720" w:hanging="360"/>
      </w:pPr>
      <w:rPr>
        <w:rFonts w:ascii="Symbol" w:hAnsi="Symbol" w:hint="default"/>
      </w:rPr>
    </w:lvl>
    <w:lvl w:ilvl="2" w:tplc="FFFFFFFF" w:tentative="1">
      <w:start w:val="1"/>
      <w:numFmt w:val="bullet"/>
      <w:lvlText w:val=""/>
      <w:lvlJc w:val="left"/>
      <w:pPr>
        <w:ind w:left="2302" w:hanging="360"/>
      </w:pPr>
      <w:rPr>
        <w:rFonts w:ascii="Wingdings" w:hAnsi="Wingdings" w:hint="default"/>
      </w:rPr>
    </w:lvl>
    <w:lvl w:ilvl="3" w:tplc="FFFFFFFF" w:tentative="1">
      <w:start w:val="1"/>
      <w:numFmt w:val="bullet"/>
      <w:lvlText w:val=""/>
      <w:lvlJc w:val="left"/>
      <w:pPr>
        <w:ind w:left="3022" w:hanging="360"/>
      </w:pPr>
      <w:rPr>
        <w:rFonts w:ascii="Symbol" w:hAnsi="Symbol" w:hint="default"/>
      </w:rPr>
    </w:lvl>
    <w:lvl w:ilvl="4" w:tplc="FFFFFFFF" w:tentative="1">
      <w:start w:val="1"/>
      <w:numFmt w:val="bullet"/>
      <w:lvlText w:val="o"/>
      <w:lvlJc w:val="left"/>
      <w:pPr>
        <w:ind w:left="3742" w:hanging="360"/>
      </w:pPr>
      <w:rPr>
        <w:rFonts w:ascii="Courier New" w:hAnsi="Courier New" w:cs="Courier New" w:hint="default"/>
      </w:rPr>
    </w:lvl>
    <w:lvl w:ilvl="5" w:tplc="FFFFFFFF" w:tentative="1">
      <w:start w:val="1"/>
      <w:numFmt w:val="bullet"/>
      <w:lvlText w:val=""/>
      <w:lvlJc w:val="left"/>
      <w:pPr>
        <w:ind w:left="4462" w:hanging="360"/>
      </w:pPr>
      <w:rPr>
        <w:rFonts w:ascii="Wingdings" w:hAnsi="Wingdings" w:hint="default"/>
      </w:rPr>
    </w:lvl>
    <w:lvl w:ilvl="6" w:tplc="FFFFFFFF" w:tentative="1">
      <w:start w:val="1"/>
      <w:numFmt w:val="bullet"/>
      <w:lvlText w:val=""/>
      <w:lvlJc w:val="left"/>
      <w:pPr>
        <w:ind w:left="5182" w:hanging="360"/>
      </w:pPr>
      <w:rPr>
        <w:rFonts w:ascii="Symbol" w:hAnsi="Symbol" w:hint="default"/>
      </w:rPr>
    </w:lvl>
    <w:lvl w:ilvl="7" w:tplc="FFFFFFFF" w:tentative="1">
      <w:start w:val="1"/>
      <w:numFmt w:val="bullet"/>
      <w:lvlText w:val="o"/>
      <w:lvlJc w:val="left"/>
      <w:pPr>
        <w:ind w:left="5902" w:hanging="360"/>
      </w:pPr>
      <w:rPr>
        <w:rFonts w:ascii="Courier New" w:hAnsi="Courier New" w:cs="Courier New" w:hint="default"/>
      </w:rPr>
    </w:lvl>
    <w:lvl w:ilvl="8" w:tplc="FFFFFFFF" w:tentative="1">
      <w:start w:val="1"/>
      <w:numFmt w:val="bullet"/>
      <w:lvlText w:val=""/>
      <w:lvlJc w:val="left"/>
      <w:pPr>
        <w:ind w:left="6622" w:hanging="360"/>
      </w:pPr>
      <w:rPr>
        <w:rFonts w:ascii="Wingdings" w:hAnsi="Wingdings" w:hint="default"/>
      </w:rPr>
    </w:lvl>
  </w:abstractNum>
  <w:abstractNum w:abstractNumId="16" w15:restartNumberingAfterBreak="0">
    <w:nsid w:val="0C2341A0"/>
    <w:multiLevelType w:val="multilevel"/>
    <w:tmpl w:val="9B2EDD76"/>
    <w:styleLink w:val="WWOutlineListStyle2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 w15:restartNumberingAfterBreak="0">
    <w:nsid w:val="0C6C3829"/>
    <w:multiLevelType w:val="hybridMultilevel"/>
    <w:tmpl w:val="63867EE6"/>
    <w:lvl w:ilvl="0" w:tplc="6F16FEB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0C7A68B5"/>
    <w:multiLevelType w:val="hybridMultilevel"/>
    <w:tmpl w:val="85F6B0A6"/>
    <w:lvl w:ilvl="0" w:tplc="A126D54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0CBE7BAE"/>
    <w:multiLevelType w:val="hybridMultilevel"/>
    <w:tmpl w:val="364A10F8"/>
    <w:lvl w:ilvl="0" w:tplc="FFFFFFFF">
      <w:start w:val="1"/>
      <w:numFmt w:val="lowerLetter"/>
      <w:lvlText w:val="%1)"/>
      <w:lvlJc w:val="left"/>
      <w:pPr>
        <w:ind w:left="720" w:hanging="360"/>
      </w:pPr>
    </w:lvl>
    <w:lvl w:ilvl="1" w:tplc="04150017">
      <w:start w:val="1"/>
      <w:numFmt w:val="low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0D6353CD"/>
    <w:multiLevelType w:val="multilevel"/>
    <w:tmpl w:val="4C305E1C"/>
    <w:styleLink w:val="WWOutlineListStyle1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1" w15:restartNumberingAfterBreak="0">
    <w:nsid w:val="0E950D7B"/>
    <w:multiLevelType w:val="hybridMultilevel"/>
    <w:tmpl w:val="5E4E2AEA"/>
    <w:lvl w:ilvl="0" w:tplc="C0B6AC60">
      <w:start w:val="2"/>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0ECD11AE"/>
    <w:multiLevelType w:val="hybridMultilevel"/>
    <w:tmpl w:val="D388932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10084744"/>
    <w:multiLevelType w:val="hybridMultilevel"/>
    <w:tmpl w:val="51F0F42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10694937"/>
    <w:multiLevelType w:val="hybridMultilevel"/>
    <w:tmpl w:val="89C6D9A0"/>
    <w:lvl w:ilvl="0" w:tplc="0415000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11CD1574"/>
    <w:multiLevelType w:val="hybridMultilevel"/>
    <w:tmpl w:val="8E86247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12C65FD5"/>
    <w:multiLevelType w:val="hybridMultilevel"/>
    <w:tmpl w:val="E94A3CBA"/>
    <w:lvl w:ilvl="0" w:tplc="0415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13322365"/>
    <w:multiLevelType w:val="hybridMultilevel"/>
    <w:tmpl w:val="0B1EF0C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137C2CCE"/>
    <w:multiLevelType w:val="multilevel"/>
    <w:tmpl w:val="4BB24A70"/>
    <w:lvl w:ilvl="0">
      <w:start w:val="1"/>
      <w:numFmt w:val="lowerLetter"/>
      <w:lvlText w:val="%1)"/>
      <w:lvlJc w:val="left"/>
      <w:pPr>
        <w:ind w:left="720" w:hanging="360"/>
      </w:pPr>
      <w:rPr>
        <w:rFonts w:ascii="Calibri" w:hAnsi="Calibri" w:cs="Calibri"/>
        <w:b w:val="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167242AB"/>
    <w:multiLevelType w:val="hybridMultilevel"/>
    <w:tmpl w:val="9B660A7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16A1557C"/>
    <w:multiLevelType w:val="hybridMultilevel"/>
    <w:tmpl w:val="18F011CE"/>
    <w:lvl w:ilvl="0" w:tplc="0415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16B7150A"/>
    <w:multiLevelType w:val="hybridMultilevel"/>
    <w:tmpl w:val="533A33A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174C79E8"/>
    <w:multiLevelType w:val="multilevel"/>
    <w:tmpl w:val="19EE104C"/>
    <w:styleLink w:val="WWOutlineListStyle1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3" w15:restartNumberingAfterBreak="0">
    <w:nsid w:val="192E2204"/>
    <w:multiLevelType w:val="hybridMultilevel"/>
    <w:tmpl w:val="6F022F9C"/>
    <w:lvl w:ilvl="0" w:tplc="FFFFFFFF">
      <w:start w:val="1"/>
      <w:numFmt w:val="lowerLetter"/>
      <w:lvlText w:val="%1)"/>
      <w:lvlJc w:val="left"/>
      <w:pPr>
        <w:ind w:left="1286" w:hanging="360"/>
      </w:pPr>
    </w:lvl>
    <w:lvl w:ilvl="1" w:tplc="04150017">
      <w:start w:val="1"/>
      <w:numFmt w:val="lowerLetter"/>
      <w:lvlText w:val="%2)"/>
      <w:lvlJc w:val="left"/>
      <w:pPr>
        <w:ind w:left="720" w:hanging="360"/>
      </w:pPr>
    </w:lvl>
    <w:lvl w:ilvl="2" w:tplc="FFFFFFFF" w:tentative="1">
      <w:start w:val="1"/>
      <w:numFmt w:val="lowerRoman"/>
      <w:lvlText w:val="%3."/>
      <w:lvlJc w:val="right"/>
      <w:pPr>
        <w:ind w:left="2726" w:hanging="180"/>
      </w:pPr>
    </w:lvl>
    <w:lvl w:ilvl="3" w:tplc="FFFFFFFF" w:tentative="1">
      <w:start w:val="1"/>
      <w:numFmt w:val="decimal"/>
      <w:lvlText w:val="%4."/>
      <w:lvlJc w:val="left"/>
      <w:pPr>
        <w:ind w:left="3446" w:hanging="360"/>
      </w:pPr>
    </w:lvl>
    <w:lvl w:ilvl="4" w:tplc="FFFFFFFF" w:tentative="1">
      <w:start w:val="1"/>
      <w:numFmt w:val="lowerLetter"/>
      <w:lvlText w:val="%5."/>
      <w:lvlJc w:val="left"/>
      <w:pPr>
        <w:ind w:left="4166" w:hanging="360"/>
      </w:pPr>
    </w:lvl>
    <w:lvl w:ilvl="5" w:tplc="FFFFFFFF" w:tentative="1">
      <w:start w:val="1"/>
      <w:numFmt w:val="lowerRoman"/>
      <w:lvlText w:val="%6."/>
      <w:lvlJc w:val="right"/>
      <w:pPr>
        <w:ind w:left="4886" w:hanging="180"/>
      </w:pPr>
    </w:lvl>
    <w:lvl w:ilvl="6" w:tplc="FFFFFFFF" w:tentative="1">
      <w:start w:val="1"/>
      <w:numFmt w:val="decimal"/>
      <w:lvlText w:val="%7."/>
      <w:lvlJc w:val="left"/>
      <w:pPr>
        <w:ind w:left="5606" w:hanging="360"/>
      </w:pPr>
    </w:lvl>
    <w:lvl w:ilvl="7" w:tplc="FFFFFFFF" w:tentative="1">
      <w:start w:val="1"/>
      <w:numFmt w:val="lowerLetter"/>
      <w:lvlText w:val="%8."/>
      <w:lvlJc w:val="left"/>
      <w:pPr>
        <w:ind w:left="6326" w:hanging="360"/>
      </w:pPr>
    </w:lvl>
    <w:lvl w:ilvl="8" w:tplc="FFFFFFFF" w:tentative="1">
      <w:start w:val="1"/>
      <w:numFmt w:val="lowerRoman"/>
      <w:lvlText w:val="%9."/>
      <w:lvlJc w:val="right"/>
      <w:pPr>
        <w:ind w:left="7046" w:hanging="180"/>
      </w:pPr>
    </w:lvl>
  </w:abstractNum>
  <w:abstractNum w:abstractNumId="34" w15:restartNumberingAfterBreak="0">
    <w:nsid w:val="1A195873"/>
    <w:multiLevelType w:val="hybridMultilevel"/>
    <w:tmpl w:val="129A075C"/>
    <w:lvl w:ilvl="0" w:tplc="6F16FEB0">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35" w15:restartNumberingAfterBreak="0">
    <w:nsid w:val="1CC02518"/>
    <w:multiLevelType w:val="hybridMultilevel"/>
    <w:tmpl w:val="9F90FDA0"/>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6" w15:restartNumberingAfterBreak="0">
    <w:nsid w:val="1D7C5E65"/>
    <w:multiLevelType w:val="hybridMultilevel"/>
    <w:tmpl w:val="AA305EEC"/>
    <w:lvl w:ilvl="0" w:tplc="6F16FEB0">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1FA23CC7"/>
    <w:multiLevelType w:val="multilevel"/>
    <w:tmpl w:val="A4225C98"/>
    <w:styleLink w:val="NumeracjaTre-K3"/>
    <w:lvl w:ilvl="0">
      <w:start w:val="1"/>
      <w:numFmt w:val="decimal"/>
      <w:lvlText w:val="%1."/>
      <w:lvlJc w:val="left"/>
      <w:pPr>
        <w:ind w:left="357" w:hanging="357"/>
      </w:pPr>
      <w:rPr>
        <w:rFonts w:ascii="Arial" w:hAnsi="Arial"/>
        <w:b w:val="0"/>
      </w:rPr>
    </w:lvl>
    <w:lvl w:ilvl="1">
      <w:start w:val="1"/>
      <w:numFmt w:val="lowerLetter"/>
      <w:lvlText w:val="%2)"/>
      <w:lvlJc w:val="left"/>
      <w:pPr>
        <w:ind w:left="357" w:hanging="357"/>
      </w:pPr>
      <w:rPr>
        <w:rFonts w:ascii="Arial" w:hAnsi="Arial" w:cs="Times New Roman"/>
        <w:color w:val="auto"/>
      </w:rPr>
    </w:lvl>
    <w:lvl w:ilvl="2">
      <w:numFmt w:val="bullet"/>
      <w:lvlText w:val=""/>
      <w:lvlJc w:val="left"/>
      <w:pPr>
        <w:ind w:left="357" w:hanging="357"/>
      </w:pPr>
      <w:rPr>
        <w:rFonts w:ascii="Symbol" w:hAnsi="Symbol"/>
        <w:color w:val="auto"/>
      </w:rPr>
    </w:lvl>
    <w:lvl w:ilvl="3">
      <w:start w:val="1"/>
      <w:numFmt w:val="none"/>
      <w:lvlText w:val="%4"/>
      <w:lvlJc w:val="left"/>
      <w:pPr>
        <w:ind w:left="-31680" w:firstLine="0"/>
      </w:pPr>
      <w:rPr>
        <w:rFonts w:ascii="Times New Roman" w:eastAsia="Times New Roman" w:hAnsi="Times New Roman" w:cs="Times New Roman"/>
        <w:color w:val="FF0000"/>
      </w:rPr>
    </w:lvl>
    <w:lvl w:ilvl="4">
      <w:start w:val="1"/>
      <w:numFmt w:val="none"/>
      <w:lvlText w:val="%5"/>
      <w:lvlJc w:val="left"/>
      <w:pPr>
        <w:ind w:left="-31680" w:firstLine="0"/>
      </w:pPr>
      <w:rPr>
        <w:rFonts w:ascii="Times New Roman" w:eastAsia="Times New Roman" w:hAnsi="Times New Roman" w:cs="Times New Roman"/>
        <w:color w:val="FF0000"/>
      </w:rPr>
    </w:lvl>
    <w:lvl w:ilvl="5">
      <w:start w:val="1"/>
      <w:numFmt w:val="none"/>
      <w:lvlText w:val="%6"/>
      <w:lvlJc w:val="left"/>
      <w:pPr>
        <w:ind w:left="-31680" w:firstLine="0"/>
      </w:pPr>
      <w:rPr>
        <w:rFonts w:ascii="Times New Roman" w:eastAsia="Times New Roman" w:hAnsi="Times New Roman" w:cs="Times New Roman"/>
        <w:color w:val="FF0000"/>
      </w:rPr>
    </w:lvl>
    <w:lvl w:ilvl="6">
      <w:start w:val="1"/>
      <w:numFmt w:val="none"/>
      <w:lvlText w:val="%7"/>
      <w:lvlJc w:val="left"/>
      <w:pPr>
        <w:ind w:left="-31680" w:firstLine="0"/>
      </w:pPr>
      <w:rPr>
        <w:rFonts w:ascii="Times New Roman" w:eastAsia="Times New Roman" w:hAnsi="Times New Roman" w:cs="Times New Roman"/>
        <w:color w:val="FF0000"/>
      </w:rPr>
    </w:lvl>
    <w:lvl w:ilvl="7">
      <w:start w:val="1"/>
      <w:numFmt w:val="none"/>
      <w:lvlText w:val="%8"/>
      <w:lvlJc w:val="left"/>
      <w:pPr>
        <w:ind w:left="-31680" w:firstLine="0"/>
      </w:pPr>
      <w:rPr>
        <w:rFonts w:ascii="Times New Roman" w:eastAsia="Times New Roman" w:hAnsi="Times New Roman" w:cs="Times New Roman"/>
        <w:color w:val="FF0000"/>
      </w:rPr>
    </w:lvl>
    <w:lvl w:ilvl="8">
      <w:start w:val="1"/>
      <w:numFmt w:val="none"/>
      <w:lvlText w:val="%9"/>
      <w:lvlJc w:val="left"/>
      <w:pPr>
        <w:ind w:left="-31680" w:firstLine="0"/>
      </w:pPr>
      <w:rPr>
        <w:rFonts w:ascii="Times New Roman" w:eastAsia="Times New Roman" w:hAnsi="Times New Roman" w:cs="Times New Roman"/>
        <w:color w:val="FF0000"/>
      </w:rPr>
    </w:lvl>
  </w:abstractNum>
  <w:abstractNum w:abstractNumId="38" w15:restartNumberingAfterBreak="0">
    <w:nsid w:val="1FEC6859"/>
    <w:multiLevelType w:val="multilevel"/>
    <w:tmpl w:val="D220CD38"/>
    <w:styleLink w:val="WWOutlineListStyle3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9" w15:restartNumberingAfterBreak="0">
    <w:nsid w:val="212701D4"/>
    <w:multiLevelType w:val="multilevel"/>
    <w:tmpl w:val="EB1ACC28"/>
    <w:name w:val="Numeracja-K"/>
    <w:numStyleLink w:val="Numeracja-K"/>
  </w:abstractNum>
  <w:abstractNum w:abstractNumId="40" w15:restartNumberingAfterBreak="0">
    <w:nsid w:val="21847254"/>
    <w:multiLevelType w:val="hybridMultilevel"/>
    <w:tmpl w:val="269EF0BC"/>
    <w:lvl w:ilvl="0" w:tplc="6F16FEB0">
      <w:start w:val="1"/>
      <w:numFmt w:val="bullet"/>
      <w:lvlText w:val=""/>
      <w:lvlJc w:val="left"/>
      <w:pPr>
        <w:ind w:left="1068" w:hanging="360"/>
      </w:pPr>
      <w:rPr>
        <w:rFonts w:ascii="Symbol" w:hAnsi="Symbol"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41" w15:restartNumberingAfterBreak="0">
    <w:nsid w:val="22BA73F5"/>
    <w:multiLevelType w:val="hybridMultilevel"/>
    <w:tmpl w:val="25EAE9AC"/>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42" w15:restartNumberingAfterBreak="0">
    <w:nsid w:val="22C22AC4"/>
    <w:multiLevelType w:val="multilevel"/>
    <w:tmpl w:val="C94CFC0A"/>
    <w:styleLink w:val="WWOutlineListStyle29"/>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3" w15:restartNumberingAfterBreak="0">
    <w:nsid w:val="24A746AA"/>
    <w:multiLevelType w:val="multilevel"/>
    <w:tmpl w:val="3740F892"/>
    <w:lvl w:ilvl="0">
      <w:start w:val="1"/>
      <w:numFmt w:val="lowerLetter"/>
      <w:lvlText w:val="%1)"/>
      <w:lvlJc w:val="left"/>
      <w:pPr>
        <w:ind w:left="720" w:hanging="360"/>
      </w:pPr>
      <w:rPr>
        <w:rFonts w:ascii="Calibri" w:hAnsi="Calibri" w:cs="Calibr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24B156BE"/>
    <w:multiLevelType w:val="multilevel"/>
    <w:tmpl w:val="6576B5FA"/>
    <w:lvl w:ilvl="0">
      <w:start w:val="1"/>
      <w:numFmt w:val="decimal"/>
      <w:lvlText w:val="%1."/>
      <w:lvlJc w:val="left"/>
      <w:pPr>
        <w:ind w:left="720" w:hanging="360"/>
      </w:pPr>
      <w:rPr>
        <w:rFonts w:hint="default"/>
      </w:rPr>
    </w:lvl>
    <w:lvl w:ilvl="1">
      <w:start w:val="4"/>
      <w:numFmt w:val="decimal"/>
      <w:isLgl/>
      <w:lvlText w:val="%1.%2"/>
      <w:lvlJc w:val="left"/>
      <w:pPr>
        <w:ind w:left="930" w:hanging="570"/>
      </w:pPr>
      <w:rPr>
        <w:rFonts w:hint="default"/>
      </w:rPr>
    </w:lvl>
    <w:lvl w:ilvl="2">
      <w:start w:val="6"/>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5" w15:restartNumberingAfterBreak="0">
    <w:nsid w:val="24D5413D"/>
    <w:multiLevelType w:val="hybridMultilevel"/>
    <w:tmpl w:val="00A41476"/>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24F03AC7"/>
    <w:multiLevelType w:val="multilevel"/>
    <w:tmpl w:val="2D82291C"/>
    <w:styleLink w:val="WWOutlineListStyle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7" w15:restartNumberingAfterBreak="0">
    <w:nsid w:val="25B836D5"/>
    <w:multiLevelType w:val="hybridMultilevel"/>
    <w:tmpl w:val="A4CE065A"/>
    <w:lvl w:ilvl="0" w:tplc="FFFFFFFF">
      <w:start w:val="1"/>
      <w:numFmt w:val="lowerLetter"/>
      <w:lvlText w:val="%1)"/>
      <w:lvlJc w:val="left"/>
      <w:pPr>
        <w:ind w:left="1440" w:hanging="360"/>
      </w:pPr>
    </w:lvl>
    <w:lvl w:ilvl="1" w:tplc="04150017">
      <w:start w:val="1"/>
      <w:numFmt w:val="lowerLetter"/>
      <w:lvlText w:val="%2)"/>
      <w:lvlJc w:val="left"/>
      <w:pPr>
        <w:ind w:left="72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8" w15:restartNumberingAfterBreak="0">
    <w:nsid w:val="2602487F"/>
    <w:multiLevelType w:val="hybridMultilevel"/>
    <w:tmpl w:val="048A8B40"/>
    <w:lvl w:ilvl="0" w:tplc="B26667E4">
      <w:start w:val="1"/>
      <w:numFmt w:val="decimal"/>
      <w:lvlText w:val="%1)"/>
      <w:lvlJc w:val="left"/>
      <w:pPr>
        <w:ind w:left="1140" w:hanging="360"/>
      </w:pPr>
    </w:lvl>
    <w:lvl w:ilvl="1" w:tplc="29306B0A">
      <w:start w:val="1"/>
      <w:numFmt w:val="decimal"/>
      <w:lvlText w:val="%2)"/>
      <w:lvlJc w:val="left"/>
      <w:pPr>
        <w:ind w:left="1140" w:hanging="360"/>
      </w:pPr>
    </w:lvl>
    <w:lvl w:ilvl="2" w:tplc="B8D6641E">
      <w:start w:val="1"/>
      <w:numFmt w:val="decimal"/>
      <w:lvlText w:val="%3)"/>
      <w:lvlJc w:val="left"/>
      <w:pPr>
        <w:ind w:left="1140" w:hanging="360"/>
      </w:pPr>
    </w:lvl>
    <w:lvl w:ilvl="3" w:tplc="42BCA680">
      <w:start w:val="1"/>
      <w:numFmt w:val="decimal"/>
      <w:lvlText w:val="%4)"/>
      <w:lvlJc w:val="left"/>
      <w:pPr>
        <w:ind w:left="1140" w:hanging="360"/>
      </w:pPr>
    </w:lvl>
    <w:lvl w:ilvl="4" w:tplc="06427188">
      <w:start w:val="1"/>
      <w:numFmt w:val="decimal"/>
      <w:lvlText w:val="%5)"/>
      <w:lvlJc w:val="left"/>
      <w:pPr>
        <w:ind w:left="1140" w:hanging="360"/>
      </w:pPr>
    </w:lvl>
    <w:lvl w:ilvl="5" w:tplc="DBEEB188">
      <w:start w:val="1"/>
      <w:numFmt w:val="decimal"/>
      <w:lvlText w:val="%6)"/>
      <w:lvlJc w:val="left"/>
      <w:pPr>
        <w:ind w:left="1140" w:hanging="360"/>
      </w:pPr>
    </w:lvl>
    <w:lvl w:ilvl="6" w:tplc="1EA6492E">
      <w:start w:val="1"/>
      <w:numFmt w:val="decimal"/>
      <w:lvlText w:val="%7)"/>
      <w:lvlJc w:val="left"/>
      <w:pPr>
        <w:ind w:left="1140" w:hanging="360"/>
      </w:pPr>
    </w:lvl>
    <w:lvl w:ilvl="7" w:tplc="C85C1846">
      <w:start w:val="1"/>
      <w:numFmt w:val="decimal"/>
      <w:lvlText w:val="%8)"/>
      <w:lvlJc w:val="left"/>
      <w:pPr>
        <w:ind w:left="1140" w:hanging="360"/>
      </w:pPr>
    </w:lvl>
    <w:lvl w:ilvl="8" w:tplc="8B0A91EA">
      <w:start w:val="1"/>
      <w:numFmt w:val="decimal"/>
      <w:lvlText w:val="%9)"/>
      <w:lvlJc w:val="left"/>
      <w:pPr>
        <w:ind w:left="1140" w:hanging="360"/>
      </w:pPr>
    </w:lvl>
  </w:abstractNum>
  <w:abstractNum w:abstractNumId="49" w15:restartNumberingAfterBreak="0">
    <w:nsid w:val="270F1A9E"/>
    <w:multiLevelType w:val="hybridMultilevel"/>
    <w:tmpl w:val="58505FF8"/>
    <w:lvl w:ilvl="0" w:tplc="AC2EF57C">
      <w:numFmt w:val="bullet"/>
      <w:lvlText w:val="•"/>
      <w:lvlJc w:val="left"/>
      <w:pPr>
        <w:ind w:left="712" w:hanging="690"/>
      </w:pPr>
      <w:rPr>
        <w:rFonts w:ascii="Open Sans" w:eastAsiaTheme="minorHAnsi" w:hAnsi="Open Sans" w:cs="Open Sans" w:hint="default"/>
      </w:rPr>
    </w:lvl>
    <w:lvl w:ilvl="1" w:tplc="04150003" w:tentative="1">
      <w:start w:val="1"/>
      <w:numFmt w:val="bullet"/>
      <w:lvlText w:val="o"/>
      <w:lvlJc w:val="left"/>
      <w:pPr>
        <w:ind w:left="1102" w:hanging="360"/>
      </w:pPr>
      <w:rPr>
        <w:rFonts w:ascii="Courier New" w:hAnsi="Courier New" w:cs="Courier New" w:hint="default"/>
      </w:rPr>
    </w:lvl>
    <w:lvl w:ilvl="2" w:tplc="04150005" w:tentative="1">
      <w:start w:val="1"/>
      <w:numFmt w:val="bullet"/>
      <w:lvlText w:val=""/>
      <w:lvlJc w:val="left"/>
      <w:pPr>
        <w:ind w:left="1822" w:hanging="360"/>
      </w:pPr>
      <w:rPr>
        <w:rFonts w:ascii="Wingdings" w:hAnsi="Wingdings" w:hint="default"/>
      </w:rPr>
    </w:lvl>
    <w:lvl w:ilvl="3" w:tplc="04150001" w:tentative="1">
      <w:start w:val="1"/>
      <w:numFmt w:val="bullet"/>
      <w:lvlText w:val=""/>
      <w:lvlJc w:val="left"/>
      <w:pPr>
        <w:ind w:left="2542" w:hanging="360"/>
      </w:pPr>
      <w:rPr>
        <w:rFonts w:ascii="Symbol" w:hAnsi="Symbol" w:hint="default"/>
      </w:rPr>
    </w:lvl>
    <w:lvl w:ilvl="4" w:tplc="04150003" w:tentative="1">
      <w:start w:val="1"/>
      <w:numFmt w:val="bullet"/>
      <w:lvlText w:val="o"/>
      <w:lvlJc w:val="left"/>
      <w:pPr>
        <w:ind w:left="3262" w:hanging="360"/>
      </w:pPr>
      <w:rPr>
        <w:rFonts w:ascii="Courier New" w:hAnsi="Courier New" w:cs="Courier New" w:hint="default"/>
      </w:rPr>
    </w:lvl>
    <w:lvl w:ilvl="5" w:tplc="04150005" w:tentative="1">
      <w:start w:val="1"/>
      <w:numFmt w:val="bullet"/>
      <w:lvlText w:val=""/>
      <w:lvlJc w:val="left"/>
      <w:pPr>
        <w:ind w:left="3982" w:hanging="360"/>
      </w:pPr>
      <w:rPr>
        <w:rFonts w:ascii="Wingdings" w:hAnsi="Wingdings" w:hint="default"/>
      </w:rPr>
    </w:lvl>
    <w:lvl w:ilvl="6" w:tplc="04150001" w:tentative="1">
      <w:start w:val="1"/>
      <w:numFmt w:val="bullet"/>
      <w:lvlText w:val=""/>
      <w:lvlJc w:val="left"/>
      <w:pPr>
        <w:ind w:left="4702" w:hanging="360"/>
      </w:pPr>
      <w:rPr>
        <w:rFonts w:ascii="Symbol" w:hAnsi="Symbol" w:hint="default"/>
      </w:rPr>
    </w:lvl>
    <w:lvl w:ilvl="7" w:tplc="04150003" w:tentative="1">
      <w:start w:val="1"/>
      <w:numFmt w:val="bullet"/>
      <w:lvlText w:val="o"/>
      <w:lvlJc w:val="left"/>
      <w:pPr>
        <w:ind w:left="5422" w:hanging="360"/>
      </w:pPr>
      <w:rPr>
        <w:rFonts w:ascii="Courier New" w:hAnsi="Courier New" w:cs="Courier New" w:hint="default"/>
      </w:rPr>
    </w:lvl>
    <w:lvl w:ilvl="8" w:tplc="04150005" w:tentative="1">
      <w:start w:val="1"/>
      <w:numFmt w:val="bullet"/>
      <w:lvlText w:val=""/>
      <w:lvlJc w:val="left"/>
      <w:pPr>
        <w:ind w:left="6142" w:hanging="360"/>
      </w:pPr>
      <w:rPr>
        <w:rFonts w:ascii="Wingdings" w:hAnsi="Wingdings" w:hint="default"/>
      </w:rPr>
    </w:lvl>
  </w:abstractNum>
  <w:abstractNum w:abstractNumId="50" w15:restartNumberingAfterBreak="0">
    <w:nsid w:val="28B74175"/>
    <w:multiLevelType w:val="multilevel"/>
    <w:tmpl w:val="D958BC16"/>
    <w:lvl w:ilvl="0">
      <w:start w:val="1"/>
      <w:numFmt w:val="lowerLetter"/>
      <w:lvlText w:val="%1)"/>
      <w:lvlJc w:val="left"/>
      <w:pPr>
        <w:ind w:left="786" w:hanging="360"/>
      </w:pPr>
      <w:rPr>
        <w:rFonts w:ascii="Calibri" w:eastAsia="Calibri" w:hAnsi="Calibri" w:cs="Calibri"/>
        <w:i w:val="0"/>
        <w:i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15:restartNumberingAfterBreak="0">
    <w:nsid w:val="2901517A"/>
    <w:multiLevelType w:val="hybridMultilevel"/>
    <w:tmpl w:val="0CF200B2"/>
    <w:lvl w:ilvl="0" w:tplc="6F16FEB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29096A52"/>
    <w:multiLevelType w:val="multilevel"/>
    <w:tmpl w:val="36248474"/>
    <w:styleLink w:val="NumeracjaTre-K1"/>
    <w:lvl w:ilvl="0">
      <w:start w:val="1"/>
      <w:numFmt w:val="decimal"/>
      <w:lvlText w:val="3.1.%1"/>
      <w:lvlJc w:val="left"/>
      <w:pPr>
        <w:ind w:left="644" w:hanging="360"/>
      </w:pPr>
      <w:rPr>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15:restartNumberingAfterBreak="0">
    <w:nsid w:val="292E0574"/>
    <w:multiLevelType w:val="multilevel"/>
    <w:tmpl w:val="D8D617EC"/>
    <w:styleLink w:val="WWOutlineListStyle2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4" w15:restartNumberingAfterBreak="0">
    <w:nsid w:val="2A483F89"/>
    <w:multiLevelType w:val="hybridMultilevel"/>
    <w:tmpl w:val="6472D86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2AB219EA"/>
    <w:multiLevelType w:val="hybridMultilevel"/>
    <w:tmpl w:val="B896004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2B564549"/>
    <w:multiLevelType w:val="multilevel"/>
    <w:tmpl w:val="A47CA8A4"/>
    <w:styleLink w:val="WWOutlineListStyle2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7" w15:restartNumberingAfterBreak="0">
    <w:nsid w:val="2B656F1E"/>
    <w:multiLevelType w:val="multilevel"/>
    <w:tmpl w:val="418040EA"/>
    <w:styleLink w:val="WWOutlineListStyle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8" w15:restartNumberingAfterBreak="0">
    <w:nsid w:val="2B9B1DDC"/>
    <w:multiLevelType w:val="multilevel"/>
    <w:tmpl w:val="4F1A2DE0"/>
    <w:styleLink w:val="WWOutlineListStyle17"/>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9" w15:restartNumberingAfterBreak="0">
    <w:nsid w:val="2BFF1095"/>
    <w:multiLevelType w:val="multilevel"/>
    <w:tmpl w:val="C9C879E8"/>
    <w:lvl w:ilvl="0">
      <w:start w:val="1"/>
      <w:numFmt w:val="lowerLetter"/>
      <w:lvlText w:val="%1)"/>
      <w:lvlJc w:val="left"/>
      <w:pPr>
        <w:ind w:left="720" w:hanging="360"/>
      </w:pPr>
      <w:rPr>
        <w:i w:val="0"/>
        <w:i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15:restartNumberingAfterBreak="0">
    <w:nsid w:val="2CE90F3D"/>
    <w:multiLevelType w:val="hybridMultilevel"/>
    <w:tmpl w:val="9B48A3DE"/>
    <w:lvl w:ilvl="0" w:tplc="6F16FEB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1" w15:restartNumberingAfterBreak="0">
    <w:nsid w:val="2D0C5618"/>
    <w:multiLevelType w:val="multilevel"/>
    <w:tmpl w:val="2A24189A"/>
    <w:styleLink w:val="WWOutlineListStyle3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2" w15:restartNumberingAfterBreak="0">
    <w:nsid w:val="2D4C6A9F"/>
    <w:multiLevelType w:val="hybridMultilevel"/>
    <w:tmpl w:val="647C83DC"/>
    <w:lvl w:ilvl="0" w:tplc="6F16FEB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3" w15:restartNumberingAfterBreak="0">
    <w:nsid w:val="2DE449FD"/>
    <w:multiLevelType w:val="hybridMultilevel"/>
    <w:tmpl w:val="768EA19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300D18CD"/>
    <w:multiLevelType w:val="hybridMultilevel"/>
    <w:tmpl w:val="4AE00010"/>
    <w:lvl w:ilvl="0" w:tplc="6F16FEB0">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5" w15:restartNumberingAfterBreak="0">
    <w:nsid w:val="312F0E46"/>
    <w:multiLevelType w:val="multilevel"/>
    <w:tmpl w:val="AB509022"/>
    <w:styleLink w:val="NumeracjaTre-K7"/>
    <w:lvl w:ilvl="0">
      <w:start w:val="1"/>
      <w:numFmt w:val="decimal"/>
      <w:lvlText w:val="%1."/>
      <w:lvlJc w:val="left"/>
      <w:pPr>
        <w:ind w:left="357" w:hanging="357"/>
      </w:pPr>
      <w:rPr>
        <w:rFonts w:ascii="Arial" w:hAnsi="Arial"/>
        <w:b w:val="0"/>
      </w:rPr>
    </w:lvl>
    <w:lvl w:ilvl="1">
      <w:start w:val="1"/>
      <w:numFmt w:val="lowerLetter"/>
      <w:lvlText w:val="%2)"/>
      <w:lvlJc w:val="left"/>
      <w:pPr>
        <w:ind w:left="357" w:hanging="357"/>
      </w:pPr>
      <w:rPr>
        <w:rFonts w:ascii="Arial" w:hAnsi="Arial" w:cs="Times New Roman"/>
        <w:color w:val="auto"/>
      </w:rPr>
    </w:lvl>
    <w:lvl w:ilvl="2">
      <w:numFmt w:val="bullet"/>
      <w:lvlText w:val=""/>
      <w:lvlJc w:val="left"/>
      <w:pPr>
        <w:ind w:left="357" w:hanging="357"/>
      </w:pPr>
      <w:rPr>
        <w:rFonts w:ascii="Symbol" w:hAnsi="Symbol"/>
        <w:color w:val="auto"/>
      </w:rPr>
    </w:lvl>
    <w:lvl w:ilvl="3">
      <w:start w:val="1"/>
      <w:numFmt w:val="none"/>
      <w:lvlText w:val="%4"/>
      <w:lvlJc w:val="left"/>
      <w:pPr>
        <w:ind w:left="-31680" w:firstLine="0"/>
      </w:pPr>
      <w:rPr>
        <w:rFonts w:ascii="Times New Roman" w:eastAsia="Times New Roman" w:hAnsi="Times New Roman" w:cs="Times New Roman"/>
        <w:color w:val="FF0000"/>
      </w:rPr>
    </w:lvl>
    <w:lvl w:ilvl="4">
      <w:start w:val="1"/>
      <w:numFmt w:val="none"/>
      <w:lvlText w:val="%5"/>
      <w:lvlJc w:val="left"/>
      <w:pPr>
        <w:ind w:left="-31680" w:firstLine="0"/>
      </w:pPr>
      <w:rPr>
        <w:rFonts w:ascii="Times New Roman" w:eastAsia="Times New Roman" w:hAnsi="Times New Roman" w:cs="Times New Roman"/>
        <w:color w:val="FF0000"/>
      </w:rPr>
    </w:lvl>
    <w:lvl w:ilvl="5">
      <w:start w:val="1"/>
      <w:numFmt w:val="none"/>
      <w:lvlText w:val="%6"/>
      <w:lvlJc w:val="left"/>
      <w:pPr>
        <w:ind w:left="-31680" w:firstLine="0"/>
      </w:pPr>
      <w:rPr>
        <w:rFonts w:ascii="Times New Roman" w:eastAsia="Times New Roman" w:hAnsi="Times New Roman" w:cs="Times New Roman"/>
        <w:color w:val="FF0000"/>
      </w:rPr>
    </w:lvl>
    <w:lvl w:ilvl="6">
      <w:start w:val="1"/>
      <w:numFmt w:val="none"/>
      <w:lvlText w:val="%7"/>
      <w:lvlJc w:val="left"/>
      <w:pPr>
        <w:ind w:left="-31680" w:firstLine="0"/>
      </w:pPr>
      <w:rPr>
        <w:rFonts w:ascii="Times New Roman" w:eastAsia="Times New Roman" w:hAnsi="Times New Roman" w:cs="Times New Roman"/>
        <w:color w:val="FF0000"/>
      </w:rPr>
    </w:lvl>
    <w:lvl w:ilvl="7">
      <w:start w:val="1"/>
      <w:numFmt w:val="none"/>
      <w:lvlText w:val="%8"/>
      <w:lvlJc w:val="left"/>
      <w:pPr>
        <w:ind w:left="-31680" w:firstLine="0"/>
      </w:pPr>
      <w:rPr>
        <w:rFonts w:ascii="Times New Roman" w:eastAsia="Times New Roman" w:hAnsi="Times New Roman" w:cs="Times New Roman"/>
        <w:color w:val="FF0000"/>
      </w:rPr>
    </w:lvl>
    <w:lvl w:ilvl="8">
      <w:start w:val="1"/>
      <w:numFmt w:val="none"/>
      <w:lvlText w:val="%9"/>
      <w:lvlJc w:val="left"/>
      <w:pPr>
        <w:ind w:left="-31680" w:firstLine="0"/>
      </w:pPr>
      <w:rPr>
        <w:rFonts w:ascii="Times New Roman" w:eastAsia="Times New Roman" w:hAnsi="Times New Roman" w:cs="Times New Roman"/>
        <w:color w:val="FF0000"/>
      </w:rPr>
    </w:lvl>
  </w:abstractNum>
  <w:abstractNum w:abstractNumId="66" w15:restartNumberingAfterBreak="0">
    <w:nsid w:val="329C4CBB"/>
    <w:multiLevelType w:val="hybridMultilevel"/>
    <w:tmpl w:val="1E10A6A2"/>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67" w15:restartNumberingAfterBreak="0">
    <w:nsid w:val="337B439D"/>
    <w:multiLevelType w:val="multilevel"/>
    <w:tmpl w:val="436CD4F6"/>
    <w:styleLink w:val="WWOutlineListStyle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8" w15:restartNumberingAfterBreak="0">
    <w:nsid w:val="34236981"/>
    <w:multiLevelType w:val="hybridMultilevel"/>
    <w:tmpl w:val="7A3A9F8E"/>
    <w:lvl w:ilvl="0" w:tplc="6F16FEB0">
      <w:start w:val="1"/>
      <w:numFmt w:val="bullet"/>
      <w:lvlText w:val=""/>
      <w:lvlJc w:val="left"/>
      <w:pPr>
        <w:ind w:left="1866" w:hanging="360"/>
      </w:pPr>
      <w:rPr>
        <w:rFonts w:ascii="Symbol" w:hAnsi="Symbol" w:hint="default"/>
      </w:rPr>
    </w:lvl>
    <w:lvl w:ilvl="1" w:tplc="04150003" w:tentative="1">
      <w:start w:val="1"/>
      <w:numFmt w:val="bullet"/>
      <w:lvlText w:val="o"/>
      <w:lvlJc w:val="left"/>
      <w:pPr>
        <w:ind w:left="2586" w:hanging="360"/>
      </w:pPr>
      <w:rPr>
        <w:rFonts w:ascii="Courier New" w:hAnsi="Courier New" w:cs="Courier New" w:hint="default"/>
      </w:rPr>
    </w:lvl>
    <w:lvl w:ilvl="2" w:tplc="04150005" w:tentative="1">
      <w:start w:val="1"/>
      <w:numFmt w:val="bullet"/>
      <w:lvlText w:val=""/>
      <w:lvlJc w:val="left"/>
      <w:pPr>
        <w:ind w:left="3306" w:hanging="360"/>
      </w:pPr>
      <w:rPr>
        <w:rFonts w:ascii="Wingdings" w:hAnsi="Wingdings" w:hint="default"/>
      </w:rPr>
    </w:lvl>
    <w:lvl w:ilvl="3" w:tplc="04150001" w:tentative="1">
      <w:start w:val="1"/>
      <w:numFmt w:val="bullet"/>
      <w:lvlText w:val=""/>
      <w:lvlJc w:val="left"/>
      <w:pPr>
        <w:ind w:left="4026" w:hanging="360"/>
      </w:pPr>
      <w:rPr>
        <w:rFonts w:ascii="Symbol" w:hAnsi="Symbol" w:hint="default"/>
      </w:rPr>
    </w:lvl>
    <w:lvl w:ilvl="4" w:tplc="04150003" w:tentative="1">
      <w:start w:val="1"/>
      <w:numFmt w:val="bullet"/>
      <w:lvlText w:val="o"/>
      <w:lvlJc w:val="left"/>
      <w:pPr>
        <w:ind w:left="4746" w:hanging="360"/>
      </w:pPr>
      <w:rPr>
        <w:rFonts w:ascii="Courier New" w:hAnsi="Courier New" w:cs="Courier New" w:hint="default"/>
      </w:rPr>
    </w:lvl>
    <w:lvl w:ilvl="5" w:tplc="04150005" w:tentative="1">
      <w:start w:val="1"/>
      <w:numFmt w:val="bullet"/>
      <w:lvlText w:val=""/>
      <w:lvlJc w:val="left"/>
      <w:pPr>
        <w:ind w:left="5466" w:hanging="360"/>
      </w:pPr>
      <w:rPr>
        <w:rFonts w:ascii="Wingdings" w:hAnsi="Wingdings" w:hint="default"/>
      </w:rPr>
    </w:lvl>
    <w:lvl w:ilvl="6" w:tplc="04150001" w:tentative="1">
      <w:start w:val="1"/>
      <w:numFmt w:val="bullet"/>
      <w:lvlText w:val=""/>
      <w:lvlJc w:val="left"/>
      <w:pPr>
        <w:ind w:left="6186" w:hanging="360"/>
      </w:pPr>
      <w:rPr>
        <w:rFonts w:ascii="Symbol" w:hAnsi="Symbol" w:hint="default"/>
      </w:rPr>
    </w:lvl>
    <w:lvl w:ilvl="7" w:tplc="04150003" w:tentative="1">
      <w:start w:val="1"/>
      <w:numFmt w:val="bullet"/>
      <w:lvlText w:val="o"/>
      <w:lvlJc w:val="left"/>
      <w:pPr>
        <w:ind w:left="6906" w:hanging="360"/>
      </w:pPr>
      <w:rPr>
        <w:rFonts w:ascii="Courier New" w:hAnsi="Courier New" w:cs="Courier New" w:hint="default"/>
      </w:rPr>
    </w:lvl>
    <w:lvl w:ilvl="8" w:tplc="04150005" w:tentative="1">
      <w:start w:val="1"/>
      <w:numFmt w:val="bullet"/>
      <w:lvlText w:val=""/>
      <w:lvlJc w:val="left"/>
      <w:pPr>
        <w:ind w:left="7626" w:hanging="360"/>
      </w:pPr>
      <w:rPr>
        <w:rFonts w:ascii="Wingdings" w:hAnsi="Wingdings" w:hint="default"/>
      </w:rPr>
    </w:lvl>
  </w:abstractNum>
  <w:abstractNum w:abstractNumId="69" w15:restartNumberingAfterBreak="0">
    <w:nsid w:val="348762C7"/>
    <w:multiLevelType w:val="hybridMultilevel"/>
    <w:tmpl w:val="6D502B84"/>
    <w:lvl w:ilvl="0" w:tplc="6F16FEB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0" w15:restartNumberingAfterBreak="0">
    <w:nsid w:val="350A7B4A"/>
    <w:multiLevelType w:val="hybridMultilevel"/>
    <w:tmpl w:val="52C25B7C"/>
    <w:lvl w:ilvl="0" w:tplc="6F16FEB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1" w15:restartNumberingAfterBreak="0">
    <w:nsid w:val="3739532F"/>
    <w:multiLevelType w:val="hybridMultilevel"/>
    <w:tmpl w:val="0712806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15:restartNumberingAfterBreak="0">
    <w:nsid w:val="37CB2F92"/>
    <w:multiLevelType w:val="hybridMultilevel"/>
    <w:tmpl w:val="5F34CBD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15:restartNumberingAfterBreak="0">
    <w:nsid w:val="37E91F26"/>
    <w:multiLevelType w:val="hybridMultilevel"/>
    <w:tmpl w:val="9F260AC6"/>
    <w:lvl w:ilvl="0" w:tplc="6F16FEB0">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74" w15:restartNumberingAfterBreak="0">
    <w:nsid w:val="38CD46E4"/>
    <w:multiLevelType w:val="hybridMultilevel"/>
    <w:tmpl w:val="39200AB8"/>
    <w:lvl w:ilvl="0" w:tplc="ED126734">
      <w:start w:val="4"/>
      <w:numFmt w:val="decimal"/>
      <w:lvlText w:val="%1."/>
      <w:lvlJc w:val="left"/>
      <w:pPr>
        <w:ind w:left="720" w:hanging="360"/>
      </w:pPr>
      <w:rPr>
        <w:rFonts w:hint="default"/>
      </w:rPr>
    </w:lvl>
    <w:lvl w:ilvl="1" w:tplc="769A4FFE">
      <w:start w:val="1"/>
      <w:numFmt w:val="decimal"/>
      <w:lvlText w:val="%2)"/>
      <w:lvlJc w:val="left"/>
      <w:pPr>
        <w:ind w:left="1440" w:hanging="360"/>
      </w:pPr>
      <w:rPr>
        <w:rFonts w:hint="default"/>
      </w:rPr>
    </w:lvl>
    <w:lvl w:ilvl="2" w:tplc="0415001B">
      <w:start w:val="1"/>
      <w:numFmt w:val="lowerRoman"/>
      <w:lvlText w:val="%3."/>
      <w:lvlJc w:val="right"/>
      <w:pPr>
        <w:ind w:left="2160" w:hanging="180"/>
      </w:pPr>
    </w:lvl>
    <w:lvl w:ilvl="3" w:tplc="82A42C46">
      <w:start w:val="1"/>
      <w:numFmt w:val="lowerLetter"/>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 w15:restartNumberingAfterBreak="0">
    <w:nsid w:val="3AD54808"/>
    <w:multiLevelType w:val="hybridMultilevel"/>
    <w:tmpl w:val="E4926A1E"/>
    <w:lvl w:ilvl="0" w:tplc="FFFFFFFF">
      <w:start w:val="1"/>
      <w:numFmt w:val="lowerLetter"/>
      <w:lvlText w:val="%1)"/>
      <w:lvlJc w:val="left"/>
      <w:pPr>
        <w:ind w:left="1145" w:hanging="360"/>
      </w:pPr>
    </w:lvl>
    <w:lvl w:ilvl="1" w:tplc="FFFFFFFF" w:tentative="1">
      <w:start w:val="1"/>
      <w:numFmt w:val="lowerLetter"/>
      <w:lvlText w:val="%2."/>
      <w:lvlJc w:val="left"/>
      <w:pPr>
        <w:ind w:left="1865" w:hanging="360"/>
      </w:pPr>
    </w:lvl>
    <w:lvl w:ilvl="2" w:tplc="FFFFFFFF" w:tentative="1">
      <w:start w:val="1"/>
      <w:numFmt w:val="lowerRoman"/>
      <w:lvlText w:val="%3."/>
      <w:lvlJc w:val="right"/>
      <w:pPr>
        <w:ind w:left="2585" w:hanging="180"/>
      </w:pPr>
    </w:lvl>
    <w:lvl w:ilvl="3" w:tplc="04150017">
      <w:start w:val="1"/>
      <w:numFmt w:val="lowerLetter"/>
      <w:lvlText w:val="%4)"/>
      <w:lvlJc w:val="left"/>
      <w:pPr>
        <w:ind w:left="1287" w:hanging="360"/>
      </w:pPr>
    </w:lvl>
    <w:lvl w:ilvl="4" w:tplc="FFFFFFFF" w:tentative="1">
      <w:start w:val="1"/>
      <w:numFmt w:val="lowerLetter"/>
      <w:lvlText w:val="%5."/>
      <w:lvlJc w:val="left"/>
      <w:pPr>
        <w:ind w:left="4025" w:hanging="360"/>
      </w:pPr>
    </w:lvl>
    <w:lvl w:ilvl="5" w:tplc="FFFFFFFF" w:tentative="1">
      <w:start w:val="1"/>
      <w:numFmt w:val="lowerRoman"/>
      <w:lvlText w:val="%6."/>
      <w:lvlJc w:val="right"/>
      <w:pPr>
        <w:ind w:left="4745" w:hanging="180"/>
      </w:pPr>
    </w:lvl>
    <w:lvl w:ilvl="6" w:tplc="FFFFFFFF" w:tentative="1">
      <w:start w:val="1"/>
      <w:numFmt w:val="decimal"/>
      <w:lvlText w:val="%7."/>
      <w:lvlJc w:val="left"/>
      <w:pPr>
        <w:ind w:left="5465" w:hanging="360"/>
      </w:pPr>
    </w:lvl>
    <w:lvl w:ilvl="7" w:tplc="FFFFFFFF" w:tentative="1">
      <w:start w:val="1"/>
      <w:numFmt w:val="lowerLetter"/>
      <w:lvlText w:val="%8."/>
      <w:lvlJc w:val="left"/>
      <w:pPr>
        <w:ind w:left="6185" w:hanging="360"/>
      </w:pPr>
    </w:lvl>
    <w:lvl w:ilvl="8" w:tplc="FFFFFFFF" w:tentative="1">
      <w:start w:val="1"/>
      <w:numFmt w:val="lowerRoman"/>
      <w:lvlText w:val="%9."/>
      <w:lvlJc w:val="right"/>
      <w:pPr>
        <w:ind w:left="6905" w:hanging="180"/>
      </w:pPr>
    </w:lvl>
  </w:abstractNum>
  <w:abstractNum w:abstractNumId="76" w15:restartNumberingAfterBreak="0">
    <w:nsid w:val="3AF62277"/>
    <w:multiLevelType w:val="multilevel"/>
    <w:tmpl w:val="EB1ACC28"/>
    <w:styleLink w:val="Numeracja-K"/>
    <w:lvl w:ilvl="0">
      <w:start w:val="1"/>
      <w:numFmt w:val="ordinal"/>
      <w:pStyle w:val="Podrozdzia-K"/>
      <w:lvlText w:val="%1"/>
      <w:lvlJc w:val="left"/>
      <w:pPr>
        <w:ind w:left="720" w:hanging="363"/>
      </w:pPr>
      <w:rPr>
        <w:rFonts w:ascii="Arial" w:hAnsi="Arial"/>
        <w:sz w:val="24"/>
      </w:rPr>
    </w:lvl>
    <w:lvl w:ilvl="1">
      <w:start w:val="1"/>
      <w:numFmt w:val="ordinal"/>
      <w:lvlText w:val="%1.%2"/>
      <w:lvlJc w:val="left"/>
      <w:pPr>
        <w:ind w:left="720" w:hanging="363"/>
      </w:pPr>
    </w:lvl>
    <w:lvl w:ilvl="2">
      <w:start w:val="1"/>
      <w:numFmt w:val="ordinal"/>
      <w:lvlText w:val="%1.%2.%3"/>
      <w:lvlJc w:val="left"/>
      <w:pPr>
        <w:ind w:left="720" w:hanging="363"/>
      </w:pPr>
    </w:lvl>
    <w:lvl w:ilvl="3">
      <w:start w:val="1"/>
      <w:numFmt w:val="none"/>
      <w:lvlText w:val="%4"/>
      <w:lvlJc w:val="left"/>
      <w:pPr>
        <w:ind w:left="720" w:hanging="363"/>
      </w:pPr>
    </w:lvl>
    <w:lvl w:ilvl="4">
      <w:start w:val="1"/>
      <w:numFmt w:val="none"/>
      <w:lvlText w:val="%5"/>
      <w:lvlJc w:val="left"/>
      <w:pPr>
        <w:ind w:left="720" w:hanging="363"/>
      </w:pPr>
    </w:lvl>
    <w:lvl w:ilvl="5">
      <w:start w:val="1"/>
      <w:numFmt w:val="none"/>
      <w:lvlText w:val="%6"/>
      <w:lvlJc w:val="left"/>
      <w:pPr>
        <w:ind w:left="720" w:hanging="363"/>
      </w:pPr>
    </w:lvl>
    <w:lvl w:ilvl="6">
      <w:start w:val="1"/>
      <w:numFmt w:val="none"/>
      <w:lvlText w:val="%7"/>
      <w:lvlJc w:val="left"/>
      <w:pPr>
        <w:ind w:left="720" w:hanging="363"/>
      </w:pPr>
    </w:lvl>
    <w:lvl w:ilvl="7">
      <w:start w:val="1"/>
      <w:numFmt w:val="none"/>
      <w:lvlText w:val="%8"/>
      <w:lvlJc w:val="left"/>
      <w:pPr>
        <w:ind w:left="720" w:hanging="363"/>
      </w:pPr>
    </w:lvl>
    <w:lvl w:ilvl="8">
      <w:start w:val="1"/>
      <w:numFmt w:val="none"/>
      <w:lvlText w:val="%9"/>
      <w:lvlJc w:val="left"/>
      <w:pPr>
        <w:ind w:left="720" w:hanging="363"/>
      </w:pPr>
    </w:lvl>
  </w:abstractNum>
  <w:abstractNum w:abstractNumId="77" w15:restartNumberingAfterBreak="0">
    <w:nsid w:val="3B101088"/>
    <w:multiLevelType w:val="hybridMultilevel"/>
    <w:tmpl w:val="6966F19E"/>
    <w:lvl w:ilvl="0" w:tplc="E54630AA">
      <w:start w:val="3"/>
      <w:numFmt w:val="decimal"/>
      <w:lvlText w:val="%1."/>
      <w:lvlJc w:val="left"/>
      <w:pPr>
        <w:ind w:left="144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36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 w15:restartNumberingAfterBreak="0">
    <w:nsid w:val="3BF02BAF"/>
    <w:multiLevelType w:val="multilevel"/>
    <w:tmpl w:val="29EED4BA"/>
    <w:styleLink w:val="NumeracjaTre-K2"/>
    <w:lvl w:ilvl="0">
      <w:start w:val="1"/>
      <w:numFmt w:val="decimal"/>
      <w:lvlText w:val="3.1.%1"/>
      <w:lvlJc w:val="left"/>
      <w:pPr>
        <w:ind w:left="644" w:hanging="360"/>
      </w:pPr>
      <w:rPr>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9" w15:restartNumberingAfterBreak="0">
    <w:nsid w:val="3C0C4CA2"/>
    <w:multiLevelType w:val="multilevel"/>
    <w:tmpl w:val="3F8C4910"/>
    <w:lvl w:ilvl="0">
      <w:start w:val="1"/>
      <w:numFmt w:val="decimal"/>
      <w:lvlText w:val="%1."/>
      <w:lvlJc w:val="left"/>
      <w:pPr>
        <w:ind w:left="720" w:hanging="360"/>
      </w:pPr>
    </w:lvl>
    <w:lvl w:ilvl="1">
      <w:start w:val="10"/>
      <w:numFmt w:val="decimal"/>
      <w:isLgl/>
      <w:lvlText w:val="%1.%2"/>
      <w:lvlJc w:val="left"/>
      <w:pPr>
        <w:ind w:left="1020" w:hanging="6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0" w15:restartNumberingAfterBreak="0">
    <w:nsid w:val="3CFC5C7C"/>
    <w:multiLevelType w:val="hybridMultilevel"/>
    <w:tmpl w:val="A4D8A3E4"/>
    <w:lvl w:ilvl="0" w:tplc="6F16FEB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1" w15:restartNumberingAfterBreak="0">
    <w:nsid w:val="3D8C6813"/>
    <w:multiLevelType w:val="multilevel"/>
    <w:tmpl w:val="4DA4F79E"/>
    <w:lvl w:ilvl="0">
      <w:start w:val="2"/>
      <w:numFmt w:val="decimal"/>
      <w:lvlText w:val="%1."/>
      <w:lvlJc w:val="left"/>
      <w:pPr>
        <w:ind w:left="720" w:hanging="360"/>
      </w:pPr>
      <w:rPr>
        <w:rFonts w:hint="default"/>
      </w:rPr>
    </w:lvl>
    <w:lvl w:ilvl="1">
      <w:start w:val="1"/>
      <w:numFmt w:val="decimal"/>
      <w:isLgl/>
      <w:lvlText w:val="%1.%2"/>
      <w:lvlJc w:val="left"/>
      <w:pPr>
        <w:ind w:left="941" w:hanging="375"/>
      </w:pPr>
      <w:rPr>
        <w:rFonts w:hint="default"/>
      </w:rPr>
    </w:lvl>
    <w:lvl w:ilvl="2">
      <w:start w:val="1"/>
      <w:numFmt w:val="decimal"/>
      <w:isLgl/>
      <w:lvlText w:val="%1.%2.%3"/>
      <w:lvlJc w:val="left"/>
      <w:pPr>
        <w:ind w:left="1492" w:hanging="720"/>
      </w:pPr>
      <w:rPr>
        <w:rFonts w:hint="default"/>
      </w:rPr>
    </w:lvl>
    <w:lvl w:ilvl="3">
      <w:start w:val="1"/>
      <w:numFmt w:val="decimal"/>
      <w:isLgl/>
      <w:lvlText w:val="%1.%2.%3.%4"/>
      <w:lvlJc w:val="left"/>
      <w:pPr>
        <w:ind w:left="2058" w:hanging="1080"/>
      </w:pPr>
      <w:rPr>
        <w:rFonts w:hint="default"/>
      </w:rPr>
    </w:lvl>
    <w:lvl w:ilvl="4">
      <w:start w:val="1"/>
      <w:numFmt w:val="decimal"/>
      <w:isLgl/>
      <w:lvlText w:val="%1.%2.%3.%4.%5"/>
      <w:lvlJc w:val="left"/>
      <w:pPr>
        <w:ind w:left="2264" w:hanging="1080"/>
      </w:pPr>
      <w:rPr>
        <w:rFonts w:hint="default"/>
      </w:rPr>
    </w:lvl>
    <w:lvl w:ilvl="5">
      <w:start w:val="1"/>
      <w:numFmt w:val="decimal"/>
      <w:isLgl/>
      <w:lvlText w:val="%1.%2.%3.%4.%5.%6"/>
      <w:lvlJc w:val="left"/>
      <w:pPr>
        <w:ind w:left="2830" w:hanging="1440"/>
      </w:pPr>
      <w:rPr>
        <w:rFonts w:hint="default"/>
      </w:rPr>
    </w:lvl>
    <w:lvl w:ilvl="6">
      <w:start w:val="1"/>
      <w:numFmt w:val="decimal"/>
      <w:isLgl/>
      <w:lvlText w:val="%1.%2.%3.%4.%5.%6.%7"/>
      <w:lvlJc w:val="left"/>
      <w:pPr>
        <w:ind w:left="3036" w:hanging="1440"/>
      </w:pPr>
      <w:rPr>
        <w:rFonts w:hint="default"/>
      </w:rPr>
    </w:lvl>
    <w:lvl w:ilvl="7">
      <w:start w:val="1"/>
      <w:numFmt w:val="decimal"/>
      <w:isLgl/>
      <w:lvlText w:val="%1.%2.%3.%4.%5.%6.%7.%8"/>
      <w:lvlJc w:val="left"/>
      <w:pPr>
        <w:ind w:left="3602" w:hanging="1800"/>
      </w:pPr>
      <w:rPr>
        <w:rFonts w:hint="default"/>
      </w:rPr>
    </w:lvl>
    <w:lvl w:ilvl="8">
      <w:start w:val="1"/>
      <w:numFmt w:val="decimal"/>
      <w:isLgl/>
      <w:lvlText w:val="%1.%2.%3.%4.%5.%6.%7.%8.%9"/>
      <w:lvlJc w:val="left"/>
      <w:pPr>
        <w:ind w:left="3808" w:hanging="1800"/>
      </w:pPr>
      <w:rPr>
        <w:rFonts w:hint="default"/>
      </w:rPr>
    </w:lvl>
  </w:abstractNum>
  <w:abstractNum w:abstractNumId="82" w15:restartNumberingAfterBreak="0">
    <w:nsid w:val="3DD55B67"/>
    <w:multiLevelType w:val="multilevel"/>
    <w:tmpl w:val="6BC26A1A"/>
    <w:lvl w:ilvl="0">
      <w:start w:val="1"/>
      <w:numFmt w:val="bullet"/>
      <w:lvlText w:val=""/>
      <w:lvlJc w:val="left"/>
      <w:pPr>
        <w:ind w:left="720" w:hanging="360"/>
      </w:pPr>
      <w:rPr>
        <w:rFonts w:ascii="Symbol" w:hAnsi="Symbol" w:hint="defaul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3" w15:restartNumberingAfterBreak="0">
    <w:nsid w:val="3E0E5140"/>
    <w:multiLevelType w:val="hybridMultilevel"/>
    <w:tmpl w:val="1E8086B6"/>
    <w:lvl w:ilvl="0" w:tplc="0415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4" w15:restartNumberingAfterBreak="0">
    <w:nsid w:val="3E101AA7"/>
    <w:multiLevelType w:val="multilevel"/>
    <w:tmpl w:val="5A4EC4A4"/>
    <w:styleLink w:val="WWOutlineListStyle27"/>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5" w15:restartNumberingAfterBreak="0">
    <w:nsid w:val="3E9D5427"/>
    <w:multiLevelType w:val="hybridMultilevel"/>
    <w:tmpl w:val="66702F3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6" w15:restartNumberingAfterBreak="0">
    <w:nsid w:val="3EB0168A"/>
    <w:multiLevelType w:val="multilevel"/>
    <w:tmpl w:val="CA828216"/>
    <w:styleLink w:val="WWOutlineListStyle1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7" w15:restartNumberingAfterBreak="0">
    <w:nsid w:val="3EDB0ED6"/>
    <w:multiLevelType w:val="hybridMultilevel"/>
    <w:tmpl w:val="A84A8800"/>
    <w:lvl w:ilvl="0" w:tplc="A0EC09E8">
      <w:start w:val="8"/>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8" w15:restartNumberingAfterBreak="0">
    <w:nsid w:val="3EDF36F9"/>
    <w:multiLevelType w:val="hybridMultilevel"/>
    <w:tmpl w:val="C1961174"/>
    <w:lvl w:ilvl="0" w:tplc="1752081C">
      <w:start w:val="1"/>
      <w:numFmt w:val="decimal"/>
      <w:lvlText w:val="%1."/>
      <w:lvlJc w:val="left"/>
      <w:pPr>
        <w:ind w:left="720" w:hanging="360"/>
      </w:pPr>
      <w:rPr>
        <w:rFonts w:ascii="Open Sans" w:hAnsi="Open Sans" w:hint="default"/>
        <w:b w:val="0"/>
        <w:i w:val="0"/>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9" w15:restartNumberingAfterBreak="0">
    <w:nsid w:val="3EF57C69"/>
    <w:multiLevelType w:val="multilevel"/>
    <w:tmpl w:val="35207ED2"/>
    <w:styleLink w:val="WWOutlineListStyle2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0" w15:restartNumberingAfterBreak="0">
    <w:nsid w:val="3F5B5A4D"/>
    <w:multiLevelType w:val="hybridMultilevel"/>
    <w:tmpl w:val="21A07748"/>
    <w:lvl w:ilvl="0" w:tplc="AA46E160">
      <w:start w:val="1"/>
      <w:numFmt w:val="lowerLetter"/>
      <w:lvlText w:val="%1)"/>
      <w:lvlJc w:val="left"/>
      <w:pPr>
        <w:ind w:left="1860" w:hanging="360"/>
      </w:pPr>
    </w:lvl>
    <w:lvl w:ilvl="1" w:tplc="C2C80AA2">
      <w:start w:val="1"/>
      <w:numFmt w:val="lowerLetter"/>
      <w:lvlText w:val="%2)"/>
      <w:lvlJc w:val="left"/>
      <w:pPr>
        <w:ind w:left="1860" w:hanging="360"/>
      </w:pPr>
    </w:lvl>
    <w:lvl w:ilvl="2" w:tplc="601C6540">
      <w:start w:val="1"/>
      <w:numFmt w:val="lowerLetter"/>
      <w:lvlText w:val="%3)"/>
      <w:lvlJc w:val="left"/>
      <w:pPr>
        <w:ind w:left="1860" w:hanging="360"/>
      </w:pPr>
    </w:lvl>
    <w:lvl w:ilvl="3" w:tplc="E0EE87CC">
      <w:start w:val="1"/>
      <w:numFmt w:val="lowerLetter"/>
      <w:lvlText w:val="%4)"/>
      <w:lvlJc w:val="left"/>
      <w:pPr>
        <w:ind w:left="1860" w:hanging="360"/>
      </w:pPr>
    </w:lvl>
    <w:lvl w:ilvl="4" w:tplc="3522CBAC">
      <w:start w:val="1"/>
      <w:numFmt w:val="lowerLetter"/>
      <w:lvlText w:val="%5)"/>
      <w:lvlJc w:val="left"/>
      <w:pPr>
        <w:ind w:left="1860" w:hanging="360"/>
      </w:pPr>
    </w:lvl>
    <w:lvl w:ilvl="5" w:tplc="127EE014">
      <w:start w:val="1"/>
      <w:numFmt w:val="lowerLetter"/>
      <w:lvlText w:val="%6)"/>
      <w:lvlJc w:val="left"/>
      <w:pPr>
        <w:ind w:left="1860" w:hanging="360"/>
      </w:pPr>
    </w:lvl>
    <w:lvl w:ilvl="6" w:tplc="07CC7C8E">
      <w:start w:val="1"/>
      <w:numFmt w:val="lowerLetter"/>
      <w:lvlText w:val="%7)"/>
      <w:lvlJc w:val="left"/>
      <w:pPr>
        <w:ind w:left="1860" w:hanging="360"/>
      </w:pPr>
    </w:lvl>
    <w:lvl w:ilvl="7" w:tplc="D8ACDD96">
      <w:start w:val="1"/>
      <w:numFmt w:val="lowerLetter"/>
      <w:lvlText w:val="%8)"/>
      <w:lvlJc w:val="left"/>
      <w:pPr>
        <w:ind w:left="1860" w:hanging="360"/>
      </w:pPr>
    </w:lvl>
    <w:lvl w:ilvl="8" w:tplc="7182FAD0">
      <w:start w:val="1"/>
      <w:numFmt w:val="lowerLetter"/>
      <w:lvlText w:val="%9)"/>
      <w:lvlJc w:val="left"/>
      <w:pPr>
        <w:ind w:left="1860" w:hanging="360"/>
      </w:pPr>
    </w:lvl>
  </w:abstractNum>
  <w:abstractNum w:abstractNumId="91" w15:restartNumberingAfterBreak="0">
    <w:nsid w:val="40704656"/>
    <w:multiLevelType w:val="multilevel"/>
    <w:tmpl w:val="0E16A320"/>
    <w:styleLink w:val="WWOutlineListStyle9"/>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2" w15:restartNumberingAfterBreak="0">
    <w:nsid w:val="40890F96"/>
    <w:multiLevelType w:val="hybridMultilevel"/>
    <w:tmpl w:val="2C00603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3" w15:restartNumberingAfterBreak="0">
    <w:nsid w:val="41022FFC"/>
    <w:multiLevelType w:val="multilevel"/>
    <w:tmpl w:val="0BD8B72E"/>
    <w:styleLink w:val="WWOutlineListStyle1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4" w15:restartNumberingAfterBreak="0">
    <w:nsid w:val="41657A38"/>
    <w:multiLevelType w:val="hybridMultilevel"/>
    <w:tmpl w:val="CC706C4C"/>
    <w:lvl w:ilvl="0" w:tplc="DAFC844A">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5" w15:restartNumberingAfterBreak="0">
    <w:nsid w:val="419410BF"/>
    <w:multiLevelType w:val="multilevel"/>
    <w:tmpl w:val="37DA29F8"/>
    <w:styleLink w:val="WWOutlineListStyle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6" w15:restartNumberingAfterBreak="0">
    <w:nsid w:val="42B72996"/>
    <w:multiLevelType w:val="multilevel"/>
    <w:tmpl w:val="2AC427CC"/>
    <w:styleLink w:val="WWOutlineListStyle1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7" w15:restartNumberingAfterBreak="0">
    <w:nsid w:val="42EC09AB"/>
    <w:multiLevelType w:val="hybridMultilevel"/>
    <w:tmpl w:val="1794DE78"/>
    <w:lvl w:ilvl="0" w:tplc="6F16FEB0">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8" w15:restartNumberingAfterBreak="0">
    <w:nsid w:val="430C5741"/>
    <w:multiLevelType w:val="hybridMultilevel"/>
    <w:tmpl w:val="7B804866"/>
    <w:lvl w:ilvl="0" w:tplc="0415000F">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9" w15:restartNumberingAfterBreak="0">
    <w:nsid w:val="439F5CD2"/>
    <w:multiLevelType w:val="multilevel"/>
    <w:tmpl w:val="8FE0E9EC"/>
    <w:lvl w:ilvl="0">
      <w:start w:val="1"/>
      <w:numFmt w:val="decimal"/>
      <w:lvlText w:val="%1."/>
      <w:lvlJc w:val="left"/>
      <w:pPr>
        <w:ind w:left="1440" w:hanging="360"/>
      </w:pPr>
    </w:lvl>
    <w:lvl w:ilvl="1">
      <w:start w:val="1"/>
      <w:numFmt w:val="decimal"/>
      <w:isLgl/>
      <w:lvlText w:val="%1.%2"/>
      <w:lvlJc w:val="left"/>
      <w:pPr>
        <w:ind w:left="1440" w:hanging="360"/>
      </w:pPr>
      <w:rPr>
        <w:rFonts w:hint="default"/>
        <w:b/>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1080"/>
      </w:pPr>
      <w:rPr>
        <w:rFonts w:hint="default"/>
        <w:b/>
      </w:rPr>
    </w:lvl>
    <w:lvl w:ilvl="4">
      <w:start w:val="1"/>
      <w:numFmt w:val="decimal"/>
      <w:isLgl/>
      <w:lvlText w:val="%1.%2.%3.%4.%5"/>
      <w:lvlJc w:val="left"/>
      <w:pPr>
        <w:ind w:left="2160" w:hanging="1080"/>
      </w:pPr>
      <w:rPr>
        <w:rFonts w:hint="default"/>
        <w:b/>
      </w:rPr>
    </w:lvl>
    <w:lvl w:ilvl="5">
      <w:start w:val="1"/>
      <w:numFmt w:val="decimal"/>
      <w:isLgl/>
      <w:lvlText w:val="%1.%2.%3.%4.%5.%6"/>
      <w:lvlJc w:val="left"/>
      <w:pPr>
        <w:ind w:left="2520" w:hanging="1440"/>
      </w:pPr>
      <w:rPr>
        <w:rFonts w:hint="default"/>
        <w:b/>
      </w:rPr>
    </w:lvl>
    <w:lvl w:ilvl="6">
      <w:start w:val="1"/>
      <w:numFmt w:val="decimal"/>
      <w:isLgl/>
      <w:lvlText w:val="%1.%2.%3.%4.%5.%6.%7"/>
      <w:lvlJc w:val="left"/>
      <w:pPr>
        <w:ind w:left="2520" w:hanging="1440"/>
      </w:pPr>
      <w:rPr>
        <w:rFonts w:hint="default"/>
        <w:b/>
      </w:rPr>
    </w:lvl>
    <w:lvl w:ilvl="7">
      <w:start w:val="1"/>
      <w:numFmt w:val="decimal"/>
      <w:isLgl/>
      <w:lvlText w:val="%1.%2.%3.%4.%5.%6.%7.%8"/>
      <w:lvlJc w:val="left"/>
      <w:pPr>
        <w:ind w:left="2880" w:hanging="1800"/>
      </w:pPr>
      <w:rPr>
        <w:rFonts w:hint="default"/>
        <w:b/>
      </w:rPr>
    </w:lvl>
    <w:lvl w:ilvl="8">
      <w:start w:val="1"/>
      <w:numFmt w:val="decimal"/>
      <w:isLgl/>
      <w:lvlText w:val="%1.%2.%3.%4.%5.%6.%7.%8.%9"/>
      <w:lvlJc w:val="left"/>
      <w:pPr>
        <w:ind w:left="2880" w:hanging="1800"/>
      </w:pPr>
      <w:rPr>
        <w:rFonts w:hint="default"/>
        <w:b/>
      </w:rPr>
    </w:lvl>
  </w:abstractNum>
  <w:abstractNum w:abstractNumId="100" w15:restartNumberingAfterBreak="0">
    <w:nsid w:val="44C15550"/>
    <w:multiLevelType w:val="multilevel"/>
    <w:tmpl w:val="2C120AEC"/>
    <w:styleLink w:val="LFO30"/>
    <w:lvl w:ilvl="0">
      <w:start w:val="1"/>
      <w:numFmt w:val="upperRoman"/>
      <w:pStyle w:val="StylinstrukcjaI"/>
      <w:lvlText w:val="%1."/>
      <w:lvlJc w:val="left"/>
      <w:pPr>
        <w:ind w:left="1080" w:hanging="720"/>
      </w:pPr>
      <w:rPr>
        <w:rFonts w:cs="Times New Roman"/>
        <w:sz w:val="28"/>
        <w:szCs w:val="28"/>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01" w15:restartNumberingAfterBreak="0">
    <w:nsid w:val="45300E99"/>
    <w:multiLevelType w:val="hybridMultilevel"/>
    <w:tmpl w:val="148C7ED0"/>
    <w:lvl w:ilvl="0" w:tplc="9886C716">
      <w:start w:val="1"/>
      <w:numFmt w:val="decimal"/>
      <w:lvlText w:val="%1)"/>
      <w:lvlJc w:val="left"/>
      <w:pPr>
        <w:ind w:left="780" w:hanging="4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2" w15:restartNumberingAfterBreak="0">
    <w:nsid w:val="463B0C1B"/>
    <w:multiLevelType w:val="hybridMultilevel"/>
    <w:tmpl w:val="3E1E639C"/>
    <w:lvl w:ilvl="0" w:tplc="6F16FEB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3" w15:restartNumberingAfterBreak="0">
    <w:nsid w:val="47647E03"/>
    <w:multiLevelType w:val="multilevel"/>
    <w:tmpl w:val="67B4F826"/>
    <w:name w:val="NumeracjaTreści-K"/>
    <w:numStyleLink w:val="NumeracjaTre-K"/>
  </w:abstractNum>
  <w:abstractNum w:abstractNumId="104" w15:restartNumberingAfterBreak="0">
    <w:nsid w:val="4BF420CC"/>
    <w:multiLevelType w:val="hybridMultilevel"/>
    <w:tmpl w:val="16BEF044"/>
    <w:lvl w:ilvl="0" w:tplc="42262874">
      <w:start w:val="1"/>
      <w:numFmt w:val="bullet"/>
      <w:lvlText w:val=""/>
      <w:lvlJc w:val="left"/>
      <w:pPr>
        <w:ind w:left="2149" w:hanging="360"/>
      </w:pPr>
      <w:rPr>
        <w:rFonts w:ascii="Symbol" w:hAnsi="Symbol" w:hint="default"/>
        <w:color w:val="auto"/>
      </w:rPr>
    </w:lvl>
    <w:lvl w:ilvl="1" w:tplc="04150003" w:tentative="1">
      <w:start w:val="1"/>
      <w:numFmt w:val="bullet"/>
      <w:lvlText w:val="o"/>
      <w:lvlJc w:val="left"/>
      <w:pPr>
        <w:ind w:left="2869" w:hanging="360"/>
      </w:pPr>
      <w:rPr>
        <w:rFonts w:ascii="Courier New" w:hAnsi="Courier New" w:cs="Courier New" w:hint="default"/>
      </w:rPr>
    </w:lvl>
    <w:lvl w:ilvl="2" w:tplc="04150005" w:tentative="1">
      <w:start w:val="1"/>
      <w:numFmt w:val="bullet"/>
      <w:lvlText w:val=""/>
      <w:lvlJc w:val="left"/>
      <w:pPr>
        <w:ind w:left="3589" w:hanging="360"/>
      </w:pPr>
      <w:rPr>
        <w:rFonts w:ascii="Wingdings" w:hAnsi="Wingdings" w:hint="default"/>
      </w:rPr>
    </w:lvl>
    <w:lvl w:ilvl="3" w:tplc="04150001" w:tentative="1">
      <w:start w:val="1"/>
      <w:numFmt w:val="bullet"/>
      <w:lvlText w:val=""/>
      <w:lvlJc w:val="left"/>
      <w:pPr>
        <w:ind w:left="4309" w:hanging="360"/>
      </w:pPr>
      <w:rPr>
        <w:rFonts w:ascii="Symbol" w:hAnsi="Symbol" w:hint="default"/>
      </w:rPr>
    </w:lvl>
    <w:lvl w:ilvl="4" w:tplc="04150003" w:tentative="1">
      <w:start w:val="1"/>
      <w:numFmt w:val="bullet"/>
      <w:lvlText w:val="o"/>
      <w:lvlJc w:val="left"/>
      <w:pPr>
        <w:ind w:left="5029" w:hanging="360"/>
      </w:pPr>
      <w:rPr>
        <w:rFonts w:ascii="Courier New" w:hAnsi="Courier New" w:cs="Courier New" w:hint="default"/>
      </w:rPr>
    </w:lvl>
    <w:lvl w:ilvl="5" w:tplc="04150005" w:tentative="1">
      <w:start w:val="1"/>
      <w:numFmt w:val="bullet"/>
      <w:lvlText w:val=""/>
      <w:lvlJc w:val="left"/>
      <w:pPr>
        <w:ind w:left="5749" w:hanging="360"/>
      </w:pPr>
      <w:rPr>
        <w:rFonts w:ascii="Wingdings" w:hAnsi="Wingdings" w:hint="default"/>
      </w:rPr>
    </w:lvl>
    <w:lvl w:ilvl="6" w:tplc="04150001" w:tentative="1">
      <w:start w:val="1"/>
      <w:numFmt w:val="bullet"/>
      <w:lvlText w:val=""/>
      <w:lvlJc w:val="left"/>
      <w:pPr>
        <w:ind w:left="6469" w:hanging="360"/>
      </w:pPr>
      <w:rPr>
        <w:rFonts w:ascii="Symbol" w:hAnsi="Symbol" w:hint="default"/>
      </w:rPr>
    </w:lvl>
    <w:lvl w:ilvl="7" w:tplc="04150003" w:tentative="1">
      <w:start w:val="1"/>
      <w:numFmt w:val="bullet"/>
      <w:lvlText w:val="o"/>
      <w:lvlJc w:val="left"/>
      <w:pPr>
        <w:ind w:left="7189" w:hanging="360"/>
      </w:pPr>
      <w:rPr>
        <w:rFonts w:ascii="Courier New" w:hAnsi="Courier New" w:cs="Courier New" w:hint="default"/>
      </w:rPr>
    </w:lvl>
    <w:lvl w:ilvl="8" w:tplc="04150005" w:tentative="1">
      <w:start w:val="1"/>
      <w:numFmt w:val="bullet"/>
      <w:lvlText w:val=""/>
      <w:lvlJc w:val="left"/>
      <w:pPr>
        <w:ind w:left="7909" w:hanging="360"/>
      </w:pPr>
      <w:rPr>
        <w:rFonts w:ascii="Wingdings" w:hAnsi="Wingdings" w:hint="default"/>
      </w:rPr>
    </w:lvl>
  </w:abstractNum>
  <w:abstractNum w:abstractNumId="105" w15:restartNumberingAfterBreak="0">
    <w:nsid w:val="4C837CE2"/>
    <w:multiLevelType w:val="hybridMultilevel"/>
    <w:tmpl w:val="37762FF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04150017">
      <w:start w:val="1"/>
      <w:numFmt w:val="lowerLetter"/>
      <w:lvlText w:val="%4)"/>
      <w:lvlJc w:val="left"/>
      <w:pPr>
        <w:ind w:left="72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6" w15:restartNumberingAfterBreak="0">
    <w:nsid w:val="4CCC6FAB"/>
    <w:multiLevelType w:val="multilevel"/>
    <w:tmpl w:val="67B4F826"/>
    <w:styleLink w:val="NumeracjaTre-K"/>
    <w:lvl w:ilvl="0">
      <w:start w:val="1"/>
      <w:numFmt w:val="decimal"/>
      <w:pStyle w:val="TreNum-K"/>
      <w:lvlText w:val="%1."/>
      <w:lvlJc w:val="left"/>
      <w:pPr>
        <w:ind w:left="357" w:hanging="357"/>
      </w:pPr>
      <w:rPr>
        <w:rFonts w:ascii="Arial" w:hAnsi="Arial"/>
        <w:b w:val="0"/>
      </w:rPr>
    </w:lvl>
    <w:lvl w:ilvl="1">
      <w:start w:val="1"/>
      <w:numFmt w:val="lowerLetter"/>
      <w:lvlText w:val="%2)"/>
      <w:lvlJc w:val="left"/>
      <w:pPr>
        <w:ind w:left="357" w:hanging="357"/>
      </w:pPr>
      <w:rPr>
        <w:rFonts w:ascii="Arial" w:hAnsi="Arial" w:cs="Times New Roman"/>
        <w:color w:val="auto"/>
      </w:rPr>
    </w:lvl>
    <w:lvl w:ilvl="2">
      <w:numFmt w:val="bullet"/>
      <w:lvlText w:val=""/>
      <w:lvlJc w:val="left"/>
      <w:pPr>
        <w:ind w:left="357" w:hanging="357"/>
      </w:pPr>
      <w:rPr>
        <w:rFonts w:ascii="Symbol" w:hAnsi="Symbol"/>
        <w:color w:val="auto"/>
      </w:rPr>
    </w:lvl>
    <w:lvl w:ilvl="3">
      <w:start w:val="1"/>
      <w:numFmt w:val="none"/>
      <w:lvlText w:val="%4"/>
      <w:lvlJc w:val="left"/>
      <w:pPr>
        <w:ind w:left="-31680" w:firstLine="0"/>
      </w:pPr>
      <w:rPr>
        <w:rFonts w:ascii="Times New Roman" w:eastAsia="Times New Roman" w:hAnsi="Times New Roman" w:cs="Times New Roman"/>
        <w:color w:val="FF0000"/>
      </w:rPr>
    </w:lvl>
    <w:lvl w:ilvl="4">
      <w:start w:val="1"/>
      <w:numFmt w:val="none"/>
      <w:lvlText w:val="%5"/>
      <w:lvlJc w:val="left"/>
      <w:pPr>
        <w:ind w:left="-31680" w:firstLine="0"/>
      </w:pPr>
      <w:rPr>
        <w:rFonts w:ascii="Times New Roman" w:eastAsia="Times New Roman" w:hAnsi="Times New Roman" w:cs="Times New Roman"/>
        <w:color w:val="FF0000"/>
      </w:rPr>
    </w:lvl>
    <w:lvl w:ilvl="5">
      <w:start w:val="1"/>
      <w:numFmt w:val="none"/>
      <w:lvlText w:val="%6"/>
      <w:lvlJc w:val="left"/>
      <w:pPr>
        <w:ind w:left="-31680" w:firstLine="0"/>
      </w:pPr>
      <w:rPr>
        <w:rFonts w:ascii="Times New Roman" w:eastAsia="Times New Roman" w:hAnsi="Times New Roman" w:cs="Times New Roman"/>
        <w:color w:val="FF0000"/>
      </w:rPr>
    </w:lvl>
    <w:lvl w:ilvl="6">
      <w:start w:val="1"/>
      <w:numFmt w:val="none"/>
      <w:lvlText w:val="%7"/>
      <w:lvlJc w:val="left"/>
      <w:pPr>
        <w:ind w:left="-31680" w:firstLine="0"/>
      </w:pPr>
      <w:rPr>
        <w:rFonts w:ascii="Times New Roman" w:eastAsia="Times New Roman" w:hAnsi="Times New Roman" w:cs="Times New Roman"/>
        <w:color w:val="FF0000"/>
      </w:rPr>
    </w:lvl>
    <w:lvl w:ilvl="7">
      <w:start w:val="1"/>
      <w:numFmt w:val="none"/>
      <w:lvlText w:val="%8"/>
      <w:lvlJc w:val="left"/>
      <w:pPr>
        <w:ind w:left="-31680" w:firstLine="0"/>
      </w:pPr>
      <w:rPr>
        <w:rFonts w:ascii="Times New Roman" w:eastAsia="Times New Roman" w:hAnsi="Times New Roman" w:cs="Times New Roman"/>
        <w:color w:val="FF0000"/>
      </w:rPr>
    </w:lvl>
    <w:lvl w:ilvl="8">
      <w:start w:val="1"/>
      <w:numFmt w:val="none"/>
      <w:lvlText w:val="%9"/>
      <w:lvlJc w:val="left"/>
      <w:pPr>
        <w:ind w:left="-31680" w:firstLine="0"/>
      </w:pPr>
      <w:rPr>
        <w:rFonts w:ascii="Times New Roman" w:eastAsia="Times New Roman" w:hAnsi="Times New Roman" w:cs="Times New Roman"/>
        <w:color w:val="FF0000"/>
      </w:rPr>
    </w:lvl>
  </w:abstractNum>
  <w:abstractNum w:abstractNumId="107" w15:restartNumberingAfterBreak="0">
    <w:nsid w:val="517840BB"/>
    <w:multiLevelType w:val="hybridMultilevel"/>
    <w:tmpl w:val="3036156A"/>
    <w:lvl w:ilvl="0" w:tplc="6F16FEB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8" w15:restartNumberingAfterBreak="0">
    <w:nsid w:val="51DD4F45"/>
    <w:multiLevelType w:val="multilevel"/>
    <w:tmpl w:val="8E2001A4"/>
    <w:lvl w:ilvl="0">
      <w:start w:val="1"/>
      <w:numFmt w:val="lowerRoman"/>
      <w:lvlText w:val="%1)"/>
      <w:lvlJc w:val="left"/>
      <w:pPr>
        <w:ind w:left="720" w:hanging="360"/>
      </w:pPr>
      <w:rPr>
        <w:rFonts w:ascii="Arial" w:eastAsia="Calibri"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9" w15:restartNumberingAfterBreak="0">
    <w:nsid w:val="52990DF8"/>
    <w:multiLevelType w:val="hybridMultilevel"/>
    <w:tmpl w:val="12DC03AE"/>
    <w:lvl w:ilvl="0" w:tplc="E91EDD4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0" w15:restartNumberingAfterBreak="0">
    <w:nsid w:val="52AD757F"/>
    <w:multiLevelType w:val="hybridMultilevel"/>
    <w:tmpl w:val="9AEA6F8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1" w15:restartNumberingAfterBreak="0">
    <w:nsid w:val="5309501B"/>
    <w:multiLevelType w:val="hybridMultilevel"/>
    <w:tmpl w:val="C15EB488"/>
    <w:lvl w:ilvl="0" w:tplc="5B4ABF5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2" w15:restartNumberingAfterBreak="0">
    <w:nsid w:val="53897CC8"/>
    <w:multiLevelType w:val="multilevel"/>
    <w:tmpl w:val="A4EEB92A"/>
    <w:lvl w:ilvl="0">
      <w:start w:val="1"/>
      <w:numFmt w:val="decimal"/>
      <w:lvlText w:val="%1."/>
      <w:lvlJc w:val="left"/>
      <w:pPr>
        <w:tabs>
          <w:tab w:val="num" w:pos="720"/>
        </w:tabs>
        <w:ind w:left="720" w:hanging="360"/>
      </w:pPr>
      <w:rPr>
        <w:rFonts w:ascii="Open Sans" w:eastAsia="Times New Roman" w:hAnsi="Open Sans" w:cs="Open Sans"/>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3" w15:restartNumberingAfterBreak="0">
    <w:nsid w:val="5505586E"/>
    <w:multiLevelType w:val="hybridMultilevel"/>
    <w:tmpl w:val="93AA75E2"/>
    <w:lvl w:ilvl="0" w:tplc="6F16FEB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4" w15:restartNumberingAfterBreak="0">
    <w:nsid w:val="55334D5E"/>
    <w:multiLevelType w:val="multilevel"/>
    <w:tmpl w:val="C8B4184A"/>
    <w:lvl w:ilvl="0">
      <w:start w:val="3"/>
      <w:numFmt w:val="upperRoman"/>
      <w:lvlText w:val="%1."/>
      <w:lvlJc w:val="right"/>
      <w:pPr>
        <w:ind w:left="720" w:hanging="360"/>
      </w:pPr>
      <w:rPr>
        <w:rFonts w:hint="default"/>
      </w:rPr>
    </w:lvl>
    <w:lvl w:ilvl="1">
      <w:start w:val="1"/>
      <w:numFmt w:val="decimal"/>
      <w:isLgl/>
      <w:lvlText w:val="%1.%2"/>
      <w:lvlJc w:val="left"/>
      <w:pPr>
        <w:ind w:left="885" w:hanging="525"/>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5" w15:restartNumberingAfterBreak="0">
    <w:nsid w:val="55B008EA"/>
    <w:multiLevelType w:val="hybridMultilevel"/>
    <w:tmpl w:val="533A6BD4"/>
    <w:lvl w:ilvl="0" w:tplc="28CC708E">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6" w15:restartNumberingAfterBreak="0">
    <w:nsid w:val="56BE6F71"/>
    <w:multiLevelType w:val="hybridMultilevel"/>
    <w:tmpl w:val="0FE65C48"/>
    <w:lvl w:ilvl="0" w:tplc="A280A0AE">
      <w:start w:val="7"/>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7" w15:restartNumberingAfterBreak="0">
    <w:nsid w:val="5777376E"/>
    <w:multiLevelType w:val="multilevel"/>
    <w:tmpl w:val="542EC1C0"/>
    <w:styleLink w:val="NumeracjaTre-K5"/>
    <w:lvl w:ilvl="0">
      <w:start w:val="1"/>
      <w:numFmt w:val="lowerLetter"/>
      <w:lvlText w:val="%1)"/>
      <w:lvlJc w:val="left"/>
      <w:pPr>
        <w:ind w:left="870" w:hanging="51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8" w15:restartNumberingAfterBreak="0">
    <w:nsid w:val="57CD0EC8"/>
    <w:multiLevelType w:val="multilevel"/>
    <w:tmpl w:val="6C62828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9" w15:restartNumberingAfterBreak="0">
    <w:nsid w:val="5A3A2C6B"/>
    <w:multiLevelType w:val="hybridMultilevel"/>
    <w:tmpl w:val="27AAE770"/>
    <w:lvl w:ilvl="0" w:tplc="6F16FEB0">
      <w:start w:val="1"/>
      <w:numFmt w:val="bullet"/>
      <w:lvlText w:val=""/>
      <w:lvlJc w:val="left"/>
      <w:pPr>
        <w:ind w:left="1068" w:hanging="360"/>
      </w:pPr>
      <w:rPr>
        <w:rFonts w:ascii="Symbol" w:hAnsi="Symbol"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20" w15:restartNumberingAfterBreak="0">
    <w:nsid w:val="5A83150F"/>
    <w:multiLevelType w:val="multilevel"/>
    <w:tmpl w:val="15D60604"/>
    <w:styleLink w:val="WWOutlineListStyle13"/>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1" w15:restartNumberingAfterBreak="0">
    <w:nsid w:val="5AFB20E7"/>
    <w:multiLevelType w:val="hybridMultilevel"/>
    <w:tmpl w:val="39A621A2"/>
    <w:lvl w:ilvl="0" w:tplc="04150011">
      <w:start w:val="1"/>
      <w:numFmt w:val="decimal"/>
      <w:lvlText w:val="%1)"/>
      <w:lvlJc w:val="left"/>
      <w:pPr>
        <w:ind w:left="720" w:hanging="360"/>
      </w:pPr>
    </w:lvl>
    <w:lvl w:ilvl="1" w:tplc="C84A44CA">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2" w15:restartNumberingAfterBreak="0">
    <w:nsid w:val="5BD67ADE"/>
    <w:multiLevelType w:val="multilevel"/>
    <w:tmpl w:val="E9064480"/>
    <w:styleLink w:val="WWOutlineListStyle2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3" w15:restartNumberingAfterBreak="0">
    <w:nsid w:val="5C352DBB"/>
    <w:multiLevelType w:val="multilevel"/>
    <w:tmpl w:val="57A4B5D2"/>
    <w:styleLink w:val="WWOutlineListStyle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4" w15:restartNumberingAfterBreak="0">
    <w:nsid w:val="5C9F1A42"/>
    <w:multiLevelType w:val="hybridMultilevel"/>
    <w:tmpl w:val="1A080A02"/>
    <w:lvl w:ilvl="0" w:tplc="FC9C84DC">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5" w15:restartNumberingAfterBreak="0">
    <w:nsid w:val="5D4E3D58"/>
    <w:multiLevelType w:val="multilevel"/>
    <w:tmpl w:val="35F67E96"/>
    <w:styleLink w:val="WWOutlineListStyle2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6" w15:restartNumberingAfterBreak="0">
    <w:nsid w:val="5DCD3EEA"/>
    <w:multiLevelType w:val="hybridMultilevel"/>
    <w:tmpl w:val="8FB46CD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7" w15:restartNumberingAfterBreak="0">
    <w:nsid w:val="5E8C590F"/>
    <w:multiLevelType w:val="hybridMultilevel"/>
    <w:tmpl w:val="DA4082C6"/>
    <w:lvl w:ilvl="0" w:tplc="6F16FEB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8" w15:restartNumberingAfterBreak="0">
    <w:nsid w:val="5EEF4A6B"/>
    <w:multiLevelType w:val="hybridMultilevel"/>
    <w:tmpl w:val="6DA60FB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9" w15:restartNumberingAfterBreak="0">
    <w:nsid w:val="5F3D5F93"/>
    <w:multiLevelType w:val="hybridMultilevel"/>
    <w:tmpl w:val="D0CEFE9A"/>
    <w:lvl w:ilvl="0" w:tplc="08FE5FD0">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0" w15:restartNumberingAfterBreak="0">
    <w:nsid w:val="60AE510D"/>
    <w:multiLevelType w:val="hybridMultilevel"/>
    <w:tmpl w:val="4E847DC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1" w15:restartNumberingAfterBreak="0">
    <w:nsid w:val="61F703A4"/>
    <w:multiLevelType w:val="hybridMultilevel"/>
    <w:tmpl w:val="ADDAF602"/>
    <w:lvl w:ilvl="0" w:tplc="FFFFFFFF">
      <w:start w:val="1"/>
      <w:numFmt w:val="decimal"/>
      <w:lvlText w:val="%1)"/>
      <w:lvlJc w:val="left"/>
      <w:pPr>
        <w:ind w:left="1429"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2" w15:restartNumberingAfterBreak="0">
    <w:nsid w:val="62116F8A"/>
    <w:multiLevelType w:val="multilevel"/>
    <w:tmpl w:val="02861A00"/>
    <w:lvl w:ilvl="0">
      <w:start w:val="7"/>
      <w:numFmt w:val="decimal"/>
      <w:lvlText w:val="%1."/>
      <w:lvlJc w:val="left"/>
      <w:pPr>
        <w:ind w:left="720" w:hanging="360"/>
      </w:pPr>
      <w:rPr>
        <w:rFonts w:hint="default"/>
      </w:rPr>
    </w:lvl>
    <w:lvl w:ilvl="1">
      <w:start w:val="4"/>
      <w:numFmt w:val="decimal"/>
      <w:isLgl/>
      <w:lvlText w:val="%1.%2"/>
      <w:lvlJc w:val="left"/>
      <w:pPr>
        <w:ind w:left="930" w:hanging="570"/>
      </w:pPr>
      <w:rPr>
        <w:rFonts w:hint="default"/>
      </w:rPr>
    </w:lvl>
    <w:lvl w:ilvl="2">
      <w:start w:val="6"/>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3" w15:restartNumberingAfterBreak="0">
    <w:nsid w:val="63672054"/>
    <w:multiLevelType w:val="multilevel"/>
    <w:tmpl w:val="DE0C15BE"/>
    <w:lvl w:ilvl="0">
      <w:start w:val="1"/>
      <w:numFmt w:val="decimal"/>
      <w:lvlText w:val="%1"/>
      <w:lvlJc w:val="left"/>
      <w:pPr>
        <w:ind w:left="375" w:hanging="375"/>
      </w:pPr>
      <w:rPr>
        <w:rFonts w:hint="default"/>
      </w:rPr>
    </w:lvl>
    <w:lvl w:ilvl="1">
      <w:start w:val="1"/>
      <w:numFmt w:val="decimal"/>
      <w:lvlText w:val="%1.%2"/>
      <w:lvlJc w:val="left"/>
      <w:pPr>
        <w:ind w:left="941" w:hanging="375"/>
      </w:pPr>
      <w:rPr>
        <w:rFonts w:hint="default"/>
      </w:rPr>
    </w:lvl>
    <w:lvl w:ilvl="2">
      <w:start w:val="1"/>
      <w:numFmt w:val="decimal"/>
      <w:lvlText w:val="%1.%2.%3"/>
      <w:lvlJc w:val="left"/>
      <w:pPr>
        <w:ind w:left="1852" w:hanging="720"/>
      </w:pPr>
      <w:rPr>
        <w:rFonts w:hint="default"/>
      </w:rPr>
    </w:lvl>
    <w:lvl w:ilvl="3">
      <w:start w:val="1"/>
      <w:numFmt w:val="decimal"/>
      <w:lvlText w:val="%1.%2.%3.%4"/>
      <w:lvlJc w:val="left"/>
      <w:pPr>
        <w:ind w:left="2778" w:hanging="1080"/>
      </w:pPr>
      <w:rPr>
        <w:rFonts w:hint="default"/>
      </w:rPr>
    </w:lvl>
    <w:lvl w:ilvl="4">
      <w:start w:val="1"/>
      <w:numFmt w:val="decimal"/>
      <w:lvlText w:val="%1.%2.%3.%4.%5"/>
      <w:lvlJc w:val="left"/>
      <w:pPr>
        <w:ind w:left="3344" w:hanging="1080"/>
      </w:pPr>
      <w:rPr>
        <w:rFonts w:hint="default"/>
      </w:rPr>
    </w:lvl>
    <w:lvl w:ilvl="5">
      <w:start w:val="1"/>
      <w:numFmt w:val="decimal"/>
      <w:lvlText w:val="%1.%2.%3.%4.%5.%6"/>
      <w:lvlJc w:val="left"/>
      <w:pPr>
        <w:ind w:left="4270" w:hanging="1440"/>
      </w:pPr>
      <w:rPr>
        <w:rFonts w:hint="default"/>
      </w:rPr>
    </w:lvl>
    <w:lvl w:ilvl="6">
      <w:start w:val="1"/>
      <w:numFmt w:val="decimal"/>
      <w:lvlText w:val="%1.%2.%3.%4.%5.%6.%7"/>
      <w:lvlJc w:val="left"/>
      <w:pPr>
        <w:ind w:left="4836" w:hanging="1440"/>
      </w:pPr>
      <w:rPr>
        <w:rFonts w:hint="default"/>
      </w:rPr>
    </w:lvl>
    <w:lvl w:ilvl="7">
      <w:start w:val="1"/>
      <w:numFmt w:val="decimal"/>
      <w:lvlText w:val="%1.%2.%3.%4.%5.%6.%7.%8"/>
      <w:lvlJc w:val="left"/>
      <w:pPr>
        <w:ind w:left="5762" w:hanging="1800"/>
      </w:pPr>
      <w:rPr>
        <w:rFonts w:hint="default"/>
      </w:rPr>
    </w:lvl>
    <w:lvl w:ilvl="8">
      <w:start w:val="1"/>
      <w:numFmt w:val="decimal"/>
      <w:lvlText w:val="%1.%2.%3.%4.%5.%6.%7.%8.%9"/>
      <w:lvlJc w:val="left"/>
      <w:pPr>
        <w:ind w:left="6328" w:hanging="1800"/>
      </w:pPr>
      <w:rPr>
        <w:rFonts w:hint="default"/>
      </w:rPr>
    </w:lvl>
  </w:abstractNum>
  <w:abstractNum w:abstractNumId="134" w15:restartNumberingAfterBreak="0">
    <w:nsid w:val="65233B78"/>
    <w:multiLevelType w:val="multilevel"/>
    <w:tmpl w:val="C164A4CE"/>
    <w:styleLink w:val="Biecalista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5" w15:restartNumberingAfterBreak="0">
    <w:nsid w:val="662A132B"/>
    <w:multiLevelType w:val="hybridMultilevel"/>
    <w:tmpl w:val="056EAF04"/>
    <w:lvl w:ilvl="0" w:tplc="6F16FEB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6" w15:restartNumberingAfterBreak="0">
    <w:nsid w:val="674105A3"/>
    <w:multiLevelType w:val="multilevel"/>
    <w:tmpl w:val="CA8CFEC2"/>
    <w:lvl w:ilvl="0">
      <w:start w:val="5"/>
      <w:numFmt w:val="decimal"/>
      <w:lvlText w:val="%1."/>
      <w:lvlJc w:val="left"/>
      <w:pPr>
        <w:ind w:left="357" w:hanging="357"/>
      </w:pPr>
      <w:rPr>
        <w:rFonts w:ascii="Open Sans" w:hAnsi="Open Sans" w:cs="Open Sans" w:hint="default"/>
        <w:b w:val="0"/>
      </w:rPr>
    </w:lvl>
    <w:lvl w:ilvl="1">
      <w:start w:val="1"/>
      <w:numFmt w:val="lowerLetter"/>
      <w:lvlText w:val="%2)"/>
      <w:lvlJc w:val="left"/>
      <w:pPr>
        <w:ind w:left="357" w:hanging="357"/>
      </w:pPr>
      <w:rPr>
        <w:rFonts w:ascii="Arial" w:hAnsi="Arial" w:cs="Times New Roman"/>
        <w:color w:val="auto"/>
      </w:rPr>
    </w:lvl>
    <w:lvl w:ilvl="2">
      <w:numFmt w:val="bullet"/>
      <w:lvlText w:val=""/>
      <w:lvlJc w:val="left"/>
      <w:pPr>
        <w:ind w:left="357" w:hanging="357"/>
      </w:pPr>
      <w:rPr>
        <w:rFonts w:ascii="Symbol" w:hAnsi="Symbol"/>
        <w:color w:val="auto"/>
      </w:rPr>
    </w:lvl>
    <w:lvl w:ilvl="3">
      <w:start w:val="1"/>
      <w:numFmt w:val="none"/>
      <w:lvlText w:val="%4"/>
      <w:lvlJc w:val="left"/>
      <w:pPr>
        <w:ind w:left="-31680" w:firstLine="0"/>
      </w:pPr>
      <w:rPr>
        <w:rFonts w:ascii="Times New Roman" w:eastAsia="Times New Roman" w:hAnsi="Times New Roman" w:cs="Times New Roman"/>
        <w:color w:val="FF0000"/>
      </w:rPr>
    </w:lvl>
    <w:lvl w:ilvl="4">
      <w:start w:val="1"/>
      <w:numFmt w:val="none"/>
      <w:lvlText w:val="%5"/>
      <w:lvlJc w:val="left"/>
      <w:pPr>
        <w:ind w:left="-31680" w:firstLine="0"/>
      </w:pPr>
      <w:rPr>
        <w:rFonts w:ascii="Times New Roman" w:eastAsia="Times New Roman" w:hAnsi="Times New Roman" w:cs="Times New Roman"/>
        <w:color w:val="FF0000"/>
      </w:rPr>
    </w:lvl>
    <w:lvl w:ilvl="5">
      <w:start w:val="1"/>
      <w:numFmt w:val="none"/>
      <w:lvlText w:val="%6"/>
      <w:lvlJc w:val="left"/>
      <w:pPr>
        <w:ind w:left="-31680" w:firstLine="0"/>
      </w:pPr>
      <w:rPr>
        <w:rFonts w:ascii="Times New Roman" w:eastAsia="Times New Roman" w:hAnsi="Times New Roman" w:cs="Times New Roman"/>
        <w:color w:val="FF0000"/>
      </w:rPr>
    </w:lvl>
    <w:lvl w:ilvl="6">
      <w:start w:val="1"/>
      <w:numFmt w:val="none"/>
      <w:lvlText w:val="%7"/>
      <w:lvlJc w:val="left"/>
      <w:pPr>
        <w:ind w:left="-31680" w:firstLine="0"/>
      </w:pPr>
      <w:rPr>
        <w:rFonts w:ascii="Times New Roman" w:eastAsia="Times New Roman" w:hAnsi="Times New Roman" w:cs="Times New Roman"/>
        <w:color w:val="FF0000"/>
      </w:rPr>
    </w:lvl>
    <w:lvl w:ilvl="7">
      <w:start w:val="1"/>
      <w:numFmt w:val="none"/>
      <w:lvlText w:val="%8"/>
      <w:lvlJc w:val="left"/>
      <w:pPr>
        <w:ind w:left="-31680" w:firstLine="0"/>
      </w:pPr>
      <w:rPr>
        <w:rFonts w:ascii="Times New Roman" w:eastAsia="Times New Roman" w:hAnsi="Times New Roman" w:cs="Times New Roman"/>
        <w:color w:val="FF0000"/>
      </w:rPr>
    </w:lvl>
    <w:lvl w:ilvl="8">
      <w:start w:val="1"/>
      <w:numFmt w:val="none"/>
      <w:lvlText w:val="%9"/>
      <w:lvlJc w:val="left"/>
      <w:pPr>
        <w:ind w:left="-31680" w:firstLine="0"/>
      </w:pPr>
      <w:rPr>
        <w:rFonts w:ascii="Times New Roman" w:eastAsia="Times New Roman" w:hAnsi="Times New Roman" w:cs="Times New Roman"/>
        <w:color w:val="FF0000"/>
      </w:rPr>
    </w:lvl>
  </w:abstractNum>
  <w:abstractNum w:abstractNumId="137" w15:restartNumberingAfterBreak="0">
    <w:nsid w:val="67E216DC"/>
    <w:multiLevelType w:val="multilevel"/>
    <w:tmpl w:val="5CB2B044"/>
    <w:styleLink w:val="WWOutlineListStyl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8" w15:restartNumberingAfterBreak="0">
    <w:nsid w:val="687345DB"/>
    <w:multiLevelType w:val="hybridMultilevel"/>
    <w:tmpl w:val="61CADFB4"/>
    <w:lvl w:ilvl="0" w:tplc="F8DA6B8C">
      <w:start w:val="1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9" w15:restartNumberingAfterBreak="0">
    <w:nsid w:val="68780466"/>
    <w:multiLevelType w:val="hybridMultilevel"/>
    <w:tmpl w:val="BD0E4AFA"/>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40" w15:restartNumberingAfterBreak="0">
    <w:nsid w:val="68E61E06"/>
    <w:multiLevelType w:val="multilevel"/>
    <w:tmpl w:val="B344A83A"/>
    <w:lvl w:ilvl="0">
      <w:start w:val="1"/>
      <w:numFmt w:val="decimal"/>
      <w:pStyle w:val="Nagwek1"/>
      <w:lvlText w:val="%1."/>
      <w:lvlJc w:val="left"/>
      <w:pPr>
        <w:ind w:left="720" w:hanging="360"/>
      </w:pPr>
      <w:rPr>
        <w:rFonts w:hint="default"/>
        <w:b/>
        <w:bCs/>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141" w15:restartNumberingAfterBreak="0">
    <w:nsid w:val="68E72E77"/>
    <w:multiLevelType w:val="multilevel"/>
    <w:tmpl w:val="990262AE"/>
    <w:styleLink w:val="WWOutlineListStyle3"/>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2" w15:restartNumberingAfterBreak="0">
    <w:nsid w:val="69023CF2"/>
    <w:multiLevelType w:val="hybridMultilevel"/>
    <w:tmpl w:val="DF5A022E"/>
    <w:lvl w:ilvl="0" w:tplc="0415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3" w15:restartNumberingAfterBreak="0">
    <w:nsid w:val="69220308"/>
    <w:multiLevelType w:val="hybridMultilevel"/>
    <w:tmpl w:val="3E107F82"/>
    <w:lvl w:ilvl="0" w:tplc="3176FC4A">
      <w:start w:val="1"/>
      <w:numFmt w:val="decimal"/>
      <w:lvlText w:val="%1."/>
      <w:lvlJc w:val="left"/>
      <w:pPr>
        <w:ind w:left="720" w:hanging="360"/>
      </w:pPr>
      <w:rPr>
        <w:rFonts w:hint="default"/>
        <w:b/>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4" w15:restartNumberingAfterBreak="0">
    <w:nsid w:val="697B6A55"/>
    <w:multiLevelType w:val="hybridMultilevel"/>
    <w:tmpl w:val="23ACE09C"/>
    <w:lvl w:ilvl="0" w:tplc="6F16FEB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5" w15:restartNumberingAfterBreak="0">
    <w:nsid w:val="6B920B37"/>
    <w:multiLevelType w:val="hybridMultilevel"/>
    <w:tmpl w:val="0996FB2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6" w15:restartNumberingAfterBreak="0">
    <w:nsid w:val="6BD0462B"/>
    <w:multiLevelType w:val="multilevel"/>
    <w:tmpl w:val="30E879F4"/>
    <w:styleLink w:val="NumeracjaTre-K6"/>
    <w:lvl w:ilvl="0">
      <w:start w:val="1"/>
      <w:numFmt w:val="lowerLetter"/>
      <w:lvlText w:val="%1)"/>
      <w:lvlJc w:val="left"/>
      <w:pPr>
        <w:ind w:left="870" w:hanging="51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7" w15:restartNumberingAfterBreak="0">
    <w:nsid w:val="6C195963"/>
    <w:multiLevelType w:val="hybridMultilevel"/>
    <w:tmpl w:val="DEA63C5C"/>
    <w:lvl w:ilvl="0" w:tplc="6F16FEB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8" w15:restartNumberingAfterBreak="0">
    <w:nsid w:val="6CAC56C0"/>
    <w:multiLevelType w:val="hybridMultilevel"/>
    <w:tmpl w:val="8F1C8F88"/>
    <w:lvl w:ilvl="0" w:tplc="6F16FEB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9" w15:restartNumberingAfterBreak="0">
    <w:nsid w:val="6CBE0AED"/>
    <w:multiLevelType w:val="hybridMultilevel"/>
    <w:tmpl w:val="8C70175C"/>
    <w:lvl w:ilvl="0" w:tplc="6F16FEB0">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50" w15:restartNumberingAfterBreak="0">
    <w:nsid w:val="6CE279D8"/>
    <w:multiLevelType w:val="multilevel"/>
    <w:tmpl w:val="8624B9B2"/>
    <w:lvl w:ilvl="0">
      <w:start w:val="3"/>
      <w:numFmt w:val="upperRoman"/>
      <w:lvlText w:val="%1."/>
      <w:lvlJc w:val="right"/>
      <w:pPr>
        <w:ind w:left="720" w:hanging="360"/>
      </w:pPr>
      <w:rPr>
        <w:rFonts w:hint="default"/>
      </w:rPr>
    </w:lvl>
    <w:lvl w:ilvl="1">
      <w:start w:val="9"/>
      <w:numFmt w:val="decimal"/>
      <w:isLgl/>
      <w:lvlText w:val="%1.%2"/>
      <w:lvlJc w:val="left"/>
      <w:pPr>
        <w:ind w:left="525" w:hanging="525"/>
      </w:pPr>
      <w:rPr>
        <w:rFonts w:hint="default"/>
        <w:b/>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51" w15:restartNumberingAfterBreak="0">
    <w:nsid w:val="6D424BBA"/>
    <w:multiLevelType w:val="hybridMultilevel"/>
    <w:tmpl w:val="3E907B2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2" w15:restartNumberingAfterBreak="0">
    <w:nsid w:val="6D5515D3"/>
    <w:multiLevelType w:val="hybridMultilevel"/>
    <w:tmpl w:val="C90EB5A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3" w15:restartNumberingAfterBreak="0">
    <w:nsid w:val="6DFC1B29"/>
    <w:multiLevelType w:val="hybridMultilevel"/>
    <w:tmpl w:val="3A1EEEA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4" w15:restartNumberingAfterBreak="0">
    <w:nsid w:val="6E7A17FE"/>
    <w:multiLevelType w:val="multilevel"/>
    <w:tmpl w:val="0130D890"/>
    <w:lvl w:ilvl="0">
      <w:start w:val="1"/>
      <w:numFmt w:val="bullet"/>
      <w:lvlText w:val=""/>
      <w:lvlJc w:val="left"/>
      <w:pPr>
        <w:ind w:left="360" w:hanging="360"/>
      </w:pPr>
      <w:rPr>
        <w:rFonts w:ascii="Symbol" w:hAnsi="Symbol" w:hint="default"/>
      </w:rPr>
    </w:lvl>
    <w:lvl w:ilvl="1">
      <w:numFmt w:val="bullet"/>
      <w:lvlText w:val="o"/>
      <w:lvlJc w:val="left"/>
      <w:pPr>
        <w:ind w:left="1080" w:hanging="360"/>
      </w:pPr>
      <w:rPr>
        <w:rFonts w:ascii="Courier New" w:hAnsi="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rPr>
    </w:lvl>
    <w:lvl w:ilvl="8">
      <w:numFmt w:val="bullet"/>
      <w:lvlText w:val=""/>
      <w:lvlJc w:val="left"/>
      <w:pPr>
        <w:ind w:left="6120" w:hanging="360"/>
      </w:pPr>
      <w:rPr>
        <w:rFonts w:ascii="Wingdings" w:hAnsi="Wingdings"/>
      </w:rPr>
    </w:lvl>
  </w:abstractNum>
  <w:abstractNum w:abstractNumId="155" w15:restartNumberingAfterBreak="0">
    <w:nsid w:val="6F304B00"/>
    <w:multiLevelType w:val="hybridMultilevel"/>
    <w:tmpl w:val="225A5F7C"/>
    <w:lvl w:ilvl="0" w:tplc="6F16FEB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6" w15:restartNumberingAfterBreak="0">
    <w:nsid w:val="6F4C0332"/>
    <w:multiLevelType w:val="hybridMultilevel"/>
    <w:tmpl w:val="9FBEC5E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7" w15:restartNumberingAfterBreak="0">
    <w:nsid w:val="706E6D34"/>
    <w:multiLevelType w:val="multilevel"/>
    <w:tmpl w:val="6A5A5752"/>
    <w:lvl w:ilvl="0">
      <w:start w:val="2"/>
      <w:numFmt w:val="lowerLetter"/>
      <w:lvlText w:val="%1)"/>
      <w:lvlJc w:val="left"/>
      <w:pPr>
        <w:ind w:left="720" w:hanging="360"/>
      </w:pPr>
      <w:rPr>
        <w:rFonts w:hint="default"/>
      </w:rPr>
    </w:lvl>
    <w:lvl w:ilvl="1">
      <w:start w:val="4"/>
      <w:numFmt w:val="decimal"/>
      <w:isLgl/>
      <w:lvlText w:val="%1.%2"/>
      <w:lvlJc w:val="left"/>
      <w:pPr>
        <w:ind w:left="930" w:hanging="570"/>
      </w:pPr>
      <w:rPr>
        <w:rFonts w:hint="default"/>
      </w:rPr>
    </w:lvl>
    <w:lvl w:ilvl="2">
      <w:start w:val="6"/>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58" w15:restartNumberingAfterBreak="0">
    <w:nsid w:val="7088594E"/>
    <w:multiLevelType w:val="hybridMultilevel"/>
    <w:tmpl w:val="A55AF61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9" w15:restartNumberingAfterBreak="0">
    <w:nsid w:val="735E21BE"/>
    <w:multiLevelType w:val="multilevel"/>
    <w:tmpl w:val="4E849978"/>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60" w15:restartNumberingAfterBreak="0">
    <w:nsid w:val="7373434C"/>
    <w:multiLevelType w:val="multilevel"/>
    <w:tmpl w:val="9516F3F6"/>
    <w:styleLink w:val="WWOutlineListStyle33"/>
    <w:lvl w:ilvl="0">
      <w:start w:val="1"/>
      <w:numFmt w:val="decimal"/>
      <w:lvlText w:val="%1"/>
      <w:lvlJc w:val="left"/>
      <w:pPr>
        <w:ind w:left="432" w:hanging="432"/>
      </w:pPr>
    </w:lvl>
    <w:lvl w:ilvl="1">
      <w:start w:val="1"/>
      <w:numFmt w:val="decimal"/>
      <w:pStyle w:val="Nagwek2"/>
      <w:lvlText w:val="%1.%2"/>
      <w:lvlJc w:val="left"/>
      <w:pPr>
        <w:ind w:left="576" w:hanging="576"/>
      </w:pPr>
    </w:lvl>
    <w:lvl w:ilvl="2">
      <w:start w:val="1"/>
      <w:numFmt w:val="decimal"/>
      <w:pStyle w:val="Nagwek3"/>
      <w:lvlText w:val="%1.%2.%3"/>
      <w:lvlJc w:val="left"/>
      <w:pPr>
        <w:ind w:left="720" w:hanging="720"/>
      </w:pPr>
    </w:lvl>
    <w:lvl w:ilvl="3">
      <w:start w:val="1"/>
      <w:numFmt w:val="decimal"/>
      <w:pStyle w:val="Nagwek4"/>
      <w:lvlText w:val="%1.%2.%3.%4"/>
      <w:lvlJc w:val="left"/>
      <w:pPr>
        <w:ind w:left="864" w:hanging="864"/>
      </w:pPr>
    </w:lvl>
    <w:lvl w:ilvl="4">
      <w:start w:val="1"/>
      <w:numFmt w:val="decimal"/>
      <w:pStyle w:val="Nagwek5"/>
      <w:lvlText w:val="%1.%2.%3.%4.%5"/>
      <w:lvlJc w:val="left"/>
      <w:pPr>
        <w:ind w:left="1008" w:hanging="1008"/>
      </w:pPr>
    </w:lvl>
    <w:lvl w:ilvl="5">
      <w:start w:val="1"/>
      <w:numFmt w:val="decimal"/>
      <w:pStyle w:val="Nagwek6"/>
      <w:lvlText w:val="%1.%2.%3.%4.%5.%6"/>
      <w:lvlJc w:val="left"/>
      <w:pPr>
        <w:ind w:left="1152" w:hanging="1152"/>
      </w:pPr>
    </w:lvl>
    <w:lvl w:ilvl="6">
      <w:start w:val="1"/>
      <w:numFmt w:val="decimal"/>
      <w:pStyle w:val="Nagwek7"/>
      <w:lvlText w:val="%1.%2.%3.%4.%5.%6.%7"/>
      <w:lvlJc w:val="left"/>
      <w:pPr>
        <w:ind w:left="1296" w:hanging="1296"/>
      </w:pPr>
    </w:lvl>
    <w:lvl w:ilvl="7">
      <w:start w:val="1"/>
      <w:numFmt w:val="decimal"/>
      <w:pStyle w:val="Nagwek8"/>
      <w:lvlText w:val="%1.%2.%3.%4.%5.%6.%7.%8"/>
      <w:lvlJc w:val="left"/>
      <w:pPr>
        <w:ind w:left="1440" w:hanging="1440"/>
      </w:pPr>
    </w:lvl>
    <w:lvl w:ilvl="8">
      <w:start w:val="1"/>
      <w:numFmt w:val="decimal"/>
      <w:pStyle w:val="Nagwek9"/>
      <w:lvlText w:val="%1.%2.%3.%4.%5.%6.%7.%8.%9"/>
      <w:lvlJc w:val="left"/>
      <w:pPr>
        <w:ind w:left="1584" w:hanging="1584"/>
      </w:pPr>
    </w:lvl>
  </w:abstractNum>
  <w:abstractNum w:abstractNumId="161" w15:restartNumberingAfterBreak="0">
    <w:nsid w:val="73BD68BF"/>
    <w:multiLevelType w:val="multilevel"/>
    <w:tmpl w:val="6AD010A6"/>
    <w:styleLink w:val="WWOutlineListStyle1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2" w15:restartNumberingAfterBreak="0">
    <w:nsid w:val="73E564F7"/>
    <w:multiLevelType w:val="hybridMultilevel"/>
    <w:tmpl w:val="001ED532"/>
    <w:lvl w:ilvl="0" w:tplc="6F16FEB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3" w15:restartNumberingAfterBreak="0">
    <w:nsid w:val="7450013E"/>
    <w:multiLevelType w:val="multilevel"/>
    <w:tmpl w:val="B706F198"/>
    <w:styleLink w:val="NumeracjaTre-K4"/>
    <w:lvl w:ilvl="0">
      <w:start w:val="1"/>
      <w:numFmt w:val="lowerLetter"/>
      <w:lvlText w:val="%1)"/>
      <w:lvlJc w:val="left"/>
      <w:pPr>
        <w:ind w:left="870" w:hanging="51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4" w15:restartNumberingAfterBreak="0">
    <w:nsid w:val="74D32134"/>
    <w:multiLevelType w:val="multilevel"/>
    <w:tmpl w:val="EE0A9FA0"/>
    <w:styleLink w:val="WWOutlineListStyle3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5" w15:restartNumberingAfterBreak="0">
    <w:nsid w:val="753667DF"/>
    <w:multiLevelType w:val="multilevel"/>
    <w:tmpl w:val="2418F072"/>
    <w:styleLink w:val="LFO48"/>
    <w:lvl w:ilvl="0">
      <w:start w:val="1"/>
      <w:numFmt w:val="decimal"/>
      <w:pStyle w:val="Styl2"/>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6" w15:restartNumberingAfterBreak="0">
    <w:nsid w:val="75E76826"/>
    <w:multiLevelType w:val="hybridMultilevel"/>
    <w:tmpl w:val="74E6FD5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7" w15:restartNumberingAfterBreak="0">
    <w:nsid w:val="76016458"/>
    <w:multiLevelType w:val="multilevel"/>
    <w:tmpl w:val="7F1CE07A"/>
    <w:styleLink w:val="NumeracjaTre-K8"/>
    <w:lvl w:ilvl="0">
      <w:start w:val="1"/>
      <w:numFmt w:val="upperRoman"/>
      <w:lvlText w:val="%1."/>
      <w:lvlJc w:val="left"/>
      <w:pPr>
        <w:ind w:left="1080" w:hanging="720"/>
      </w:pPr>
      <w:rPr>
        <w:rFonts w:cs="Times New Roman"/>
        <w:sz w:val="28"/>
        <w:szCs w:val="28"/>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68" w15:restartNumberingAfterBreak="0">
    <w:nsid w:val="762112AC"/>
    <w:multiLevelType w:val="hybridMultilevel"/>
    <w:tmpl w:val="0F44022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9" w15:restartNumberingAfterBreak="0">
    <w:nsid w:val="762777CA"/>
    <w:multiLevelType w:val="multilevel"/>
    <w:tmpl w:val="8C60A1F8"/>
    <w:styleLink w:val="WWOutlineListStyle23"/>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0" w15:restartNumberingAfterBreak="0">
    <w:nsid w:val="7667172F"/>
    <w:multiLevelType w:val="multilevel"/>
    <w:tmpl w:val="34E45BA2"/>
    <w:styleLink w:val="NumeracjaTre-K9"/>
    <w:lvl w:ilvl="0">
      <w:start w:val="1"/>
      <w:numFmt w:val="upperRoman"/>
      <w:lvlText w:val="%1."/>
      <w:lvlJc w:val="left"/>
      <w:pPr>
        <w:ind w:left="1080" w:hanging="720"/>
      </w:pPr>
      <w:rPr>
        <w:rFonts w:cs="Times New Roman"/>
        <w:sz w:val="28"/>
        <w:szCs w:val="28"/>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71" w15:restartNumberingAfterBreak="0">
    <w:nsid w:val="76711916"/>
    <w:multiLevelType w:val="multilevel"/>
    <w:tmpl w:val="4386B986"/>
    <w:styleLink w:val="WWOutlineListStyle7"/>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2" w15:restartNumberingAfterBreak="0">
    <w:nsid w:val="76F61FE1"/>
    <w:multiLevelType w:val="hybridMultilevel"/>
    <w:tmpl w:val="DA3CD01C"/>
    <w:lvl w:ilvl="0" w:tplc="42262874">
      <w:start w:val="1"/>
      <w:numFmt w:val="bullet"/>
      <w:lvlText w:val=""/>
      <w:lvlJc w:val="left"/>
      <w:pPr>
        <w:ind w:left="644"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3" w15:restartNumberingAfterBreak="0">
    <w:nsid w:val="77110E3C"/>
    <w:multiLevelType w:val="hybridMultilevel"/>
    <w:tmpl w:val="8AA691B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4" w15:restartNumberingAfterBreak="0">
    <w:nsid w:val="77694FD1"/>
    <w:multiLevelType w:val="multilevel"/>
    <w:tmpl w:val="B3B01E30"/>
    <w:styleLink w:val="WWOutlineListStyle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5" w15:restartNumberingAfterBreak="0">
    <w:nsid w:val="7911608C"/>
    <w:multiLevelType w:val="hybridMultilevel"/>
    <w:tmpl w:val="5CFA58E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6" w15:restartNumberingAfterBreak="0">
    <w:nsid w:val="79C71BC1"/>
    <w:multiLevelType w:val="hybridMultilevel"/>
    <w:tmpl w:val="C900C27E"/>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77" w15:restartNumberingAfterBreak="0">
    <w:nsid w:val="7A2530AC"/>
    <w:multiLevelType w:val="hybridMultilevel"/>
    <w:tmpl w:val="09705A7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8" w15:restartNumberingAfterBreak="0">
    <w:nsid w:val="7A59018A"/>
    <w:multiLevelType w:val="multilevel"/>
    <w:tmpl w:val="67D6F7EC"/>
    <w:lvl w:ilvl="0">
      <w:start w:val="3"/>
      <w:numFmt w:val="upperRoman"/>
      <w:lvlText w:val="%1."/>
      <w:lvlJc w:val="right"/>
      <w:pPr>
        <w:ind w:left="720" w:hanging="360"/>
      </w:pPr>
      <w:rPr>
        <w:rFonts w:hint="default"/>
      </w:rPr>
    </w:lvl>
    <w:lvl w:ilvl="1">
      <w:start w:val="5"/>
      <w:numFmt w:val="decimal"/>
      <w:isLgl/>
      <w:lvlText w:val="%1.%2"/>
      <w:lvlJc w:val="left"/>
      <w:pPr>
        <w:ind w:left="885" w:hanging="525"/>
      </w:pPr>
      <w:rPr>
        <w:rFonts w:hint="default"/>
        <w:b/>
        <w:bCs w:val="0"/>
      </w:rPr>
    </w:lvl>
    <w:lvl w:ilvl="2">
      <w:start w:val="3"/>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9" w15:restartNumberingAfterBreak="0">
    <w:nsid w:val="7C2A390C"/>
    <w:multiLevelType w:val="hybridMultilevel"/>
    <w:tmpl w:val="0960E8EE"/>
    <w:lvl w:ilvl="0" w:tplc="B3122B38">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0" w15:restartNumberingAfterBreak="0">
    <w:nsid w:val="7CC74435"/>
    <w:multiLevelType w:val="hybridMultilevel"/>
    <w:tmpl w:val="BC9A1796"/>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81" w15:restartNumberingAfterBreak="0">
    <w:nsid w:val="7D1C6F61"/>
    <w:multiLevelType w:val="hybridMultilevel"/>
    <w:tmpl w:val="3D62449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2" w15:restartNumberingAfterBreak="0">
    <w:nsid w:val="7E155187"/>
    <w:multiLevelType w:val="hybridMultilevel"/>
    <w:tmpl w:val="E9ACFDF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3" w15:restartNumberingAfterBreak="0">
    <w:nsid w:val="7F7454E6"/>
    <w:multiLevelType w:val="hybridMultilevel"/>
    <w:tmpl w:val="88A2112C"/>
    <w:lvl w:ilvl="0" w:tplc="6F16FEB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4" w15:restartNumberingAfterBreak="0">
    <w:nsid w:val="7FEE27E2"/>
    <w:multiLevelType w:val="hybridMultilevel"/>
    <w:tmpl w:val="7618E73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443429727">
    <w:abstractNumId w:val="160"/>
    <w:lvlOverride w:ilvl="0">
      <w:lvl w:ilvl="0">
        <w:start w:val="1"/>
        <w:numFmt w:val="decimal"/>
        <w:lvlText w:val="%1"/>
        <w:lvlJc w:val="left"/>
        <w:pPr>
          <w:ind w:left="432" w:hanging="432"/>
        </w:pPr>
      </w:lvl>
    </w:lvlOverride>
    <w:lvlOverride w:ilvl="1">
      <w:lvl w:ilvl="1">
        <w:start w:val="1"/>
        <w:numFmt w:val="decimal"/>
        <w:pStyle w:val="Nagwek2"/>
        <w:lvlText w:val="%1.%2"/>
        <w:lvlJc w:val="left"/>
        <w:pPr>
          <w:ind w:left="576" w:hanging="576"/>
        </w:pPr>
      </w:lvl>
    </w:lvlOverride>
    <w:lvlOverride w:ilvl="2">
      <w:lvl w:ilvl="2">
        <w:start w:val="1"/>
        <w:numFmt w:val="decimal"/>
        <w:pStyle w:val="Nagwek3"/>
        <w:lvlText w:val="%1.%2.%3"/>
        <w:lvlJc w:val="left"/>
        <w:pPr>
          <w:ind w:left="720" w:hanging="720"/>
        </w:pPr>
      </w:lvl>
    </w:lvlOverride>
    <w:lvlOverride w:ilvl="3">
      <w:lvl w:ilvl="3">
        <w:start w:val="1"/>
        <w:numFmt w:val="decimal"/>
        <w:pStyle w:val="Nagwek4"/>
        <w:lvlText w:val="%1.%2.%3.%4"/>
        <w:lvlJc w:val="left"/>
        <w:pPr>
          <w:ind w:left="864" w:hanging="864"/>
        </w:pPr>
      </w:lvl>
    </w:lvlOverride>
    <w:lvlOverride w:ilvl="4">
      <w:lvl w:ilvl="4">
        <w:start w:val="1"/>
        <w:numFmt w:val="decimal"/>
        <w:pStyle w:val="Nagwek5"/>
        <w:lvlText w:val="%1.%2.%3.%4.%5"/>
        <w:lvlJc w:val="left"/>
        <w:pPr>
          <w:ind w:left="1008" w:hanging="1008"/>
        </w:pPr>
      </w:lvl>
    </w:lvlOverride>
    <w:lvlOverride w:ilvl="5">
      <w:lvl w:ilvl="5">
        <w:start w:val="1"/>
        <w:numFmt w:val="decimal"/>
        <w:pStyle w:val="Nagwek6"/>
        <w:lvlText w:val="%1.%2.%3.%4.%5.%6"/>
        <w:lvlJc w:val="left"/>
        <w:pPr>
          <w:ind w:left="1152" w:hanging="1152"/>
        </w:pPr>
      </w:lvl>
    </w:lvlOverride>
    <w:lvlOverride w:ilvl="6">
      <w:lvl w:ilvl="6">
        <w:start w:val="1"/>
        <w:numFmt w:val="decimal"/>
        <w:pStyle w:val="Nagwek7"/>
        <w:lvlText w:val="%1.%2.%3.%4.%5.%6.%7"/>
        <w:lvlJc w:val="left"/>
        <w:pPr>
          <w:ind w:left="1296" w:hanging="1296"/>
        </w:pPr>
      </w:lvl>
    </w:lvlOverride>
    <w:lvlOverride w:ilvl="7">
      <w:lvl w:ilvl="7">
        <w:start w:val="1"/>
        <w:numFmt w:val="decimal"/>
        <w:pStyle w:val="Nagwek8"/>
        <w:lvlText w:val="%1.%2.%3.%4.%5.%6.%7.%8"/>
        <w:lvlJc w:val="left"/>
        <w:pPr>
          <w:ind w:left="1440" w:hanging="1440"/>
        </w:pPr>
      </w:lvl>
    </w:lvlOverride>
    <w:lvlOverride w:ilvl="8">
      <w:lvl w:ilvl="8">
        <w:start w:val="1"/>
        <w:numFmt w:val="decimal"/>
        <w:pStyle w:val="Nagwek9"/>
        <w:lvlText w:val="%1.%2.%3.%4.%5.%6.%7.%8.%9"/>
        <w:lvlJc w:val="left"/>
        <w:pPr>
          <w:ind w:left="1584" w:hanging="1584"/>
        </w:pPr>
      </w:lvl>
    </w:lvlOverride>
  </w:num>
  <w:num w:numId="2" w16cid:durableId="1905019410">
    <w:abstractNumId w:val="61"/>
  </w:num>
  <w:num w:numId="3" w16cid:durableId="1869368978">
    <w:abstractNumId w:val="164"/>
  </w:num>
  <w:num w:numId="4" w16cid:durableId="1664315393">
    <w:abstractNumId w:val="38"/>
  </w:num>
  <w:num w:numId="5" w16cid:durableId="535430710">
    <w:abstractNumId w:val="42"/>
  </w:num>
  <w:num w:numId="6" w16cid:durableId="1404527897">
    <w:abstractNumId w:val="125"/>
  </w:num>
  <w:num w:numId="7" w16cid:durableId="245188727">
    <w:abstractNumId w:val="84"/>
  </w:num>
  <w:num w:numId="8" w16cid:durableId="1445536814">
    <w:abstractNumId w:val="16"/>
  </w:num>
  <w:num w:numId="9" w16cid:durableId="970789527">
    <w:abstractNumId w:val="174"/>
  </w:num>
  <w:num w:numId="10" w16cid:durableId="766846484">
    <w:abstractNumId w:val="122"/>
  </w:num>
  <w:num w:numId="11" w16cid:durableId="806433535">
    <w:abstractNumId w:val="169"/>
  </w:num>
  <w:num w:numId="12" w16cid:durableId="1538472077">
    <w:abstractNumId w:val="89"/>
  </w:num>
  <w:num w:numId="13" w16cid:durableId="1513377218">
    <w:abstractNumId w:val="56"/>
  </w:num>
  <w:num w:numId="14" w16cid:durableId="1271157658">
    <w:abstractNumId w:val="53"/>
  </w:num>
  <w:num w:numId="15" w16cid:durableId="1239560211">
    <w:abstractNumId w:val="10"/>
  </w:num>
  <w:num w:numId="16" w16cid:durableId="1134635047">
    <w:abstractNumId w:val="20"/>
  </w:num>
  <w:num w:numId="17" w16cid:durableId="708802821">
    <w:abstractNumId w:val="58"/>
  </w:num>
  <w:num w:numId="18" w16cid:durableId="1589071654">
    <w:abstractNumId w:val="32"/>
  </w:num>
  <w:num w:numId="19" w16cid:durableId="827672030">
    <w:abstractNumId w:val="86"/>
  </w:num>
  <w:num w:numId="20" w16cid:durableId="772281798">
    <w:abstractNumId w:val="93"/>
  </w:num>
  <w:num w:numId="21" w16cid:durableId="80416583">
    <w:abstractNumId w:val="120"/>
  </w:num>
  <w:num w:numId="22" w16cid:durableId="1177693186">
    <w:abstractNumId w:val="5"/>
  </w:num>
  <w:num w:numId="23" w16cid:durableId="44304244">
    <w:abstractNumId w:val="96"/>
  </w:num>
  <w:num w:numId="24" w16cid:durableId="339698468">
    <w:abstractNumId w:val="161"/>
  </w:num>
  <w:num w:numId="25" w16cid:durableId="1231886228">
    <w:abstractNumId w:val="91"/>
  </w:num>
  <w:num w:numId="26" w16cid:durableId="602806300">
    <w:abstractNumId w:val="123"/>
  </w:num>
  <w:num w:numId="27" w16cid:durableId="270169628">
    <w:abstractNumId w:val="171"/>
  </w:num>
  <w:num w:numId="28" w16cid:durableId="71705956">
    <w:abstractNumId w:val="65"/>
  </w:num>
  <w:num w:numId="29" w16cid:durableId="509175571">
    <w:abstractNumId w:val="76"/>
  </w:num>
  <w:num w:numId="30" w16cid:durableId="2098482865">
    <w:abstractNumId w:val="167"/>
  </w:num>
  <w:num w:numId="31" w16cid:durableId="60295350">
    <w:abstractNumId w:val="170"/>
  </w:num>
  <w:num w:numId="32" w16cid:durableId="34933666">
    <w:abstractNumId w:val="9"/>
  </w:num>
  <w:num w:numId="33" w16cid:durableId="909576494">
    <w:abstractNumId w:val="46"/>
  </w:num>
  <w:num w:numId="34" w16cid:durableId="1318268983">
    <w:abstractNumId w:val="37"/>
  </w:num>
  <w:num w:numId="35" w16cid:durableId="862747942">
    <w:abstractNumId w:val="163"/>
  </w:num>
  <w:num w:numId="36" w16cid:durableId="710302736">
    <w:abstractNumId w:val="117"/>
  </w:num>
  <w:num w:numId="37" w16cid:durableId="1469278140">
    <w:abstractNumId w:val="146"/>
  </w:num>
  <w:num w:numId="38" w16cid:durableId="576398850">
    <w:abstractNumId w:val="57"/>
  </w:num>
  <w:num w:numId="39" w16cid:durableId="1418476018">
    <w:abstractNumId w:val="141"/>
  </w:num>
  <w:num w:numId="40" w16cid:durableId="530647403">
    <w:abstractNumId w:val="67"/>
  </w:num>
  <w:num w:numId="41" w16cid:durableId="1090856037">
    <w:abstractNumId w:val="95"/>
  </w:num>
  <w:num w:numId="42" w16cid:durableId="268241625">
    <w:abstractNumId w:val="137"/>
  </w:num>
  <w:num w:numId="43" w16cid:durableId="737366867">
    <w:abstractNumId w:val="106"/>
    <w:lvlOverride w:ilvl="0">
      <w:lvl w:ilvl="0">
        <w:start w:val="1"/>
        <w:numFmt w:val="decimal"/>
        <w:pStyle w:val="TreNum-K"/>
        <w:lvlText w:val="%1."/>
        <w:lvlJc w:val="left"/>
        <w:pPr>
          <w:ind w:left="499" w:hanging="357"/>
        </w:pPr>
        <w:rPr>
          <w:rFonts w:ascii="Arial" w:hAnsi="Arial"/>
          <w:b w:val="0"/>
        </w:rPr>
      </w:lvl>
    </w:lvlOverride>
    <w:lvlOverride w:ilvl="1">
      <w:lvl w:ilvl="1">
        <w:start w:val="1"/>
        <w:numFmt w:val="lowerLetter"/>
        <w:lvlText w:val="%2)"/>
        <w:lvlJc w:val="left"/>
        <w:pPr>
          <w:ind w:left="357" w:hanging="357"/>
        </w:pPr>
        <w:rPr>
          <w:rFonts w:ascii="Arial" w:hAnsi="Arial" w:cs="Times New Roman"/>
          <w:color w:val="auto"/>
        </w:rPr>
      </w:lvl>
    </w:lvlOverride>
    <w:lvlOverride w:ilvl="2">
      <w:lvl w:ilvl="2">
        <w:numFmt w:val="bullet"/>
        <w:lvlText w:val=""/>
        <w:lvlJc w:val="left"/>
        <w:pPr>
          <w:ind w:left="357" w:hanging="357"/>
        </w:pPr>
        <w:rPr>
          <w:rFonts w:ascii="Symbol" w:hAnsi="Symbol"/>
          <w:color w:val="auto"/>
        </w:rPr>
      </w:lvl>
    </w:lvlOverride>
    <w:lvlOverride w:ilvl="3">
      <w:lvl w:ilvl="3">
        <w:start w:val="1"/>
        <w:numFmt w:val="none"/>
        <w:lvlText w:val="%4"/>
        <w:lvlJc w:val="left"/>
        <w:pPr>
          <w:ind w:left="-31680" w:firstLine="0"/>
        </w:pPr>
        <w:rPr>
          <w:rFonts w:ascii="Times New Roman" w:eastAsia="Times New Roman" w:hAnsi="Times New Roman" w:cs="Times New Roman"/>
          <w:color w:val="FF0000"/>
        </w:rPr>
      </w:lvl>
    </w:lvlOverride>
    <w:lvlOverride w:ilvl="4">
      <w:lvl w:ilvl="4">
        <w:start w:val="1"/>
        <w:numFmt w:val="none"/>
        <w:lvlText w:val="%5"/>
        <w:lvlJc w:val="left"/>
        <w:pPr>
          <w:ind w:left="-31680" w:firstLine="0"/>
        </w:pPr>
        <w:rPr>
          <w:rFonts w:ascii="Times New Roman" w:eastAsia="Times New Roman" w:hAnsi="Times New Roman" w:cs="Times New Roman"/>
          <w:color w:val="FF0000"/>
        </w:rPr>
      </w:lvl>
    </w:lvlOverride>
    <w:lvlOverride w:ilvl="5">
      <w:lvl w:ilvl="5">
        <w:start w:val="1"/>
        <w:numFmt w:val="none"/>
        <w:lvlText w:val="%6"/>
        <w:lvlJc w:val="left"/>
        <w:pPr>
          <w:ind w:left="-31680" w:firstLine="0"/>
        </w:pPr>
        <w:rPr>
          <w:rFonts w:ascii="Times New Roman" w:eastAsia="Times New Roman" w:hAnsi="Times New Roman" w:cs="Times New Roman"/>
          <w:color w:val="FF0000"/>
        </w:rPr>
      </w:lvl>
    </w:lvlOverride>
    <w:lvlOverride w:ilvl="6">
      <w:lvl w:ilvl="6">
        <w:start w:val="1"/>
        <w:numFmt w:val="none"/>
        <w:lvlText w:val="%7"/>
        <w:lvlJc w:val="left"/>
        <w:pPr>
          <w:ind w:left="-31680" w:firstLine="0"/>
        </w:pPr>
        <w:rPr>
          <w:rFonts w:ascii="Times New Roman" w:eastAsia="Times New Roman" w:hAnsi="Times New Roman" w:cs="Times New Roman"/>
          <w:color w:val="FF0000"/>
        </w:rPr>
      </w:lvl>
    </w:lvlOverride>
    <w:lvlOverride w:ilvl="7">
      <w:lvl w:ilvl="7">
        <w:start w:val="1"/>
        <w:numFmt w:val="none"/>
        <w:lvlText w:val="%8"/>
        <w:lvlJc w:val="left"/>
        <w:pPr>
          <w:ind w:left="-31680" w:firstLine="0"/>
        </w:pPr>
        <w:rPr>
          <w:rFonts w:ascii="Times New Roman" w:eastAsia="Times New Roman" w:hAnsi="Times New Roman" w:cs="Times New Roman"/>
          <w:color w:val="FF0000"/>
        </w:rPr>
      </w:lvl>
    </w:lvlOverride>
    <w:lvlOverride w:ilvl="8">
      <w:lvl w:ilvl="8">
        <w:start w:val="1"/>
        <w:numFmt w:val="none"/>
        <w:lvlText w:val="%9"/>
        <w:lvlJc w:val="left"/>
        <w:pPr>
          <w:ind w:left="-31680" w:firstLine="0"/>
        </w:pPr>
        <w:rPr>
          <w:rFonts w:ascii="Times New Roman" w:eastAsia="Times New Roman" w:hAnsi="Times New Roman" w:cs="Times New Roman"/>
          <w:color w:val="FF0000"/>
        </w:rPr>
      </w:lvl>
    </w:lvlOverride>
  </w:num>
  <w:num w:numId="44" w16cid:durableId="641159025">
    <w:abstractNumId w:val="52"/>
  </w:num>
  <w:num w:numId="45" w16cid:durableId="995453749">
    <w:abstractNumId w:val="78"/>
  </w:num>
  <w:num w:numId="46" w16cid:durableId="2120953714">
    <w:abstractNumId w:val="100"/>
  </w:num>
  <w:num w:numId="47" w16cid:durableId="669868291">
    <w:abstractNumId w:val="165"/>
  </w:num>
  <w:num w:numId="48" w16cid:durableId="790904210">
    <w:abstractNumId w:val="136"/>
  </w:num>
  <w:num w:numId="49" w16cid:durableId="1716351982">
    <w:abstractNumId w:val="108"/>
  </w:num>
  <w:num w:numId="50" w16cid:durableId="561790692">
    <w:abstractNumId w:val="106"/>
    <w:lvlOverride w:ilvl="0">
      <w:startOverride w:val="1"/>
      <w:lvl w:ilvl="0">
        <w:start w:val="1"/>
        <w:numFmt w:val="decimal"/>
        <w:pStyle w:val="TreNum-K"/>
        <w:lvlText w:val="%1."/>
        <w:lvlJc w:val="left"/>
        <w:pPr>
          <w:ind w:left="357" w:hanging="357"/>
        </w:pPr>
        <w:rPr>
          <w:rFonts w:ascii="Times New Roman" w:hAnsi="Times New Roman" w:cs="Times New Roman" w:hint="default"/>
          <w:b w:val="0"/>
        </w:rPr>
      </w:lvl>
    </w:lvlOverride>
  </w:num>
  <w:num w:numId="51" w16cid:durableId="1190023859">
    <w:abstractNumId w:val="106"/>
  </w:num>
  <w:num w:numId="52" w16cid:durableId="2010794524">
    <w:abstractNumId w:val="155"/>
  </w:num>
  <w:num w:numId="53" w16cid:durableId="1128165119">
    <w:abstractNumId w:val="74"/>
  </w:num>
  <w:num w:numId="54" w16cid:durableId="1197040292">
    <w:abstractNumId w:val="99"/>
  </w:num>
  <w:num w:numId="55" w16cid:durableId="1631328003">
    <w:abstractNumId w:val="34"/>
  </w:num>
  <w:num w:numId="56" w16cid:durableId="672142665">
    <w:abstractNumId w:val="158"/>
  </w:num>
  <w:num w:numId="57" w16cid:durableId="890582975">
    <w:abstractNumId w:val="154"/>
  </w:num>
  <w:num w:numId="58" w16cid:durableId="1208951979">
    <w:abstractNumId w:val="19"/>
  </w:num>
  <w:num w:numId="59" w16cid:durableId="2101675540">
    <w:abstractNumId w:val="64"/>
  </w:num>
  <w:num w:numId="60" w16cid:durableId="1665861262">
    <w:abstractNumId w:val="112"/>
  </w:num>
  <w:num w:numId="61" w16cid:durableId="476840450">
    <w:abstractNumId w:val="3"/>
  </w:num>
  <w:num w:numId="62" w16cid:durableId="497112517">
    <w:abstractNumId w:val="2"/>
  </w:num>
  <w:num w:numId="63" w16cid:durableId="1849444787">
    <w:abstractNumId w:val="1"/>
  </w:num>
  <w:num w:numId="64" w16cid:durableId="614873051">
    <w:abstractNumId w:val="0"/>
  </w:num>
  <w:num w:numId="65" w16cid:durableId="1177887686">
    <w:abstractNumId w:val="70"/>
  </w:num>
  <w:num w:numId="66" w16cid:durableId="843713428">
    <w:abstractNumId w:val="17"/>
  </w:num>
  <w:num w:numId="67" w16cid:durableId="2058167517">
    <w:abstractNumId w:val="130"/>
  </w:num>
  <w:num w:numId="68" w16cid:durableId="8679985">
    <w:abstractNumId w:val="119"/>
  </w:num>
  <w:num w:numId="69" w16cid:durableId="571431499">
    <w:abstractNumId w:val="40"/>
  </w:num>
  <w:num w:numId="70" w16cid:durableId="886918652">
    <w:abstractNumId w:val="45"/>
  </w:num>
  <w:num w:numId="71" w16cid:durableId="2010013870">
    <w:abstractNumId w:val="181"/>
  </w:num>
  <w:num w:numId="72" w16cid:durableId="534272579">
    <w:abstractNumId w:val="173"/>
  </w:num>
  <w:num w:numId="73" w16cid:durableId="2015766687">
    <w:abstractNumId w:val="12"/>
  </w:num>
  <w:num w:numId="74" w16cid:durableId="1892689976">
    <w:abstractNumId w:val="118"/>
  </w:num>
  <w:num w:numId="75" w16cid:durableId="858741113">
    <w:abstractNumId w:val="82"/>
  </w:num>
  <w:num w:numId="76" w16cid:durableId="1062487249">
    <w:abstractNumId w:val="152"/>
  </w:num>
  <w:num w:numId="77" w16cid:durableId="1010522992">
    <w:abstractNumId w:val="114"/>
  </w:num>
  <w:num w:numId="78" w16cid:durableId="173080827">
    <w:abstractNumId w:val="80"/>
  </w:num>
  <w:num w:numId="79" w16cid:durableId="834108632">
    <w:abstractNumId w:val="182"/>
  </w:num>
  <w:num w:numId="80" w16cid:durableId="1656488928">
    <w:abstractNumId w:val="77"/>
  </w:num>
  <w:num w:numId="81" w16cid:durableId="448816894">
    <w:abstractNumId w:val="178"/>
  </w:num>
  <w:num w:numId="82" w16cid:durableId="1924337396">
    <w:abstractNumId w:val="150"/>
  </w:num>
  <w:num w:numId="83" w16cid:durableId="1458337157">
    <w:abstractNumId w:val="159"/>
  </w:num>
  <w:num w:numId="84" w16cid:durableId="792752418">
    <w:abstractNumId w:val="140"/>
  </w:num>
  <w:num w:numId="85" w16cid:durableId="619190265">
    <w:abstractNumId w:val="160"/>
  </w:num>
  <w:num w:numId="86" w16cid:durableId="89159872">
    <w:abstractNumId w:val="153"/>
  </w:num>
  <w:num w:numId="87" w16cid:durableId="1853374215">
    <w:abstractNumId w:val="55"/>
  </w:num>
  <w:num w:numId="88" w16cid:durableId="107435117">
    <w:abstractNumId w:val="25"/>
  </w:num>
  <w:num w:numId="89" w16cid:durableId="730693248">
    <w:abstractNumId w:val="101"/>
  </w:num>
  <w:num w:numId="90" w16cid:durableId="163740595">
    <w:abstractNumId w:val="179"/>
  </w:num>
  <w:num w:numId="91" w16cid:durableId="465242663">
    <w:abstractNumId w:val="134"/>
  </w:num>
  <w:num w:numId="92" w16cid:durableId="1577939544">
    <w:abstractNumId w:val="60"/>
  </w:num>
  <w:num w:numId="93" w16cid:durableId="7563148">
    <w:abstractNumId w:val="36"/>
  </w:num>
  <w:num w:numId="94" w16cid:durableId="1708335169">
    <w:abstractNumId w:val="175"/>
  </w:num>
  <w:num w:numId="95" w16cid:durableId="1671592573">
    <w:abstractNumId w:val="168"/>
  </w:num>
  <w:num w:numId="96" w16cid:durableId="1101027383">
    <w:abstractNumId w:val="126"/>
  </w:num>
  <w:num w:numId="97" w16cid:durableId="956909672">
    <w:abstractNumId w:val="85"/>
  </w:num>
  <w:num w:numId="98" w16cid:durableId="147483305">
    <w:abstractNumId w:val="128"/>
  </w:num>
  <w:num w:numId="99" w16cid:durableId="576742399">
    <w:abstractNumId w:val="28"/>
  </w:num>
  <w:num w:numId="100" w16cid:durableId="1254359893">
    <w:abstractNumId w:val="43"/>
  </w:num>
  <w:num w:numId="101" w16cid:durableId="1444421457">
    <w:abstractNumId w:val="59"/>
  </w:num>
  <w:num w:numId="102" w16cid:durableId="212349707">
    <w:abstractNumId w:val="50"/>
  </w:num>
  <w:num w:numId="103" w16cid:durableId="609824363">
    <w:abstractNumId w:val="13"/>
  </w:num>
  <w:num w:numId="104" w16cid:durableId="892888372">
    <w:abstractNumId w:val="71"/>
  </w:num>
  <w:num w:numId="105" w16cid:durableId="1320691896">
    <w:abstractNumId w:val="88"/>
  </w:num>
  <w:num w:numId="106" w16cid:durableId="1598371236">
    <w:abstractNumId w:val="24"/>
  </w:num>
  <w:num w:numId="107" w16cid:durableId="1324697926">
    <w:abstractNumId w:val="172"/>
  </w:num>
  <w:num w:numId="108" w16cid:durableId="1470629090">
    <w:abstractNumId w:val="166"/>
  </w:num>
  <w:num w:numId="109" w16cid:durableId="573589992">
    <w:abstractNumId w:val="31"/>
  </w:num>
  <w:num w:numId="110" w16cid:durableId="1549492129">
    <w:abstractNumId w:val="143"/>
  </w:num>
  <w:num w:numId="111" w16cid:durableId="1755972422">
    <w:abstractNumId w:val="129"/>
  </w:num>
  <w:num w:numId="112" w16cid:durableId="1600328994">
    <w:abstractNumId w:val="156"/>
  </w:num>
  <w:num w:numId="113" w16cid:durableId="2068145176">
    <w:abstractNumId w:val="102"/>
  </w:num>
  <w:num w:numId="114" w16cid:durableId="1264068925">
    <w:abstractNumId w:val="15"/>
  </w:num>
  <w:num w:numId="115" w16cid:durableId="180976290">
    <w:abstractNumId w:val="162"/>
  </w:num>
  <w:num w:numId="116" w16cid:durableId="2145806159">
    <w:abstractNumId w:val="22"/>
  </w:num>
  <w:num w:numId="117" w16cid:durableId="2027638226">
    <w:abstractNumId w:val="79"/>
  </w:num>
  <w:num w:numId="118" w16cid:durableId="1170146102">
    <w:abstractNumId w:val="148"/>
  </w:num>
  <w:num w:numId="119" w16cid:durableId="1284386960">
    <w:abstractNumId w:val="104"/>
  </w:num>
  <w:num w:numId="120" w16cid:durableId="1021199935">
    <w:abstractNumId w:val="41"/>
  </w:num>
  <w:num w:numId="121" w16cid:durableId="162822664">
    <w:abstractNumId w:val="131"/>
  </w:num>
  <w:num w:numId="122" w16cid:durableId="326521267">
    <w:abstractNumId w:val="184"/>
  </w:num>
  <w:num w:numId="123" w16cid:durableId="559248003">
    <w:abstractNumId w:val="127"/>
  </w:num>
  <w:num w:numId="124" w16cid:durableId="2047873386">
    <w:abstractNumId w:val="44"/>
  </w:num>
  <w:num w:numId="125" w16cid:durableId="1442646869">
    <w:abstractNumId w:val="149"/>
  </w:num>
  <w:num w:numId="126" w16cid:durableId="1428306306">
    <w:abstractNumId w:val="142"/>
  </w:num>
  <w:num w:numId="127" w16cid:durableId="987441935">
    <w:abstractNumId w:val="83"/>
  </w:num>
  <w:num w:numId="128" w16cid:durableId="931544247">
    <w:abstractNumId w:val="151"/>
  </w:num>
  <w:num w:numId="129" w16cid:durableId="2052001262">
    <w:abstractNumId w:val="145"/>
  </w:num>
  <w:num w:numId="130" w16cid:durableId="1056244354">
    <w:abstractNumId w:val="49"/>
  </w:num>
  <w:num w:numId="131" w16cid:durableId="1838232713">
    <w:abstractNumId w:val="62"/>
  </w:num>
  <w:num w:numId="132" w16cid:durableId="1110391618">
    <w:abstractNumId w:val="105"/>
  </w:num>
  <w:num w:numId="133" w16cid:durableId="1746293147">
    <w:abstractNumId w:val="147"/>
  </w:num>
  <w:num w:numId="134" w16cid:durableId="1448157610">
    <w:abstractNumId w:val="63"/>
  </w:num>
  <w:num w:numId="135" w16cid:durableId="66657523">
    <w:abstractNumId w:val="113"/>
  </w:num>
  <w:num w:numId="136" w16cid:durableId="766921699">
    <w:abstractNumId w:val="4"/>
  </w:num>
  <w:num w:numId="137" w16cid:durableId="1354762559">
    <w:abstractNumId w:val="176"/>
  </w:num>
  <w:num w:numId="138" w16cid:durableId="561908709">
    <w:abstractNumId w:val="183"/>
  </w:num>
  <w:num w:numId="139" w16cid:durableId="1324625088">
    <w:abstractNumId w:val="11"/>
  </w:num>
  <w:num w:numId="140" w16cid:durableId="601183795">
    <w:abstractNumId w:val="51"/>
  </w:num>
  <w:num w:numId="141" w16cid:durableId="1163467801">
    <w:abstractNumId w:val="54"/>
  </w:num>
  <w:num w:numId="142" w16cid:durableId="1856923611">
    <w:abstractNumId w:val="23"/>
  </w:num>
  <w:num w:numId="143" w16cid:durableId="632102721">
    <w:abstractNumId w:val="73"/>
  </w:num>
  <w:num w:numId="144" w16cid:durableId="883174974">
    <w:abstractNumId w:val="33"/>
  </w:num>
  <w:num w:numId="145" w16cid:durableId="567228745">
    <w:abstractNumId w:val="144"/>
  </w:num>
  <w:num w:numId="146" w16cid:durableId="1953780209">
    <w:abstractNumId w:val="107"/>
  </w:num>
  <w:num w:numId="147" w16cid:durableId="1315793497">
    <w:abstractNumId w:val="69"/>
  </w:num>
  <w:num w:numId="148" w16cid:durableId="1052575515">
    <w:abstractNumId w:val="98"/>
  </w:num>
  <w:num w:numId="149" w16cid:durableId="1654680406">
    <w:abstractNumId w:val="21"/>
  </w:num>
  <w:num w:numId="150" w16cid:durableId="1022055394">
    <w:abstractNumId w:val="157"/>
  </w:num>
  <w:num w:numId="151" w16cid:durableId="1897430837">
    <w:abstractNumId w:val="132"/>
  </w:num>
  <w:num w:numId="152" w16cid:durableId="870649545">
    <w:abstractNumId w:val="26"/>
  </w:num>
  <w:num w:numId="153" w16cid:durableId="746613583">
    <w:abstractNumId w:val="30"/>
  </w:num>
  <w:num w:numId="154" w16cid:durableId="361248483">
    <w:abstractNumId w:val="135"/>
  </w:num>
  <w:num w:numId="155" w16cid:durableId="737292231">
    <w:abstractNumId w:val="68"/>
  </w:num>
  <w:num w:numId="156" w16cid:durableId="318272610">
    <w:abstractNumId w:val="66"/>
  </w:num>
  <w:num w:numId="157" w16cid:durableId="2035575176">
    <w:abstractNumId w:val="94"/>
  </w:num>
  <w:num w:numId="158" w16cid:durableId="1870484103">
    <w:abstractNumId w:val="116"/>
  </w:num>
  <w:num w:numId="159" w16cid:durableId="357395546">
    <w:abstractNumId w:val="27"/>
  </w:num>
  <w:num w:numId="160" w16cid:durableId="60296211">
    <w:abstractNumId w:val="121"/>
  </w:num>
  <w:num w:numId="161" w16cid:durableId="1985314567">
    <w:abstractNumId w:val="8"/>
  </w:num>
  <w:num w:numId="162" w16cid:durableId="1111626736">
    <w:abstractNumId w:val="35"/>
  </w:num>
  <w:num w:numId="163" w16cid:durableId="899634808">
    <w:abstractNumId w:val="7"/>
  </w:num>
  <w:num w:numId="164" w16cid:durableId="700664718">
    <w:abstractNumId w:val="92"/>
  </w:num>
  <w:num w:numId="165" w16cid:durableId="1792744383">
    <w:abstractNumId w:val="29"/>
  </w:num>
  <w:num w:numId="166" w16cid:durableId="619334829">
    <w:abstractNumId w:val="109"/>
  </w:num>
  <w:num w:numId="167" w16cid:durableId="866407595">
    <w:abstractNumId w:val="124"/>
  </w:num>
  <w:num w:numId="168" w16cid:durableId="489759792">
    <w:abstractNumId w:val="97"/>
  </w:num>
  <w:num w:numId="169" w16cid:durableId="1656491615">
    <w:abstractNumId w:val="14"/>
  </w:num>
  <w:num w:numId="170" w16cid:durableId="1978022171">
    <w:abstractNumId w:val="180"/>
  </w:num>
  <w:num w:numId="171" w16cid:durableId="412705125">
    <w:abstractNumId w:val="72"/>
  </w:num>
  <w:num w:numId="172" w16cid:durableId="1746027864">
    <w:abstractNumId w:val="177"/>
  </w:num>
  <w:num w:numId="173" w16cid:durableId="491337147">
    <w:abstractNumId w:val="75"/>
  </w:num>
  <w:num w:numId="174" w16cid:durableId="1200164485">
    <w:abstractNumId w:val="81"/>
  </w:num>
  <w:num w:numId="175" w16cid:durableId="803542742">
    <w:abstractNumId w:val="115"/>
  </w:num>
  <w:num w:numId="176" w16cid:durableId="1025324848">
    <w:abstractNumId w:val="133"/>
  </w:num>
  <w:num w:numId="177" w16cid:durableId="1680278296">
    <w:abstractNumId w:val="6"/>
  </w:num>
  <w:num w:numId="178" w16cid:durableId="1237280543">
    <w:abstractNumId w:val="47"/>
  </w:num>
  <w:num w:numId="179" w16cid:durableId="1965040337">
    <w:abstractNumId w:val="111"/>
  </w:num>
  <w:num w:numId="180" w16cid:durableId="271977978">
    <w:abstractNumId w:val="48"/>
  </w:num>
  <w:num w:numId="181" w16cid:durableId="1527598488">
    <w:abstractNumId w:val="90"/>
  </w:num>
  <w:num w:numId="182" w16cid:durableId="1190529565">
    <w:abstractNumId w:val="87"/>
  </w:num>
  <w:num w:numId="183" w16cid:durableId="1920946593">
    <w:abstractNumId w:val="110"/>
  </w:num>
  <w:num w:numId="184" w16cid:durableId="1208839244">
    <w:abstractNumId w:val="139"/>
  </w:num>
  <w:num w:numId="185" w16cid:durableId="735396840">
    <w:abstractNumId w:val="138"/>
  </w:num>
  <w:num w:numId="186" w16cid:durableId="1457338184">
    <w:abstractNumId w:val="18"/>
  </w:num>
  <w:numIdMacAtCleanup w:val="1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4C6E"/>
    <w:rsid w:val="000001A5"/>
    <w:rsid w:val="000005E7"/>
    <w:rsid w:val="00000610"/>
    <w:rsid w:val="000008B2"/>
    <w:rsid w:val="00000986"/>
    <w:rsid w:val="00000BEA"/>
    <w:rsid w:val="00001948"/>
    <w:rsid w:val="00003AB1"/>
    <w:rsid w:val="00003D0F"/>
    <w:rsid w:val="00004F62"/>
    <w:rsid w:val="00005B5B"/>
    <w:rsid w:val="000062E3"/>
    <w:rsid w:val="000067E1"/>
    <w:rsid w:val="00007EBD"/>
    <w:rsid w:val="00010305"/>
    <w:rsid w:val="00010858"/>
    <w:rsid w:val="00010DFB"/>
    <w:rsid w:val="000110C6"/>
    <w:rsid w:val="0001190C"/>
    <w:rsid w:val="00012A28"/>
    <w:rsid w:val="000131E1"/>
    <w:rsid w:val="00013250"/>
    <w:rsid w:val="000132A6"/>
    <w:rsid w:val="00013739"/>
    <w:rsid w:val="0001405C"/>
    <w:rsid w:val="00014446"/>
    <w:rsid w:val="000157A7"/>
    <w:rsid w:val="0001617C"/>
    <w:rsid w:val="0001695B"/>
    <w:rsid w:val="00016B85"/>
    <w:rsid w:val="00017494"/>
    <w:rsid w:val="000175A9"/>
    <w:rsid w:val="00017D4F"/>
    <w:rsid w:val="00020650"/>
    <w:rsid w:val="0002074E"/>
    <w:rsid w:val="00020A03"/>
    <w:rsid w:val="00020E53"/>
    <w:rsid w:val="00020F75"/>
    <w:rsid w:val="00021811"/>
    <w:rsid w:val="00022206"/>
    <w:rsid w:val="000227D9"/>
    <w:rsid w:val="0002340D"/>
    <w:rsid w:val="000236A8"/>
    <w:rsid w:val="00023F26"/>
    <w:rsid w:val="00023F87"/>
    <w:rsid w:val="00024F1A"/>
    <w:rsid w:val="00024FF7"/>
    <w:rsid w:val="0002568E"/>
    <w:rsid w:val="00026B29"/>
    <w:rsid w:val="00027A45"/>
    <w:rsid w:val="00030A3B"/>
    <w:rsid w:val="000314B2"/>
    <w:rsid w:val="00032408"/>
    <w:rsid w:val="00032D20"/>
    <w:rsid w:val="000342D0"/>
    <w:rsid w:val="0003493D"/>
    <w:rsid w:val="00034CDC"/>
    <w:rsid w:val="00034F76"/>
    <w:rsid w:val="0003520C"/>
    <w:rsid w:val="000375A5"/>
    <w:rsid w:val="00037D87"/>
    <w:rsid w:val="00040330"/>
    <w:rsid w:val="00040D5A"/>
    <w:rsid w:val="00040DE8"/>
    <w:rsid w:val="0004172A"/>
    <w:rsid w:val="00041792"/>
    <w:rsid w:val="00041FB3"/>
    <w:rsid w:val="000423FF"/>
    <w:rsid w:val="00042F78"/>
    <w:rsid w:val="00043CCB"/>
    <w:rsid w:val="00043EAB"/>
    <w:rsid w:val="00044842"/>
    <w:rsid w:val="00044E8E"/>
    <w:rsid w:val="0004551C"/>
    <w:rsid w:val="00046F14"/>
    <w:rsid w:val="00047244"/>
    <w:rsid w:val="00047C64"/>
    <w:rsid w:val="00047F34"/>
    <w:rsid w:val="00052D52"/>
    <w:rsid w:val="00053864"/>
    <w:rsid w:val="00053C96"/>
    <w:rsid w:val="00053DD4"/>
    <w:rsid w:val="00054BB0"/>
    <w:rsid w:val="00055182"/>
    <w:rsid w:val="000555F6"/>
    <w:rsid w:val="00056536"/>
    <w:rsid w:val="00056C20"/>
    <w:rsid w:val="00057373"/>
    <w:rsid w:val="000574CF"/>
    <w:rsid w:val="0006005B"/>
    <w:rsid w:val="00060C22"/>
    <w:rsid w:val="00060CA2"/>
    <w:rsid w:val="00060E10"/>
    <w:rsid w:val="00060E2F"/>
    <w:rsid w:val="00061187"/>
    <w:rsid w:val="000616B8"/>
    <w:rsid w:val="000621E3"/>
    <w:rsid w:val="00062950"/>
    <w:rsid w:val="00064B44"/>
    <w:rsid w:val="00064F75"/>
    <w:rsid w:val="0006522E"/>
    <w:rsid w:val="000655FE"/>
    <w:rsid w:val="000667EA"/>
    <w:rsid w:val="00066AC6"/>
    <w:rsid w:val="00066CA1"/>
    <w:rsid w:val="00070C44"/>
    <w:rsid w:val="00071928"/>
    <w:rsid w:val="00071A9A"/>
    <w:rsid w:val="00072E70"/>
    <w:rsid w:val="00073BA5"/>
    <w:rsid w:val="00074A3E"/>
    <w:rsid w:val="00074BB5"/>
    <w:rsid w:val="00074FC5"/>
    <w:rsid w:val="000751D5"/>
    <w:rsid w:val="00075DFE"/>
    <w:rsid w:val="00077BB3"/>
    <w:rsid w:val="00080539"/>
    <w:rsid w:val="00080A0A"/>
    <w:rsid w:val="0008275B"/>
    <w:rsid w:val="000827B2"/>
    <w:rsid w:val="00083ABC"/>
    <w:rsid w:val="0008467C"/>
    <w:rsid w:val="000848D6"/>
    <w:rsid w:val="00085617"/>
    <w:rsid w:val="00085646"/>
    <w:rsid w:val="00086047"/>
    <w:rsid w:val="00086219"/>
    <w:rsid w:val="0008784E"/>
    <w:rsid w:val="000908BD"/>
    <w:rsid w:val="00090D99"/>
    <w:rsid w:val="000910BC"/>
    <w:rsid w:val="000914D5"/>
    <w:rsid w:val="00091FF6"/>
    <w:rsid w:val="0009277C"/>
    <w:rsid w:val="000944E4"/>
    <w:rsid w:val="000955E2"/>
    <w:rsid w:val="00096698"/>
    <w:rsid w:val="00096FF0"/>
    <w:rsid w:val="0009758F"/>
    <w:rsid w:val="000A1048"/>
    <w:rsid w:val="000A1D35"/>
    <w:rsid w:val="000A1F88"/>
    <w:rsid w:val="000A2109"/>
    <w:rsid w:val="000A2E09"/>
    <w:rsid w:val="000A302B"/>
    <w:rsid w:val="000A440F"/>
    <w:rsid w:val="000A6154"/>
    <w:rsid w:val="000A6A61"/>
    <w:rsid w:val="000A6C3F"/>
    <w:rsid w:val="000A7BE3"/>
    <w:rsid w:val="000A7E85"/>
    <w:rsid w:val="000B13B8"/>
    <w:rsid w:val="000B15B6"/>
    <w:rsid w:val="000B20B2"/>
    <w:rsid w:val="000B45F9"/>
    <w:rsid w:val="000B483B"/>
    <w:rsid w:val="000B53B8"/>
    <w:rsid w:val="000B6169"/>
    <w:rsid w:val="000B6FDA"/>
    <w:rsid w:val="000B7094"/>
    <w:rsid w:val="000C25C9"/>
    <w:rsid w:val="000C2C22"/>
    <w:rsid w:val="000C3DA8"/>
    <w:rsid w:val="000C3F94"/>
    <w:rsid w:val="000C5593"/>
    <w:rsid w:val="000C5908"/>
    <w:rsid w:val="000C5BFB"/>
    <w:rsid w:val="000C5F09"/>
    <w:rsid w:val="000C70D8"/>
    <w:rsid w:val="000C745F"/>
    <w:rsid w:val="000C77A2"/>
    <w:rsid w:val="000C7EC1"/>
    <w:rsid w:val="000D0A2A"/>
    <w:rsid w:val="000D0D47"/>
    <w:rsid w:val="000D18C6"/>
    <w:rsid w:val="000D1F2A"/>
    <w:rsid w:val="000D2095"/>
    <w:rsid w:val="000D22B7"/>
    <w:rsid w:val="000D2BF3"/>
    <w:rsid w:val="000D34AF"/>
    <w:rsid w:val="000D3943"/>
    <w:rsid w:val="000D6F4D"/>
    <w:rsid w:val="000D7064"/>
    <w:rsid w:val="000E0A0F"/>
    <w:rsid w:val="000E1456"/>
    <w:rsid w:val="000E1512"/>
    <w:rsid w:val="000E1C36"/>
    <w:rsid w:val="000E24C3"/>
    <w:rsid w:val="000E3000"/>
    <w:rsid w:val="000E3108"/>
    <w:rsid w:val="000E331E"/>
    <w:rsid w:val="000E373F"/>
    <w:rsid w:val="000E3DDE"/>
    <w:rsid w:val="000E3F0E"/>
    <w:rsid w:val="000E5E78"/>
    <w:rsid w:val="000E5F5D"/>
    <w:rsid w:val="000E6532"/>
    <w:rsid w:val="000E6F36"/>
    <w:rsid w:val="000E780F"/>
    <w:rsid w:val="000E78A8"/>
    <w:rsid w:val="000E7E38"/>
    <w:rsid w:val="000F0562"/>
    <w:rsid w:val="000F0CD7"/>
    <w:rsid w:val="000F0E63"/>
    <w:rsid w:val="000F212B"/>
    <w:rsid w:val="000F3186"/>
    <w:rsid w:val="000F3E85"/>
    <w:rsid w:val="000F486C"/>
    <w:rsid w:val="000F51AD"/>
    <w:rsid w:val="000F579C"/>
    <w:rsid w:val="000F5970"/>
    <w:rsid w:val="000F611A"/>
    <w:rsid w:val="000F67FA"/>
    <w:rsid w:val="000F6FF8"/>
    <w:rsid w:val="000F7776"/>
    <w:rsid w:val="000F7B3E"/>
    <w:rsid w:val="0010098E"/>
    <w:rsid w:val="00100FF8"/>
    <w:rsid w:val="0010182C"/>
    <w:rsid w:val="00102024"/>
    <w:rsid w:val="0010345C"/>
    <w:rsid w:val="001059D9"/>
    <w:rsid w:val="00105E7C"/>
    <w:rsid w:val="0010618D"/>
    <w:rsid w:val="00106A19"/>
    <w:rsid w:val="00107A08"/>
    <w:rsid w:val="00107AAF"/>
    <w:rsid w:val="0011032D"/>
    <w:rsid w:val="00110B43"/>
    <w:rsid w:val="00111DD2"/>
    <w:rsid w:val="0011220E"/>
    <w:rsid w:val="00112634"/>
    <w:rsid w:val="00112DE4"/>
    <w:rsid w:val="00112E94"/>
    <w:rsid w:val="0011361C"/>
    <w:rsid w:val="00115969"/>
    <w:rsid w:val="0011618E"/>
    <w:rsid w:val="00116576"/>
    <w:rsid w:val="0011668A"/>
    <w:rsid w:val="00116E3A"/>
    <w:rsid w:val="00117DD3"/>
    <w:rsid w:val="00117E24"/>
    <w:rsid w:val="00121654"/>
    <w:rsid w:val="00122AE7"/>
    <w:rsid w:val="00122AFF"/>
    <w:rsid w:val="001230B8"/>
    <w:rsid w:val="0012369A"/>
    <w:rsid w:val="001237B6"/>
    <w:rsid w:val="00123B08"/>
    <w:rsid w:val="00125FD8"/>
    <w:rsid w:val="00126985"/>
    <w:rsid w:val="00127F65"/>
    <w:rsid w:val="0013021E"/>
    <w:rsid w:val="00130468"/>
    <w:rsid w:val="00130E79"/>
    <w:rsid w:val="00131109"/>
    <w:rsid w:val="001326CC"/>
    <w:rsid w:val="001326F0"/>
    <w:rsid w:val="00133C94"/>
    <w:rsid w:val="00134662"/>
    <w:rsid w:val="00134720"/>
    <w:rsid w:val="001364A7"/>
    <w:rsid w:val="00137F6C"/>
    <w:rsid w:val="001408B1"/>
    <w:rsid w:val="00141909"/>
    <w:rsid w:val="00143652"/>
    <w:rsid w:val="001436CB"/>
    <w:rsid w:val="001443D1"/>
    <w:rsid w:val="00144913"/>
    <w:rsid w:val="00144A50"/>
    <w:rsid w:val="00144D36"/>
    <w:rsid w:val="00146DB8"/>
    <w:rsid w:val="00150351"/>
    <w:rsid w:val="00150ACD"/>
    <w:rsid w:val="00150F87"/>
    <w:rsid w:val="001524EA"/>
    <w:rsid w:val="0015327D"/>
    <w:rsid w:val="0015479D"/>
    <w:rsid w:val="00155218"/>
    <w:rsid w:val="00155483"/>
    <w:rsid w:val="0015559F"/>
    <w:rsid w:val="00155F2C"/>
    <w:rsid w:val="00156945"/>
    <w:rsid w:val="0015715C"/>
    <w:rsid w:val="00160485"/>
    <w:rsid w:val="001611A9"/>
    <w:rsid w:val="0016176C"/>
    <w:rsid w:val="00161840"/>
    <w:rsid w:val="00161BF9"/>
    <w:rsid w:val="0016230B"/>
    <w:rsid w:val="00163265"/>
    <w:rsid w:val="001646F0"/>
    <w:rsid w:val="001647B9"/>
    <w:rsid w:val="00164DF8"/>
    <w:rsid w:val="00164E16"/>
    <w:rsid w:val="001663AD"/>
    <w:rsid w:val="00166DB5"/>
    <w:rsid w:val="00166E28"/>
    <w:rsid w:val="00167414"/>
    <w:rsid w:val="00167A13"/>
    <w:rsid w:val="00170126"/>
    <w:rsid w:val="001721DA"/>
    <w:rsid w:val="001725E4"/>
    <w:rsid w:val="00172600"/>
    <w:rsid w:val="00172DFD"/>
    <w:rsid w:val="00173C12"/>
    <w:rsid w:val="00174E4C"/>
    <w:rsid w:val="00175076"/>
    <w:rsid w:val="001752D5"/>
    <w:rsid w:val="001752EF"/>
    <w:rsid w:val="001754F3"/>
    <w:rsid w:val="00176213"/>
    <w:rsid w:val="00177401"/>
    <w:rsid w:val="00177974"/>
    <w:rsid w:val="0018058D"/>
    <w:rsid w:val="00180E6B"/>
    <w:rsid w:val="00182A4D"/>
    <w:rsid w:val="00183057"/>
    <w:rsid w:val="001841D2"/>
    <w:rsid w:val="001846D3"/>
    <w:rsid w:val="00184D72"/>
    <w:rsid w:val="00185B3F"/>
    <w:rsid w:val="00185D5B"/>
    <w:rsid w:val="00186A47"/>
    <w:rsid w:val="00186E46"/>
    <w:rsid w:val="00190300"/>
    <w:rsid w:val="00190D34"/>
    <w:rsid w:val="00191662"/>
    <w:rsid w:val="0019174F"/>
    <w:rsid w:val="00191D27"/>
    <w:rsid w:val="00191F5D"/>
    <w:rsid w:val="0019201C"/>
    <w:rsid w:val="00192A44"/>
    <w:rsid w:val="00193389"/>
    <w:rsid w:val="001933CF"/>
    <w:rsid w:val="001935E0"/>
    <w:rsid w:val="00193623"/>
    <w:rsid w:val="001937C1"/>
    <w:rsid w:val="001944A5"/>
    <w:rsid w:val="001947E3"/>
    <w:rsid w:val="00195167"/>
    <w:rsid w:val="001952FF"/>
    <w:rsid w:val="0019604D"/>
    <w:rsid w:val="00196B2F"/>
    <w:rsid w:val="00197008"/>
    <w:rsid w:val="001A02FE"/>
    <w:rsid w:val="001A15EE"/>
    <w:rsid w:val="001A2107"/>
    <w:rsid w:val="001A264B"/>
    <w:rsid w:val="001A43BF"/>
    <w:rsid w:val="001A4EEF"/>
    <w:rsid w:val="001A54B7"/>
    <w:rsid w:val="001A6150"/>
    <w:rsid w:val="001A70E9"/>
    <w:rsid w:val="001A7602"/>
    <w:rsid w:val="001B0828"/>
    <w:rsid w:val="001B09F3"/>
    <w:rsid w:val="001B1A42"/>
    <w:rsid w:val="001B1F7A"/>
    <w:rsid w:val="001B43CE"/>
    <w:rsid w:val="001B4429"/>
    <w:rsid w:val="001B6AF1"/>
    <w:rsid w:val="001B6C3B"/>
    <w:rsid w:val="001B7F68"/>
    <w:rsid w:val="001C151C"/>
    <w:rsid w:val="001C2B56"/>
    <w:rsid w:val="001C3233"/>
    <w:rsid w:val="001C3B61"/>
    <w:rsid w:val="001C3B68"/>
    <w:rsid w:val="001C4DEC"/>
    <w:rsid w:val="001C5799"/>
    <w:rsid w:val="001C5B83"/>
    <w:rsid w:val="001C5D93"/>
    <w:rsid w:val="001C629B"/>
    <w:rsid w:val="001C6C22"/>
    <w:rsid w:val="001D0F66"/>
    <w:rsid w:val="001D1CB0"/>
    <w:rsid w:val="001D1F50"/>
    <w:rsid w:val="001D24E9"/>
    <w:rsid w:val="001D2CD6"/>
    <w:rsid w:val="001D3059"/>
    <w:rsid w:val="001D32E4"/>
    <w:rsid w:val="001D34D3"/>
    <w:rsid w:val="001D4638"/>
    <w:rsid w:val="001D49E2"/>
    <w:rsid w:val="001D4A6C"/>
    <w:rsid w:val="001D4C44"/>
    <w:rsid w:val="001D55CC"/>
    <w:rsid w:val="001D5ADC"/>
    <w:rsid w:val="001D73DC"/>
    <w:rsid w:val="001E0579"/>
    <w:rsid w:val="001E0BCA"/>
    <w:rsid w:val="001E1034"/>
    <w:rsid w:val="001E21D4"/>
    <w:rsid w:val="001E315E"/>
    <w:rsid w:val="001E3AB3"/>
    <w:rsid w:val="001E3BD2"/>
    <w:rsid w:val="001E40C6"/>
    <w:rsid w:val="001E4352"/>
    <w:rsid w:val="001E49B1"/>
    <w:rsid w:val="001E4B6A"/>
    <w:rsid w:val="001E5843"/>
    <w:rsid w:val="001E5AD3"/>
    <w:rsid w:val="001E6CAB"/>
    <w:rsid w:val="001E7215"/>
    <w:rsid w:val="001E7E05"/>
    <w:rsid w:val="001F00FB"/>
    <w:rsid w:val="001F11CA"/>
    <w:rsid w:val="001F1308"/>
    <w:rsid w:val="001F16AA"/>
    <w:rsid w:val="001F2616"/>
    <w:rsid w:val="001F3467"/>
    <w:rsid w:val="001F3498"/>
    <w:rsid w:val="001F3FE3"/>
    <w:rsid w:val="001F40D6"/>
    <w:rsid w:val="001F4DA2"/>
    <w:rsid w:val="001F51E5"/>
    <w:rsid w:val="001F51FB"/>
    <w:rsid w:val="001F5B55"/>
    <w:rsid w:val="001F6369"/>
    <w:rsid w:val="001F6771"/>
    <w:rsid w:val="001F784C"/>
    <w:rsid w:val="0020026F"/>
    <w:rsid w:val="002015FC"/>
    <w:rsid w:val="00201899"/>
    <w:rsid w:val="00201D1B"/>
    <w:rsid w:val="0020253B"/>
    <w:rsid w:val="00202C89"/>
    <w:rsid w:val="00203A5E"/>
    <w:rsid w:val="00203E47"/>
    <w:rsid w:val="002046E2"/>
    <w:rsid w:val="002047E8"/>
    <w:rsid w:val="0020545E"/>
    <w:rsid w:val="00206928"/>
    <w:rsid w:val="00206CD5"/>
    <w:rsid w:val="00206FCA"/>
    <w:rsid w:val="00207118"/>
    <w:rsid w:val="00207218"/>
    <w:rsid w:val="0021079C"/>
    <w:rsid w:val="0021179F"/>
    <w:rsid w:val="00212507"/>
    <w:rsid w:val="002135EE"/>
    <w:rsid w:val="0021393D"/>
    <w:rsid w:val="00214FBA"/>
    <w:rsid w:val="00214FBF"/>
    <w:rsid w:val="002154F2"/>
    <w:rsid w:val="002166DB"/>
    <w:rsid w:val="0021685A"/>
    <w:rsid w:val="00216F79"/>
    <w:rsid w:val="00223793"/>
    <w:rsid w:val="002251C2"/>
    <w:rsid w:val="0022594B"/>
    <w:rsid w:val="00225AD1"/>
    <w:rsid w:val="00225DDC"/>
    <w:rsid w:val="002309D9"/>
    <w:rsid w:val="00230FB2"/>
    <w:rsid w:val="00232077"/>
    <w:rsid w:val="002328AC"/>
    <w:rsid w:val="00232CC1"/>
    <w:rsid w:val="00233E9A"/>
    <w:rsid w:val="00235819"/>
    <w:rsid w:val="00235CA7"/>
    <w:rsid w:val="002366B5"/>
    <w:rsid w:val="002400D1"/>
    <w:rsid w:val="00240902"/>
    <w:rsid w:val="00242591"/>
    <w:rsid w:val="00242FE2"/>
    <w:rsid w:val="00243180"/>
    <w:rsid w:val="002436D5"/>
    <w:rsid w:val="00244DF6"/>
    <w:rsid w:val="002467D2"/>
    <w:rsid w:val="00246C58"/>
    <w:rsid w:val="0024755B"/>
    <w:rsid w:val="00250518"/>
    <w:rsid w:val="002509CA"/>
    <w:rsid w:val="00250D40"/>
    <w:rsid w:val="0025148E"/>
    <w:rsid w:val="00252187"/>
    <w:rsid w:val="00252BAF"/>
    <w:rsid w:val="00253A01"/>
    <w:rsid w:val="00254BE5"/>
    <w:rsid w:val="00255002"/>
    <w:rsid w:val="00255977"/>
    <w:rsid w:val="00255CFF"/>
    <w:rsid w:val="00255E20"/>
    <w:rsid w:val="00256241"/>
    <w:rsid w:val="002568D6"/>
    <w:rsid w:val="00257028"/>
    <w:rsid w:val="0025788F"/>
    <w:rsid w:val="0026016D"/>
    <w:rsid w:val="0026067F"/>
    <w:rsid w:val="0026086D"/>
    <w:rsid w:val="002609E1"/>
    <w:rsid w:val="00261A03"/>
    <w:rsid w:val="0026237C"/>
    <w:rsid w:val="00262F61"/>
    <w:rsid w:val="00263B2A"/>
    <w:rsid w:val="00263E11"/>
    <w:rsid w:val="0026463D"/>
    <w:rsid w:val="002650B5"/>
    <w:rsid w:val="00265E63"/>
    <w:rsid w:val="0026644F"/>
    <w:rsid w:val="00266C71"/>
    <w:rsid w:val="00266CDD"/>
    <w:rsid w:val="002673D6"/>
    <w:rsid w:val="00267625"/>
    <w:rsid w:val="00270202"/>
    <w:rsid w:val="002704AF"/>
    <w:rsid w:val="00270A32"/>
    <w:rsid w:val="002711F8"/>
    <w:rsid w:val="00272174"/>
    <w:rsid w:val="0027231C"/>
    <w:rsid w:val="00272612"/>
    <w:rsid w:val="0027281B"/>
    <w:rsid w:val="00272CC3"/>
    <w:rsid w:val="00273127"/>
    <w:rsid w:val="0027426E"/>
    <w:rsid w:val="002742C3"/>
    <w:rsid w:val="00274CD8"/>
    <w:rsid w:val="00274CFD"/>
    <w:rsid w:val="00275E8E"/>
    <w:rsid w:val="00275F36"/>
    <w:rsid w:val="002770C4"/>
    <w:rsid w:val="00281B71"/>
    <w:rsid w:val="00283489"/>
    <w:rsid w:val="00283D5D"/>
    <w:rsid w:val="002848C7"/>
    <w:rsid w:val="00285030"/>
    <w:rsid w:val="0028544C"/>
    <w:rsid w:val="00285FE7"/>
    <w:rsid w:val="00286052"/>
    <w:rsid w:val="00286AAF"/>
    <w:rsid w:val="0029039D"/>
    <w:rsid w:val="00290A1E"/>
    <w:rsid w:val="00290C17"/>
    <w:rsid w:val="00290E91"/>
    <w:rsid w:val="00291299"/>
    <w:rsid w:val="00292A63"/>
    <w:rsid w:val="00292A64"/>
    <w:rsid w:val="00294A8E"/>
    <w:rsid w:val="00294F23"/>
    <w:rsid w:val="002953D0"/>
    <w:rsid w:val="00295618"/>
    <w:rsid w:val="0029570B"/>
    <w:rsid w:val="00296148"/>
    <w:rsid w:val="002966C0"/>
    <w:rsid w:val="002969E5"/>
    <w:rsid w:val="00297226"/>
    <w:rsid w:val="002A02DD"/>
    <w:rsid w:val="002A1583"/>
    <w:rsid w:val="002A223A"/>
    <w:rsid w:val="002A26DD"/>
    <w:rsid w:val="002A2712"/>
    <w:rsid w:val="002A31F9"/>
    <w:rsid w:val="002A362E"/>
    <w:rsid w:val="002A5B48"/>
    <w:rsid w:val="002A5CC3"/>
    <w:rsid w:val="002A60D4"/>
    <w:rsid w:val="002A6B3A"/>
    <w:rsid w:val="002A793D"/>
    <w:rsid w:val="002B067F"/>
    <w:rsid w:val="002B0998"/>
    <w:rsid w:val="002B0F3C"/>
    <w:rsid w:val="002B1225"/>
    <w:rsid w:val="002B1E73"/>
    <w:rsid w:val="002B2317"/>
    <w:rsid w:val="002B3445"/>
    <w:rsid w:val="002B3B96"/>
    <w:rsid w:val="002B41D8"/>
    <w:rsid w:val="002B47DD"/>
    <w:rsid w:val="002B4E16"/>
    <w:rsid w:val="002B5B1C"/>
    <w:rsid w:val="002B5F47"/>
    <w:rsid w:val="002B703D"/>
    <w:rsid w:val="002B7F4F"/>
    <w:rsid w:val="002C2672"/>
    <w:rsid w:val="002C5BBF"/>
    <w:rsid w:val="002C635B"/>
    <w:rsid w:val="002C642F"/>
    <w:rsid w:val="002C67EA"/>
    <w:rsid w:val="002C6B8B"/>
    <w:rsid w:val="002C731C"/>
    <w:rsid w:val="002C7600"/>
    <w:rsid w:val="002C7787"/>
    <w:rsid w:val="002C77B2"/>
    <w:rsid w:val="002C7FCC"/>
    <w:rsid w:val="002D0067"/>
    <w:rsid w:val="002D06EA"/>
    <w:rsid w:val="002D2080"/>
    <w:rsid w:val="002D2574"/>
    <w:rsid w:val="002D328C"/>
    <w:rsid w:val="002D39D9"/>
    <w:rsid w:val="002D3FAE"/>
    <w:rsid w:val="002D4CBE"/>
    <w:rsid w:val="002D56BA"/>
    <w:rsid w:val="002D5F39"/>
    <w:rsid w:val="002D72DB"/>
    <w:rsid w:val="002D7379"/>
    <w:rsid w:val="002E0952"/>
    <w:rsid w:val="002E17AF"/>
    <w:rsid w:val="002E26FC"/>
    <w:rsid w:val="002E2886"/>
    <w:rsid w:val="002E294C"/>
    <w:rsid w:val="002E2A50"/>
    <w:rsid w:val="002E2D35"/>
    <w:rsid w:val="002E2DAF"/>
    <w:rsid w:val="002E3E66"/>
    <w:rsid w:val="002E4655"/>
    <w:rsid w:val="002E470F"/>
    <w:rsid w:val="002E4D33"/>
    <w:rsid w:val="002E50AD"/>
    <w:rsid w:val="002E58A4"/>
    <w:rsid w:val="002E6915"/>
    <w:rsid w:val="002E6A92"/>
    <w:rsid w:val="002E6AB7"/>
    <w:rsid w:val="002E718E"/>
    <w:rsid w:val="002F058F"/>
    <w:rsid w:val="002F0BB0"/>
    <w:rsid w:val="002F222F"/>
    <w:rsid w:val="002F29C2"/>
    <w:rsid w:val="002F32AC"/>
    <w:rsid w:val="002F33C7"/>
    <w:rsid w:val="002F4A4B"/>
    <w:rsid w:val="002F5445"/>
    <w:rsid w:val="002F5D41"/>
    <w:rsid w:val="002F758A"/>
    <w:rsid w:val="002F7808"/>
    <w:rsid w:val="0030046F"/>
    <w:rsid w:val="003005F7"/>
    <w:rsid w:val="0030065A"/>
    <w:rsid w:val="003007E4"/>
    <w:rsid w:val="00301367"/>
    <w:rsid w:val="00301559"/>
    <w:rsid w:val="0030213E"/>
    <w:rsid w:val="00302C4F"/>
    <w:rsid w:val="00302DD2"/>
    <w:rsid w:val="00302E33"/>
    <w:rsid w:val="003036A2"/>
    <w:rsid w:val="0030381A"/>
    <w:rsid w:val="00303BCC"/>
    <w:rsid w:val="003045A7"/>
    <w:rsid w:val="00304926"/>
    <w:rsid w:val="00304940"/>
    <w:rsid w:val="00305531"/>
    <w:rsid w:val="00307150"/>
    <w:rsid w:val="00307E40"/>
    <w:rsid w:val="00307ECD"/>
    <w:rsid w:val="00311333"/>
    <w:rsid w:val="00312214"/>
    <w:rsid w:val="00312487"/>
    <w:rsid w:val="00312EC2"/>
    <w:rsid w:val="00314C6E"/>
    <w:rsid w:val="00316EAA"/>
    <w:rsid w:val="00317146"/>
    <w:rsid w:val="003176CB"/>
    <w:rsid w:val="00317816"/>
    <w:rsid w:val="0032038F"/>
    <w:rsid w:val="00320511"/>
    <w:rsid w:val="003217B0"/>
    <w:rsid w:val="00321EDE"/>
    <w:rsid w:val="003223AD"/>
    <w:rsid w:val="00322967"/>
    <w:rsid w:val="00323CC9"/>
    <w:rsid w:val="00323E06"/>
    <w:rsid w:val="00323FBB"/>
    <w:rsid w:val="003242E6"/>
    <w:rsid w:val="00324461"/>
    <w:rsid w:val="0032567B"/>
    <w:rsid w:val="00325E74"/>
    <w:rsid w:val="0032646B"/>
    <w:rsid w:val="003274EB"/>
    <w:rsid w:val="00327567"/>
    <w:rsid w:val="0032799B"/>
    <w:rsid w:val="0033078F"/>
    <w:rsid w:val="00330ACC"/>
    <w:rsid w:val="00330BAD"/>
    <w:rsid w:val="00330F7F"/>
    <w:rsid w:val="00331EF5"/>
    <w:rsid w:val="00332804"/>
    <w:rsid w:val="00332F35"/>
    <w:rsid w:val="003348CE"/>
    <w:rsid w:val="003354CB"/>
    <w:rsid w:val="00335886"/>
    <w:rsid w:val="00336BC1"/>
    <w:rsid w:val="00336E64"/>
    <w:rsid w:val="00337424"/>
    <w:rsid w:val="0033792D"/>
    <w:rsid w:val="0034041B"/>
    <w:rsid w:val="00342CD3"/>
    <w:rsid w:val="0034331B"/>
    <w:rsid w:val="00343536"/>
    <w:rsid w:val="00343D9C"/>
    <w:rsid w:val="00344263"/>
    <w:rsid w:val="0034452D"/>
    <w:rsid w:val="00344577"/>
    <w:rsid w:val="003449FC"/>
    <w:rsid w:val="00344C2D"/>
    <w:rsid w:val="00347AE5"/>
    <w:rsid w:val="003517F9"/>
    <w:rsid w:val="00353B38"/>
    <w:rsid w:val="00354201"/>
    <w:rsid w:val="003550AB"/>
    <w:rsid w:val="00355C45"/>
    <w:rsid w:val="003561A3"/>
    <w:rsid w:val="00356314"/>
    <w:rsid w:val="00356362"/>
    <w:rsid w:val="00356368"/>
    <w:rsid w:val="003572C3"/>
    <w:rsid w:val="00357F0E"/>
    <w:rsid w:val="00360661"/>
    <w:rsid w:val="0036161B"/>
    <w:rsid w:val="00361EA4"/>
    <w:rsid w:val="00362FA0"/>
    <w:rsid w:val="00363A26"/>
    <w:rsid w:val="00363CF6"/>
    <w:rsid w:val="00364687"/>
    <w:rsid w:val="00365101"/>
    <w:rsid w:val="0036565D"/>
    <w:rsid w:val="00365A99"/>
    <w:rsid w:val="00365F98"/>
    <w:rsid w:val="003660DF"/>
    <w:rsid w:val="0036659D"/>
    <w:rsid w:val="00366AAF"/>
    <w:rsid w:val="003671DE"/>
    <w:rsid w:val="0037033F"/>
    <w:rsid w:val="003711A1"/>
    <w:rsid w:val="003729EC"/>
    <w:rsid w:val="00372B80"/>
    <w:rsid w:val="00374298"/>
    <w:rsid w:val="003759F8"/>
    <w:rsid w:val="00376EAB"/>
    <w:rsid w:val="003778DF"/>
    <w:rsid w:val="00377DD1"/>
    <w:rsid w:val="00380047"/>
    <w:rsid w:val="003802E7"/>
    <w:rsid w:val="00380C38"/>
    <w:rsid w:val="00381F75"/>
    <w:rsid w:val="003820E9"/>
    <w:rsid w:val="00382DBF"/>
    <w:rsid w:val="0038438A"/>
    <w:rsid w:val="00384C01"/>
    <w:rsid w:val="00384CD3"/>
    <w:rsid w:val="00384D6F"/>
    <w:rsid w:val="003856A8"/>
    <w:rsid w:val="00385848"/>
    <w:rsid w:val="00385F0D"/>
    <w:rsid w:val="0038690F"/>
    <w:rsid w:val="00386A42"/>
    <w:rsid w:val="00386EA1"/>
    <w:rsid w:val="00387810"/>
    <w:rsid w:val="00390CAA"/>
    <w:rsid w:val="00391610"/>
    <w:rsid w:val="003921D1"/>
    <w:rsid w:val="003927E8"/>
    <w:rsid w:val="00393B9D"/>
    <w:rsid w:val="00394401"/>
    <w:rsid w:val="00395F6A"/>
    <w:rsid w:val="00396912"/>
    <w:rsid w:val="00397394"/>
    <w:rsid w:val="003A0C25"/>
    <w:rsid w:val="003A0D16"/>
    <w:rsid w:val="003A2F8C"/>
    <w:rsid w:val="003A35BD"/>
    <w:rsid w:val="003A3A38"/>
    <w:rsid w:val="003A44C5"/>
    <w:rsid w:val="003A5792"/>
    <w:rsid w:val="003A68C5"/>
    <w:rsid w:val="003A776F"/>
    <w:rsid w:val="003A7961"/>
    <w:rsid w:val="003B2E85"/>
    <w:rsid w:val="003B38C2"/>
    <w:rsid w:val="003B519B"/>
    <w:rsid w:val="003B5316"/>
    <w:rsid w:val="003B5900"/>
    <w:rsid w:val="003B5DED"/>
    <w:rsid w:val="003B5EDA"/>
    <w:rsid w:val="003B654F"/>
    <w:rsid w:val="003B75A1"/>
    <w:rsid w:val="003B786B"/>
    <w:rsid w:val="003B7DD2"/>
    <w:rsid w:val="003C0B25"/>
    <w:rsid w:val="003C1314"/>
    <w:rsid w:val="003C1DE1"/>
    <w:rsid w:val="003C34F7"/>
    <w:rsid w:val="003C3910"/>
    <w:rsid w:val="003C501E"/>
    <w:rsid w:val="003C565B"/>
    <w:rsid w:val="003C5DA1"/>
    <w:rsid w:val="003C6496"/>
    <w:rsid w:val="003C6868"/>
    <w:rsid w:val="003C7BCF"/>
    <w:rsid w:val="003D03B7"/>
    <w:rsid w:val="003D0963"/>
    <w:rsid w:val="003D0C0E"/>
    <w:rsid w:val="003D1992"/>
    <w:rsid w:val="003D1E51"/>
    <w:rsid w:val="003D3358"/>
    <w:rsid w:val="003D39E7"/>
    <w:rsid w:val="003D6A9F"/>
    <w:rsid w:val="003D6AC3"/>
    <w:rsid w:val="003D73A2"/>
    <w:rsid w:val="003D770C"/>
    <w:rsid w:val="003D7B07"/>
    <w:rsid w:val="003D7EBB"/>
    <w:rsid w:val="003E0776"/>
    <w:rsid w:val="003E0BB3"/>
    <w:rsid w:val="003E1AFC"/>
    <w:rsid w:val="003E2149"/>
    <w:rsid w:val="003E214A"/>
    <w:rsid w:val="003E240D"/>
    <w:rsid w:val="003E3840"/>
    <w:rsid w:val="003E463D"/>
    <w:rsid w:val="003E522F"/>
    <w:rsid w:val="003E57BC"/>
    <w:rsid w:val="003E590D"/>
    <w:rsid w:val="003E5D69"/>
    <w:rsid w:val="003E5F71"/>
    <w:rsid w:val="003E67B4"/>
    <w:rsid w:val="003E6884"/>
    <w:rsid w:val="003E6D09"/>
    <w:rsid w:val="003E7797"/>
    <w:rsid w:val="003F172C"/>
    <w:rsid w:val="003F1888"/>
    <w:rsid w:val="003F1AE2"/>
    <w:rsid w:val="003F1E74"/>
    <w:rsid w:val="003F22B4"/>
    <w:rsid w:val="003F2B2E"/>
    <w:rsid w:val="003F3B7A"/>
    <w:rsid w:val="003F4039"/>
    <w:rsid w:val="003F449E"/>
    <w:rsid w:val="003F46E3"/>
    <w:rsid w:val="003F5FA7"/>
    <w:rsid w:val="003F61F1"/>
    <w:rsid w:val="003F73DD"/>
    <w:rsid w:val="003F7494"/>
    <w:rsid w:val="003F7816"/>
    <w:rsid w:val="004006E0"/>
    <w:rsid w:val="00401708"/>
    <w:rsid w:val="00401DB6"/>
    <w:rsid w:val="004023DF"/>
    <w:rsid w:val="00402443"/>
    <w:rsid w:val="0040269B"/>
    <w:rsid w:val="0040345C"/>
    <w:rsid w:val="0040385C"/>
    <w:rsid w:val="0040500B"/>
    <w:rsid w:val="004062DC"/>
    <w:rsid w:val="004065A6"/>
    <w:rsid w:val="00406BB5"/>
    <w:rsid w:val="0040747D"/>
    <w:rsid w:val="00407FA5"/>
    <w:rsid w:val="004105C4"/>
    <w:rsid w:val="00411185"/>
    <w:rsid w:val="00412470"/>
    <w:rsid w:val="00412EE9"/>
    <w:rsid w:val="00413600"/>
    <w:rsid w:val="00414353"/>
    <w:rsid w:val="00414E48"/>
    <w:rsid w:val="00415AAF"/>
    <w:rsid w:val="00416062"/>
    <w:rsid w:val="004164E2"/>
    <w:rsid w:val="00416E3D"/>
    <w:rsid w:val="0042025B"/>
    <w:rsid w:val="00423441"/>
    <w:rsid w:val="004238FC"/>
    <w:rsid w:val="00425183"/>
    <w:rsid w:val="004262CA"/>
    <w:rsid w:val="00427209"/>
    <w:rsid w:val="00427C27"/>
    <w:rsid w:val="00430634"/>
    <w:rsid w:val="004306FC"/>
    <w:rsid w:val="00430F57"/>
    <w:rsid w:val="00431394"/>
    <w:rsid w:val="00431689"/>
    <w:rsid w:val="0043184A"/>
    <w:rsid w:val="00431964"/>
    <w:rsid w:val="0043266E"/>
    <w:rsid w:val="0043338B"/>
    <w:rsid w:val="00433438"/>
    <w:rsid w:val="0043388D"/>
    <w:rsid w:val="00433F44"/>
    <w:rsid w:val="00434539"/>
    <w:rsid w:val="0043624E"/>
    <w:rsid w:val="00436B71"/>
    <w:rsid w:val="0043791E"/>
    <w:rsid w:val="00437AD9"/>
    <w:rsid w:val="00440271"/>
    <w:rsid w:val="00440284"/>
    <w:rsid w:val="004402E5"/>
    <w:rsid w:val="004404EE"/>
    <w:rsid w:val="00440CEE"/>
    <w:rsid w:val="004414D8"/>
    <w:rsid w:val="00442B53"/>
    <w:rsid w:val="004436F3"/>
    <w:rsid w:val="00443837"/>
    <w:rsid w:val="00443C74"/>
    <w:rsid w:val="00445B4D"/>
    <w:rsid w:val="00445BAD"/>
    <w:rsid w:val="00446A57"/>
    <w:rsid w:val="00447252"/>
    <w:rsid w:val="004479A0"/>
    <w:rsid w:val="00447BA2"/>
    <w:rsid w:val="004511FD"/>
    <w:rsid w:val="00453775"/>
    <w:rsid w:val="00453F18"/>
    <w:rsid w:val="00454977"/>
    <w:rsid w:val="00456655"/>
    <w:rsid w:val="004574B1"/>
    <w:rsid w:val="0045751C"/>
    <w:rsid w:val="00457677"/>
    <w:rsid w:val="004578F1"/>
    <w:rsid w:val="00457F57"/>
    <w:rsid w:val="00457FE7"/>
    <w:rsid w:val="00457FFB"/>
    <w:rsid w:val="004619EA"/>
    <w:rsid w:val="00461C88"/>
    <w:rsid w:val="0046299C"/>
    <w:rsid w:val="00462EC0"/>
    <w:rsid w:val="004638A1"/>
    <w:rsid w:val="004643FE"/>
    <w:rsid w:val="00464790"/>
    <w:rsid w:val="004659CB"/>
    <w:rsid w:val="00466455"/>
    <w:rsid w:val="004703BF"/>
    <w:rsid w:val="00471CDA"/>
    <w:rsid w:val="00471CF6"/>
    <w:rsid w:val="00471E2B"/>
    <w:rsid w:val="00471F09"/>
    <w:rsid w:val="0047380C"/>
    <w:rsid w:val="00474209"/>
    <w:rsid w:val="00474390"/>
    <w:rsid w:val="00474654"/>
    <w:rsid w:val="00475ACF"/>
    <w:rsid w:val="004763AD"/>
    <w:rsid w:val="0047666E"/>
    <w:rsid w:val="00476B05"/>
    <w:rsid w:val="00476E59"/>
    <w:rsid w:val="00477F88"/>
    <w:rsid w:val="00480A79"/>
    <w:rsid w:val="00481C82"/>
    <w:rsid w:val="0048237C"/>
    <w:rsid w:val="00482AB6"/>
    <w:rsid w:val="004837EE"/>
    <w:rsid w:val="00485B27"/>
    <w:rsid w:val="00485C52"/>
    <w:rsid w:val="00486003"/>
    <w:rsid w:val="0048790E"/>
    <w:rsid w:val="00487F8C"/>
    <w:rsid w:val="00491412"/>
    <w:rsid w:val="004915E0"/>
    <w:rsid w:val="00494085"/>
    <w:rsid w:val="004947AA"/>
    <w:rsid w:val="00495FD9"/>
    <w:rsid w:val="0049639F"/>
    <w:rsid w:val="00496E58"/>
    <w:rsid w:val="00497C23"/>
    <w:rsid w:val="00497FE6"/>
    <w:rsid w:val="004A0007"/>
    <w:rsid w:val="004A1D09"/>
    <w:rsid w:val="004A256E"/>
    <w:rsid w:val="004A32F3"/>
    <w:rsid w:val="004A3455"/>
    <w:rsid w:val="004A4186"/>
    <w:rsid w:val="004A4300"/>
    <w:rsid w:val="004A5118"/>
    <w:rsid w:val="004A5999"/>
    <w:rsid w:val="004A650A"/>
    <w:rsid w:val="004B105F"/>
    <w:rsid w:val="004B12EA"/>
    <w:rsid w:val="004B199C"/>
    <w:rsid w:val="004B27F1"/>
    <w:rsid w:val="004B3672"/>
    <w:rsid w:val="004B43E6"/>
    <w:rsid w:val="004B6E56"/>
    <w:rsid w:val="004B792C"/>
    <w:rsid w:val="004C017C"/>
    <w:rsid w:val="004C0301"/>
    <w:rsid w:val="004C0C64"/>
    <w:rsid w:val="004C0F85"/>
    <w:rsid w:val="004C182F"/>
    <w:rsid w:val="004C1BBC"/>
    <w:rsid w:val="004C1F6F"/>
    <w:rsid w:val="004C279A"/>
    <w:rsid w:val="004C2B7A"/>
    <w:rsid w:val="004C4A49"/>
    <w:rsid w:val="004C52C8"/>
    <w:rsid w:val="004C592A"/>
    <w:rsid w:val="004C5BAF"/>
    <w:rsid w:val="004C688D"/>
    <w:rsid w:val="004C72B8"/>
    <w:rsid w:val="004C766F"/>
    <w:rsid w:val="004D00CA"/>
    <w:rsid w:val="004D03EE"/>
    <w:rsid w:val="004D0769"/>
    <w:rsid w:val="004D1C37"/>
    <w:rsid w:val="004D2527"/>
    <w:rsid w:val="004D271B"/>
    <w:rsid w:val="004D2A1B"/>
    <w:rsid w:val="004D3A62"/>
    <w:rsid w:val="004D46C9"/>
    <w:rsid w:val="004D48EE"/>
    <w:rsid w:val="004D49CA"/>
    <w:rsid w:val="004D4BE8"/>
    <w:rsid w:val="004D5416"/>
    <w:rsid w:val="004D5AAC"/>
    <w:rsid w:val="004D72B5"/>
    <w:rsid w:val="004D7DCC"/>
    <w:rsid w:val="004E0C7C"/>
    <w:rsid w:val="004E16D6"/>
    <w:rsid w:val="004E1BA4"/>
    <w:rsid w:val="004E1D28"/>
    <w:rsid w:val="004E31BC"/>
    <w:rsid w:val="004E3BBC"/>
    <w:rsid w:val="004E46D6"/>
    <w:rsid w:val="004E61A6"/>
    <w:rsid w:val="004E6A5C"/>
    <w:rsid w:val="004F0167"/>
    <w:rsid w:val="004F2782"/>
    <w:rsid w:val="004F3218"/>
    <w:rsid w:val="004F3B09"/>
    <w:rsid w:val="004F3E77"/>
    <w:rsid w:val="004F3E9B"/>
    <w:rsid w:val="004F45D1"/>
    <w:rsid w:val="004F47D2"/>
    <w:rsid w:val="004F4E1C"/>
    <w:rsid w:val="004F4E8B"/>
    <w:rsid w:val="004F7E24"/>
    <w:rsid w:val="00500518"/>
    <w:rsid w:val="0050158E"/>
    <w:rsid w:val="00503482"/>
    <w:rsid w:val="00503A5B"/>
    <w:rsid w:val="00504D74"/>
    <w:rsid w:val="005050C9"/>
    <w:rsid w:val="00505E9D"/>
    <w:rsid w:val="00506685"/>
    <w:rsid w:val="00507012"/>
    <w:rsid w:val="0050735A"/>
    <w:rsid w:val="00507F1C"/>
    <w:rsid w:val="005105D7"/>
    <w:rsid w:val="00510DC2"/>
    <w:rsid w:val="00513459"/>
    <w:rsid w:val="005136CE"/>
    <w:rsid w:val="00513BEB"/>
    <w:rsid w:val="00516139"/>
    <w:rsid w:val="00516393"/>
    <w:rsid w:val="00516802"/>
    <w:rsid w:val="00516C93"/>
    <w:rsid w:val="00517239"/>
    <w:rsid w:val="00517693"/>
    <w:rsid w:val="00517A17"/>
    <w:rsid w:val="00520201"/>
    <w:rsid w:val="00520EBF"/>
    <w:rsid w:val="00520FD4"/>
    <w:rsid w:val="0052107F"/>
    <w:rsid w:val="00523238"/>
    <w:rsid w:val="00524AA6"/>
    <w:rsid w:val="00526110"/>
    <w:rsid w:val="005304C9"/>
    <w:rsid w:val="00530F8E"/>
    <w:rsid w:val="005315B4"/>
    <w:rsid w:val="00531967"/>
    <w:rsid w:val="00531CDF"/>
    <w:rsid w:val="00531DC3"/>
    <w:rsid w:val="00532519"/>
    <w:rsid w:val="00532603"/>
    <w:rsid w:val="00532847"/>
    <w:rsid w:val="005328F5"/>
    <w:rsid w:val="00532B56"/>
    <w:rsid w:val="005334FC"/>
    <w:rsid w:val="00534241"/>
    <w:rsid w:val="00534AB7"/>
    <w:rsid w:val="0053588F"/>
    <w:rsid w:val="0053591A"/>
    <w:rsid w:val="00535AFE"/>
    <w:rsid w:val="005361DC"/>
    <w:rsid w:val="00536678"/>
    <w:rsid w:val="005371C3"/>
    <w:rsid w:val="0053783E"/>
    <w:rsid w:val="00540A35"/>
    <w:rsid w:val="005410A0"/>
    <w:rsid w:val="00541DD6"/>
    <w:rsid w:val="00541E88"/>
    <w:rsid w:val="00541EEF"/>
    <w:rsid w:val="00542402"/>
    <w:rsid w:val="00543379"/>
    <w:rsid w:val="005439D6"/>
    <w:rsid w:val="00544D07"/>
    <w:rsid w:val="0054546A"/>
    <w:rsid w:val="0054562F"/>
    <w:rsid w:val="00547866"/>
    <w:rsid w:val="00547BAC"/>
    <w:rsid w:val="00547DB1"/>
    <w:rsid w:val="00547F2F"/>
    <w:rsid w:val="005505AB"/>
    <w:rsid w:val="00550AB1"/>
    <w:rsid w:val="005523DF"/>
    <w:rsid w:val="00553457"/>
    <w:rsid w:val="00553AEE"/>
    <w:rsid w:val="00555167"/>
    <w:rsid w:val="0055575E"/>
    <w:rsid w:val="00556767"/>
    <w:rsid w:val="00556A75"/>
    <w:rsid w:val="00556C4D"/>
    <w:rsid w:val="00557C11"/>
    <w:rsid w:val="00561217"/>
    <w:rsid w:val="00561C03"/>
    <w:rsid w:val="00562101"/>
    <w:rsid w:val="00562CD4"/>
    <w:rsid w:val="00562D08"/>
    <w:rsid w:val="005632C4"/>
    <w:rsid w:val="00563D42"/>
    <w:rsid w:val="0056400C"/>
    <w:rsid w:val="0056440F"/>
    <w:rsid w:val="0056491C"/>
    <w:rsid w:val="0056516C"/>
    <w:rsid w:val="00565351"/>
    <w:rsid w:val="005667F8"/>
    <w:rsid w:val="00566C51"/>
    <w:rsid w:val="00566C60"/>
    <w:rsid w:val="005673D2"/>
    <w:rsid w:val="0056798B"/>
    <w:rsid w:val="00567A6A"/>
    <w:rsid w:val="00567D6C"/>
    <w:rsid w:val="005703D6"/>
    <w:rsid w:val="00570538"/>
    <w:rsid w:val="005705B3"/>
    <w:rsid w:val="00570962"/>
    <w:rsid w:val="005726FA"/>
    <w:rsid w:val="00572A8E"/>
    <w:rsid w:val="00572E73"/>
    <w:rsid w:val="005747FF"/>
    <w:rsid w:val="005753CD"/>
    <w:rsid w:val="00576307"/>
    <w:rsid w:val="00576A3F"/>
    <w:rsid w:val="00576B18"/>
    <w:rsid w:val="00576D30"/>
    <w:rsid w:val="00577CA7"/>
    <w:rsid w:val="005800F7"/>
    <w:rsid w:val="005806EE"/>
    <w:rsid w:val="00580DE0"/>
    <w:rsid w:val="00580F7D"/>
    <w:rsid w:val="00580FB9"/>
    <w:rsid w:val="00581054"/>
    <w:rsid w:val="00581083"/>
    <w:rsid w:val="005824A2"/>
    <w:rsid w:val="00582C84"/>
    <w:rsid w:val="0058321E"/>
    <w:rsid w:val="00585FF3"/>
    <w:rsid w:val="0058668E"/>
    <w:rsid w:val="00586CDD"/>
    <w:rsid w:val="00586FB3"/>
    <w:rsid w:val="0058785B"/>
    <w:rsid w:val="00587BDE"/>
    <w:rsid w:val="00590913"/>
    <w:rsid w:val="005913EC"/>
    <w:rsid w:val="00591B60"/>
    <w:rsid w:val="0059366D"/>
    <w:rsid w:val="00594BF0"/>
    <w:rsid w:val="005962C8"/>
    <w:rsid w:val="005970C8"/>
    <w:rsid w:val="00597F37"/>
    <w:rsid w:val="005A0A20"/>
    <w:rsid w:val="005A0D35"/>
    <w:rsid w:val="005A16E1"/>
    <w:rsid w:val="005A1DD8"/>
    <w:rsid w:val="005A3065"/>
    <w:rsid w:val="005A3D60"/>
    <w:rsid w:val="005A4A96"/>
    <w:rsid w:val="005A4F3F"/>
    <w:rsid w:val="005A6702"/>
    <w:rsid w:val="005B1344"/>
    <w:rsid w:val="005B1B2F"/>
    <w:rsid w:val="005B2816"/>
    <w:rsid w:val="005B302C"/>
    <w:rsid w:val="005B3160"/>
    <w:rsid w:val="005B3403"/>
    <w:rsid w:val="005B375A"/>
    <w:rsid w:val="005B3C50"/>
    <w:rsid w:val="005B51CF"/>
    <w:rsid w:val="005B5F3D"/>
    <w:rsid w:val="005B61A6"/>
    <w:rsid w:val="005B694E"/>
    <w:rsid w:val="005B7B33"/>
    <w:rsid w:val="005C01F1"/>
    <w:rsid w:val="005C022C"/>
    <w:rsid w:val="005C065B"/>
    <w:rsid w:val="005C0943"/>
    <w:rsid w:val="005C10CB"/>
    <w:rsid w:val="005C1457"/>
    <w:rsid w:val="005C27E2"/>
    <w:rsid w:val="005C2A92"/>
    <w:rsid w:val="005C3657"/>
    <w:rsid w:val="005C3D0D"/>
    <w:rsid w:val="005C5657"/>
    <w:rsid w:val="005C625A"/>
    <w:rsid w:val="005C7274"/>
    <w:rsid w:val="005D03C3"/>
    <w:rsid w:val="005D0542"/>
    <w:rsid w:val="005D09FD"/>
    <w:rsid w:val="005D0D7E"/>
    <w:rsid w:val="005D0E97"/>
    <w:rsid w:val="005D2B63"/>
    <w:rsid w:val="005D376C"/>
    <w:rsid w:val="005D5583"/>
    <w:rsid w:val="005D5685"/>
    <w:rsid w:val="005D5B50"/>
    <w:rsid w:val="005D61BE"/>
    <w:rsid w:val="005D6405"/>
    <w:rsid w:val="005D6AA7"/>
    <w:rsid w:val="005D758A"/>
    <w:rsid w:val="005E0C18"/>
    <w:rsid w:val="005E16BE"/>
    <w:rsid w:val="005E194A"/>
    <w:rsid w:val="005E19C9"/>
    <w:rsid w:val="005E1BA4"/>
    <w:rsid w:val="005E1F1A"/>
    <w:rsid w:val="005E219F"/>
    <w:rsid w:val="005E278A"/>
    <w:rsid w:val="005E2DF2"/>
    <w:rsid w:val="005E338C"/>
    <w:rsid w:val="005E3420"/>
    <w:rsid w:val="005E3587"/>
    <w:rsid w:val="005E42A9"/>
    <w:rsid w:val="005E42DB"/>
    <w:rsid w:val="005E6846"/>
    <w:rsid w:val="005E687B"/>
    <w:rsid w:val="005E6CCE"/>
    <w:rsid w:val="005E7627"/>
    <w:rsid w:val="005F070E"/>
    <w:rsid w:val="005F0FE7"/>
    <w:rsid w:val="005F2089"/>
    <w:rsid w:val="005F2932"/>
    <w:rsid w:val="005F2C05"/>
    <w:rsid w:val="005F3374"/>
    <w:rsid w:val="005F3BFA"/>
    <w:rsid w:val="005F4817"/>
    <w:rsid w:val="005F5E34"/>
    <w:rsid w:val="005F757C"/>
    <w:rsid w:val="005F7CA7"/>
    <w:rsid w:val="006005DD"/>
    <w:rsid w:val="00600777"/>
    <w:rsid w:val="00600C14"/>
    <w:rsid w:val="00601205"/>
    <w:rsid w:val="0060131C"/>
    <w:rsid w:val="006028C6"/>
    <w:rsid w:val="00603A09"/>
    <w:rsid w:val="0060606B"/>
    <w:rsid w:val="0060649F"/>
    <w:rsid w:val="006069EC"/>
    <w:rsid w:val="00606EE4"/>
    <w:rsid w:val="0060788A"/>
    <w:rsid w:val="006103BA"/>
    <w:rsid w:val="00610605"/>
    <w:rsid w:val="00610ED6"/>
    <w:rsid w:val="00611044"/>
    <w:rsid w:val="00613864"/>
    <w:rsid w:val="00613AD9"/>
    <w:rsid w:val="006142A9"/>
    <w:rsid w:val="0061430B"/>
    <w:rsid w:val="00614D8E"/>
    <w:rsid w:val="00614DB9"/>
    <w:rsid w:val="00614E56"/>
    <w:rsid w:val="00616930"/>
    <w:rsid w:val="00616975"/>
    <w:rsid w:val="006169E7"/>
    <w:rsid w:val="00617608"/>
    <w:rsid w:val="0061772B"/>
    <w:rsid w:val="00617EB8"/>
    <w:rsid w:val="0062000A"/>
    <w:rsid w:val="0062039E"/>
    <w:rsid w:val="00620853"/>
    <w:rsid w:val="00621A57"/>
    <w:rsid w:val="006229AB"/>
    <w:rsid w:val="0062303A"/>
    <w:rsid w:val="00623946"/>
    <w:rsid w:val="00623BB9"/>
    <w:rsid w:val="00623E96"/>
    <w:rsid w:val="006243BC"/>
    <w:rsid w:val="00624B93"/>
    <w:rsid w:val="00624E90"/>
    <w:rsid w:val="00625D84"/>
    <w:rsid w:val="00627C69"/>
    <w:rsid w:val="00627CA7"/>
    <w:rsid w:val="006307F4"/>
    <w:rsid w:val="006309B1"/>
    <w:rsid w:val="00630C8F"/>
    <w:rsid w:val="00631832"/>
    <w:rsid w:val="00631B1D"/>
    <w:rsid w:val="00631DF1"/>
    <w:rsid w:val="00632348"/>
    <w:rsid w:val="00632E4B"/>
    <w:rsid w:val="00632F7B"/>
    <w:rsid w:val="00634F08"/>
    <w:rsid w:val="00635D8D"/>
    <w:rsid w:val="00635FE6"/>
    <w:rsid w:val="0063672D"/>
    <w:rsid w:val="00637295"/>
    <w:rsid w:val="006374D6"/>
    <w:rsid w:val="00637C49"/>
    <w:rsid w:val="00637CBB"/>
    <w:rsid w:val="00640513"/>
    <w:rsid w:val="0064079D"/>
    <w:rsid w:val="006411F3"/>
    <w:rsid w:val="006418E3"/>
    <w:rsid w:val="00641D9D"/>
    <w:rsid w:val="006436FB"/>
    <w:rsid w:val="006439F8"/>
    <w:rsid w:val="00644558"/>
    <w:rsid w:val="00645252"/>
    <w:rsid w:val="0064613D"/>
    <w:rsid w:val="006470B8"/>
    <w:rsid w:val="00647409"/>
    <w:rsid w:val="00647E19"/>
    <w:rsid w:val="006509A8"/>
    <w:rsid w:val="00650DCB"/>
    <w:rsid w:val="00651251"/>
    <w:rsid w:val="00651F9E"/>
    <w:rsid w:val="00652B33"/>
    <w:rsid w:val="00655166"/>
    <w:rsid w:val="00655442"/>
    <w:rsid w:val="00655F27"/>
    <w:rsid w:val="00656CDB"/>
    <w:rsid w:val="006601AA"/>
    <w:rsid w:val="006603FB"/>
    <w:rsid w:val="0066051F"/>
    <w:rsid w:val="00660AB9"/>
    <w:rsid w:val="00660E73"/>
    <w:rsid w:val="00661AAC"/>
    <w:rsid w:val="00662055"/>
    <w:rsid w:val="00662AAF"/>
    <w:rsid w:val="00662F5D"/>
    <w:rsid w:val="00663658"/>
    <w:rsid w:val="006641A4"/>
    <w:rsid w:val="006645A6"/>
    <w:rsid w:val="00664AF8"/>
    <w:rsid w:val="00664B6C"/>
    <w:rsid w:val="00664E92"/>
    <w:rsid w:val="006651C3"/>
    <w:rsid w:val="00665E70"/>
    <w:rsid w:val="00665F51"/>
    <w:rsid w:val="0066662D"/>
    <w:rsid w:val="00667920"/>
    <w:rsid w:val="0067018F"/>
    <w:rsid w:val="006701E6"/>
    <w:rsid w:val="006701EC"/>
    <w:rsid w:val="006706E2"/>
    <w:rsid w:val="00670715"/>
    <w:rsid w:val="006707D9"/>
    <w:rsid w:val="00671217"/>
    <w:rsid w:val="006712F5"/>
    <w:rsid w:val="00673163"/>
    <w:rsid w:val="00673D41"/>
    <w:rsid w:val="00674058"/>
    <w:rsid w:val="006744A0"/>
    <w:rsid w:val="0067490C"/>
    <w:rsid w:val="00674B0F"/>
    <w:rsid w:val="00674C0D"/>
    <w:rsid w:val="0067505F"/>
    <w:rsid w:val="00675F4A"/>
    <w:rsid w:val="00676078"/>
    <w:rsid w:val="00676C2A"/>
    <w:rsid w:val="0067713B"/>
    <w:rsid w:val="0068040B"/>
    <w:rsid w:val="006808E0"/>
    <w:rsid w:val="00680AB6"/>
    <w:rsid w:val="00680BE1"/>
    <w:rsid w:val="00680D8F"/>
    <w:rsid w:val="00681E6B"/>
    <w:rsid w:val="00681F4B"/>
    <w:rsid w:val="006834C0"/>
    <w:rsid w:val="006836EC"/>
    <w:rsid w:val="006841CA"/>
    <w:rsid w:val="006843AE"/>
    <w:rsid w:val="0068444D"/>
    <w:rsid w:val="00684629"/>
    <w:rsid w:val="0068475A"/>
    <w:rsid w:val="00684E67"/>
    <w:rsid w:val="00686DE5"/>
    <w:rsid w:val="0068702E"/>
    <w:rsid w:val="00687B8C"/>
    <w:rsid w:val="00687DAC"/>
    <w:rsid w:val="00690392"/>
    <w:rsid w:val="00690833"/>
    <w:rsid w:val="00690A0B"/>
    <w:rsid w:val="00691919"/>
    <w:rsid w:val="00691C68"/>
    <w:rsid w:val="00691F24"/>
    <w:rsid w:val="006924CD"/>
    <w:rsid w:val="00692A45"/>
    <w:rsid w:val="00693D15"/>
    <w:rsid w:val="00693F27"/>
    <w:rsid w:val="0069658D"/>
    <w:rsid w:val="0069740C"/>
    <w:rsid w:val="006976C8"/>
    <w:rsid w:val="006A0314"/>
    <w:rsid w:val="006A12BD"/>
    <w:rsid w:val="006A1832"/>
    <w:rsid w:val="006A21CC"/>
    <w:rsid w:val="006A35E5"/>
    <w:rsid w:val="006A37FD"/>
    <w:rsid w:val="006A4434"/>
    <w:rsid w:val="006A4F52"/>
    <w:rsid w:val="006A50B1"/>
    <w:rsid w:val="006A65DA"/>
    <w:rsid w:val="006A70F9"/>
    <w:rsid w:val="006A7270"/>
    <w:rsid w:val="006A7471"/>
    <w:rsid w:val="006A7EEA"/>
    <w:rsid w:val="006B0455"/>
    <w:rsid w:val="006B04ED"/>
    <w:rsid w:val="006B0D33"/>
    <w:rsid w:val="006B1604"/>
    <w:rsid w:val="006B2B41"/>
    <w:rsid w:val="006B34B7"/>
    <w:rsid w:val="006B3B04"/>
    <w:rsid w:val="006B3E28"/>
    <w:rsid w:val="006B501B"/>
    <w:rsid w:val="006B6242"/>
    <w:rsid w:val="006B6355"/>
    <w:rsid w:val="006B66CB"/>
    <w:rsid w:val="006B70B2"/>
    <w:rsid w:val="006C0647"/>
    <w:rsid w:val="006C1016"/>
    <w:rsid w:val="006C31F0"/>
    <w:rsid w:val="006C4FD1"/>
    <w:rsid w:val="006C6431"/>
    <w:rsid w:val="006C718E"/>
    <w:rsid w:val="006C7203"/>
    <w:rsid w:val="006D2058"/>
    <w:rsid w:val="006D29DD"/>
    <w:rsid w:val="006D2B61"/>
    <w:rsid w:val="006D2F86"/>
    <w:rsid w:val="006D37F0"/>
    <w:rsid w:val="006D3AFD"/>
    <w:rsid w:val="006D45DB"/>
    <w:rsid w:val="006D4EF4"/>
    <w:rsid w:val="006D5730"/>
    <w:rsid w:val="006D587C"/>
    <w:rsid w:val="006D7678"/>
    <w:rsid w:val="006E27B5"/>
    <w:rsid w:val="006E2860"/>
    <w:rsid w:val="006E3EDF"/>
    <w:rsid w:val="006E554F"/>
    <w:rsid w:val="006E6609"/>
    <w:rsid w:val="006E7031"/>
    <w:rsid w:val="006E71A4"/>
    <w:rsid w:val="006F0011"/>
    <w:rsid w:val="006F1530"/>
    <w:rsid w:val="006F1577"/>
    <w:rsid w:val="006F2B17"/>
    <w:rsid w:val="006F2F39"/>
    <w:rsid w:val="006F31EF"/>
    <w:rsid w:val="006F4A05"/>
    <w:rsid w:val="006F4C33"/>
    <w:rsid w:val="006F4C4B"/>
    <w:rsid w:val="006F4EB8"/>
    <w:rsid w:val="006F4EF7"/>
    <w:rsid w:val="006F55D6"/>
    <w:rsid w:val="006F578D"/>
    <w:rsid w:val="006F63DC"/>
    <w:rsid w:val="006F729C"/>
    <w:rsid w:val="00700C94"/>
    <w:rsid w:val="007017CF"/>
    <w:rsid w:val="00701F40"/>
    <w:rsid w:val="007031EF"/>
    <w:rsid w:val="00703C18"/>
    <w:rsid w:val="00703E9D"/>
    <w:rsid w:val="007045EF"/>
    <w:rsid w:val="00704D8C"/>
    <w:rsid w:val="00704E68"/>
    <w:rsid w:val="00706490"/>
    <w:rsid w:val="00706BA6"/>
    <w:rsid w:val="00710550"/>
    <w:rsid w:val="00710D64"/>
    <w:rsid w:val="00711049"/>
    <w:rsid w:val="00711814"/>
    <w:rsid w:val="00711B5F"/>
    <w:rsid w:val="00711BCB"/>
    <w:rsid w:val="00711EDB"/>
    <w:rsid w:val="007120A0"/>
    <w:rsid w:val="00713F48"/>
    <w:rsid w:val="00713FC0"/>
    <w:rsid w:val="0071406A"/>
    <w:rsid w:val="007152E9"/>
    <w:rsid w:val="00716AC7"/>
    <w:rsid w:val="00716F54"/>
    <w:rsid w:val="007178B4"/>
    <w:rsid w:val="00717D88"/>
    <w:rsid w:val="00720852"/>
    <w:rsid w:val="00720AEC"/>
    <w:rsid w:val="00720C6E"/>
    <w:rsid w:val="007213B1"/>
    <w:rsid w:val="00721EA5"/>
    <w:rsid w:val="007227CC"/>
    <w:rsid w:val="00722FD5"/>
    <w:rsid w:val="00723B65"/>
    <w:rsid w:val="007262EE"/>
    <w:rsid w:val="00726591"/>
    <w:rsid w:val="007268FF"/>
    <w:rsid w:val="0072722C"/>
    <w:rsid w:val="00727535"/>
    <w:rsid w:val="00727651"/>
    <w:rsid w:val="007277F0"/>
    <w:rsid w:val="00727AAF"/>
    <w:rsid w:val="007312BD"/>
    <w:rsid w:val="00733AD7"/>
    <w:rsid w:val="00733DEB"/>
    <w:rsid w:val="007345E3"/>
    <w:rsid w:val="00734AF0"/>
    <w:rsid w:val="00734CB5"/>
    <w:rsid w:val="007365E5"/>
    <w:rsid w:val="00736954"/>
    <w:rsid w:val="00736CC8"/>
    <w:rsid w:val="007379DC"/>
    <w:rsid w:val="0074323B"/>
    <w:rsid w:val="007436CA"/>
    <w:rsid w:val="0074488B"/>
    <w:rsid w:val="007452F1"/>
    <w:rsid w:val="0074538A"/>
    <w:rsid w:val="00745788"/>
    <w:rsid w:val="00745EB0"/>
    <w:rsid w:val="00746B5F"/>
    <w:rsid w:val="00746EA2"/>
    <w:rsid w:val="007477C4"/>
    <w:rsid w:val="00747D37"/>
    <w:rsid w:val="00751DB7"/>
    <w:rsid w:val="007532EA"/>
    <w:rsid w:val="007546BA"/>
    <w:rsid w:val="00754FD2"/>
    <w:rsid w:val="00755358"/>
    <w:rsid w:val="0075568C"/>
    <w:rsid w:val="00755DC2"/>
    <w:rsid w:val="007563A3"/>
    <w:rsid w:val="007563AE"/>
    <w:rsid w:val="00756AD5"/>
    <w:rsid w:val="007571A2"/>
    <w:rsid w:val="00757486"/>
    <w:rsid w:val="007576B8"/>
    <w:rsid w:val="00757856"/>
    <w:rsid w:val="007579A1"/>
    <w:rsid w:val="00761205"/>
    <w:rsid w:val="00761EB0"/>
    <w:rsid w:val="00763612"/>
    <w:rsid w:val="007636F3"/>
    <w:rsid w:val="007648BE"/>
    <w:rsid w:val="0076509A"/>
    <w:rsid w:val="007652AA"/>
    <w:rsid w:val="00765DAF"/>
    <w:rsid w:val="00766BF2"/>
    <w:rsid w:val="007702B1"/>
    <w:rsid w:val="00770C78"/>
    <w:rsid w:val="00771B72"/>
    <w:rsid w:val="00772006"/>
    <w:rsid w:val="007723B2"/>
    <w:rsid w:val="00772AD9"/>
    <w:rsid w:val="00773B45"/>
    <w:rsid w:val="007743C5"/>
    <w:rsid w:val="0077557E"/>
    <w:rsid w:val="00775779"/>
    <w:rsid w:val="00775796"/>
    <w:rsid w:val="00775D86"/>
    <w:rsid w:val="00776F43"/>
    <w:rsid w:val="00776F5F"/>
    <w:rsid w:val="00776F99"/>
    <w:rsid w:val="00777EAF"/>
    <w:rsid w:val="007819B5"/>
    <w:rsid w:val="00781B41"/>
    <w:rsid w:val="00782D69"/>
    <w:rsid w:val="0078409E"/>
    <w:rsid w:val="007845D6"/>
    <w:rsid w:val="00784797"/>
    <w:rsid w:val="0078502C"/>
    <w:rsid w:val="00785187"/>
    <w:rsid w:val="00785B86"/>
    <w:rsid w:val="00786797"/>
    <w:rsid w:val="00786919"/>
    <w:rsid w:val="007876B2"/>
    <w:rsid w:val="0078797E"/>
    <w:rsid w:val="00787D44"/>
    <w:rsid w:val="00790888"/>
    <w:rsid w:val="007908E0"/>
    <w:rsid w:val="00790A14"/>
    <w:rsid w:val="00790F13"/>
    <w:rsid w:val="00791EDF"/>
    <w:rsid w:val="00792BF9"/>
    <w:rsid w:val="00793B23"/>
    <w:rsid w:val="00797833"/>
    <w:rsid w:val="007A06FF"/>
    <w:rsid w:val="007A0BC2"/>
    <w:rsid w:val="007A14BD"/>
    <w:rsid w:val="007A185B"/>
    <w:rsid w:val="007A2050"/>
    <w:rsid w:val="007A36FB"/>
    <w:rsid w:val="007A37B4"/>
    <w:rsid w:val="007A51CB"/>
    <w:rsid w:val="007A64B0"/>
    <w:rsid w:val="007A67BF"/>
    <w:rsid w:val="007A7BCD"/>
    <w:rsid w:val="007B1ABF"/>
    <w:rsid w:val="007B21E4"/>
    <w:rsid w:val="007B2363"/>
    <w:rsid w:val="007B2A01"/>
    <w:rsid w:val="007B2EC7"/>
    <w:rsid w:val="007B3785"/>
    <w:rsid w:val="007B4066"/>
    <w:rsid w:val="007B4562"/>
    <w:rsid w:val="007B4B6A"/>
    <w:rsid w:val="007B5C16"/>
    <w:rsid w:val="007B5FCF"/>
    <w:rsid w:val="007B607B"/>
    <w:rsid w:val="007B688B"/>
    <w:rsid w:val="007B6A3C"/>
    <w:rsid w:val="007B6B40"/>
    <w:rsid w:val="007B702B"/>
    <w:rsid w:val="007B79CE"/>
    <w:rsid w:val="007C2DE2"/>
    <w:rsid w:val="007C301B"/>
    <w:rsid w:val="007C4140"/>
    <w:rsid w:val="007C4243"/>
    <w:rsid w:val="007C4F22"/>
    <w:rsid w:val="007C527E"/>
    <w:rsid w:val="007C5DEE"/>
    <w:rsid w:val="007C61E4"/>
    <w:rsid w:val="007C6328"/>
    <w:rsid w:val="007C680C"/>
    <w:rsid w:val="007C7A0E"/>
    <w:rsid w:val="007C7EAE"/>
    <w:rsid w:val="007D04EA"/>
    <w:rsid w:val="007D0712"/>
    <w:rsid w:val="007D10B2"/>
    <w:rsid w:val="007D1980"/>
    <w:rsid w:val="007D1C12"/>
    <w:rsid w:val="007D1CAF"/>
    <w:rsid w:val="007D2F42"/>
    <w:rsid w:val="007D5C4B"/>
    <w:rsid w:val="007D5CFA"/>
    <w:rsid w:val="007D6431"/>
    <w:rsid w:val="007D6459"/>
    <w:rsid w:val="007D6A7D"/>
    <w:rsid w:val="007D6AFA"/>
    <w:rsid w:val="007D6E4F"/>
    <w:rsid w:val="007D765D"/>
    <w:rsid w:val="007E21E7"/>
    <w:rsid w:val="007E3663"/>
    <w:rsid w:val="007E3D0D"/>
    <w:rsid w:val="007E5086"/>
    <w:rsid w:val="007E51E7"/>
    <w:rsid w:val="007E605E"/>
    <w:rsid w:val="007E676B"/>
    <w:rsid w:val="007E706D"/>
    <w:rsid w:val="007E7209"/>
    <w:rsid w:val="007E7F64"/>
    <w:rsid w:val="007F01FE"/>
    <w:rsid w:val="007F07D2"/>
    <w:rsid w:val="007F10C0"/>
    <w:rsid w:val="007F1E60"/>
    <w:rsid w:val="007F2438"/>
    <w:rsid w:val="007F4143"/>
    <w:rsid w:val="007F4893"/>
    <w:rsid w:val="007F6AC2"/>
    <w:rsid w:val="007F756A"/>
    <w:rsid w:val="0080045D"/>
    <w:rsid w:val="00800BA4"/>
    <w:rsid w:val="00802065"/>
    <w:rsid w:val="0080267B"/>
    <w:rsid w:val="00802F45"/>
    <w:rsid w:val="00803F86"/>
    <w:rsid w:val="00804179"/>
    <w:rsid w:val="008045D7"/>
    <w:rsid w:val="00804B5D"/>
    <w:rsid w:val="00805305"/>
    <w:rsid w:val="008053DE"/>
    <w:rsid w:val="00805798"/>
    <w:rsid w:val="00805E0B"/>
    <w:rsid w:val="00806595"/>
    <w:rsid w:val="00807726"/>
    <w:rsid w:val="00807943"/>
    <w:rsid w:val="00807D73"/>
    <w:rsid w:val="008102E4"/>
    <w:rsid w:val="0081164C"/>
    <w:rsid w:val="00812175"/>
    <w:rsid w:val="008123C0"/>
    <w:rsid w:val="0081257E"/>
    <w:rsid w:val="00812800"/>
    <w:rsid w:val="00812975"/>
    <w:rsid w:val="00812B48"/>
    <w:rsid w:val="00812C2B"/>
    <w:rsid w:val="00812E7F"/>
    <w:rsid w:val="00813B23"/>
    <w:rsid w:val="00813B70"/>
    <w:rsid w:val="008152E7"/>
    <w:rsid w:val="00815436"/>
    <w:rsid w:val="00815D3E"/>
    <w:rsid w:val="00816026"/>
    <w:rsid w:val="00816150"/>
    <w:rsid w:val="00817EBC"/>
    <w:rsid w:val="0082012C"/>
    <w:rsid w:val="008205D3"/>
    <w:rsid w:val="00820682"/>
    <w:rsid w:val="00820D8C"/>
    <w:rsid w:val="0082376E"/>
    <w:rsid w:val="008238B6"/>
    <w:rsid w:val="008247AE"/>
    <w:rsid w:val="00824B75"/>
    <w:rsid w:val="00824F61"/>
    <w:rsid w:val="0082578F"/>
    <w:rsid w:val="00825AFB"/>
    <w:rsid w:val="00826777"/>
    <w:rsid w:val="00826F58"/>
    <w:rsid w:val="0083088A"/>
    <w:rsid w:val="00830BDA"/>
    <w:rsid w:val="008318BB"/>
    <w:rsid w:val="0083221D"/>
    <w:rsid w:val="008331C2"/>
    <w:rsid w:val="008336AA"/>
    <w:rsid w:val="00833A59"/>
    <w:rsid w:val="008356D0"/>
    <w:rsid w:val="00835760"/>
    <w:rsid w:val="008376D3"/>
    <w:rsid w:val="00840153"/>
    <w:rsid w:val="008403DF"/>
    <w:rsid w:val="008406FE"/>
    <w:rsid w:val="00841D39"/>
    <w:rsid w:val="00841E31"/>
    <w:rsid w:val="00841EAA"/>
    <w:rsid w:val="00842F55"/>
    <w:rsid w:val="0084389B"/>
    <w:rsid w:val="008450A7"/>
    <w:rsid w:val="0084570E"/>
    <w:rsid w:val="00850B0F"/>
    <w:rsid w:val="0085154C"/>
    <w:rsid w:val="00852D2A"/>
    <w:rsid w:val="008535AE"/>
    <w:rsid w:val="008539D3"/>
    <w:rsid w:val="00853D35"/>
    <w:rsid w:val="008551B9"/>
    <w:rsid w:val="008564C2"/>
    <w:rsid w:val="00856A9D"/>
    <w:rsid w:val="008573F2"/>
    <w:rsid w:val="00857EB3"/>
    <w:rsid w:val="00860431"/>
    <w:rsid w:val="00860AF1"/>
    <w:rsid w:val="00862414"/>
    <w:rsid w:val="0086263D"/>
    <w:rsid w:val="00862B27"/>
    <w:rsid w:val="00862FD4"/>
    <w:rsid w:val="00863300"/>
    <w:rsid w:val="00863C6A"/>
    <w:rsid w:val="008640CC"/>
    <w:rsid w:val="00864757"/>
    <w:rsid w:val="00864B12"/>
    <w:rsid w:val="00864E92"/>
    <w:rsid w:val="00865126"/>
    <w:rsid w:val="00865625"/>
    <w:rsid w:val="00866BB6"/>
    <w:rsid w:val="00870B44"/>
    <w:rsid w:val="008724AE"/>
    <w:rsid w:val="00872C60"/>
    <w:rsid w:val="008737F4"/>
    <w:rsid w:val="0087404D"/>
    <w:rsid w:val="00874467"/>
    <w:rsid w:val="00875007"/>
    <w:rsid w:val="00876386"/>
    <w:rsid w:val="00876DFF"/>
    <w:rsid w:val="00876F09"/>
    <w:rsid w:val="00877A0D"/>
    <w:rsid w:val="00877B12"/>
    <w:rsid w:val="008800DB"/>
    <w:rsid w:val="008810D7"/>
    <w:rsid w:val="0088125C"/>
    <w:rsid w:val="00881C3F"/>
    <w:rsid w:val="00881C70"/>
    <w:rsid w:val="00881EA4"/>
    <w:rsid w:val="008821F7"/>
    <w:rsid w:val="0088356D"/>
    <w:rsid w:val="00883CD9"/>
    <w:rsid w:val="00883F52"/>
    <w:rsid w:val="00884017"/>
    <w:rsid w:val="00884C4E"/>
    <w:rsid w:val="0088506D"/>
    <w:rsid w:val="008864C3"/>
    <w:rsid w:val="008869AC"/>
    <w:rsid w:val="00887139"/>
    <w:rsid w:val="0088743E"/>
    <w:rsid w:val="008907AB"/>
    <w:rsid w:val="00890BB9"/>
    <w:rsid w:val="008914FA"/>
    <w:rsid w:val="00891B0B"/>
    <w:rsid w:val="0089210E"/>
    <w:rsid w:val="00892E08"/>
    <w:rsid w:val="00894724"/>
    <w:rsid w:val="00895093"/>
    <w:rsid w:val="0089522E"/>
    <w:rsid w:val="008A0371"/>
    <w:rsid w:val="008A0E8D"/>
    <w:rsid w:val="008A1A7C"/>
    <w:rsid w:val="008A2389"/>
    <w:rsid w:val="008A2CF9"/>
    <w:rsid w:val="008A4FA2"/>
    <w:rsid w:val="008A533C"/>
    <w:rsid w:val="008A594C"/>
    <w:rsid w:val="008A5E35"/>
    <w:rsid w:val="008A66D6"/>
    <w:rsid w:val="008A744D"/>
    <w:rsid w:val="008B0AD0"/>
    <w:rsid w:val="008B0C23"/>
    <w:rsid w:val="008B1941"/>
    <w:rsid w:val="008B2043"/>
    <w:rsid w:val="008B2601"/>
    <w:rsid w:val="008B2D0A"/>
    <w:rsid w:val="008B31DE"/>
    <w:rsid w:val="008B4236"/>
    <w:rsid w:val="008B5448"/>
    <w:rsid w:val="008B5784"/>
    <w:rsid w:val="008B5E7A"/>
    <w:rsid w:val="008B7E6F"/>
    <w:rsid w:val="008C0532"/>
    <w:rsid w:val="008C0A5E"/>
    <w:rsid w:val="008C13BE"/>
    <w:rsid w:val="008C1D4F"/>
    <w:rsid w:val="008C20CD"/>
    <w:rsid w:val="008C214B"/>
    <w:rsid w:val="008C2169"/>
    <w:rsid w:val="008C2B37"/>
    <w:rsid w:val="008C359E"/>
    <w:rsid w:val="008C3DD3"/>
    <w:rsid w:val="008C3F62"/>
    <w:rsid w:val="008C541B"/>
    <w:rsid w:val="008C5921"/>
    <w:rsid w:val="008C5BDD"/>
    <w:rsid w:val="008C6C09"/>
    <w:rsid w:val="008C6D2A"/>
    <w:rsid w:val="008C6FA7"/>
    <w:rsid w:val="008C7502"/>
    <w:rsid w:val="008D12CD"/>
    <w:rsid w:val="008D190D"/>
    <w:rsid w:val="008D2B4E"/>
    <w:rsid w:val="008D32E9"/>
    <w:rsid w:val="008D480E"/>
    <w:rsid w:val="008D4888"/>
    <w:rsid w:val="008D4E11"/>
    <w:rsid w:val="008D5203"/>
    <w:rsid w:val="008D625A"/>
    <w:rsid w:val="008D68EE"/>
    <w:rsid w:val="008D72E9"/>
    <w:rsid w:val="008D73DB"/>
    <w:rsid w:val="008D7F38"/>
    <w:rsid w:val="008E0FF2"/>
    <w:rsid w:val="008E106F"/>
    <w:rsid w:val="008E121F"/>
    <w:rsid w:val="008E1549"/>
    <w:rsid w:val="008E1AB1"/>
    <w:rsid w:val="008E2A95"/>
    <w:rsid w:val="008E39B6"/>
    <w:rsid w:val="008E415A"/>
    <w:rsid w:val="008E55D9"/>
    <w:rsid w:val="008E55DF"/>
    <w:rsid w:val="008E59D6"/>
    <w:rsid w:val="008E6762"/>
    <w:rsid w:val="008E7220"/>
    <w:rsid w:val="008F0953"/>
    <w:rsid w:val="008F14AD"/>
    <w:rsid w:val="008F2287"/>
    <w:rsid w:val="008F2755"/>
    <w:rsid w:val="008F32B5"/>
    <w:rsid w:val="008F42F7"/>
    <w:rsid w:val="008F46BA"/>
    <w:rsid w:val="00900C84"/>
    <w:rsid w:val="00900DCE"/>
    <w:rsid w:val="00900F63"/>
    <w:rsid w:val="0090258F"/>
    <w:rsid w:val="009034CB"/>
    <w:rsid w:val="00903A81"/>
    <w:rsid w:val="00903AF1"/>
    <w:rsid w:val="00903C2B"/>
    <w:rsid w:val="00903DEE"/>
    <w:rsid w:val="00903FB6"/>
    <w:rsid w:val="00905693"/>
    <w:rsid w:val="0090688A"/>
    <w:rsid w:val="009078CA"/>
    <w:rsid w:val="00907F78"/>
    <w:rsid w:val="00910CFE"/>
    <w:rsid w:val="00910D3B"/>
    <w:rsid w:val="009114C7"/>
    <w:rsid w:val="0091178A"/>
    <w:rsid w:val="00911927"/>
    <w:rsid w:val="0091231F"/>
    <w:rsid w:val="00912745"/>
    <w:rsid w:val="0091288E"/>
    <w:rsid w:val="009129DF"/>
    <w:rsid w:val="00912B3F"/>
    <w:rsid w:val="009140C5"/>
    <w:rsid w:val="0091413C"/>
    <w:rsid w:val="009142E3"/>
    <w:rsid w:val="009147FE"/>
    <w:rsid w:val="00914F28"/>
    <w:rsid w:val="0091591A"/>
    <w:rsid w:val="00915981"/>
    <w:rsid w:val="0091612C"/>
    <w:rsid w:val="009164EF"/>
    <w:rsid w:val="009168DD"/>
    <w:rsid w:val="009173AD"/>
    <w:rsid w:val="00920075"/>
    <w:rsid w:val="00920E2B"/>
    <w:rsid w:val="00922778"/>
    <w:rsid w:val="0092319B"/>
    <w:rsid w:val="00923985"/>
    <w:rsid w:val="0092434A"/>
    <w:rsid w:val="009243D3"/>
    <w:rsid w:val="009245F5"/>
    <w:rsid w:val="00924860"/>
    <w:rsid w:val="00924ACC"/>
    <w:rsid w:val="00924BC5"/>
    <w:rsid w:val="009257C3"/>
    <w:rsid w:val="00930703"/>
    <w:rsid w:val="00931F0B"/>
    <w:rsid w:val="00931F58"/>
    <w:rsid w:val="00932638"/>
    <w:rsid w:val="0093271E"/>
    <w:rsid w:val="00933205"/>
    <w:rsid w:val="009337F5"/>
    <w:rsid w:val="00933990"/>
    <w:rsid w:val="00933C52"/>
    <w:rsid w:val="009341E6"/>
    <w:rsid w:val="009346D4"/>
    <w:rsid w:val="00935203"/>
    <w:rsid w:val="0093532E"/>
    <w:rsid w:val="00935A79"/>
    <w:rsid w:val="00936A60"/>
    <w:rsid w:val="00937B58"/>
    <w:rsid w:val="009429DF"/>
    <w:rsid w:val="00942A24"/>
    <w:rsid w:val="00942A29"/>
    <w:rsid w:val="00942BF2"/>
    <w:rsid w:val="00942C81"/>
    <w:rsid w:val="00942D66"/>
    <w:rsid w:val="00942E08"/>
    <w:rsid w:val="0094305C"/>
    <w:rsid w:val="009434E4"/>
    <w:rsid w:val="00943CA3"/>
    <w:rsid w:val="00943EBE"/>
    <w:rsid w:val="00944271"/>
    <w:rsid w:val="009443C3"/>
    <w:rsid w:val="00944AE5"/>
    <w:rsid w:val="00945E35"/>
    <w:rsid w:val="00946B20"/>
    <w:rsid w:val="00946C3C"/>
    <w:rsid w:val="0095047E"/>
    <w:rsid w:val="00950E32"/>
    <w:rsid w:val="009535C0"/>
    <w:rsid w:val="00954A8C"/>
    <w:rsid w:val="00954C62"/>
    <w:rsid w:val="00954E4E"/>
    <w:rsid w:val="00954FDB"/>
    <w:rsid w:val="00956A3F"/>
    <w:rsid w:val="00956BEF"/>
    <w:rsid w:val="00956C23"/>
    <w:rsid w:val="00956F64"/>
    <w:rsid w:val="00957695"/>
    <w:rsid w:val="00960134"/>
    <w:rsid w:val="00961514"/>
    <w:rsid w:val="00961E76"/>
    <w:rsid w:val="00964002"/>
    <w:rsid w:val="00964951"/>
    <w:rsid w:val="00966C1A"/>
    <w:rsid w:val="0096755D"/>
    <w:rsid w:val="0097094D"/>
    <w:rsid w:val="009709B1"/>
    <w:rsid w:val="00970DA9"/>
    <w:rsid w:val="009710FC"/>
    <w:rsid w:val="00972BCA"/>
    <w:rsid w:val="00973783"/>
    <w:rsid w:val="00974129"/>
    <w:rsid w:val="0097453E"/>
    <w:rsid w:val="009754C9"/>
    <w:rsid w:val="00976664"/>
    <w:rsid w:val="00976D47"/>
    <w:rsid w:val="009777B6"/>
    <w:rsid w:val="00977D96"/>
    <w:rsid w:val="009801DB"/>
    <w:rsid w:val="00980355"/>
    <w:rsid w:val="00981946"/>
    <w:rsid w:val="00982080"/>
    <w:rsid w:val="009820A5"/>
    <w:rsid w:val="009824FB"/>
    <w:rsid w:val="00982621"/>
    <w:rsid w:val="00982C80"/>
    <w:rsid w:val="00983C61"/>
    <w:rsid w:val="00984B17"/>
    <w:rsid w:val="00984F60"/>
    <w:rsid w:val="00985478"/>
    <w:rsid w:val="00986D43"/>
    <w:rsid w:val="00990284"/>
    <w:rsid w:val="009904B7"/>
    <w:rsid w:val="009909B0"/>
    <w:rsid w:val="0099196E"/>
    <w:rsid w:val="0099199F"/>
    <w:rsid w:val="00991E72"/>
    <w:rsid w:val="00993763"/>
    <w:rsid w:val="00993ABC"/>
    <w:rsid w:val="009942EC"/>
    <w:rsid w:val="00994F0F"/>
    <w:rsid w:val="009954E2"/>
    <w:rsid w:val="00996259"/>
    <w:rsid w:val="009962A2"/>
    <w:rsid w:val="00996E33"/>
    <w:rsid w:val="0099733D"/>
    <w:rsid w:val="00997541"/>
    <w:rsid w:val="00997968"/>
    <w:rsid w:val="009A0B9B"/>
    <w:rsid w:val="009A1F99"/>
    <w:rsid w:val="009A2B67"/>
    <w:rsid w:val="009A3538"/>
    <w:rsid w:val="009A45B4"/>
    <w:rsid w:val="009A6041"/>
    <w:rsid w:val="009A6147"/>
    <w:rsid w:val="009A6436"/>
    <w:rsid w:val="009A64FB"/>
    <w:rsid w:val="009A664B"/>
    <w:rsid w:val="009A6987"/>
    <w:rsid w:val="009B1691"/>
    <w:rsid w:val="009B218B"/>
    <w:rsid w:val="009B21FC"/>
    <w:rsid w:val="009B24A5"/>
    <w:rsid w:val="009B3B03"/>
    <w:rsid w:val="009B5377"/>
    <w:rsid w:val="009B594E"/>
    <w:rsid w:val="009B60C1"/>
    <w:rsid w:val="009B6AEA"/>
    <w:rsid w:val="009B6D01"/>
    <w:rsid w:val="009B7831"/>
    <w:rsid w:val="009B7FAD"/>
    <w:rsid w:val="009C04C8"/>
    <w:rsid w:val="009C10A4"/>
    <w:rsid w:val="009C198D"/>
    <w:rsid w:val="009C23C6"/>
    <w:rsid w:val="009C335A"/>
    <w:rsid w:val="009C3C29"/>
    <w:rsid w:val="009C51BA"/>
    <w:rsid w:val="009C529A"/>
    <w:rsid w:val="009C5364"/>
    <w:rsid w:val="009C560D"/>
    <w:rsid w:val="009C6027"/>
    <w:rsid w:val="009C7763"/>
    <w:rsid w:val="009C7F9C"/>
    <w:rsid w:val="009D0496"/>
    <w:rsid w:val="009D10D5"/>
    <w:rsid w:val="009D1CC6"/>
    <w:rsid w:val="009D343C"/>
    <w:rsid w:val="009D3927"/>
    <w:rsid w:val="009D3E46"/>
    <w:rsid w:val="009D51A4"/>
    <w:rsid w:val="009D74E3"/>
    <w:rsid w:val="009D7F06"/>
    <w:rsid w:val="009E306C"/>
    <w:rsid w:val="009E359C"/>
    <w:rsid w:val="009E4B73"/>
    <w:rsid w:val="009E4C5D"/>
    <w:rsid w:val="009E568E"/>
    <w:rsid w:val="009E6E18"/>
    <w:rsid w:val="009E736C"/>
    <w:rsid w:val="009F066E"/>
    <w:rsid w:val="009F0CBC"/>
    <w:rsid w:val="009F1DB5"/>
    <w:rsid w:val="009F289C"/>
    <w:rsid w:val="009F3B8D"/>
    <w:rsid w:val="009F4648"/>
    <w:rsid w:val="009F4A86"/>
    <w:rsid w:val="009F58D7"/>
    <w:rsid w:val="009F5C37"/>
    <w:rsid w:val="009F5C65"/>
    <w:rsid w:val="009F686A"/>
    <w:rsid w:val="009F6D55"/>
    <w:rsid w:val="009F7A1E"/>
    <w:rsid w:val="00A003B0"/>
    <w:rsid w:val="00A01362"/>
    <w:rsid w:val="00A019A8"/>
    <w:rsid w:val="00A01F59"/>
    <w:rsid w:val="00A02146"/>
    <w:rsid w:val="00A023F7"/>
    <w:rsid w:val="00A02409"/>
    <w:rsid w:val="00A024C9"/>
    <w:rsid w:val="00A028FD"/>
    <w:rsid w:val="00A036CE"/>
    <w:rsid w:val="00A0392F"/>
    <w:rsid w:val="00A03D9C"/>
    <w:rsid w:val="00A03EB1"/>
    <w:rsid w:val="00A05195"/>
    <w:rsid w:val="00A05690"/>
    <w:rsid w:val="00A063B4"/>
    <w:rsid w:val="00A06C16"/>
    <w:rsid w:val="00A07418"/>
    <w:rsid w:val="00A07C85"/>
    <w:rsid w:val="00A10A3E"/>
    <w:rsid w:val="00A10D6E"/>
    <w:rsid w:val="00A11233"/>
    <w:rsid w:val="00A12296"/>
    <w:rsid w:val="00A13AC3"/>
    <w:rsid w:val="00A13B04"/>
    <w:rsid w:val="00A140B5"/>
    <w:rsid w:val="00A1456F"/>
    <w:rsid w:val="00A157CC"/>
    <w:rsid w:val="00A165A6"/>
    <w:rsid w:val="00A172A6"/>
    <w:rsid w:val="00A17730"/>
    <w:rsid w:val="00A178BC"/>
    <w:rsid w:val="00A20504"/>
    <w:rsid w:val="00A20B74"/>
    <w:rsid w:val="00A21DFB"/>
    <w:rsid w:val="00A22986"/>
    <w:rsid w:val="00A23004"/>
    <w:rsid w:val="00A230CC"/>
    <w:rsid w:val="00A23106"/>
    <w:rsid w:val="00A2436A"/>
    <w:rsid w:val="00A24F80"/>
    <w:rsid w:val="00A25901"/>
    <w:rsid w:val="00A25D34"/>
    <w:rsid w:val="00A260AD"/>
    <w:rsid w:val="00A26774"/>
    <w:rsid w:val="00A26B44"/>
    <w:rsid w:val="00A276B8"/>
    <w:rsid w:val="00A2791A"/>
    <w:rsid w:val="00A31D71"/>
    <w:rsid w:val="00A32486"/>
    <w:rsid w:val="00A32B30"/>
    <w:rsid w:val="00A32F8E"/>
    <w:rsid w:val="00A334B7"/>
    <w:rsid w:val="00A339FF"/>
    <w:rsid w:val="00A34538"/>
    <w:rsid w:val="00A34557"/>
    <w:rsid w:val="00A34A17"/>
    <w:rsid w:val="00A35E65"/>
    <w:rsid w:val="00A36953"/>
    <w:rsid w:val="00A369A3"/>
    <w:rsid w:val="00A369E7"/>
    <w:rsid w:val="00A40F19"/>
    <w:rsid w:val="00A414BD"/>
    <w:rsid w:val="00A41539"/>
    <w:rsid w:val="00A4176F"/>
    <w:rsid w:val="00A41D0C"/>
    <w:rsid w:val="00A43B7D"/>
    <w:rsid w:val="00A47198"/>
    <w:rsid w:val="00A47408"/>
    <w:rsid w:val="00A47A96"/>
    <w:rsid w:val="00A515FB"/>
    <w:rsid w:val="00A52422"/>
    <w:rsid w:val="00A52CC6"/>
    <w:rsid w:val="00A53957"/>
    <w:rsid w:val="00A54E36"/>
    <w:rsid w:val="00A5662D"/>
    <w:rsid w:val="00A568A0"/>
    <w:rsid w:val="00A57615"/>
    <w:rsid w:val="00A57A0D"/>
    <w:rsid w:val="00A60B8B"/>
    <w:rsid w:val="00A62CB0"/>
    <w:rsid w:val="00A63187"/>
    <w:rsid w:val="00A635FA"/>
    <w:rsid w:val="00A63F1F"/>
    <w:rsid w:val="00A64450"/>
    <w:rsid w:val="00A6472B"/>
    <w:rsid w:val="00A652BB"/>
    <w:rsid w:val="00A658E8"/>
    <w:rsid w:val="00A65EC2"/>
    <w:rsid w:val="00A6758E"/>
    <w:rsid w:val="00A6779D"/>
    <w:rsid w:val="00A701C4"/>
    <w:rsid w:val="00A70B7E"/>
    <w:rsid w:val="00A70F6A"/>
    <w:rsid w:val="00A71A0E"/>
    <w:rsid w:val="00A723D3"/>
    <w:rsid w:val="00A732D3"/>
    <w:rsid w:val="00A748CE"/>
    <w:rsid w:val="00A753C5"/>
    <w:rsid w:val="00A757A8"/>
    <w:rsid w:val="00A7599B"/>
    <w:rsid w:val="00A75BED"/>
    <w:rsid w:val="00A763D4"/>
    <w:rsid w:val="00A76B24"/>
    <w:rsid w:val="00A77704"/>
    <w:rsid w:val="00A77B12"/>
    <w:rsid w:val="00A80CDB"/>
    <w:rsid w:val="00A80EBB"/>
    <w:rsid w:val="00A812DE"/>
    <w:rsid w:val="00A8171D"/>
    <w:rsid w:val="00A81B90"/>
    <w:rsid w:val="00A8211D"/>
    <w:rsid w:val="00A82554"/>
    <w:rsid w:val="00A825FA"/>
    <w:rsid w:val="00A829DE"/>
    <w:rsid w:val="00A82AA5"/>
    <w:rsid w:val="00A835B7"/>
    <w:rsid w:val="00A85875"/>
    <w:rsid w:val="00A85CF5"/>
    <w:rsid w:val="00A85D5F"/>
    <w:rsid w:val="00A86951"/>
    <w:rsid w:val="00A874B5"/>
    <w:rsid w:val="00A87D97"/>
    <w:rsid w:val="00A90508"/>
    <w:rsid w:val="00A9154D"/>
    <w:rsid w:val="00A91557"/>
    <w:rsid w:val="00A917FA"/>
    <w:rsid w:val="00A91B5C"/>
    <w:rsid w:val="00A91E08"/>
    <w:rsid w:val="00A920E5"/>
    <w:rsid w:val="00A92729"/>
    <w:rsid w:val="00A93530"/>
    <w:rsid w:val="00A94735"/>
    <w:rsid w:val="00A95A94"/>
    <w:rsid w:val="00A95C7F"/>
    <w:rsid w:val="00A96939"/>
    <w:rsid w:val="00A96EFF"/>
    <w:rsid w:val="00A974D9"/>
    <w:rsid w:val="00AA03F1"/>
    <w:rsid w:val="00AA24ED"/>
    <w:rsid w:val="00AA2810"/>
    <w:rsid w:val="00AA2D38"/>
    <w:rsid w:val="00AA3CA9"/>
    <w:rsid w:val="00AA58CC"/>
    <w:rsid w:val="00AA5CBB"/>
    <w:rsid w:val="00AA659E"/>
    <w:rsid w:val="00AA681B"/>
    <w:rsid w:val="00AA683A"/>
    <w:rsid w:val="00AA77AF"/>
    <w:rsid w:val="00AA7EAA"/>
    <w:rsid w:val="00AB0068"/>
    <w:rsid w:val="00AB016D"/>
    <w:rsid w:val="00AB0699"/>
    <w:rsid w:val="00AB2554"/>
    <w:rsid w:val="00AB25D5"/>
    <w:rsid w:val="00AB2DDD"/>
    <w:rsid w:val="00AB3030"/>
    <w:rsid w:val="00AB5F7E"/>
    <w:rsid w:val="00AB7279"/>
    <w:rsid w:val="00AB7BAF"/>
    <w:rsid w:val="00AC086C"/>
    <w:rsid w:val="00AC0C3E"/>
    <w:rsid w:val="00AC11B2"/>
    <w:rsid w:val="00AC1260"/>
    <w:rsid w:val="00AC18C1"/>
    <w:rsid w:val="00AC202C"/>
    <w:rsid w:val="00AC2B3F"/>
    <w:rsid w:val="00AC3442"/>
    <w:rsid w:val="00AC438E"/>
    <w:rsid w:val="00AC49D2"/>
    <w:rsid w:val="00AC4B79"/>
    <w:rsid w:val="00AC57CF"/>
    <w:rsid w:val="00AC6352"/>
    <w:rsid w:val="00AC63D4"/>
    <w:rsid w:val="00AC63EB"/>
    <w:rsid w:val="00AC792E"/>
    <w:rsid w:val="00AC7EE0"/>
    <w:rsid w:val="00AD008B"/>
    <w:rsid w:val="00AD0263"/>
    <w:rsid w:val="00AD0541"/>
    <w:rsid w:val="00AD2193"/>
    <w:rsid w:val="00AD2A3A"/>
    <w:rsid w:val="00AD2C0C"/>
    <w:rsid w:val="00AD2C73"/>
    <w:rsid w:val="00AD316B"/>
    <w:rsid w:val="00AD39FC"/>
    <w:rsid w:val="00AD3DEF"/>
    <w:rsid w:val="00AD44BD"/>
    <w:rsid w:val="00AD48EE"/>
    <w:rsid w:val="00AD5381"/>
    <w:rsid w:val="00AD53A6"/>
    <w:rsid w:val="00AD6026"/>
    <w:rsid w:val="00AD7041"/>
    <w:rsid w:val="00AD71F7"/>
    <w:rsid w:val="00AD72D7"/>
    <w:rsid w:val="00AD7F9F"/>
    <w:rsid w:val="00AE0253"/>
    <w:rsid w:val="00AE066E"/>
    <w:rsid w:val="00AE0B66"/>
    <w:rsid w:val="00AE1361"/>
    <w:rsid w:val="00AE41F4"/>
    <w:rsid w:val="00AE4D7A"/>
    <w:rsid w:val="00AE597C"/>
    <w:rsid w:val="00AE6436"/>
    <w:rsid w:val="00AE667C"/>
    <w:rsid w:val="00AE6CBD"/>
    <w:rsid w:val="00AE7381"/>
    <w:rsid w:val="00AE7BC5"/>
    <w:rsid w:val="00AE7F5A"/>
    <w:rsid w:val="00AF1122"/>
    <w:rsid w:val="00AF1CC8"/>
    <w:rsid w:val="00AF2A3F"/>
    <w:rsid w:val="00AF3C89"/>
    <w:rsid w:val="00AF4AAF"/>
    <w:rsid w:val="00AF55C0"/>
    <w:rsid w:val="00AF5BEC"/>
    <w:rsid w:val="00AF5C2E"/>
    <w:rsid w:val="00AF636D"/>
    <w:rsid w:val="00B00094"/>
    <w:rsid w:val="00B00161"/>
    <w:rsid w:val="00B003A0"/>
    <w:rsid w:val="00B007B8"/>
    <w:rsid w:val="00B00B87"/>
    <w:rsid w:val="00B01ECE"/>
    <w:rsid w:val="00B01F75"/>
    <w:rsid w:val="00B02180"/>
    <w:rsid w:val="00B029FB"/>
    <w:rsid w:val="00B03868"/>
    <w:rsid w:val="00B03A30"/>
    <w:rsid w:val="00B03C44"/>
    <w:rsid w:val="00B0420B"/>
    <w:rsid w:val="00B04E6B"/>
    <w:rsid w:val="00B05496"/>
    <w:rsid w:val="00B05A2C"/>
    <w:rsid w:val="00B0649A"/>
    <w:rsid w:val="00B0651D"/>
    <w:rsid w:val="00B066C7"/>
    <w:rsid w:val="00B0732F"/>
    <w:rsid w:val="00B07B8D"/>
    <w:rsid w:val="00B07E1E"/>
    <w:rsid w:val="00B10435"/>
    <w:rsid w:val="00B10955"/>
    <w:rsid w:val="00B10BC1"/>
    <w:rsid w:val="00B11720"/>
    <w:rsid w:val="00B11F67"/>
    <w:rsid w:val="00B128AC"/>
    <w:rsid w:val="00B12CE8"/>
    <w:rsid w:val="00B12EAF"/>
    <w:rsid w:val="00B1331C"/>
    <w:rsid w:val="00B135CE"/>
    <w:rsid w:val="00B14A60"/>
    <w:rsid w:val="00B14A61"/>
    <w:rsid w:val="00B14C7A"/>
    <w:rsid w:val="00B15DA2"/>
    <w:rsid w:val="00B1620B"/>
    <w:rsid w:val="00B16D9F"/>
    <w:rsid w:val="00B20673"/>
    <w:rsid w:val="00B20888"/>
    <w:rsid w:val="00B20C37"/>
    <w:rsid w:val="00B20E86"/>
    <w:rsid w:val="00B219DD"/>
    <w:rsid w:val="00B221B0"/>
    <w:rsid w:val="00B2292D"/>
    <w:rsid w:val="00B23833"/>
    <w:rsid w:val="00B23F22"/>
    <w:rsid w:val="00B2439C"/>
    <w:rsid w:val="00B244EF"/>
    <w:rsid w:val="00B24594"/>
    <w:rsid w:val="00B24BAD"/>
    <w:rsid w:val="00B260EE"/>
    <w:rsid w:val="00B26FFB"/>
    <w:rsid w:val="00B27A7B"/>
    <w:rsid w:val="00B308E9"/>
    <w:rsid w:val="00B308EB"/>
    <w:rsid w:val="00B30BEE"/>
    <w:rsid w:val="00B3200C"/>
    <w:rsid w:val="00B323E2"/>
    <w:rsid w:val="00B326B7"/>
    <w:rsid w:val="00B33C9F"/>
    <w:rsid w:val="00B34956"/>
    <w:rsid w:val="00B353DE"/>
    <w:rsid w:val="00B360D1"/>
    <w:rsid w:val="00B36385"/>
    <w:rsid w:val="00B37F68"/>
    <w:rsid w:val="00B4151F"/>
    <w:rsid w:val="00B417B9"/>
    <w:rsid w:val="00B4235E"/>
    <w:rsid w:val="00B42665"/>
    <w:rsid w:val="00B426DE"/>
    <w:rsid w:val="00B4327E"/>
    <w:rsid w:val="00B437A3"/>
    <w:rsid w:val="00B4483B"/>
    <w:rsid w:val="00B44EDC"/>
    <w:rsid w:val="00B44EDE"/>
    <w:rsid w:val="00B45218"/>
    <w:rsid w:val="00B463B4"/>
    <w:rsid w:val="00B46622"/>
    <w:rsid w:val="00B4757D"/>
    <w:rsid w:val="00B47C29"/>
    <w:rsid w:val="00B500A1"/>
    <w:rsid w:val="00B50697"/>
    <w:rsid w:val="00B53F9F"/>
    <w:rsid w:val="00B54759"/>
    <w:rsid w:val="00B57427"/>
    <w:rsid w:val="00B6012D"/>
    <w:rsid w:val="00B604C2"/>
    <w:rsid w:val="00B61048"/>
    <w:rsid w:val="00B612C2"/>
    <w:rsid w:val="00B63C72"/>
    <w:rsid w:val="00B63DDD"/>
    <w:rsid w:val="00B6454D"/>
    <w:rsid w:val="00B64E1A"/>
    <w:rsid w:val="00B67DBC"/>
    <w:rsid w:val="00B70C44"/>
    <w:rsid w:val="00B7111E"/>
    <w:rsid w:val="00B7133D"/>
    <w:rsid w:val="00B7166D"/>
    <w:rsid w:val="00B717D6"/>
    <w:rsid w:val="00B7200F"/>
    <w:rsid w:val="00B72334"/>
    <w:rsid w:val="00B72AF4"/>
    <w:rsid w:val="00B73D58"/>
    <w:rsid w:val="00B74431"/>
    <w:rsid w:val="00B74653"/>
    <w:rsid w:val="00B75516"/>
    <w:rsid w:val="00B75A7B"/>
    <w:rsid w:val="00B75BB4"/>
    <w:rsid w:val="00B75BC0"/>
    <w:rsid w:val="00B772DE"/>
    <w:rsid w:val="00B773BD"/>
    <w:rsid w:val="00B77524"/>
    <w:rsid w:val="00B778F5"/>
    <w:rsid w:val="00B80897"/>
    <w:rsid w:val="00B81EE2"/>
    <w:rsid w:val="00B820F1"/>
    <w:rsid w:val="00B82247"/>
    <w:rsid w:val="00B84513"/>
    <w:rsid w:val="00B8490B"/>
    <w:rsid w:val="00B8752A"/>
    <w:rsid w:val="00B87A13"/>
    <w:rsid w:val="00B87E25"/>
    <w:rsid w:val="00B87F5A"/>
    <w:rsid w:val="00B912EE"/>
    <w:rsid w:val="00B920B9"/>
    <w:rsid w:val="00B92D0B"/>
    <w:rsid w:val="00B92D86"/>
    <w:rsid w:val="00B92DDF"/>
    <w:rsid w:val="00B9316F"/>
    <w:rsid w:val="00B93456"/>
    <w:rsid w:val="00B93E1E"/>
    <w:rsid w:val="00B9427F"/>
    <w:rsid w:val="00B94402"/>
    <w:rsid w:val="00B94805"/>
    <w:rsid w:val="00B95378"/>
    <w:rsid w:val="00B956D7"/>
    <w:rsid w:val="00B97E6B"/>
    <w:rsid w:val="00BA0238"/>
    <w:rsid w:val="00BA02D0"/>
    <w:rsid w:val="00BA0BDB"/>
    <w:rsid w:val="00BA25E0"/>
    <w:rsid w:val="00BA298C"/>
    <w:rsid w:val="00BA3490"/>
    <w:rsid w:val="00BA3E1B"/>
    <w:rsid w:val="00BA4162"/>
    <w:rsid w:val="00BA47B3"/>
    <w:rsid w:val="00BA563A"/>
    <w:rsid w:val="00BA5798"/>
    <w:rsid w:val="00BA57E4"/>
    <w:rsid w:val="00BA5A1C"/>
    <w:rsid w:val="00BA5B6B"/>
    <w:rsid w:val="00BA6433"/>
    <w:rsid w:val="00BA6EF7"/>
    <w:rsid w:val="00BA74D8"/>
    <w:rsid w:val="00BA75F9"/>
    <w:rsid w:val="00BA79B0"/>
    <w:rsid w:val="00BA79BA"/>
    <w:rsid w:val="00BA7CBB"/>
    <w:rsid w:val="00BB02AD"/>
    <w:rsid w:val="00BB1078"/>
    <w:rsid w:val="00BB36AC"/>
    <w:rsid w:val="00BB3913"/>
    <w:rsid w:val="00BB3BAD"/>
    <w:rsid w:val="00BB3F94"/>
    <w:rsid w:val="00BB4B83"/>
    <w:rsid w:val="00BB5610"/>
    <w:rsid w:val="00BB60F3"/>
    <w:rsid w:val="00BB6FDB"/>
    <w:rsid w:val="00BB73CD"/>
    <w:rsid w:val="00BB7A9D"/>
    <w:rsid w:val="00BB7CB9"/>
    <w:rsid w:val="00BC1407"/>
    <w:rsid w:val="00BC1B9D"/>
    <w:rsid w:val="00BC2208"/>
    <w:rsid w:val="00BC32FF"/>
    <w:rsid w:val="00BC3356"/>
    <w:rsid w:val="00BC3459"/>
    <w:rsid w:val="00BC4E18"/>
    <w:rsid w:val="00BC4FC6"/>
    <w:rsid w:val="00BC54F0"/>
    <w:rsid w:val="00BC57EA"/>
    <w:rsid w:val="00BC5F89"/>
    <w:rsid w:val="00BC6A08"/>
    <w:rsid w:val="00BC6A0F"/>
    <w:rsid w:val="00BC6C9C"/>
    <w:rsid w:val="00BC7EF0"/>
    <w:rsid w:val="00BC7FE3"/>
    <w:rsid w:val="00BC7FE8"/>
    <w:rsid w:val="00BD0CC4"/>
    <w:rsid w:val="00BD0DC8"/>
    <w:rsid w:val="00BD1428"/>
    <w:rsid w:val="00BD15EB"/>
    <w:rsid w:val="00BD1680"/>
    <w:rsid w:val="00BD17B6"/>
    <w:rsid w:val="00BD1E9C"/>
    <w:rsid w:val="00BD3BD5"/>
    <w:rsid w:val="00BD40FB"/>
    <w:rsid w:val="00BD467D"/>
    <w:rsid w:val="00BD5472"/>
    <w:rsid w:val="00BD5ECF"/>
    <w:rsid w:val="00BD633F"/>
    <w:rsid w:val="00BD6C6B"/>
    <w:rsid w:val="00BD7087"/>
    <w:rsid w:val="00BD710F"/>
    <w:rsid w:val="00BD7259"/>
    <w:rsid w:val="00BE004A"/>
    <w:rsid w:val="00BE0BCC"/>
    <w:rsid w:val="00BE14DF"/>
    <w:rsid w:val="00BE15BC"/>
    <w:rsid w:val="00BE24E7"/>
    <w:rsid w:val="00BE2BAC"/>
    <w:rsid w:val="00BE38F0"/>
    <w:rsid w:val="00BE49FE"/>
    <w:rsid w:val="00BE5B49"/>
    <w:rsid w:val="00BE6CAB"/>
    <w:rsid w:val="00BE7FE3"/>
    <w:rsid w:val="00BF0181"/>
    <w:rsid w:val="00BF0928"/>
    <w:rsid w:val="00BF0E44"/>
    <w:rsid w:val="00BF10E0"/>
    <w:rsid w:val="00BF1759"/>
    <w:rsid w:val="00BF1F20"/>
    <w:rsid w:val="00BF292C"/>
    <w:rsid w:val="00BF292E"/>
    <w:rsid w:val="00BF3C4A"/>
    <w:rsid w:val="00BF45EC"/>
    <w:rsid w:val="00BF5B33"/>
    <w:rsid w:val="00BF67C0"/>
    <w:rsid w:val="00BF701B"/>
    <w:rsid w:val="00C00D89"/>
    <w:rsid w:val="00C011DB"/>
    <w:rsid w:val="00C01314"/>
    <w:rsid w:val="00C02526"/>
    <w:rsid w:val="00C0289B"/>
    <w:rsid w:val="00C0465A"/>
    <w:rsid w:val="00C0539B"/>
    <w:rsid w:val="00C05B79"/>
    <w:rsid w:val="00C06143"/>
    <w:rsid w:val="00C06D3E"/>
    <w:rsid w:val="00C06FB1"/>
    <w:rsid w:val="00C07559"/>
    <w:rsid w:val="00C075F7"/>
    <w:rsid w:val="00C07743"/>
    <w:rsid w:val="00C0792D"/>
    <w:rsid w:val="00C1126C"/>
    <w:rsid w:val="00C11C4F"/>
    <w:rsid w:val="00C12976"/>
    <w:rsid w:val="00C13F2D"/>
    <w:rsid w:val="00C148E2"/>
    <w:rsid w:val="00C14FD3"/>
    <w:rsid w:val="00C16914"/>
    <w:rsid w:val="00C16CE2"/>
    <w:rsid w:val="00C16E0A"/>
    <w:rsid w:val="00C170D9"/>
    <w:rsid w:val="00C20091"/>
    <w:rsid w:val="00C205A9"/>
    <w:rsid w:val="00C21BD7"/>
    <w:rsid w:val="00C21EE2"/>
    <w:rsid w:val="00C24037"/>
    <w:rsid w:val="00C24A75"/>
    <w:rsid w:val="00C24E77"/>
    <w:rsid w:val="00C2524F"/>
    <w:rsid w:val="00C25811"/>
    <w:rsid w:val="00C26389"/>
    <w:rsid w:val="00C26A81"/>
    <w:rsid w:val="00C26C36"/>
    <w:rsid w:val="00C278A4"/>
    <w:rsid w:val="00C27DE4"/>
    <w:rsid w:val="00C30E15"/>
    <w:rsid w:val="00C310C5"/>
    <w:rsid w:val="00C314DF"/>
    <w:rsid w:val="00C31655"/>
    <w:rsid w:val="00C323FE"/>
    <w:rsid w:val="00C32EC6"/>
    <w:rsid w:val="00C3301C"/>
    <w:rsid w:val="00C3446F"/>
    <w:rsid w:val="00C350F2"/>
    <w:rsid w:val="00C358ED"/>
    <w:rsid w:val="00C35D25"/>
    <w:rsid w:val="00C361D2"/>
    <w:rsid w:val="00C366C7"/>
    <w:rsid w:val="00C40C60"/>
    <w:rsid w:val="00C40CBB"/>
    <w:rsid w:val="00C40DB2"/>
    <w:rsid w:val="00C41195"/>
    <w:rsid w:val="00C417A5"/>
    <w:rsid w:val="00C42150"/>
    <w:rsid w:val="00C4394A"/>
    <w:rsid w:val="00C44D02"/>
    <w:rsid w:val="00C44F7E"/>
    <w:rsid w:val="00C4547D"/>
    <w:rsid w:val="00C45689"/>
    <w:rsid w:val="00C4579C"/>
    <w:rsid w:val="00C45836"/>
    <w:rsid w:val="00C4645F"/>
    <w:rsid w:val="00C46999"/>
    <w:rsid w:val="00C46B22"/>
    <w:rsid w:val="00C46FE0"/>
    <w:rsid w:val="00C4740F"/>
    <w:rsid w:val="00C502E4"/>
    <w:rsid w:val="00C50F00"/>
    <w:rsid w:val="00C51083"/>
    <w:rsid w:val="00C51309"/>
    <w:rsid w:val="00C5179D"/>
    <w:rsid w:val="00C51E65"/>
    <w:rsid w:val="00C521DB"/>
    <w:rsid w:val="00C532BA"/>
    <w:rsid w:val="00C53802"/>
    <w:rsid w:val="00C53A4A"/>
    <w:rsid w:val="00C54432"/>
    <w:rsid w:val="00C54B01"/>
    <w:rsid w:val="00C5502C"/>
    <w:rsid w:val="00C550F9"/>
    <w:rsid w:val="00C556C1"/>
    <w:rsid w:val="00C5589E"/>
    <w:rsid w:val="00C55EE1"/>
    <w:rsid w:val="00C56625"/>
    <w:rsid w:val="00C56972"/>
    <w:rsid w:val="00C63B9A"/>
    <w:rsid w:val="00C64405"/>
    <w:rsid w:val="00C644C4"/>
    <w:rsid w:val="00C646F4"/>
    <w:rsid w:val="00C64C94"/>
    <w:rsid w:val="00C65F12"/>
    <w:rsid w:val="00C66847"/>
    <w:rsid w:val="00C67865"/>
    <w:rsid w:val="00C71891"/>
    <w:rsid w:val="00C726FA"/>
    <w:rsid w:val="00C72E89"/>
    <w:rsid w:val="00C7327B"/>
    <w:rsid w:val="00C73D71"/>
    <w:rsid w:val="00C73EA2"/>
    <w:rsid w:val="00C743CD"/>
    <w:rsid w:val="00C74CC8"/>
    <w:rsid w:val="00C74F54"/>
    <w:rsid w:val="00C75245"/>
    <w:rsid w:val="00C7580E"/>
    <w:rsid w:val="00C7607D"/>
    <w:rsid w:val="00C763EB"/>
    <w:rsid w:val="00C76433"/>
    <w:rsid w:val="00C76BB9"/>
    <w:rsid w:val="00C77127"/>
    <w:rsid w:val="00C8027B"/>
    <w:rsid w:val="00C82383"/>
    <w:rsid w:val="00C826B5"/>
    <w:rsid w:val="00C82DA2"/>
    <w:rsid w:val="00C82E2D"/>
    <w:rsid w:val="00C82EA0"/>
    <w:rsid w:val="00C84EFA"/>
    <w:rsid w:val="00C86860"/>
    <w:rsid w:val="00C86B2A"/>
    <w:rsid w:val="00C879FA"/>
    <w:rsid w:val="00C90E55"/>
    <w:rsid w:val="00C91D52"/>
    <w:rsid w:val="00C925AE"/>
    <w:rsid w:val="00C92D28"/>
    <w:rsid w:val="00C93317"/>
    <w:rsid w:val="00C93813"/>
    <w:rsid w:val="00C94A75"/>
    <w:rsid w:val="00C94A93"/>
    <w:rsid w:val="00C94EA1"/>
    <w:rsid w:val="00C95ED9"/>
    <w:rsid w:val="00C96054"/>
    <w:rsid w:val="00C96EC3"/>
    <w:rsid w:val="00C97695"/>
    <w:rsid w:val="00C97922"/>
    <w:rsid w:val="00C9794F"/>
    <w:rsid w:val="00CA04C5"/>
    <w:rsid w:val="00CA055E"/>
    <w:rsid w:val="00CA0882"/>
    <w:rsid w:val="00CA0F97"/>
    <w:rsid w:val="00CA1963"/>
    <w:rsid w:val="00CA1A11"/>
    <w:rsid w:val="00CA1F8B"/>
    <w:rsid w:val="00CA2084"/>
    <w:rsid w:val="00CA2094"/>
    <w:rsid w:val="00CA2DF6"/>
    <w:rsid w:val="00CA348C"/>
    <w:rsid w:val="00CA3BAD"/>
    <w:rsid w:val="00CA5726"/>
    <w:rsid w:val="00CA5729"/>
    <w:rsid w:val="00CA572B"/>
    <w:rsid w:val="00CA5E13"/>
    <w:rsid w:val="00CA67A7"/>
    <w:rsid w:val="00CA6B20"/>
    <w:rsid w:val="00CA7B89"/>
    <w:rsid w:val="00CB0464"/>
    <w:rsid w:val="00CB0600"/>
    <w:rsid w:val="00CB0B94"/>
    <w:rsid w:val="00CB0FBA"/>
    <w:rsid w:val="00CB14D2"/>
    <w:rsid w:val="00CB1794"/>
    <w:rsid w:val="00CB291B"/>
    <w:rsid w:val="00CB31A8"/>
    <w:rsid w:val="00CB3947"/>
    <w:rsid w:val="00CB3ABB"/>
    <w:rsid w:val="00CB3F35"/>
    <w:rsid w:val="00CB50E1"/>
    <w:rsid w:val="00CB6C56"/>
    <w:rsid w:val="00CB7902"/>
    <w:rsid w:val="00CB7B1B"/>
    <w:rsid w:val="00CC067C"/>
    <w:rsid w:val="00CC1AD3"/>
    <w:rsid w:val="00CC2AED"/>
    <w:rsid w:val="00CC378F"/>
    <w:rsid w:val="00CC3855"/>
    <w:rsid w:val="00CC43C7"/>
    <w:rsid w:val="00CC43E4"/>
    <w:rsid w:val="00CC446D"/>
    <w:rsid w:val="00CC4B5F"/>
    <w:rsid w:val="00CC5AE4"/>
    <w:rsid w:val="00CC62EA"/>
    <w:rsid w:val="00CC6CEB"/>
    <w:rsid w:val="00CC775A"/>
    <w:rsid w:val="00CC7802"/>
    <w:rsid w:val="00CC7ABC"/>
    <w:rsid w:val="00CD05A0"/>
    <w:rsid w:val="00CD0E3D"/>
    <w:rsid w:val="00CD2624"/>
    <w:rsid w:val="00CD31F7"/>
    <w:rsid w:val="00CD412E"/>
    <w:rsid w:val="00CD4E0B"/>
    <w:rsid w:val="00CD6269"/>
    <w:rsid w:val="00CD6E4E"/>
    <w:rsid w:val="00CD7AD3"/>
    <w:rsid w:val="00CD7CB6"/>
    <w:rsid w:val="00CE06CB"/>
    <w:rsid w:val="00CE14A8"/>
    <w:rsid w:val="00CE15FB"/>
    <w:rsid w:val="00CE16B2"/>
    <w:rsid w:val="00CE17A4"/>
    <w:rsid w:val="00CE1F54"/>
    <w:rsid w:val="00CE2691"/>
    <w:rsid w:val="00CE3BE5"/>
    <w:rsid w:val="00CE43CA"/>
    <w:rsid w:val="00CE6D45"/>
    <w:rsid w:val="00CE6F2E"/>
    <w:rsid w:val="00CE7587"/>
    <w:rsid w:val="00CE759E"/>
    <w:rsid w:val="00CF17E1"/>
    <w:rsid w:val="00CF18EF"/>
    <w:rsid w:val="00CF218C"/>
    <w:rsid w:val="00CF2AA1"/>
    <w:rsid w:val="00CF30DF"/>
    <w:rsid w:val="00CF32AC"/>
    <w:rsid w:val="00CF4CB3"/>
    <w:rsid w:val="00CF5037"/>
    <w:rsid w:val="00CF5564"/>
    <w:rsid w:val="00CF5799"/>
    <w:rsid w:val="00CF5B4C"/>
    <w:rsid w:val="00CF7432"/>
    <w:rsid w:val="00CF753B"/>
    <w:rsid w:val="00CF770B"/>
    <w:rsid w:val="00D00D34"/>
    <w:rsid w:val="00D00F85"/>
    <w:rsid w:val="00D01B5F"/>
    <w:rsid w:val="00D0252E"/>
    <w:rsid w:val="00D03852"/>
    <w:rsid w:val="00D040BF"/>
    <w:rsid w:val="00D0456B"/>
    <w:rsid w:val="00D05CCE"/>
    <w:rsid w:val="00D10097"/>
    <w:rsid w:val="00D10737"/>
    <w:rsid w:val="00D10794"/>
    <w:rsid w:val="00D10824"/>
    <w:rsid w:val="00D10E89"/>
    <w:rsid w:val="00D114A8"/>
    <w:rsid w:val="00D126B9"/>
    <w:rsid w:val="00D1455F"/>
    <w:rsid w:val="00D14A36"/>
    <w:rsid w:val="00D15450"/>
    <w:rsid w:val="00D154D7"/>
    <w:rsid w:val="00D15595"/>
    <w:rsid w:val="00D1671D"/>
    <w:rsid w:val="00D1757B"/>
    <w:rsid w:val="00D17757"/>
    <w:rsid w:val="00D17D6A"/>
    <w:rsid w:val="00D17DE7"/>
    <w:rsid w:val="00D17E8E"/>
    <w:rsid w:val="00D20953"/>
    <w:rsid w:val="00D2257E"/>
    <w:rsid w:val="00D226DB"/>
    <w:rsid w:val="00D22A91"/>
    <w:rsid w:val="00D22BF3"/>
    <w:rsid w:val="00D23680"/>
    <w:rsid w:val="00D237FB"/>
    <w:rsid w:val="00D24898"/>
    <w:rsid w:val="00D257CA"/>
    <w:rsid w:val="00D273D8"/>
    <w:rsid w:val="00D2752A"/>
    <w:rsid w:val="00D30306"/>
    <w:rsid w:val="00D30406"/>
    <w:rsid w:val="00D320C5"/>
    <w:rsid w:val="00D320CC"/>
    <w:rsid w:val="00D32C88"/>
    <w:rsid w:val="00D335F3"/>
    <w:rsid w:val="00D3439A"/>
    <w:rsid w:val="00D3453B"/>
    <w:rsid w:val="00D347C6"/>
    <w:rsid w:val="00D35101"/>
    <w:rsid w:val="00D365C1"/>
    <w:rsid w:val="00D36F3E"/>
    <w:rsid w:val="00D371DD"/>
    <w:rsid w:val="00D40336"/>
    <w:rsid w:val="00D40B11"/>
    <w:rsid w:val="00D410CB"/>
    <w:rsid w:val="00D425A9"/>
    <w:rsid w:val="00D42B93"/>
    <w:rsid w:val="00D42CA0"/>
    <w:rsid w:val="00D42F57"/>
    <w:rsid w:val="00D43826"/>
    <w:rsid w:val="00D4389E"/>
    <w:rsid w:val="00D441D8"/>
    <w:rsid w:val="00D45312"/>
    <w:rsid w:val="00D45361"/>
    <w:rsid w:val="00D455F2"/>
    <w:rsid w:val="00D45756"/>
    <w:rsid w:val="00D47277"/>
    <w:rsid w:val="00D47CBE"/>
    <w:rsid w:val="00D5093C"/>
    <w:rsid w:val="00D514F1"/>
    <w:rsid w:val="00D51B48"/>
    <w:rsid w:val="00D52382"/>
    <w:rsid w:val="00D523CA"/>
    <w:rsid w:val="00D54BD8"/>
    <w:rsid w:val="00D556DF"/>
    <w:rsid w:val="00D557CE"/>
    <w:rsid w:val="00D55D66"/>
    <w:rsid w:val="00D5631F"/>
    <w:rsid w:val="00D563FF"/>
    <w:rsid w:val="00D5686F"/>
    <w:rsid w:val="00D56A3E"/>
    <w:rsid w:val="00D56ADD"/>
    <w:rsid w:val="00D56F8E"/>
    <w:rsid w:val="00D57492"/>
    <w:rsid w:val="00D61056"/>
    <w:rsid w:val="00D618A2"/>
    <w:rsid w:val="00D63028"/>
    <w:rsid w:val="00D640F4"/>
    <w:rsid w:val="00D64460"/>
    <w:rsid w:val="00D647EF"/>
    <w:rsid w:val="00D65BA1"/>
    <w:rsid w:val="00D6626B"/>
    <w:rsid w:val="00D67ECC"/>
    <w:rsid w:val="00D70A40"/>
    <w:rsid w:val="00D70FA2"/>
    <w:rsid w:val="00D71B2D"/>
    <w:rsid w:val="00D72047"/>
    <w:rsid w:val="00D733E5"/>
    <w:rsid w:val="00D7355A"/>
    <w:rsid w:val="00D735CB"/>
    <w:rsid w:val="00D744C6"/>
    <w:rsid w:val="00D7470A"/>
    <w:rsid w:val="00D74B5C"/>
    <w:rsid w:val="00D76CA8"/>
    <w:rsid w:val="00D775A7"/>
    <w:rsid w:val="00D77A9D"/>
    <w:rsid w:val="00D77F91"/>
    <w:rsid w:val="00D80C9E"/>
    <w:rsid w:val="00D82241"/>
    <w:rsid w:val="00D82FBB"/>
    <w:rsid w:val="00D8301A"/>
    <w:rsid w:val="00D83FEE"/>
    <w:rsid w:val="00D846CA"/>
    <w:rsid w:val="00D85049"/>
    <w:rsid w:val="00D851FC"/>
    <w:rsid w:val="00D854E0"/>
    <w:rsid w:val="00D86BC6"/>
    <w:rsid w:val="00D872CE"/>
    <w:rsid w:val="00D904AB"/>
    <w:rsid w:val="00D90904"/>
    <w:rsid w:val="00D90B22"/>
    <w:rsid w:val="00D91E54"/>
    <w:rsid w:val="00D94325"/>
    <w:rsid w:val="00D952B2"/>
    <w:rsid w:val="00D95E32"/>
    <w:rsid w:val="00D95F72"/>
    <w:rsid w:val="00D96AF7"/>
    <w:rsid w:val="00D97EAB"/>
    <w:rsid w:val="00DA0240"/>
    <w:rsid w:val="00DA088F"/>
    <w:rsid w:val="00DA1109"/>
    <w:rsid w:val="00DA2770"/>
    <w:rsid w:val="00DA309E"/>
    <w:rsid w:val="00DA41EF"/>
    <w:rsid w:val="00DA623D"/>
    <w:rsid w:val="00DA63BA"/>
    <w:rsid w:val="00DA64E5"/>
    <w:rsid w:val="00DA6AC9"/>
    <w:rsid w:val="00DA70C8"/>
    <w:rsid w:val="00DA767F"/>
    <w:rsid w:val="00DA7EDC"/>
    <w:rsid w:val="00DB1079"/>
    <w:rsid w:val="00DB11E0"/>
    <w:rsid w:val="00DB14F2"/>
    <w:rsid w:val="00DB1639"/>
    <w:rsid w:val="00DB1703"/>
    <w:rsid w:val="00DB1A3D"/>
    <w:rsid w:val="00DB2FBB"/>
    <w:rsid w:val="00DB368B"/>
    <w:rsid w:val="00DB42F6"/>
    <w:rsid w:val="00DB476B"/>
    <w:rsid w:val="00DB49F3"/>
    <w:rsid w:val="00DB513B"/>
    <w:rsid w:val="00DB5C0B"/>
    <w:rsid w:val="00DB60E5"/>
    <w:rsid w:val="00DB7C9B"/>
    <w:rsid w:val="00DC0032"/>
    <w:rsid w:val="00DC1A39"/>
    <w:rsid w:val="00DC2138"/>
    <w:rsid w:val="00DC259C"/>
    <w:rsid w:val="00DC2E64"/>
    <w:rsid w:val="00DC3840"/>
    <w:rsid w:val="00DC3CAA"/>
    <w:rsid w:val="00DC40A6"/>
    <w:rsid w:val="00DC430A"/>
    <w:rsid w:val="00DC58C0"/>
    <w:rsid w:val="00DC5E4E"/>
    <w:rsid w:val="00DC7B36"/>
    <w:rsid w:val="00DC7F36"/>
    <w:rsid w:val="00DD1303"/>
    <w:rsid w:val="00DD1F70"/>
    <w:rsid w:val="00DD36EC"/>
    <w:rsid w:val="00DD3EFE"/>
    <w:rsid w:val="00DD51F9"/>
    <w:rsid w:val="00DD6330"/>
    <w:rsid w:val="00DD6999"/>
    <w:rsid w:val="00DD7AD0"/>
    <w:rsid w:val="00DE0435"/>
    <w:rsid w:val="00DE09FC"/>
    <w:rsid w:val="00DE0E9F"/>
    <w:rsid w:val="00DE21F2"/>
    <w:rsid w:val="00DE2EAE"/>
    <w:rsid w:val="00DE3716"/>
    <w:rsid w:val="00DE3841"/>
    <w:rsid w:val="00DE3D3E"/>
    <w:rsid w:val="00DE3E5A"/>
    <w:rsid w:val="00DE56EE"/>
    <w:rsid w:val="00DE5832"/>
    <w:rsid w:val="00DE7F74"/>
    <w:rsid w:val="00DF0EDC"/>
    <w:rsid w:val="00DF22AA"/>
    <w:rsid w:val="00DF22F8"/>
    <w:rsid w:val="00DF23CF"/>
    <w:rsid w:val="00DF2901"/>
    <w:rsid w:val="00DF3972"/>
    <w:rsid w:val="00E0086E"/>
    <w:rsid w:val="00E02409"/>
    <w:rsid w:val="00E02473"/>
    <w:rsid w:val="00E025B9"/>
    <w:rsid w:val="00E0389A"/>
    <w:rsid w:val="00E0431F"/>
    <w:rsid w:val="00E05FB0"/>
    <w:rsid w:val="00E062BE"/>
    <w:rsid w:val="00E06DF0"/>
    <w:rsid w:val="00E077CF"/>
    <w:rsid w:val="00E07AAF"/>
    <w:rsid w:val="00E07C06"/>
    <w:rsid w:val="00E10635"/>
    <w:rsid w:val="00E1200A"/>
    <w:rsid w:val="00E12273"/>
    <w:rsid w:val="00E122BD"/>
    <w:rsid w:val="00E124A9"/>
    <w:rsid w:val="00E131EF"/>
    <w:rsid w:val="00E13393"/>
    <w:rsid w:val="00E1346A"/>
    <w:rsid w:val="00E14614"/>
    <w:rsid w:val="00E14BF7"/>
    <w:rsid w:val="00E152B3"/>
    <w:rsid w:val="00E1568E"/>
    <w:rsid w:val="00E15DEA"/>
    <w:rsid w:val="00E1656D"/>
    <w:rsid w:val="00E1676C"/>
    <w:rsid w:val="00E17F12"/>
    <w:rsid w:val="00E20A3F"/>
    <w:rsid w:val="00E20C95"/>
    <w:rsid w:val="00E22E73"/>
    <w:rsid w:val="00E2347D"/>
    <w:rsid w:val="00E23663"/>
    <w:rsid w:val="00E2406C"/>
    <w:rsid w:val="00E252A0"/>
    <w:rsid w:val="00E25817"/>
    <w:rsid w:val="00E260E9"/>
    <w:rsid w:val="00E26CA8"/>
    <w:rsid w:val="00E26D9D"/>
    <w:rsid w:val="00E26FB6"/>
    <w:rsid w:val="00E31A4B"/>
    <w:rsid w:val="00E3305E"/>
    <w:rsid w:val="00E33C25"/>
    <w:rsid w:val="00E33FE8"/>
    <w:rsid w:val="00E34107"/>
    <w:rsid w:val="00E3570A"/>
    <w:rsid w:val="00E37F0E"/>
    <w:rsid w:val="00E4073E"/>
    <w:rsid w:val="00E40FE1"/>
    <w:rsid w:val="00E4168D"/>
    <w:rsid w:val="00E41916"/>
    <w:rsid w:val="00E4213A"/>
    <w:rsid w:val="00E4222E"/>
    <w:rsid w:val="00E42F85"/>
    <w:rsid w:val="00E43179"/>
    <w:rsid w:val="00E4391A"/>
    <w:rsid w:val="00E43B6F"/>
    <w:rsid w:val="00E44923"/>
    <w:rsid w:val="00E44BB6"/>
    <w:rsid w:val="00E44ECC"/>
    <w:rsid w:val="00E44FCD"/>
    <w:rsid w:val="00E45132"/>
    <w:rsid w:val="00E47040"/>
    <w:rsid w:val="00E471BB"/>
    <w:rsid w:val="00E4747C"/>
    <w:rsid w:val="00E4769F"/>
    <w:rsid w:val="00E47C25"/>
    <w:rsid w:val="00E505B9"/>
    <w:rsid w:val="00E517C3"/>
    <w:rsid w:val="00E51EF2"/>
    <w:rsid w:val="00E520CB"/>
    <w:rsid w:val="00E5305B"/>
    <w:rsid w:val="00E531FA"/>
    <w:rsid w:val="00E53261"/>
    <w:rsid w:val="00E53B45"/>
    <w:rsid w:val="00E54550"/>
    <w:rsid w:val="00E54B65"/>
    <w:rsid w:val="00E54CC1"/>
    <w:rsid w:val="00E557CB"/>
    <w:rsid w:val="00E5585D"/>
    <w:rsid w:val="00E56354"/>
    <w:rsid w:val="00E5789B"/>
    <w:rsid w:val="00E57A7C"/>
    <w:rsid w:val="00E60C84"/>
    <w:rsid w:val="00E615F3"/>
    <w:rsid w:val="00E62A12"/>
    <w:rsid w:val="00E62FCC"/>
    <w:rsid w:val="00E63775"/>
    <w:rsid w:val="00E6380D"/>
    <w:rsid w:val="00E6552E"/>
    <w:rsid w:val="00E657DA"/>
    <w:rsid w:val="00E65DBD"/>
    <w:rsid w:val="00E67864"/>
    <w:rsid w:val="00E70798"/>
    <w:rsid w:val="00E70D23"/>
    <w:rsid w:val="00E714EC"/>
    <w:rsid w:val="00E71938"/>
    <w:rsid w:val="00E726E4"/>
    <w:rsid w:val="00E72A41"/>
    <w:rsid w:val="00E72D7D"/>
    <w:rsid w:val="00E73544"/>
    <w:rsid w:val="00E73A52"/>
    <w:rsid w:val="00E73A7B"/>
    <w:rsid w:val="00E73DE9"/>
    <w:rsid w:val="00E73F3D"/>
    <w:rsid w:val="00E73F77"/>
    <w:rsid w:val="00E7474B"/>
    <w:rsid w:val="00E75926"/>
    <w:rsid w:val="00E760BC"/>
    <w:rsid w:val="00E76666"/>
    <w:rsid w:val="00E778B1"/>
    <w:rsid w:val="00E804A5"/>
    <w:rsid w:val="00E81007"/>
    <w:rsid w:val="00E81760"/>
    <w:rsid w:val="00E82A4C"/>
    <w:rsid w:val="00E83042"/>
    <w:rsid w:val="00E838A4"/>
    <w:rsid w:val="00E83C48"/>
    <w:rsid w:val="00E86889"/>
    <w:rsid w:val="00E905B4"/>
    <w:rsid w:val="00E90E9D"/>
    <w:rsid w:val="00E913ED"/>
    <w:rsid w:val="00E914AD"/>
    <w:rsid w:val="00E9155C"/>
    <w:rsid w:val="00E91901"/>
    <w:rsid w:val="00E91DEA"/>
    <w:rsid w:val="00E92020"/>
    <w:rsid w:val="00E9256D"/>
    <w:rsid w:val="00E9424E"/>
    <w:rsid w:val="00E961A4"/>
    <w:rsid w:val="00E97B11"/>
    <w:rsid w:val="00E97DE2"/>
    <w:rsid w:val="00EA05E7"/>
    <w:rsid w:val="00EA09B2"/>
    <w:rsid w:val="00EA0E2D"/>
    <w:rsid w:val="00EA176D"/>
    <w:rsid w:val="00EA201C"/>
    <w:rsid w:val="00EA24EA"/>
    <w:rsid w:val="00EA2CCB"/>
    <w:rsid w:val="00EA34C0"/>
    <w:rsid w:val="00EA369F"/>
    <w:rsid w:val="00EA3C2C"/>
    <w:rsid w:val="00EA40B7"/>
    <w:rsid w:val="00EA617E"/>
    <w:rsid w:val="00EA6582"/>
    <w:rsid w:val="00EA6DF9"/>
    <w:rsid w:val="00EA6FBA"/>
    <w:rsid w:val="00EA74EE"/>
    <w:rsid w:val="00EA77BB"/>
    <w:rsid w:val="00EB2001"/>
    <w:rsid w:val="00EB295A"/>
    <w:rsid w:val="00EB296E"/>
    <w:rsid w:val="00EB4068"/>
    <w:rsid w:val="00EB4483"/>
    <w:rsid w:val="00EB4663"/>
    <w:rsid w:val="00EB4B03"/>
    <w:rsid w:val="00EB5874"/>
    <w:rsid w:val="00EB5C56"/>
    <w:rsid w:val="00EB6AD4"/>
    <w:rsid w:val="00EB7584"/>
    <w:rsid w:val="00EB7744"/>
    <w:rsid w:val="00EB774E"/>
    <w:rsid w:val="00EB7A3B"/>
    <w:rsid w:val="00EB7D77"/>
    <w:rsid w:val="00EB7FB7"/>
    <w:rsid w:val="00EC0179"/>
    <w:rsid w:val="00EC060C"/>
    <w:rsid w:val="00EC13EF"/>
    <w:rsid w:val="00EC2CF3"/>
    <w:rsid w:val="00EC3B47"/>
    <w:rsid w:val="00EC479F"/>
    <w:rsid w:val="00EC4965"/>
    <w:rsid w:val="00EC4D08"/>
    <w:rsid w:val="00EC5502"/>
    <w:rsid w:val="00ED140E"/>
    <w:rsid w:val="00ED1A23"/>
    <w:rsid w:val="00ED1C09"/>
    <w:rsid w:val="00ED1FCF"/>
    <w:rsid w:val="00ED5480"/>
    <w:rsid w:val="00ED54AC"/>
    <w:rsid w:val="00ED6ABA"/>
    <w:rsid w:val="00ED6F8F"/>
    <w:rsid w:val="00ED7904"/>
    <w:rsid w:val="00ED7B43"/>
    <w:rsid w:val="00EE017A"/>
    <w:rsid w:val="00EE1025"/>
    <w:rsid w:val="00EE161A"/>
    <w:rsid w:val="00EE1EE1"/>
    <w:rsid w:val="00EE2242"/>
    <w:rsid w:val="00EE2652"/>
    <w:rsid w:val="00EE4266"/>
    <w:rsid w:val="00EE44E8"/>
    <w:rsid w:val="00EE46BA"/>
    <w:rsid w:val="00EE4B9A"/>
    <w:rsid w:val="00EE52F7"/>
    <w:rsid w:val="00EE5399"/>
    <w:rsid w:val="00EE5597"/>
    <w:rsid w:val="00EE582E"/>
    <w:rsid w:val="00EE6063"/>
    <w:rsid w:val="00EE65BC"/>
    <w:rsid w:val="00EF2A07"/>
    <w:rsid w:val="00EF5E81"/>
    <w:rsid w:val="00EF62FB"/>
    <w:rsid w:val="00EF68F1"/>
    <w:rsid w:val="00EF6EB4"/>
    <w:rsid w:val="00F00ED0"/>
    <w:rsid w:val="00F01F13"/>
    <w:rsid w:val="00F02533"/>
    <w:rsid w:val="00F033C0"/>
    <w:rsid w:val="00F035F5"/>
    <w:rsid w:val="00F03C3D"/>
    <w:rsid w:val="00F03FB8"/>
    <w:rsid w:val="00F04EE8"/>
    <w:rsid w:val="00F055B2"/>
    <w:rsid w:val="00F055F2"/>
    <w:rsid w:val="00F05F48"/>
    <w:rsid w:val="00F06FCD"/>
    <w:rsid w:val="00F077C8"/>
    <w:rsid w:val="00F07A0C"/>
    <w:rsid w:val="00F07DA9"/>
    <w:rsid w:val="00F07E74"/>
    <w:rsid w:val="00F1192C"/>
    <w:rsid w:val="00F122AD"/>
    <w:rsid w:val="00F127F7"/>
    <w:rsid w:val="00F129AF"/>
    <w:rsid w:val="00F13245"/>
    <w:rsid w:val="00F1348A"/>
    <w:rsid w:val="00F14FA4"/>
    <w:rsid w:val="00F15381"/>
    <w:rsid w:val="00F1564F"/>
    <w:rsid w:val="00F15776"/>
    <w:rsid w:val="00F166F2"/>
    <w:rsid w:val="00F20396"/>
    <w:rsid w:val="00F21895"/>
    <w:rsid w:val="00F21DC9"/>
    <w:rsid w:val="00F21F81"/>
    <w:rsid w:val="00F22060"/>
    <w:rsid w:val="00F224EC"/>
    <w:rsid w:val="00F2297E"/>
    <w:rsid w:val="00F22B1C"/>
    <w:rsid w:val="00F23AEC"/>
    <w:rsid w:val="00F24036"/>
    <w:rsid w:val="00F24B65"/>
    <w:rsid w:val="00F24F12"/>
    <w:rsid w:val="00F2526E"/>
    <w:rsid w:val="00F25762"/>
    <w:rsid w:val="00F25C0F"/>
    <w:rsid w:val="00F275E5"/>
    <w:rsid w:val="00F31947"/>
    <w:rsid w:val="00F32EF5"/>
    <w:rsid w:val="00F331F0"/>
    <w:rsid w:val="00F33BC9"/>
    <w:rsid w:val="00F34586"/>
    <w:rsid w:val="00F3583A"/>
    <w:rsid w:val="00F361C3"/>
    <w:rsid w:val="00F36E9C"/>
    <w:rsid w:val="00F37DA0"/>
    <w:rsid w:val="00F411C3"/>
    <w:rsid w:val="00F41D1E"/>
    <w:rsid w:val="00F42850"/>
    <w:rsid w:val="00F43019"/>
    <w:rsid w:val="00F438BA"/>
    <w:rsid w:val="00F441BE"/>
    <w:rsid w:val="00F44FD7"/>
    <w:rsid w:val="00F45D97"/>
    <w:rsid w:val="00F47150"/>
    <w:rsid w:val="00F477E4"/>
    <w:rsid w:val="00F47B6A"/>
    <w:rsid w:val="00F47FE8"/>
    <w:rsid w:val="00F50004"/>
    <w:rsid w:val="00F501CF"/>
    <w:rsid w:val="00F503CA"/>
    <w:rsid w:val="00F50BD1"/>
    <w:rsid w:val="00F5149F"/>
    <w:rsid w:val="00F5155E"/>
    <w:rsid w:val="00F51D91"/>
    <w:rsid w:val="00F52FC2"/>
    <w:rsid w:val="00F535C7"/>
    <w:rsid w:val="00F53905"/>
    <w:rsid w:val="00F53E04"/>
    <w:rsid w:val="00F559BA"/>
    <w:rsid w:val="00F55DA8"/>
    <w:rsid w:val="00F56832"/>
    <w:rsid w:val="00F56841"/>
    <w:rsid w:val="00F56B07"/>
    <w:rsid w:val="00F56D1C"/>
    <w:rsid w:val="00F57DF7"/>
    <w:rsid w:val="00F602AB"/>
    <w:rsid w:val="00F603C4"/>
    <w:rsid w:val="00F60CCC"/>
    <w:rsid w:val="00F61117"/>
    <w:rsid w:val="00F6120E"/>
    <w:rsid w:val="00F6190E"/>
    <w:rsid w:val="00F62686"/>
    <w:rsid w:val="00F626DF"/>
    <w:rsid w:val="00F63EAD"/>
    <w:rsid w:val="00F64A05"/>
    <w:rsid w:val="00F651F1"/>
    <w:rsid w:val="00F6590C"/>
    <w:rsid w:val="00F6590D"/>
    <w:rsid w:val="00F665AE"/>
    <w:rsid w:val="00F66B74"/>
    <w:rsid w:val="00F674F8"/>
    <w:rsid w:val="00F67640"/>
    <w:rsid w:val="00F678A6"/>
    <w:rsid w:val="00F67C03"/>
    <w:rsid w:val="00F67EDB"/>
    <w:rsid w:val="00F70689"/>
    <w:rsid w:val="00F70C57"/>
    <w:rsid w:val="00F71263"/>
    <w:rsid w:val="00F72280"/>
    <w:rsid w:val="00F72391"/>
    <w:rsid w:val="00F73370"/>
    <w:rsid w:val="00F73874"/>
    <w:rsid w:val="00F74475"/>
    <w:rsid w:val="00F74DF5"/>
    <w:rsid w:val="00F766D7"/>
    <w:rsid w:val="00F76BF0"/>
    <w:rsid w:val="00F7732B"/>
    <w:rsid w:val="00F80164"/>
    <w:rsid w:val="00F805A0"/>
    <w:rsid w:val="00F8064A"/>
    <w:rsid w:val="00F80867"/>
    <w:rsid w:val="00F80ACE"/>
    <w:rsid w:val="00F80DE1"/>
    <w:rsid w:val="00F80F10"/>
    <w:rsid w:val="00F81072"/>
    <w:rsid w:val="00F814D1"/>
    <w:rsid w:val="00F81660"/>
    <w:rsid w:val="00F822BB"/>
    <w:rsid w:val="00F82D56"/>
    <w:rsid w:val="00F82E56"/>
    <w:rsid w:val="00F8362A"/>
    <w:rsid w:val="00F83FAF"/>
    <w:rsid w:val="00F84695"/>
    <w:rsid w:val="00F84B25"/>
    <w:rsid w:val="00F84EBB"/>
    <w:rsid w:val="00F84EC8"/>
    <w:rsid w:val="00F853A8"/>
    <w:rsid w:val="00F85CC6"/>
    <w:rsid w:val="00F85EA6"/>
    <w:rsid w:val="00F8747F"/>
    <w:rsid w:val="00F90560"/>
    <w:rsid w:val="00F91DD6"/>
    <w:rsid w:val="00F91EF9"/>
    <w:rsid w:val="00F94490"/>
    <w:rsid w:val="00F94679"/>
    <w:rsid w:val="00F9552A"/>
    <w:rsid w:val="00F962A3"/>
    <w:rsid w:val="00F968F6"/>
    <w:rsid w:val="00F97082"/>
    <w:rsid w:val="00F972AA"/>
    <w:rsid w:val="00F974ED"/>
    <w:rsid w:val="00FA050F"/>
    <w:rsid w:val="00FA14EA"/>
    <w:rsid w:val="00FA2C03"/>
    <w:rsid w:val="00FA3D2A"/>
    <w:rsid w:val="00FA4144"/>
    <w:rsid w:val="00FA459C"/>
    <w:rsid w:val="00FA4DC5"/>
    <w:rsid w:val="00FA63C0"/>
    <w:rsid w:val="00FA7AD1"/>
    <w:rsid w:val="00FB0338"/>
    <w:rsid w:val="00FB0C99"/>
    <w:rsid w:val="00FB0D33"/>
    <w:rsid w:val="00FB0F41"/>
    <w:rsid w:val="00FB1048"/>
    <w:rsid w:val="00FB1D23"/>
    <w:rsid w:val="00FB241A"/>
    <w:rsid w:val="00FB32E4"/>
    <w:rsid w:val="00FB4366"/>
    <w:rsid w:val="00FB45BA"/>
    <w:rsid w:val="00FB4F30"/>
    <w:rsid w:val="00FB51FE"/>
    <w:rsid w:val="00FB520E"/>
    <w:rsid w:val="00FB5491"/>
    <w:rsid w:val="00FB5995"/>
    <w:rsid w:val="00FB6EB7"/>
    <w:rsid w:val="00FB7F5D"/>
    <w:rsid w:val="00FC015F"/>
    <w:rsid w:val="00FC11FB"/>
    <w:rsid w:val="00FC1737"/>
    <w:rsid w:val="00FC493E"/>
    <w:rsid w:val="00FC49DE"/>
    <w:rsid w:val="00FC4B37"/>
    <w:rsid w:val="00FC518F"/>
    <w:rsid w:val="00FC5639"/>
    <w:rsid w:val="00FC5776"/>
    <w:rsid w:val="00FC7492"/>
    <w:rsid w:val="00FC7B19"/>
    <w:rsid w:val="00FC7D30"/>
    <w:rsid w:val="00FC7E03"/>
    <w:rsid w:val="00FC7EF7"/>
    <w:rsid w:val="00FD0A75"/>
    <w:rsid w:val="00FD157E"/>
    <w:rsid w:val="00FD272F"/>
    <w:rsid w:val="00FD2A4D"/>
    <w:rsid w:val="00FD2C1B"/>
    <w:rsid w:val="00FD3146"/>
    <w:rsid w:val="00FD3284"/>
    <w:rsid w:val="00FD4B03"/>
    <w:rsid w:val="00FD660A"/>
    <w:rsid w:val="00FD6EC5"/>
    <w:rsid w:val="00FD6F2B"/>
    <w:rsid w:val="00FD6F73"/>
    <w:rsid w:val="00FD6FC9"/>
    <w:rsid w:val="00FD7390"/>
    <w:rsid w:val="00FE0420"/>
    <w:rsid w:val="00FE06C8"/>
    <w:rsid w:val="00FE1E41"/>
    <w:rsid w:val="00FE2011"/>
    <w:rsid w:val="00FE276F"/>
    <w:rsid w:val="00FE4C23"/>
    <w:rsid w:val="00FE53D8"/>
    <w:rsid w:val="00FE5861"/>
    <w:rsid w:val="00FE621C"/>
    <w:rsid w:val="00FE66BD"/>
    <w:rsid w:val="00FE72A5"/>
    <w:rsid w:val="00FE7DCF"/>
    <w:rsid w:val="00FE7EF0"/>
    <w:rsid w:val="00FF0045"/>
    <w:rsid w:val="00FF029E"/>
    <w:rsid w:val="00FF0B15"/>
    <w:rsid w:val="00FF1549"/>
    <w:rsid w:val="00FF20EF"/>
    <w:rsid w:val="00FF2640"/>
    <w:rsid w:val="00FF27F3"/>
    <w:rsid w:val="00FF284C"/>
    <w:rsid w:val="00FF2C61"/>
    <w:rsid w:val="00FF2CBC"/>
    <w:rsid w:val="00FF2CFC"/>
    <w:rsid w:val="00FF37F8"/>
    <w:rsid w:val="00FF420E"/>
    <w:rsid w:val="00FF4E0D"/>
    <w:rsid w:val="00FF503C"/>
    <w:rsid w:val="00FF5254"/>
    <w:rsid w:val="00FF5584"/>
    <w:rsid w:val="00FF5E95"/>
    <w:rsid w:val="00FF642E"/>
    <w:rsid w:val="00FF767E"/>
    <w:rsid w:val="00FF7EA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C65F62"/>
  <w15:docId w15:val="{2780CCEB-7527-42D0-BD96-8CC0DC60E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kern w:val="3"/>
        <w:sz w:val="22"/>
        <w:szCs w:val="22"/>
        <w:lang w:val="pl-PL" w:eastAsia="en-US" w:bidi="ar-SA"/>
      </w:rPr>
    </w:rPrDefault>
    <w:pPrDefault>
      <w:pPr>
        <w:autoSpaceDN w:val="0"/>
        <w:spacing w:after="16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91557"/>
    <w:pPr>
      <w:suppressAutoHyphens/>
    </w:pPr>
  </w:style>
  <w:style w:type="paragraph" w:styleId="Nagwek1">
    <w:name w:val="heading 1"/>
    <w:basedOn w:val="Normalny"/>
    <w:next w:val="Normalny"/>
    <w:autoRedefine/>
    <w:uiPriority w:val="9"/>
    <w:qFormat/>
    <w:rsid w:val="002D3FAE"/>
    <w:pPr>
      <w:keepNext/>
      <w:keepLines/>
      <w:numPr>
        <w:numId w:val="84"/>
      </w:numPr>
      <w:pBdr>
        <w:top w:val="single" w:sz="4" w:space="1" w:color="auto" w:shadow="1"/>
        <w:left w:val="single" w:sz="4" w:space="4" w:color="auto" w:shadow="1"/>
        <w:bottom w:val="single" w:sz="4" w:space="1" w:color="auto" w:shadow="1"/>
        <w:right w:val="single" w:sz="4" w:space="4" w:color="auto" w:shadow="1"/>
      </w:pBdr>
      <w:tabs>
        <w:tab w:val="left" w:pos="284"/>
      </w:tabs>
      <w:spacing w:before="200" w:after="200" w:line="276" w:lineRule="auto"/>
      <w:ind w:left="426" w:hanging="426"/>
      <w:outlineLvl w:val="0"/>
    </w:pPr>
    <w:rPr>
      <w:rFonts w:ascii="Open Sans" w:eastAsia="Times New Roman" w:hAnsi="Open Sans" w:cs="Open Sans"/>
      <w:b/>
    </w:rPr>
  </w:style>
  <w:style w:type="paragraph" w:styleId="Nagwek2">
    <w:name w:val="heading 2"/>
    <w:basedOn w:val="Normalny"/>
    <w:next w:val="Normalny"/>
    <w:autoRedefine/>
    <w:uiPriority w:val="9"/>
    <w:unhideWhenUsed/>
    <w:qFormat/>
    <w:rsid w:val="00954A8C"/>
    <w:pPr>
      <w:keepNext/>
      <w:keepLines/>
      <w:numPr>
        <w:ilvl w:val="1"/>
        <w:numId w:val="1"/>
      </w:numPr>
      <w:spacing w:before="480" w:after="200" w:line="276" w:lineRule="auto"/>
      <w:ind w:left="578" w:hanging="578"/>
      <w:outlineLvl w:val="1"/>
    </w:pPr>
    <w:rPr>
      <w:rFonts w:ascii="Open Sans" w:eastAsia="Times New Roman" w:hAnsi="Open Sans" w:cs="Open Sans"/>
      <w:b/>
    </w:rPr>
  </w:style>
  <w:style w:type="paragraph" w:styleId="Nagwek3">
    <w:name w:val="heading 3"/>
    <w:basedOn w:val="Normalny"/>
    <w:next w:val="Normalny"/>
    <w:uiPriority w:val="9"/>
    <w:unhideWhenUsed/>
    <w:qFormat/>
    <w:rsid w:val="00B007B8"/>
    <w:pPr>
      <w:keepNext/>
      <w:keepLines/>
      <w:numPr>
        <w:ilvl w:val="2"/>
        <w:numId w:val="1"/>
      </w:numPr>
      <w:spacing w:before="40" w:after="0"/>
      <w:outlineLvl w:val="2"/>
    </w:pPr>
    <w:rPr>
      <w:rFonts w:ascii="Open Sans" w:eastAsia="Times New Roman" w:hAnsi="Open Sans"/>
      <w:b/>
      <w:szCs w:val="24"/>
    </w:rPr>
  </w:style>
  <w:style w:type="paragraph" w:styleId="Nagwek4">
    <w:name w:val="heading 4"/>
    <w:basedOn w:val="Normalny"/>
    <w:next w:val="Normalny"/>
    <w:uiPriority w:val="9"/>
    <w:unhideWhenUsed/>
    <w:qFormat/>
    <w:pPr>
      <w:keepNext/>
      <w:keepLines/>
      <w:numPr>
        <w:ilvl w:val="3"/>
        <w:numId w:val="1"/>
      </w:numPr>
      <w:spacing w:before="40" w:after="0"/>
      <w:outlineLvl w:val="3"/>
    </w:pPr>
    <w:rPr>
      <w:rFonts w:ascii="Calibri Light" w:eastAsia="Times New Roman" w:hAnsi="Calibri Light"/>
      <w:i/>
      <w:iCs/>
      <w:color w:val="2F5496"/>
    </w:rPr>
  </w:style>
  <w:style w:type="paragraph" w:styleId="Nagwek5">
    <w:name w:val="heading 5"/>
    <w:basedOn w:val="Normalny"/>
    <w:next w:val="Normalny"/>
    <w:uiPriority w:val="9"/>
    <w:unhideWhenUsed/>
    <w:qFormat/>
    <w:pPr>
      <w:keepNext/>
      <w:keepLines/>
      <w:numPr>
        <w:ilvl w:val="4"/>
        <w:numId w:val="1"/>
      </w:numPr>
      <w:spacing w:before="40" w:after="0"/>
      <w:outlineLvl w:val="4"/>
    </w:pPr>
    <w:rPr>
      <w:rFonts w:ascii="Calibri Light" w:eastAsia="Times New Roman" w:hAnsi="Calibri Light"/>
      <w:color w:val="2F5496"/>
    </w:rPr>
  </w:style>
  <w:style w:type="paragraph" w:styleId="Nagwek6">
    <w:name w:val="heading 6"/>
    <w:basedOn w:val="Normalny"/>
    <w:next w:val="Normalny"/>
    <w:uiPriority w:val="9"/>
    <w:semiHidden/>
    <w:unhideWhenUsed/>
    <w:qFormat/>
    <w:pPr>
      <w:keepNext/>
      <w:keepLines/>
      <w:numPr>
        <w:ilvl w:val="5"/>
        <w:numId w:val="1"/>
      </w:numPr>
      <w:spacing w:before="40" w:after="0"/>
      <w:outlineLvl w:val="5"/>
    </w:pPr>
    <w:rPr>
      <w:rFonts w:ascii="Calibri Light" w:eastAsia="Times New Roman" w:hAnsi="Calibri Light"/>
      <w:color w:val="1F3763"/>
    </w:rPr>
  </w:style>
  <w:style w:type="paragraph" w:styleId="Nagwek7">
    <w:name w:val="heading 7"/>
    <w:basedOn w:val="Normalny"/>
    <w:next w:val="Normalny"/>
    <w:pPr>
      <w:keepNext/>
      <w:keepLines/>
      <w:numPr>
        <w:ilvl w:val="6"/>
        <w:numId w:val="1"/>
      </w:numPr>
      <w:spacing w:before="40" w:after="0"/>
      <w:outlineLvl w:val="6"/>
    </w:pPr>
    <w:rPr>
      <w:rFonts w:ascii="Calibri Light" w:eastAsia="Times New Roman" w:hAnsi="Calibri Light"/>
      <w:i/>
      <w:iCs/>
      <w:color w:val="1F3763"/>
    </w:rPr>
  </w:style>
  <w:style w:type="paragraph" w:styleId="Nagwek8">
    <w:name w:val="heading 8"/>
    <w:basedOn w:val="Normalny"/>
    <w:next w:val="Normalny"/>
    <w:pPr>
      <w:keepNext/>
      <w:keepLines/>
      <w:numPr>
        <w:ilvl w:val="7"/>
        <w:numId w:val="1"/>
      </w:numPr>
      <w:spacing w:before="40" w:after="0"/>
      <w:outlineLvl w:val="7"/>
    </w:pPr>
    <w:rPr>
      <w:rFonts w:ascii="Calibri Light" w:eastAsia="Times New Roman" w:hAnsi="Calibri Light"/>
      <w:color w:val="272727"/>
      <w:sz w:val="21"/>
      <w:szCs w:val="21"/>
    </w:rPr>
  </w:style>
  <w:style w:type="paragraph" w:styleId="Nagwek9">
    <w:name w:val="heading 9"/>
    <w:basedOn w:val="Normalny"/>
    <w:next w:val="Normalny"/>
    <w:pPr>
      <w:keepNext/>
      <w:keepLines/>
      <w:numPr>
        <w:ilvl w:val="8"/>
        <w:numId w:val="1"/>
      </w:numPr>
      <w:spacing w:before="40" w:after="0"/>
      <w:outlineLvl w:val="8"/>
    </w:pPr>
    <w:rPr>
      <w:rFonts w:ascii="Calibri Light" w:eastAsia="Times New Roman" w:hAnsi="Calibri Light"/>
      <w:i/>
      <w:iCs/>
      <w:color w:val="272727"/>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numbering" w:customStyle="1" w:styleId="WWOutlineListStyle33">
    <w:name w:val="WW_OutlineListStyle_33"/>
    <w:basedOn w:val="Bezlisty"/>
    <w:pPr>
      <w:numPr>
        <w:numId w:val="85"/>
      </w:numPr>
    </w:pPr>
  </w:style>
  <w:style w:type="paragraph" w:styleId="Akapitzlist">
    <w:name w:val="List Paragraph"/>
    <w:aliases w:val="Akapit z listą BS,Numerowanie,List Paragraph,Kolorowa lista — akcent 11,Punkt 1.1,List Paragraph compact,Normal bullet 2,Paragraphe de liste 2,Reference list,Bullet list,Numbered List,List Paragraph1,1st level - Bullet List Paragraph,L"/>
    <w:basedOn w:val="Normalny"/>
    <w:uiPriority w:val="34"/>
    <w:qFormat/>
    <w:pPr>
      <w:ind w:left="720"/>
    </w:pPr>
  </w:style>
  <w:style w:type="paragraph" w:styleId="Poprawka">
    <w:name w:val="Revision"/>
    <w:pPr>
      <w:spacing w:after="0"/>
    </w:pPr>
  </w:style>
  <w:style w:type="character" w:styleId="Odwoaniedokomentarza">
    <w:name w:val="annotation reference"/>
    <w:basedOn w:val="Domylnaczcionkaakapitu"/>
    <w:uiPriority w:val="99"/>
    <w:rPr>
      <w:sz w:val="16"/>
      <w:szCs w:val="16"/>
    </w:rPr>
  </w:style>
  <w:style w:type="paragraph" w:styleId="Tekstkomentarza">
    <w:name w:val="annotation text"/>
    <w:basedOn w:val="Normalny"/>
    <w:uiPriority w:val="99"/>
    <w:rPr>
      <w:sz w:val="20"/>
      <w:szCs w:val="20"/>
    </w:rPr>
  </w:style>
  <w:style w:type="character" w:customStyle="1" w:styleId="TekstkomentarzaZnak">
    <w:name w:val="Tekst komentarza Znak"/>
    <w:basedOn w:val="Domylnaczcionkaakapitu"/>
    <w:uiPriority w:val="99"/>
    <w:rPr>
      <w:sz w:val="20"/>
      <w:szCs w:val="20"/>
    </w:rPr>
  </w:style>
  <w:style w:type="paragraph" w:styleId="Tematkomentarza">
    <w:name w:val="annotation subject"/>
    <w:basedOn w:val="Tekstkomentarza"/>
    <w:next w:val="Tekstkomentarza"/>
    <w:rPr>
      <w:b/>
      <w:bCs/>
    </w:rPr>
  </w:style>
  <w:style w:type="character" w:customStyle="1" w:styleId="TematkomentarzaZnak">
    <w:name w:val="Temat komentarza Znak"/>
    <w:basedOn w:val="TekstkomentarzaZnak"/>
    <w:rPr>
      <w:b/>
      <w:bCs/>
      <w:sz w:val="20"/>
      <w:szCs w:val="20"/>
    </w:rPr>
  </w:style>
  <w:style w:type="character" w:styleId="Hipercze">
    <w:name w:val="Hyperlink"/>
    <w:basedOn w:val="Domylnaczcionkaakapitu"/>
    <w:uiPriority w:val="99"/>
    <w:rsid w:val="00F03FB8"/>
    <w:rPr>
      <w:rFonts w:ascii="Times New Roman" w:hAnsi="Times New Roman"/>
      <w:b/>
      <w:color w:val="0563C1"/>
      <w:sz w:val="24"/>
      <w:u w:val="none"/>
    </w:rPr>
  </w:style>
  <w:style w:type="character" w:customStyle="1" w:styleId="Nierozpoznanawzmianka1">
    <w:name w:val="Nierozpoznana wzmianka1"/>
    <w:basedOn w:val="Domylnaczcionkaakapitu"/>
    <w:rPr>
      <w:color w:val="605E5C"/>
      <w:shd w:val="clear" w:color="auto" w:fill="E1DFDD"/>
    </w:rPr>
  </w:style>
  <w:style w:type="character" w:customStyle="1" w:styleId="Nagwek1Znak">
    <w:name w:val="Nagłówek 1 Znak"/>
    <w:basedOn w:val="Domylnaczcionkaakapitu"/>
    <w:rPr>
      <w:rFonts w:ascii="Calibri Light" w:eastAsia="Times New Roman" w:hAnsi="Calibri Light" w:cs="Times New Roman"/>
      <w:color w:val="2F5496"/>
      <w:sz w:val="32"/>
      <w:szCs w:val="32"/>
    </w:rPr>
  </w:style>
  <w:style w:type="character" w:customStyle="1" w:styleId="Nagwek2Znak">
    <w:name w:val="Nagłówek 2 Znak"/>
    <w:basedOn w:val="Domylnaczcionkaakapitu"/>
    <w:rPr>
      <w:rFonts w:ascii="Calibri Light" w:eastAsia="Times New Roman" w:hAnsi="Calibri Light" w:cs="Times New Roman"/>
      <w:color w:val="2F5496"/>
      <w:sz w:val="26"/>
      <w:szCs w:val="26"/>
    </w:rPr>
  </w:style>
  <w:style w:type="character" w:customStyle="1" w:styleId="Nagwek3Znak">
    <w:name w:val="Nagłówek 3 Znak"/>
    <w:basedOn w:val="Domylnaczcionkaakapitu"/>
    <w:uiPriority w:val="9"/>
    <w:rPr>
      <w:rFonts w:ascii="Calibri Light" w:eastAsia="Times New Roman" w:hAnsi="Calibri Light" w:cs="Times New Roman"/>
      <w:color w:val="1F3763"/>
      <w:sz w:val="24"/>
      <w:szCs w:val="24"/>
    </w:rPr>
  </w:style>
  <w:style w:type="character" w:customStyle="1" w:styleId="Nagwek4Znak">
    <w:name w:val="Nagłówek 4 Znak"/>
    <w:basedOn w:val="Domylnaczcionkaakapitu"/>
    <w:rPr>
      <w:rFonts w:ascii="Calibri Light" w:eastAsia="Times New Roman" w:hAnsi="Calibri Light" w:cs="Times New Roman"/>
      <w:i/>
      <w:iCs/>
      <w:color w:val="2F5496"/>
    </w:rPr>
  </w:style>
  <w:style w:type="character" w:customStyle="1" w:styleId="Nagwek5Znak">
    <w:name w:val="Nagłówek 5 Znak"/>
    <w:basedOn w:val="Domylnaczcionkaakapitu"/>
    <w:rPr>
      <w:rFonts w:ascii="Calibri Light" w:eastAsia="Times New Roman" w:hAnsi="Calibri Light" w:cs="Times New Roman"/>
      <w:color w:val="2F5496"/>
    </w:rPr>
  </w:style>
  <w:style w:type="character" w:customStyle="1" w:styleId="Nagwek6Znak">
    <w:name w:val="Nagłówek 6 Znak"/>
    <w:basedOn w:val="Domylnaczcionkaakapitu"/>
    <w:rPr>
      <w:rFonts w:ascii="Calibri Light" w:eastAsia="Times New Roman" w:hAnsi="Calibri Light" w:cs="Times New Roman"/>
      <w:color w:val="1F3763"/>
    </w:rPr>
  </w:style>
  <w:style w:type="character" w:customStyle="1" w:styleId="Nagwek7Znak">
    <w:name w:val="Nagłówek 7 Znak"/>
    <w:basedOn w:val="Domylnaczcionkaakapitu"/>
    <w:rPr>
      <w:rFonts w:ascii="Calibri Light" w:eastAsia="Times New Roman" w:hAnsi="Calibri Light" w:cs="Times New Roman"/>
      <w:i/>
      <w:iCs/>
      <w:color w:val="1F3763"/>
    </w:rPr>
  </w:style>
  <w:style w:type="character" w:customStyle="1" w:styleId="Nagwek8Znak">
    <w:name w:val="Nagłówek 8 Znak"/>
    <w:basedOn w:val="Domylnaczcionkaakapitu"/>
    <w:rPr>
      <w:rFonts w:ascii="Calibri Light" w:eastAsia="Times New Roman" w:hAnsi="Calibri Light" w:cs="Times New Roman"/>
      <w:color w:val="272727"/>
      <w:sz w:val="21"/>
      <w:szCs w:val="21"/>
    </w:rPr>
  </w:style>
  <w:style w:type="character" w:customStyle="1" w:styleId="Nagwek9Znak">
    <w:name w:val="Nagłówek 9 Znak"/>
    <w:basedOn w:val="Domylnaczcionkaakapitu"/>
    <w:rPr>
      <w:rFonts w:ascii="Calibri Light" w:eastAsia="Times New Roman" w:hAnsi="Calibri Light" w:cs="Times New Roman"/>
      <w:i/>
      <w:iCs/>
      <w:color w:val="272727"/>
      <w:sz w:val="21"/>
      <w:szCs w:val="21"/>
    </w:rPr>
  </w:style>
  <w:style w:type="paragraph" w:styleId="Nagwekspisutreci">
    <w:name w:val="TOC Heading"/>
    <w:basedOn w:val="Nagwek1"/>
    <w:next w:val="Normalny"/>
    <w:pPr>
      <w:suppressAutoHyphens w:val="0"/>
      <w:textAlignment w:val="auto"/>
    </w:pPr>
    <w:rPr>
      <w:kern w:val="0"/>
      <w:lang w:eastAsia="pl-PL"/>
    </w:rPr>
  </w:style>
  <w:style w:type="paragraph" w:styleId="Spistreci1">
    <w:name w:val="toc 1"/>
    <w:basedOn w:val="Normalny"/>
    <w:next w:val="Normalny"/>
    <w:autoRedefine/>
    <w:uiPriority w:val="39"/>
    <w:rsid w:val="00242FE2"/>
    <w:pPr>
      <w:tabs>
        <w:tab w:val="left" w:pos="440"/>
        <w:tab w:val="right" w:leader="dot" w:pos="8778"/>
      </w:tabs>
      <w:spacing w:after="0"/>
    </w:pPr>
    <w:rPr>
      <w:rFonts w:ascii="Open Sans" w:hAnsi="Open Sans" w:cs="Open Sans"/>
      <w:b/>
      <w:bCs/>
      <w:caps/>
      <w:noProof/>
      <w:szCs w:val="24"/>
    </w:rPr>
  </w:style>
  <w:style w:type="paragraph" w:styleId="Spistreci2">
    <w:name w:val="toc 2"/>
    <w:basedOn w:val="Normalny"/>
    <w:next w:val="Normalny"/>
    <w:autoRedefine/>
    <w:uiPriority w:val="39"/>
    <w:rsid w:val="00F90560"/>
    <w:pPr>
      <w:tabs>
        <w:tab w:val="left" w:pos="660"/>
        <w:tab w:val="right" w:leader="dot" w:pos="8778"/>
      </w:tabs>
      <w:spacing w:after="0"/>
    </w:pPr>
    <w:rPr>
      <w:rFonts w:ascii="Open Sans" w:hAnsi="Open Sans" w:cs="Calibri"/>
      <w:b/>
      <w:bCs/>
      <w:szCs w:val="20"/>
    </w:rPr>
  </w:style>
  <w:style w:type="paragraph" w:styleId="Spistreci3">
    <w:name w:val="toc 3"/>
    <w:basedOn w:val="Normalny"/>
    <w:next w:val="Normalny"/>
    <w:autoRedefine/>
    <w:uiPriority w:val="39"/>
    <w:rsid w:val="00CF5B4C"/>
    <w:pPr>
      <w:tabs>
        <w:tab w:val="left" w:pos="1100"/>
        <w:tab w:val="right" w:leader="dot" w:pos="8789"/>
      </w:tabs>
      <w:spacing w:after="0"/>
      <w:ind w:left="220"/>
    </w:pPr>
    <w:rPr>
      <w:rFonts w:ascii="Open Sans" w:hAnsi="Open Sans" w:cs="Calibri"/>
      <w:b/>
      <w:szCs w:val="20"/>
    </w:rPr>
  </w:style>
  <w:style w:type="paragraph" w:customStyle="1" w:styleId="Nagwek-K">
    <w:name w:val="Nagłówek-K"/>
    <w:basedOn w:val="Normalny"/>
    <w:pPr>
      <w:suppressAutoHyphens w:val="0"/>
      <w:autoSpaceDE w:val="0"/>
      <w:spacing w:before="240" w:after="60" w:line="360" w:lineRule="auto"/>
      <w:ind w:left="357"/>
      <w:textAlignment w:val="auto"/>
    </w:pPr>
    <w:rPr>
      <w:rFonts w:ascii="Arial" w:hAnsi="Arial" w:cs="Arial"/>
      <w:b/>
      <w:kern w:val="0"/>
      <w:sz w:val="24"/>
    </w:rPr>
  </w:style>
  <w:style w:type="paragraph" w:customStyle="1" w:styleId="TreNum-K">
    <w:name w:val="TreśćNum-K"/>
    <w:basedOn w:val="Normalny"/>
    <w:qFormat/>
    <w:pPr>
      <w:numPr>
        <w:numId w:val="43"/>
      </w:numPr>
      <w:suppressAutoHyphens w:val="0"/>
      <w:autoSpaceDE w:val="0"/>
      <w:spacing w:after="0" w:line="360" w:lineRule="auto"/>
      <w:jc w:val="both"/>
      <w:textAlignment w:val="auto"/>
    </w:pPr>
    <w:rPr>
      <w:rFonts w:ascii="Arial" w:hAnsi="Arial" w:cs="Arial"/>
      <w:kern w:val="0"/>
    </w:rPr>
  </w:style>
  <w:style w:type="character" w:customStyle="1" w:styleId="Nagwek-KZnak">
    <w:name w:val="Nagłówek-K Znak"/>
    <w:basedOn w:val="Domylnaczcionkaakapitu"/>
    <w:rPr>
      <w:rFonts w:ascii="Arial" w:eastAsia="Calibri" w:hAnsi="Arial" w:cs="Arial"/>
      <w:b/>
      <w:kern w:val="0"/>
      <w:sz w:val="24"/>
    </w:rPr>
  </w:style>
  <w:style w:type="character" w:customStyle="1" w:styleId="TreNum-KZnak">
    <w:name w:val="TreśćNum-K Znak"/>
    <w:basedOn w:val="Domylnaczcionkaakapitu"/>
    <w:rPr>
      <w:rFonts w:ascii="Arial" w:eastAsia="Calibri" w:hAnsi="Arial" w:cs="Arial"/>
      <w:kern w:val="0"/>
    </w:rPr>
  </w:style>
  <w:style w:type="character" w:customStyle="1" w:styleId="AkapitzlistZnak">
    <w:name w:val="Akapit z listą Znak"/>
    <w:aliases w:val="Akapit z listą BS Znak,Numerowanie Znak,List Paragraph Znak,Kolorowa lista — akcent 11 Znak,Punkt 1.1 Znak,List Paragraph compact Znak,Normal bullet 2 Znak,Paragraphe de liste 2 Znak,Reference list Znak,Bullet list Znak"/>
    <w:uiPriority w:val="34"/>
    <w:qFormat/>
  </w:style>
  <w:style w:type="paragraph" w:styleId="Tekstdymka">
    <w:name w:val="Balloon Text"/>
    <w:basedOn w:val="Normalny"/>
    <w:pPr>
      <w:spacing w:after="0"/>
    </w:pPr>
    <w:rPr>
      <w:rFonts w:ascii="Segoe UI" w:hAnsi="Segoe UI" w:cs="Segoe UI"/>
      <w:sz w:val="18"/>
      <w:szCs w:val="18"/>
    </w:rPr>
  </w:style>
  <w:style w:type="character" w:customStyle="1" w:styleId="TekstdymkaZnak">
    <w:name w:val="Tekst dymka Znak"/>
    <w:basedOn w:val="Domylnaczcionkaakapitu"/>
    <w:rPr>
      <w:rFonts w:ascii="Segoe UI" w:hAnsi="Segoe UI" w:cs="Segoe UI"/>
      <w:sz w:val="18"/>
      <w:szCs w:val="18"/>
    </w:rPr>
  </w:style>
  <w:style w:type="paragraph" w:styleId="Tekstprzypisudolnego">
    <w:name w:val="footnote text"/>
    <w:aliases w:val="Podrozdział,Footnote,Podrozdzia3,-E Fuﬂnotentext,Fuﬂnotentext Ursprung,Fußnotentext Ursprung,-E Fußnotentext,Fußnote,Footnote text,Tekst przypisu Znak Znak Znak Znak,Tekst przypisu Znak Znak Znak Znak Znak,footnote text,Przypis"/>
    <w:basedOn w:val="Normalny"/>
    <w:uiPriority w:val="99"/>
    <w:pPr>
      <w:suppressAutoHyphens w:val="0"/>
      <w:spacing w:after="0"/>
      <w:textAlignment w:val="auto"/>
    </w:pPr>
    <w:rPr>
      <w:rFonts w:ascii="Times New Roman" w:eastAsia="Times New Roman" w:hAnsi="Times New Roman"/>
      <w:kern w:val="0"/>
      <w:sz w:val="20"/>
      <w:szCs w:val="20"/>
      <w:lang w:eastAsia="pl-PL"/>
    </w:rPr>
  </w:style>
  <w:style w:type="character" w:customStyle="1" w:styleId="TekstprzypisudolnegoZnak">
    <w:name w:val="Tekst przypisu dolnego Znak"/>
    <w:aliases w:val="Podrozdział Znak,Footnote Znak,Podrozdzia3 Znak,-E Fuﬂnotentext Znak,Fuﬂnotentext Ursprung Znak,Fußnotentext Ursprung Znak,-E Fußnotentext Znak,Fußnote Znak,Footnote text Znak,Tekst przypisu Znak Znak Znak Znak Znak1"/>
    <w:basedOn w:val="Domylnaczcionkaakapitu"/>
    <w:uiPriority w:val="99"/>
    <w:rPr>
      <w:rFonts w:ascii="Times New Roman" w:eastAsia="Times New Roman" w:hAnsi="Times New Roman"/>
      <w:kern w:val="0"/>
      <w:sz w:val="20"/>
      <w:szCs w:val="20"/>
      <w:lang w:eastAsia="pl-PL"/>
    </w:rPr>
  </w:style>
  <w:style w:type="character" w:styleId="Odwoanieprzypisudolnego">
    <w:name w:val="footnote reference"/>
    <w:aliases w:val="Footnote Reference Number,Footnote number,E FNZ,-E Fußnotenzeichen,Footnote#,Footnote symbol,Times 10 Point,Exposant 3 Point,Ref,de nota al pie,Footnote reference number,note TESI,SUPERS,EN Footnote Reference,Odwołanie przypis"/>
    <w:rPr>
      <w:position w:val="0"/>
      <w:vertAlign w:val="superscript"/>
    </w:rPr>
  </w:style>
  <w:style w:type="character" w:styleId="Pogrubienie">
    <w:name w:val="Strong"/>
    <w:rPr>
      <w:rFonts w:cs="Times New Roman"/>
      <w:b/>
    </w:rPr>
  </w:style>
  <w:style w:type="paragraph" w:customStyle="1" w:styleId="ZnakZnakZnakZnak">
    <w:name w:val="Znak Znak Znak Znak"/>
    <w:basedOn w:val="Normalny"/>
    <w:pPr>
      <w:widowControl w:val="0"/>
      <w:spacing w:after="0"/>
      <w:textAlignment w:val="auto"/>
    </w:pPr>
    <w:rPr>
      <w:rFonts w:ascii="Times New Roman" w:eastAsia="Lucida Sans Unicode" w:hAnsi="Times New Roman"/>
      <w:kern w:val="0"/>
      <w:sz w:val="24"/>
      <w:szCs w:val="24"/>
    </w:rPr>
  </w:style>
  <w:style w:type="paragraph" w:styleId="Spistreci4">
    <w:name w:val="toc 4"/>
    <w:basedOn w:val="Normalny"/>
    <w:next w:val="Normalny"/>
    <w:autoRedefine/>
    <w:pPr>
      <w:spacing w:after="0"/>
      <w:ind w:left="440"/>
    </w:pPr>
    <w:rPr>
      <w:rFonts w:cs="Calibri"/>
      <w:sz w:val="20"/>
      <w:szCs w:val="20"/>
    </w:rPr>
  </w:style>
  <w:style w:type="paragraph" w:styleId="Spistreci5">
    <w:name w:val="toc 5"/>
    <w:basedOn w:val="Normalny"/>
    <w:next w:val="Normalny"/>
    <w:autoRedefine/>
    <w:pPr>
      <w:spacing w:after="0"/>
      <w:ind w:left="660"/>
    </w:pPr>
    <w:rPr>
      <w:rFonts w:cs="Calibri"/>
      <w:sz w:val="20"/>
      <w:szCs w:val="20"/>
    </w:rPr>
  </w:style>
  <w:style w:type="paragraph" w:styleId="Spistreci6">
    <w:name w:val="toc 6"/>
    <w:basedOn w:val="Normalny"/>
    <w:next w:val="Normalny"/>
    <w:autoRedefine/>
    <w:pPr>
      <w:spacing w:after="0"/>
      <w:ind w:left="880"/>
    </w:pPr>
    <w:rPr>
      <w:rFonts w:cs="Calibri"/>
      <w:sz w:val="20"/>
      <w:szCs w:val="20"/>
    </w:rPr>
  </w:style>
  <w:style w:type="paragraph" w:styleId="Spistreci7">
    <w:name w:val="toc 7"/>
    <w:basedOn w:val="Normalny"/>
    <w:next w:val="Normalny"/>
    <w:autoRedefine/>
    <w:pPr>
      <w:spacing w:after="0"/>
      <w:ind w:left="1100"/>
    </w:pPr>
    <w:rPr>
      <w:rFonts w:cs="Calibri"/>
      <w:sz w:val="20"/>
      <w:szCs w:val="20"/>
    </w:rPr>
  </w:style>
  <w:style w:type="paragraph" w:styleId="Spistreci8">
    <w:name w:val="toc 8"/>
    <w:basedOn w:val="Normalny"/>
    <w:next w:val="Normalny"/>
    <w:autoRedefine/>
    <w:pPr>
      <w:spacing w:after="0"/>
      <w:ind w:left="1320"/>
    </w:pPr>
    <w:rPr>
      <w:rFonts w:cs="Calibri"/>
      <w:sz w:val="20"/>
      <w:szCs w:val="20"/>
    </w:rPr>
  </w:style>
  <w:style w:type="paragraph" w:styleId="Spistreci9">
    <w:name w:val="toc 9"/>
    <w:basedOn w:val="Normalny"/>
    <w:next w:val="Normalny"/>
    <w:autoRedefine/>
    <w:pPr>
      <w:spacing w:after="0"/>
      <w:ind w:left="1540"/>
    </w:pPr>
    <w:rPr>
      <w:rFonts w:cs="Calibri"/>
      <w:sz w:val="20"/>
      <w:szCs w:val="20"/>
    </w:rPr>
  </w:style>
  <w:style w:type="paragraph" w:customStyle="1" w:styleId="Default">
    <w:name w:val="Default"/>
    <w:link w:val="DefaultZnak"/>
    <w:pPr>
      <w:autoSpaceDE w:val="0"/>
      <w:spacing w:after="0"/>
      <w:textAlignment w:val="auto"/>
    </w:pPr>
    <w:rPr>
      <w:rFonts w:ascii="Verdana" w:hAnsi="Verdana" w:cs="Verdana"/>
      <w:color w:val="000000"/>
      <w:kern w:val="0"/>
      <w:sz w:val="24"/>
      <w:szCs w:val="24"/>
    </w:rPr>
  </w:style>
  <w:style w:type="paragraph" w:customStyle="1" w:styleId="StylinstrukcjaI">
    <w:name w:val="Stylinstrukcja_I"/>
    <w:basedOn w:val="Nagwek"/>
    <w:pPr>
      <w:numPr>
        <w:numId w:val="46"/>
      </w:numPr>
      <w:tabs>
        <w:tab w:val="clear" w:pos="4536"/>
        <w:tab w:val="clear" w:pos="9072"/>
      </w:tabs>
      <w:suppressAutoHyphens w:val="0"/>
      <w:autoSpaceDE w:val="0"/>
      <w:jc w:val="both"/>
      <w:textAlignment w:val="auto"/>
    </w:pPr>
    <w:rPr>
      <w:rFonts w:ascii="Verdana" w:eastAsia="Times New Roman" w:hAnsi="Verdana"/>
      <w:b/>
      <w:i/>
      <w:kern w:val="0"/>
      <w:sz w:val="28"/>
      <w:szCs w:val="18"/>
      <w:lang w:eastAsia="pl-PL"/>
    </w:rPr>
  </w:style>
  <w:style w:type="paragraph" w:styleId="Nagwek">
    <w:name w:val="header"/>
    <w:aliases w:val="Znak Znak,Znak"/>
    <w:basedOn w:val="Normalny"/>
    <w:uiPriority w:val="99"/>
    <w:pPr>
      <w:tabs>
        <w:tab w:val="center" w:pos="4536"/>
        <w:tab w:val="right" w:pos="9072"/>
      </w:tabs>
      <w:spacing w:after="0"/>
    </w:pPr>
  </w:style>
  <w:style w:type="character" w:customStyle="1" w:styleId="NagwekZnak">
    <w:name w:val="Nagłówek Znak"/>
    <w:aliases w:val="Znak Znak Znak,Znak Znak1"/>
    <w:basedOn w:val="Domylnaczcionkaakapitu"/>
    <w:uiPriority w:val="99"/>
  </w:style>
  <w:style w:type="paragraph" w:customStyle="1" w:styleId="Styl2">
    <w:name w:val="Styl2"/>
    <w:basedOn w:val="Normalny"/>
    <w:pPr>
      <w:numPr>
        <w:numId w:val="47"/>
      </w:numPr>
      <w:pBdr>
        <w:bottom w:val="single" w:sz="4" w:space="1" w:color="000000"/>
      </w:pBdr>
      <w:suppressAutoHyphens w:val="0"/>
      <w:spacing w:after="0" w:line="360" w:lineRule="auto"/>
      <w:contextualSpacing/>
      <w:jc w:val="both"/>
      <w:textAlignment w:val="auto"/>
    </w:pPr>
    <w:rPr>
      <w:rFonts w:ascii="Cambria" w:hAnsi="Cambria" w:cs="Tahoma"/>
      <w:kern w:val="0"/>
      <w:sz w:val="26"/>
      <w:szCs w:val="20"/>
    </w:rPr>
  </w:style>
  <w:style w:type="character" w:customStyle="1" w:styleId="markedcontent">
    <w:name w:val="markedcontent"/>
    <w:basedOn w:val="Domylnaczcionkaakapitu"/>
  </w:style>
  <w:style w:type="paragraph" w:customStyle="1" w:styleId="Rozdzia-K">
    <w:name w:val="Rozdział-K"/>
    <w:basedOn w:val="Podtytu"/>
    <w:next w:val="Podrozdzia-K"/>
    <w:qFormat/>
    <w:pPr>
      <w:suppressAutoHyphens w:val="0"/>
      <w:spacing w:before="360" w:after="60" w:line="360" w:lineRule="auto"/>
      <w:ind w:left="435" w:hanging="435"/>
      <w:jc w:val="both"/>
      <w:textAlignment w:val="auto"/>
    </w:pPr>
    <w:rPr>
      <w:rFonts w:ascii="Arial" w:eastAsia="Calibri" w:hAnsi="Arial" w:cs="Arial"/>
      <w:b/>
      <w:color w:val="auto"/>
      <w:spacing w:val="0"/>
      <w:kern w:val="0"/>
      <w:sz w:val="24"/>
      <w:szCs w:val="24"/>
    </w:rPr>
  </w:style>
  <w:style w:type="paragraph" w:customStyle="1" w:styleId="Podrozdzia-K">
    <w:name w:val="Podrozdział-K"/>
    <w:basedOn w:val="Rozdzia-K"/>
    <w:next w:val="TreNum-K"/>
    <w:qFormat/>
    <w:pPr>
      <w:numPr>
        <w:numId w:val="29"/>
      </w:numPr>
    </w:pPr>
  </w:style>
  <w:style w:type="paragraph" w:styleId="Podtytu">
    <w:name w:val="Subtitle"/>
    <w:basedOn w:val="Normalny"/>
    <w:next w:val="Normalny"/>
    <w:uiPriority w:val="11"/>
    <w:qFormat/>
    <w:rPr>
      <w:rFonts w:eastAsia="Times New Roman"/>
      <w:color w:val="5A5A5A"/>
      <w:spacing w:val="15"/>
    </w:rPr>
  </w:style>
  <w:style w:type="character" w:customStyle="1" w:styleId="PodtytuZnak">
    <w:name w:val="Podtytuł Znak"/>
    <w:basedOn w:val="Domylnaczcionkaakapitu"/>
    <w:rPr>
      <w:rFonts w:ascii="Calibri" w:eastAsia="Times New Roman" w:hAnsi="Calibri" w:cs="Times New Roman"/>
      <w:color w:val="5A5A5A"/>
      <w:spacing w:val="15"/>
    </w:rPr>
  </w:style>
  <w:style w:type="paragraph" w:styleId="Stopka">
    <w:name w:val="footer"/>
    <w:basedOn w:val="Normalny"/>
    <w:pPr>
      <w:tabs>
        <w:tab w:val="center" w:pos="4536"/>
        <w:tab w:val="right" w:pos="9072"/>
      </w:tabs>
      <w:spacing w:after="0"/>
    </w:pPr>
  </w:style>
  <w:style w:type="character" w:customStyle="1" w:styleId="StopkaZnak">
    <w:name w:val="Stopka Znak"/>
    <w:basedOn w:val="Domylnaczcionkaakapitu"/>
  </w:style>
  <w:style w:type="character" w:customStyle="1" w:styleId="Spistreci1Znak">
    <w:name w:val="Spis treści 1 Znak"/>
    <w:basedOn w:val="Domylnaczcionkaakapitu"/>
    <w:rPr>
      <w:rFonts w:ascii="Arial" w:hAnsi="Arial" w:cs="Calibri Light"/>
      <w:b/>
      <w:bCs/>
      <w:caps/>
    </w:rPr>
  </w:style>
  <w:style w:type="numbering" w:customStyle="1" w:styleId="WWOutlineListStyle32">
    <w:name w:val="WW_OutlineListStyle_32"/>
    <w:basedOn w:val="Bezlisty"/>
    <w:pPr>
      <w:numPr>
        <w:numId w:val="2"/>
      </w:numPr>
    </w:pPr>
  </w:style>
  <w:style w:type="numbering" w:customStyle="1" w:styleId="WWOutlineListStyle31">
    <w:name w:val="WW_OutlineListStyle_31"/>
    <w:basedOn w:val="Bezlisty"/>
    <w:pPr>
      <w:numPr>
        <w:numId w:val="3"/>
      </w:numPr>
    </w:pPr>
  </w:style>
  <w:style w:type="numbering" w:customStyle="1" w:styleId="WWOutlineListStyle30">
    <w:name w:val="WW_OutlineListStyle_30"/>
    <w:basedOn w:val="Bezlisty"/>
    <w:pPr>
      <w:numPr>
        <w:numId w:val="4"/>
      </w:numPr>
    </w:pPr>
  </w:style>
  <w:style w:type="numbering" w:customStyle="1" w:styleId="WWOutlineListStyle29">
    <w:name w:val="WW_OutlineListStyle_29"/>
    <w:basedOn w:val="Bezlisty"/>
    <w:pPr>
      <w:numPr>
        <w:numId w:val="5"/>
      </w:numPr>
    </w:pPr>
  </w:style>
  <w:style w:type="numbering" w:customStyle="1" w:styleId="WWOutlineListStyle28">
    <w:name w:val="WW_OutlineListStyle_28"/>
    <w:basedOn w:val="Bezlisty"/>
    <w:pPr>
      <w:numPr>
        <w:numId w:val="6"/>
      </w:numPr>
    </w:pPr>
  </w:style>
  <w:style w:type="numbering" w:customStyle="1" w:styleId="WWOutlineListStyle27">
    <w:name w:val="WW_OutlineListStyle_27"/>
    <w:basedOn w:val="Bezlisty"/>
    <w:pPr>
      <w:numPr>
        <w:numId w:val="7"/>
      </w:numPr>
    </w:pPr>
  </w:style>
  <w:style w:type="numbering" w:customStyle="1" w:styleId="WWOutlineListStyle26">
    <w:name w:val="WW_OutlineListStyle_26"/>
    <w:basedOn w:val="Bezlisty"/>
    <w:pPr>
      <w:numPr>
        <w:numId w:val="8"/>
      </w:numPr>
    </w:pPr>
  </w:style>
  <w:style w:type="numbering" w:customStyle="1" w:styleId="WWOutlineListStyle25">
    <w:name w:val="WW_OutlineListStyle_25"/>
    <w:basedOn w:val="Bezlisty"/>
    <w:pPr>
      <w:numPr>
        <w:numId w:val="9"/>
      </w:numPr>
    </w:pPr>
  </w:style>
  <w:style w:type="numbering" w:customStyle="1" w:styleId="WWOutlineListStyle24">
    <w:name w:val="WW_OutlineListStyle_24"/>
    <w:basedOn w:val="Bezlisty"/>
    <w:pPr>
      <w:numPr>
        <w:numId w:val="10"/>
      </w:numPr>
    </w:pPr>
  </w:style>
  <w:style w:type="numbering" w:customStyle="1" w:styleId="WWOutlineListStyle23">
    <w:name w:val="WW_OutlineListStyle_23"/>
    <w:basedOn w:val="Bezlisty"/>
    <w:pPr>
      <w:numPr>
        <w:numId w:val="11"/>
      </w:numPr>
    </w:pPr>
  </w:style>
  <w:style w:type="numbering" w:customStyle="1" w:styleId="WWOutlineListStyle22">
    <w:name w:val="WW_OutlineListStyle_22"/>
    <w:basedOn w:val="Bezlisty"/>
    <w:pPr>
      <w:numPr>
        <w:numId w:val="12"/>
      </w:numPr>
    </w:pPr>
  </w:style>
  <w:style w:type="numbering" w:customStyle="1" w:styleId="WWOutlineListStyle21">
    <w:name w:val="WW_OutlineListStyle_21"/>
    <w:basedOn w:val="Bezlisty"/>
    <w:pPr>
      <w:numPr>
        <w:numId w:val="13"/>
      </w:numPr>
    </w:pPr>
  </w:style>
  <w:style w:type="numbering" w:customStyle="1" w:styleId="WWOutlineListStyle20">
    <w:name w:val="WW_OutlineListStyle_20"/>
    <w:basedOn w:val="Bezlisty"/>
    <w:pPr>
      <w:numPr>
        <w:numId w:val="14"/>
      </w:numPr>
    </w:pPr>
  </w:style>
  <w:style w:type="numbering" w:customStyle="1" w:styleId="WWOutlineListStyle19">
    <w:name w:val="WW_OutlineListStyle_19"/>
    <w:basedOn w:val="Bezlisty"/>
    <w:pPr>
      <w:numPr>
        <w:numId w:val="15"/>
      </w:numPr>
    </w:pPr>
  </w:style>
  <w:style w:type="numbering" w:customStyle="1" w:styleId="WWOutlineListStyle18">
    <w:name w:val="WW_OutlineListStyle_18"/>
    <w:basedOn w:val="Bezlisty"/>
    <w:pPr>
      <w:numPr>
        <w:numId w:val="16"/>
      </w:numPr>
    </w:pPr>
  </w:style>
  <w:style w:type="numbering" w:customStyle="1" w:styleId="WWOutlineListStyle17">
    <w:name w:val="WW_OutlineListStyle_17"/>
    <w:basedOn w:val="Bezlisty"/>
    <w:pPr>
      <w:numPr>
        <w:numId w:val="17"/>
      </w:numPr>
    </w:pPr>
  </w:style>
  <w:style w:type="numbering" w:customStyle="1" w:styleId="WWOutlineListStyle16">
    <w:name w:val="WW_OutlineListStyle_16"/>
    <w:basedOn w:val="Bezlisty"/>
    <w:pPr>
      <w:numPr>
        <w:numId w:val="18"/>
      </w:numPr>
    </w:pPr>
  </w:style>
  <w:style w:type="numbering" w:customStyle="1" w:styleId="WWOutlineListStyle15">
    <w:name w:val="WW_OutlineListStyle_15"/>
    <w:basedOn w:val="Bezlisty"/>
    <w:pPr>
      <w:numPr>
        <w:numId w:val="19"/>
      </w:numPr>
    </w:pPr>
  </w:style>
  <w:style w:type="numbering" w:customStyle="1" w:styleId="WWOutlineListStyle14">
    <w:name w:val="WW_OutlineListStyle_14"/>
    <w:basedOn w:val="Bezlisty"/>
    <w:pPr>
      <w:numPr>
        <w:numId w:val="20"/>
      </w:numPr>
    </w:pPr>
  </w:style>
  <w:style w:type="numbering" w:customStyle="1" w:styleId="WWOutlineListStyle13">
    <w:name w:val="WW_OutlineListStyle_13"/>
    <w:basedOn w:val="Bezlisty"/>
    <w:pPr>
      <w:numPr>
        <w:numId w:val="21"/>
      </w:numPr>
    </w:pPr>
  </w:style>
  <w:style w:type="numbering" w:customStyle="1" w:styleId="WWOutlineListStyle12">
    <w:name w:val="WW_OutlineListStyle_12"/>
    <w:basedOn w:val="Bezlisty"/>
    <w:pPr>
      <w:numPr>
        <w:numId w:val="22"/>
      </w:numPr>
    </w:pPr>
  </w:style>
  <w:style w:type="numbering" w:customStyle="1" w:styleId="WWOutlineListStyle11">
    <w:name w:val="WW_OutlineListStyle_11"/>
    <w:basedOn w:val="Bezlisty"/>
    <w:pPr>
      <w:numPr>
        <w:numId w:val="23"/>
      </w:numPr>
    </w:pPr>
  </w:style>
  <w:style w:type="numbering" w:customStyle="1" w:styleId="WWOutlineListStyle10">
    <w:name w:val="WW_OutlineListStyle_10"/>
    <w:basedOn w:val="Bezlisty"/>
    <w:pPr>
      <w:numPr>
        <w:numId w:val="24"/>
      </w:numPr>
    </w:pPr>
  </w:style>
  <w:style w:type="numbering" w:customStyle="1" w:styleId="WWOutlineListStyle9">
    <w:name w:val="WW_OutlineListStyle_9"/>
    <w:basedOn w:val="Bezlisty"/>
    <w:pPr>
      <w:numPr>
        <w:numId w:val="25"/>
      </w:numPr>
    </w:pPr>
  </w:style>
  <w:style w:type="numbering" w:customStyle="1" w:styleId="WWOutlineListStyle8">
    <w:name w:val="WW_OutlineListStyle_8"/>
    <w:basedOn w:val="Bezlisty"/>
    <w:pPr>
      <w:numPr>
        <w:numId w:val="26"/>
      </w:numPr>
    </w:pPr>
  </w:style>
  <w:style w:type="numbering" w:customStyle="1" w:styleId="WWOutlineListStyle7">
    <w:name w:val="WW_OutlineListStyle_7"/>
    <w:basedOn w:val="Bezlisty"/>
    <w:pPr>
      <w:numPr>
        <w:numId w:val="27"/>
      </w:numPr>
    </w:pPr>
  </w:style>
  <w:style w:type="numbering" w:customStyle="1" w:styleId="NumeracjaTre-K7">
    <w:name w:val="NumeracjaTreść-K7"/>
    <w:basedOn w:val="Bezlisty"/>
    <w:pPr>
      <w:numPr>
        <w:numId w:val="28"/>
      </w:numPr>
    </w:pPr>
  </w:style>
  <w:style w:type="numbering" w:customStyle="1" w:styleId="Numeracja-K">
    <w:name w:val="Numeracja-K"/>
    <w:basedOn w:val="Bezlisty"/>
    <w:uiPriority w:val="99"/>
    <w:pPr>
      <w:numPr>
        <w:numId w:val="29"/>
      </w:numPr>
    </w:pPr>
  </w:style>
  <w:style w:type="numbering" w:customStyle="1" w:styleId="NumeracjaTre-K8">
    <w:name w:val="NumeracjaTreść-K8"/>
    <w:basedOn w:val="Bezlisty"/>
    <w:pPr>
      <w:numPr>
        <w:numId w:val="30"/>
      </w:numPr>
    </w:pPr>
  </w:style>
  <w:style w:type="numbering" w:customStyle="1" w:styleId="NumeracjaTre-K9">
    <w:name w:val="NumeracjaTreść-K9"/>
    <w:basedOn w:val="Bezlisty"/>
    <w:pPr>
      <w:numPr>
        <w:numId w:val="31"/>
      </w:numPr>
    </w:pPr>
  </w:style>
  <w:style w:type="numbering" w:customStyle="1" w:styleId="WWOutlineListStyle6">
    <w:name w:val="WW_OutlineListStyle_6"/>
    <w:basedOn w:val="Bezlisty"/>
    <w:pPr>
      <w:numPr>
        <w:numId w:val="32"/>
      </w:numPr>
    </w:pPr>
  </w:style>
  <w:style w:type="numbering" w:customStyle="1" w:styleId="WWOutlineListStyle5">
    <w:name w:val="WW_OutlineListStyle_5"/>
    <w:basedOn w:val="Bezlisty"/>
    <w:pPr>
      <w:numPr>
        <w:numId w:val="33"/>
      </w:numPr>
    </w:pPr>
  </w:style>
  <w:style w:type="numbering" w:customStyle="1" w:styleId="NumeracjaTre-K3">
    <w:name w:val="NumeracjaTreść-K3"/>
    <w:basedOn w:val="Bezlisty"/>
    <w:pPr>
      <w:numPr>
        <w:numId w:val="34"/>
      </w:numPr>
    </w:pPr>
  </w:style>
  <w:style w:type="numbering" w:customStyle="1" w:styleId="NumeracjaTre-K4">
    <w:name w:val="NumeracjaTreść-K4"/>
    <w:basedOn w:val="Bezlisty"/>
    <w:pPr>
      <w:numPr>
        <w:numId w:val="35"/>
      </w:numPr>
    </w:pPr>
  </w:style>
  <w:style w:type="numbering" w:customStyle="1" w:styleId="NumeracjaTre-K5">
    <w:name w:val="NumeracjaTreść-K5"/>
    <w:basedOn w:val="Bezlisty"/>
    <w:pPr>
      <w:numPr>
        <w:numId w:val="36"/>
      </w:numPr>
    </w:pPr>
  </w:style>
  <w:style w:type="numbering" w:customStyle="1" w:styleId="NumeracjaTre-K6">
    <w:name w:val="NumeracjaTreść-K6"/>
    <w:basedOn w:val="Bezlisty"/>
    <w:pPr>
      <w:numPr>
        <w:numId w:val="37"/>
      </w:numPr>
    </w:pPr>
  </w:style>
  <w:style w:type="numbering" w:customStyle="1" w:styleId="WWOutlineListStyle4">
    <w:name w:val="WW_OutlineListStyle_4"/>
    <w:basedOn w:val="Bezlisty"/>
    <w:pPr>
      <w:numPr>
        <w:numId w:val="38"/>
      </w:numPr>
    </w:pPr>
  </w:style>
  <w:style w:type="numbering" w:customStyle="1" w:styleId="WWOutlineListStyle3">
    <w:name w:val="WW_OutlineListStyle_3"/>
    <w:basedOn w:val="Bezlisty"/>
    <w:pPr>
      <w:numPr>
        <w:numId w:val="39"/>
      </w:numPr>
    </w:pPr>
  </w:style>
  <w:style w:type="numbering" w:customStyle="1" w:styleId="WWOutlineListStyle2">
    <w:name w:val="WW_OutlineListStyle_2"/>
    <w:basedOn w:val="Bezlisty"/>
    <w:pPr>
      <w:numPr>
        <w:numId w:val="40"/>
      </w:numPr>
    </w:pPr>
  </w:style>
  <w:style w:type="numbering" w:customStyle="1" w:styleId="WWOutlineListStyle1">
    <w:name w:val="WW_OutlineListStyle_1"/>
    <w:basedOn w:val="Bezlisty"/>
    <w:pPr>
      <w:numPr>
        <w:numId w:val="41"/>
      </w:numPr>
    </w:pPr>
  </w:style>
  <w:style w:type="numbering" w:customStyle="1" w:styleId="WWOutlineListStyle">
    <w:name w:val="WW_OutlineListStyle"/>
    <w:basedOn w:val="Bezlisty"/>
    <w:pPr>
      <w:numPr>
        <w:numId w:val="42"/>
      </w:numPr>
    </w:pPr>
  </w:style>
  <w:style w:type="numbering" w:customStyle="1" w:styleId="NumeracjaTre-K">
    <w:name w:val="NumeracjaTreść-K"/>
    <w:basedOn w:val="Bezlisty"/>
    <w:uiPriority w:val="99"/>
    <w:pPr>
      <w:numPr>
        <w:numId w:val="51"/>
      </w:numPr>
    </w:pPr>
  </w:style>
  <w:style w:type="numbering" w:customStyle="1" w:styleId="NumeracjaTre-K1">
    <w:name w:val="NumeracjaTreść-K1"/>
    <w:basedOn w:val="Bezlisty"/>
    <w:pPr>
      <w:numPr>
        <w:numId w:val="44"/>
      </w:numPr>
    </w:pPr>
  </w:style>
  <w:style w:type="numbering" w:customStyle="1" w:styleId="NumeracjaTre-K2">
    <w:name w:val="NumeracjaTreść-K2"/>
    <w:basedOn w:val="Bezlisty"/>
    <w:pPr>
      <w:numPr>
        <w:numId w:val="45"/>
      </w:numPr>
    </w:pPr>
  </w:style>
  <w:style w:type="numbering" w:customStyle="1" w:styleId="LFO30">
    <w:name w:val="LFO30"/>
    <w:basedOn w:val="Bezlisty"/>
    <w:pPr>
      <w:numPr>
        <w:numId w:val="46"/>
      </w:numPr>
    </w:pPr>
  </w:style>
  <w:style w:type="numbering" w:customStyle="1" w:styleId="LFO48">
    <w:name w:val="LFO48"/>
    <w:basedOn w:val="Bezlisty"/>
    <w:pPr>
      <w:numPr>
        <w:numId w:val="47"/>
      </w:numPr>
    </w:pPr>
  </w:style>
  <w:style w:type="table" w:styleId="Tabela-Siatka">
    <w:name w:val="Table Grid"/>
    <w:basedOn w:val="Standardowy"/>
    <w:uiPriority w:val="39"/>
    <w:rsid w:val="00F01F13"/>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next w:val="Tabela-Siatka"/>
    <w:uiPriority w:val="39"/>
    <w:rsid w:val="00C76433"/>
    <w:pPr>
      <w:autoSpaceDN/>
      <w:spacing w:after="0"/>
      <w:textAlignment w:val="auto"/>
    </w:pPr>
    <w:rPr>
      <w:rFonts w:asciiTheme="minorHAnsi" w:eastAsiaTheme="minorHAnsi" w:hAnsiTheme="minorHAnsi" w:cstheme="minorBidi"/>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yteHipercze">
    <w:name w:val="FollowedHyperlink"/>
    <w:basedOn w:val="Domylnaczcionkaakapitu"/>
    <w:uiPriority w:val="99"/>
    <w:semiHidden/>
    <w:unhideWhenUsed/>
    <w:rsid w:val="00C1126C"/>
    <w:rPr>
      <w:color w:val="954F72" w:themeColor="followedHyperlink"/>
      <w:u w:val="single"/>
    </w:rPr>
  </w:style>
  <w:style w:type="character" w:customStyle="1" w:styleId="cf01">
    <w:name w:val="cf01"/>
    <w:basedOn w:val="Domylnaczcionkaakapitu"/>
    <w:rsid w:val="00CF218C"/>
    <w:rPr>
      <w:rFonts w:ascii="Segoe UI" w:hAnsi="Segoe UI" w:cs="Segoe UI" w:hint="default"/>
      <w:sz w:val="18"/>
      <w:szCs w:val="18"/>
    </w:rPr>
  </w:style>
  <w:style w:type="paragraph" w:styleId="Tekstprzypisukocowego">
    <w:name w:val="endnote text"/>
    <w:basedOn w:val="Normalny"/>
    <w:link w:val="TekstprzypisukocowegoZnak"/>
    <w:uiPriority w:val="99"/>
    <w:semiHidden/>
    <w:unhideWhenUsed/>
    <w:rsid w:val="00307E40"/>
    <w:pPr>
      <w:spacing w:after="0"/>
    </w:pPr>
    <w:rPr>
      <w:sz w:val="20"/>
      <w:szCs w:val="20"/>
    </w:rPr>
  </w:style>
  <w:style w:type="character" w:customStyle="1" w:styleId="TekstprzypisukocowegoZnak">
    <w:name w:val="Tekst przypisu końcowego Znak"/>
    <w:basedOn w:val="Domylnaczcionkaakapitu"/>
    <w:link w:val="Tekstprzypisukocowego"/>
    <w:uiPriority w:val="99"/>
    <w:semiHidden/>
    <w:rsid w:val="00307E40"/>
    <w:rPr>
      <w:sz w:val="20"/>
      <w:szCs w:val="20"/>
    </w:rPr>
  </w:style>
  <w:style w:type="character" w:styleId="Odwoanieprzypisukocowego">
    <w:name w:val="endnote reference"/>
    <w:basedOn w:val="Domylnaczcionkaakapitu"/>
    <w:uiPriority w:val="99"/>
    <w:semiHidden/>
    <w:unhideWhenUsed/>
    <w:rsid w:val="00307E40"/>
    <w:rPr>
      <w:vertAlign w:val="superscript"/>
    </w:rPr>
  </w:style>
  <w:style w:type="paragraph" w:customStyle="1" w:styleId="pf1">
    <w:name w:val="pf1"/>
    <w:basedOn w:val="Normalny"/>
    <w:rsid w:val="007F756A"/>
    <w:pPr>
      <w:suppressAutoHyphens w:val="0"/>
      <w:autoSpaceDN/>
      <w:spacing w:before="100" w:beforeAutospacing="1" w:after="100" w:afterAutospacing="1"/>
      <w:ind w:left="700"/>
      <w:textAlignment w:val="auto"/>
    </w:pPr>
    <w:rPr>
      <w:rFonts w:ascii="Times New Roman" w:eastAsia="Times New Roman" w:hAnsi="Times New Roman"/>
      <w:kern w:val="0"/>
      <w:sz w:val="24"/>
      <w:szCs w:val="24"/>
      <w:lang w:eastAsia="pl-PL"/>
    </w:rPr>
  </w:style>
  <w:style w:type="paragraph" w:customStyle="1" w:styleId="pf2">
    <w:name w:val="pf2"/>
    <w:basedOn w:val="Normalny"/>
    <w:rsid w:val="007F756A"/>
    <w:pPr>
      <w:suppressAutoHyphens w:val="0"/>
      <w:autoSpaceDN/>
      <w:spacing w:before="100" w:beforeAutospacing="1" w:after="100" w:afterAutospacing="1"/>
      <w:ind w:left="760"/>
      <w:textAlignment w:val="auto"/>
    </w:pPr>
    <w:rPr>
      <w:rFonts w:ascii="Times New Roman" w:eastAsia="Times New Roman" w:hAnsi="Times New Roman"/>
      <w:kern w:val="0"/>
      <w:sz w:val="24"/>
      <w:szCs w:val="24"/>
      <w:lang w:eastAsia="pl-PL"/>
    </w:rPr>
  </w:style>
  <w:style w:type="paragraph" w:customStyle="1" w:styleId="pf0">
    <w:name w:val="pf0"/>
    <w:basedOn w:val="Normalny"/>
    <w:rsid w:val="007F756A"/>
    <w:pPr>
      <w:suppressAutoHyphens w:val="0"/>
      <w:autoSpaceDN/>
      <w:spacing w:before="100" w:beforeAutospacing="1" w:after="100" w:afterAutospacing="1"/>
      <w:textAlignment w:val="auto"/>
    </w:pPr>
    <w:rPr>
      <w:rFonts w:ascii="Times New Roman" w:eastAsia="Times New Roman" w:hAnsi="Times New Roman"/>
      <w:kern w:val="0"/>
      <w:sz w:val="24"/>
      <w:szCs w:val="24"/>
      <w:lang w:eastAsia="pl-PL"/>
    </w:rPr>
  </w:style>
  <w:style w:type="character" w:customStyle="1" w:styleId="cf21">
    <w:name w:val="cf21"/>
    <w:basedOn w:val="Domylnaczcionkaakapitu"/>
    <w:rsid w:val="007F756A"/>
    <w:rPr>
      <w:rFonts w:ascii="Segoe UI" w:hAnsi="Segoe UI" w:cs="Segoe UI" w:hint="default"/>
      <w:sz w:val="18"/>
      <w:szCs w:val="18"/>
    </w:rPr>
  </w:style>
  <w:style w:type="character" w:customStyle="1" w:styleId="DefaultZnak">
    <w:name w:val="Default Znak"/>
    <w:link w:val="Default"/>
    <w:locked/>
    <w:rsid w:val="001B43CE"/>
    <w:rPr>
      <w:rFonts w:ascii="Verdana" w:hAnsi="Verdana" w:cs="Verdana"/>
      <w:color w:val="000000"/>
      <w:kern w:val="0"/>
      <w:sz w:val="24"/>
      <w:szCs w:val="24"/>
    </w:rPr>
  </w:style>
  <w:style w:type="paragraph" w:styleId="Zwykytekst">
    <w:name w:val="Plain Text"/>
    <w:basedOn w:val="Normalny"/>
    <w:link w:val="ZwykytekstZnak"/>
    <w:uiPriority w:val="99"/>
    <w:unhideWhenUsed/>
    <w:rsid w:val="001B43CE"/>
    <w:pPr>
      <w:suppressAutoHyphens w:val="0"/>
      <w:autoSpaceDN/>
      <w:spacing w:after="0"/>
      <w:jc w:val="both"/>
      <w:textAlignment w:val="auto"/>
    </w:pPr>
    <w:rPr>
      <w:rFonts w:ascii="Consolas" w:hAnsi="Consolas"/>
      <w:kern w:val="0"/>
      <w:sz w:val="21"/>
      <w:szCs w:val="21"/>
    </w:rPr>
  </w:style>
  <w:style w:type="character" w:customStyle="1" w:styleId="ZwykytekstZnak">
    <w:name w:val="Zwykły tekst Znak"/>
    <w:basedOn w:val="Domylnaczcionkaakapitu"/>
    <w:link w:val="Zwykytekst"/>
    <w:uiPriority w:val="99"/>
    <w:rsid w:val="001B43CE"/>
    <w:rPr>
      <w:rFonts w:ascii="Consolas" w:hAnsi="Consolas"/>
      <w:kern w:val="0"/>
      <w:sz w:val="21"/>
      <w:szCs w:val="21"/>
    </w:rPr>
  </w:style>
  <w:style w:type="paragraph" w:styleId="Lista">
    <w:name w:val="List"/>
    <w:basedOn w:val="Normalny"/>
    <w:uiPriority w:val="99"/>
    <w:unhideWhenUsed/>
    <w:rsid w:val="00555167"/>
    <w:pPr>
      <w:ind w:left="283" w:hanging="283"/>
      <w:contextualSpacing/>
    </w:pPr>
  </w:style>
  <w:style w:type="paragraph" w:styleId="Lista2">
    <w:name w:val="List 2"/>
    <w:basedOn w:val="Normalny"/>
    <w:uiPriority w:val="99"/>
    <w:unhideWhenUsed/>
    <w:rsid w:val="00555167"/>
    <w:pPr>
      <w:ind w:left="566" w:hanging="283"/>
      <w:contextualSpacing/>
    </w:pPr>
  </w:style>
  <w:style w:type="paragraph" w:styleId="Lista3">
    <w:name w:val="List 3"/>
    <w:basedOn w:val="Normalny"/>
    <w:uiPriority w:val="99"/>
    <w:unhideWhenUsed/>
    <w:rsid w:val="00555167"/>
    <w:pPr>
      <w:ind w:left="849" w:hanging="283"/>
      <w:contextualSpacing/>
    </w:pPr>
  </w:style>
  <w:style w:type="paragraph" w:styleId="Lista4">
    <w:name w:val="List 4"/>
    <w:basedOn w:val="Normalny"/>
    <w:uiPriority w:val="99"/>
    <w:unhideWhenUsed/>
    <w:rsid w:val="00555167"/>
    <w:pPr>
      <w:ind w:left="1132" w:hanging="283"/>
      <w:contextualSpacing/>
    </w:pPr>
  </w:style>
  <w:style w:type="paragraph" w:styleId="Lista5">
    <w:name w:val="List 5"/>
    <w:basedOn w:val="Normalny"/>
    <w:uiPriority w:val="99"/>
    <w:unhideWhenUsed/>
    <w:rsid w:val="00555167"/>
    <w:pPr>
      <w:ind w:left="1415" w:hanging="283"/>
      <w:contextualSpacing/>
    </w:pPr>
  </w:style>
  <w:style w:type="paragraph" w:styleId="Listapunktowana">
    <w:name w:val="List Bullet"/>
    <w:basedOn w:val="Normalny"/>
    <w:uiPriority w:val="99"/>
    <w:unhideWhenUsed/>
    <w:rsid w:val="00555167"/>
    <w:pPr>
      <w:numPr>
        <w:numId w:val="61"/>
      </w:numPr>
      <w:contextualSpacing/>
    </w:pPr>
  </w:style>
  <w:style w:type="paragraph" w:styleId="Listapunktowana2">
    <w:name w:val="List Bullet 2"/>
    <w:basedOn w:val="Normalny"/>
    <w:uiPriority w:val="99"/>
    <w:unhideWhenUsed/>
    <w:rsid w:val="00555167"/>
    <w:pPr>
      <w:numPr>
        <w:numId w:val="62"/>
      </w:numPr>
      <w:contextualSpacing/>
    </w:pPr>
  </w:style>
  <w:style w:type="paragraph" w:styleId="Listapunktowana3">
    <w:name w:val="List Bullet 3"/>
    <w:basedOn w:val="Normalny"/>
    <w:uiPriority w:val="99"/>
    <w:unhideWhenUsed/>
    <w:rsid w:val="00555167"/>
    <w:pPr>
      <w:numPr>
        <w:numId w:val="63"/>
      </w:numPr>
      <w:contextualSpacing/>
    </w:pPr>
  </w:style>
  <w:style w:type="paragraph" w:styleId="Listapunktowana5">
    <w:name w:val="List Bullet 5"/>
    <w:basedOn w:val="Normalny"/>
    <w:uiPriority w:val="99"/>
    <w:unhideWhenUsed/>
    <w:rsid w:val="00555167"/>
    <w:pPr>
      <w:numPr>
        <w:numId w:val="64"/>
      </w:numPr>
      <w:contextualSpacing/>
    </w:pPr>
  </w:style>
  <w:style w:type="paragraph" w:styleId="Lista-kontynuacja">
    <w:name w:val="List Continue"/>
    <w:basedOn w:val="Normalny"/>
    <w:uiPriority w:val="99"/>
    <w:unhideWhenUsed/>
    <w:rsid w:val="00555167"/>
    <w:pPr>
      <w:spacing w:after="120"/>
      <w:ind w:left="283"/>
      <w:contextualSpacing/>
    </w:pPr>
  </w:style>
  <w:style w:type="paragraph" w:styleId="Lista-kontynuacja2">
    <w:name w:val="List Continue 2"/>
    <w:basedOn w:val="Normalny"/>
    <w:uiPriority w:val="99"/>
    <w:unhideWhenUsed/>
    <w:rsid w:val="00555167"/>
    <w:pPr>
      <w:spacing w:after="120"/>
      <w:ind w:left="566"/>
      <w:contextualSpacing/>
    </w:pPr>
  </w:style>
  <w:style w:type="paragraph" w:styleId="Lista-kontynuacja3">
    <w:name w:val="List Continue 3"/>
    <w:basedOn w:val="Normalny"/>
    <w:uiPriority w:val="99"/>
    <w:unhideWhenUsed/>
    <w:rsid w:val="00555167"/>
    <w:pPr>
      <w:spacing w:after="120"/>
      <w:ind w:left="849"/>
      <w:contextualSpacing/>
    </w:pPr>
  </w:style>
  <w:style w:type="paragraph" w:styleId="Lista-kontynuacja4">
    <w:name w:val="List Continue 4"/>
    <w:basedOn w:val="Normalny"/>
    <w:uiPriority w:val="99"/>
    <w:unhideWhenUsed/>
    <w:rsid w:val="00555167"/>
    <w:pPr>
      <w:spacing w:after="120"/>
      <w:ind w:left="1132"/>
      <w:contextualSpacing/>
    </w:pPr>
  </w:style>
  <w:style w:type="paragraph" w:styleId="Tekstpodstawowy">
    <w:name w:val="Body Text"/>
    <w:basedOn w:val="Normalny"/>
    <w:link w:val="TekstpodstawowyZnak"/>
    <w:uiPriority w:val="99"/>
    <w:unhideWhenUsed/>
    <w:rsid w:val="00555167"/>
    <w:pPr>
      <w:spacing w:after="120"/>
    </w:pPr>
  </w:style>
  <w:style w:type="character" w:customStyle="1" w:styleId="TekstpodstawowyZnak">
    <w:name w:val="Tekst podstawowy Znak"/>
    <w:basedOn w:val="Domylnaczcionkaakapitu"/>
    <w:link w:val="Tekstpodstawowy"/>
    <w:uiPriority w:val="99"/>
    <w:rsid w:val="00555167"/>
  </w:style>
  <w:style w:type="paragraph" w:styleId="Tekstpodstawowyzwciciem">
    <w:name w:val="Body Text First Indent"/>
    <w:basedOn w:val="Tekstpodstawowy"/>
    <w:link w:val="TekstpodstawowyzwciciemZnak"/>
    <w:uiPriority w:val="99"/>
    <w:unhideWhenUsed/>
    <w:rsid w:val="00555167"/>
    <w:pPr>
      <w:spacing w:after="160"/>
      <w:ind w:firstLine="360"/>
    </w:pPr>
  </w:style>
  <w:style w:type="character" w:customStyle="1" w:styleId="TekstpodstawowyzwciciemZnak">
    <w:name w:val="Tekst podstawowy z wcięciem Znak"/>
    <w:basedOn w:val="TekstpodstawowyZnak"/>
    <w:link w:val="Tekstpodstawowyzwciciem"/>
    <w:uiPriority w:val="99"/>
    <w:rsid w:val="00555167"/>
  </w:style>
  <w:style w:type="paragraph" w:styleId="Tekstpodstawowywcity">
    <w:name w:val="Body Text Indent"/>
    <w:basedOn w:val="Normalny"/>
    <w:link w:val="TekstpodstawowywcityZnak"/>
    <w:uiPriority w:val="99"/>
    <w:semiHidden/>
    <w:unhideWhenUsed/>
    <w:rsid w:val="00555167"/>
    <w:pPr>
      <w:spacing w:after="120"/>
      <w:ind w:left="283"/>
    </w:pPr>
  </w:style>
  <w:style w:type="character" w:customStyle="1" w:styleId="TekstpodstawowywcityZnak">
    <w:name w:val="Tekst podstawowy wcięty Znak"/>
    <w:basedOn w:val="Domylnaczcionkaakapitu"/>
    <w:link w:val="Tekstpodstawowywcity"/>
    <w:uiPriority w:val="99"/>
    <w:semiHidden/>
    <w:rsid w:val="00555167"/>
  </w:style>
  <w:style w:type="paragraph" w:styleId="Tekstpodstawowyzwciciem2">
    <w:name w:val="Body Text First Indent 2"/>
    <w:basedOn w:val="Tekstpodstawowywcity"/>
    <w:link w:val="Tekstpodstawowyzwciciem2Znak"/>
    <w:uiPriority w:val="99"/>
    <w:unhideWhenUsed/>
    <w:rsid w:val="00555167"/>
    <w:pPr>
      <w:spacing w:after="160"/>
      <w:ind w:left="360" w:firstLine="360"/>
    </w:pPr>
  </w:style>
  <w:style w:type="character" w:customStyle="1" w:styleId="Tekstpodstawowyzwciciem2Znak">
    <w:name w:val="Tekst podstawowy z wcięciem 2 Znak"/>
    <w:basedOn w:val="TekstpodstawowywcityZnak"/>
    <w:link w:val="Tekstpodstawowyzwciciem2"/>
    <w:uiPriority w:val="99"/>
    <w:rsid w:val="00555167"/>
  </w:style>
  <w:style w:type="table" w:customStyle="1" w:styleId="Tabelasiatki1jasna1">
    <w:name w:val="Tabela siatki 1 — jasna1"/>
    <w:basedOn w:val="Standardowy"/>
    <w:uiPriority w:val="46"/>
    <w:rsid w:val="00E838A4"/>
    <w:pPr>
      <w:autoSpaceDN/>
      <w:spacing w:after="0"/>
      <w:textAlignment w:val="auto"/>
    </w:pPr>
    <w:rPr>
      <w:rFonts w:asciiTheme="minorHAnsi" w:eastAsiaTheme="minorHAnsi" w:hAnsiTheme="minorHAnsi" w:cstheme="minorBidi"/>
      <w:kern w:val="0"/>
    </w:rPr>
    <w:tblPr>
      <w:tblStyleRowBandSize w:val="1"/>
      <w:tblStyleColBandSize w:val="1"/>
      <w:tblInd w:w="0" w:type="nil"/>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numbering" w:customStyle="1" w:styleId="Biecalista1">
    <w:name w:val="Bieżąca lista1"/>
    <w:uiPriority w:val="99"/>
    <w:rsid w:val="002A31F9"/>
    <w:pPr>
      <w:numPr>
        <w:numId w:val="91"/>
      </w:numPr>
    </w:pPr>
  </w:style>
  <w:style w:type="table" w:customStyle="1" w:styleId="Tabela-Siatka2">
    <w:name w:val="Tabela - Siatka2"/>
    <w:basedOn w:val="Standardowy"/>
    <w:next w:val="Tabela-Siatka"/>
    <w:uiPriority w:val="39"/>
    <w:rsid w:val="005361DC"/>
    <w:pPr>
      <w:autoSpaceDN/>
      <w:spacing w:after="0"/>
      <w:textAlignment w:val="auto"/>
    </w:pPr>
    <w:rPr>
      <w:rFonts w:asciiTheme="minorHAnsi" w:eastAsiaTheme="minorHAnsi" w:hAnsiTheme="minorHAnsi" w:cstheme="minorBid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erozpoznanawzmianka">
    <w:name w:val="Unresolved Mention"/>
    <w:basedOn w:val="Domylnaczcionkaakapitu"/>
    <w:uiPriority w:val="99"/>
    <w:semiHidden/>
    <w:unhideWhenUsed/>
    <w:rsid w:val="00B448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398083">
      <w:bodyDiv w:val="1"/>
      <w:marLeft w:val="0"/>
      <w:marRight w:val="0"/>
      <w:marTop w:val="0"/>
      <w:marBottom w:val="0"/>
      <w:divBdr>
        <w:top w:val="none" w:sz="0" w:space="0" w:color="auto"/>
        <w:left w:val="none" w:sz="0" w:space="0" w:color="auto"/>
        <w:bottom w:val="none" w:sz="0" w:space="0" w:color="auto"/>
        <w:right w:val="none" w:sz="0" w:space="0" w:color="auto"/>
      </w:divBdr>
    </w:div>
    <w:div w:id="181281414">
      <w:bodyDiv w:val="1"/>
      <w:marLeft w:val="0"/>
      <w:marRight w:val="0"/>
      <w:marTop w:val="0"/>
      <w:marBottom w:val="0"/>
      <w:divBdr>
        <w:top w:val="none" w:sz="0" w:space="0" w:color="auto"/>
        <w:left w:val="none" w:sz="0" w:space="0" w:color="auto"/>
        <w:bottom w:val="none" w:sz="0" w:space="0" w:color="auto"/>
        <w:right w:val="none" w:sz="0" w:space="0" w:color="auto"/>
      </w:divBdr>
    </w:div>
    <w:div w:id="337773817">
      <w:bodyDiv w:val="1"/>
      <w:marLeft w:val="0"/>
      <w:marRight w:val="0"/>
      <w:marTop w:val="0"/>
      <w:marBottom w:val="0"/>
      <w:divBdr>
        <w:top w:val="none" w:sz="0" w:space="0" w:color="auto"/>
        <w:left w:val="none" w:sz="0" w:space="0" w:color="auto"/>
        <w:bottom w:val="none" w:sz="0" w:space="0" w:color="auto"/>
        <w:right w:val="none" w:sz="0" w:space="0" w:color="auto"/>
      </w:divBdr>
    </w:div>
    <w:div w:id="428935259">
      <w:bodyDiv w:val="1"/>
      <w:marLeft w:val="0"/>
      <w:marRight w:val="0"/>
      <w:marTop w:val="0"/>
      <w:marBottom w:val="0"/>
      <w:divBdr>
        <w:top w:val="none" w:sz="0" w:space="0" w:color="auto"/>
        <w:left w:val="none" w:sz="0" w:space="0" w:color="auto"/>
        <w:bottom w:val="none" w:sz="0" w:space="0" w:color="auto"/>
        <w:right w:val="none" w:sz="0" w:space="0" w:color="auto"/>
      </w:divBdr>
    </w:div>
    <w:div w:id="530151820">
      <w:bodyDiv w:val="1"/>
      <w:marLeft w:val="0"/>
      <w:marRight w:val="0"/>
      <w:marTop w:val="0"/>
      <w:marBottom w:val="0"/>
      <w:divBdr>
        <w:top w:val="none" w:sz="0" w:space="0" w:color="auto"/>
        <w:left w:val="none" w:sz="0" w:space="0" w:color="auto"/>
        <w:bottom w:val="none" w:sz="0" w:space="0" w:color="auto"/>
        <w:right w:val="none" w:sz="0" w:space="0" w:color="auto"/>
      </w:divBdr>
    </w:div>
    <w:div w:id="573780979">
      <w:bodyDiv w:val="1"/>
      <w:marLeft w:val="0"/>
      <w:marRight w:val="0"/>
      <w:marTop w:val="0"/>
      <w:marBottom w:val="0"/>
      <w:divBdr>
        <w:top w:val="none" w:sz="0" w:space="0" w:color="auto"/>
        <w:left w:val="none" w:sz="0" w:space="0" w:color="auto"/>
        <w:bottom w:val="none" w:sz="0" w:space="0" w:color="auto"/>
        <w:right w:val="none" w:sz="0" w:space="0" w:color="auto"/>
      </w:divBdr>
    </w:div>
    <w:div w:id="630746371">
      <w:bodyDiv w:val="1"/>
      <w:marLeft w:val="0"/>
      <w:marRight w:val="0"/>
      <w:marTop w:val="0"/>
      <w:marBottom w:val="0"/>
      <w:divBdr>
        <w:top w:val="none" w:sz="0" w:space="0" w:color="auto"/>
        <w:left w:val="none" w:sz="0" w:space="0" w:color="auto"/>
        <w:bottom w:val="none" w:sz="0" w:space="0" w:color="auto"/>
        <w:right w:val="none" w:sz="0" w:space="0" w:color="auto"/>
      </w:divBdr>
    </w:div>
    <w:div w:id="643630487">
      <w:bodyDiv w:val="1"/>
      <w:marLeft w:val="0"/>
      <w:marRight w:val="0"/>
      <w:marTop w:val="0"/>
      <w:marBottom w:val="0"/>
      <w:divBdr>
        <w:top w:val="none" w:sz="0" w:space="0" w:color="auto"/>
        <w:left w:val="none" w:sz="0" w:space="0" w:color="auto"/>
        <w:bottom w:val="none" w:sz="0" w:space="0" w:color="auto"/>
        <w:right w:val="none" w:sz="0" w:space="0" w:color="auto"/>
      </w:divBdr>
    </w:div>
    <w:div w:id="835193056">
      <w:bodyDiv w:val="1"/>
      <w:marLeft w:val="0"/>
      <w:marRight w:val="0"/>
      <w:marTop w:val="0"/>
      <w:marBottom w:val="0"/>
      <w:divBdr>
        <w:top w:val="none" w:sz="0" w:space="0" w:color="auto"/>
        <w:left w:val="none" w:sz="0" w:space="0" w:color="auto"/>
        <w:bottom w:val="none" w:sz="0" w:space="0" w:color="auto"/>
        <w:right w:val="none" w:sz="0" w:space="0" w:color="auto"/>
      </w:divBdr>
    </w:div>
    <w:div w:id="866481302">
      <w:bodyDiv w:val="1"/>
      <w:marLeft w:val="0"/>
      <w:marRight w:val="0"/>
      <w:marTop w:val="0"/>
      <w:marBottom w:val="0"/>
      <w:divBdr>
        <w:top w:val="none" w:sz="0" w:space="0" w:color="auto"/>
        <w:left w:val="none" w:sz="0" w:space="0" w:color="auto"/>
        <w:bottom w:val="none" w:sz="0" w:space="0" w:color="auto"/>
        <w:right w:val="none" w:sz="0" w:space="0" w:color="auto"/>
      </w:divBdr>
    </w:div>
    <w:div w:id="935287131">
      <w:bodyDiv w:val="1"/>
      <w:marLeft w:val="0"/>
      <w:marRight w:val="0"/>
      <w:marTop w:val="0"/>
      <w:marBottom w:val="0"/>
      <w:divBdr>
        <w:top w:val="none" w:sz="0" w:space="0" w:color="auto"/>
        <w:left w:val="none" w:sz="0" w:space="0" w:color="auto"/>
        <w:bottom w:val="none" w:sz="0" w:space="0" w:color="auto"/>
        <w:right w:val="none" w:sz="0" w:space="0" w:color="auto"/>
      </w:divBdr>
    </w:div>
    <w:div w:id="948899272">
      <w:bodyDiv w:val="1"/>
      <w:marLeft w:val="0"/>
      <w:marRight w:val="0"/>
      <w:marTop w:val="0"/>
      <w:marBottom w:val="0"/>
      <w:divBdr>
        <w:top w:val="none" w:sz="0" w:space="0" w:color="auto"/>
        <w:left w:val="none" w:sz="0" w:space="0" w:color="auto"/>
        <w:bottom w:val="none" w:sz="0" w:space="0" w:color="auto"/>
        <w:right w:val="none" w:sz="0" w:space="0" w:color="auto"/>
      </w:divBdr>
    </w:div>
    <w:div w:id="982125238">
      <w:bodyDiv w:val="1"/>
      <w:marLeft w:val="0"/>
      <w:marRight w:val="0"/>
      <w:marTop w:val="0"/>
      <w:marBottom w:val="0"/>
      <w:divBdr>
        <w:top w:val="none" w:sz="0" w:space="0" w:color="auto"/>
        <w:left w:val="none" w:sz="0" w:space="0" w:color="auto"/>
        <w:bottom w:val="none" w:sz="0" w:space="0" w:color="auto"/>
        <w:right w:val="none" w:sz="0" w:space="0" w:color="auto"/>
      </w:divBdr>
    </w:div>
    <w:div w:id="983923177">
      <w:bodyDiv w:val="1"/>
      <w:marLeft w:val="0"/>
      <w:marRight w:val="0"/>
      <w:marTop w:val="0"/>
      <w:marBottom w:val="0"/>
      <w:divBdr>
        <w:top w:val="none" w:sz="0" w:space="0" w:color="auto"/>
        <w:left w:val="none" w:sz="0" w:space="0" w:color="auto"/>
        <w:bottom w:val="none" w:sz="0" w:space="0" w:color="auto"/>
        <w:right w:val="none" w:sz="0" w:space="0" w:color="auto"/>
      </w:divBdr>
    </w:div>
    <w:div w:id="1136291357">
      <w:bodyDiv w:val="1"/>
      <w:marLeft w:val="0"/>
      <w:marRight w:val="0"/>
      <w:marTop w:val="0"/>
      <w:marBottom w:val="0"/>
      <w:divBdr>
        <w:top w:val="none" w:sz="0" w:space="0" w:color="auto"/>
        <w:left w:val="none" w:sz="0" w:space="0" w:color="auto"/>
        <w:bottom w:val="none" w:sz="0" w:space="0" w:color="auto"/>
        <w:right w:val="none" w:sz="0" w:space="0" w:color="auto"/>
      </w:divBdr>
    </w:div>
    <w:div w:id="1241407491">
      <w:bodyDiv w:val="1"/>
      <w:marLeft w:val="0"/>
      <w:marRight w:val="0"/>
      <w:marTop w:val="0"/>
      <w:marBottom w:val="0"/>
      <w:divBdr>
        <w:top w:val="none" w:sz="0" w:space="0" w:color="auto"/>
        <w:left w:val="none" w:sz="0" w:space="0" w:color="auto"/>
        <w:bottom w:val="none" w:sz="0" w:space="0" w:color="auto"/>
        <w:right w:val="none" w:sz="0" w:space="0" w:color="auto"/>
      </w:divBdr>
    </w:div>
    <w:div w:id="1286306549">
      <w:bodyDiv w:val="1"/>
      <w:marLeft w:val="0"/>
      <w:marRight w:val="0"/>
      <w:marTop w:val="0"/>
      <w:marBottom w:val="0"/>
      <w:divBdr>
        <w:top w:val="none" w:sz="0" w:space="0" w:color="auto"/>
        <w:left w:val="none" w:sz="0" w:space="0" w:color="auto"/>
        <w:bottom w:val="none" w:sz="0" w:space="0" w:color="auto"/>
        <w:right w:val="none" w:sz="0" w:space="0" w:color="auto"/>
      </w:divBdr>
    </w:div>
    <w:div w:id="1316910062">
      <w:bodyDiv w:val="1"/>
      <w:marLeft w:val="0"/>
      <w:marRight w:val="0"/>
      <w:marTop w:val="0"/>
      <w:marBottom w:val="0"/>
      <w:divBdr>
        <w:top w:val="none" w:sz="0" w:space="0" w:color="auto"/>
        <w:left w:val="none" w:sz="0" w:space="0" w:color="auto"/>
        <w:bottom w:val="none" w:sz="0" w:space="0" w:color="auto"/>
        <w:right w:val="none" w:sz="0" w:space="0" w:color="auto"/>
      </w:divBdr>
    </w:div>
    <w:div w:id="1517037376">
      <w:bodyDiv w:val="1"/>
      <w:marLeft w:val="0"/>
      <w:marRight w:val="0"/>
      <w:marTop w:val="0"/>
      <w:marBottom w:val="0"/>
      <w:divBdr>
        <w:top w:val="none" w:sz="0" w:space="0" w:color="auto"/>
        <w:left w:val="none" w:sz="0" w:space="0" w:color="auto"/>
        <w:bottom w:val="none" w:sz="0" w:space="0" w:color="auto"/>
        <w:right w:val="none" w:sz="0" w:space="0" w:color="auto"/>
      </w:divBdr>
    </w:div>
    <w:div w:id="1813449441">
      <w:bodyDiv w:val="1"/>
      <w:marLeft w:val="0"/>
      <w:marRight w:val="0"/>
      <w:marTop w:val="0"/>
      <w:marBottom w:val="0"/>
      <w:divBdr>
        <w:top w:val="none" w:sz="0" w:space="0" w:color="auto"/>
        <w:left w:val="none" w:sz="0" w:space="0" w:color="auto"/>
        <w:bottom w:val="none" w:sz="0" w:space="0" w:color="auto"/>
        <w:right w:val="none" w:sz="0" w:space="0" w:color="auto"/>
      </w:divBdr>
    </w:div>
    <w:div w:id="1865366363">
      <w:bodyDiv w:val="1"/>
      <w:marLeft w:val="0"/>
      <w:marRight w:val="0"/>
      <w:marTop w:val="0"/>
      <w:marBottom w:val="0"/>
      <w:divBdr>
        <w:top w:val="none" w:sz="0" w:space="0" w:color="auto"/>
        <w:left w:val="none" w:sz="0" w:space="0" w:color="auto"/>
        <w:bottom w:val="none" w:sz="0" w:space="0" w:color="auto"/>
        <w:right w:val="none" w:sz="0" w:space="0" w:color="auto"/>
      </w:divBdr>
    </w:div>
    <w:div w:id="1967157865">
      <w:bodyDiv w:val="1"/>
      <w:marLeft w:val="0"/>
      <w:marRight w:val="0"/>
      <w:marTop w:val="0"/>
      <w:marBottom w:val="0"/>
      <w:divBdr>
        <w:top w:val="none" w:sz="0" w:space="0" w:color="auto"/>
        <w:left w:val="none" w:sz="0" w:space="0" w:color="auto"/>
        <w:bottom w:val="none" w:sz="0" w:space="0" w:color="auto"/>
        <w:right w:val="none" w:sz="0" w:space="0" w:color="auto"/>
      </w:divBdr>
    </w:div>
    <w:div w:id="20547661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unduszeuepodlaskie.eu" TargetMode="External"/><Relationship Id="rId13" Type="http://schemas.openxmlformats.org/officeDocument/2006/relationships/hyperlink" Target="https://www.gov.pl/web/fundusze-regiony/krajowa-strategia-rozwoju-regionalnego" TargetMode="External"/><Relationship Id="rId18" Type="http://schemas.openxmlformats.org/officeDocument/2006/relationships/hyperlink" Target="mailto:wlaczenie.efs@podlaskie.eu" TargetMode="External"/><Relationship Id="rId26" Type="http://schemas.openxmlformats.org/officeDocument/2006/relationships/hyperlink" Target="https://bazakonkurencyjnosci.funduszeeuropejskie.gov.pl/" TargetMode="External"/><Relationship Id="rId3" Type="http://schemas.openxmlformats.org/officeDocument/2006/relationships/styles" Target="styles.xml"/><Relationship Id="rId21" Type="http://schemas.openxmlformats.org/officeDocument/2006/relationships/hyperlink" Target="http://www.funduszeuepodlaskie.eu" TargetMode="External"/><Relationship Id="rId7" Type="http://schemas.openxmlformats.org/officeDocument/2006/relationships/endnotes" Target="endnotes.xml"/><Relationship Id="rId12" Type="http://schemas.openxmlformats.org/officeDocument/2006/relationships/hyperlink" Target="https://funduszeuepodlaskie.pl/fundusze-europejskie-dla-podlaskiego/skorzystaj-z-systemu-informatycznego/" TargetMode="External"/><Relationship Id="rId17" Type="http://schemas.openxmlformats.org/officeDocument/2006/relationships/hyperlink" Target="https://www.gov.pl/web/uw-podlaski/wojewodzki-plan-transformacji-wojewodztwa-podlaskiego" TargetMode="External"/><Relationship Id="rId25" Type="http://schemas.openxmlformats.org/officeDocument/2006/relationships/hyperlink" Target="https://funduszeuepodlaskie.eu" TargetMode="External"/><Relationship Id="rId2" Type="http://schemas.openxmlformats.org/officeDocument/2006/relationships/numbering" Target="numbering.xml"/><Relationship Id="rId16" Type="http://schemas.openxmlformats.org/officeDocument/2006/relationships/hyperlink" Target="https://basiw.mz.gov.pl/mapy-informacje/mapa-potrzeb-na-lata-2027-2031/" TargetMode="External"/><Relationship Id="rId20" Type="http://schemas.openxmlformats.org/officeDocument/2006/relationships/hyperlink" Target="mailto:pomoc.fepd@podlaskie.eu"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omoc.fepd@podlaskie.eu" TargetMode="External"/><Relationship Id="rId24" Type="http://schemas.openxmlformats.org/officeDocument/2006/relationships/hyperlink" Target="https://www.funduszeeuropejskie.gov.pl" TargetMode="External"/><Relationship Id="rId5" Type="http://schemas.openxmlformats.org/officeDocument/2006/relationships/webSettings" Target="webSettings.xml"/><Relationship Id="rId15" Type="http://schemas.openxmlformats.org/officeDocument/2006/relationships/hyperlink" Target="https://www.gov.pl/web/zdrowie/zdrowa-przyszlosc-ramy-strategiczne-rozwoju-systemu-ochrony-zdrowia-na-lata-2021-2027-z-perspektywa-do-2030" TargetMode="External"/><Relationship Id="rId23" Type="http://schemas.openxmlformats.org/officeDocument/2006/relationships/hyperlink" Target="https://funduszeuepodlaskie.pl" TargetMode="External"/><Relationship Id="rId28" Type="http://schemas.openxmlformats.org/officeDocument/2006/relationships/header" Target="header1.xml"/><Relationship Id="rId10" Type="http://schemas.openxmlformats.org/officeDocument/2006/relationships/hyperlink" Target="https://sowa2021.efs.gov.pl/" TargetMode="External"/><Relationship Id="rId19" Type="http://schemas.openxmlformats.org/officeDocument/2006/relationships/hyperlink" Target="mailto:pife.bialystok@podlaskie.eu"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funduszeeuropejskie.gov.pl" TargetMode="External"/><Relationship Id="rId14" Type="http://schemas.openxmlformats.org/officeDocument/2006/relationships/hyperlink" Target="http://ec.europa.eu/eurostat/web/nuts/local-administrative-units" TargetMode="External"/><Relationship Id="rId22" Type="http://schemas.openxmlformats.org/officeDocument/2006/relationships/hyperlink" Target="http://www.funduszeeuropejskie.gov.pl" TargetMode="External"/><Relationship Id="rId27" Type="http://schemas.openxmlformats.org/officeDocument/2006/relationships/footer" Target="footer1.xm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309F84-ADAC-43B7-A0FB-2630B6951D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94</Pages>
  <Words>32054</Words>
  <Characters>192328</Characters>
  <Application>Microsoft Office Word</Application>
  <DocSecurity>0</DocSecurity>
  <Lines>1602</Lines>
  <Paragraphs>447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223935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Hanusiak Małgorzata</dc:creator>
  <cp:keywords/>
  <dc:description/>
  <cp:lastModifiedBy>DEFS V</cp:lastModifiedBy>
  <cp:revision>10</cp:revision>
  <cp:lastPrinted>2026-09-07T09:40:00Z</cp:lastPrinted>
  <dcterms:created xsi:type="dcterms:W3CDTF">2026-09-14T12:22:00Z</dcterms:created>
  <dcterms:modified xsi:type="dcterms:W3CDTF">2026-09-15T07:50:00Z</dcterms:modified>
</cp:coreProperties>
</file>