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E293" w14:textId="3D10A956" w:rsidR="00B27722" w:rsidRPr="001B3155" w:rsidRDefault="00B27722" w:rsidP="009B2284">
      <w:pPr>
        <w:ind w:left="10773" w:hanging="425"/>
        <w:rPr>
          <w:rFonts w:ascii="Arial" w:hAnsi="Arial" w:cs="Arial"/>
          <w:bCs/>
          <w:sz w:val="18"/>
          <w:szCs w:val="18"/>
          <w:lang w:eastAsia="pl-PL"/>
        </w:rPr>
      </w:pPr>
      <w:r w:rsidRPr="001B3155">
        <w:rPr>
          <w:rFonts w:ascii="Arial" w:hAnsi="Arial" w:cs="Arial"/>
          <w:bCs/>
          <w:sz w:val="18"/>
          <w:szCs w:val="18"/>
          <w:lang w:eastAsia="pl-PL"/>
        </w:rPr>
        <w:t>Załącznik do uchwały Nr</w:t>
      </w:r>
      <w:r w:rsidR="00CA70FE" w:rsidRPr="001B3155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="006B7470" w:rsidRPr="001B3155">
        <w:rPr>
          <w:rFonts w:ascii="Arial" w:hAnsi="Arial" w:cs="Arial"/>
          <w:bCs/>
          <w:sz w:val="18"/>
          <w:szCs w:val="18"/>
          <w:lang w:eastAsia="pl-PL"/>
        </w:rPr>
        <w:t>….</w:t>
      </w:r>
      <w:r w:rsidR="00A70CCE" w:rsidRPr="001B3155">
        <w:rPr>
          <w:rFonts w:ascii="Arial" w:hAnsi="Arial" w:cs="Arial"/>
          <w:bCs/>
          <w:sz w:val="18"/>
          <w:szCs w:val="18"/>
          <w:lang w:eastAsia="pl-PL"/>
        </w:rPr>
        <w:t>/202</w:t>
      </w:r>
      <w:r w:rsidR="006B7470" w:rsidRPr="001B3155">
        <w:rPr>
          <w:rFonts w:ascii="Arial" w:hAnsi="Arial" w:cs="Arial"/>
          <w:bCs/>
          <w:sz w:val="18"/>
          <w:szCs w:val="18"/>
          <w:lang w:eastAsia="pl-PL"/>
        </w:rPr>
        <w:t>6</w:t>
      </w:r>
    </w:p>
    <w:p w14:paraId="3506C317" w14:textId="77777777" w:rsidR="00B27722" w:rsidRPr="001B3155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1B3155">
        <w:rPr>
          <w:rFonts w:ascii="Arial" w:hAnsi="Arial" w:cs="Arial"/>
          <w:bCs/>
          <w:sz w:val="18"/>
          <w:szCs w:val="18"/>
          <w:lang w:eastAsia="pl-PL"/>
        </w:rPr>
        <w:t xml:space="preserve">Komitetu Monitorującego </w:t>
      </w:r>
      <w:r w:rsidR="00FB4F81" w:rsidRPr="001B3155">
        <w:rPr>
          <w:rFonts w:ascii="Arial" w:hAnsi="Arial" w:cs="Arial"/>
          <w:bCs/>
          <w:sz w:val="18"/>
          <w:szCs w:val="18"/>
          <w:lang w:eastAsia="pl-PL"/>
        </w:rPr>
        <w:t xml:space="preserve">program </w:t>
      </w:r>
      <w:r w:rsidRPr="001B3155">
        <w:rPr>
          <w:rFonts w:ascii="Arial" w:hAnsi="Arial" w:cs="Arial"/>
          <w:bCs/>
          <w:sz w:val="18"/>
          <w:szCs w:val="18"/>
          <w:lang w:eastAsia="pl-PL"/>
        </w:rPr>
        <w:t>F</w:t>
      </w:r>
      <w:r w:rsidR="00FB4F81" w:rsidRPr="001B3155">
        <w:rPr>
          <w:rFonts w:ascii="Arial" w:hAnsi="Arial" w:cs="Arial"/>
          <w:bCs/>
          <w:sz w:val="18"/>
          <w:szCs w:val="18"/>
          <w:lang w:eastAsia="pl-PL"/>
        </w:rPr>
        <w:t xml:space="preserve">undusze </w:t>
      </w:r>
      <w:r w:rsidRPr="001B3155">
        <w:rPr>
          <w:rFonts w:ascii="Arial" w:hAnsi="Arial" w:cs="Arial"/>
          <w:bCs/>
          <w:sz w:val="18"/>
          <w:szCs w:val="18"/>
          <w:lang w:eastAsia="pl-PL"/>
        </w:rPr>
        <w:t>E</w:t>
      </w:r>
      <w:r w:rsidR="00FB4F81" w:rsidRPr="001B3155">
        <w:rPr>
          <w:rFonts w:ascii="Arial" w:hAnsi="Arial" w:cs="Arial"/>
          <w:bCs/>
          <w:sz w:val="18"/>
          <w:szCs w:val="18"/>
          <w:lang w:eastAsia="pl-PL"/>
        </w:rPr>
        <w:t xml:space="preserve">uropejskie </w:t>
      </w:r>
      <w:r w:rsidRPr="001B3155">
        <w:rPr>
          <w:rFonts w:ascii="Arial" w:hAnsi="Arial" w:cs="Arial"/>
          <w:bCs/>
          <w:sz w:val="18"/>
          <w:szCs w:val="18"/>
          <w:lang w:eastAsia="pl-PL"/>
        </w:rPr>
        <w:t>d</w:t>
      </w:r>
      <w:r w:rsidR="00FB4F81" w:rsidRPr="001B3155">
        <w:rPr>
          <w:rFonts w:ascii="Arial" w:hAnsi="Arial" w:cs="Arial"/>
          <w:bCs/>
          <w:sz w:val="18"/>
          <w:szCs w:val="18"/>
          <w:lang w:eastAsia="pl-PL"/>
        </w:rPr>
        <w:t xml:space="preserve">la </w:t>
      </w:r>
      <w:r w:rsidRPr="001B3155">
        <w:rPr>
          <w:rFonts w:ascii="Arial" w:hAnsi="Arial" w:cs="Arial"/>
          <w:bCs/>
          <w:sz w:val="18"/>
          <w:szCs w:val="18"/>
          <w:lang w:eastAsia="pl-PL"/>
        </w:rPr>
        <w:t>P</w:t>
      </w:r>
      <w:r w:rsidR="00FB4F81" w:rsidRPr="001B3155">
        <w:rPr>
          <w:rFonts w:ascii="Arial" w:hAnsi="Arial" w:cs="Arial"/>
          <w:bCs/>
          <w:sz w:val="18"/>
          <w:szCs w:val="18"/>
          <w:lang w:eastAsia="pl-PL"/>
        </w:rPr>
        <w:t>odlaskiego</w:t>
      </w:r>
      <w:r w:rsidRPr="001B3155">
        <w:rPr>
          <w:rFonts w:ascii="Arial" w:hAnsi="Arial" w:cs="Arial"/>
          <w:bCs/>
          <w:sz w:val="18"/>
          <w:szCs w:val="18"/>
          <w:lang w:eastAsia="pl-PL"/>
        </w:rPr>
        <w:t xml:space="preserve"> 2021-2027  </w:t>
      </w:r>
    </w:p>
    <w:p w14:paraId="54983DA8" w14:textId="1AB3386B" w:rsidR="00B27722" w:rsidRPr="00D40244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1B3155">
        <w:rPr>
          <w:rFonts w:ascii="Arial" w:hAnsi="Arial" w:cs="Arial"/>
          <w:bCs/>
          <w:sz w:val="18"/>
          <w:szCs w:val="18"/>
          <w:lang w:eastAsia="pl-PL"/>
        </w:rPr>
        <w:t>z dnia</w:t>
      </w:r>
      <w:r w:rsidR="003C6CCA" w:rsidRPr="001B3155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="006B7470" w:rsidRPr="001B3155">
        <w:rPr>
          <w:rFonts w:ascii="Arial" w:hAnsi="Arial" w:cs="Arial"/>
          <w:bCs/>
          <w:sz w:val="18"/>
          <w:szCs w:val="18"/>
          <w:lang w:eastAsia="pl-PL"/>
        </w:rPr>
        <w:t>……….</w:t>
      </w:r>
      <w:r w:rsidR="00A70CCE" w:rsidRPr="001B3155">
        <w:rPr>
          <w:rFonts w:ascii="Arial" w:hAnsi="Arial" w:cs="Arial"/>
          <w:bCs/>
          <w:sz w:val="18"/>
          <w:szCs w:val="18"/>
          <w:lang w:eastAsia="pl-PL"/>
        </w:rPr>
        <w:t xml:space="preserve"> 2026 r.</w:t>
      </w:r>
    </w:p>
    <w:p w14:paraId="672A6659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0A37501D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53FB1651" w14:textId="77777777" w:rsidR="00AA4BC4" w:rsidRDefault="00ED3C86" w:rsidP="009E6FFD">
      <w:pPr>
        <w:tabs>
          <w:tab w:val="center" w:pos="7002"/>
          <w:tab w:val="left" w:pos="12840"/>
        </w:tabs>
        <w:rPr>
          <w:rFonts w:ascii="Arial" w:hAnsi="Arial" w:cs="Arial"/>
          <w:b/>
          <w:bCs/>
        </w:rPr>
      </w:pPr>
      <w:r w:rsidRPr="00D40244">
        <w:rPr>
          <w:rFonts w:ascii="Arial" w:hAnsi="Arial" w:cs="Arial"/>
          <w:b/>
          <w:bCs/>
        </w:rPr>
        <w:tab/>
      </w:r>
      <w:r w:rsidR="005260FA" w:rsidRPr="00D40244">
        <w:rPr>
          <w:rFonts w:ascii="Arial" w:hAnsi="Arial" w:cs="Arial"/>
          <w:b/>
          <w:bCs/>
        </w:rPr>
        <w:t xml:space="preserve">METODYKA I </w:t>
      </w:r>
      <w:r w:rsidR="00B27722" w:rsidRPr="00D40244">
        <w:rPr>
          <w:rFonts w:ascii="Arial" w:hAnsi="Arial" w:cs="Arial"/>
          <w:b/>
          <w:bCs/>
        </w:rPr>
        <w:t>KRYTERIA WYBORU PROJEKTÓW</w:t>
      </w:r>
      <w:r w:rsidR="000F40A2" w:rsidRPr="00D40244">
        <w:rPr>
          <w:rFonts w:ascii="Arial" w:hAnsi="Arial" w:cs="Arial"/>
          <w:b/>
          <w:bCs/>
        </w:rPr>
        <w:t xml:space="preserve"> </w:t>
      </w:r>
    </w:p>
    <w:p w14:paraId="6B7068AB" w14:textId="0848CCA2" w:rsidR="00C305A4" w:rsidRDefault="00C305A4" w:rsidP="00C305A4">
      <w:pPr>
        <w:jc w:val="center"/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</w:pP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(</w:t>
      </w:r>
      <w:r w:rsidRPr="008E2906"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KRYTERIA MERYTORYCZNE</w:t>
      </w: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)</w:t>
      </w:r>
    </w:p>
    <w:p w14:paraId="102F96E7" w14:textId="22999641" w:rsidR="000F40A2" w:rsidRPr="0033197A" w:rsidRDefault="005F4C43" w:rsidP="00AA4BC4">
      <w:pPr>
        <w:tabs>
          <w:tab w:val="center" w:pos="7002"/>
          <w:tab w:val="left" w:pos="12840"/>
        </w:tabs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TRYB KONKURENCYJNY</w:t>
      </w:r>
    </w:p>
    <w:p w14:paraId="67603399" w14:textId="73498E97" w:rsidR="006B7470" w:rsidRPr="0033197A" w:rsidRDefault="00ED3C86" w:rsidP="00ED3C86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Priorytet </w:t>
      </w:r>
      <w:r w:rsid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>16</w:t>
      </w: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: </w:t>
      </w:r>
      <w:r w:rsidR="006B7470" w:rsidRP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>Fundusze na rzecz obronności i gotowości cywilnej</w:t>
      </w:r>
      <w:r w:rsidR="006B7470" w:rsidRPr="006B7470" w:rsidDel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</w:p>
    <w:p w14:paraId="63855D35" w14:textId="40353CE1" w:rsidR="00D40244" w:rsidRDefault="00D40244" w:rsidP="005C35E9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Działani</w:t>
      </w:r>
      <w:r w:rsidR="00A50130"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e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>16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.0</w:t>
      </w:r>
      <w:r w:rsid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>1</w:t>
      </w:r>
      <w:r w:rsidRPr="003D7F8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6B7470" w:rsidRP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Obronność, infrastruktura krytyczna, </w:t>
      </w:r>
      <w:proofErr w:type="spellStart"/>
      <w:r w:rsidR="006B7470" w:rsidRP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>cyberbezpieczeństwo</w:t>
      </w:r>
      <w:proofErr w:type="spellEnd"/>
      <w:r w:rsidR="006B7470" w:rsidRPr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i odnawialne źródła energii</w:t>
      </w:r>
      <w:r w:rsidR="006B7470" w:rsidRPr="006B7470" w:rsidDel="006B7470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</w:p>
    <w:p w14:paraId="4B42E876" w14:textId="556D53B0" w:rsidR="00FA105C" w:rsidRPr="00F33774" w:rsidRDefault="00ED3C86" w:rsidP="009864C8">
      <w:pPr>
        <w:spacing w:after="120"/>
        <w:jc w:val="center"/>
        <w:rPr>
          <w:rFonts w:ascii="Arial" w:eastAsia="PMingLiU" w:hAnsi="Arial" w:cs="Arial"/>
          <w:b/>
          <w:bCs/>
          <w:spacing w:val="-10"/>
          <w:kern w:val="28"/>
        </w:rPr>
      </w:pPr>
      <w:bookmarkStart w:id="0" w:name="_Hlk165012302"/>
      <w:r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Typ projekt</w:t>
      </w:r>
      <w:r w:rsidR="006A30D8"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ów</w:t>
      </w:r>
      <w:r w:rsidRPr="00D40244">
        <w:rPr>
          <w:rFonts w:ascii="Arial" w:eastAsia="PMingLiU" w:hAnsi="Arial" w:cs="Arial"/>
          <w:b/>
          <w:bCs/>
          <w:spacing w:val="-10"/>
          <w:kern w:val="28"/>
          <w:lang w:eastAsia="pl-PL"/>
        </w:rPr>
        <w:t>:</w:t>
      </w:r>
      <w:r w:rsidR="009864C8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D90438" w:rsidRPr="00D90438">
        <w:rPr>
          <w:rFonts w:ascii="Arial" w:eastAsia="PMingLiU" w:hAnsi="Arial" w:cs="Arial"/>
          <w:b/>
          <w:bCs/>
          <w:spacing w:val="-10"/>
          <w:kern w:val="28"/>
          <w:lang w:eastAsia="pl-PL"/>
        </w:rPr>
        <w:t>Punkty logistyczne do dystrybucji zaopatrzenia w sytuacjach kryzysowych</w:t>
      </w:r>
      <w:r w:rsidR="00D90438" w:rsidRPr="00D90438" w:rsidDel="00D90438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</w:p>
    <w:bookmarkEnd w:id="0"/>
    <w:p w14:paraId="37944D4B" w14:textId="77777777" w:rsidR="00ED3C86" w:rsidRPr="005358D3" w:rsidRDefault="00ED3C86" w:rsidP="00CB0750">
      <w:pPr>
        <w:rPr>
          <w:rFonts w:ascii="Arial" w:eastAsia="PMingLiU" w:hAnsi="Arial" w:cs="Arial"/>
          <w:b/>
          <w:bCs/>
          <w:lang w:eastAsia="pl-PL"/>
        </w:rPr>
      </w:pPr>
    </w:p>
    <w:p w14:paraId="6D4134E0" w14:textId="77777777" w:rsidR="00E13622" w:rsidRPr="005358D3" w:rsidRDefault="00E13622" w:rsidP="00CB0750">
      <w:pPr>
        <w:rPr>
          <w:rFonts w:ascii="Arial" w:eastAsia="PMingLiU" w:hAnsi="Arial" w:cs="Arial"/>
          <w:b/>
          <w:bCs/>
          <w:lang w:eastAsia="pl-PL"/>
        </w:rPr>
      </w:pPr>
      <w:r w:rsidRPr="005358D3">
        <w:rPr>
          <w:rFonts w:ascii="Arial" w:eastAsia="PMingLiU" w:hAnsi="Arial" w:cs="Arial"/>
          <w:b/>
          <w:bCs/>
          <w:lang w:eastAsia="pl-PL"/>
        </w:rPr>
        <w:t>Metodyka</w:t>
      </w:r>
    </w:p>
    <w:p w14:paraId="163BDA36" w14:textId="0D206926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  <w:r w:rsidRPr="007A4989">
        <w:rPr>
          <w:rFonts w:ascii="Arial" w:hAnsi="Arial" w:cs="Arial"/>
          <w:iCs/>
          <w:sz w:val="20"/>
          <w:szCs w:val="20"/>
        </w:rPr>
        <w:t xml:space="preserve">Ocena </w:t>
      </w:r>
      <w:bookmarkStart w:id="1" w:name="_Hlk196462641"/>
      <w:r w:rsidR="007A4989" w:rsidRPr="00574CFB">
        <w:rPr>
          <w:rFonts w:ascii="Arial" w:hAnsi="Arial" w:cs="Arial"/>
          <w:sz w:val="20"/>
          <w:szCs w:val="20"/>
          <w:lang w:eastAsia="pl-PL"/>
        </w:rPr>
        <w:t>merytoryczna projektów przeprowadzana jest w oparciu o kryteria merytoryczne ogólne oraz kryteria merytoryczne różnicujące.</w:t>
      </w:r>
      <w:bookmarkEnd w:id="1"/>
      <w:r w:rsidRPr="00D40244">
        <w:rPr>
          <w:rFonts w:ascii="Arial" w:hAnsi="Arial" w:cs="Arial"/>
          <w:iCs/>
          <w:sz w:val="20"/>
          <w:szCs w:val="20"/>
        </w:rPr>
        <w:t xml:space="preserve"> W przypadku projektów partnerskich, kryteria dotyczą </w:t>
      </w:r>
      <w:r w:rsidR="00110101">
        <w:rPr>
          <w:rFonts w:ascii="Arial" w:hAnsi="Arial" w:cs="Arial"/>
          <w:iCs/>
          <w:sz w:val="20"/>
          <w:szCs w:val="20"/>
        </w:rPr>
        <w:t xml:space="preserve">również </w:t>
      </w:r>
      <w:r w:rsidRPr="00D40244">
        <w:rPr>
          <w:rFonts w:ascii="Arial" w:hAnsi="Arial" w:cs="Arial"/>
          <w:iCs/>
          <w:sz w:val="20"/>
          <w:szCs w:val="20"/>
        </w:rPr>
        <w:t>partnerów.</w:t>
      </w:r>
    </w:p>
    <w:p w14:paraId="112F105A" w14:textId="77777777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</w:p>
    <w:p w14:paraId="6DEF8781" w14:textId="19A0CEE9" w:rsidR="007A4989" w:rsidRP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bookmarkStart w:id="2" w:name="_Hlk196462719"/>
      <w:r w:rsidRPr="00574CFB">
        <w:rPr>
          <w:rFonts w:ascii="Arial" w:hAnsi="Arial" w:cs="Arial"/>
          <w:sz w:val="20"/>
          <w:szCs w:val="20"/>
          <w:lang w:eastAsia="pl-PL"/>
        </w:rPr>
        <w:t>W ramach kryteriów merytorycznych ogólnych ocena prowadzona jest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"/>
      <w:r w:rsidR="00792E87" w:rsidRPr="007A4989">
        <w:rPr>
          <w:rFonts w:ascii="Arial" w:hAnsi="Arial" w:cs="Arial"/>
          <w:sz w:val="20"/>
          <w:szCs w:val="20"/>
          <w:lang w:eastAsia="pl-PL"/>
        </w:rPr>
        <w:t>pod kątem zasadności realizacji, wykonalności oraz kwalifikowalności wydatków.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 Ma ona na celu wybór projektów spójnych, które da się obiektywnie ocenić merytorycznie, w których da się jednoznacznie zidentyfikować zasadnicze elementy takie jak rezultaty, działania, wydatki itp. Wybierane do dofinasowania są projekty zasadne z punktu widzenia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nioskodawcy i Programu, a także projekty wykonalne, z których treści wynika, że mogą być zrealizowane w postaci zaprezentowanej przez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>nioskodawcę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. </w:t>
      </w:r>
      <w:bookmarkStart w:id="3" w:name="_Hlk196462898"/>
      <w:r w:rsidRPr="007A4989">
        <w:rPr>
          <w:rFonts w:ascii="Arial" w:hAnsi="Arial" w:cs="Arial"/>
          <w:sz w:val="20"/>
          <w:szCs w:val="20"/>
          <w:lang w:eastAsia="pl-PL"/>
        </w:rPr>
        <w:t>Przyczynami niewykonalności mogą być przeszkody finansowe, techniczne, prawne, operacyjne itd.</w:t>
      </w:r>
    </w:p>
    <w:bookmarkEnd w:id="3"/>
    <w:p w14:paraId="1D20FE64" w14:textId="77777777" w:rsid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</w:p>
    <w:p w14:paraId="68675D9C" w14:textId="77777777" w:rsid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bookmarkStart w:id="4" w:name="_Hlk196478018"/>
      <w:r w:rsidRPr="007A4989">
        <w:rPr>
          <w:rFonts w:ascii="Arial" w:hAnsi="Arial" w:cs="Arial"/>
          <w:sz w:val="20"/>
          <w:szCs w:val="20"/>
          <w:lang w:eastAsia="pl-PL"/>
        </w:rPr>
        <w:t xml:space="preserve">Kryteria merytoryczne różnicujące/rozstrzygające mają charakter punktowy. Ocena poszczególnych kryteriów skutkuje przyznaniem projektowi odpowiedniej liczby punktów. Celem zastosowania kryteriów merytorycznych różnicujących/rozstrzygających jest uszeregowanie projektów według ilości uzyskanych punktów w stosunku do maksymalnej liczby punktów możliwych do uzyskania dla danego typu projektu. </w:t>
      </w:r>
    </w:p>
    <w:bookmarkEnd w:id="4"/>
    <w:p w14:paraId="6A858293" w14:textId="77777777" w:rsidR="00746F9C" w:rsidRDefault="00792E87" w:rsidP="00746F9C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33197A">
        <w:rPr>
          <w:rFonts w:ascii="Arial" w:hAnsi="Arial" w:cs="Arial"/>
          <w:sz w:val="20"/>
          <w:szCs w:val="20"/>
          <w:lang w:eastAsia="pl-PL"/>
        </w:rPr>
        <w:t xml:space="preserve">Poszczególne kryteria </w:t>
      </w:r>
      <w:r w:rsidR="007A4989">
        <w:rPr>
          <w:rFonts w:ascii="Arial" w:hAnsi="Arial" w:cs="Arial"/>
          <w:sz w:val="20"/>
          <w:szCs w:val="20"/>
          <w:lang w:eastAsia="pl-PL"/>
        </w:rPr>
        <w:t xml:space="preserve">merytoryczne ogólne </w:t>
      </w:r>
      <w:r w:rsidRPr="0033197A">
        <w:rPr>
          <w:rFonts w:ascii="Arial" w:hAnsi="Arial" w:cs="Arial"/>
          <w:sz w:val="20"/>
          <w:szCs w:val="20"/>
          <w:lang w:eastAsia="pl-PL"/>
        </w:rPr>
        <w:t xml:space="preserve">uznaje się za spełnione w przypadku, gdy odpowiedzi na wszystkie szczegółowe pytania opisujące wymogi kryterium są twierdzące (z wyjątkiem sytuacji gdy dane kryterium/warunek nie dotyczy danego typu projektu). </w:t>
      </w:r>
      <w:bookmarkStart w:id="5" w:name="_Hlk196462943"/>
      <w:r w:rsidR="00746F9C" w:rsidRPr="00746F9C">
        <w:rPr>
          <w:rFonts w:ascii="Arial" w:hAnsi="Arial" w:cs="Arial"/>
          <w:sz w:val="20"/>
          <w:szCs w:val="20"/>
          <w:lang w:eastAsia="pl-PL"/>
        </w:rPr>
        <w:t xml:space="preserve">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 </w:t>
      </w:r>
    </w:p>
    <w:p w14:paraId="01A4A684" w14:textId="5339C69E" w:rsidR="007A4989" w:rsidRDefault="00746F9C" w:rsidP="00574CFB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 xml:space="preserve"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</w:t>
      </w:r>
      <w:r w:rsidRPr="00746F9C">
        <w:rPr>
          <w:rFonts w:ascii="Arial" w:hAnsi="Arial" w:cs="Arial"/>
          <w:sz w:val="20"/>
          <w:szCs w:val="20"/>
          <w:lang w:eastAsia="pl-PL"/>
        </w:rPr>
        <w:lastRenderedPageBreak/>
        <w:t>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1A916590" w14:textId="121C78B1" w:rsidR="00746F9C" w:rsidRDefault="00746F9C" w:rsidP="00746F9C">
      <w:pPr>
        <w:suppressAutoHyphens w:val="0"/>
        <w:spacing w:before="240"/>
        <w:rPr>
          <w:rFonts w:ascii="Arial" w:hAnsi="Arial" w:cs="Arial"/>
          <w:sz w:val="20"/>
          <w:szCs w:val="20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 xml:space="preserve">Projekt otrzymuje pozytywną ocenę, jeśli spełni wszystkie kryteria merytoryczne ogólne oraz uzyska co </w:t>
      </w:r>
      <w:r w:rsidRPr="001B3155">
        <w:rPr>
          <w:rFonts w:ascii="Arial" w:hAnsi="Arial" w:cs="Arial"/>
          <w:sz w:val="20"/>
          <w:szCs w:val="20"/>
          <w:lang w:eastAsia="pl-PL"/>
        </w:rPr>
        <w:t xml:space="preserve">najmniej </w:t>
      </w:r>
      <w:r w:rsidR="00BF3EB0" w:rsidRPr="001B3155">
        <w:rPr>
          <w:rFonts w:ascii="Arial" w:hAnsi="Arial" w:cs="Arial"/>
          <w:sz w:val="20"/>
          <w:szCs w:val="20"/>
          <w:lang w:eastAsia="pl-PL"/>
        </w:rPr>
        <w:t>3</w:t>
      </w:r>
      <w:r w:rsidRPr="001B3155">
        <w:rPr>
          <w:rFonts w:ascii="Arial" w:hAnsi="Arial" w:cs="Arial"/>
          <w:sz w:val="20"/>
          <w:szCs w:val="20"/>
          <w:lang w:eastAsia="pl-PL"/>
        </w:rPr>
        <w:t>0% maksymalnej liczby punktów</w:t>
      </w:r>
      <w:r w:rsidRPr="00746F9C">
        <w:rPr>
          <w:rFonts w:ascii="Arial" w:hAnsi="Arial" w:cs="Arial"/>
          <w:sz w:val="20"/>
          <w:szCs w:val="20"/>
          <w:lang w:eastAsia="pl-PL"/>
        </w:rPr>
        <w:t xml:space="preserve"> przewidzianych w ramach kryteriów różnicujących. </w:t>
      </w:r>
    </w:p>
    <w:p w14:paraId="50B62684" w14:textId="18BDCBDC" w:rsidR="00147A1E" w:rsidRPr="005358D3" w:rsidRDefault="00746F9C" w:rsidP="003C6CCA">
      <w:pPr>
        <w:suppressAutoHyphens w:val="0"/>
        <w:spacing w:before="240"/>
        <w:rPr>
          <w:rFonts w:ascii="Arial" w:eastAsia="PMingLiU" w:hAnsi="Arial" w:cs="Arial"/>
          <w:bCs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>W przypadku nierozstrzygnięcia kolejności na liście w wyniku zastosowania kryteriów różnicujących projekty zostaną us</w:t>
      </w:r>
      <w:r w:rsidR="00140C4F">
        <w:rPr>
          <w:rFonts w:ascii="Arial" w:hAnsi="Arial" w:cs="Arial"/>
          <w:sz w:val="20"/>
          <w:szCs w:val="20"/>
          <w:lang w:eastAsia="pl-PL"/>
        </w:rPr>
        <w:t>zeregowane</w:t>
      </w:r>
      <w:r w:rsidRPr="00746F9C">
        <w:rPr>
          <w:rFonts w:ascii="Arial" w:hAnsi="Arial" w:cs="Arial"/>
          <w:sz w:val="20"/>
          <w:szCs w:val="20"/>
          <w:lang w:eastAsia="pl-PL"/>
        </w:rPr>
        <w:t xml:space="preserve"> w porządku według kolejnych kryteriów rozstrzygających. </w:t>
      </w:r>
      <w:r w:rsidR="00110101" w:rsidRPr="00110101">
        <w:rPr>
          <w:rFonts w:ascii="Arial" w:hAnsi="Arial" w:cs="Arial"/>
          <w:sz w:val="20"/>
          <w:szCs w:val="20"/>
          <w:lang w:eastAsia="pl-PL"/>
        </w:rPr>
        <w:t>Niespełnienie któregokolwiek kryterium merytorycznego ogólnego lub wskazanego wyżej progu punktowego w ramach oceny kryteriów różnicujących skutkuje negatywną oceną projektu i jego odrzuceniem.</w:t>
      </w:r>
    </w:p>
    <w:bookmarkEnd w:id="5"/>
    <w:p w14:paraId="41C8F396" w14:textId="6E6FFDDC" w:rsidR="00246707" w:rsidRPr="005358D3" w:rsidRDefault="007A36F4" w:rsidP="001302D5">
      <w:pPr>
        <w:pStyle w:val="cel1"/>
        <w:ind w:left="0" w:firstLine="0"/>
        <w:jc w:val="left"/>
        <w:rPr>
          <w:rFonts w:ascii="Arial" w:eastAsia="PMingLiU" w:hAnsi="Arial" w:cs="Arial"/>
          <w:bCs/>
          <w:smallCaps w:val="0"/>
          <w:u w:val="none"/>
          <w:lang w:eastAsia="pl-PL"/>
        </w:rPr>
      </w:pPr>
      <w:r w:rsidRPr="005358D3">
        <w:rPr>
          <w:rFonts w:ascii="Arial" w:eastAsia="PMingLiU" w:hAnsi="Arial" w:cs="Arial"/>
          <w:bCs/>
          <w:smallCaps w:val="0"/>
          <w:u w:val="none"/>
          <w:lang w:eastAsia="pl-PL"/>
        </w:rPr>
        <w:t xml:space="preserve">Kryteria </w:t>
      </w:r>
      <w:r w:rsidR="00746F9C">
        <w:rPr>
          <w:rFonts w:ascii="Arial" w:eastAsia="PMingLiU" w:hAnsi="Arial" w:cs="Arial"/>
          <w:bCs/>
          <w:smallCaps w:val="0"/>
          <w:u w:val="none"/>
          <w:lang w:eastAsia="pl-PL"/>
        </w:rPr>
        <w:t>merytoryczne ogólne</w:t>
      </w:r>
    </w:p>
    <w:tbl>
      <w:tblPr>
        <w:tblW w:w="13915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6"/>
        <w:gridCol w:w="500"/>
        <w:gridCol w:w="2410"/>
        <w:gridCol w:w="5890"/>
        <w:gridCol w:w="6"/>
        <w:gridCol w:w="1554"/>
        <w:gridCol w:w="6"/>
        <w:gridCol w:w="3537"/>
        <w:gridCol w:w="6"/>
      </w:tblGrid>
      <w:tr w:rsidR="00140C4F" w:rsidRPr="003A523A" w14:paraId="01412431" w14:textId="77777777" w:rsidTr="008D1D0B">
        <w:trPr>
          <w:trHeight w:val="840"/>
        </w:trPr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1D6D8B" w14:textId="77777777" w:rsidR="007A36F4" w:rsidRPr="003A523A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0043E4" w14:textId="77777777" w:rsidR="007A36F4" w:rsidRPr="003A523A" w:rsidRDefault="007A36F4" w:rsidP="001942D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A3945DC" w14:textId="77777777" w:rsidR="007A36F4" w:rsidRPr="003A523A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Definicja / opis kryterium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3A066E" w14:textId="77777777" w:rsidR="007A36F4" w:rsidRPr="003A523A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771566F3" w14:textId="77777777" w:rsidR="007A36F4" w:rsidRPr="003A523A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1B72F0" w14:textId="77777777" w:rsidR="007A36F4" w:rsidRPr="003A523A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Zasady oceny</w:t>
            </w:r>
          </w:p>
        </w:tc>
      </w:tr>
      <w:tr w:rsidR="00C173BC" w:rsidRPr="003A523A" w14:paraId="684999E5" w14:textId="77777777" w:rsidTr="008D1D0B">
        <w:trPr>
          <w:gridAfter w:val="1"/>
          <w:wAfter w:w="6" w:type="dxa"/>
          <w:trHeight w:val="557"/>
        </w:trPr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52FC71" w14:textId="35371310" w:rsidR="00CD6AD2" w:rsidRPr="003A523A" w:rsidRDefault="0051092A" w:rsidP="00CD6A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D6AD2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0F6C5" w14:textId="77777777" w:rsidR="005861D1" w:rsidRPr="003A523A" w:rsidRDefault="005861D1" w:rsidP="005861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</w:rPr>
              <w:t>Zgodność projektu ze strategicznymi dokumentami zarządzania kryzysowego</w:t>
            </w:r>
          </w:p>
          <w:p w14:paraId="6DAB630C" w14:textId="4DA9FA06" w:rsidR="00CD6AD2" w:rsidRPr="003A523A" w:rsidRDefault="00CD6AD2" w:rsidP="00CD6AD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3151" w14:textId="77777777" w:rsidR="003B6D8E" w:rsidRPr="003A523A" w:rsidRDefault="003B6D8E" w:rsidP="003B6D8E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oceniana będzie zgodność projektu z: </w:t>
            </w:r>
          </w:p>
          <w:p w14:paraId="569208E1" w14:textId="0CE9965E" w:rsidR="00A6246B" w:rsidRPr="003A523A" w:rsidRDefault="00A6246B" w:rsidP="00A6246B">
            <w:pPr>
              <w:pStyle w:val="Akapitzlist"/>
              <w:numPr>
                <w:ilvl w:val="0"/>
                <w:numId w:val="21"/>
              </w:numPr>
              <w:spacing w:after="160" w:line="278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Ustaw</w:t>
            </w:r>
            <w:r w:rsidR="00B31068"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ą</w:t>
            </w:r>
            <w:r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z dnia 5 grudnia 2024 r. o ochronie ludności i obronie cywilnej</w:t>
            </w:r>
          </w:p>
          <w:p w14:paraId="3B6B81E5" w14:textId="7765C44B" w:rsidR="00A6246B" w:rsidRPr="003A523A" w:rsidRDefault="00A6246B" w:rsidP="00A6246B">
            <w:pPr>
              <w:pStyle w:val="Akapitzlist"/>
              <w:numPr>
                <w:ilvl w:val="0"/>
                <w:numId w:val="21"/>
              </w:numPr>
              <w:spacing w:after="160" w:line="278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Program</w:t>
            </w:r>
            <w:r w:rsidR="00B31068"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em</w:t>
            </w:r>
            <w:r w:rsidRPr="003A523A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Ochrony Ludności i Obrony Cywilnej na lata 2025–2026</w:t>
            </w:r>
            <w:r w:rsidR="007947CC"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7947CC" w:rsidRPr="00EC5131">
              <w:rPr>
                <w:rFonts w:ascii="Arial" w:hAnsi="Arial" w:cs="Arial"/>
                <w:bCs/>
                <w:sz w:val="20"/>
                <w:szCs w:val="20"/>
              </w:rPr>
              <w:t xml:space="preserve">– w zakresie kierunków </w:t>
            </w:r>
            <w:r w:rsidR="007947CC">
              <w:rPr>
                <w:rFonts w:ascii="Arial" w:hAnsi="Arial" w:cs="Arial"/>
                <w:bCs/>
                <w:sz w:val="20"/>
                <w:szCs w:val="20"/>
              </w:rPr>
              <w:t xml:space="preserve">działań i </w:t>
            </w:r>
            <w:r w:rsidR="007947CC" w:rsidRPr="00EC5131">
              <w:rPr>
                <w:rFonts w:ascii="Arial" w:hAnsi="Arial" w:cs="Arial"/>
                <w:bCs/>
                <w:sz w:val="20"/>
                <w:szCs w:val="20"/>
              </w:rPr>
              <w:t>priorytetów budowy odporności cywilnej</w:t>
            </w:r>
            <w:r w:rsidR="007947C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512FE36" w14:textId="77777777" w:rsidR="009710BD" w:rsidRPr="003A523A" w:rsidRDefault="009710BD" w:rsidP="009710BD">
            <w:pPr>
              <w:pStyle w:val="Akapitzlist"/>
              <w:keepNext/>
              <w:outlineLvl w:val="3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</w:p>
          <w:p w14:paraId="420FD24F" w14:textId="4F7C2E59" w:rsidR="00CD6AD2" w:rsidRDefault="003B6D8E" w:rsidP="003B6D8E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Kryterium zostanie uznane za spełnione, jeżeli działania objęte projektem wykazują zgodność z ww. dokumentami, w ich brzmieniu obowiązującym na dzień ogłoszenia naboru.</w:t>
            </w:r>
          </w:p>
          <w:p w14:paraId="6582BB4F" w14:textId="77777777" w:rsidR="009710BD" w:rsidRDefault="009710BD" w:rsidP="003B6D8E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6C1E1A3F" w14:textId="05650A11" w:rsidR="009710BD" w:rsidRPr="003A523A" w:rsidRDefault="009710BD" w:rsidP="009710BD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1AE" w14:textId="6C888A18" w:rsidR="00CD6AD2" w:rsidRPr="003A523A" w:rsidRDefault="00ED58DB" w:rsidP="00CD6AD2">
            <w:pPr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7E32" w14:textId="77777777" w:rsidR="00ED58DB" w:rsidRPr="003A523A" w:rsidRDefault="00ED58DB" w:rsidP="00C02DE1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AE3457D" w14:textId="77777777" w:rsidR="00ED58DB" w:rsidRPr="003A523A" w:rsidRDefault="00ED58DB" w:rsidP="00C02D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96738" w14:textId="2CE80D21" w:rsidR="00CD6AD2" w:rsidRPr="003A523A" w:rsidRDefault="00ED58DB" w:rsidP="00D40BA6">
            <w:pPr>
              <w:pStyle w:val="Default"/>
              <w:rPr>
                <w:rFonts w:ascii="Arial" w:hAnsi="Arial" w:cs="Arial"/>
                <w:strike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E30938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trwałości.</w:t>
            </w:r>
          </w:p>
        </w:tc>
      </w:tr>
      <w:tr w:rsidR="00C173BC" w:rsidRPr="003A523A" w14:paraId="3AAE536A" w14:textId="77777777" w:rsidTr="009A0867">
        <w:trPr>
          <w:gridAfter w:val="1"/>
          <w:wAfter w:w="6" w:type="dxa"/>
          <w:trHeight w:val="5660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A85" w14:textId="5A138EC8" w:rsidR="009E0549" w:rsidRPr="003A523A" w:rsidRDefault="002415D0" w:rsidP="00415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</w:t>
            </w:r>
            <w:r w:rsidR="009E0549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983D6" w14:textId="77777777" w:rsidR="003371DE" w:rsidRPr="003A523A" w:rsidRDefault="003371DE" w:rsidP="00AC0237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  <w:t>Dostępność transportowa</w:t>
            </w:r>
          </w:p>
          <w:p w14:paraId="5E7498A9" w14:textId="7A6F7780" w:rsidR="009E0549" w:rsidRPr="003A523A" w:rsidRDefault="009E0549" w:rsidP="00ED58DB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1BD" w14:textId="77777777" w:rsidR="00010976" w:rsidRPr="009A0867" w:rsidRDefault="00010976" w:rsidP="00010976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9A0867">
              <w:rPr>
                <w:rFonts w:ascii="Arial" w:hAnsi="Arial" w:cs="Arial"/>
                <w:sz w:val="20"/>
                <w:szCs w:val="20"/>
                <w:lang w:val="pl" w:eastAsia="ar-SA"/>
              </w:rPr>
              <w:t>W ramach kryterium oceniane będzie, czy lokalizacja punktu logistycznego do dystrybucji zaopatrzenia zapewnia wysoką dostępność transportową, gwarantującą sprawną komunikację, mobilność służb oraz ciągłość dostaw w warunkach kryzysowych.</w:t>
            </w:r>
          </w:p>
          <w:p w14:paraId="1B38B781" w14:textId="77777777" w:rsidR="00010976" w:rsidRPr="009A0867" w:rsidRDefault="00010976" w:rsidP="00010976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9A0867">
              <w:rPr>
                <w:rFonts w:ascii="Arial" w:hAnsi="Arial" w:cs="Arial"/>
                <w:sz w:val="20"/>
                <w:szCs w:val="20"/>
                <w:lang w:val="pl" w:eastAsia="ar-SA"/>
              </w:rPr>
              <w:t>Kryterium zostanie uznane za spełnione, jeżeli projekt spełnia łącznie następujące warunki:</w:t>
            </w:r>
          </w:p>
          <w:p w14:paraId="69E4861C" w14:textId="717E052E" w:rsidR="00010976" w:rsidRPr="009A0867" w:rsidRDefault="00010976" w:rsidP="009A0867">
            <w:pPr>
              <w:pStyle w:val="pf0"/>
              <w:numPr>
                <w:ilvl w:val="0"/>
                <w:numId w:val="79"/>
              </w:numPr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9A0867">
              <w:rPr>
                <w:rFonts w:ascii="Arial" w:hAnsi="Arial" w:cs="Arial"/>
                <w:sz w:val="20"/>
                <w:szCs w:val="20"/>
                <w:lang w:val="pl" w:eastAsia="ar-SA"/>
              </w:rPr>
              <w:t>Obiekt posiada bezpośredni, prawnie i technicznie urządzony zjazd z publicznej drogi transportowej (krajowej, wojewódzkiej, powiatowej lub gminnej o nawierzchni twardej), przystosowany do ruchu pojazdów ciężarowych (powyżej 3,5 t) dostarczających pomoc humanitarną i zaopatrzenie.</w:t>
            </w:r>
          </w:p>
          <w:p w14:paraId="7EF9CD7D" w14:textId="12F6BBF3" w:rsidR="00010976" w:rsidRPr="009A0867" w:rsidRDefault="00010976" w:rsidP="009A0867">
            <w:pPr>
              <w:pStyle w:val="pf0"/>
              <w:numPr>
                <w:ilvl w:val="0"/>
                <w:numId w:val="79"/>
              </w:numPr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9A0867">
              <w:rPr>
                <w:rFonts w:ascii="Arial" w:hAnsi="Arial" w:cs="Arial"/>
                <w:sz w:val="20"/>
                <w:szCs w:val="20"/>
                <w:lang w:val="pl" w:eastAsia="ar-SA"/>
              </w:rPr>
              <w:t>Wnioskodawca wykaże i udokumentuje w analizie lokalizacyjnej istnienie alternatywnej trasy dojazdowej lub alternatywnego szlaku transportowego (np. z wykorzystaniem innej drogi publicznej, alternatywnego mostu lub przeprawy), umożliwiającego bezpieczny dojazd do punktu w przypadku zniszczenia, zablokowania lub wyłączenia z użytkowania głównej arterii komunikacyjnej.</w:t>
            </w:r>
          </w:p>
          <w:p w14:paraId="3A117C03" w14:textId="5D0C587C" w:rsidR="009E0549" w:rsidRPr="003A523A" w:rsidRDefault="00BF3EB0" w:rsidP="00766A42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sz w:val="20"/>
                <w:szCs w:val="20"/>
                <w:lang w:val="pl"/>
              </w:rPr>
              <w:t>Warunki dotyczą wszystkich obiektów objętych projektem.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927" w14:textId="5CA30F19" w:rsidR="009E0549" w:rsidRPr="003A523A" w:rsidRDefault="009E0549" w:rsidP="00415634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EA5" w14:textId="77777777" w:rsidR="00ED58DB" w:rsidRPr="003A523A" w:rsidRDefault="00ED58DB" w:rsidP="00ED58D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0761AC7B" w14:textId="77777777" w:rsidR="00ED58DB" w:rsidRPr="003A523A" w:rsidRDefault="00ED58DB" w:rsidP="00ED58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13BE" w14:textId="38C9BE0D" w:rsidR="009E0549" w:rsidRPr="003A523A" w:rsidRDefault="00ED58DB" w:rsidP="00ED58D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</w:tc>
      </w:tr>
      <w:tr w:rsidR="00C173BC" w:rsidRPr="003A523A" w14:paraId="631739F7" w14:textId="77777777" w:rsidTr="008D1D0B">
        <w:trPr>
          <w:gridAfter w:val="1"/>
          <w:wAfter w:w="6" w:type="dxa"/>
          <w:trHeight w:val="1284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D96A" w14:textId="19C44856" w:rsidR="00415634" w:rsidRPr="003A523A" w:rsidRDefault="002415D0" w:rsidP="00415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15634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EE12" w14:textId="34E839CD" w:rsidR="002F379C" w:rsidRPr="003A523A" w:rsidRDefault="002F379C" w:rsidP="00AC0237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  <w:t>Systemy kontroli warunków przechowywania i zabezpieczeń przed dostępem osób nieuprawnionych</w:t>
            </w:r>
          </w:p>
          <w:p w14:paraId="7F4C9CA8" w14:textId="0E1715F3" w:rsidR="00415634" w:rsidRPr="003A523A" w:rsidRDefault="00415634" w:rsidP="0041563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CE7E" w14:textId="6D910629" w:rsidR="002F379C" w:rsidRPr="003A523A" w:rsidRDefault="002F379C" w:rsidP="00AC023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Infrastruktura magazynowa musi być wyposażona w systemy kontroli warunków przechowywania (np. temperatury, wilgotności) oraz systemy</w:t>
            </w:r>
            <w:r w:rsidR="00A331CD" w:rsidRPr="003A523A">
              <w:rPr>
                <w:rFonts w:ascii="Arial" w:hAnsi="Arial" w:cs="Arial"/>
                <w:sz w:val="20"/>
                <w:szCs w:val="20"/>
                <w:lang w:val="pl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zabezpieczające przed dostępem osób nieuprawnionych.</w:t>
            </w:r>
          </w:p>
          <w:p w14:paraId="2A951743" w14:textId="01C3C0EA" w:rsidR="002F379C" w:rsidRPr="003A523A" w:rsidRDefault="002F379C" w:rsidP="00AC023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Systemy kontroli i zabezpieczeń w infrastrukturze magazynowej to zintegrowany zespół urządzeń technicznych, czujników oraz procedur organizacyjnych, których celem jest zapewnienie stałego monitoringu i utrzymania parametrów środowiskowych niezbędnych dla trwałości zasobów strategicznych (żywności, leków) oraz zagwarantowanie fizycznej i cyfrowej nietykalności obiektu przed działaniami osób nieuprawnionych, sabotażem lub kradzieżą.</w:t>
            </w:r>
          </w:p>
          <w:p w14:paraId="7086876A" w14:textId="77777777" w:rsidR="00572569" w:rsidRPr="003A523A" w:rsidRDefault="0057256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lastRenderedPageBreak/>
              <w:t>Dodatkowo konieczne są z</w:t>
            </w:r>
            <w:r w:rsidR="002F379C" w:rsidRPr="003A523A">
              <w:rPr>
                <w:rFonts w:ascii="Arial" w:hAnsi="Arial" w:cs="Arial"/>
                <w:sz w:val="20"/>
                <w:szCs w:val="20"/>
                <w:lang w:val="pl"/>
              </w:rPr>
              <w:t>abezpieczenia przed dostępem osób nieuprawnionych</w:t>
            </w: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.</w:t>
            </w:r>
          </w:p>
          <w:p w14:paraId="0C30E5B4" w14:textId="05001DDE" w:rsidR="002F379C" w:rsidRPr="003A523A" w:rsidRDefault="002F379C" w:rsidP="00AC023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Infrastruktura musi posiadać wielowarstwową ochronę dostępu, aby zapobiec sabotażowi zasobów kryzysowych</w:t>
            </w:r>
            <w:r w:rsidR="00572569" w:rsidRPr="003A523A">
              <w:rPr>
                <w:rFonts w:ascii="Arial" w:hAnsi="Arial" w:cs="Arial"/>
                <w:sz w:val="20"/>
                <w:szCs w:val="20"/>
                <w:lang w:val="pl"/>
              </w:rPr>
              <w:t xml:space="preserve"> np.</w:t>
            </w: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:</w:t>
            </w:r>
          </w:p>
          <w:p w14:paraId="4AE8D8EC" w14:textId="5C7F9DCF" w:rsidR="002F379C" w:rsidRPr="003A523A" w:rsidRDefault="002F379C" w:rsidP="009A0867">
            <w:pPr>
              <w:pStyle w:val="Akapitzlist"/>
              <w:numPr>
                <w:ilvl w:val="0"/>
                <w:numId w:val="60"/>
              </w:numPr>
              <w:spacing w:before="100" w:beforeAutospacing="1" w:after="100" w:afterAutospacing="1"/>
              <w:ind w:left="500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elektroniczne systemy kontroli dostępu - wykorzystanie kart zbliżeniowych, kodów lub biometrii przy wejściach do stref magazynowych (szczególnie w magazynach leków i sprzętu specjalistycznego).</w:t>
            </w:r>
          </w:p>
          <w:p w14:paraId="02F25966" w14:textId="3FEBF76C" w:rsidR="002F379C" w:rsidRPr="003A523A" w:rsidRDefault="002F379C" w:rsidP="009A0867">
            <w:pPr>
              <w:pStyle w:val="Akapitzlist"/>
              <w:numPr>
                <w:ilvl w:val="0"/>
                <w:numId w:val="60"/>
              </w:numPr>
              <w:ind w:left="500"/>
              <w:rPr>
                <w:rFonts w:ascii="Arial" w:hAnsi="Arial" w:cs="Arial"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 xml:space="preserve">zabezpieczenia mechaniczne - </w:t>
            </w:r>
            <w:r w:rsidR="00B31068" w:rsidRPr="003A523A">
              <w:rPr>
                <w:rFonts w:ascii="Arial" w:hAnsi="Arial" w:cs="Arial"/>
                <w:sz w:val="20"/>
                <w:szCs w:val="20"/>
                <w:lang w:val="pl"/>
              </w:rPr>
              <w:t>w</w:t>
            </w:r>
            <w:r w:rsidRPr="003A523A">
              <w:rPr>
                <w:rFonts w:ascii="Arial" w:hAnsi="Arial" w:cs="Arial"/>
                <w:sz w:val="20"/>
                <w:szCs w:val="20"/>
                <w:lang w:val="pl"/>
              </w:rPr>
              <w:t>zmocnione ogrodzenia terenu, drzwi i włazy o podwyższonej odporności na włamanie, zabezpieczenia odbojowe dla ramp załadunkowych.</w:t>
            </w:r>
          </w:p>
          <w:p w14:paraId="3922E17A" w14:textId="1AEBE401" w:rsidR="00415634" w:rsidRPr="003A523A" w:rsidRDefault="00415634" w:rsidP="00AC0237">
            <w:pPr>
              <w:pStyle w:val="Akapitzlist"/>
              <w:spacing w:line="257" w:lineRule="auto"/>
              <w:ind w:left="493"/>
              <w:rPr>
                <w:rFonts w:ascii="Arial" w:hAnsi="Arial" w:cs="Arial"/>
                <w:sz w:val="20"/>
                <w:szCs w:val="20"/>
                <w:lang w:val="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652" w14:textId="6EE401B7" w:rsidR="00415634" w:rsidRPr="003A523A" w:rsidRDefault="00415634" w:rsidP="00415634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7A48" w14:textId="77777777" w:rsidR="00ED58DB" w:rsidRPr="003A523A" w:rsidRDefault="00ED58DB" w:rsidP="00ED58D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7A0EC8E" w14:textId="77777777" w:rsidR="00ED58DB" w:rsidRPr="003A523A" w:rsidRDefault="00ED58DB" w:rsidP="00ED58D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E9AC8D5" w14:textId="6F4D5C0E" w:rsidR="00415634" w:rsidRPr="003A523A" w:rsidRDefault="00ED58DB" w:rsidP="00ED58D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</w:tc>
      </w:tr>
      <w:tr w:rsidR="00A1231A" w:rsidRPr="003A523A" w14:paraId="5B538CB2" w14:textId="77777777" w:rsidTr="006E492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6" w:type="dxa"/>
            <w:gridSpan w:val="2"/>
          </w:tcPr>
          <w:p w14:paraId="1F43D9DB" w14:textId="25A67DD2" w:rsidR="00A1231A" w:rsidRDefault="00A123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14:paraId="422FFAD8" w14:textId="0E9C7EA0" w:rsidR="00A1231A" w:rsidRPr="001B320F" w:rsidRDefault="00A1231A" w:rsidP="00A1231A">
            <w:pPr>
              <w:pStyle w:val="pf0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</w:rPr>
              <w:t xml:space="preserve">Infrastruktura podwójnego </w:t>
            </w:r>
            <w:r w:rsidR="00216FE6">
              <w:rPr>
                <w:rFonts w:ascii="Arial" w:hAnsi="Arial" w:cs="Arial"/>
                <w:b/>
                <w:sz w:val="20"/>
                <w:szCs w:val="20"/>
              </w:rPr>
              <w:t>przeznaczenia</w:t>
            </w:r>
            <w:r w:rsidR="00494AA3">
              <w:rPr>
                <w:rFonts w:ascii="Arial" w:hAnsi="Arial" w:cs="Arial"/>
                <w:b/>
                <w:sz w:val="20"/>
                <w:szCs w:val="20"/>
              </w:rPr>
              <w:t xml:space="preserve"> cywilnego</w:t>
            </w:r>
          </w:p>
          <w:p w14:paraId="0909711E" w14:textId="77777777" w:rsidR="00A1231A" w:rsidRPr="003A523A" w:rsidRDefault="00A1231A" w:rsidP="00BC334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90" w:type="dxa"/>
          </w:tcPr>
          <w:p w14:paraId="4A080C03" w14:textId="5C0B43CB" w:rsidR="003C3FF6" w:rsidRDefault="003C3FF6" w:rsidP="001B3155">
            <w:pPr>
              <w:pStyle w:val="Tekstprzypisudolnego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W ramach kryterium ocenie podlega</w:t>
            </w:r>
            <w:r w:rsidR="00CC7EA1">
              <w:rPr>
                <w:rFonts w:ascii="Arial" w:hAnsi="Arial" w:cs="Arial"/>
                <w:lang w:val="pl"/>
              </w:rPr>
              <w:t>,</w:t>
            </w:r>
            <w:r>
              <w:rPr>
                <w:rFonts w:ascii="Arial" w:hAnsi="Arial" w:cs="Arial"/>
                <w:lang w:val="pl"/>
              </w:rPr>
              <w:t xml:space="preserve"> czy p</w:t>
            </w:r>
            <w:r w:rsidRPr="00DA6030">
              <w:rPr>
                <w:rFonts w:ascii="Arial" w:hAnsi="Arial" w:cs="Arial"/>
                <w:lang w:val="pl"/>
              </w:rPr>
              <w:t xml:space="preserve">rojekt dotyczy wsparcia infrastruktury o </w:t>
            </w:r>
            <w:r w:rsidR="002D2E4D" w:rsidRPr="002D2E4D">
              <w:rPr>
                <w:rFonts w:ascii="Arial" w:hAnsi="Arial" w:cs="Arial"/>
                <w:lang w:val="pl"/>
              </w:rPr>
              <w:t>podwójnym przeznaczeniu cywilnym</w:t>
            </w:r>
            <w:r w:rsidRPr="00DA6030">
              <w:rPr>
                <w:rFonts w:ascii="Arial" w:hAnsi="Arial" w:cs="Arial"/>
                <w:lang w:val="pl"/>
              </w:rPr>
              <w:t xml:space="preserve">, tj. która na co dzień będzie wykorzystywana jako infrastruktura </w:t>
            </w:r>
            <w:r w:rsidR="00CC7EA1">
              <w:rPr>
                <w:rFonts w:ascii="Arial" w:hAnsi="Arial" w:cs="Arial"/>
                <w:lang w:val="pl"/>
              </w:rPr>
              <w:t xml:space="preserve">o przeznaczeniu cywilnym </w:t>
            </w:r>
            <w:r w:rsidRPr="00DA6030">
              <w:rPr>
                <w:rFonts w:ascii="Arial" w:hAnsi="Arial" w:cs="Arial"/>
                <w:lang w:val="pl"/>
              </w:rPr>
              <w:t xml:space="preserve">np. sportowa, medyczna, kulturalna, parkingowa lub transportowa, a w sytuacjach </w:t>
            </w:r>
            <w:r w:rsidRPr="00DA6030">
              <w:rPr>
                <w:rFonts w:ascii="Arial" w:hAnsi="Arial" w:cs="Arial"/>
              </w:rPr>
              <w:t>zagrożenia</w:t>
            </w:r>
            <w:r w:rsidRPr="00DA6030">
              <w:rPr>
                <w:rFonts w:ascii="Arial" w:hAnsi="Arial" w:cs="Arial"/>
                <w:vertAlign w:val="superscript"/>
              </w:rPr>
              <w:footnoteReference w:id="1"/>
            </w:r>
            <w:r w:rsidRPr="00DA6030">
              <w:rPr>
                <w:rFonts w:ascii="Arial" w:hAnsi="Arial" w:cs="Arial"/>
              </w:rPr>
              <w:t xml:space="preserve"> militarnego i kryzysowego</w:t>
            </w:r>
            <w:r w:rsidRPr="00DA6030">
              <w:rPr>
                <w:rFonts w:ascii="Arial" w:hAnsi="Arial" w:cs="Arial"/>
                <w:vertAlign w:val="superscript"/>
              </w:rPr>
              <w:footnoteReference w:id="2"/>
            </w:r>
            <w:r w:rsidRPr="00DA6030">
              <w:rPr>
                <w:rFonts w:ascii="Arial" w:hAnsi="Arial" w:cs="Arial"/>
              </w:rPr>
              <w:t xml:space="preserve"> będzie </w:t>
            </w:r>
            <w:r w:rsidRPr="00DA6030">
              <w:rPr>
                <w:rFonts w:ascii="Arial" w:hAnsi="Arial" w:cs="Arial"/>
                <w:lang w:val="pl"/>
              </w:rPr>
              <w:t>pełnić funkcję ochronną lub ewakuacyjną, co zwiększy efektywność jej utrzymania.</w:t>
            </w:r>
            <w:r w:rsidR="00480A3B">
              <w:rPr>
                <w:rFonts w:ascii="Arial" w:hAnsi="Arial" w:cs="Arial"/>
                <w:lang w:val="pl"/>
              </w:rPr>
              <w:t xml:space="preserve"> </w:t>
            </w:r>
            <w:r w:rsidR="00480A3B" w:rsidRPr="00480A3B">
              <w:rPr>
                <w:rFonts w:ascii="Arial" w:hAnsi="Arial" w:cs="Arial"/>
                <w:lang w:val="pl"/>
              </w:rPr>
              <w:t>Należy wskazać procedury oraz rozwiązania techniczno-organizacyjne umożliwiające natychmiastową adaptację przestrzeni na potrzeby bezpieczeństwa ludności.</w:t>
            </w:r>
          </w:p>
          <w:p w14:paraId="2490D0D7" w14:textId="77777777" w:rsidR="003C3FF6" w:rsidRDefault="003C3FF6" w:rsidP="00A1231A">
            <w:pPr>
              <w:pStyle w:val="Tekstprzypisudolnego"/>
              <w:rPr>
                <w:rFonts w:ascii="Arial" w:hAnsi="Arial" w:cs="Arial"/>
                <w:lang w:val="pl"/>
              </w:rPr>
            </w:pPr>
          </w:p>
          <w:p w14:paraId="4A45351C" w14:textId="77777777" w:rsidR="00A1231A" w:rsidRPr="003A523A" w:rsidRDefault="00A1231A" w:rsidP="00D46BDC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3"/>
          </w:tcPr>
          <w:p w14:paraId="5C134943" w14:textId="0BC7347D" w:rsidR="00A1231A" w:rsidRPr="003A523A" w:rsidRDefault="00A1231A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852A706" w14:textId="77777777" w:rsidR="00A1231A" w:rsidRPr="003A523A" w:rsidRDefault="00A1231A" w:rsidP="00A1231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5DE5909" w14:textId="77777777" w:rsidR="00A1231A" w:rsidRPr="003A523A" w:rsidRDefault="00A1231A" w:rsidP="00A1231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AEE843A" w14:textId="2E0A8F87" w:rsidR="00A1231A" w:rsidRPr="003A523A" w:rsidRDefault="00A1231A" w:rsidP="00A1231A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na moment oceny wniosku o dofinansowanie i powinno być utrzymane do końca okresu trwałości.</w:t>
            </w:r>
          </w:p>
        </w:tc>
      </w:tr>
      <w:tr w:rsidR="006942ED" w:rsidRPr="003A523A" w14:paraId="4CFFA9C9" w14:textId="77777777" w:rsidTr="006E4920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6" w:type="dxa"/>
            <w:gridSpan w:val="2"/>
          </w:tcPr>
          <w:p w14:paraId="151E06F7" w14:textId="472FE3AF" w:rsidR="006942ED" w:rsidRDefault="0081650F" w:rsidP="006942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14:paraId="3BFDE907" w14:textId="0BBDDCA9" w:rsidR="006942ED" w:rsidRPr="003A523A" w:rsidRDefault="006942ED" w:rsidP="006942ED">
            <w:pPr>
              <w:pStyle w:val="pf0"/>
              <w:rPr>
                <w:rFonts w:ascii="Arial" w:hAnsi="Arial" w:cs="Arial"/>
                <w:b/>
                <w:sz w:val="20"/>
                <w:szCs w:val="20"/>
              </w:rPr>
            </w:pP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Spełnianie wymogów technicznych związanych z infrastrukturą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wojskową lub obronną, w tym </w:t>
            </w: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podwójnego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zastosowania </w:t>
            </w:r>
            <w:r w:rsidR="00544262">
              <w:rPr>
                <w:rFonts w:ascii="Arial" w:hAnsi="Arial" w:cs="Arial"/>
                <w:b/>
                <w:sz w:val="20"/>
                <w:szCs w:val="20"/>
              </w:rPr>
              <w:t xml:space="preserve">i pozytywna opinia MON </w:t>
            </w:r>
            <w:r>
              <w:rPr>
                <w:rFonts w:ascii="Arial" w:hAnsi="Arial" w:cs="Arial"/>
                <w:b/>
                <w:sz w:val="20"/>
                <w:szCs w:val="20"/>
              </w:rPr>
              <w:t>(jeśli dotyczy)</w:t>
            </w:r>
          </w:p>
        </w:tc>
        <w:tc>
          <w:tcPr>
            <w:tcW w:w="5890" w:type="dxa"/>
          </w:tcPr>
          <w:p w14:paraId="6B02CF7C" w14:textId="77777777" w:rsidR="006942ED" w:rsidRDefault="006942ED" w:rsidP="006942ED">
            <w:pPr>
              <w:pStyle w:val="Tekstprzypisudolnego"/>
              <w:rPr>
                <w:rFonts w:ascii="Arial" w:hAnsi="Arial" w:cs="Arial"/>
                <w:lang w:eastAsia="pl-PL"/>
              </w:rPr>
            </w:pPr>
            <w:r w:rsidRPr="003A65BE">
              <w:rPr>
                <w:rFonts w:ascii="Arial" w:hAnsi="Arial" w:cs="Arial"/>
                <w:lang w:eastAsia="pl-PL"/>
              </w:rPr>
              <w:t xml:space="preserve">W ramach kryterium oceniane będzie, czy projekt spełnia wymogi techniczne związane z infrastrukturą </w:t>
            </w:r>
            <w:r>
              <w:rPr>
                <w:rFonts w:ascii="Arial" w:hAnsi="Arial" w:cs="Arial"/>
                <w:lang w:eastAsia="pl-PL"/>
              </w:rPr>
              <w:t xml:space="preserve">wojskową lub obronną, w tym </w:t>
            </w:r>
            <w:r w:rsidRPr="003A65BE">
              <w:rPr>
                <w:rFonts w:ascii="Arial" w:hAnsi="Arial" w:cs="Arial"/>
                <w:lang w:eastAsia="pl-PL"/>
              </w:rPr>
              <w:t xml:space="preserve">podwójnego </w:t>
            </w:r>
            <w:r>
              <w:rPr>
                <w:rFonts w:ascii="Arial" w:hAnsi="Arial" w:cs="Arial"/>
                <w:lang w:eastAsia="pl-PL"/>
              </w:rPr>
              <w:t>zastosowania</w:t>
            </w:r>
            <w:r w:rsidRPr="003A65BE">
              <w:rPr>
                <w:rFonts w:ascii="Arial" w:hAnsi="Arial" w:cs="Arial"/>
                <w:lang w:eastAsia="pl-PL"/>
              </w:rPr>
              <w:t xml:space="preserve"> określone w Rozporządzeniu Komisji (UE) 2021/1328, odpowiednio do zakresu rzeczowego i rodzaju infrastruktury jaką obejmuje.</w:t>
            </w:r>
            <w:r w:rsidR="00544262">
              <w:rPr>
                <w:rFonts w:ascii="Arial" w:hAnsi="Arial" w:cs="Arial"/>
                <w:lang w:eastAsia="pl-PL"/>
              </w:rPr>
              <w:t xml:space="preserve"> Inwestycje w tego typu infrastrukturę wymagają również opiniowania przez właściwy organ państwa, stąd też w ramach kryterium badane także będzie czy infrastruktura, która ma powstać w wyniku realizacji projektu została pozytywnie zaopiniowana przez Ministerstwo Obrony Narodowej.</w:t>
            </w:r>
          </w:p>
          <w:p w14:paraId="35042842" w14:textId="77777777" w:rsidR="000647D5" w:rsidRDefault="000647D5" w:rsidP="006942ED">
            <w:pPr>
              <w:pStyle w:val="Tekstprzypisudolnego"/>
              <w:rPr>
                <w:rFonts w:ascii="Arial" w:hAnsi="Arial" w:cs="Arial"/>
                <w:lang w:eastAsia="pl-PL"/>
              </w:rPr>
            </w:pPr>
          </w:p>
          <w:p w14:paraId="2978ECCD" w14:textId="77777777" w:rsidR="000647D5" w:rsidRDefault="000647D5" w:rsidP="000647D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95A16">
              <w:rPr>
                <w:rFonts w:ascii="Arial" w:hAnsi="Arial" w:cs="Arial"/>
                <w:sz w:val="20"/>
                <w:szCs w:val="20"/>
              </w:rPr>
              <w:t xml:space="preserve">Kryterium dotyczy inwestycji w infrastrukturę transportową mającą zastosowanie do niektórych kategorii działań w zakresie infrastruktury podwójnego zastosowania, takiej jak: Porty lotnicze i zarządzanie ruchem lotniczym, Porty morskie, Koleje, Drogi, Śródlądowe drogi wodne, Obsługa urządzeń multimodalnych (drogi, koleje, drogi morskie i śródlądowe drogi wodne) oraz </w:t>
            </w:r>
            <w:proofErr w:type="spellStart"/>
            <w:r w:rsidRPr="00E95A16">
              <w:rPr>
                <w:rFonts w:ascii="Arial" w:hAnsi="Arial" w:cs="Arial"/>
                <w:sz w:val="20"/>
                <w:szCs w:val="20"/>
              </w:rPr>
              <w:t>Cyberbezpieczeństwo</w:t>
            </w:r>
            <w:proofErr w:type="spellEnd"/>
            <w:r w:rsidRPr="00E95A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E18D55" w14:textId="32A4B47F" w:rsidR="000647D5" w:rsidRPr="000647D5" w:rsidRDefault="000647D5" w:rsidP="006942ED">
            <w:pPr>
              <w:pStyle w:val="Tekstprzypisudolnego"/>
              <w:rPr>
                <w:rFonts w:ascii="Arial" w:hAnsi="Arial" w:cs="Arial"/>
                <w:lang w:val="pl-PL"/>
              </w:rPr>
            </w:pPr>
          </w:p>
        </w:tc>
        <w:tc>
          <w:tcPr>
            <w:tcW w:w="1566" w:type="dxa"/>
            <w:gridSpan w:val="3"/>
          </w:tcPr>
          <w:p w14:paraId="65F7BCE9" w14:textId="6CFC702D" w:rsidR="006942ED" w:rsidRPr="003A523A" w:rsidRDefault="006942ED" w:rsidP="006942ED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65B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/NIE DOTYCZY</w:t>
            </w:r>
          </w:p>
        </w:tc>
        <w:tc>
          <w:tcPr>
            <w:tcW w:w="3543" w:type="dxa"/>
            <w:gridSpan w:val="2"/>
          </w:tcPr>
          <w:p w14:paraId="2B6867F5" w14:textId="77777777" w:rsidR="006942ED" w:rsidRPr="003A65BE" w:rsidRDefault="006942ED" w:rsidP="006942ED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5F68F459" w14:textId="77777777" w:rsidR="006942ED" w:rsidRPr="003A65BE" w:rsidRDefault="006942ED" w:rsidP="00694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2EC12" w14:textId="77777777" w:rsidR="006942ED" w:rsidRPr="003A65BE" w:rsidRDefault="006942ED" w:rsidP="006942ED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</w:p>
          <w:p w14:paraId="4BD76467" w14:textId="77777777" w:rsidR="006942ED" w:rsidRPr="003A65BE" w:rsidRDefault="006942ED" w:rsidP="00694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717F9" w14:textId="2133928B" w:rsidR="006942ED" w:rsidRPr="003A523A" w:rsidRDefault="006942ED" w:rsidP="006942ED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dofinansowanie.</w:t>
            </w:r>
          </w:p>
        </w:tc>
      </w:tr>
      <w:tr w:rsidR="00D46BDC" w:rsidRPr="003A523A" w14:paraId="3D5F6113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 w:val="restart"/>
          </w:tcPr>
          <w:p w14:paraId="3779F83F" w14:textId="3734B384" w:rsidR="00D46BDC" w:rsidRPr="003A523A" w:rsidRDefault="00392F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D21FF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5D35626D" w14:textId="1032D70D" w:rsidR="00D46BDC" w:rsidRPr="003A523A" w:rsidRDefault="00D46BDC" w:rsidP="00BC334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konieczności realizacji projektu i zgodność 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 celami </w:t>
            </w:r>
            <w:proofErr w:type="spellStart"/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FEdP</w:t>
            </w:r>
            <w:proofErr w:type="spellEnd"/>
          </w:p>
        </w:tc>
        <w:tc>
          <w:tcPr>
            <w:tcW w:w="5890" w:type="dxa"/>
          </w:tcPr>
          <w:p w14:paraId="758E40B8" w14:textId="77777777" w:rsidR="00D46BDC" w:rsidRPr="003A523A" w:rsidRDefault="00D46BDC" w:rsidP="00D46BD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czy uzasadniono potrzebę</w:t>
            </w:r>
            <w:r w:rsidRPr="003A523A" w:rsidDel="00B94B8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realizacji projektu oraz konieczność finansowania projektu środkami publicznymi.</w:t>
            </w:r>
          </w:p>
          <w:p w14:paraId="6D55C721" w14:textId="77777777" w:rsidR="00D46BDC" w:rsidRPr="003A523A" w:rsidRDefault="00D46BDC" w:rsidP="00D46BDC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Weryfikowane będzie przedstawione uzasadnienie potrzeby realizacji projektu, w odniesieniu do poniższych aspektów:</w:t>
            </w:r>
          </w:p>
          <w:p w14:paraId="0EC53999" w14:textId="77777777" w:rsidR="00D46BDC" w:rsidRPr="003A523A" w:rsidRDefault="00D46BDC" w:rsidP="00D46BDC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 stanowi odpowiedź na zidentyfikowane problemy/ potrzeby lokalnej społeczności i  Wnioskodawcy, </w:t>
            </w:r>
          </w:p>
          <w:p w14:paraId="3F3F58C1" w14:textId="77777777" w:rsidR="00D46BDC" w:rsidRPr="003A523A" w:rsidRDefault="00D46BDC" w:rsidP="00D46BDC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są adekwatne do potrzeb lokalnej społeczności i Wnioskodawcy, </w:t>
            </w:r>
          </w:p>
          <w:p w14:paraId="7C3CCA76" w14:textId="77777777" w:rsidR="00D46BDC" w:rsidRPr="003A523A" w:rsidRDefault="00D46BDC" w:rsidP="00D46BDC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umożliwią realizację projektu, </w:t>
            </w:r>
          </w:p>
          <w:p w14:paraId="433015B7" w14:textId="77777777" w:rsidR="00D46BDC" w:rsidRPr="003A523A" w:rsidRDefault="00D46BDC" w:rsidP="00D46BDC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konieczność finansowania projektu środkami publicznymi.</w:t>
            </w:r>
          </w:p>
          <w:p w14:paraId="640DCBC2" w14:textId="77777777" w:rsidR="00D46BDC" w:rsidRPr="003A523A" w:rsidRDefault="00D46BD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04EBB5B" w14:textId="46E9F6A1" w:rsidR="00D46BDC" w:rsidRPr="003A523A" w:rsidRDefault="00D46BD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5F44836" w14:textId="77777777" w:rsidR="00D46BDC" w:rsidRPr="003A523A" w:rsidRDefault="00D46BDC" w:rsidP="00D46BDC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783364E" w14:textId="77777777" w:rsidR="00D46BDC" w:rsidRPr="003A523A" w:rsidRDefault="00D46BDC" w:rsidP="00D46B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76386B" w14:textId="6F2D38D6" w:rsidR="00D46BDC" w:rsidRPr="003A523A" w:rsidRDefault="00D46BDC" w:rsidP="00D46BDC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w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>arunku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dofinansowanie.</w:t>
            </w:r>
          </w:p>
        </w:tc>
      </w:tr>
      <w:tr w:rsidR="00D46BDC" w:rsidRPr="003A523A" w14:paraId="401C6381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024"/>
        </w:trPr>
        <w:tc>
          <w:tcPr>
            <w:tcW w:w="506" w:type="dxa"/>
            <w:gridSpan w:val="2"/>
            <w:vMerge/>
          </w:tcPr>
          <w:p w14:paraId="77E9A951" w14:textId="77777777" w:rsidR="00D46BDC" w:rsidRPr="003A523A" w:rsidRDefault="00D46B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118FF8" w14:textId="77777777" w:rsidR="00D46BDC" w:rsidRPr="003A523A" w:rsidRDefault="00D46BDC" w:rsidP="00BC334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90" w:type="dxa"/>
          </w:tcPr>
          <w:p w14:paraId="6ECD0D8F" w14:textId="196E866B" w:rsidR="00D46BDC" w:rsidRPr="003A523A" w:rsidRDefault="00D46BD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oceniane będzie czy określone przez Wnioskodawcę cele realizacji projektu są zbieżne z odpowiednim celem szczegółowym programu Fundusze Europejskie dla Podlaskiego 2021-2027.</w:t>
            </w:r>
          </w:p>
        </w:tc>
        <w:tc>
          <w:tcPr>
            <w:tcW w:w="1560" w:type="dxa"/>
            <w:gridSpan w:val="2"/>
          </w:tcPr>
          <w:p w14:paraId="4B8E1970" w14:textId="484B52AA" w:rsidR="00D46BDC" w:rsidRPr="003A523A" w:rsidRDefault="00D46BD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663227E7" w14:textId="77777777" w:rsidR="00D46BDC" w:rsidRPr="003A523A" w:rsidRDefault="00D46BDC" w:rsidP="00D46BDC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kryterium. </w:t>
            </w:r>
          </w:p>
          <w:p w14:paraId="2572CC82" w14:textId="4DEC23DC" w:rsidR="00D46BDC" w:rsidRPr="003A523A" w:rsidRDefault="00D46BDC" w:rsidP="00897C42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wymogu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trwałości.</w:t>
            </w:r>
          </w:p>
        </w:tc>
      </w:tr>
      <w:tr w:rsidR="00D46BDC" w:rsidRPr="003A523A" w14:paraId="14D74162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/>
          </w:tcPr>
          <w:p w14:paraId="56874904" w14:textId="77777777" w:rsidR="00D46BDC" w:rsidRPr="003A523A" w:rsidRDefault="00D46B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F08FC0A" w14:textId="77777777" w:rsidR="00D46BDC" w:rsidRPr="003A523A" w:rsidRDefault="00D46BDC" w:rsidP="00BC334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90" w:type="dxa"/>
          </w:tcPr>
          <w:p w14:paraId="31938D5E" w14:textId="77777777" w:rsidR="00D46BDC" w:rsidRPr="003A523A" w:rsidRDefault="00D46BDC" w:rsidP="00D46BD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czy wskaźniki projektu odzwierciedlają założone cele projektu.</w:t>
            </w:r>
          </w:p>
          <w:p w14:paraId="04A31835" w14:textId="77777777" w:rsidR="00D46BDC" w:rsidRPr="003A523A" w:rsidRDefault="00D46BDC" w:rsidP="00D46BD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FE4608C" w14:textId="77777777" w:rsidR="00D46BDC" w:rsidRPr="003A523A" w:rsidRDefault="00D46BDC" w:rsidP="00D46BDC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Weryfikacja zostanie przeprowadzona w odniesieniu do poniższych aspektów:</w:t>
            </w:r>
            <w:r w:rsidRPr="003A523A" w:rsidDel="00A367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758DD02" w14:textId="77777777" w:rsidR="00D46BDC" w:rsidRPr="003A523A" w:rsidRDefault="00D46BDC" w:rsidP="00D46BDC">
            <w:pPr>
              <w:numPr>
                <w:ilvl w:val="0"/>
                <w:numId w:val="7"/>
              </w:numPr>
              <w:suppressAutoHyphens w:val="0"/>
              <w:ind w:left="464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wskaźniki projektu odzwierciedlają założone cele projektu.</w:t>
            </w:r>
          </w:p>
          <w:p w14:paraId="27238333" w14:textId="77777777" w:rsidR="00D46BDC" w:rsidRPr="003A523A" w:rsidRDefault="00D46BDC" w:rsidP="00D46BDC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Wskaźniki osiągnięcia celów projektu powinny być adekwatne do zakresu rzeczowego projektu i celów oraz powinny zostać osiągnięte przy danych nakładach i założonym sposobie realizacji projektu,</w:t>
            </w:r>
          </w:p>
          <w:p w14:paraId="186CFD8B" w14:textId="77777777" w:rsidR="00D46BDC" w:rsidRPr="003A523A" w:rsidRDefault="00D46BDC" w:rsidP="00D46BDC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wybrano wskaźniki obligatoryjne dla danego rodzaju projektu.</w:t>
            </w:r>
          </w:p>
          <w:p w14:paraId="284771F3" w14:textId="77777777" w:rsidR="00D46BDC" w:rsidRPr="003A523A" w:rsidRDefault="00D46BDC" w:rsidP="00D46BDC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pierwszej kolejności należy wybrać wskaźniki obligatoryjne wskazane w Regulaminie wyboru projektów, </w:t>
            </w:r>
          </w:p>
          <w:p w14:paraId="57EB3072" w14:textId="77777777" w:rsidR="00D46BDC" w:rsidRPr="003A523A" w:rsidRDefault="00D46BDC" w:rsidP="00D46BDC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wskazano metodologię wyliczenia wskaźników, tj. opis szacowania, pomiaru i monitorowania wskaźnika.</w:t>
            </w:r>
          </w:p>
          <w:p w14:paraId="36B9E074" w14:textId="74AE75F4" w:rsidR="00D46BDC" w:rsidRPr="003A523A" w:rsidRDefault="00D46BDC" w:rsidP="00D46BDC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Wymagane jest, by przedstawiona metodologia była weryfikowalna i oparta o wiarygodne założenia.</w:t>
            </w:r>
          </w:p>
        </w:tc>
        <w:tc>
          <w:tcPr>
            <w:tcW w:w="1560" w:type="dxa"/>
            <w:gridSpan w:val="2"/>
          </w:tcPr>
          <w:p w14:paraId="13E48D4C" w14:textId="2CAD4C89" w:rsidR="00D46BDC" w:rsidRPr="003A523A" w:rsidRDefault="00D46BD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B9C8C25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Możliwość korekt w zakresie uzupełnienia wskaźników we wniosku oraz skorygowania metodologii ich wyliczania, tj. opisu szacowania, pomiaru i monitorowania, jak również wartości docelowych do poziomu uzasadnionego zapisami dokumentacji aplikacyjnej oraz wyjaśnieniami na etapie oceny projektu.</w:t>
            </w:r>
          </w:p>
          <w:p w14:paraId="5FB933B8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F01F03C" w14:textId="5431463A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204816" w:rsidRPr="003A523A">
              <w:rPr>
                <w:rFonts w:ascii="Arial" w:hAnsi="Arial" w:cs="Arial"/>
                <w:sz w:val="20"/>
                <w:szCs w:val="20"/>
                <w:lang w:eastAsia="pl-PL"/>
              </w:rPr>
              <w:t>kryterium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="00204816"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na moment oceny wniosku o dofinansowanie i powinno być utrzymane do końca okresu trwałości.</w:t>
            </w:r>
          </w:p>
          <w:p w14:paraId="686A1831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92F0D4E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Możliwość odstępstwa od założonych wartości docelowych wskaźników i terminu ich osiągnięcia w trakcie realizacji projektu oraz w okresie trwałości może wynikać:</w:t>
            </w:r>
          </w:p>
          <w:p w14:paraId="2D1E4CB1" w14:textId="77777777" w:rsidR="00D46BDC" w:rsidRPr="003A523A" w:rsidRDefault="00D46BDC" w:rsidP="008F2DEC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z wystąpienia siły wyższej nieleżącej po stronie Beneficjenta;</w:t>
            </w:r>
          </w:p>
          <w:p w14:paraId="7E70F697" w14:textId="77777777" w:rsidR="00D46BDC" w:rsidRPr="003A523A" w:rsidRDefault="00D46BDC" w:rsidP="008F2DEC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zmiany wartości wydatków kwalifikowalnych po przeprowadzeniu procedur wyboru wykonawców /dostawców;</w:t>
            </w:r>
          </w:p>
          <w:p w14:paraId="4EB10C52" w14:textId="77777777" w:rsidR="00D46BDC" w:rsidRPr="003A523A" w:rsidRDefault="00D46BDC" w:rsidP="008F2DEC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79327D3A" w14:textId="77777777" w:rsidR="00D46BDC" w:rsidRPr="003A523A" w:rsidRDefault="00D46BDC" w:rsidP="008F2DEC">
            <w:pPr>
              <w:numPr>
                <w:ilvl w:val="0"/>
                <w:numId w:val="12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zmiany technicznej lub technologicznej w stosunku do założeń przyjętych we wniosku o dofinansowanie;</w:t>
            </w:r>
          </w:p>
          <w:p w14:paraId="20FB194D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przy czym każda zmiana powinna być uzasadniona przez Beneficjenta i zaakceptowana przez IZ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FEdP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5C0662EE" w14:textId="77777777" w:rsidR="00D46BDC" w:rsidRPr="003A523A" w:rsidRDefault="00D46BDC" w:rsidP="004B2CE0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20D5734" w14:textId="29C961F6" w:rsidR="00D46BDC" w:rsidRPr="003A523A" w:rsidRDefault="00D46BDC" w:rsidP="001A4F7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 innym przypadku, współfinansowanie UE będzie podlegało pomniejszeniu proporcjonalnie do nieosiągniętych wartości docelowych wskaźników/celów projektu w sposób określony w umowie o dofinansowanie projektu.</w:t>
            </w:r>
          </w:p>
        </w:tc>
      </w:tr>
      <w:tr w:rsidR="004C1A7C" w:rsidRPr="003A523A" w14:paraId="6234E7AE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427CD2C4" w14:textId="7BD79096" w:rsidR="004C1A7C" w:rsidRPr="003A523A" w:rsidRDefault="00392F44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D21FF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49AE81FE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890" w:type="dxa"/>
          </w:tcPr>
          <w:p w14:paraId="46BDD07A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czy wskazane wydatki kwalifikowalne projektu są zgodne z zasadami finansowania projektu w ramach naboru określonymi w Regulaminie wyboru projektów.</w:t>
            </w:r>
          </w:p>
        </w:tc>
        <w:tc>
          <w:tcPr>
            <w:tcW w:w="1560" w:type="dxa"/>
            <w:gridSpan w:val="2"/>
          </w:tcPr>
          <w:p w14:paraId="7AF3C50A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74DAFFF9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kosztów kwalifikowalnych  wyłącznie przy jednoczesnym zapewnieniu pokrycia zwiększonych wydatków niekwalifikowalnych ze środków własnych. </w:t>
            </w:r>
          </w:p>
          <w:p w14:paraId="109AF0AA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 po uwzględnieniu wpływu zmiany na spełnienie innych kryteriów wyboru projektów. </w:t>
            </w:r>
          </w:p>
          <w:p w14:paraId="230F7151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27AF5D0" w14:textId="5A193199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realizacji.</w:t>
            </w:r>
          </w:p>
        </w:tc>
      </w:tr>
      <w:tr w:rsidR="004C1A7C" w:rsidRPr="003A523A" w14:paraId="5FD3DB03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22A8E41E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44440793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00E3607B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oceniane będą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zadeklarowane w budżecie projektu wydatki kwalifikowalne, w odniesieniu do poniższych aspektów: </w:t>
            </w:r>
          </w:p>
          <w:p w14:paraId="2DF90C80" w14:textId="77777777" w:rsidR="004C1A7C" w:rsidRPr="003A523A" w:rsidRDefault="004C1A7C" w:rsidP="00BC334B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oszacowania. Wartość wydatków powinna zostać należycie potwierdzona i udokumentowana kosztorysami i dokumentacją techniczną. </w:t>
            </w:r>
          </w:p>
          <w:p w14:paraId="46615EB8" w14:textId="77777777" w:rsidR="004C1A7C" w:rsidRPr="003A523A" w:rsidRDefault="004C1A7C" w:rsidP="00BC334B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precyzyjność. Wydatki powinny być wystarczająco identyfikowalne i szczegółowe w stosunku do rodzaju projektu oraz jego zakresu rzeczowego i finansowego.</w:t>
            </w:r>
          </w:p>
          <w:p w14:paraId="207BA47B" w14:textId="70750143" w:rsidR="004C1A7C" w:rsidRPr="003A523A" w:rsidRDefault="004C1A7C" w:rsidP="00BC334B">
            <w:pPr>
              <w:numPr>
                <w:ilvl w:val="0"/>
                <w:numId w:val="3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niezbędność. Kwalifikowalne mogą być wyłącznie wydatki niezbędne do realizacji celów projektu. Powinny być ekonomicznie uzasadnione i być efektem świadomego wyboru, analizy opcji.</w:t>
            </w:r>
          </w:p>
        </w:tc>
        <w:tc>
          <w:tcPr>
            <w:tcW w:w="1560" w:type="dxa"/>
            <w:gridSpan w:val="2"/>
          </w:tcPr>
          <w:p w14:paraId="4261C692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3C0B983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 w zakresie uzupełnienia brakującej dokumentacji potwierdzającej wartość wydatków kwalifikowalnych wskazanych w budżecie,  doprecyzowania/ uszczegółowienia zakresu rzeczowego projektu oraz w zakresie zmiany  wartości wydatków kwalifikowalnych przy jednoczesnym zapewnieniu pokrycia zwiększonych wydatków niekwalifikowalnych ze środków własnych. </w:t>
            </w:r>
          </w:p>
          <w:p w14:paraId="23DC6E1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projektów.</w:t>
            </w:r>
          </w:p>
          <w:p w14:paraId="5A796ECE" w14:textId="30D0BFE0" w:rsidR="004C1A7C" w:rsidRPr="003A523A" w:rsidRDefault="004C1A7C" w:rsidP="00897C42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realizacji projektu.</w:t>
            </w:r>
          </w:p>
          <w:p w14:paraId="7F9CC2FA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ze:</w:t>
            </w:r>
          </w:p>
          <w:p w14:paraId="3BF0F179" w14:textId="77777777" w:rsidR="004C1A7C" w:rsidRPr="003A523A" w:rsidRDefault="004C1A7C" w:rsidP="00BC334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wartości wydatków </w:t>
            </w:r>
            <w:r w:rsidRPr="003A523A">
              <w:rPr>
                <w:rFonts w:ascii="Arial" w:hAnsi="Arial" w:cs="Arial"/>
                <w:sz w:val="20"/>
                <w:szCs w:val="20"/>
              </w:rPr>
              <w:t>kwalifikowalnych po przeprowadzeniu procedur wyboru wykonawców /dostawców;</w:t>
            </w:r>
          </w:p>
          <w:p w14:paraId="256C8427" w14:textId="77777777" w:rsidR="004C1A7C" w:rsidRPr="003A523A" w:rsidRDefault="004C1A7C" w:rsidP="00BC334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rodzaju nabytych </w:t>
            </w:r>
            <w:r w:rsidRPr="003A523A">
              <w:rPr>
                <w:rFonts w:ascii="Arial" w:hAnsi="Arial" w:cs="Arial"/>
                <w:sz w:val="20"/>
                <w:szCs w:val="20"/>
              </w:rPr>
              <w:t>środków trwałych/wartości niematerialnych i prawnych, w tym ich parametrów technicznych przy zachowaniu co najmniej nie gorszych parametrów od założonych pierwotnie;</w:t>
            </w:r>
          </w:p>
          <w:p w14:paraId="4F1693CC" w14:textId="77777777" w:rsidR="004C1A7C" w:rsidRPr="003A523A" w:rsidRDefault="004C1A7C" w:rsidP="00BC334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technicznej lub </w:t>
            </w:r>
            <w:r w:rsidRPr="003A523A">
              <w:rPr>
                <w:rFonts w:ascii="Arial" w:hAnsi="Arial" w:cs="Arial"/>
                <w:sz w:val="20"/>
                <w:szCs w:val="20"/>
              </w:rPr>
              <w:t>technologicznej w stosunku do założeń przyjętych we wniosku o dofinansowanie;</w:t>
            </w:r>
          </w:p>
          <w:p w14:paraId="3030EBD3" w14:textId="77777777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C1A7C" w:rsidRPr="003A523A" w14:paraId="35F8CD66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5D85E85E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753035A9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55879A97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czy Wnioskodawca prawidłowo zastosował metodologię rozliczania wydatków w oparciu o stawki ryczałtowe (jeśli dotyczy)?</w:t>
            </w:r>
          </w:p>
          <w:p w14:paraId="4E4278FB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7282520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1560" w:type="dxa"/>
            <w:gridSpan w:val="2"/>
          </w:tcPr>
          <w:p w14:paraId="0A2524B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</w:t>
            </w:r>
          </w:p>
          <w:p w14:paraId="4DFDCC5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3A523A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  <w:gridSpan w:val="2"/>
          </w:tcPr>
          <w:p w14:paraId="1C94A289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poprawy błędnie określonej stawki ryczałtowej.</w:t>
            </w:r>
          </w:p>
          <w:p w14:paraId="0D2C2A7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2655EF5" w14:textId="5AC23A9B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realizacji projektu.</w:t>
            </w:r>
          </w:p>
        </w:tc>
      </w:tr>
      <w:tr w:rsidR="004C1A7C" w:rsidRPr="003A523A" w14:paraId="1FE01EA0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24EC8737" w14:textId="17D2CF31" w:rsidR="004C1A7C" w:rsidRPr="003A523A" w:rsidRDefault="00392F44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D21FF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210C158F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890" w:type="dxa"/>
          </w:tcPr>
          <w:p w14:paraId="67A3DAD9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 posiadane zasoby techniczne i ludzkie niezbędne do prawidłowej realizacji projektu, a w przypadku ich braku opis sposobu ich pozyskania. </w:t>
            </w:r>
          </w:p>
          <w:p w14:paraId="140FB71D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9F085D0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będzie, czy scharakteryzowano zarówno zasoby ludzkie, jak i techniczne gwarantujące prawidłową realizację projektu pod względem administracyjnym i stricte związanym z przedmiotem projektu. </w:t>
            </w:r>
          </w:p>
          <w:p w14:paraId="5B4A51D4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D3226FA" w14:textId="77777777" w:rsidR="004C1A7C" w:rsidRPr="003A523A" w:rsidRDefault="004C1A7C" w:rsidP="00376578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1560" w:type="dxa"/>
            <w:gridSpan w:val="2"/>
          </w:tcPr>
          <w:p w14:paraId="0188C883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180E336B" w14:textId="77777777" w:rsidR="00314B1D" w:rsidRPr="003A523A" w:rsidRDefault="00314B1D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73D7473E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24D4F848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945A538" w14:textId="42D2CACF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realizacji projektu.</w:t>
            </w:r>
          </w:p>
        </w:tc>
      </w:tr>
      <w:tr w:rsidR="004C1A7C" w:rsidRPr="003A523A" w14:paraId="6ECB2424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7403AC53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4BF6E1F0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5946A2B5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05DCD086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przypadku, gdy dla projektu wymagane jest posiadanie praw własności, pozwoleń, licencji, itp., a na moment złożenia wniosku o dofinansowanie Wnioskodawca ich nie posiada, ocenie podlega uwzględnienie ich w projekcie i uprawdopodobnienie ich uzyskania (m.in. na podstawie przedłożonej dokumentacji technicznej będącej podstawą do ich uzyskania).  </w:t>
            </w:r>
          </w:p>
          <w:p w14:paraId="03386532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258EF1B4" w14:textId="362861EA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dokumentacji aplikacyjnej należy wskazać, jakich pozwoleń/ praw/zgód wymaga inwestycja. W przypadku ich posiadania należy przedłożyć ich </w:t>
            </w:r>
            <w:r w:rsidR="00045CD8" w:rsidRPr="003A523A">
              <w:rPr>
                <w:rFonts w:ascii="Arial" w:hAnsi="Arial" w:cs="Arial"/>
                <w:sz w:val="20"/>
                <w:szCs w:val="20"/>
              </w:rPr>
              <w:t xml:space="preserve">skany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(wraz z klauzulą ostateczności). W przypadku, gdy Wnioskodawca nie posiada jeszcze wszystkich niezbędnych decyzji, pozwoleń i praw własności, powinien w sposób wiarygodny opisać stan zaawansowania prac nad ich uzyskaniem oraz podać przewidywany termin uzyskania przedmiotowych dokumentów. </w:t>
            </w:r>
          </w:p>
          <w:p w14:paraId="77DB4541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przypadku projektów, w których do realizacji inwestycji niezbędne jest uzyskanie pozwolenia na budowę, obligatoryjnie należy przedłożyć ostateczną dokumentację techniczną, stanowiącą załącznik do wniosku o wydanie tejże Decyzji.    </w:t>
            </w:r>
          </w:p>
        </w:tc>
        <w:tc>
          <w:tcPr>
            <w:tcW w:w="1560" w:type="dxa"/>
            <w:gridSpan w:val="2"/>
          </w:tcPr>
          <w:p w14:paraId="31FCCEAB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A9139EE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40684810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BA1572A" w14:textId="48FA56F8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  <w:p w14:paraId="7799DFCA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52B3A32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z:</w:t>
            </w:r>
          </w:p>
          <w:p w14:paraId="46648D12" w14:textId="77777777" w:rsidR="004C1A7C" w:rsidRPr="003A523A" w:rsidRDefault="004C1A7C" w:rsidP="00BC334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wprowadzenia zmian w zakresie rzeczowym projektu skutkujących koniecznością uzyskania praw, pozwoleń, licencji itp.;</w:t>
            </w:r>
          </w:p>
          <w:p w14:paraId="1A84BD83" w14:textId="77777777" w:rsidR="004C1A7C" w:rsidRPr="003A523A" w:rsidRDefault="004C1A7C" w:rsidP="00BC334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wprowadzenia zmian w zakresie rozwiązań budowlanych zastosowanych w infrastrukturze, jednakże niepowodujących zmian funkcjonalno-użytkowych obiektu budowlanego, wymagających uzyskania nowej decyzji lub oświadczenia Projektanta dotyczącego zgody na wprowadzenie proponowanych zmian przez Beneficjenta;</w:t>
            </w:r>
          </w:p>
          <w:p w14:paraId="7167197D" w14:textId="77777777" w:rsidR="004C1A7C" w:rsidRPr="003A523A" w:rsidRDefault="004C1A7C" w:rsidP="00BC334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1B49B484" w14:textId="77777777" w:rsidR="004C1A7C" w:rsidRPr="003A523A" w:rsidRDefault="004C1A7C" w:rsidP="00BC334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zmiany rozmieszczenia środków trwałych/wartości niematerialnych i prawnych w wyniku realizacji projektu bez zmiany granic administracyjnych województwa,</w:t>
            </w:r>
          </w:p>
          <w:p w14:paraId="759EF934" w14:textId="77777777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C1A7C" w:rsidRPr="003A523A" w14:paraId="399119BF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02367AC8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7F110E50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4C5F1417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oceniany będzie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harmonogram realizacji projektu. </w:t>
            </w:r>
          </w:p>
          <w:p w14:paraId="76929F07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1EBC63A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wykazać i uzasadnić racjonalność i wykonalność harmonogramu. </w:t>
            </w:r>
          </w:p>
          <w:p w14:paraId="7D20947B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że został zaplanowany przy uwzględnieniu takich aspektów jak np.: </w:t>
            </w:r>
          </w:p>
          <w:p w14:paraId="65ED24CC" w14:textId="77777777" w:rsidR="004C1A7C" w:rsidRPr="003A523A" w:rsidRDefault="004C1A7C" w:rsidP="00376578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zakres rzeczowy, </w:t>
            </w:r>
          </w:p>
          <w:p w14:paraId="55A99886" w14:textId="77777777" w:rsidR="004C1A7C" w:rsidRPr="003A523A" w:rsidRDefault="004C1A7C" w:rsidP="00376578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procedury przetargowe, </w:t>
            </w:r>
          </w:p>
          <w:p w14:paraId="664D3487" w14:textId="77777777" w:rsidR="004C1A7C" w:rsidRPr="003A523A" w:rsidRDefault="004C1A7C" w:rsidP="00376578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ramy czasowe określone w regulaminie wyboru projektów,</w:t>
            </w:r>
          </w:p>
          <w:p w14:paraId="3AE515CE" w14:textId="77777777" w:rsidR="004C1A7C" w:rsidRPr="003A523A" w:rsidRDefault="004C1A7C" w:rsidP="00376578">
            <w:pPr>
              <w:numPr>
                <w:ilvl w:val="0"/>
                <w:numId w:val="8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inne okoliczności warunkujące terminową realizację projektu. </w:t>
            </w:r>
          </w:p>
        </w:tc>
        <w:tc>
          <w:tcPr>
            <w:tcW w:w="1560" w:type="dxa"/>
            <w:gridSpan w:val="2"/>
          </w:tcPr>
          <w:p w14:paraId="018255DC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0247A1F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Możliwość korekt na etapie oceny wniosku o dofinansowanie w zakresie uzupełniania brakujących informacji.</w:t>
            </w:r>
          </w:p>
          <w:p w14:paraId="126D9649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1A26026" w14:textId="31EA5336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na moment oceny wniosku o dofinansowanie i powinno być utrzymane do końca okresu realizacji projektu.</w:t>
            </w:r>
          </w:p>
          <w:p w14:paraId="0D4F62E1" w14:textId="77777777" w:rsidR="004C1A7C" w:rsidRPr="003A523A" w:rsidRDefault="004C1A7C" w:rsidP="00BC334B">
            <w:pPr>
              <w:suppressAutoHyphens w:val="0"/>
              <w:ind w:left="33"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A7C" w:rsidRPr="003A523A" w14:paraId="039F34DE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0E957D38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17F1961A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2A18253C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 ramach warunku kryterium oceniana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dołączona do wniosku dokumentacja OOŚ.  </w:t>
            </w:r>
          </w:p>
          <w:p w14:paraId="7B5934B4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847C94A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Dokumentacja OOŚ powinna być zgodna z przedmiotem projektu przy jednoczesnym uwzględnieniu obowiązujących przepisów prawnych w tym zakresie oraz zapisami dokumentacji naboru.</w:t>
            </w:r>
          </w:p>
          <w:p w14:paraId="6501E4F0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4B8A8DA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</w:tcPr>
          <w:p w14:paraId="0B32689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7E462CC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korekty na etapie oceny wniosku o dofinansowanie w zakresie przedłożenia prawidłowej dokumentacji adekwatnej do zakresu rzeczowego projektu, przy czym dokumenty te muszą być ważne wg stanu na dzień złożenia wniosku o dofinansowanie.</w:t>
            </w:r>
          </w:p>
          <w:p w14:paraId="7FAEE713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3E3C23B" w14:textId="29830088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</w:tc>
      </w:tr>
      <w:tr w:rsidR="004C1A7C" w:rsidRPr="003A523A" w14:paraId="29B36B6A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0DBBDDA0" w14:textId="0D6358A8" w:rsidR="004C1A7C" w:rsidRPr="003A523A" w:rsidRDefault="00392F44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4C1A7C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7B3206B5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finansowa i ekonomiczna projektu</w:t>
            </w:r>
          </w:p>
        </w:tc>
        <w:tc>
          <w:tcPr>
            <w:tcW w:w="5890" w:type="dxa"/>
          </w:tcPr>
          <w:p w14:paraId="483F31C0" w14:textId="77777777" w:rsidR="004A29F6" w:rsidRDefault="004A29F6" w:rsidP="004A29F6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</w:rPr>
              <w:t>Zgodność prognoz z zasadami określonymi w dokumentacji naboru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643ED" w:rsidDel="00064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646732" w14:textId="77777777" w:rsidR="004A29F6" w:rsidRDefault="004A29F6" w:rsidP="004A29F6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ramach wymogu oceniana będzie zgodność przyjętej metodyki analizy z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całkowitą</w:t>
            </w: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wartością projektu: </w:t>
            </w:r>
          </w:p>
          <w:p w14:paraId="0F27CC5C" w14:textId="374CCDF1" w:rsidR="004C1A7C" w:rsidRPr="00C63674" w:rsidRDefault="004A29F6" w:rsidP="00C63674">
            <w:pPr>
              <w:pStyle w:val="Akapitzlist"/>
              <w:numPr>
                <w:ilvl w:val="0"/>
                <w:numId w:val="70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4556">
              <w:rPr>
                <w:rFonts w:ascii="Arial" w:hAnsi="Arial" w:cs="Arial"/>
                <w:sz w:val="20"/>
                <w:szCs w:val="20"/>
              </w:rPr>
              <w:t>dla projektów o wartości do 5 mln PLN włącznie: dopuszczalna jest ścieżka uproszczona (ceny bieżące, brak metody DCF i wskaźników NPV/IRR)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B54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674">
              <w:rPr>
                <w:rFonts w:ascii="Arial" w:hAnsi="Arial" w:cs="Arial"/>
                <w:sz w:val="20"/>
                <w:szCs w:val="20"/>
              </w:rPr>
              <w:t>dla projektów o wartości powyżej 5 mln PLN: wymagana jest ścieżka pełna (metoda DCF, ceny stałe, wskaźniki FNPV/C, FRR/C, FNPV/K, FRR/K</w:t>
            </w:r>
            <w:r w:rsidRPr="00C6367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04D7981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F1E2A6" w14:textId="019F038D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. Decyzja o dopuszczeniu korekty podejmowana jest każdorazowo przez Komisję Oceny Projektów.  </w:t>
            </w:r>
          </w:p>
          <w:p w14:paraId="2390DAAA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72175DE" w14:textId="33445761" w:rsidR="004C1A7C" w:rsidRPr="003A523A" w:rsidRDefault="004C1A7C" w:rsidP="00376578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</w:t>
            </w:r>
          </w:p>
        </w:tc>
      </w:tr>
      <w:tr w:rsidR="004C1A7C" w:rsidRPr="003A523A" w14:paraId="7F301F37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632C89F6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3EB59502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0B034B71" w14:textId="77777777" w:rsidR="004A29F6" w:rsidRPr="000D46DF" w:rsidRDefault="004A29F6" w:rsidP="004A29F6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54556">
              <w:rPr>
                <w:rFonts w:ascii="Arial" w:hAnsi="Arial" w:cs="Arial"/>
                <w:sz w:val="20"/>
                <w:szCs w:val="20"/>
                <w:lang w:eastAsia="pl-PL"/>
              </w:rPr>
              <w:t>Prawidłowość ujęcia elementów finansowych i trwałość projektu.</w:t>
            </w:r>
          </w:p>
          <w:p w14:paraId="1871D874" w14:textId="77777777" w:rsidR="004A29F6" w:rsidRPr="000D46DF" w:rsidRDefault="004A29F6" w:rsidP="004A29F6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54556">
              <w:rPr>
                <w:rFonts w:ascii="Arial" w:hAnsi="Arial" w:cs="Arial"/>
                <w:sz w:val="20"/>
                <w:szCs w:val="20"/>
                <w:lang w:eastAsia="pl-PL"/>
              </w:rPr>
              <w:t>W ramach wymogu oceniana będzie poprawność arkuszy kalkulacyjnych oraz zdolność do zachowania płynności:</w:t>
            </w:r>
          </w:p>
          <w:p w14:paraId="62899D61" w14:textId="77777777" w:rsidR="004A29F6" w:rsidRPr="00B54556" w:rsidRDefault="004A29F6" w:rsidP="004A29F6">
            <w:pPr>
              <w:pStyle w:val="Akapitzlist"/>
              <w:numPr>
                <w:ilvl w:val="0"/>
                <w:numId w:val="71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4556">
              <w:rPr>
                <w:rFonts w:ascii="Arial" w:hAnsi="Arial" w:cs="Arial"/>
                <w:sz w:val="20"/>
                <w:szCs w:val="20"/>
              </w:rPr>
              <w:t xml:space="preserve">ścieżka uproszczona (do 5 mln PLN): weryfikacja „Uproszczonego Arkusza Kalkulacyjnego”. Kluczowym warunkiem jest wykazanie braku deficytu gotówkowego (wiersz E. SALDO SKUMULOWANE </w:t>
            </w:r>
            <w:r>
              <w:rPr>
                <w:rFonts w:ascii="Arial" w:hAnsi="Arial" w:cs="Arial"/>
                <w:sz w:val="20"/>
                <w:szCs w:val="20"/>
              </w:rPr>
              <w:t>powinno wykazać wartość nieujemną</w:t>
            </w:r>
            <w:r w:rsidRPr="00B54556">
              <w:rPr>
                <w:rFonts w:ascii="Arial" w:hAnsi="Arial" w:cs="Arial"/>
                <w:sz w:val="20"/>
                <w:szCs w:val="20"/>
              </w:rPr>
              <w:t xml:space="preserve"> w każdym roku prognozy). </w:t>
            </w:r>
          </w:p>
          <w:p w14:paraId="546770DF" w14:textId="77777777" w:rsidR="004A29F6" w:rsidRPr="00B54556" w:rsidRDefault="004A29F6" w:rsidP="004A29F6">
            <w:pPr>
              <w:pStyle w:val="Akapitzlist"/>
              <w:numPr>
                <w:ilvl w:val="0"/>
                <w:numId w:val="71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D46DF">
              <w:rPr>
                <w:rFonts w:ascii="Arial" w:hAnsi="Arial" w:cs="Arial"/>
                <w:sz w:val="20"/>
                <w:szCs w:val="20"/>
              </w:rPr>
              <w:t>ś</w:t>
            </w:r>
            <w:r w:rsidRPr="00B54556">
              <w:rPr>
                <w:rFonts w:ascii="Arial" w:hAnsi="Arial" w:cs="Arial"/>
                <w:sz w:val="20"/>
                <w:szCs w:val="20"/>
              </w:rPr>
              <w:t>cieżka pełna (&gt; 5 mln PLN): weryfikacja pełnego modelu finansowego (</w:t>
            </w:r>
            <w:proofErr w:type="spellStart"/>
            <w:r w:rsidRPr="00B54556">
              <w:rPr>
                <w:rFonts w:ascii="Arial" w:hAnsi="Arial" w:cs="Arial"/>
                <w:sz w:val="20"/>
                <w:szCs w:val="20"/>
              </w:rPr>
              <w:t>RZiS</w:t>
            </w:r>
            <w:proofErr w:type="spellEnd"/>
            <w:r w:rsidRPr="00B54556">
              <w:rPr>
                <w:rFonts w:ascii="Arial" w:hAnsi="Arial" w:cs="Arial"/>
                <w:sz w:val="20"/>
                <w:szCs w:val="20"/>
              </w:rPr>
              <w:t xml:space="preserve">, Bilans, </w:t>
            </w:r>
            <w:r>
              <w:rPr>
                <w:rFonts w:ascii="Arial" w:hAnsi="Arial" w:cs="Arial"/>
                <w:sz w:val="20"/>
                <w:szCs w:val="20"/>
              </w:rPr>
              <w:t>Rachunek przepływów pieniężnych</w:t>
            </w:r>
            <w:r w:rsidRPr="00B54556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1793917" w14:textId="0A6D227E" w:rsidR="004C1A7C" w:rsidRPr="003A523A" w:rsidRDefault="004A29F6" w:rsidP="00BC334B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54556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obu przypadkach należy uzasadnić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wartość</w:t>
            </w:r>
            <w:r w:rsidRPr="00B5455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przyjętych kosztów operacyjnych (energia, media, wynagrodzenia) i przychodów.</w:t>
            </w:r>
          </w:p>
        </w:tc>
        <w:tc>
          <w:tcPr>
            <w:tcW w:w="1560" w:type="dxa"/>
            <w:gridSpan w:val="2"/>
          </w:tcPr>
          <w:p w14:paraId="228FD18B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2667F18" w14:textId="0EB6DE08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126602C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Projektów.  </w:t>
            </w:r>
          </w:p>
          <w:p w14:paraId="28444CC5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F41ED0E" w14:textId="219282B5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dofinansowanie.</w:t>
            </w:r>
          </w:p>
        </w:tc>
      </w:tr>
      <w:tr w:rsidR="004C1A7C" w:rsidRPr="003A523A" w14:paraId="5E3F8BF4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742A8381" w14:textId="77777777" w:rsidR="004C1A7C" w:rsidRPr="003A523A" w:rsidRDefault="004C1A7C" w:rsidP="00BC334B">
            <w:pPr>
              <w:suppressAutoHyphens w:val="0"/>
              <w:ind w:left="34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vAlign w:val="center"/>
          </w:tcPr>
          <w:p w14:paraId="1E03D5E4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344D02FE" w14:textId="77777777" w:rsidR="004A29F6" w:rsidRDefault="004A29F6" w:rsidP="004A29F6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Analiza ekonomiczna i efektywność kosztowa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7897FA" w14:textId="77777777" w:rsidR="004A29F6" w:rsidRDefault="004A29F6" w:rsidP="004A29F6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Ocenie podlega uzasadnienie realizacji projektu z punktu widzenia społeczno-ekonomicznego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26B1328" w14:textId="77777777" w:rsidR="004A29F6" w:rsidRDefault="004A29F6" w:rsidP="004A29F6">
            <w:pPr>
              <w:pStyle w:val="Akapitzlist"/>
              <w:widowControl w:val="0"/>
              <w:numPr>
                <w:ilvl w:val="0"/>
                <w:numId w:val="72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C15F7">
              <w:rPr>
                <w:rFonts w:ascii="Arial" w:hAnsi="Arial" w:cs="Arial"/>
                <w:sz w:val="20"/>
                <w:szCs w:val="20"/>
              </w:rPr>
              <w:t>ścieżka uproszczona (do 5 mln PLN): wymagana jest analiza efektywności kosztowej (CEA), np. porównanie wariantów technologicznych, ofert rynkowych lub analiza kosztów jednostkowych, potwierdzająca optymalność wybranego rozwiązania;</w:t>
            </w:r>
          </w:p>
          <w:p w14:paraId="78BACDCD" w14:textId="234A9C74" w:rsidR="004C1A7C" w:rsidRPr="003A523A" w:rsidRDefault="004A29F6" w:rsidP="00BC334B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   </w:t>
            </w:r>
            <w:r w:rsidRPr="000D0E14">
              <w:rPr>
                <w:rFonts w:ascii="Arial" w:hAnsi="Arial" w:cs="Arial"/>
                <w:sz w:val="20"/>
                <w:szCs w:val="20"/>
              </w:rPr>
              <w:t>ścieżka pełna (&gt; 5 mln PLN): wymagana pełna analiza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31762A8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D4B77C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na etapie oceny wniosku o dofinansowanie. </w:t>
            </w:r>
          </w:p>
          <w:p w14:paraId="733FFB17" w14:textId="6A454F89" w:rsidR="004C1A7C" w:rsidRPr="003A523A" w:rsidRDefault="004C1A7C" w:rsidP="003935F5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  <w:p w14:paraId="789098B7" w14:textId="77777777" w:rsidR="004C1A7C" w:rsidRPr="003A523A" w:rsidRDefault="004C1A7C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C1A7C" w:rsidRPr="003A523A" w14:paraId="6D5CBE0E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764"/>
        </w:trPr>
        <w:tc>
          <w:tcPr>
            <w:tcW w:w="500" w:type="dxa"/>
            <w:vMerge w:val="restart"/>
          </w:tcPr>
          <w:p w14:paraId="46E90A00" w14:textId="18857723" w:rsidR="004C1A7C" w:rsidRPr="003A523A" w:rsidRDefault="00392F44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4C1A7C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75316D3A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Trwałość projektu</w:t>
            </w:r>
          </w:p>
        </w:tc>
        <w:tc>
          <w:tcPr>
            <w:tcW w:w="5890" w:type="dxa"/>
          </w:tcPr>
          <w:p w14:paraId="04383200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przeprowadzenie analizy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AE2DB13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6BFB6721" w14:textId="44D162D9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należy wykazać, że dokonano analizy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ryzyk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dotyczących realizacji projektu w okresie trwałości. Należy także wykazać zdolność do odpowiedniego przeciwdziałania w przypadku wystąpienia zagrożeń i zaplanowane działania zaradcze. </w:t>
            </w:r>
          </w:p>
        </w:tc>
        <w:tc>
          <w:tcPr>
            <w:tcW w:w="1560" w:type="dxa"/>
            <w:gridSpan w:val="2"/>
          </w:tcPr>
          <w:p w14:paraId="26B04750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53AC984F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1F5BFD25" w14:textId="18684D0A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70B443E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645C328" w14:textId="7D141508" w:rsidR="004C1A7C" w:rsidRPr="003A523A" w:rsidRDefault="004C1A7C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>kryterium weryfikowane jest na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 podstawie zapisów wniosku o dofinansowanie i dokumentów składanych wraz z wnioskiem na </w:t>
            </w:r>
            <w:r w:rsidRPr="003A523A">
              <w:rPr>
                <w:rFonts w:ascii="Arial" w:hAnsi="Arial" w:cs="Arial"/>
                <w:sz w:val="20"/>
                <w:szCs w:val="20"/>
              </w:rPr>
              <w:t>moment oceny wniosku o dofinansowanie.</w:t>
            </w:r>
          </w:p>
        </w:tc>
      </w:tr>
      <w:tr w:rsidR="004C1A7C" w:rsidRPr="003A523A" w14:paraId="27F11D32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645"/>
        </w:trPr>
        <w:tc>
          <w:tcPr>
            <w:tcW w:w="500" w:type="dxa"/>
            <w:vMerge/>
          </w:tcPr>
          <w:p w14:paraId="19F407EA" w14:textId="77777777" w:rsidR="004C1A7C" w:rsidRPr="003A523A" w:rsidRDefault="004C1A7C" w:rsidP="00BC334B">
            <w:pPr>
              <w:numPr>
                <w:ilvl w:val="0"/>
                <w:numId w:val="1"/>
              </w:numPr>
              <w:tabs>
                <w:tab w:val="num" w:pos="113"/>
              </w:tabs>
              <w:suppressAutoHyphens w:val="0"/>
              <w:spacing w:after="160" w:line="259" w:lineRule="auto"/>
              <w:ind w:left="283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</w:tcPr>
          <w:p w14:paraId="41E053FB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560291F5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czy z przedstawionych dokumentów wynika, że cele projektu zostaną utrzymane po zakończeniu jego realizacji – w okresie trwałości.</w:t>
            </w:r>
          </w:p>
          <w:p w14:paraId="3BA652AC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6BE752F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Sprawdzeniu podlega możliwość zapewnienia przez Wnioskodawcę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03A29113" w14:textId="77777777" w:rsidR="004C1A7C" w:rsidRPr="003A523A" w:rsidRDefault="004C1A7C" w:rsidP="00376578">
            <w:pPr>
              <w:suppressAutoHyphens w:val="0"/>
              <w:snapToGrid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Weryfikowane będzie czy Wnioskodawca posiada zdolność do utrzymania produktów oraz osiągnięcia i 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1560" w:type="dxa"/>
            <w:gridSpan w:val="2"/>
          </w:tcPr>
          <w:p w14:paraId="0EA4494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F9B747E" w14:textId="1575B1DA" w:rsidR="004C1A7C" w:rsidRPr="003A523A" w:rsidRDefault="004C1A7C" w:rsidP="00BC334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19D0E7DB" w14:textId="77777777" w:rsidR="004C1A7C" w:rsidRPr="003A523A" w:rsidRDefault="004C1A7C" w:rsidP="00BC33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B8D7A" w14:textId="3C92C6D5" w:rsidR="004C1A7C" w:rsidRPr="003A523A" w:rsidRDefault="004C1A7C" w:rsidP="00BC334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od złożenia wniosku o dofinansowanie do końca okresu trwałości projektu.</w:t>
            </w:r>
          </w:p>
          <w:p w14:paraId="194F881E" w14:textId="77777777" w:rsidR="004C1A7C" w:rsidRPr="003A523A" w:rsidRDefault="004C1A7C" w:rsidP="003935F5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Odstępstwa od warunku w okresie trwałości projektu muszą być zgodne z art. 65 Rozporządzenia Parlamentu Europejskiego i Rady (UE) 2021/1060, tzn. nie mogą prowadzić do powstania następujących okoliczności:</w:t>
            </w:r>
          </w:p>
          <w:p w14:paraId="1B25B80C" w14:textId="77777777" w:rsidR="004C1A7C" w:rsidRPr="003A523A" w:rsidRDefault="004C1A7C" w:rsidP="00BC334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zaprzestanie lub przeniesienie działalności produkcyjnej poza region na poziomie NUTS 2, w którym dana operacja otrzymała wsparcie;</w:t>
            </w:r>
          </w:p>
          <w:p w14:paraId="11127356" w14:textId="77777777" w:rsidR="004C1A7C" w:rsidRPr="003A523A" w:rsidRDefault="004C1A7C" w:rsidP="00BC334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zmiana własności elementu infrastruktury, która daje przedsiębiorstwu lub podmiotowi publicznemu nienależną korzyść;</w:t>
            </w:r>
          </w:p>
          <w:p w14:paraId="0BDF6EF4" w14:textId="77777777" w:rsidR="004C1A7C" w:rsidRPr="003A523A" w:rsidRDefault="004C1A7C" w:rsidP="00BC334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istotna zmiana wpływająca na charakter operacji, jej cele lub warunki wdrażania, mogąca doprowadzić do naruszenia pierwotnych celów operacji.</w:t>
            </w:r>
          </w:p>
          <w:p w14:paraId="15B04FC6" w14:textId="77777777" w:rsidR="004C1A7C" w:rsidRPr="003A523A" w:rsidRDefault="004C1A7C" w:rsidP="001A4F7D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C1A7C" w:rsidRPr="003A523A" w14:paraId="03C86545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703"/>
        </w:trPr>
        <w:tc>
          <w:tcPr>
            <w:tcW w:w="500" w:type="dxa"/>
          </w:tcPr>
          <w:p w14:paraId="67F9DED4" w14:textId="5338325C" w:rsidR="004C1A7C" w:rsidRPr="003A523A" w:rsidRDefault="00D21FFD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C1A7C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7E658C8" w14:textId="644D9DA3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6" w:name="_Hlk207021272"/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 w:rsidR="00F7537F"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artą praw podstawowych </w:t>
            </w:r>
          </w:p>
          <w:p w14:paraId="5AE8F4D4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bookmarkEnd w:id="6"/>
          <w:p w14:paraId="360552BE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90" w:type="dxa"/>
          </w:tcPr>
          <w:p w14:paraId="26985AB8" w14:textId="54BF0FB9" w:rsidR="004C1A7C" w:rsidRPr="003A523A" w:rsidRDefault="004C1A7C" w:rsidP="00F136C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 w:rsidR="00F7537F" w:rsidRPr="003A523A"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czy</w:t>
            </w:r>
            <w:r w:rsidR="00F7537F"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projekt jest zgodny z Kartą praw podstawowych Unii Europejskiej z dnia 7 czerwca 2016 r. (Dz. Urz. UE C  202.389 z 07.06.2016,), w zakresie odnoszącym się do sposobu realizacji i zakresu projektu.  </w:t>
            </w:r>
          </w:p>
          <w:p w14:paraId="5D31CB80" w14:textId="77777777" w:rsidR="00F7537F" w:rsidRPr="003A523A" w:rsidRDefault="004C1A7C" w:rsidP="00F7537F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Zgodność projektu z </w:t>
            </w:r>
            <w:r w:rsidRPr="003A523A">
              <w:rPr>
                <w:rFonts w:ascii="Arial" w:hAnsi="Arial" w:cs="Arial"/>
                <w:i/>
                <w:iCs/>
                <w:sz w:val="20"/>
                <w:szCs w:val="20"/>
              </w:rPr>
              <w:t>Kartą praw podstawowych Unii Europejskiej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na etapie oceny wniosku należy rozumieć jako brak sprzeczności pomiędzy zapisami projektu a wymogami tego dokumentu lub stwierdzenie, że te wymagania są neutralne wobec zakresu i zawartości projektu. </w:t>
            </w:r>
          </w:p>
          <w:p w14:paraId="193D0E2A" w14:textId="40CAFF14" w:rsidR="00F7537F" w:rsidRPr="003A523A" w:rsidRDefault="004C1A7C" w:rsidP="00F136C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Dla wnioskodawców i oceniających mogą być pomocne </w:t>
            </w:r>
            <w:r w:rsidRPr="003A523A">
              <w:rPr>
                <w:rFonts w:ascii="Arial" w:hAnsi="Arial" w:cs="Arial"/>
                <w:i/>
                <w:iCs/>
                <w:sz w:val="20"/>
                <w:szCs w:val="20"/>
              </w:rPr>
              <w:t>Wytyczne Komisji Europejskiej dotyczące zapewnienia poszanowania Karty praw podstawowych Unii Europejskiej przy wdrażaniu europejskich funduszy strukturalnych i inwestycyjnych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, w szczególności załącznik nr III. </w:t>
            </w:r>
          </w:p>
          <w:p w14:paraId="659EA060" w14:textId="4CC30FD1" w:rsidR="004C1A7C" w:rsidRPr="003A523A" w:rsidRDefault="004C1A7C" w:rsidP="00F136C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</w:tcPr>
          <w:p w14:paraId="117B7212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7D3E54B" w14:textId="78FE4222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27105666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8CF4CF7" w14:textId="4344B110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 projektu.</w:t>
            </w:r>
          </w:p>
        </w:tc>
      </w:tr>
      <w:tr w:rsidR="00F7537F" w:rsidRPr="003A523A" w14:paraId="50CFFF3A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2404"/>
        </w:trPr>
        <w:tc>
          <w:tcPr>
            <w:tcW w:w="500" w:type="dxa"/>
          </w:tcPr>
          <w:p w14:paraId="739629FB" w14:textId="2DF0D98D" w:rsidR="00F7537F" w:rsidRPr="003A523A" w:rsidRDefault="00D94B3B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2D58349" w14:textId="4D163527" w:rsidR="00F7537F" w:rsidRPr="003A523A" w:rsidRDefault="00F7537F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Konwencją o prawach osób niepełnosprawnych</w:t>
            </w:r>
          </w:p>
        </w:tc>
        <w:tc>
          <w:tcPr>
            <w:tcW w:w="5890" w:type="dxa"/>
          </w:tcPr>
          <w:p w14:paraId="353A8AF6" w14:textId="77777777" w:rsidR="00F7537F" w:rsidRPr="003A523A" w:rsidRDefault="00F7537F" w:rsidP="00F7537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weryfikowane będzie, czy projekt jest zgodny z Konwencją o prawach osób niepełnosprawnych, sporządzoną w Nowym Jorku dnia 13 grudnia 2006 r. (Dz. U. z 2018 r. poz. 1217), w tym z Komentarzem ogólnym Nr 5 na temat niezależnego życia i bycia częścią społeczności (2017) Komitetu ONZ ds. Praw Osób Niepełnosprawnych oraz Uwagami końcowymi dla Polski Komitetu ONZ ds. Praw Osób Niepełnosprawnych,  w zakresie odnoszącym się do sposobu realizacji i zakresu projektu.  </w:t>
            </w:r>
          </w:p>
          <w:p w14:paraId="40BAC537" w14:textId="549368D0" w:rsidR="00F7537F" w:rsidRPr="003A523A" w:rsidRDefault="00F7537F" w:rsidP="00F7537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Zgodność projektu z Konwencją o prawach osób niepełnosprawnych na etapie oceny wniosku należy rozumieć jako brak sprzeczności pomiędzy zapisami projektu a wymogami tego dokumentu lub stwierdzenie, że te wymagania są neutralne wobec zakresu i zawartości projektu.</w:t>
            </w:r>
          </w:p>
          <w:p w14:paraId="341A6029" w14:textId="2DDA92B2" w:rsidR="00F7537F" w:rsidRPr="003A523A" w:rsidRDefault="00F7537F" w:rsidP="00F7537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2E7DA29" w14:textId="6BC837AB" w:rsidR="00F7537F" w:rsidRPr="003A523A" w:rsidRDefault="00F7537F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C413CD" w14:textId="5993FAC4" w:rsidR="00F7537F" w:rsidRPr="003A523A" w:rsidRDefault="00F7537F" w:rsidP="00F7537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4638909D" w14:textId="77777777" w:rsidR="00F7537F" w:rsidRPr="003A523A" w:rsidRDefault="00F7537F" w:rsidP="00F7537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3A94BDC" w14:textId="0310BB85" w:rsidR="00F7537F" w:rsidRPr="003A523A" w:rsidRDefault="00F7537F" w:rsidP="00F7537F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warunku kryterium weryfikowane jest na podstawie zapisów wniosku o dofinansowanie i dokumentów składanych wraz z wnioskiem na moment oceny wniosku o dofinansowanie i powinno być utrzymane do końca okresu trwałości projektu</w:t>
            </w:r>
          </w:p>
        </w:tc>
      </w:tr>
      <w:tr w:rsidR="004C1A7C" w:rsidRPr="003A523A" w14:paraId="7840A04A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39E1AAC2" w14:textId="0BD6BFCE" w:rsidR="004C1A7C" w:rsidRPr="003A523A" w:rsidRDefault="004C1A7C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6619048" w14:textId="77777777" w:rsidR="00D40BA6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równości szans i niedyskryminacji, </w:t>
            </w:r>
          </w:p>
          <w:p w14:paraId="2160B224" w14:textId="0EED7300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 tym dostępności dla osób z niepełnosprawnościami</w:t>
            </w:r>
          </w:p>
        </w:tc>
        <w:tc>
          <w:tcPr>
            <w:tcW w:w="5890" w:type="dxa"/>
          </w:tcPr>
          <w:p w14:paraId="159EC481" w14:textId="77777777" w:rsidR="004C1A7C" w:rsidRPr="003A523A" w:rsidRDefault="004C1A7C" w:rsidP="00BC33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oceniane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czy projekt ma pozytywny wpływ na zasadę równości szans i niedyskryminacji. </w:t>
            </w:r>
          </w:p>
          <w:p w14:paraId="06E54FE6" w14:textId="77777777" w:rsidR="004C1A7C" w:rsidRPr="003A523A" w:rsidRDefault="004C1A7C" w:rsidP="00BC33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2636E586" w14:textId="77777777" w:rsidR="004C1A7C" w:rsidRPr="003A523A" w:rsidRDefault="004C1A7C" w:rsidP="00BC334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 musi zapewnić dostępność dla wszystkich użytkowników bez jakiejkolwiek dyskryminacji, w tym dla osób z niepełnosprawnościami, zgodnie z </w:t>
            </w:r>
            <w:r w:rsidRPr="003A523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Rozporządzeniem 2021/1060</w:t>
            </w: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 xml:space="preserve"> (w szczególności art.9), oraz </w:t>
            </w:r>
            <w:r w:rsidRPr="003A523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Wytycznymi dotyczącymi realizacji zasad równościowych w ramach funduszy unijnych na lata 2021-2027</w:t>
            </w: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3101DA6" w14:textId="77777777" w:rsidR="004C1A7C" w:rsidRPr="003A523A" w:rsidRDefault="004C1A7C" w:rsidP="00BC33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3C4E2639" w14:textId="77777777" w:rsidR="004C1A7C" w:rsidRPr="003A523A" w:rsidRDefault="004C1A7C" w:rsidP="00BC33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Dopuszczalne jest uznanie neutralności poszczególnych produktów/ usług projektu w stosunku do ww. zasady, o ile Wnioskodawca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      </w:r>
          </w:p>
          <w:p w14:paraId="1D1D2609" w14:textId="77777777" w:rsidR="004C1A7C" w:rsidRPr="003A523A" w:rsidRDefault="004C1A7C" w:rsidP="00BC334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 xml:space="preserve">Ponadto wsparcie będzie udzielane wyłącznie projektom i wnioskodawcom, którzy przestrzegają przepisów antydyskryminacyjnych, o których mowa w art. 9 ust. 3 </w:t>
            </w:r>
            <w:r w:rsidRPr="003A523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Rozporządzenia PE i Rady nr 2021/1060.</w:t>
            </w: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 xml:space="preserve">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0248EC22" w14:textId="77777777" w:rsidR="004C1A7C" w:rsidRPr="003A523A" w:rsidRDefault="004C1A7C" w:rsidP="00BC334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Kolejnym z przejawów pozytywnego wpływu projektu na tę zasadę jest niepodejmowanie dyskryminujących aktów prawnych tj.:</w:t>
            </w:r>
          </w:p>
          <w:p w14:paraId="4297850E" w14:textId="27E9928B" w:rsidR="004C1A7C" w:rsidRPr="003A523A" w:rsidRDefault="004C1A7C" w:rsidP="003765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Wnioskodawca będący jednostką samorządu terytorialnego oświadcza, że na jego terenie nie obowiązują dyskryminujące akty prawne;</w:t>
            </w:r>
          </w:p>
          <w:p w14:paraId="49D84679" w14:textId="52EED548" w:rsidR="004C1A7C" w:rsidRPr="003A523A" w:rsidRDefault="004C1A7C" w:rsidP="003765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09147F61" w14:textId="77777777" w:rsidR="004C1A7C" w:rsidRPr="003A523A" w:rsidRDefault="004C1A7C" w:rsidP="00376578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6F38E70E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7504EC62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8ED65CF" w14:textId="4263B5D6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66799EE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F89103B" w14:textId="4791EC44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 projektu.</w:t>
            </w:r>
          </w:p>
        </w:tc>
      </w:tr>
      <w:tr w:rsidR="004C1A7C" w:rsidRPr="003A523A" w14:paraId="374FFCA2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625236A2" w14:textId="4889038C" w:rsidR="004C1A7C" w:rsidRPr="003A523A" w:rsidRDefault="004C1A7C" w:rsidP="00574C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706D985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kobiet i mężczyzn</w:t>
            </w:r>
          </w:p>
        </w:tc>
        <w:tc>
          <w:tcPr>
            <w:tcW w:w="5890" w:type="dxa"/>
          </w:tcPr>
          <w:p w14:paraId="2CD36FAD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projektu z zasadą równości kobiet i mężczyzn. </w:t>
            </w:r>
          </w:p>
          <w:p w14:paraId="467007B4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2E465A6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wykazano w jaki sposób projekt będzie zgodny z zasadą równości kobiet i mężczyzn. Zgodność projektu zostanie uznana jeśli projekt ma pozytywny bądź neutralny wpływ na zasadę równości kobiet i mężczyzn (zgodnie z zapisami </w:t>
            </w:r>
            <w:r w:rsidRPr="003A523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„Wytycznych dotyczących realizacji zasad równościowych w ramach funduszy unijnych na lata 2021-2027”).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1F1C624E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Aby właściwie ocenić wpływ projektu na realizację tej zasady, Wnioskodawca najpierw musi rozważyć, czy poprzez projekt można wyrównywać szanse osób, które w danym obszarze, znajdują się w gorszym położeniu. Następnie wymagane jest, by Wnioskodawca zaplanował działania przyczyniające się do wyrównania szans osób będących w gorszym położeniu.</w:t>
            </w:r>
          </w:p>
          <w:p w14:paraId="1EF40B60" w14:textId="4CB435B9" w:rsidR="004C1A7C" w:rsidRPr="003A523A" w:rsidRDefault="004C1A7C" w:rsidP="001A4F7D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</w:t>
            </w:r>
            <w:r w:rsidR="001A4F7D" w:rsidRPr="003A523A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0" w:type="dxa"/>
            <w:gridSpan w:val="2"/>
          </w:tcPr>
          <w:p w14:paraId="13652ED4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BC24366" w14:textId="6EC5F705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56A0655D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25D7B4C" w14:textId="5DFE7D59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 projektu.</w:t>
            </w:r>
          </w:p>
        </w:tc>
      </w:tr>
      <w:tr w:rsidR="004C1A7C" w:rsidRPr="003A523A" w14:paraId="47BD5D1C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129BAD85" w14:textId="4B59F729" w:rsidR="004C1A7C" w:rsidRPr="003A523A" w:rsidRDefault="004C1A7C" w:rsidP="00914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95C728C" w14:textId="77777777" w:rsidR="004C1A7C" w:rsidRPr="003A523A" w:rsidRDefault="004C1A7C" w:rsidP="00BC334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zrównoważonego rozwoju oraz DNSH </w:t>
            </w:r>
          </w:p>
        </w:tc>
        <w:tc>
          <w:tcPr>
            <w:tcW w:w="5890" w:type="dxa"/>
          </w:tcPr>
          <w:p w14:paraId="6AA35DA4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projektu z zasadą zrównoważonego rozwoju oraz zasadą </w:t>
            </w:r>
            <w:r w:rsidRPr="003A523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„nie czyń poważnych szkód” </w:t>
            </w:r>
            <w:bookmarkStart w:id="7" w:name="_Hlk207021680"/>
            <w:r w:rsidRPr="003A523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(z ang. DNSH – Do No </w:t>
            </w:r>
            <w:proofErr w:type="spellStart"/>
            <w:r w:rsidRPr="003A523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Significant</w:t>
            </w:r>
            <w:proofErr w:type="spellEnd"/>
            <w:r w:rsidRPr="003A523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A523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Harm</w:t>
            </w:r>
            <w:proofErr w:type="spellEnd"/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bookmarkEnd w:id="7"/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</w:p>
          <w:p w14:paraId="7B2CB853" w14:textId="724927EB" w:rsidR="00044A64" w:rsidRPr="003A523A" w:rsidRDefault="00044A64" w:rsidP="00044A64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Weryfikowane będzie, czy projekt spełnia zasadę zrównoważonego rozwoju, o której mowa w art. 9 ust. 4 rozporządzenia Parlamentu Europejskiego i Rady 2021/1060. tj. czy promuje wymogi ochrony środowiska, m.in. efektywne i racjonalne gospodarowanie zasobami, dostosowanie do zmian klimatu oraz łagodzenie wpływu jego skutków, ochronę różnorodności biologicznej. Wnioskodawca powinien wykazać, istotny wkład projektu w realizację co najmniej jednego z celów środowiskowych określonych w art. 9 zgodnie z art. 10–16 Rozporządzenia Parlamentu Europejskiego i Rady (UE) 2020/852 z dnia 18 czerwca 2020 r. w sprawie ustanowienia ram ułatwiających zrównoważone inwestycje, zmieniającego rozporządzenie (UE) 2019/2088.</w:t>
            </w:r>
          </w:p>
          <w:p w14:paraId="4370C343" w14:textId="604FC625" w:rsidR="004C1A7C" w:rsidRPr="003A523A" w:rsidRDefault="004C1A7C" w:rsidP="00B13354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powinien spełniać zasadę zrównoważonego rozwoju poprzez stosowanie właściwych rozwiązań podczas realizacji projektu. Stosownie do charakteru projektu, wymagane jest, uwzględnienie wymogów ochrony środowiska i efektywnego gospodarowania zasobami.</w:t>
            </w:r>
            <w:r w:rsidR="00044A64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Zgodnie z ww. zasadą wsparcie może być udzielone jedynie takim projektom, które nie prowadzą do degradacji lub znacznego pogorszenia stanu środowiska naturalnego</w:t>
            </w:r>
            <w:r w:rsidR="00A7495F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oraz wykażą istotny wkład w realizację co najmniej jednego z celów środowiskowych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  <w:r w:rsidR="00044A64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7FFB0D6" w14:textId="77777777" w:rsidR="004C1A7C" w:rsidRPr="003A523A" w:rsidRDefault="004C1A7C" w:rsidP="00BC334B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 jest zgodny z zasadą zrównoważonego rozwoju, jeśli:</w:t>
            </w:r>
          </w:p>
          <w:p w14:paraId="072FF73C" w14:textId="77777777" w:rsidR="004C1A7C" w:rsidRPr="003A523A" w:rsidRDefault="004C1A7C" w:rsidP="00BC334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ramach projektu stosowane będą praktyki w zakresie zrównoważonych zamówień publicznych, zgodnie z polityką i priorytetami krajowymi, </w:t>
            </w:r>
          </w:p>
          <w:p w14:paraId="562C6514" w14:textId="77777777" w:rsidR="004C1A7C" w:rsidRPr="003A523A" w:rsidRDefault="004C1A7C" w:rsidP="00BC334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002E9785" w14:textId="77777777" w:rsidR="004C1A7C" w:rsidRPr="003A523A" w:rsidRDefault="004C1A7C" w:rsidP="00BC334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16778855" w14:textId="77777777" w:rsidR="004C1A7C" w:rsidRPr="003A523A" w:rsidRDefault="004C1A7C" w:rsidP="00BC334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niepowodujący degradacji naturalnych siedlisk, </w:t>
            </w:r>
          </w:p>
          <w:p w14:paraId="02B5F582" w14:textId="77777777" w:rsidR="004C1A7C" w:rsidRPr="003A523A" w:rsidRDefault="004C1A7C" w:rsidP="00BC334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01B11E55" w14:textId="2D09AB99" w:rsidR="00A7495F" w:rsidRPr="003A523A" w:rsidRDefault="00A7495F" w:rsidP="00A7495F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kryterium weryfikowana będzie także zgodność projektu </w:t>
            </w:r>
            <w:r w:rsidR="00044A64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 zasadą „nie czyń poważnych szkód”, tj.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Ocenione zostanie, </w:t>
            </w:r>
            <w:r w:rsidR="004C1A7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projekt wpisuje się w rodzaje działań przedstawion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ych </w:t>
            </w:r>
            <w:r w:rsidR="004C1A7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Programie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, </w:t>
            </w:r>
            <w:r w:rsidR="004C1A7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uznan</w:t>
            </w: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ych</w:t>
            </w:r>
            <w:r w:rsidR="004C1A7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 zgodne z zasadą „nie czyń poważnych szkód”.</w:t>
            </w:r>
            <w:r w:rsidR="00FC750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D61B1FE" w14:textId="1D3B296E" w:rsidR="004C1A7C" w:rsidRPr="003A523A" w:rsidRDefault="00FC750C" w:rsidP="00B13354">
            <w:pPr>
              <w:suppressAutoHyphens w:val="0"/>
              <w:spacing w:before="240"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Wnioskodawca, </w:t>
            </w:r>
            <w:r w:rsidR="00874A07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opisując zgodność projektu z DNSH powinien odnieść się do dokumentu</w:t>
            </w:r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874A07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„Ocena „nie czyń poważnych szkód” - Do No </w:t>
            </w:r>
            <w:proofErr w:type="spellStart"/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Significant</w:t>
            </w:r>
            <w:proofErr w:type="spellEnd"/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Harm</w:t>
            </w:r>
            <w:proofErr w:type="spellEnd"/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- (DNSH) dla typów projektów ujętych w programie Fundusze Europejskie dla Podlaskiego 2021- 2027”, dostępnego pod linkiem:  </w:t>
            </w:r>
            <w:hyperlink r:id="rId11" w:history="1">
              <w:r w:rsidR="005E5BDC" w:rsidRPr="003A523A">
                <w:rPr>
                  <w:rStyle w:val="Hipercze"/>
                  <w:rFonts w:ascii="Arial" w:hAnsi="Arial" w:cs="Arial"/>
                  <w:bCs/>
                  <w:sz w:val="20"/>
                  <w:szCs w:val="20"/>
                  <w:lang w:eastAsia="pl-PL"/>
                </w:rPr>
                <w:t>https://funduszeuepodlaskie.pl/dokumenty/program-fundusze-europejskie-dla-podlaskiego-2021-2027-1/</w:t>
              </w:r>
            </w:hyperlink>
            <w:r w:rsidR="005E5BDC" w:rsidRPr="003A523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7F653CB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FF95BCD" w14:textId="39D40F16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D15DF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A523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0C43A523" w14:textId="77777777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A22E524" w14:textId="4C5975EB" w:rsidR="004C1A7C" w:rsidRPr="003A523A" w:rsidRDefault="004C1A7C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trwałości projektu.</w:t>
            </w:r>
          </w:p>
        </w:tc>
      </w:tr>
      <w:tr w:rsidR="002B427E" w:rsidRPr="003A523A" w14:paraId="47363361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 w:val="restart"/>
          </w:tcPr>
          <w:p w14:paraId="46A9DC81" w14:textId="556BCFE9" w:rsidR="002B427E" w:rsidRPr="003A523A" w:rsidRDefault="002B427E" w:rsidP="00914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92F4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7D7D18D3" w14:textId="68670E6F" w:rsidR="002B427E" w:rsidRPr="003A523A" w:rsidRDefault="002B427E" w:rsidP="00BC334B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publiczna i efekt zachęty</w:t>
            </w:r>
          </w:p>
        </w:tc>
        <w:tc>
          <w:tcPr>
            <w:tcW w:w="5890" w:type="dxa"/>
          </w:tcPr>
          <w:p w14:paraId="432E604C" w14:textId="2E8FE287" w:rsidR="002B427E" w:rsidRPr="003A523A" w:rsidRDefault="002B427E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EA3FF1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oceniana będzie </w:t>
            </w: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zakwalifikowania projektu pod względem objęcia przepisami pomocy publicznej.  </w:t>
            </w:r>
          </w:p>
          <w:p w14:paraId="65311102" w14:textId="77777777" w:rsidR="002B427E" w:rsidRPr="003A523A" w:rsidRDefault="002B427E" w:rsidP="00BC334B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test pomocy publicznej został przeprowadzony prawidłowo, a w jego efekcie prawidłowo zakwalifikowano projekt. </w:t>
            </w:r>
          </w:p>
          <w:p w14:paraId="26666BEB" w14:textId="77777777" w:rsidR="002B427E" w:rsidRPr="003A523A" w:rsidRDefault="002B427E" w:rsidP="00BC334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24F4A00" w14:textId="30379D1F" w:rsidR="002B427E" w:rsidRPr="003A523A" w:rsidRDefault="00EA3FF1" w:rsidP="00C6367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dotyczy projektów objętych pomocą publiczną. </w:t>
            </w:r>
          </w:p>
        </w:tc>
        <w:tc>
          <w:tcPr>
            <w:tcW w:w="1560" w:type="dxa"/>
            <w:gridSpan w:val="2"/>
          </w:tcPr>
          <w:p w14:paraId="16D6BED7" w14:textId="5AA8724C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4763F39B" w14:textId="77777777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jednorazowej korekty na etapie oceny wniosku o dofinansowanie w zakresie uzupełnienia brakującego testu pomocy publicznej, przy czym wynik testu nie może prowadzić do zmiany pierwotnej deklaracji we wniosku o dofinansowanie co do wystąpienia/nie wystąpienia pomocy publicznej w projekcie.</w:t>
            </w:r>
          </w:p>
          <w:p w14:paraId="60854F4F" w14:textId="77777777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754066E8" w14:textId="77777777" w:rsidR="002B427E" w:rsidRPr="003A523A" w:rsidRDefault="002B427E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B8D0FC" w14:textId="3211EFED" w:rsidR="002B427E" w:rsidRPr="003A523A" w:rsidRDefault="002B427E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na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podstawie zapisów wniosku o dofinansowanie i dokumentów składanych wraz z wnioskiem </w:t>
            </w:r>
            <w:r w:rsidR="003935F5" w:rsidRPr="003A523A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3A523A">
              <w:rPr>
                <w:rFonts w:ascii="Arial" w:hAnsi="Arial" w:cs="Arial"/>
                <w:sz w:val="20"/>
                <w:szCs w:val="20"/>
              </w:rPr>
              <w:t>moment oceny wniosku o dofinansowanie i powinno być utrzymane do końca okresu trwałości projektu.</w:t>
            </w:r>
          </w:p>
        </w:tc>
      </w:tr>
      <w:tr w:rsidR="002B427E" w:rsidRPr="003A523A" w14:paraId="22543C65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66E210F1" w14:textId="77777777" w:rsidR="002B427E" w:rsidRPr="003A523A" w:rsidRDefault="002B427E" w:rsidP="00914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B0E2D1" w14:textId="77777777" w:rsidR="002B427E" w:rsidRPr="003A523A" w:rsidRDefault="002B427E" w:rsidP="00BC334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890" w:type="dxa"/>
          </w:tcPr>
          <w:p w14:paraId="768AD8DD" w14:textId="147A9A68" w:rsidR="002B427E" w:rsidRPr="003A523A" w:rsidRDefault="00EA3FF1" w:rsidP="002B42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ramach warunku kryterium weryfikowane będzie, c</w:t>
            </w:r>
            <w:r w:rsidR="002B427E" w:rsidRPr="003A523A">
              <w:rPr>
                <w:rFonts w:ascii="Arial" w:hAnsi="Arial" w:cs="Arial"/>
                <w:sz w:val="20"/>
                <w:szCs w:val="20"/>
              </w:rPr>
              <w:t xml:space="preserve">zy Wnioskodawca zastosował właściwe rozporządzenie/rozporządzenia pomocowe oraz czy Wnioskodawca i projekt spełniają wszystkie wymogi wynikające z krajowych i unijnych rozporządzeń pomocowych. </w:t>
            </w:r>
          </w:p>
          <w:p w14:paraId="47AE7E96" w14:textId="77777777" w:rsidR="002B427E" w:rsidRPr="003A523A" w:rsidRDefault="002B427E" w:rsidP="002B42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B1457" w14:textId="091C938B" w:rsidR="002B427E" w:rsidRPr="003A523A" w:rsidRDefault="002B427E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30354F">
              <w:rPr>
                <w:rFonts w:ascii="Arial" w:hAnsi="Arial" w:cs="Arial"/>
                <w:sz w:val="20"/>
                <w:szCs w:val="20"/>
              </w:rPr>
              <w:t xml:space="preserve"> i/lub pomocą de </w:t>
            </w:r>
            <w:proofErr w:type="spellStart"/>
            <w:r w:rsidR="0030354F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FA29AA" w14:textId="77777777" w:rsidR="002B427E" w:rsidRPr="003A523A" w:rsidRDefault="002B427E" w:rsidP="00BC334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51D525F" w14:textId="4A77D32E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3C8BBED5" w14:textId="77777777" w:rsidR="002B427E" w:rsidRPr="003A523A" w:rsidRDefault="002B427E" w:rsidP="002B427E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korekty/uzupełnienia na etapie oceny wniosku o dofinansowanie. </w:t>
            </w:r>
          </w:p>
          <w:p w14:paraId="5824D482" w14:textId="77777777" w:rsidR="002B427E" w:rsidRPr="003A523A" w:rsidRDefault="002B427E" w:rsidP="002B427E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0EDEAC4" w14:textId="14216645" w:rsidR="002B427E" w:rsidRPr="003A523A" w:rsidRDefault="002B427E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204816" w:rsidRPr="003A523A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A523A">
              <w:rPr>
                <w:rFonts w:ascii="Arial" w:hAnsi="Arial" w:cs="Arial"/>
                <w:sz w:val="20"/>
                <w:szCs w:val="20"/>
              </w:rPr>
              <w:t>weryfikowane jest na podstawie zapisów wniosku o dofinansowanie i dokumentów składanych wraz z wnioskiem na moment oceny wniosku o dofinansowanie oraz na moment udzielenia wsparcia.</w:t>
            </w:r>
          </w:p>
        </w:tc>
      </w:tr>
      <w:tr w:rsidR="002B427E" w:rsidRPr="003A523A" w14:paraId="272C7038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012919C8" w14:textId="77777777" w:rsidR="002B427E" w:rsidRPr="003A523A" w:rsidRDefault="002B427E" w:rsidP="00914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0CEB5AC" w14:textId="77777777" w:rsidR="002B427E" w:rsidRPr="003A523A" w:rsidRDefault="002B427E" w:rsidP="00BC334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890" w:type="dxa"/>
          </w:tcPr>
          <w:p w14:paraId="4C007936" w14:textId="3E82545C" w:rsidR="002B427E" w:rsidRPr="003A523A" w:rsidRDefault="00097C57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097C57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2B427E" w:rsidRPr="003A523A">
              <w:rPr>
                <w:rFonts w:ascii="Arial" w:hAnsi="Arial" w:cs="Arial"/>
                <w:sz w:val="20"/>
                <w:szCs w:val="20"/>
              </w:rPr>
              <w:t xml:space="preserve"> projekt nie został rozpoczęty przed przedłożeniem wniosku o dofinansowanie w myśl art. 6 Rozporządzenia KE (UE) Nr 651/2014 z dnia 17 czerwca 2014 r. uznającego niektóre rodzaje pomocy za zgodne z rynkiem wewnętrznym w zastosowaniu art. 107 i 108 Traktatu?</w:t>
            </w:r>
          </w:p>
          <w:p w14:paraId="4936DAC4" w14:textId="77777777" w:rsidR="002B427E" w:rsidRPr="003A523A" w:rsidRDefault="002B427E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58D23396" w14:textId="5E375F11" w:rsidR="00387199" w:rsidRPr="003A523A" w:rsidRDefault="002B427E" w:rsidP="00387199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7A1F6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1C3AD0" w14:textId="1311DDCF" w:rsidR="002B427E" w:rsidRPr="003A523A" w:rsidRDefault="002B427E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17090CCD" w14:textId="253B35CA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3739815C" w14:textId="77777777" w:rsidR="00097C57" w:rsidRPr="003C6CCA" w:rsidRDefault="002B427E" w:rsidP="00097C57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Brak możliwości korekty</w:t>
            </w:r>
            <w:r w:rsidR="00097C57">
              <w:rPr>
                <w:rFonts w:ascii="Arial" w:hAnsi="Arial" w:cs="Arial"/>
                <w:sz w:val="20"/>
                <w:szCs w:val="20"/>
              </w:rPr>
              <w:t xml:space="preserve"> informacji weryfikowanych w tym wymogu na etapie oceny wniosku o dofinansowanie.</w:t>
            </w:r>
            <w:r w:rsidR="00097C57"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EFD386" w14:textId="77777777" w:rsidR="002B427E" w:rsidRPr="003A523A" w:rsidRDefault="002B427E" w:rsidP="002B427E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13CDE64" w14:textId="1DB56A29" w:rsidR="002B427E" w:rsidRPr="003A523A" w:rsidRDefault="002B427E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5A69F4" w:rsidRPr="003A523A">
              <w:rPr>
                <w:rFonts w:ascii="Arial" w:hAnsi="Arial" w:cs="Arial"/>
                <w:sz w:val="20"/>
                <w:szCs w:val="20"/>
              </w:rPr>
              <w:t xml:space="preserve">wymogu </w:t>
            </w:r>
            <w:r w:rsidRPr="003A523A">
              <w:rPr>
                <w:rFonts w:ascii="Arial" w:hAnsi="Arial" w:cs="Arial"/>
                <w:sz w:val="20"/>
                <w:szCs w:val="20"/>
              </w:rPr>
              <w:t>weryfikowane jest na moment oceny wniosku o dofinansowanie na podstawie zapisów wniosku o dofinansowanie i dokumentów składanych wraz z wnioskiem.</w:t>
            </w:r>
          </w:p>
        </w:tc>
      </w:tr>
      <w:tr w:rsidR="002B427E" w:rsidRPr="003A523A" w14:paraId="793EC520" w14:textId="77777777" w:rsidTr="008D1D0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1878E365" w14:textId="77777777" w:rsidR="002B427E" w:rsidRPr="003A523A" w:rsidRDefault="002B427E" w:rsidP="00914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0B855C8" w14:textId="77777777" w:rsidR="002B427E" w:rsidRPr="003A523A" w:rsidRDefault="002B427E" w:rsidP="00BC334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890" w:type="dxa"/>
          </w:tcPr>
          <w:p w14:paraId="27505F7E" w14:textId="74381231" w:rsidR="002B427E" w:rsidRPr="003A523A" w:rsidRDefault="00097C57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097C57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2B427E" w:rsidRPr="003A523A">
              <w:rPr>
                <w:rFonts w:ascii="Arial" w:hAnsi="Arial" w:cs="Arial"/>
                <w:sz w:val="20"/>
                <w:szCs w:val="20"/>
              </w:rPr>
              <w:t xml:space="preserve"> poziom dofinansowania jest zgodny z limitami określonymi w programie </w:t>
            </w:r>
            <w:proofErr w:type="spellStart"/>
            <w:r w:rsidR="002B427E"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2B427E" w:rsidRPr="003A523A">
              <w:rPr>
                <w:rFonts w:ascii="Arial" w:hAnsi="Arial" w:cs="Arial"/>
                <w:sz w:val="20"/>
                <w:szCs w:val="20"/>
              </w:rPr>
              <w:t xml:space="preserve">, Szczegółowym Opisie Priorytetów </w:t>
            </w:r>
            <w:proofErr w:type="spellStart"/>
            <w:r w:rsidR="002B427E" w:rsidRPr="003A523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2B427E" w:rsidRPr="003A523A">
              <w:rPr>
                <w:rFonts w:ascii="Arial" w:hAnsi="Arial" w:cs="Arial"/>
                <w:sz w:val="20"/>
                <w:szCs w:val="20"/>
              </w:rPr>
              <w:t xml:space="preserve"> oraz w Regulaminie wyboru projektów?</w:t>
            </w:r>
          </w:p>
          <w:p w14:paraId="3ED933A8" w14:textId="77777777" w:rsidR="002B427E" w:rsidRPr="003A523A" w:rsidRDefault="002B427E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1E086944" w14:textId="0821E583" w:rsidR="004E59BD" w:rsidRPr="003A523A" w:rsidRDefault="002B427E" w:rsidP="004E59BD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EB3FC9">
              <w:rPr>
                <w:rFonts w:ascii="Arial" w:hAnsi="Arial" w:cs="Arial"/>
                <w:sz w:val="20"/>
                <w:szCs w:val="20"/>
              </w:rPr>
              <w:t xml:space="preserve"> i/lub pomocą de </w:t>
            </w:r>
            <w:proofErr w:type="spellStart"/>
            <w:r w:rsidR="00EB3FC9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="00EB3FC9" w:rsidRPr="003A523A">
              <w:rPr>
                <w:rFonts w:ascii="Arial" w:hAnsi="Arial" w:cs="Arial"/>
                <w:sz w:val="20"/>
                <w:szCs w:val="20"/>
              </w:rPr>
              <w:t>.</w:t>
            </w:r>
            <w:r w:rsidR="004E59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59BD" w:rsidRPr="003A523A">
              <w:rPr>
                <w:rFonts w:ascii="Arial" w:hAnsi="Arial" w:cs="Arial"/>
                <w:sz w:val="20"/>
                <w:szCs w:val="20"/>
              </w:rPr>
              <w:t>W przypadku projektów nieobjętych pomocą publiczną weryfikacja poziomów dofinansowania dokonywana jest w ramach etapu oceny formalnej.</w:t>
            </w:r>
          </w:p>
          <w:p w14:paraId="6ABFCD6B" w14:textId="176E90EF" w:rsidR="002B427E" w:rsidRPr="003A523A" w:rsidRDefault="002B427E" w:rsidP="002B427E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B387423" w14:textId="59B364C7" w:rsidR="002B427E" w:rsidRPr="003A523A" w:rsidRDefault="002B427E" w:rsidP="00BC334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6479A3C1" w14:textId="77777777" w:rsidR="002B427E" w:rsidRPr="003A523A" w:rsidRDefault="002B427E" w:rsidP="002B427E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Informacje, które są weryfikowane w tym kryterium będzie można poprawić we wniosku w trakcie oceny w trybie określonym w Regulaminie wyboru projektów. </w:t>
            </w:r>
          </w:p>
          <w:p w14:paraId="298C0C17" w14:textId="77777777" w:rsidR="002B427E" w:rsidRPr="003A523A" w:rsidRDefault="002B427E" w:rsidP="002B427E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 w:rsidRPr="003A523A">
              <w:rPr>
                <w:rFonts w:ascii="Arial" w:hAnsi="Arial" w:cs="Arial"/>
                <w:sz w:val="20"/>
                <w:szCs w:val="20"/>
              </w:rPr>
              <w:t>p.p</w:t>
            </w:r>
            <w:proofErr w:type="spellEnd"/>
            <w:r w:rsidRPr="003A523A">
              <w:rPr>
                <w:rFonts w:ascii="Arial" w:hAnsi="Arial" w:cs="Arial"/>
                <w:sz w:val="20"/>
                <w:szCs w:val="20"/>
              </w:rPr>
              <w:t>. w stosunku do pierwotnego poziomu zadeklarowanego w dokumentacji aplikacyjnej.</w:t>
            </w:r>
          </w:p>
          <w:p w14:paraId="27EAED80" w14:textId="77777777" w:rsidR="002B427E" w:rsidRDefault="002B427E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897C42" w:rsidRPr="003A523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kryterium weryfikowane jest </w:t>
            </w:r>
            <w:r w:rsidR="005A69F4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>na moment złożenia wniosku o dofinansowanie oraz na moment udzielenia wsparcia.</w:t>
            </w:r>
          </w:p>
          <w:p w14:paraId="3424122C" w14:textId="77777777" w:rsidR="004F2256" w:rsidRDefault="004F2256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E856DF5" w14:textId="77777777" w:rsidR="004F2256" w:rsidRDefault="004F2256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FCC3CA2" w14:textId="71C218CA" w:rsidR="004F2256" w:rsidRPr="003A523A" w:rsidRDefault="004F2256" w:rsidP="001A4F7D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519EC1" w14:textId="4364CA22" w:rsidR="009C63F4" w:rsidRPr="003A523A" w:rsidRDefault="009C63F4" w:rsidP="001302D5">
      <w:pPr>
        <w:pStyle w:val="cel1"/>
        <w:ind w:left="0" w:firstLine="0"/>
        <w:jc w:val="left"/>
        <w:rPr>
          <w:rFonts w:ascii="Arial" w:hAnsi="Arial" w:cs="Arial"/>
          <w:smallCaps w:val="0"/>
          <w:sz w:val="10"/>
          <w:szCs w:val="10"/>
          <w:u w:val="none"/>
          <w:lang w:eastAsia="pl-PL"/>
        </w:rPr>
      </w:pPr>
    </w:p>
    <w:p w14:paraId="1DE6A994" w14:textId="5A69B90A" w:rsidR="004C1A7C" w:rsidRPr="003A523A" w:rsidRDefault="004C1A7C" w:rsidP="004C1A7C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</w:pPr>
      <w:bookmarkStart w:id="8" w:name="_Hlk196467519"/>
      <w:r w:rsidRPr="003A523A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>Kryteria merytoryczne różnicujące</w:t>
      </w:r>
      <w:bookmarkEnd w:id="8"/>
    </w:p>
    <w:p w14:paraId="4B426DF4" w14:textId="77777777" w:rsidR="00370EAE" w:rsidRPr="003A523A" w:rsidRDefault="00370EAE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tbl>
      <w:tblPr>
        <w:tblStyle w:val="Tabela-Siatka"/>
        <w:tblW w:w="137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25"/>
        <w:gridCol w:w="3161"/>
        <w:gridCol w:w="5244"/>
        <w:gridCol w:w="2268"/>
        <w:gridCol w:w="2552"/>
      </w:tblGrid>
      <w:tr w:rsidR="00FC27AA" w:rsidRPr="003A523A" w14:paraId="0AF904A8" w14:textId="77777777" w:rsidTr="00C63674">
        <w:trPr>
          <w:trHeight w:val="531"/>
        </w:trPr>
        <w:tc>
          <w:tcPr>
            <w:tcW w:w="525" w:type="dxa"/>
            <w:shd w:val="clear" w:color="auto" w:fill="D9D9D9" w:themeFill="background1" w:themeFillShade="D9"/>
          </w:tcPr>
          <w:p w14:paraId="5C2427A5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0E01582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  <w:p w14:paraId="5015381B" w14:textId="766D5A0A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61" w:type="dxa"/>
            <w:shd w:val="clear" w:color="auto" w:fill="D9D9D9" w:themeFill="background1" w:themeFillShade="D9"/>
          </w:tcPr>
          <w:p w14:paraId="13ABB7C5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591635A1" w14:textId="59298FF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7B101AA5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1448D1" w14:textId="435E74C1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Definicja i opis kryterium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0C028EA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8DF320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Maksymalna liczba punktów</w:t>
            </w:r>
          </w:p>
          <w:p w14:paraId="593A3FE8" w14:textId="05A88DB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1EC2E7C" w14:textId="77777777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B29A26" w14:textId="7BA86F19" w:rsidR="002D78F5" w:rsidRPr="003A523A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Zasady oceny</w:t>
            </w:r>
          </w:p>
        </w:tc>
      </w:tr>
      <w:tr w:rsidR="00FC27AA" w:rsidRPr="00F121C1" w14:paraId="0D8FFFBB" w14:textId="77777777" w:rsidTr="00C63674">
        <w:trPr>
          <w:trHeight w:val="1412"/>
        </w:trPr>
        <w:tc>
          <w:tcPr>
            <w:tcW w:w="525" w:type="dxa"/>
          </w:tcPr>
          <w:p w14:paraId="1CD824B8" w14:textId="199D6033" w:rsidR="002D78F5" w:rsidRPr="00F121C1" w:rsidRDefault="00C651E4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1C1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  <w:p w14:paraId="09667FE3" w14:textId="77777777" w:rsidR="002D78F5" w:rsidRPr="00F121C1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38D82D90" w14:textId="77777777" w:rsidR="002D78F5" w:rsidRPr="00F121C1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  <w:p w14:paraId="764EF8B1" w14:textId="77777777" w:rsidR="002D78F5" w:rsidRPr="00F121C1" w:rsidRDefault="002D78F5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</w:p>
        </w:tc>
        <w:tc>
          <w:tcPr>
            <w:tcW w:w="3161" w:type="dxa"/>
          </w:tcPr>
          <w:p w14:paraId="4EA79CEE" w14:textId="0BBF2C22" w:rsidR="002D78F5" w:rsidRPr="00F121C1" w:rsidRDefault="00826DCF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9" w:name="_Hlk234924891"/>
            <w:r w:rsidRPr="00826DCF">
              <w:rPr>
                <w:rFonts w:ascii="Arial" w:hAnsi="Arial" w:cs="Arial"/>
                <w:b/>
                <w:sz w:val="20"/>
                <w:szCs w:val="20"/>
              </w:rPr>
              <w:t>Zakres i kompleksowość zdolności logistycznych</w:t>
            </w:r>
            <w:bookmarkEnd w:id="9"/>
          </w:p>
        </w:tc>
        <w:tc>
          <w:tcPr>
            <w:tcW w:w="5244" w:type="dxa"/>
          </w:tcPr>
          <w:p w14:paraId="64EE0741" w14:textId="6F65BA83" w:rsidR="000F1A4B" w:rsidRPr="00F121C1" w:rsidRDefault="000F1A4B" w:rsidP="008D1D0B">
            <w:pPr>
              <w:rPr>
                <w:rFonts w:ascii="Arial" w:hAnsi="Arial" w:cs="Arial"/>
                <w:sz w:val="20"/>
                <w:szCs w:val="20"/>
              </w:rPr>
            </w:pPr>
            <w:bookmarkStart w:id="10" w:name="_Hlk234925125"/>
            <w:r w:rsidRPr="00F121C1">
              <w:rPr>
                <w:rFonts w:ascii="Arial" w:hAnsi="Arial" w:cs="Arial"/>
                <w:sz w:val="20"/>
                <w:szCs w:val="20"/>
              </w:rPr>
              <w:t xml:space="preserve">Celem kryterium jest premiowanie projektów, które w sposób </w:t>
            </w:r>
            <w:r w:rsidR="001634CF" w:rsidRPr="00F121C1">
              <w:rPr>
                <w:rFonts w:ascii="Arial" w:hAnsi="Arial" w:cs="Arial"/>
                <w:sz w:val="20"/>
                <w:szCs w:val="20"/>
              </w:rPr>
              <w:t>kompleksowy</w:t>
            </w:r>
            <w:r w:rsidRPr="00F121C1">
              <w:rPr>
                <w:rFonts w:ascii="Arial" w:hAnsi="Arial" w:cs="Arial"/>
                <w:sz w:val="20"/>
                <w:szCs w:val="20"/>
              </w:rPr>
              <w:t xml:space="preserve"> wzmacniają odporność regionu, </w:t>
            </w:r>
            <w:r w:rsidR="00077A51" w:rsidRPr="00F121C1">
              <w:rPr>
                <w:rFonts w:ascii="Arial" w:hAnsi="Arial" w:cs="Arial"/>
                <w:sz w:val="20"/>
                <w:szCs w:val="20"/>
              </w:rPr>
              <w:t xml:space="preserve">poprzez </w:t>
            </w:r>
            <w:r w:rsidRPr="00F121C1">
              <w:rPr>
                <w:rFonts w:ascii="Arial" w:hAnsi="Arial" w:cs="Arial"/>
                <w:sz w:val="20"/>
                <w:szCs w:val="20"/>
              </w:rPr>
              <w:t>budowę</w:t>
            </w:r>
            <w:r w:rsidR="00A05C02" w:rsidRPr="00F121C1">
              <w:rPr>
                <w:rFonts w:ascii="Arial" w:hAnsi="Arial" w:cs="Arial"/>
                <w:sz w:val="20"/>
                <w:szCs w:val="20"/>
              </w:rPr>
              <w:t xml:space="preserve"> /przebudowę/remont</w:t>
            </w:r>
            <w:r w:rsidR="00077A51" w:rsidRPr="00F121C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5C02" w:rsidRPr="00F121C1">
              <w:rPr>
                <w:rFonts w:ascii="Arial" w:hAnsi="Arial" w:cs="Arial"/>
                <w:sz w:val="20"/>
                <w:szCs w:val="20"/>
              </w:rPr>
              <w:t>zakup specjalistycznych urządzeń i sprzętu logistycznego</w:t>
            </w:r>
            <w:r w:rsidR="008D1D0B" w:rsidRPr="00F121C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121C1">
              <w:rPr>
                <w:rFonts w:ascii="Arial" w:hAnsi="Arial" w:cs="Arial"/>
                <w:sz w:val="20"/>
                <w:szCs w:val="20"/>
              </w:rPr>
              <w:t>infrastruktury stacjonarnej z mobilnością i zaawansowanym wyposażeniem technicznym</w:t>
            </w:r>
            <w:r w:rsidR="001634CF" w:rsidRPr="00F121C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98DE49" w14:textId="17FCF114" w:rsidR="007947CC" w:rsidRDefault="00826DCF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bookmarkStart w:id="11" w:name="_Hlk234925079"/>
            <w:bookmarkEnd w:id="10"/>
            <w:r w:rsidRPr="00826DCF">
              <w:rPr>
                <w:rFonts w:ascii="Arial" w:hAnsi="Arial" w:cs="Arial"/>
                <w:sz w:val="20"/>
                <w:szCs w:val="20"/>
              </w:rPr>
              <w:t>utworzenie lub modernizacja infrastruktury logistycznej (centr</w:t>
            </w:r>
            <w:r w:rsidR="006C0064">
              <w:rPr>
                <w:rFonts w:ascii="Arial" w:hAnsi="Arial" w:cs="Arial"/>
                <w:sz w:val="20"/>
                <w:szCs w:val="20"/>
              </w:rPr>
              <w:t>um</w:t>
            </w:r>
            <w:r w:rsidRPr="00826D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>
              <w:rPr>
                <w:rFonts w:ascii="Arial" w:hAnsi="Arial" w:cs="Arial"/>
                <w:sz w:val="20"/>
                <w:szCs w:val="20"/>
              </w:rPr>
              <w:t xml:space="preserve">zarzadzania kryzysowego - </w:t>
            </w:r>
            <w:r w:rsidRPr="00826DCF">
              <w:rPr>
                <w:rFonts w:ascii="Arial" w:hAnsi="Arial" w:cs="Arial"/>
                <w:sz w:val="20"/>
                <w:szCs w:val="20"/>
              </w:rPr>
              <w:t xml:space="preserve">ZK, </w:t>
            </w:r>
            <w:r w:rsidR="006C0064">
              <w:rPr>
                <w:rFonts w:ascii="Arial" w:hAnsi="Arial" w:cs="Arial"/>
                <w:sz w:val="20"/>
                <w:szCs w:val="20"/>
              </w:rPr>
              <w:t>w tym zaplecza logistyczno-magazynowego ZK</w:t>
            </w:r>
            <w:r w:rsidR="007947CC">
              <w:rPr>
                <w:rFonts w:ascii="Arial" w:hAnsi="Arial" w:cs="Arial"/>
                <w:sz w:val="20"/>
                <w:szCs w:val="20"/>
              </w:rPr>
              <w:t>) – 5 pkt;</w:t>
            </w:r>
          </w:p>
          <w:p w14:paraId="3E1F52A7" w14:textId="053B86B0" w:rsidR="00826DCF" w:rsidRPr="00826DCF" w:rsidRDefault="007947CC" w:rsidP="001B3155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utworzenie</w:t>
            </w:r>
            <w:r w:rsidR="006C00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>
              <w:rPr>
                <w:rFonts w:ascii="Arial" w:hAnsi="Arial" w:cs="Arial"/>
                <w:sz w:val="20"/>
                <w:szCs w:val="20"/>
              </w:rPr>
              <w:t>mobiln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="00FE36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6DCF" w:rsidRPr="00826DCF">
              <w:rPr>
                <w:rFonts w:ascii="Arial" w:hAnsi="Arial" w:cs="Arial"/>
                <w:sz w:val="20"/>
                <w:szCs w:val="20"/>
              </w:rPr>
              <w:t>punkt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26DCF" w:rsidRPr="00826DCF">
              <w:rPr>
                <w:rFonts w:ascii="Arial" w:hAnsi="Arial" w:cs="Arial"/>
                <w:sz w:val="20"/>
                <w:szCs w:val="20"/>
              </w:rPr>
              <w:t xml:space="preserve"> dystrybucji –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26DCF" w:rsidRPr="00826DCF">
              <w:rPr>
                <w:rFonts w:ascii="Arial" w:hAnsi="Arial" w:cs="Arial"/>
                <w:sz w:val="20"/>
                <w:szCs w:val="20"/>
              </w:rPr>
              <w:t xml:space="preserve"> pkt;</w:t>
            </w:r>
          </w:p>
          <w:p w14:paraId="52B29F31" w14:textId="77777777" w:rsidR="00826DCF" w:rsidRPr="00826DCF" w:rsidRDefault="00826DCF" w:rsidP="001B3155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>wyposażenie w specjalistyczny sprzęt logistyczny i ratowniczy – 5 pkt;</w:t>
            </w:r>
          </w:p>
          <w:p w14:paraId="2992026E" w14:textId="50964B3C" w:rsidR="00826DCF" w:rsidRDefault="00826DCF" w:rsidP="001B3155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>wyposażenie zapewniające funkcjonowanie w warunkach zakłócenia dostaw mediów (agregaty, uzdatnianie wody, pompy, systemy łączności) – 5</w:t>
            </w:r>
            <w:r w:rsidR="006C0064">
              <w:rPr>
                <w:rFonts w:ascii="Arial" w:hAnsi="Arial" w:cs="Arial"/>
                <w:sz w:val="20"/>
                <w:szCs w:val="20"/>
              </w:rPr>
              <w:t> </w:t>
            </w:r>
            <w:r w:rsidRPr="00826DCF">
              <w:rPr>
                <w:rFonts w:ascii="Arial" w:hAnsi="Arial" w:cs="Arial"/>
                <w:sz w:val="20"/>
                <w:szCs w:val="20"/>
              </w:rPr>
              <w:t>pkt;</w:t>
            </w:r>
          </w:p>
          <w:p w14:paraId="2A6EABCF" w14:textId="14235B69" w:rsidR="00BF3EB0" w:rsidRDefault="00BF3EB0" w:rsidP="001B3155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BF3EB0">
              <w:rPr>
                <w:rFonts w:ascii="Arial" w:hAnsi="Arial" w:cs="Arial"/>
                <w:sz w:val="20"/>
                <w:szCs w:val="20"/>
              </w:rPr>
              <w:t>zapewnienie mobilności i możliwości szybkiego rozwinięcia punktu dystrybucji – 5 pkt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1B8EFDF" w14:textId="17FB9231" w:rsidR="00BF3EB0" w:rsidRDefault="00BF3EB0">
            <w:pPr>
              <w:pStyle w:val="pf0"/>
              <w:numPr>
                <w:ilvl w:val="0"/>
                <w:numId w:val="82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BF3EB0">
              <w:rPr>
                <w:rFonts w:ascii="Arial" w:hAnsi="Arial" w:cs="Arial"/>
                <w:sz w:val="20"/>
                <w:szCs w:val="20"/>
              </w:rPr>
              <w:t>zapewnienie zaplecza dla ratowników i osób poszkodowanych – 5 pkt.</w:t>
            </w:r>
          </w:p>
          <w:p w14:paraId="7E4D19BA" w14:textId="03B95417" w:rsidR="006C0064" w:rsidRPr="00826DCF" w:rsidRDefault="006C0064" w:rsidP="001B3155">
            <w:pPr>
              <w:pStyle w:val="pf0"/>
              <w:ind w:left="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Punkty w kryterium zostaną przyznane niezależnie od ilości obiektów objętych projektem.</w:t>
            </w:r>
          </w:p>
          <w:bookmarkEnd w:id="11"/>
          <w:p w14:paraId="4445AEEE" w14:textId="1FA772DF" w:rsidR="0022161F" w:rsidRPr="00342B46" w:rsidRDefault="005D0875" w:rsidP="001B3155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</w:rPr>
              <w:t>Punkty sumują się.</w:t>
            </w:r>
          </w:p>
          <w:p w14:paraId="28AEE5F9" w14:textId="0E51A874" w:rsidR="0022161F" w:rsidRPr="00F121C1" w:rsidRDefault="005D0875" w:rsidP="005D0875">
            <w:pPr>
              <w:pStyle w:val="Akapitzlist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  <w:lang w:eastAsia="ar-SA"/>
              </w:rPr>
              <w:t>Maksymalna liczba punkt</w:t>
            </w:r>
            <w:r w:rsidRPr="00F121C1">
              <w:rPr>
                <w:rFonts w:ascii="Arial" w:hAnsi="Arial" w:cs="Arial" w:hint="eastAsia"/>
                <w:sz w:val="20"/>
                <w:szCs w:val="20"/>
                <w:lang w:eastAsia="ar-SA"/>
              </w:rPr>
              <w:t>ó</w:t>
            </w:r>
            <w:r w:rsidRPr="00F121C1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</w:t>
            </w:r>
            <w:r w:rsidRPr="00F121C1">
              <w:rPr>
                <w:rFonts w:ascii="Arial" w:hAnsi="Arial" w:cs="Arial" w:hint="eastAsia"/>
                <w:sz w:val="20"/>
                <w:szCs w:val="20"/>
                <w:lang w:eastAsia="ar-SA"/>
              </w:rPr>
              <w:t>–</w:t>
            </w:r>
            <w:r w:rsidRPr="00F121C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006168D2">
              <w:rPr>
                <w:rFonts w:ascii="Arial" w:hAnsi="Arial" w:cs="Arial"/>
                <w:sz w:val="20"/>
                <w:szCs w:val="20"/>
                <w:lang w:eastAsia="ar-SA"/>
              </w:rPr>
              <w:t>30</w:t>
            </w:r>
            <w:r w:rsidR="0022161F" w:rsidRPr="00F121C1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14:paraId="0F3C2F67" w14:textId="7D23BDCE" w:rsidR="00480716" w:rsidRPr="00F121C1" w:rsidRDefault="00480716" w:rsidP="00480716">
            <w:pPr>
              <w:pStyle w:val="Akapitzlist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165042" w14:textId="5F4D1947" w:rsidR="00196CA4" w:rsidRPr="00F121C1" w:rsidRDefault="006168D2" w:rsidP="008D1D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14:paraId="646A80DB" w14:textId="77777777" w:rsidR="008D1D0B" w:rsidRPr="00F121C1" w:rsidRDefault="008D1D0B" w:rsidP="0070337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D8013F" w14:textId="1F002A7B" w:rsidR="0070337D" w:rsidRPr="00F121C1" w:rsidRDefault="0070337D" w:rsidP="0070337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1C1">
              <w:rPr>
                <w:rFonts w:ascii="Arial" w:hAnsi="Arial" w:cs="Arial"/>
                <w:b/>
                <w:bCs/>
                <w:sz w:val="20"/>
                <w:szCs w:val="20"/>
              </w:rPr>
              <w:t>Kryterium rozstrzygające nr 1</w:t>
            </w:r>
          </w:p>
          <w:p w14:paraId="35B4BCEE" w14:textId="77777777" w:rsidR="0070337D" w:rsidRPr="00F121C1" w:rsidRDefault="0070337D" w:rsidP="0070337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C0D7CA" w14:textId="77777777" w:rsidR="0070337D" w:rsidRPr="00F121C1" w:rsidRDefault="0070337D" w:rsidP="0070337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</w:rPr>
              <w:t xml:space="preserve">W przypadku nierozstrzygnięcia kolejności na liście </w:t>
            </w:r>
          </w:p>
          <w:p w14:paraId="12F34D33" w14:textId="3F2230B7" w:rsidR="0070337D" w:rsidRPr="00F121C1" w:rsidRDefault="0070337D" w:rsidP="0070337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</w:rPr>
              <w:t xml:space="preserve">w wyniku zastosowania kryteriów różnicujących, analizie zostanie </w:t>
            </w:r>
            <w:r w:rsidR="00FE36D8" w:rsidRPr="00F121C1">
              <w:rPr>
                <w:rFonts w:ascii="Arial" w:hAnsi="Arial" w:cs="Arial"/>
                <w:sz w:val="20"/>
                <w:szCs w:val="20"/>
              </w:rPr>
              <w:t>poddan</w:t>
            </w:r>
            <w:r w:rsidR="00FE36D8" w:rsidRPr="001B3155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FE36D8">
              <w:rPr>
                <w:rFonts w:ascii="Arial" w:hAnsi="Arial" w:cs="Arial"/>
                <w:sz w:val="20"/>
                <w:szCs w:val="20"/>
              </w:rPr>
              <w:t xml:space="preserve">zakres i </w:t>
            </w:r>
            <w:r w:rsidRPr="00F121C1">
              <w:rPr>
                <w:rFonts w:ascii="Arial" w:hAnsi="Arial" w:cs="Arial"/>
                <w:sz w:val="20"/>
                <w:szCs w:val="20"/>
              </w:rPr>
              <w:t xml:space="preserve">kompleksowość </w:t>
            </w:r>
            <w:r w:rsidR="00FE36D8">
              <w:rPr>
                <w:rFonts w:ascii="Arial" w:hAnsi="Arial" w:cs="Arial"/>
                <w:sz w:val="20"/>
                <w:szCs w:val="20"/>
              </w:rPr>
              <w:t>zdolności</w:t>
            </w:r>
            <w:r w:rsidR="00FE36D8" w:rsidRPr="00F12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21C1">
              <w:rPr>
                <w:rFonts w:ascii="Arial" w:hAnsi="Arial" w:cs="Arial"/>
                <w:sz w:val="20"/>
                <w:szCs w:val="20"/>
              </w:rPr>
              <w:t>logistyczn</w:t>
            </w:r>
            <w:r w:rsidR="00FE36D8">
              <w:rPr>
                <w:rFonts w:ascii="Arial" w:hAnsi="Arial" w:cs="Arial"/>
                <w:sz w:val="20"/>
                <w:szCs w:val="20"/>
              </w:rPr>
              <w:t>ych</w:t>
            </w:r>
            <w:r w:rsidR="0004112C">
              <w:rPr>
                <w:rFonts w:ascii="Arial" w:hAnsi="Arial" w:cs="Arial"/>
                <w:sz w:val="20"/>
                <w:szCs w:val="20"/>
              </w:rPr>
              <w:t>.</w:t>
            </w:r>
            <w:r w:rsidRPr="00F121C1">
              <w:rPr>
                <w:rFonts w:ascii="Arial" w:hAnsi="Arial" w:cs="Arial"/>
                <w:sz w:val="20"/>
                <w:szCs w:val="20"/>
              </w:rPr>
              <w:t xml:space="preserve"> Wyższą pozycję uzyska projekt, który uzyska wyższą liczbę punktów.</w:t>
            </w:r>
          </w:p>
        </w:tc>
        <w:tc>
          <w:tcPr>
            <w:tcW w:w="2552" w:type="dxa"/>
          </w:tcPr>
          <w:p w14:paraId="320B3865" w14:textId="07BAD919" w:rsidR="00480716" w:rsidRPr="00F121C1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1B3497">
              <w:rPr>
                <w:rFonts w:ascii="Arial" w:hAnsi="Arial" w:cs="Arial"/>
                <w:sz w:val="20"/>
                <w:szCs w:val="20"/>
              </w:rPr>
              <w:t xml:space="preserve">doprecyzowania </w:t>
            </w:r>
            <w:r w:rsidRPr="00F121C1">
              <w:rPr>
                <w:rFonts w:ascii="Arial" w:hAnsi="Arial" w:cs="Arial"/>
                <w:sz w:val="20"/>
                <w:szCs w:val="20"/>
              </w:rPr>
              <w:t xml:space="preserve">informacji zawartych w pierwotnej dokumentacji aplikacyjnej na wezwanie KOP. </w:t>
            </w:r>
          </w:p>
          <w:p w14:paraId="737F574D" w14:textId="77777777" w:rsidR="00480716" w:rsidRPr="00F121C1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745124A" w14:textId="36BA4686" w:rsidR="00480716" w:rsidRPr="00F121C1" w:rsidRDefault="00480716" w:rsidP="0048071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121C1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5A69F4" w:rsidRPr="00F121C1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F121C1">
              <w:rPr>
                <w:rFonts w:ascii="Arial" w:hAnsi="Arial" w:cs="Arial"/>
                <w:sz w:val="20"/>
                <w:szCs w:val="20"/>
              </w:rPr>
              <w:t xml:space="preserve">na moment oceny wniosku o dofinansowanie. </w:t>
            </w:r>
          </w:p>
          <w:p w14:paraId="1AE55BA5" w14:textId="3D9E6E47" w:rsidR="002D78F5" w:rsidRPr="00F121C1" w:rsidRDefault="002D78F5" w:rsidP="00480716">
            <w:pPr>
              <w:pStyle w:val="Default"/>
              <w:spacing w:before="240"/>
              <w:rPr>
                <w:rFonts w:ascii="Arial" w:hAnsi="Arial" w:cs="Arial"/>
                <w:strike/>
                <w:color w:val="auto"/>
                <w:sz w:val="20"/>
                <w:szCs w:val="20"/>
              </w:rPr>
            </w:pPr>
          </w:p>
        </w:tc>
      </w:tr>
      <w:tr w:rsidR="00FC27AA" w:rsidRPr="003A523A" w14:paraId="1054E77C" w14:textId="77777777" w:rsidTr="00C63674">
        <w:tc>
          <w:tcPr>
            <w:tcW w:w="525" w:type="dxa"/>
          </w:tcPr>
          <w:p w14:paraId="231428B7" w14:textId="4BF3AC15" w:rsidR="005B5C06" w:rsidRPr="003A523A" w:rsidRDefault="00CD6C78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C651E4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61" w:type="dxa"/>
          </w:tcPr>
          <w:p w14:paraId="576AC015" w14:textId="04B1C4E9" w:rsidR="005B5C06" w:rsidRPr="003A523A" w:rsidRDefault="00826DCF" w:rsidP="00887A5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826DCF">
              <w:rPr>
                <w:rFonts w:ascii="Arial" w:hAnsi="Arial" w:cs="Arial"/>
                <w:b/>
                <w:sz w:val="20"/>
                <w:szCs w:val="20"/>
              </w:rPr>
              <w:t>Lokalizacja i dostępność transportowa punktu logistycznego</w:t>
            </w:r>
          </w:p>
        </w:tc>
        <w:tc>
          <w:tcPr>
            <w:tcW w:w="5244" w:type="dxa"/>
          </w:tcPr>
          <w:p w14:paraId="42043404" w14:textId="77777777" w:rsidR="00B5529F" w:rsidRPr="00B5529F" w:rsidRDefault="00B5529F" w:rsidP="00B5529F">
            <w:pPr>
              <w:rPr>
                <w:rFonts w:ascii="Arial" w:hAnsi="Arial" w:cs="Arial"/>
                <w:sz w:val="20"/>
                <w:szCs w:val="20"/>
              </w:rPr>
            </w:pPr>
            <w:r w:rsidRPr="00B5529F">
              <w:rPr>
                <w:rFonts w:ascii="Arial" w:hAnsi="Arial" w:cs="Arial"/>
                <w:sz w:val="20"/>
                <w:szCs w:val="20"/>
              </w:rPr>
              <w:t>Kryterium ocenia uwarunkowania lokalizacyjne projektu pod kątem sprawnego funkcjonowania punktu logistycznego w sytuacjach kryzysowych. Premiowane będą lokalizacje zapewniające szybki dostęp transportowy, możliwość sprawnego przyjęcia, magazynowania i dystrybucji zasobów oraz odporność na ograniczenia komunikacyjne.</w:t>
            </w:r>
          </w:p>
          <w:p w14:paraId="364C4217" w14:textId="77777777" w:rsidR="00B5529F" w:rsidRPr="00B5529F" w:rsidRDefault="00B5529F" w:rsidP="00B552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F38E1" w14:textId="77777777" w:rsidR="00B5529F" w:rsidRDefault="00B5529F" w:rsidP="00B5529F">
            <w:pPr>
              <w:rPr>
                <w:rFonts w:ascii="Arial" w:hAnsi="Arial" w:cs="Arial"/>
                <w:sz w:val="20"/>
                <w:szCs w:val="20"/>
              </w:rPr>
            </w:pPr>
            <w:r w:rsidRPr="00B5529F">
              <w:rPr>
                <w:rFonts w:ascii="Arial" w:hAnsi="Arial" w:cs="Arial"/>
                <w:sz w:val="20"/>
                <w:szCs w:val="20"/>
              </w:rPr>
              <w:t>Ocena uwzględnia specyfikę województwa podlaskiego, w szczególności rozległość obszaru, położenie przygraniczne oraz znaczenie infrastruktury transportowej dla skutecznego reagowania kryzysowego.</w:t>
            </w:r>
          </w:p>
          <w:p w14:paraId="4616B31C" w14:textId="1BD228AD" w:rsidR="00826DCF" w:rsidRDefault="00826DCF" w:rsidP="00B5529F">
            <w:pPr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>Punkty będą przyznawane w następujący sposób</w:t>
            </w:r>
          </w:p>
          <w:p w14:paraId="48858EEB" w14:textId="77777777" w:rsidR="00826DCF" w:rsidRDefault="00826DCF" w:rsidP="00826D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C7971" w14:textId="2627575F" w:rsidR="00B5529F" w:rsidRPr="001B3155" w:rsidRDefault="00B5529F" w:rsidP="001B3155">
            <w:pPr>
              <w:pStyle w:val="Akapitzlist"/>
              <w:numPr>
                <w:ilvl w:val="0"/>
                <w:numId w:val="83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lokalizacja na terenie powiatów przygranicznych lub w odległości do 1000 m od infrastruktury krytycznej – 15 pkt;</w:t>
            </w:r>
          </w:p>
          <w:p w14:paraId="20508BD6" w14:textId="4E4F8F55" w:rsidR="00826DCF" w:rsidRPr="001B3155" w:rsidRDefault="00B5529F" w:rsidP="001B3155">
            <w:pPr>
              <w:pStyle w:val="Akapitzlist"/>
              <w:numPr>
                <w:ilvl w:val="0"/>
                <w:numId w:val="83"/>
              </w:num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zapewnienie dostępu do co najmniej dwóch rodzajów transportu (np. drogowy i kolejowy, drogowy i lotniczy) – 5 pkt.</w:t>
            </w:r>
          </w:p>
          <w:p w14:paraId="7E95BC64" w14:textId="4C9C0899" w:rsidR="00276DC2" w:rsidRDefault="00FE36D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E36D8">
              <w:rPr>
                <w:rFonts w:ascii="Arial" w:hAnsi="Arial" w:cs="Arial"/>
                <w:sz w:val="20"/>
                <w:szCs w:val="20"/>
              </w:rPr>
              <w:t xml:space="preserve">W przypadku realizacji projektu obejmującego </w:t>
            </w:r>
            <w:r w:rsidRPr="001B3155">
              <w:rPr>
                <w:rFonts w:ascii="Arial" w:hAnsi="Arial" w:cs="Arial"/>
                <w:sz w:val="20"/>
                <w:szCs w:val="20"/>
              </w:rPr>
              <w:t>więcej niż jeden punkt logistyczny</w:t>
            </w:r>
            <w:r w:rsidRPr="00FE36D8">
              <w:rPr>
                <w:rFonts w:ascii="Arial" w:hAnsi="Arial" w:cs="Arial"/>
                <w:sz w:val="20"/>
                <w:szCs w:val="20"/>
              </w:rPr>
              <w:t>, punktacja w kryteri</w:t>
            </w:r>
            <w:r w:rsidR="00276DC2">
              <w:rPr>
                <w:rFonts w:ascii="Arial" w:hAnsi="Arial" w:cs="Arial"/>
                <w:sz w:val="20"/>
                <w:szCs w:val="20"/>
              </w:rPr>
              <w:t>um</w:t>
            </w:r>
            <w:r w:rsidRPr="00FE36D8">
              <w:rPr>
                <w:rFonts w:ascii="Arial" w:hAnsi="Arial" w:cs="Arial"/>
                <w:sz w:val="20"/>
                <w:szCs w:val="20"/>
              </w:rPr>
              <w:t xml:space="preserve"> będzie przyznawana w oparciu o </w:t>
            </w:r>
            <w:r w:rsidRPr="001B3155">
              <w:rPr>
                <w:rFonts w:ascii="Arial" w:hAnsi="Arial" w:cs="Arial"/>
                <w:sz w:val="20"/>
                <w:szCs w:val="20"/>
              </w:rPr>
              <w:t>średnią ważoną kosztów kwalifikowalnych</w:t>
            </w:r>
            <w:r w:rsidRPr="00FE36D8">
              <w:rPr>
                <w:rFonts w:ascii="Arial" w:hAnsi="Arial" w:cs="Arial"/>
                <w:sz w:val="20"/>
                <w:szCs w:val="20"/>
              </w:rPr>
              <w:t xml:space="preserve"> przypisanych do poszczególnych obiektów. </w:t>
            </w:r>
          </w:p>
          <w:p w14:paraId="18CB1CDB" w14:textId="3D0B974A" w:rsidR="00276DC2" w:rsidRDefault="00276DC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Metodologia przyznawania punktów:  </w:t>
            </w:r>
          </w:p>
          <w:p w14:paraId="4EBB250E" w14:textId="240FA0E7" w:rsidR="00FE36D8" w:rsidRDefault="00276DC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przyznanie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punkt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 dla każdego punktu logistycznego z osobna (np. Punkt A spełnia oba warunki i otrzymuje 20 pkt, a Punkt B tylko jeden i otrzymuje 15 pkt).</w:t>
            </w:r>
          </w:p>
          <w:p w14:paraId="012FEC17" w14:textId="194037E5" w:rsidR="00276DC2" w:rsidRDefault="00276DC2" w:rsidP="00276DC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p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rzypis</w:t>
            </w:r>
            <w:r>
              <w:rPr>
                <w:rFonts w:ascii="Arial" w:hAnsi="Arial" w:cs="Arial"/>
                <w:sz w:val="20"/>
                <w:szCs w:val="20"/>
              </w:rPr>
              <w:t>anie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 koszt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 kwalifikowaln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 do każdego z tych punktów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(np. Punk A = X PLN, Punkt B = Y PLN)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C89795A" w14:textId="5767D4B3" w:rsidR="00FE36D8" w:rsidRPr="00FE36D8" w:rsidRDefault="00276DC2" w:rsidP="001B315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wy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licz</w:t>
            </w:r>
            <w:r>
              <w:rPr>
                <w:rFonts w:ascii="Arial" w:hAnsi="Arial" w:cs="Arial"/>
                <w:sz w:val="20"/>
                <w:szCs w:val="20"/>
              </w:rPr>
              <w:t>enie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 xml:space="preserve"> średni</w:t>
            </w:r>
            <w:r>
              <w:rPr>
                <w:rFonts w:ascii="Arial" w:hAnsi="Arial" w:cs="Arial"/>
                <w:sz w:val="20"/>
                <w:szCs w:val="20"/>
              </w:rPr>
              <w:t>ej ważonej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: (Punkty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A * Koszt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A + Punkty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B * Koszt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B) / Łączny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oszt</w:t>
            </w:r>
            <w:r w:rsidR="005F3D98">
              <w:rPr>
                <w:rFonts w:ascii="Arial" w:hAnsi="Arial" w:cs="Arial"/>
                <w:sz w:val="20"/>
                <w:szCs w:val="20"/>
              </w:rPr>
              <w:t xml:space="preserve"> kwalifikowalny bezpośredni  </w:t>
            </w:r>
            <w:r w:rsidR="00FE36D8" w:rsidRPr="00FE36D8">
              <w:rPr>
                <w:rFonts w:ascii="Arial" w:hAnsi="Arial" w:cs="Arial"/>
                <w:sz w:val="20"/>
                <w:szCs w:val="20"/>
              </w:rPr>
              <w:t>Projektu).</w:t>
            </w:r>
          </w:p>
          <w:p w14:paraId="6DEF7570" w14:textId="67E13F86" w:rsidR="005D0875" w:rsidRPr="003A523A" w:rsidRDefault="005D0875" w:rsidP="003A523A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Pu</w:t>
            </w:r>
            <w:r w:rsidR="00CA45EE" w:rsidRPr="003A523A">
              <w:rPr>
                <w:rFonts w:ascii="Arial" w:hAnsi="Arial" w:cs="Arial"/>
                <w:sz w:val="20"/>
                <w:szCs w:val="20"/>
              </w:rPr>
              <w:t>n</w:t>
            </w:r>
            <w:r w:rsidRPr="003A523A">
              <w:rPr>
                <w:rFonts w:ascii="Arial" w:hAnsi="Arial" w:cs="Arial"/>
                <w:sz w:val="20"/>
                <w:szCs w:val="20"/>
              </w:rPr>
              <w:t>kty sumują</w:t>
            </w:r>
            <w:r w:rsidR="00D26C9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8A87B23" w14:textId="676ACA1C" w:rsidR="0022161F" w:rsidRPr="003A523A" w:rsidRDefault="005D0875" w:rsidP="003A523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Maksymalna liczba punkt</w:t>
            </w:r>
            <w:r w:rsidRPr="003A523A">
              <w:rPr>
                <w:rFonts w:ascii="Arial" w:hAnsi="Arial" w:cs="Arial" w:hint="eastAsia"/>
                <w:sz w:val="20"/>
                <w:szCs w:val="20"/>
              </w:rPr>
              <w:t>ó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3A523A">
              <w:rPr>
                <w:rFonts w:ascii="Arial" w:hAnsi="Arial" w:cs="Arial" w:hint="eastAsia"/>
                <w:sz w:val="20"/>
                <w:szCs w:val="20"/>
              </w:rPr>
              <w:t>–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3EB0">
              <w:rPr>
                <w:rFonts w:ascii="Arial" w:hAnsi="Arial" w:cs="Arial"/>
                <w:sz w:val="20"/>
                <w:szCs w:val="20"/>
              </w:rPr>
              <w:t>2</w:t>
            </w:r>
            <w:r w:rsidR="00B414D7">
              <w:rPr>
                <w:rFonts w:ascii="Arial" w:hAnsi="Arial" w:cs="Arial"/>
                <w:sz w:val="20"/>
                <w:szCs w:val="20"/>
              </w:rPr>
              <w:t>0</w:t>
            </w:r>
            <w:r w:rsidR="0076112C"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57CA09" w14:textId="7F9BFF7B" w:rsidR="00887A55" w:rsidRPr="003A523A" w:rsidRDefault="00887A55" w:rsidP="003A523A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25E94E" w14:textId="55C1A291" w:rsidR="0085012A" w:rsidRDefault="00BF3EB0" w:rsidP="008D1D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414D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416E412D" w14:textId="77777777" w:rsidR="008D1D0B" w:rsidRPr="003A523A" w:rsidRDefault="008D1D0B" w:rsidP="00E21BF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BB2658" w14:textId="77777777" w:rsidR="00310075" w:rsidRPr="003A523A" w:rsidRDefault="00310075" w:rsidP="0031007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Kryterium rozstrzygające nr 2</w:t>
            </w:r>
          </w:p>
          <w:p w14:paraId="4C269F0E" w14:textId="576BCD98" w:rsidR="00310075" w:rsidRPr="003A523A" w:rsidRDefault="00310075" w:rsidP="0031007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 W przypadku nierozstrzygnięcia kolejności na liście </w:t>
            </w:r>
          </w:p>
          <w:p w14:paraId="00B0B6FA" w14:textId="6FFE2606" w:rsidR="00310075" w:rsidRPr="003A523A" w:rsidRDefault="00310075" w:rsidP="0031007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w wyniku zastosowania kryteriów różnicujących, analizie zostanie poddana lokalizacja </w:t>
            </w:r>
            <w:r w:rsidR="00FE36D8">
              <w:rPr>
                <w:rFonts w:ascii="Arial" w:hAnsi="Arial" w:cs="Arial"/>
                <w:sz w:val="20"/>
                <w:szCs w:val="20"/>
              </w:rPr>
              <w:t xml:space="preserve">i dostępność transportowa </w:t>
            </w:r>
            <w:r w:rsidR="00FE36D8" w:rsidRPr="003A523A">
              <w:rPr>
                <w:rFonts w:ascii="Arial" w:hAnsi="Arial" w:cs="Arial"/>
                <w:sz w:val="20"/>
                <w:szCs w:val="20"/>
              </w:rPr>
              <w:t>punkt</w:t>
            </w:r>
            <w:r w:rsidR="00FE36D8">
              <w:rPr>
                <w:rFonts w:ascii="Arial" w:hAnsi="Arial" w:cs="Arial"/>
                <w:sz w:val="20"/>
                <w:szCs w:val="20"/>
              </w:rPr>
              <w:t>u</w:t>
            </w:r>
            <w:r w:rsidR="00FE36D8" w:rsidRPr="003A5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</w:rPr>
              <w:t>logistyczn</w:t>
            </w:r>
            <w:r w:rsidR="00FE36D8">
              <w:rPr>
                <w:rFonts w:ascii="Arial" w:hAnsi="Arial" w:cs="Arial"/>
                <w:sz w:val="20"/>
                <w:szCs w:val="20"/>
              </w:rPr>
              <w:t>ego</w:t>
            </w:r>
            <w:r w:rsidRPr="003A523A">
              <w:rPr>
                <w:rFonts w:ascii="Arial" w:hAnsi="Arial" w:cs="Arial"/>
                <w:sz w:val="20"/>
                <w:szCs w:val="20"/>
              </w:rPr>
              <w:t>. Wyższą pozycję uzyska projekt, który uzyska wyższą punktację.</w:t>
            </w:r>
          </w:p>
          <w:p w14:paraId="7F2FA45B" w14:textId="166854F6" w:rsidR="00310075" w:rsidRPr="003A523A" w:rsidRDefault="00310075" w:rsidP="0031007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EE7E09" w14:textId="25F36A88" w:rsidR="00310075" w:rsidRPr="003A523A" w:rsidRDefault="00310075" w:rsidP="00E21BF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4DD308" w14:textId="4557B5D0" w:rsidR="0099212A" w:rsidRPr="003A523A" w:rsidRDefault="0099212A" w:rsidP="0099212A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FD22A2">
              <w:rPr>
                <w:rFonts w:ascii="Arial" w:hAnsi="Arial" w:cs="Arial"/>
                <w:sz w:val="20"/>
                <w:szCs w:val="20"/>
              </w:rPr>
              <w:t xml:space="preserve">doprecyzowania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informacji zawartych w pierwotnej dokumentacji aplikacyjnej na wezwanie KOP.</w:t>
            </w:r>
          </w:p>
          <w:p w14:paraId="3EA5AC7A" w14:textId="77777777" w:rsidR="0099212A" w:rsidRPr="003A523A" w:rsidRDefault="0099212A" w:rsidP="009921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6A49A" w14:textId="3B0C33B3" w:rsidR="0099212A" w:rsidRPr="003A523A" w:rsidRDefault="0099212A" w:rsidP="0099212A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5A69F4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na moment oceny wniosku o dofinansowanie.  </w:t>
            </w:r>
          </w:p>
          <w:p w14:paraId="69759171" w14:textId="77777777" w:rsidR="0099212A" w:rsidRPr="003A523A" w:rsidRDefault="0099212A" w:rsidP="009921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65CCAC" w14:textId="611C38DA" w:rsidR="005B5C06" w:rsidRPr="003A523A" w:rsidRDefault="005B5C06" w:rsidP="005A6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5808" w:rsidRPr="003A523A" w14:paraId="1BD417D4" w14:textId="77777777" w:rsidTr="00C63674">
        <w:tc>
          <w:tcPr>
            <w:tcW w:w="525" w:type="dxa"/>
          </w:tcPr>
          <w:p w14:paraId="7FAE1E57" w14:textId="25686E3F" w:rsidR="00A85808" w:rsidRPr="003A523A" w:rsidRDefault="00213D13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C651E4"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61" w:type="dxa"/>
          </w:tcPr>
          <w:p w14:paraId="42BC1F43" w14:textId="13505226" w:rsidR="005D0875" w:rsidRPr="003A523A" w:rsidRDefault="005D0875" w:rsidP="003A52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</w:rPr>
              <w:t xml:space="preserve">Gotowość do realizacji inwestycji </w:t>
            </w:r>
          </w:p>
          <w:p w14:paraId="55CEDCB4" w14:textId="17CAFF6D" w:rsidR="00A85808" w:rsidRPr="003A523A" w:rsidRDefault="00A85808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4" w:type="dxa"/>
          </w:tcPr>
          <w:p w14:paraId="38E6442B" w14:textId="77777777" w:rsidR="009531E4" w:rsidRPr="009531E4" w:rsidRDefault="009531E4" w:rsidP="009531E4">
            <w:pPr>
              <w:suppressAutoHyphens w:val="0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531E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ramach kryterium ocenie podlegać będzie stopień przygotowania projektu do realizacji. Premiowane będą projekty gotowe do realizacji. </w:t>
            </w:r>
          </w:p>
          <w:p w14:paraId="74D1FCFC" w14:textId="77777777" w:rsidR="009531E4" w:rsidRPr="009531E4" w:rsidRDefault="009531E4" w:rsidP="009531E4">
            <w:pPr>
              <w:suppressAutoHyphens w:val="0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6E347CF" w14:textId="77777777" w:rsidR="009531E4" w:rsidRPr="009531E4" w:rsidRDefault="009531E4" w:rsidP="009531E4">
            <w:pPr>
              <w:suppressAutoHyphens w:val="0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531E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Punkty będą przyznawane w następujący sposób: </w:t>
            </w:r>
          </w:p>
          <w:p w14:paraId="48469835" w14:textId="3F0B9DF6" w:rsidR="009531E4" w:rsidRPr="001B3155" w:rsidRDefault="009531E4" w:rsidP="001B3155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ind w:left="443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projekt posiada wszystkie wymagane</w:t>
            </w:r>
            <w:r w:rsidR="00EA77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155">
              <w:rPr>
                <w:rFonts w:ascii="Arial" w:hAnsi="Arial" w:cs="Arial"/>
                <w:sz w:val="20"/>
                <w:szCs w:val="20"/>
              </w:rPr>
              <w:t>pozwolenia</w:t>
            </w:r>
            <w:bookmarkStart w:id="12" w:name="_Ref237510059"/>
            <w:r w:rsidR="007B604E" w:rsidRPr="00F94BE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bookmarkEnd w:id="12"/>
            <w:r w:rsidR="007B604E" w:rsidRPr="00F94BE5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1B3155">
              <w:rPr>
                <w:rFonts w:ascii="Arial" w:hAnsi="Arial" w:cs="Arial"/>
                <w:sz w:val="20"/>
                <w:szCs w:val="20"/>
              </w:rPr>
              <w:t>zgłoszenia na budowę lub projekt nie wymaga pozwolenia/zgłoszenia na budowę oraz ogłoszono postępowania przetargowe/upubliczniono zaproszenia do składania ofert dla wszystkich zadań objętych wnioskiem o dofinansowanie – 10 pkt.;</w:t>
            </w:r>
          </w:p>
          <w:p w14:paraId="5749F215" w14:textId="154C8C4C" w:rsidR="009531E4" w:rsidRPr="001B3155" w:rsidRDefault="009531E4" w:rsidP="001B3155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ind w:left="443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projekt posiada wszystkie wymagane pozwolenia</w:t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  <w:instrText xml:space="preserve"> NOTEREF _Ref237510059 \f \h  \* MERGEFORMAT </w:instrText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4BDD" w:rsidRPr="00D6417E">
              <w:rPr>
                <w:rStyle w:val="Odwoanieprzypisudolnego"/>
                <w:rFonts w:ascii="Arial" w:hAnsi="Arial" w:cs="Arial"/>
                <w:sz w:val="20"/>
                <w:szCs w:val="20"/>
              </w:rPr>
              <w:t>3</w:t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04BDD" w:rsidRPr="00F94BE5">
              <w:rPr>
                <w:rFonts w:ascii="Arial" w:hAnsi="Arial" w:cs="Arial"/>
                <w:sz w:val="20"/>
                <w:szCs w:val="20"/>
              </w:rPr>
              <w:t>/</w:t>
            </w:r>
            <w:r w:rsidR="00304B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155">
              <w:rPr>
                <w:rFonts w:ascii="Arial" w:hAnsi="Arial" w:cs="Arial"/>
                <w:sz w:val="20"/>
                <w:szCs w:val="20"/>
              </w:rPr>
              <w:t>zgłoszenia na budowę lub projekt nie wymaga pozwolenia</w:t>
            </w:r>
            <w:r w:rsidR="00304B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155">
              <w:rPr>
                <w:rFonts w:ascii="Arial" w:hAnsi="Arial" w:cs="Arial"/>
                <w:sz w:val="20"/>
                <w:szCs w:val="20"/>
              </w:rPr>
              <w:t xml:space="preserve">zgłoszenia na budowę, ale nie ogłoszono postępowań przetargowych/upubliczniono zaproszeń do składania ofert dla wszystkich zadań objętych wnioskiem o dofinansowanie – 5 pkt.; </w:t>
            </w:r>
          </w:p>
          <w:p w14:paraId="4AD8FEBF" w14:textId="0A1584D1" w:rsidR="009531E4" w:rsidRPr="001B3155" w:rsidRDefault="009531E4" w:rsidP="001B3155">
            <w:pPr>
              <w:pStyle w:val="Akapitzlist"/>
              <w:numPr>
                <w:ilvl w:val="0"/>
                <w:numId w:val="80"/>
              </w:numPr>
              <w:autoSpaceDE w:val="0"/>
              <w:autoSpaceDN w:val="0"/>
              <w:adjustRightInd w:val="0"/>
              <w:ind w:left="443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r w:rsidR="008E1379">
              <w:rPr>
                <w:rFonts w:ascii="Arial" w:hAnsi="Arial" w:cs="Arial"/>
                <w:sz w:val="20"/>
                <w:szCs w:val="20"/>
              </w:rPr>
              <w:t xml:space="preserve">wymaga pozwoleń/zgłoszeń na budowę, ale ich nie posiada ani </w:t>
            </w:r>
            <w:r w:rsidR="008E1379" w:rsidRPr="008E1379">
              <w:rPr>
                <w:rFonts w:ascii="Arial" w:hAnsi="Arial" w:cs="Arial"/>
                <w:sz w:val="20"/>
                <w:szCs w:val="20"/>
              </w:rPr>
              <w:t>nie ogłoszono postępowań przetargowych/upubliczniono zaproszeń do składania ofert dla wszystkich zadań objętych wnioskiem o dofinansowanie</w:t>
            </w:r>
            <w:r w:rsidR="008E13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3155">
              <w:rPr>
                <w:rFonts w:ascii="Arial" w:hAnsi="Arial" w:cs="Arial"/>
                <w:sz w:val="20"/>
                <w:szCs w:val="20"/>
              </w:rPr>
              <w:t>– 0 pkt.</w:t>
            </w:r>
          </w:p>
          <w:p w14:paraId="01B1CD8B" w14:textId="77777777" w:rsidR="009531E4" w:rsidRPr="009531E4" w:rsidRDefault="009531E4" w:rsidP="009531E4">
            <w:pPr>
              <w:suppressAutoHyphens w:val="0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D26ED0B" w14:textId="77777777" w:rsidR="009531E4" w:rsidRPr="009531E4" w:rsidRDefault="009531E4" w:rsidP="009531E4">
            <w:pPr>
              <w:suppressAutoHyphens w:val="0"/>
              <w:autoSpaceDE w:val="0"/>
              <w:autoSpaceDN w:val="0"/>
              <w:adjustRightInd w:val="0"/>
              <w:ind w:left="10" w:hanging="1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531E4">
              <w:rPr>
                <w:rFonts w:ascii="Arial" w:hAnsi="Arial" w:cs="Arial"/>
                <w:sz w:val="20"/>
                <w:szCs w:val="20"/>
                <w:lang w:eastAsia="pl-PL"/>
              </w:rPr>
              <w:t>Maksymalna liczba punktów: 10</w:t>
            </w:r>
          </w:p>
          <w:p w14:paraId="3F6C8EDF" w14:textId="77777777" w:rsidR="00DD1089" w:rsidRPr="00DD1089" w:rsidRDefault="00DD1089" w:rsidP="00DD1089">
            <w:pPr>
              <w:suppressAutoHyphens w:val="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BF5B663" w14:textId="2F3AC350" w:rsidR="00F11B90" w:rsidRPr="003A523A" w:rsidRDefault="00F11B90" w:rsidP="00F11B90">
            <w:pPr>
              <w:pStyle w:val="Akapitzlist"/>
              <w:autoSpaceDE w:val="0"/>
              <w:autoSpaceDN w:val="0"/>
              <w:adjustRightInd w:val="0"/>
              <w:ind w:left="0" w:firstLine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62DB5E" w14:textId="1C6166DE" w:rsidR="00A85808" w:rsidRPr="003A523A" w:rsidRDefault="00B30E66" w:rsidP="008D1D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3E21A705" w14:textId="37C7381F" w:rsidR="00B30E66" w:rsidRPr="003A523A" w:rsidRDefault="00B30E66" w:rsidP="00B30E66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FD22A2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FD22A2" w:rsidRPr="00FD22A2" w:rsidDel="00FD22A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</w:rPr>
              <w:t>informacji zawartych w pierwotnej dokumentacji aplikacyjnej na wezwanie KOP.</w:t>
            </w:r>
          </w:p>
          <w:p w14:paraId="2C1135E5" w14:textId="77777777" w:rsidR="00B30E66" w:rsidRPr="003A523A" w:rsidRDefault="00B30E66" w:rsidP="00B30E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D6C2F" w14:textId="7A7A1709" w:rsidR="00B30E66" w:rsidRPr="003A523A" w:rsidRDefault="00B30E66" w:rsidP="00B30E66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5A69F4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na moment oceny wniosku o dofinansowanie i powinno być utrzymane do końca okresu trwałości.   </w:t>
            </w:r>
          </w:p>
          <w:p w14:paraId="543C0052" w14:textId="77777777" w:rsidR="00B30E66" w:rsidRPr="003A523A" w:rsidRDefault="00B30E66" w:rsidP="00B30E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6721A" w14:textId="2444B23B" w:rsidR="00A85808" w:rsidRPr="003A523A" w:rsidRDefault="00A85808" w:rsidP="00B30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7AA" w:rsidRPr="003A523A" w14:paraId="5FE6B06B" w14:textId="77777777" w:rsidTr="00C63674">
        <w:tc>
          <w:tcPr>
            <w:tcW w:w="525" w:type="dxa"/>
          </w:tcPr>
          <w:p w14:paraId="7E1B3B88" w14:textId="07279757" w:rsidR="00A473E0" w:rsidRPr="003A523A" w:rsidRDefault="00213D13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68501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61" w:type="dxa"/>
          </w:tcPr>
          <w:p w14:paraId="75C7C478" w14:textId="1D06AB42" w:rsidR="00A473E0" w:rsidRPr="003A523A" w:rsidRDefault="00BF3EB0" w:rsidP="0002205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Autonomia</w:t>
            </w:r>
            <w:r w:rsidR="00826DCF" w:rsidRPr="00826DCF">
              <w:rPr>
                <w:rFonts w:ascii="Arial" w:hAnsi="Arial" w:cs="Arial"/>
                <w:b/>
                <w:sz w:val="20"/>
                <w:szCs w:val="20"/>
              </w:rPr>
              <w:t xml:space="preserve"> punktu logistycznego</w:t>
            </w:r>
          </w:p>
        </w:tc>
        <w:tc>
          <w:tcPr>
            <w:tcW w:w="5244" w:type="dxa"/>
          </w:tcPr>
          <w:p w14:paraId="22FA381B" w14:textId="294E78DE" w:rsidR="00826DCF" w:rsidRPr="00826DCF" w:rsidRDefault="00826DCF" w:rsidP="00826DC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 xml:space="preserve">Kryterium ocenia zastosowanie rozwiązań zwiększających odporność punktu logistycznego oraz </w:t>
            </w:r>
            <w:r w:rsidR="009D32FE">
              <w:rPr>
                <w:rFonts w:ascii="Arial" w:hAnsi="Arial" w:cs="Arial"/>
                <w:sz w:val="20"/>
                <w:szCs w:val="20"/>
              </w:rPr>
              <w:t xml:space="preserve">zapewniających </w:t>
            </w:r>
            <w:r w:rsidRPr="00826DCF">
              <w:rPr>
                <w:rFonts w:ascii="Arial" w:hAnsi="Arial" w:cs="Arial"/>
                <w:sz w:val="20"/>
                <w:szCs w:val="20"/>
              </w:rPr>
              <w:t>możliwość jego funkcjonowania w warunkach zakłócenia lub ograniczenia dostępu do infrastruktury zewnętrznej, w szczególności energii elektrycznej, wody i systemów łączności.</w:t>
            </w:r>
          </w:p>
          <w:p w14:paraId="4C00A02F" w14:textId="77777777" w:rsidR="00826DCF" w:rsidRDefault="00826DCF" w:rsidP="00826DC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>Premiowane będą projekty, które zapewniają ciągłość działania infrastruktury magazynowej, dystrybucyjnej oraz zaplecza technicznego w sytuacjach kryzysowych, zgodnie z celami ustawy z dnia 5 grudnia 2024 r. o ochronie ludności i obronie cywilnej.</w:t>
            </w:r>
          </w:p>
          <w:p w14:paraId="277F284F" w14:textId="1E54725F" w:rsidR="00826DCF" w:rsidRDefault="00826DCF" w:rsidP="00826DC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>Punkty będą przyznawane w następujący sposób:</w:t>
            </w:r>
          </w:p>
          <w:p w14:paraId="056033F4" w14:textId="001BE82F" w:rsidR="00BF3EB0" w:rsidRPr="001B3155" w:rsidRDefault="00985939" w:rsidP="001B3155">
            <w:pPr>
              <w:pStyle w:val="Akapitzlist"/>
              <w:numPr>
                <w:ilvl w:val="0"/>
                <w:numId w:val="84"/>
              </w:numPr>
              <w:spacing w:before="100" w:beforeAutospacing="1" w:after="100" w:afterAutospacing="1"/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w</w:t>
            </w:r>
            <w:r w:rsidR="00BF3EB0" w:rsidRPr="001B3155">
              <w:rPr>
                <w:rFonts w:ascii="Arial" w:hAnsi="Arial" w:cs="Arial"/>
                <w:sz w:val="20"/>
                <w:szCs w:val="20"/>
              </w:rPr>
              <w:t xml:space="preserve">ykorzystanie odnawialnych źródeł energii wraz z magazynami energii – </w:t>
            </w:r>
            <w:r w:rsidR="001963C0">
              <w:rPr>
                <w:rFonts w:ascii="Arial" w:hAnsi="Arial" w:cs="Arial"/>
                <w:sz w:val="20"/>
                <w:szCs w:val="20"/>
              </w:rPr>
              <w:t>10</w:t>
            </w:r>
            <w:r w:rsidR="00BF3EB0" w:rsidRPr="001B3155">
              <w:rPr>
                <w:rFonts w:ascii="Arial" w:hAnsi="Arial" w:cs="Arial"/>
                <w:sz w:val="20"/>
                <w:szCs w:val="20"/>
              </w:rPr>
              <w:t xml:space="preserve"> pkt;</w:t>
            </w:r>
          </w:p>
          <w:p w14:paraId="2F0D75D3" w14:textId="6D8D221D" w:rsidR="00826DCF" w:rsidRPr="001B3155" w:rsidRDefault="00826DCF" w:rsidP="001B3155">
            <w:pPr>
              <w:pStyle w:val="Akapitzlist"/>
              <w:numPr>
                <w:ilvl w:val="0"/>
                <w:numId w:val="84"/>
              </w:numPr>
              <w:spacing w:before="100" w:beforeAutospacing="1" w:after="100" w:afterAutospacing="1"/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>zastosowanie niezależnych lub awaryjnych źródeł zasilania, w tym agregatów prądotwórczych lub innych rozwiązań zapewniających ciągłość funkcjonowania obiektu – 5 pkt;</w:t>
            </w:r>
          </w:p>
          <w:p w14:paraId="15B514E3" w14:textId="71C2F9F0" w:rsidR="00BF3EB0" w:rsidRPr="001B3155" w:rsidRDefault="00826DCF" w:rsidP="001B3155">
            <w:pPr>
              <w:pStyle w:val="Akapitzlist"/>
              <w:numPr>
                <w:ilvl w:val="0"/>
                <w:numId w:val="84"/>
              </w:numPr>
              <w:spacing w:before="100" w:beforeAutospacing="1" w:after="100" w:afterAutospacing="1"/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 xml:space="preserve">zastosowanie rozwiązań </w:t>
            </w:r>
            <w:r w:rsidR="009D32FE" w:rsidRPr="001B3155">
              <w:rPr>
                <w:rFonts w:ascii="Arial" w:hAnsi="Arial" w:cs="Arial"/>
                <w:sz w:val="20"/>
                <w:szCs w:val="20"/>
              </w:rPr>
              <w:t>zapewniających autonomiczną gospodarkę wodą (w szczególności niezależnych źródeł wody lub systemów jej uzdatniania) – 5 pkt;</w:t>
            </w:r>
            <w:r w:rsidRPr="001B31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DF0E4B" w14:textId="41577261" w:rsidR="00826DCF" w:rsidRPr="001B3155" w:rsidRDefault="00BF3EB0" w:rsidP="001B3155">
            <w:pPr>
              <w:pStyle w:val="Akapitzlist"/>
              <w:numPr>
                <w:ilvl w:val="0"/>
                <w:numId w:val="84"/>
              </w:numPr>
              <w:spacing w:before="100" w:beforeAutospacing="1" w:after="100" w:afterAutospacing="1"/>
              <w:ind w:left="386"/>
              <w:rPr>
                <w:rFonts w:ascii="Arial" w:hAnsi="Arial" w:cs="Arial"/>
                <w:sz w:val="20"/>
                <w:szCs w:val="20"/>
              </w:rPr>
            </w:pPr>
            <w:r w:rsidRPr="001B3155">
              <w:rPr>
                <w:rFonts w:ascii="Arial" w:hAnsi="Arial" w:cs="Arial"/>
                <w:sz w:val="20"/>
                <w:szCs w:val="20"/>
              </w:rPr>
              <w:t xml:space="preserve">wykorzystanie systemów </w:t>
            </w:r>
            <w:r w:rsidR="00826DCF" w:rsidRPr="001B3155">
              <w:rPr>
                <w:rFonts w:ascii="Arial" w:hAnsi="Arial" w:cs="Arial"/>
                <w:sz w:val="20"/>
                <w:szCs w:val="20"/>
              </w:rPr>
              <w:t>awaryjnej łączności</w:t>
            </w:r>
            <w:r w:rsidRPr="001B31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6DCF" w:rsidRPr="001B3155">
              <w:rPr>
                <w:rFonts w:ascii="Arial" w:hAnsi="Arial" w:cs="Arial"/>
                <w:sz w:val="20"/>
                <w:szCs w:val="20"/>
              </w:rPr>
              <w:t>– 5</w:t>
            </w:r>
            <w:r w:rsidR="001963C0">
              <w:rPr>
                <w:rFonts w:ascii="Arial" w:hAnsi="Arial" w:cs="Arial"/>
                <w:sz w:val="20"/>
                <w:szCs w:val="20"/>
              </w:rPr>
              <w:t> </w:t>
            </w:r>
            <w:r w:rsidR="00826DCF" w:rsidRPr="001B3155">
              <w:rPr>
                <w:rFonts w:ascii="Arial" w:hAnsi="Arial" w:cs="Arial"/>
                <w:sz w:val="20"/>
                <w:szCs w:val="20"/>
              </w:rPr>
              <w:t>pkt.</w:t>
            </w:r>
          </w:p>
          <w:p w14:paraId="179DB438" w14:textId="09E4ECF3" w:rsidR="00FE36D8" w:rsidRPr="003A523A" w:rsidRDefault="00FE36D8" w:rsidP="00826DCF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FE36D8">
              <w:rPr>
                <w:rFonts w:ascii="Arial" w:hAnsi="Arial" w:cs="Arial"/>
                <w:sz w:val="20"/>
                <w:szCs w:val="20"/>
              </w:rPr>
              <w:t xml:space="preserve">W przypadku utworzenia kilku punktów logistycznych w ramach jednego projektu, należy przyjąć następującą zasadę: punkty za daną technologię (np. OZE, łączność) są przyznawane, jeżeli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FE36D8">
              <w:rPr>
                <w:rFonts w:ascii="Arial" w:hAnsi="Arial" w:cs="Arial"/>
                <w:sz w:val="20"/>
                <w:szCs w:val="20"/>
              </w:rPr>
              <w:t>nioskodawca zaplanował jej wdrożenie w każdym z utworzonych/doposażonych punktów logistycznych objętych wnioskiem. W przypadku, gdy rozwiązanie zostanie zastosowane tylko w części punktów (np. agregat tylko w jednym z dwóch magazynów), punkty w danej podkategorii nie zostaną przyznane.</w:t>
            </w:r>
          </w:p>
          <w:p w14:paraId="4BC65B55" w14:textId="77777777" w:rsidR="00826DCF" w:rsidRPr="00826DCF" w:rsidRDefault="00826DCF" w:rsidP="00826DC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826DCF">
              <w:rPr>
                <w:rFonts w:ascii="Arial" w:hAnsi="Arial" w:cs="Arial"/>
                <w:sz w:val="20"/>
                <w:szCs w:val="20"/>
              </w:rPr>
              <w:t xml:space="preserve">Punkty sumują się. </w:t>
            </w:r>
          </w:p>
          <w:p w14:paraId="3E40A39B" w14:textId="17A9B03F" w:rsidR="005D0875" w:rsidRPr="003A523A" w:rsidRDefault="005D0875" w:rsidP="003A523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Maksymalna liczba punkt</w:t>
            </w:r>
            <w:r w:rsidRPr="003A523A">
              <w:rPr>
                <w:rFonts w:ascii="Arial" w:hAnsi="Arial" w:cs="Arial" w:hint="eastAsia"/>
                <w:sz w:val="20"/>
                <w:szCs w:val="20"/>
              </w:rPr>
              <w:t>ó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3A523A">
              <w:rPr>
                <w:rFonts w:ascii="Arial" w:hAnsi="Arial" w:cs="Arial" w:hint="eastAsia"/>
                <w:sz w:val="20"/>
                <w:szCs w:val="20"/>
              </w:rPr>
              <w:t>–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E03">
              <w:rPr>
                <w:rFonts w:ascii="Arial" w:hAnsi="Arial" w:cs="Arial"/>
                <w:sz w:val="20"/>
                <w:szCs w:val="20"/>
              </w:rPr>
              <w:t>2</w:t>
            </w:r>
            <w:r w:rsidR="001A2D0A">
              <w:rPr>
                <w:rFonts w:ascii="Arial" w:hAnsi="Arial" w:cs="Arial"/>
                <w:sz w:val="20"/>
                <w:szCs w:val="20"/>
              </w:rPr>
              <w:t>5</w:t>
            </w:r>
            <w:r w:rsidRPr="003A52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C92E4D" w14:textId="3C8E0BEB" w:rsidR="005E0197" w:rsidRPr="003A523A" w:rsidRDefault="005E0197" w:rsidP="00F11B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01F971" w14:textId="49C01CCD" w:rsidR="00990FCE" w:rsidRPr="003A523A" w:rsidRDefault="00EC3E03" w:rsidP="008D1D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1963C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02EF9B7F" w14:textId="2E8D8EB3" w:rsidR="00F11B90" w:rsidRPr="003A523A" w:rsidRDefault="00F11B90" w:rsidP="00F11B90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FD22A2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FD22A2" w:rsidRPr="00FD22A2" w:rsidDel="00FD22A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</w:rPr>
              <w:t>informacji zawartych w pierwotnej dokumentacji aplikacyjnej na wezwanie KOP.</w:t>
            </w:r>
          </w:p>
          <w:p w14:paraId="3D2D1960" w14:textId="77777777" w:rsidR="00F11B90" w:rsidRPr="003A523A" w:rsidRDefault="00F11B90" w:rsidP="00F11B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5A5E9B" w14:textId="56A0ECDC" w:rsidR="00F11B90" w:rsidRPr="003A523A" w:rsidRDefault="00F11B90" w:rsidP="00F11B90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="005A69F4" w:rsidRPr="003A523A">
              <w:rPr>
                <w:rFonts w:ascii="Arial" w:hAnsi="Arial" w:cs="Arial"/>
                <w:sz w:val="20"/>
                <w:szCs w:val="20"/>
              </w:rPr>
              <w:t xml:space="preserve">na podstawie zapisów wniosku o dofinansowanie i dokumentów składanych wraz z wnioskiem </w:t>
            </w:r>
            <w:r w:rsidRPr="003A523A">
              <w:rPr>
                <w:rFonts w:ascii="Arial" w:hAnsi="Arial" w:cs="Arial"/>
                <w:sz w:val="20"/>
                <w:szCs w:val="20"/>
              </w:rPr>
              <w:t xml:space="preserve">na moment oceny wniosku o dofinansowanie i powinno być utrzymane do końca okresu trwałości.   </w:t>
            </w:r>
          </w:p>
          <w:p w14:paraId="26CB4A1B" w14:textId="0F944BCB" w:rsidR="00A473E0" w:rsidRPr="003A523A" w:rsidRDefault="00A473E0" w:rsidP="00F11B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441" w:rsidRPr="003A523A" w14:paraId="57CFB29B" w14:textId="77777777" w:rsidTr="00C63674">
        <w:tc>
          <w:tcPr>
            <w:tcW w:w="525" w:type="dxa"/>
          </w:tcPr>
          <w:p w14:paraId="2A2CE9D3" w14:textId="2B98DC6C" w:rsidR="00942441" w:rsidRPr="003A523A" w:rsidDel="00685010" w:rsidRDefault="00213D13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9D653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61" w:type="dxa"/>
          </w:tcPr>
          <w:p w14:paraId="1813152D" w14:textId="0E040F01" w:rsidR="00942441" w:rsidRPr="003A523A" w:rsidDel="00D81EC8" w:rsidRDefault="00B5529F" w:rsidP="0002205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  <w:lang w:eastAsia="ar-SA"/>
              </w:rPr>
            </w:pPr>
            <w:r w:rsidRPr="00B5529F">
              <w:rPr>
                <w:rFonts w:ascii="Arial" w:hAnsi="Arial" w:cs="Arial"/>
                <w:b/>
                <w:color w:val="auto"/>
                <w:sz w:val="20"/>
                <w:szCs w:val="20"/>
              </w:rPr>
              <w:t>Funkcjonalność i zakres wykorzystania punktu logistycznego</w:t>
            </w:r>
          </w:p>
        </w:tc>
        <w:tc>
          <w:tcPr>
            <w:tcW w:w="5244" w:type="dxa"/>
          </w:tcPr>
          <w:p w14:paraId="71E16790" w14:textId="56016316" w:rsidR="00B5529F" w:rsidRPr="00B5529F" w:rsidRDefault="006A47BE" w:rsidP="00B5529F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A47BE">
              <w:rPr>
                <w:rFonts w:ascii="Arial" w:hAnsi="Arial" w:cs="Arial"/>
                <w:sz w:val="20"/>
                <w:szCs w:val="20"/>
              </w:rPr>
              <w:t>W ramach kryterium oceniany będzie planowany zasięg terytorialny punktu logistycznego oraz jego znaczenie dla realizacji zadań związanych z ochroną ludności i reagowaniem kryzysowym.</w:t>
            </w:r>
          </w:p>
          <w:p w14:paraId="6F4EEBF5" w14:textId="77777777" w:rsidR="00B5529F" w:rsidRPr="00B5529F" w:rsidRDefault="00B5529F" w:rsidP="00B5529F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21E37CB" w14:textId="1977E0E0" w:rsidR="00B5529F" w:rsidRDefault="00B5529F" w:rsidP="00B5529F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5529F">
              <w:rPr>
                <w:rFonts w:ascii="Arial" w:hAnsi="Arial" w:cs="Arial"/>
                <w:sz w:val="20"/>
                <w:szCs w:val="20"/>
              </w:rPr>
              <w:t xml:space="preserve">Premiowane będą projekty, </w:t>
            </w:r>
            <w:r w:rsidR="006A47BE" w:rsidRPr="006A47BE">
              <w:rPr>
                <w:rFonts w:ascii="Arial" w:hAnsi="Arial" w:cs="Arial"/>
                <w:sz w:val="20"/>
                <w:szCs w:val="20"/>
              </w:rPr>
              <w:t>które wykazują większe znaczenie ponadlokalne, umożliwiają koordynację działań wielu podmiotów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oraz zwiększają zdolność systemu do prowadzenia działań w sytuacjach kryzysowych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A388C19" w14:textId="77777777" w:rsidR="00B5529F" w:rsidRDefault="00B5529F" w:rsidP="00942441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526F001" w14:textId="26FAB6E9" w:rsidR="00B5529F" w:rsidRDefault="006A47BE" w:rsidP="00942441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A47BE">
              <w:rPr>
                <w:rFonts w:ascii="Arial" w:hAnsi="Arial" w:cs="Arial"/>
                <w:sz w:val="20"/>
                <w:szCs w:val="20"/>
              </w:rPr>
              <w:t>Punkty przyznawane są na podstawie deklarowanego zasięgu i stopnia wykorzystania obiektu</w:t>
            </w:r>
            <w:r w:rsidR="00B5529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874419" w14:textId="4AEE6600" w:rsidR="00B5529F" w:rsidRDefault="00B5529F" w:rsidP="001B3155">
            <w:pPr>
              <w:pStyle w:val="Default"/>
              <w:numPr>
                <w:ilvl w:val="0"/>
                <w:numId w:val="85"/>
              </w:numPr>
              <w:spacing w:before="60" w:after="60"/>
              <w:ind w:left="386" w:hanging="283"/>
              <w:rPr>
                <w:rFonts w:ascii="Arial" w:hAnsi="Arial" w:cs="Arial"/>
                <w:sz w:val="20"/>
                <w:szCs w:val="20"/>
              </w:rPr>
            </w:pPr>
            <w:r w:rsidRPr="00B5529F">
              <w:rPr>
                <w:rFonts w:ascii="Arial" w:hAnsi="Arial" w:cs="Arial"/>
                <w:sz w:val="20"/>
                <w:szCs w:val="20"/>
              </w:rPr>
              <w:t>punkt logistyczny</w:t>
            </w:r>
            <w:r w:rsidR="00FE36D8">
              <w:rPr>
                <w:rFonts w:ascii="Arial" w:hAnsi="Arial" w:cs="Arial"/>
                <w:sz w:val="20"/>
                <w:szCs w:val="20"/>
              </w:rPr>
              <w:t>/punkty logistyczne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zapewnia</w:t>
            </w:r>
            <w:r w:rsidR="006C0064">
              <w:rPr>
                <w:rFonts w:ascii="Arial" w:hAnsi="Arial" w:cs="Arial"/>
                <w:sz w:val="20"/>
                <w:szCs w:val="20"/>
              </w:rPr>
              <w:t>/zapewniają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obsługę wielu podmiotów realizujących zadania ochrony ludności (np. JST, służby, podmioty ratownicze) oraz umożliwia</w:t>
            </w:r>
            <w:r w:rsidR="006C0064">
              <w:rPr>
                <w:rFonts w:ascii="Arial" w:hAnsi="Arial" w:cs="Arial"/>
                <w:sz w:val="20"/>
                <w:szCs w:val="20"/>
              </w:rPr>
              <w:t>/umożliwiają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dystrybucję zasobów na obszarze </w:t>
            </w:r>
            <w:r w:rsidR="00B804AD">
              <w:rPr>
                <w:rFonts w:ascii="Arial" w:hAnsi="Arial" w:cs="Arial"/>
                <w:sz w:val="20"/>
                <w:szCs w:val="20"/>
              </w:rPr>
              <w:t xml:space="preserve">obejmującym co najmniej </w:t>
            </w:r>
            <w:r w:rsidR="006A47BE">
              <w:rPr>
                <w:rFonts w:ascii="Arial" w:hAnsi="Arial" w:cs="Arial"/>
                <w:sz w:val="20"/>
                <w:szCs w:val="20"/>
              </w:rPr>
              <w:t xml:space="preserve">dwie jednostki samorządu terytorialnego 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10638">
              <w:rPr>
                <w:rFonts w:ascii="Arial" w:hAnsi="Arial" w:cs="Arial"/>
                <w:sz w:val="20"/>
                <w:szCs w:val="20"/>
              </w:rPr>
              <w:t>1</w:t>
            </w:r>
            <w:r w:rsidR="001963C0">
              <w:rPr>
                <w:rFonts w:ascii="Arial" w:hAnsi="Arial" w:cs="Arial"/>
                <w:sz w:val="20"/>
                <w:szCs w:val="20"/>
              </w:rPr>
              <w:t>5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pkt;</w:t>
            </w:r>
          </w:p>
          <w:p w14:paraId="16BDCC16" w14:textId="72033B85" w:rsidR="00710638" w:rsidRPr="00B5529F" w:rsidRDefault="00710638" w:rsidP="001B3155">
            <w:pPr>
              <w:pStyle w:val="Default"/>
              <w:numPr>
                <w:ilvl w:val="0"/>
                <w:numId w:val="85"/>
              </w:numPr>
              <w:spacing w:before="60" w:after="60"/>
              <w:ind w:left="386" w:hanging="283"/>
              <w:rPr>
                <w:rFonts w:ascii="Arial" w:hAnsi="Arial" w:cs="Arial"/>
                <w:sz w:val="20"/>
                <w:szCs w:val="20"/>
              </w:rPr>
            </w:pPr>
            <w:r w:rsidRPr="00B5529F">
              <w:rPr>
                <w:rFonts w:ascii="Arial" w:hAnsi="Arial" w:cs="Arial"/>
                <w:sz w:val="20"/>
                <w:szCs w:val="20"/>
              </w:rPr>
              <w:t>punkt logistyczny</w:t>
            </w:r>
            <w:r w:rsidR="00FE36D8">
              <w:rPr>
                <w:rFonts w:ascii="Arial" w:hAnsi="Arial" w:cs="Arial"/>
                <w:sz w:val="20"/>
                <w:szCs w:val="20"/>
              </w:rPr>
              <w:t>/</w:t>
            </w:r>
            <w:r w:rsidR="006C0064">
              <w:rPr>
                <w:rFonts w:ascii="Arial" w:hAnsi="Arial" w:cs="Arial"/>
                <w:sz w:val="20"/>
                <w:szCs w:val="20"/>
              </w:rPr>
              <w:t>punkty logistyczne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47BE">
              <w:rPr>
                <w:rFonts w:ascii="Arial" w:hAnsi="Arial" w:cs="Arial"/>
                <w:sz w:val="20"/>
                <w:szCs w:val="20"/>
              </w:rPr>
              <w:t>ma</w:t>
            </w:r>
            <w:r w:rsidR="006C0064">
              <w:rPr>
                <w:rFonts w:ascii="Arial" w:hAnsi="Arial" w:cs="Arial"/>
                <w:sz w:val="20"/>
                <w:szCs w:val="20"/>
              </w:rPr>
              <w:t>/mają</w:t>
            </w:r>
            <w:r w:rsidR="006A47BE">
              <w:rPr>
                <w:rFonts w:ascii="Arial" w:hAnsi="Arial" w:cs="Arial"/>
                <w:sz w:val="20"/>
                <w:szCs w:val="20"/>
              </w:rPr>
              <w:t xml:space="preserve"> charakter lokalny i służy</w:t>
            </w:r>
            <w:r w:rsidR="006C0064">
              <w:rPr>
                <w:rFonts w:ascii="Arial" w:hAnsi="Arial" w:cs="Arial"/>
                <w:sz w:val="20"/>
                <w:szCs w:val="20"/>
              </w:rPr>
              <w:t>/służą</w:t>
            </w:r>
            <w:r w:rsidR="006A47BE">
              <w:rPr>
                <w:rFonts w:ascii="Arial" w:hAnsi="Arial" w:cs="Arial"/>
                <w:sz w:val="20"/>
                <w:szCs w:val="20"/>
              </w:rPr>
              <w:t xml:space="preserve"> do obsługi zadań realizowanych przez jedną jednostkę organizacyjną lub jedną JST 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963C0">
              <w:rPr>
                <w:rFonts w:ascii="Arial" w:hAnsi="Arial" w:cs="Arial"/>
                <w:sz w:val="20"/>
                <w:szCs w:val="20"/>
              </w:rPr>
              <w:t>10</w:t>
            </w:r>
            <w:r w:rsidRPr="00B5529F">
              <w:rPr>
                <w:rFonts w:ascii="Arial" w:hAnsi="Arial" w:cs="Arial"/>
                <w:sz w:val="20"/>
                <w:szCs w:val="20"/>
              </w:rPr>
              <w:t xml:space="preserve"> pkt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690999F" w14:textId="6E85D811" w:rsidR="00B804AD" w:rsidRPr="00B5529F" w:rsidRDefault="00B804AD" w:rsidP="001B3155">
            <w:pPr>
              <w:pStyle w:val="Default"/>
              <w:numPr>
                <w:ilvl w:val="0"/>
                <w:numId w:val="85"/>
              </w:numPr>
              <w:spacing w:before="120" w:after="60"/>
              <w:ind w:left="386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dokumentacji nie przedstawiono informacji niezbędnych do oceny kryterium – 0 pkt.</w:t>
            </w:r>
          </w:p>
          <w:p w14:paraId="34DA3DE5" w14:textId="77777777" w:rsidR="00B5529F" w:rsidRDefault="00B5529F" w:rsidP="00942441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94695DF" w14:textId="3676C65C" w:rsidR="00942441" w:rsidRPr="00FE36D8" w:rsidRDefault="006C0064" w:rsidP="00942441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C0064">
              <w:rPr>
                <w:rFonts w:ascii="Arial" w:eastAsia="Calibri" w:hAnsi="Arial" w:cs="Arial"/>
                <w:sz w:val="20"/>
                <w:szCs w:val="20"/>
              </w:rPr>
              <w:t>Wnioskodawca musi w analizie potrzeb wykazać, że planowana sieć punktów posiada potencjał do obsługi zadeklarowanego obszaru (np. poprzez wykazanie odpowiedniej dostępności transportowej dla całej sieci). Dowodem mogą być również porozumienia lub listy intencyjne z innymi JST lub służbami ratowniczymi, potwierdzające gotowość do wspólnego korzystania z infrastruktury.</w:t>
            </w:r>
          </w:p>
          <w:p w14:paraId="48A07E70" w14:textId="0A72092B" w:rsidR="00B5529F" w:rsidRDefault="00B5529F" w:rsidP="00942441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Punkty nie sumują się.</w:t>
            </w:r>
          </w:p>
          <w:p w14:paraId="03F061CF" w14:textId="3C4EDF08" w:rsidR="00942441" w:rsidRDefault="00942441" w:rsidP="0094244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072B0">
              <w:rPr>
                <w:rFonts w:ascii="Arial" w:hAnsi="Arial" w:cs="Arial"/>
                <w:sz w:val="20"/>
                <w:szCs w:val="20"/>
              </w:rPr>
              <w:t>Maksymalna liczba punktów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A47BE">
              <w:rPr>
                <w:rFonts w:ascii="Arial" w:hAnsi="Arial" w:cs="Arial"/>
                <w:sz w:val="20"/>
                <w:szCs w:val="20"/>
              </w:rPr>
              <w:t>1</w:t>
            </w:r>
            <w:r w:rsidR="001A2D0A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F202ACD" w14:textId="77777777" w:rsidR="00942441" w:rsidRPr="003A523A" w:rsidRDefault="00942441" w:rsidP="006F130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16D0F2" w14:textId="24BF3589" w:rsidR="00942441" w:rsidRPr="003A523A" w:rsidRDefault="00DD19EA" w:rsidP="008D1D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1963C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12B411A4" w14:textId="5B8D622A" w:rsidR="00205EF5" w:rsidRDefault="00205EF5" w:rsidP="001B315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FD22A2">
              <w:rPr>
                <w:rFonts w:ascii="Arial" w:hAnsi="Arial" w:cs="Arial"/>
                <w:sz w:val="20"/>
                <w:szCs w:val="20"/>
              </w:rPr>
              <w:t>doprecyzowania</w:t>
            </w:r>
            <w:r w:rsidR="00FD22A2" w:rsidRPr="00FD22A2" w:rsidDel="00FD22A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3A523A">
              <w:rPr>
                <w:rFonts w:ascii="Arial" w:hAnsi="Arial" w:cs="Arial"/>
                <w:sz w:val="20"/>
                <w:szCs w:val="20"/>
              </w:rPr>
              <w:t>informacji zawartych w pierwotnej dokumentacji aplikacyjnej na wezwanie KOP.</w:t>
            </w:r>
          </w:p>
          <w:p w14:paraId="065A788F" w14:textId="7F7A524B" w:rsidR="00942441" w:rsidRPr="003A523A" w:rsidRDefault="00A2352A" w:rsidP="001B3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dofinasowanie.</w:t>
            </w:r>
          </w:p>
        </w:tc>
      </w:tr>
      <w:tr w:rsidR="00FC27AA" w:rsidRPr="00D40244" w14:paraId="2D7DEF9E" w14:textId="77777777" w:rsidTr="00C63674">
        <w:trPr>
          <w:trHeight w:val="255"/>
        </w:trPr>
        <w:tc>
          <w:tcPr>
            <w:tcW w:w="525" w:type="dxa"/>
          </w:tcPr>
          <w:p w14:paraId="7B162A01" w14:textId="77777777" w:rsidR="0002205F" w:rsidRPr="003A523A" w:rsidRDefault="0002205F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8405" w:type="dxa"/>
            <w:gridSpan w:val="2"/>
          </w:tcPr>
          <w:p w14:paraId="37727164" w14:textId="41204F1F" w:rsidR="0002205F" w:rsidRPr="003A523A" w:rsidRDefault="000305EA" w:rsidP="0002205F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3A523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2268" w:type="dxa"/>
          </w:tcPr>
          <w:p w14:paraId="3C74EC16" w14:textId="1141C057" w:rsidR="0002205F" w:rsidRPr="005358D3" w:rsidRDefault="00C651E4" w:rsidP="006100F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14:paraId="6C91CAE7" w14:textId="77777777" w:rsidR="0002205F" w:rsidRPr="005358D3" w:rsidRDefault="0002205F" w:rsidP="00564E86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5A443813" w14:textId="163D8415" w:rsidR="002D78F5" w:rsidRPr="005358D3" w:rsidRDefault="002D78F5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sectPr w:rsidR="002D78F5" w:rsidRPr="005358D3" w:rsidSect="008931A9">
      <w:footerReference w:type="default" r:id="rId12"/>
      <w:headerReference w:type="first" r:id="rId13"/>
      <w:footnotePr>
        <w:pos w:val="beneathText"/>
      </w:footnotePr>
      <w:endnotePr>
        <w:numFmt w:val="decimal"/>
      </w:endnotePr>
      <w:type w:val="continuous"/>
      <w:pgSz w:w="16838" w:h="11906" w:orient="landscape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6BD4" w14:textId="77777777" w:rsidR="00C9703F" w:rsidRPr="00F33774" w:rsidRDefault="00C9703F" w:rsidP="00396FEF">
      <w:r w:rsidRPr="00F33774">
        <w:separator/>
      </w:r>
    </w:p>
  </w:endnote>
  <w:endnote w:type="continuationSeparator" w:id="0">
    <w:p w14:paraId="5665921C" w14:textId="77777777" w:rsidR="00C9703F" w:rsidRPr="00F33774" w:rsidRDefault="00C9703F" w:rsidP="00396FEF">
      <w:r w:rsidRPr="00F337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1BC92542" w:rsidR="003855C4" w:rsidRPr="00F33774" w:rsidRDefault="003855C4">
    <w:pPr>
      <w:pStyle w:val="Stopka"/>
      <w:jc w:val="center"/>
      <w:rPr>
        <w:rFonts w:ascii="Cambria" w:hAnsi="Cambria"/>
        <w:sz w:val="18"/>
        <w:szCs w:val="18"/>
        <w:lang w:val="pl-PL"/>
      </w:rPr>
    </w:pPr>
    <w:r w:rsidRPr="00F33774">
      <w:rPr>
        <w:rFonts w:ascii="Cambria" w:hAnsi="Cambria"/>
        <w:sz w:val="18"/>
        <w:szCs w:val="18"/>
        <w:lang w:val="pl-PL"/>
      </w:rPr>
      <w:fldChar w:fldCharType="begin"/>
    </w:r>
    <w:r w:rsidRPr="00F33774">
      <w:rPr>
        <w:rFonts w:ascii="Cambria" w:hAnsi="Cambria"/>
        <w:sz w:val="18"/>
        <w:szCs w:val="18"/>
        <w:lang w:val="pl-PL"/>
      </w:rPr>
      <w:instrText>PAGE   \* MERGEFORMAT</w:instrText>
    </w:r>
    <w:r w:rsidRPr="00F33774">
      <w:rPr>
        <w:rFonts w:ascii="Cambria" w:hAnsi="Cambria"/>
        <w:sz w:val="18"/>
        <w:szCs w:val="18"/>
        <w:lang w:val="pl-PL"/>
      </w:rPr>
      <w:fldChar w:fldCharType="separate"/>
    </w:r>
    <w:r w:rsidR="003C6709">
      <w:rPr>
        <w:rFonts w:ascii="Cambria" w:hAnsi="Cambria"/>
        <w:noProof/>
        <w:sz w:val="18"/>
        <w:szCs w:val="18"/>
        <w:lang w:val="pl-PL"/>
      </w:rPr>
      <w:t>22</w:t>
    </w:r>
    <w:r w:rsidRPr="00F33774">
      <w:rPr>
        <w:rFonts w:ascii="Cambria" w:hAnsi="Cambria"/>
        <w:sz w:val="18"/>
        <w:szCs w:val="18"/>
        <w:lang w:val="pl-PL"/>
      </w:rPr>
      <w:fldChar w:fldCharType="end"/>
    </w:r>
  </w:p>
  <w:p w14:paraId="5F96A722" w14:textId="77777777" w:rsidR="003855C4" w:rsidRPr="00F33774" w:rsidRDefault="003855C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8696" w14:textId="77777777" w:rsidR="00C9703F" w:rsidRPr="00F33774" w:rsidRDefault="00C9703F" w:rsidP="00396FEF">
      <w:r w:rsidRPr="00F33774">
        <w:separator/>
      </w:r>
    </w:p>
  </w:footnote>
  <w:footnote w:type="continuationSeparator" w:id="0">
    <w:p w14:paraId="0E20A1C2" w14:textId="77777777" w:rsidR="00C9703F" w:rsidRPr="00F33774" w:rsidRDefault="00C9703F" w:rsidP="00396FEF">
      <w:r w:rsidRPr="00F33774">
        <w:continuationSeparator/>
      </w:r>
    </w:p>
  </w:footnote>
  <w:footnote w:id="1">
    <w:p w14:paraId="31C1ABB4" w14:textId="77777777" w:rsidR="003C3FF6" w:rsidRPr="001B3155" w:rsidRDefault="003C3FF6" w:rsidP="003C3FF6">
      <w:pPr>
        <w:pStyle w:val="Tekstprzypisudolnego"/>
        <w:rPr>
          <w:rFonts w:ascii="Arial" w:hAnsi="Arial" w:cs="Arial"/>
          <w:lang w:val="pl-PL"/>
        </w:rPr>
      </w:pPr>
      <w:r w:rsidRPr="001B3155">
        <w:rPr>
          <w:rStyle w:val="Odwoanieprzypisudolnego"/>
          <w:rFonts w:ascii="Arial" w:hAnsi="Arial" w:cs="Arial"/>
        </w:rPr>
        <w:footnoteRef/>
      </w:r>
      <w:r w:rsidRPr="001B3155">
        <w:rPr>
          <w:rFonts w:ascii="Arial" w:hAnsi="Arial" w:cs="Arial"/>
        </w:rPr>
        <w:t xml:space="preserve"> Zagrożenie - zgodnie art. 3 pkt 7 ustawy z dnia 5 grudnia 2024 r. o ochronie ludności i obronie cywilnej.</w:t>
      </w:r>
    </w:p>
  </w:footnote>
  <w:footnote w:id="2">
    <w:p w14:paraId="6DE4DF58" w14:textId="77777777" w:rsidR="003C3FF6" w:rsidRPr="001B3155" w:rsidRDefault="003C3FF6" w:rsidP="003C3FF6">
      <w:pPr>
        <w:pStyle w:val="Tekstprzypisudolnego"/>
        <w:rPr>
          <w:rFonts w:ascii="Arial" w:hAnsi="Arial" w:cs="Arial"/>
          <w:lang w:val="pl-PL"/>
        </w:rPr>
      </w:pPr>
      <w:r w:rsidRPr="001B3155">
        <w:rPr>
          <w:rStyle w:val="Odwoanieprzypisudolnego"/>
          <w:rFonts w:ascii="Arial" w:hAnsi="Arial" w:cs="Arial"/>
        </w:rPr>
        <w:footnoteRef/>
      </w:r>
      <w:r w:rsidRPr="001B3155">
        <w:rPr>
          <w:rFonts w:ascii="Arial" w:hAnsi="Arial" w:cs="Arial"/>
        </w:rPr>
        <w:t xml:space="preserve"> Sytuacja kryzysowa - zgodnie art. 3 pkt 1 ustawy z dnia 26 kwietnia 2007 r. o zarządzaniu kryzysowym.</w:t>
      </w:r>
    </w:p>
  </w:footnote>
  <w:footnote w:id="3">
    <w:p w14:paraId="2F650804" w14:textId="0F7BE606" w:rsidR="007B604E" w:rsidRPr="00C63674" w:rsidRDefault="007B604E" w:rsidP="007B604E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C636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63674">
        <w:rPr>
          <w:rFonts w:ascii="Arial" w:hAnsi="Arial" w:cs="Arial"/>
          <w:sz w:val="16"/>
          <w:szCs w:val="16"/>
        </w:rPr>
        <w:t xml:space="preserve"> W przypadku decyzji o  pozwoleniu na budowę premiowane będzie posiadanie na dzień złożenia wniosku o dofinansowanie ostatecznego pozwolenia na budowę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7D21" w14:textId="6552D800" w:rsidR="004D52B9" w:rsidRPr="00F33774" w:rsidRDefault="004D52B9">
    <w:pPr>
      <w:pStyle w:val="Nagwek"/>
      <w:rPr>
        <w:lang w:val="pl-PL"/>
      </w:rPr>
    </w:pPr>
    <w:r w:rsidRPr="00F33774">
      <w:rPr>
        <w:noProof/>
        <w:lang w:val="pl-PL" w:eastAsia="pl-PL"/>
      </w:rPr>
      <w:drawing>
        <wp:inline distT="0" distB="0" distL="0" distR="0" wp14:anchorId="032213B2" wp14:editId="5CB6A132">
          <wp:extent cx="7224395" cy="847725"/>
          <wp:effectExtent l="0" t="0" r="0" b="0"/>
          <wp:docPr id="5645831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2DC"/>
    <w:multiLevelType w:val="hybridMultilevel"/>
    <w:tmpl w:val="53E85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7760"/>
    <w:multiLevelType w:val="hybridMultilevel"/>
    <w:tmpl w:val="21A880EE"/>
    <w:lvl w:ilvl="0" w:tplc="382A34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53626606">
      <w:numFmt w:val="bullet"/>
      <w:lvlText w:val=""/>
      <w:lvlJc w:val="left"/>
      <w:pPr>
        <w:ind w:left="3210" w:hanging="69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3A7BBB"/>
    <w:multiLevelType w:val="hybridMultilevel"/>
    <w:tmpl w:val="4E0A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0201"/>
    <w:multiLevelType w:val="hybridMultilevel"/>
    <w:tmpl w:val="FCA4B5AE"/>
    <w:lvl w:ilvl="0" w:tplc="A79CB9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263C31"/>
    <w:multiLevelType w:val="hybridMultilevel"/>
    <w:tmpl w:val="ED2C5ED8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647426"/>
    <w:multiLevelType w:val="hybridMultilevel"/>
    <w:tmpl w:val="6318EDC4"/>
    <w:lvl w:ilvl="0" w:tplc="2B7473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A02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88E0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3E7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CBEE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FA2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CC9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DE6F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0444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0F0C0511"/>
    <w:multiLevelType w:val="hybridMultilevel"/>
    <w:tmpl w:val="FB0A4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8752E"/>
    <w:multiLevelType w:val="hybridMultilevel"/>
    <w:tmpl w:val="8714915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A6587"/>
    <w:multiLevelType w:val="multilevel"/>
    <w:tmpl w:val="1A8CDE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40F37"/>
    <w:multiLevelType w:val="hybridMultilevel"/>
    <w:tmpl w:val="B34617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B4201"/>
    <w:multiLevelType w:val="hybridMultilevel"/>
    <w:tmpl w:val="A8020410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140D2"/>
    <w:multiLevelType w:val="hybridMultilevel"/>
    <w:tmpl w:val="F5624B94"/>
    <w:lvl w:ilvl="0" w:tplc="382A3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726FF"/>
    <w:multiLevelType w:val="hybridMultilevel"/>
    <w:tmpl w:val="B97A1FF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93C6C"/>
    <w:multiLevelType w:val="hybridMultilevel"/>
    <w:tmpl w:val="676E82A4"/>
    <w:lvl w:ilvl="0" w:tplc="D466DF3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1C23331B"/>
    <w:multiLevelType w:val="hybridMultilevel"/>
    <w:tmpl w:val="88D603DE"/>
    <w:lvl w:ilvl="0" w:tplc="A79CB9E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5" w15:restartNumberingAfterBreak="0">
    <w:nsid w:val="1C884105"/>
    <w:multiLevelType w:val="hybridMultilevel"/>
    <w:tmpl w:val="31584C42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1C897970"/>
    <w:multiLevelType w:val="multilevel"/>
    <w:tmpl w:val="7296731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1D06FE"/>
    <w:multiLevelType w:val="hybridMultilevel"/>
    <w:tmpl w:val="EEA02992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A91AAB"/>
    <w:multiLevelType w:val="hybridMultilevel"/>
    <w:tmpl w:val="1D0EFC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1FF1075A"/>
    <w:multiLevelType w:val="hybridMultilevel"/>
    <w:tmpl w:val="D49CF628"/>
    <w:lvl w:ilvl="0" w:tplc="06CAABFC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2183DF0"/>
    <w:multiLevelType w:val="multilevel"/>
    <w:tmpl w:val="9212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EB2800"/>
    <w:multiLevelType w:val="multilevel"/>
    <w:tmpl w:val="24CADB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90F93"/>
    <w:multiLevelType w:val="hybridMultilevel"/>
    <w:tmpl w:val="4CAA9BB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230FC7"/>
    <w:multiLevelType w:val="multilevel"/>
    <w:tmpl w:val="01D6C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1D1A0A"/>
    <w:multiLevelType w:val="hybridMultilevel"/>
    <w:tmpl w:val="827C3486"/>
    <w:lvl w:ilvl="0" w:tplc="8252E3E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D35DC4"/>
    <w:multiLevelType w:val="hybridMultilevel"/>
    <w:tmpl w:val="E95ABA9A"/>
    <w:lvl w:ilvl="0" w:tplc="A79CB9E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7" w15:restartNumberingAfterBreak="0">
    <w:nsid w:val="2CD6464A"/>
    <w:multiLevelType w:val="hybridMultilevel"/>
    <w:tmpl w:val="F02A33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F7007A8"/>
    <w:multiLevelType w:val="hybridMultilevel"/>
    <w:tmpl w:val="C5968DF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8949B1"/>
    <w:multiLevelType w:val="hybridMultilevel"/>
    <w:tmpl w:val="7A580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342E28"/>
    <w:multiLevelType w:val="hybridMultilevel"/>
    <w:tmpl w:val="7D0C9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966825"/>
    <w:multiLevelType w:val="hybridMultilevel"/>
    <w:tmpl w:val="FF82BF6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173153"/>
    <w:multiLevelType w:val="hybridMultilevel"/>
    <w:tmpl w:val="84EA8B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BC4624"/>
    <w:multiLevelType w:val="multilevel"/>
    <w:tmpl w:val="B652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193BD9"/>
    <w:multiLevelType w:val="hybridMultilevel"/>
    <w:tmpl w:val="BF7210D4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2A4F21"/>
    <w:multiLevelType w:val="hybridMultilevel"/>
    <w:tmpl w:val="ECB227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496158"/>
    <w:multiLevelType w:val="hybridMultilevel"/>
    <w:tmpl w:val="59964986"/>
    <w:lvl w:ilvl="0" w:tplc="382A3454">
      <w:start w:val="1"/>
      <w:numFmt w:val="bullet"/>
      <w:lvlText w:val=""/>
      <w:lvlJc w:val="left"/>
      <w:pPr>
        <w:ind w:left="1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39" w15:restartNumberingAfterBreak="0">
    <w:nsid w:val="422C4FA7"/>
    <w:multiLevelType w:val="hybridMultilevel"/>
    <w:tmpl w:val="1AD48A94"/>
    <w:lvl w:ilvl="0" w:tplc="DC6CB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241018D"/>
    <w:multiLevelType w:val="hybridMultilevel"/>
    <w:tmpl w:val="42B442F0"/>
    <w:lvl w:ilvl="0" w:tplc="FFFFFFFF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2F20162"/>
    <w:multiLevelType w:val="hybridMultilevel"/>
    <w:tmpl w:val="F9D2743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BC1F4A"/>
    <w:multiLevelType w:val="hybridMultilevel"/>
    <w:tmpl w:val="9E32845C"/>
    <w:lvl w:ilvl="0" w:tplc="5066A9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5F88E4E"/>
    <w:multiLevelType w:val="hybridMultilevel"/>
    <w:tmpl w:val="DB362748"/>
    <w:lvl w:ilvl="0" w:tplc="3F760BD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34AA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81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C2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0B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05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A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82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D04B00"/>
    <w:multiLevelType w:val="hybridMultilevel"/>
    <w:tmpl w:val="133AE168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9114E80"/>
    <w:multiLevelType w:val="hybridMultilevel"/>
    <w:tmpl w:val="5F54B1B8"/>
    <w:lvl w:ilvl="0" w:tplc="04150017">
      <w:start w:val="1"/>
      <w:numFmt w:val="lowerLetter"/>
      <w:lvlText w:val="%1)"/>
      <w:lvlJc w:val="left"/>
      <w:pPr>
        <w:ind w:left="1299" w:hanging="360"/>
      </w:pPr>
    </w:lvl>
    <w:lvl w:ilvl="1" w:tplc="04150019" w:tentative="1">
      <w:start w:val="1"/>
      <w:numFmt w:val="lowerLetter"/>
      <w:lvlText w:val="%2."/>
      <w:lvlJc w:val="left"/>
      <w:pPr>
        <w:ind w:left="2019" w:hanging="360"/>
      </w:pPr>
    </w:lvl>
    <w:lvl w:ilvl="2" w:tplc="0415001B" w:tentative="1">
      <w:start w:val="1"/>
      <w:numFmt w:val="lowerRoman"/>
      <w:lvlText w:val="%3."/>
      <w:lvlJc w:val="right"/>
      <w:pPr>
        <w:ind w:left="2739" w:hanging="180"/>
      </w:pPr>
    </w:lvl>
    <w:lvl w:ilvl="3" w:tplc="0415000F" w:tentative="1">
      <w:start w:val="1"/>
      <w:numFmt w:val="decimal"/>
      <w:lvlText w:val="%4."/>
      <w:lvlJc w:val="left"/>
      <w:pPr>
        <w:ind w:left="3459" w:hanging="360"/>
      </w:pPr>
    </w:lvl>
    <w:lvl w:ilvl="4" w:tplc="04150019" w:tentative="1">
      <w:start w:val="1"/>
      <w:numFmt w:val="lowerLetter"/>
      <w:lvlText w:val="%5."/>
      <w:lvlJc w:val="left"/>
      <w:pPr>
        <w:ind w:left="4179" w:hanging="360"/>
      </w:pPr>
    </w:lvl>
    <w:lvl w:ilvl="5" w:tplc="0415001B" w:tentative="1">
      <w:start w:val="1"/>
      <w:numFmt w:val="lowerRoman"/>
      <w:lvlText w:val="%6."/>
      <w:lvlJc w:val="right"/>
      <w:pPr>
        <w:ind w:left="4899" w:hanging="180"/>
      </w:pPr>
    </w:lvl>
    <w:lvl w:ilvl="6" w:tplc="0415000F" w:tentative="1">
      <w:start w:val="1"/>
      <w:numFmt w:val="decimal"/>
      <w:lvlText w:val="%7."/>
      <w:lvlJc w:val="left"/>
      <w:pPr>
        <w:ind w:left="5619" w:hanging="360"/>
      </w:pPr>
    </w:lvl>
    <w:lvl w:ilvl="7" w:tplc="04150019" w:tentative="1">
      <w:start w:val="1"/>
      <w:numFmt w:val="lowerLetter"/>
      <w:lvlText w:val="%8."/>
      <w:lvlJc w:val="left"/>
      <w:pPr>
        <w:ind w:left="6339" w:hanging="360"/>
      </w:pPr>
    </w:lvl>
    <w:lvl w:ilvl="8" w:tplc="0415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47" w15:restartNumberingAfterBreak="0">
    <w:nsid w:val="49364E26"/>
    <w:multiLevelType w:val="hybridMultilevel"/>
    <w:tmpl w:val="8718032A"/>
    <w:lvl w:ilvl="0" w:tplc="A79CB9E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8" w15:restartNumberingAfterBreak="0">
    <w:nsid w:val="4B6943F7"/>
    <w:multiLevelType w:val="hybridMultilevel"/>
    <w:tmpl w:val="8BD8734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CDB40BF"/>
    <w:multiLevelType w:val="hybridMultilevel"/>
    <w:tmpl w:val="3158685A"/>
    <w:lvl w:ilvl="0" w:tplc="382A3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D0F76C0"/>
    <w:multiLevelType w:val="hybridMultilevel"/>
    <w:tmpl w:val="1038B202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52749F"/>
    <w:multiLevelType w:val="hybridMultilevel"/>
    <w:tmpl w:val="30C8E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5F4D3F"/>
    <w:multiLevelType w:val="hybridMultilevel"/>
    <w:tmpl w:val="7BF261BC"/>
    <w:lvl w:ilvl="0" w:tplc="FEA468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21B3558"/>
    <w:multiLevelType w:val="hybridMultilevel"/>
    <w:tmpl w:val="80B66B52"/>
    <w:lvl w:ilvl="0" w:tplc="C4522342">
      <w:start w:val="1"/>
      <w:numFmt w:val="lowerLetter"/>
      <w:lvlText w:val="%1)"/>
      <w:lvlJc w:val="left"/>
      <w:pPr>
        <w:ind w:left="720" w:hanging="360"/>
      </w:pPr>
    </w:lvl>
    <w:lvl w:ilvl="1" w:tplc="01D24154">
      <w:start w:val="1"/>
      <w:numFmt w:val="lowerLetter"/>
      <w:lvlText w:val="%2."/>
      <w:lvlJc w:val="left"/>
      <w:pPr>
        <w:ind w:left="1440" w:hanging="360"/>
      </w:pPr>
    </w:lvl>
    <w:lvl w:ilvl="2" w:tplc="A6324D52">
      <w:start w:val="1"/>
      <w:numFmt w:val="lowerRoman"/>
      <w:lvlText w:val="%3."/>
      <w:lvlJc w:val="right"/>
      <w:pPr>
        <w:ind w:left="2160" w:hanging="180"/>
      </w:pPr>
    </w:lvl>
    <w:lvl w:ilvl="3" w:tplc="D6FE4B12">
      <w:start w:val="1"/>
      <w:numFmt w:val="decimal"/>
      <w:lvlText w:val="%4."/>
      <w:lvlJc w:val="left"/>
      <w:pPr>
        <w:ind w:left="2880" w:hanging="360"/>
      </w:pPr>
    </w:lvl>
    <w:lvl w:ilvl="4" w:tplc="8A22B2E0">
      <w:start w:val="1"/>
      <w:numFmt w:val="lowerLetter"/>
      <w:lvlText w:val="%5."/>
      <w:lvlJc w:val="left"/>
      <w:pPr>
        <w:ind w:left="3600" w:hanging="360"/>
      </w:pPr>
    </w:lvl>
    <w:lvl w:ilvl="5" w:tplc="BDDA059E">
      <w:start w:val="1"/>
      <w:numFmt w:val="lowerRoman"/>
      <w:lvlText w:val="%6."/>
      <w:lvlJc w:val="right"/>
      <w:pPr>
        <w:ind w:left="4320" w:hanging="180"/>
      </w:pPr>
    </w:lvl>
    <w:lvl w:ilvl="6" w:tplc="EEAE2656">
      <w:start w:val="1"/>
      <w:numFmt w:val="decimal"/>
      <w:lvlText w:val="%7."/>
      <w:lvlJc w:val="left"/>
      <w:pPr>
        <w:ind w:left="5040" w:hanging="360"/>
      </w:pPr>
    </w:lvl>
    <w:lvl w:ilvl="7" w:tplc="2558E8F2">
      <w:start w:val="1"/>
      <w:numFmt w:val="lowerLetter"/>
      <w:lvlText w:val="%8."/>
      <w:lvlJc w:val="left"/>
      <w:pPr>
        <w:ind w:left="5760" w:hanging="360"/>
      </w:pPr>
    </w:lvl>
    <w:lvl w:ilvl="8" w:tplc="0BCE4D8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A36393"/>
    <w:multiLevelType w:val="hybridMultilevel"/>
    <w:tmpl w:val="74DECAE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4D713A4"/>
    <w:multiLevelType w:val="hybridMultilevel"/>
    <w:tmpl w:val="785A962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6F2AAE"/>
    <w:multiLevelType w:val="hybridMultilevel"/>
    <w:tmpl w:val="10F28144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462D69"/>
    <w:multiLevelType w:val="hybridMultilevel"/>
    <w:tmpl w:val="AA921A2E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597479E0"/>
    <w:multiLevelType w:val="hybridMultilevel"/>
    <w:tmpl w:val="A588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C9320B"/>
    <w:multiLevelType w:val="hybridMultilevel"/>
    <w:tmpl w:val="AF1E9A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AF124F0"/>
    <w:multiLevelType w:val="hybridMultilevel"/>
    <w:tmpl w:val="726C2544"/>
    <w:lvl w:ilvl="0" w:tplc="A79CB9E0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62" w15:restartNumberingAfterBreak="0">
    <w:nsid w:val="5CA56096"/>
    <w:multiLevelType w:val="hybridMultilevel"/>
    <w:tmpl w:val="ED2C3CA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DBA7795"/>
    <w:multiLevelType w:val="hybridMultilevel"/>
    <w:tmpl w:val="27984BA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E4236"/>
    <w:multiLevelType w:val="hybridMultilevel"/>
    <w:tmpl w:val="A6C6AA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300EE4"/>
    <w:multiLevelType w:val="hybridMultilevel"/>
    <w:tmpl w:val="FE06D76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1AF3C86"/>
    <w:multiLevelType w:val="hybridMultilevel"/>
    <w:tmpl w:val="3172687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9005E0"/>
    <w:multiLevelType w:val="hybridMultilevel"/>
    <w:tmpl w:val="E8860B96"/>
    <w:lvl w:ilvl="0" w:tplc="D4288D00">
      <w:start w:val="1"/>
      <w:numFmt w:val="lowerLetter"/>
      <w:lvlText w:val="%1)"/>
      <w:lvlJc w:val="left"/>
      <w:pPr>
        <w:ind w:left="720" w:hanging="360"/>
      </w:pPr>
    </w:lvl>
    <w:lvl w:ilvl="1" w:tplc="99D27D30">
      <w:start w:val="1"/>
      <w:numFmt w:val="lowerLetter"/>
      <w:lvlText w:val="%2."/>
      <w:lvlJc w:val="left"/>
      <w:pPr>
        <w:ind w:left="1440" w:hanging="360"/>
      </w:pPr>
    </w:lvl>
    <w:lvl w:ilvl="2" w:tplc="0F78B0E0">
      <w:start w:val="1"/>
      <w:numFmt w:val="lowerRoman"/>
      <w:lvlText w:val="%3."/>
      <w:lvlJc w:val="right"/>
      <w:pPr>
        <w:ind w:left="2160" w:hanging="180"/>
      </w:pPr>
    </w:lvl>
    <w:lvl w:ilvl="3" w:tplc="26725FB2">
      <w:start w:val="1"/>
      <w:numFmt w:val="decimal"/>
      <w:lvlText w:val="%4."/>
      <w:lvlJc w:val="left"/>
      <w:pPr>
        <w:ind w:left="2880" w:hanging="360"/>
      </w:pPr>
    </w:lvl>
    <w:lvl w:ilvl="4" w:tplc="9F0ACBDA">
      <w:start w:val="1"/>
      <w:numFmt w:val="lowerLetter"/>
      <w:lvlText w:val="%5."/>
      <w:lvlJc w:val="left"/>
      <w:pPr>
        <w:ind w:left="3600" w:hanging="360"/>
      </w:pPr>
    </w:lvl>
    <w:lvl w:ilvl="5" w:tplc="EAD0BF84">
      <w:start w:val="1"/>
      <w:numFmt w:val="lowerRoman"/>
      <w:lvlText w:val="%6."/>
      <w:lvlJc w:val="right"/>
      <w:pPr>
        <w:ind w:left="4320" w:hanging="180"/>
      </w:pPr>
    </w:lvl>
    <w:lvl w:ilvl="6" w:tplc="C1320E80">
      <w:start w:val="1"/>
      <w:numFmt w:val="decimal"/>
      <w:lvlText w:val="%7."/>
      <w:lvlJc w:val="left"/>
      <w:pPr>
        <w:ind w:left="5040" w:hanging="360"/>
      </w:pPr>
    </w:lvl>
    <w:lvl w:ilvl="7" w:tplc="851CEB24">
      <w:start w:val="1"/>
      <w:numFmt w:val="lowerLetter"/>
      <w:lvlText w:val="%8."/>
      <w:lvlJc w:val="left"/>
      <w:pPr>
        <w:ind w:left="5760" w:hanging="360"/>
      </w:pPr>
    </w:lvl>
    <w:lvl w:ilvl="8" w:tplc="8286C940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94238F"/>
    <w:multiLevelType w:val="hybridMultilevel"/>
    <w:tmpl w:val="53262C72"/>
    <w:lvl w:ilvl="0" w:tplc="382A34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9" w15:restartNumberingAfterBreak="0">
    <w:nsid w:val="66FA51E4"/>
    <w:multiLevelType w:val="hybridMultilevel"/>
    <w:tmpl w:val="B54CAD72"/>
    <w:lvl w:ilvl="0" w:tplc="382A3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7782CF8"/>
    <w:multiLevelType w:val="hybridMultilevel"/>
    <w:tmpl w:val="B520325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B253B8"/>
    <w:multiLevelType w:val="hybridMultilevel"/>
    <w:tmpl w:val="0CB24E6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7D1DDB"/>
    <w:multiLevelType w:val="hybridMultilevel"/>
    <w:tmpl w:val="48CE75FE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EF4063"/>
    <w:multiLevelType w:val="multilevel"/>
    <w:tmpl w:val="1862BE3E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A836120"/>
    <w:multiLevelType w:val="hybridMultilevel"/>
    <w:tmpl w:val="B42A41A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BE74476"/>
    <w:multiLevelType w:val="hybridMultilevel"/>
    <w:tmpl w:val="437C5524"/>
    <w:lvl w:ilvl="0" w:tplc="AB2E7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18E38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2646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23E6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60C34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E2E7C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A3E32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C2C9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9DA14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6" w15:restartNumberingAfterBreak="0">
    <w:nsid w:val="6C1F271D"/>
    <w:multiLevelType w:val="hybridMultilevel"/>
    <w:tmpl w:val="133C62BC"/>
    <w:lvl w:ilvl="0" w:tplc="D0284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D38432C"/>
    <w:multiLevelType w:val="multilevel"/>
    <w:tmpl w:val="201E63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D801882"/>
    <w:multiLevelType w:val="hybridMultilevel"/>
    <w:tmpl w:val="D2827622"/>
    <w:lvl w:ilvl="0" w:tplc="7A86D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EE5F15"/>
    <w:multiLevelType w:val="hybridMultilevel"/>
    <w:tmpl w:val="FED28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C04CC7"/>
    <w:multiLevelType w:val="hybridMultilevel"/>
    <w:tmpl w:val="2B688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4DB375A"/>
    <w:multiLevelType w:val="hybridMultilevel"/>
    <w:tmpl w:val="89B202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B7205BD"/>
    <w:multiLevelType w:val="multilevel"/>
    <w:tmpl w:val="7E16B0C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B35CAD"/>
    <w:multiLevelType w:val="hybridMultilevel"/>
    <w:tmpl w:val="096E19EE"/>
    <w:lvl w:ilvl="0" w:tplc="1D06C0B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9406218">
    <w:abstractNumId w:val="18"/>
  </w:num>
  <w:num w:numId="2" w16cid:durableId="1145969144">
    <w:abstractNumId w:val="58"/>
  </w:num>
  <w:num w:numId="3" w16cid:durableId="843016145">
    <w:abstractNumId w:val="55"/>
  </w:num>
  <w:num w:numId="4" w16cid:durableId="1611626522">
    <w:abstractNumId w:val="40"/>
  </w:num>
  <w:num w:numId="5" w16cid:durableId="370688451">
    <w:abstractNumId w:val="23"/>
  </w:num>
  <w:num w:numId="6" w16cid:durableId="931550843">
    <w:abstractNumId w:val="39"/>
  </w:num>
  <w:num w:numId="7" w16cid:durableId="1835532567">
    <w:abstractNumId w:val="37"/>
  </w:num>
  <w:num w:numId="8" w16cid:durableId="1028291091">
    <w:abstractNumId w:val="35"/>
  </w:num>
  <w:num w:numId="9" w16cid:durableId="2062560681">
    <w:abstractNumId w:val="30"/>
  </w:num>
  <w:num w:numId="10" w16cid:durableId="2008904253">
    <w:abstractNumId w:val="71"/>
  </w:num>
  <w:num w:numId="11" w16cid:durableId="33625962">
    <w:abstractNumId w:val="82"/>
  </w:num>
  <w:num w:numId="12" w16cid:durableId="2012875449">
    <w:abstractNumId w:val="23"/>
  </w:num>
  <w:num w:numId="13" w16cid:durableId="687678931">
    <w:abstractNumId w:val="78"/>
  </w:num>
  <w:num w:numId="14" w16cid:durableId="386800014">
    <w:abstractNumId w:val="12"/>
  </w:num>
  <w:num w:numId="15" w16cid:durableId="1412851456">
    <w:abstractNumId w:val="36"/>
  </w:num>
  <w:num w:numId="16" w16cid:durableId="916480160">
    <w:abstractNumId w:val="33"/>
  </w:num>
  <w:num w:numId="17" w16cid:durableId="1754427535">
    <w:abstractNumId w:val="63"/>
  </w:num>
  <w:num w:numId="18" w16cid:durableId="836115749">
    <w:abstractNumId w:val="62"/>
  </w:num>
  <w:num w:numId="19" w16cid:durableId="966202585">
    <w:abstractNumId w:val="7"/>
  </w:num>
  <w:num w:numId="20" w16cid:durableId="2025666469">
    <w:abstractNumId w:val="24"/>
  </w:num>
  <w:num w:numId="21" w16cid:durableId="482506529">
    <w:abstractNumId w:val="80"/>
  </w:num>
  <w:num w:numId="22" w16cid:durableId="125858634">
    <w:abstractNumId w:val="67"/>
  </w:num>
  <w:num w:numId="23" w16cid:durableId="739252145">
    <w:abstractNumId w:val="44"/>
  </w:num>
  <w:num w:numId="24" w16cid:durableId="528567378">
    <w:abstractNumId w:val="53"/>
  </w:num>
  <w:num w:numId="25" w16cid:durableId="484008423">
    <w:abstractNumId w:val="9"/>
  </w:num>
  <w:num w:numId="26" w16cid:durableId="1130054894">
    <w:abstractNumId w:val="26"/>
  </w:num>
  <w:num w:numId="27" w16cid:durableId="514349335">
    <w:abstractNumId w:val="14"/>
  </w:num>
  <w:num w:numId="28" w16cid:durableId="1700661744">
    <w:abstractNumId w:val="61"/>
  </w:num>
  <w:num w:numId="29" w16cid:durableId="1590576494">
    <w:abstractNumId w:val="56"/>
  </w:num>
  <w:num w:numId="30" w16cid:durableId="1173226500">
    <w:abstractNumId w:val="42"/>
  </w:num>
  <w:num w:numId="31" w16cid:durableId="789470565">
    <w:abstractNumId w:val="22"/>
  </w:num>
  <w:num w:numId="32" w16cid:durableId="1063136979">
    <w:abstractNumId w:val="3"/>
  </w:num>
  <w:num w:numId="33" w16cid:durableId="953174018">
    <w:abstractNumId w:val="28"/>
  </w:num>
  <w:num w:numId="34" w16cid:durableId="1959096018">
    <w:abstractNumId w:val="47"/>
  </w:num>
  <w:num w:numId="35" w16cid:durableId="1961953519">
    <w:abstractNumId w:val="74"/>
  </w:num>
  <w:num w:numId="36" w16cid:durableId="1186405242">
    <w:abstractNumId w:val="65"/>
  </w:num>
  <w:num w:numId="37" w16cid:durableId="715663821">
    <w:abstractNumId w:val="64"/>
  </w:num>
  <w:num w:numId="38" w16cid:durableId="345406784">
    <w:abstractNumId w:val="60"/>
  </w:num>
  <w:num w:numId="39" w16cid:durableId="608239717">
    <w:abstractNumId w:val="66"/>
  </w:num>
  <w:num w:numId="40" w16cid:durableId="2053260493">
    <w:abstractNumId w:val="31"/>
  </w:num>
  <w:num w:numId="41" w16cid:durableId="727606308">
    <w:abstractNumId w:val="4"/>
  </w:num>
  <w:num w:numId="42" w16cid:durableId="1382941317">
    <w:abstractNumId w:val="46"/>
  </w:num>
  <w:num w:numId="43" w16cid:durableId="1934164012">
    <w:abstractNumId w:val="32"/>
  </w:num>
  <w:num w:numId="44" w16cid:durableId="1264607157">
    <w:abstractNumId w:val="52"/>
  </w:num>
  <w:num w:numId="45" w16cid:durableId="2012640133">
    <w:abstractNumId w:val="79"/>
  </w:num>
  <w:num w:numId="46" w16cid:durableId="1036196949">
    <w:abstractNumId w:val="21"/>
  </w:num>
  <w:num w:numId="47" w16cid:durableId="732583024">
    <w:abstractNumId w:val="77"/>
  </w:num>
  <w:num w:numId="48" w16cid:durableId="1175413703">
    <w:abstractNumId w:val="8"/>
  </w:num>
  <w:num w:numId="49" w16cid:durableId="913128419">
    <w:abstractNumId w:val="41"/>
  </w:num>
  <w:num w:numId="50" w16cid:durableId="1311906792">
    <w:abstractNumId w:val="38"/>
  </w:num>
  <w:num w:numId="51" w16cid:durableId="1395468410">
    <w:abstractNumId w:val="73"/>
  </w:num>
  <w:num w:numId="52" w16cid:durableId="896403042">
    <w:abstractNumId w:val="1"/>
  </w:num>
  <w:num w:numId="53" w16cid:durableId="504170973">
    <w:abstractNumId w:val="83"/>
  </w:num>
  <w:num w:numId="54" w16cid:durableId="2142377834">
    <w:abstractNumId w:val="68"/>
  </w:num>
  <w:num w:numId="55" w16cid:durableId="1233270467">
    <w:abstractNumId w:val="20"/>
  </w:num>
  <w:num w:numId="56" w16cid:durableId="1412314289">
    <w:abstractNumId w:val="27"/>
  </w:num>
  <w:num w:numId="57" w16cid:durableId="1381439294">
    <w:abstractNumId w:val="16"/>
  </w:num>
  <w:num w:numId="58" w16cid:durableId="127550822">
    <w:abstractNumId w:val="34"/>
  </w:num>
  <w:num w:numId="59" w16cid:durableId="1795783229">
    <w:abstractNumId w:val="49"/>
  </w:num>
  <w:num w:numId="60" w16cid:durableId="1798140002">
    <w:abstractNumId w:val="43"/>
  </w:num>
  <w:num w:numId="61" w16cid:durableId="267008654">
    <w:abstractNumId w:val="11"/>
  </w:num>
  <w:num w:numId="62" w16cid:durableId="2010985800">
    <w:abstractNumId w:val="59"/>
  </w:num>
  <w:num w:numId="63" w16cid:durableId="2091538460">
    <w:abstractNumId w:val="69"/>
  </w:num>
  <w:num w:numId="64" w16cid:durableId="1976643734">
    <w:abstractNumId w:val="51"/>
  </w:num>
  <w:num w:numId="65" w16cid:durableId="1200625640">
    <w:abstractNumId w:val="70"/>
  </w:num>
  <w:num w:numId="66" w16cid:durableId="1409614336">
    <w:abstractNumId w:val="43"/>
  </w:num>
  <w:num w:numId="67" w16cid:durableId="1364356872">
    <w:abstractNumId w:val="73"/>
  </w:num>
  <w:num w:numId="68" w16cid:durableId="182059084">
    <w:abstractNumId w:val="0"/>
  </w:num>
  <w:num w:numId="69" w16cid:durableId="1577738427">
    <w:abstractNumId w:val="25"/>
  </w:num>
  <w:num w:numId="70" w16cid:durableId="255866804">
    <w:abstractNumId w:val="48"/>
  </w:num>
  <w:num w:numId="71" w16cid:durableId="1639191571">
    <w:abstractNumId w:val="45"/>
  </w:num>
  <w:num w:numId="72" w16cid:durableId="1382050938">
    <w:abstractNumId w:val="50"/>
  </w:num>
  <w:num w:numId="73" w16cid:durableId="498425490">
    <w:abstractNumId w:val="54"/>
  </w:num>
  <w:num w:numId="74" w16cid:durableId="573393955">
    <w:abstractNumId w:val="15"/>
  </w:num>
  <w:num w:numId="75" w16cid:durableId="1835801357">
    <w:abstractNumId w:val="13"/>
  </w:num>
  <w:num w:numId="76" w16cid:durableId="287011393">
    <w:abstractNumId w:val="81"/>
  </w:num>
  <w:num w:numId="77" w16cid:durableId="199630923">
    <w:abstractNumId w:val="19"/>
  </w:num>
  <w:num w:numId="78" w16cid:durableId="1365253392">
    <w:abstractNumId w:val="29"/>
  </w:num>
  <w:num w:numId="79" w16cid:durableId="552157274">
    <w:abstractNumId w:val="2"/>
  </w:num>
  <w:num w:numId="80" w16cid:durableId="822432465">
    <w:abstractNumId w:val="72"/>
  </w:num>
  <w:num w:numId="81" w16cid:durableId="1314800784">
    <w:abstractNumId w:val="6"/>
  </w:num>
  <w:num w:numId="82" w16cid:durableId="1764645802">
    <w:abstractNumId w:val="10"/>
  </w:num>
  <w:num w:numId="83" w16cid:durableId="1991716255">
    <w:abstractNumId w:val="57"/>
  </w:num>
  <w:num w:numId="84" w16cid:durableId="1780837580">
    <w:abstractNumId w:val="17"/>
  </w:num>
  <w:num w:numId="85" w16cid:durableId="1247571761">
    <w:abstractNumId w:val="76"/>
  </w:num>
  <w:num w:numId="86" w16cid:durableId="500589079">
    <w:abstractNumId w:val="75"/>
  </w:num>
  <w:num w:numId="87" w16cid:durableId="801269934">
    <w:abstractNumId w:val="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5E"/>
    <w:rsid w:val="000014BC"/>
    <w:rsid w:val="000017DC"/>
    <w:rsid w:val="00001DF3"/>
    <w:rsid w:val="00001F91"/>
    <w:rsid w:val="00003547"/>
    <w:rsid w:val="00005318"/>
    <w:rsid w:val="0000750D"/>
    <w:rsid w:val="0000752F"/>
    <w:rsid w:val="00007E9C"/>
    <w:rsid w:val="000102D0"/>
    <w:rsid w:val="000103F9"/>
    <w:rsid w:val="00010775"/>
    <w:rsid w:val="00010976"/>
    <w:rsid w:val="00010D4C"/>
    <w:rsid w:val="00011033"/>
    <w:rsid w:val="0001207F"/>
    <w:rsid w:val="000138D4"/>
    <w:rsid w:val="000138FB"/>
    <w:rsid w:val="00014004"/>
    <w:rsid w:val="0001424D"/>
    <w:rsid w:val="000146DB"/>
    <w:rsid w:val="000159FD"/>
    <w:rsid w:val="000178A2"/>
    <w:rsid w:val="00020C9D"/>
    <w:rsid w:val="00021813"/>
    <w:rsid w:val="00021C01"/>
    <w:rsid w:val="0002205F"/>
    <w:rsid w:val="00023D05"/>
    <w:rsid w:val="00024423"/>
    <w:rsid w:val="00026CDF"/>
    <w:rsid w:val="0003021C"/>
    <w:rsid w:val="00030495"/>
    <w:rsid w:val="000305EA"/>
    <w:rsid w:val="000312EC"/>
    <w:rsid w:val="00032726"/>
    <w:rsid w:val="00033B37"/>
    <w:rsid w:val="00036465"/>
    <w:rsid w:val="000400A2"/>
    <w:rsid w:val="000402C2"/>
    <w:rsid w:val="0004059B"/>
    <w:rsid w:val="0004112C"/>
    <w:rsid w:val="000411E7"/>
    <w:rsid w:val="000414F0"/>
    <w:rsid w:val="00041A05"/>
    <w:rsid w:val="0004241D"/>
    <w:rsid w:val="00042611"/>
    <w:rsid w:val="000426B3"/>
    <w:rsid w:val="00042B67"/>
    <w:rsid w:val="00043507"/>
    <w:rsid w:val="00043514"/>
    <w:rsid w:val="00044248"/>
    <w:rsid w:val="00044A64"/>
    <w:rsid w:val="000455F0"/>
    <w:rsid w:val="00045CD8"/>
    <w:rsid w:val="00046E9D"/>
    <w:rsid w:val="00046EAB"/>
    <w:rsid w:val="000477EB"/>
    <w:rsid w:val="0005049E"/>
    <w:rsid w:val="00051DE2"/>
    <w:rsid w:val="00053193"/>
    <w:rsid w:val="000535B0"/>
    <w:rsid w:val="00054DA1"/>
    <w:rsid w:val="0005695D"/>
    <w:rsid w:val="000574FA"/>
    <w:rsid w:val="0006039D"/>
    <w:rsid w:val="00060E81"/>
    <w:rsid w:val="00061AEF"/>
    <w:rsid w:val="00061C58"/>
    <w:rsid w:val="000647D5"/>
    <w:rsid w:val="0006484D"/>
    <w:rsid w:val="00065077"/>
    <w:rsid w:val="00065654"/>
    <w:rsid w:val="00067EE6"/>
    <w:rsid w:val="00070F39"/>
    <w:rsid w:val="00071DB4"/>
    <w:rsid w:val="000720BB"/>
    <w:rsid w:val="0007338D"/>
    <w:rsid w:val="00073D30"/>
    <w:rsid w:val="0007537F"/>
    <w:rsid w:val="000760C3"/>
    <w:rsid w:val="00077A51"/>
    <w:rsid w:val="0008119A"/>
    <w:rsid w:val="00081522"/>
    <w:rsid w:val="0008163D"/>
    <w:rsid w:val="00082267"/>
    <w:rsid w:val="000824E0"/>
    <w:rsid w:val="00082692"/>
    <w:rsid w:val="00082A53"/>
    <w:rsid w:val="00084A0E"/>
    <w:rsid w:val="000864E1"/>
    <w:rsid w:val="00086A5C"/>
    <w:rsid w:val="0008758C"/>
    <w:rsid w:val="00087A96"/>
    <w:rsid w:val="00087D3A"/>
    <w:rsid w:val="00090D3F"/>
    <w:rsid w:val="00090DF7"/>
    <w:rsid w:val="000912FC"/>
    <w:rsid w:val="000916A3"/>
    <w:rsid w:val="00092EE0"/>
    <w:rsid w:val="00093154"/>
    <w:rsid w:val="000933F2"/>
    <w:rsid w:val="000949BF"/>
    <w:rsid w:val="00094E7F"/>
    <w:rsid w:val="00096258"/>
    <w:rsid w:val="000965F6"/>
    <w:rsid w:val="00096805"/>
    <w:rsid w:val="00097C57"/>
    <w:rsid w:val="000A21E4"/>
    <w:rsid w:val="000A233F"/>
    <w:rsid w:val="000A26A4"/>
    <w:rsid w:val="000A26C9"/>
    <w:rsid w:val="000A4F67"/>
    <w:rsid w:val="000A54E8"/>
    <w:rsid w:val="000B03D5"/>
    <w:rsid w:val="000B0458"/>
    <w:rsid w:val="000B07F9"/>
    <w:rsid w:val="000B1030"/>
    <w:rsid w:val="000B1686"/>
    <w:rsid w:val="000B220B"/>
    <w:rsid w:val="000B308E"/>
    <w:rsid w:val="000B318B"/>
    <w:rsid w:val="000B344C"/>
    <w:rsid w:val="000B5017"/>
    <w:rsid w:val="000B63D8"/>
    <w:rsid w:val="000C0444"/>
    <w:rsid w:val="000C0CA8"/>
    <w:rsid w:val="000C0E58"/>
    <w:rsid w:val="000C1075"/>
    <w:rsid w:val="000C239C"/>
    <w:rsid w:val="000C53AC"/>
    <w:rsid w:val="000C61E5"/>
    <w:rsid w:val="000C708C"/>
    <w:rsid w:val="000C70CB"/>
    <w:rsid w:val="000C7787"/>
    <w:rsid w:val="000C7E4D"/>
    <w:rsid w:val="000D05E4"/>
    <w:rsid w:val="000D1B52"/>
    <w:rsid w:val="000D279A"/>
    <w:rsid w:val="000D3754"/>
    <w:rsid w:val="000D39DC"/>
    <w:rsid w:val="000D5A5B"/>
    <w:rsid w:val="000D5EE6"/>
    <w:rsid w:val="000D6136"/>
    <w:rsid w:val="000D619F"/>
    <w:rsid w:val="000E1011"/>
    <w:rsid w:val="000E1F53"/>
    <w:rsid w:val="000E229C"/>
    <w:rsid w:val="000E22EC"/>
    <w:rsid w:val="000E32ED"/>
    <w:rsid w:val="000E4BBE"/>
    <w:rsid w:val="000E655A"/>
    <w:rsid w:val="000E6EC1"/>
    <w:rsid w:val="000E7AF4"/>
    <w:rsid w:val="000F1876"/>
    <w:rsid w:val="000F1A4B"/>
    <w:rsid w:val="000F353C"/>
    <w:rsid w:val="000F3AD3"/>
    <w:rsid w:val="000F3B7E"/>
    <w:rsid w:val="000F40A2"/>
    <w:rsid w:val="000F4AAF"/>
    <w:rsid w:val="000F4FC6"/>
    <w:rsid w:val="000F57CC"/>
    <w:rsid w:val="000F7003"/>
    <w:rsid w:val="00100301"/>
    <w:rsid w:val="00100AE8"/>
    <w:rsid w:val="001019F6"/>
    <w:rsid w:val="00101A9E"/>
    <w:rsid w:val="001027BC"/>
    <w:rsid w:val="001033A8"/>
    <w:rsid w:val="00105345"/>
    <w:rsid w:val="00107DFE"/>
    <w:rsid w:val="00110101"/>
    <w:rsid w:val="001105DD"/>
    <w:rsid w:val="00111AE4"/>
    <w:rsid w:val="00112579"/>
    <w:rsid w:val="001126BA"/>
    <w:rsid w:val="00112B93"/>
    <w:rsid w:val="00112FC3"/>
    <w:rsid w:val="00113010"/>
    <w:rsid w:val="001136D4"/>
    <w:rsid w:val="00113DA5"/>
    <w:rsid w:val="00114463"/>
    <w:rsid w:val="00115359"/>
    <w:rsid w:val="00115479"/>
    <w:rsid w:val="00117176"/>
    <w:rsid w:val="0012153D"/>
    <w:rsid w:val="0012184B"/>
    <w:rsid w:val="00121EBD"/>
    <w:rsid w:val="00122D77"/>
    <w:rsid w:val="001234C0"/>
    <w:rsid w:val="00123697"/>
    <w:rsid w:val="00123B1F"/>
    <w:rsid w:val="00124AD2"/>
    <w:rsid w:val="00124E86"/>
    <w:rsid w:val="001257A8"/>
    <w:rsid w:val="00125F2C"/>
    <w:rsid w:val="00126554"/>
    <w:rsid w:val="00127A77"/>
    <w:rsid w:val="001302D5"/>
    <w:rsid w:val="00130F05"/>
    <w:rsid w:val="00131E05"/>
    <w:rsid w:val="00132BAA"/>
    <w:rsid w:val="00132D49"/>
    <w:rsid w:val="001341B1"/>
    <w:rsid w:val="001359AF"/>
    <w:rsid w:val="00136746"/>
    <w:rsid w:val="00140C4F"/>
    <w:rsid w:val="0014131C"/>
    <w:rsid w:val="00142A66"/>
    <w:rsid w:val="00142E5D"/>
    <w:rsid w:val="001445A4"/>
    <w:rsid w:val="001447F3"/>
    <w:rsid w:val="00147023"/>
    <w:rsid w:val="001477F0"/>
    <w:rsid w:val="00147A1E"/>
    <w:rsid w:val="00152736"/>
    <w:rsid w:val="00152F74"/>
    <w:rsid w:val="0015311F"/>
    <w:rsid w:val="001539A9"/>
    <w:rsid w:val="00154490"/>
    <w:rsid w:val="00156B46"/>
    <w:rsid w:val="00157FFE"/>
    <w:rsid w:val="00160D4F"/>
    <w:rsid w:val="0016154A"/>
    <w:rsid w:val="001616B3"/>
    <w:rsid w:val="001634CF"/>
    <w:rsid w:val="0016415A"/>
    <w:rsid w:val="0016586A"/>
    <w:rsid w:val="0017126B"/>
    <w:rsid w:val="00172369"/>
    <w:rsid w:val="00172A98"/>
    <w:rsid w:val="0017366A"/>
    <w:rsid w:val="00173B93"/>
    <w:rsid w:val="00174D4B"/>
    <w:rsid w:val="00175D28"/>
    <w:rsid w:val="00176D29"/>
    <w:rsid w:val="00177A14"/>
    <w:rsid w:val="00180946"/>
    <w:rsid w:val="00180DC4"/>
    <w:rsid w:val="0018564F"/>
    <w:rsid w:val="001858AC"/>
    <w:rsid w:val="001859B2"/>
    <w:rsid w:val="00185BA6"/>
    <w:rsid w:val="00190399"/>
    <w:rsid w:val="001907FB"/>
    <w:rsid w:val="00190FD0"/>
    <w:rsid w:val="00191378"/>
    <w:rsid w:val="001938CA"/>
    <w:rsid w:val="00193A18"/>
    <w:rsid w:val="00193EE1"/>
    <w:rsid w:val="001942D4"/>
    <w:rsid w:val="00194C74"/>
    <w:rsid w:val="001963C0"/>
    <w:rsid w:val="00196CA4"/>
    <w:rsid w:val="00196D8B"/>
    <w:rsid w:val="00197392"/>
    <w:rsid w:val="001A03C7"/>
    <w:rsid w:val="001A0933"/>
    <w:rsid w:val="001A14D3"/>
    <w:rsid w:val="001A1FE3"/>
    <w:rsid w:val="001A2D0A"/>
    <w:rsid w:val="001A36DE"/>
    <w:rsid w:val="001A3ED8"/>
    <w:rsid w:val="001A4F7D"/>
    <w:rsid w:val="001A6529"/>
    <w:rsid w:val="001A65B5"/>
    <w:rsid w:val="001A7176"/>
    <w:rsid w:val="001B116E"/>
    <w:rsid w:val="001B1FD8"/>
    <w:rsid w:val="001B207E"/>
    <w:rsid w:val="001B2B9B"/>
    <w:rsid w:val="001B2E2F"/>
    <w:rsid w:val="001B3155"/>
    <w:rsid w:val="001B3497"/>
    <w:rsid w:val="001B3A5B"/>
    <w:rsid w:val="001B4529"/>
    <w:rsid w:val="001B4D19"/>
    <w:rsid w:val="001B4F67"/>
    <w:rsid w:val="001B5CF0"/>
    <w:rsid w:val="001B62D6"/>
    <w:rsid w:val="001B6905"/>
    <w:rsid w:val="001B752F"/>
    <w:rsid w:val="001C04FF"/>
    <w:rsid w:val="001C0FCD"/>
    <w:rsid w:val="001C16EF"/>
    <w:rsid w:val="001C2176"/>
    <w:rsid w:val="001C239D"/>
    <w:rsid w:val="001C2FD3"/>
    <w:rsid w:val="001C3518"/>
    <w:rsid w:val="001C3D25"/>
    <w:rsid w:val="001C4F78"/>
    <w:rsid w:val="001C5675"/>
    <w:rsid w:val="001C6659"/>
    <w:rsid w:val="001C7AC5"/>
    <w:rsid w:val="001D2109"/>
    <w:rsid w:val="001D2F0F"/>
    <w:rsid w:val="001D3B9D"/>
    <w:rsid w:val="001D4786"/>
    <w:rsid w:val="001D53FB"/>
    <w:rsid w:val="001D6339"/>
    <w:rsid w:val="001D6545"/>
    <w:rsid w:val="001E0006"/>
    <w:rsid w:val="001E0174"/>
    <w:rsid w:val="001E0B8D"/>
    <w:rsid w:val="001E337C"/>
    <w:rsid w:val="001E4527"/>
    <w:rsid w:val="001E4BB0"/>
    <w:rsid w:val="001E4D5C"/>
    <w:rsid w:val="001E6998"/>
    <w:rsid w:val="001E78AD"/>
    <w:rsid w:val="001E7B54"/>
    <w:rsid w:val="001F0099"/>
    <w:rsid w:val="001F1160"/>
    <w:rsid w:val="001F1474"/>
    <w:rsid w:val="001F262D"/>
    <w:rsid w:val="001F2F83"/>
    <w:rsid w:val="001F3058"/>
    <w:rsid w:val="001F3116"/>
    <w:rsid w:val="001F4795"/>
    <w:rsid w:val="001F54B7"/>
    <w:rsid w:val="001F55AD"/>
    <w:rsid w:val="001F799D"/>
    <w:rsid w:val="001F7D72"/>
    <w:rsid w:val="0020106B"/>
    <w:rsid w:val="0020179E"/>
    <w:rsid w:val="00201D73"/>
    <w:rsid w:val="0020204F"/>
    <w:rsid w:val="002022F1"/>
    <w:rsid w:val="00202384"/>
    <w:rsid w:val="00204290"/>
    <w:rsid w:val="002043BF"/>
    <w:rsid w:val="00204816"/>
    <w:rsid w:val="00205EF5"/>
    <w:rsid w:val="0020728F"/>
    <w:rsid w:val="00211F00"/>
    <w:rsid w:val="00213D13"/>
    <w:rsid w:val="0021400D"/>
    <w:rsid w:val="00216A13"/>
    <w:rsid w:val="00216FE6"/>
    <w:rsid w:val="00217F15"/>
    <w:rsid w:val="00220087"/>
    <w:rsid w:val="0022161F"/>
    <w:rsid w:val="00222F03"/>
    <w:rsid w:val="0022302E"/>
    <w:rsid w:val="002257B1"/>
    <w:rsid w:val="002308C2"/>
    <w:rsid w:val="002328E9"/>
    <w:rsid w:val="00233898"/>
    <w:rsid w:val="002346A5"/>
    <w:rsid w:val="00234E9C"/>
    <w:rsid w:val="0023797C"/>
    <w:rsid w:val="002415D0"/>
    <w:rsid w:val="00241AAA"/>
    <w:rsid w:val="00243D9E"/>
    <w:rsid w:val="002458EA"/>
    <w:rsid w:val="00245DC6"/>
    <w:rsid w:val="00246707"/>
    <w:rsid w:val="00247131"/>
    <w:rsid w:val="00252AEA"/>
    <w:rsid w:val="00253167"/>
    <w:rsid w:val="002561EE"/>
    <w:rsid w:val="0025628D"/>
    <w:rsid w:val="00257748"/>
    <w:rsid w:val="002579F2"/>
    <w:rsid w:val="00260956"/>
    <w:rsid w:val="00260F6F"/>
    <w:rsid w:val="00261297"/>
    <w:rsid w:val="00261A3A"/>
    <w:rsid w:val="00261C28"/>
    <w:rsid w:val="00261DDC"/>
    <w:rsid w:val="00261F3B"/>
    <w:rsid w:val="00262DA5"/>
    <w:rsid w:val="00264F13"/>
    <w:rsid w:val="00265DB6"/>
    <w:rsid w:val="00272F31"/>
    <w:rsid w:val="0027372E"/>
    <w:rsid w:val="0027645A"/>
    <w:rsid w:val="002769D9"/>
    <w:rsid w:val="00276DC2"/>
    <w:rsid w:val="00277831"/>
    <w:rsid w:val="0028075C"/>
    <w:rsid w:val="00280A49"/>
    <w:rsid w:val="002816D1"/>
    <w:rsid w:val="00281CA3"/>
    <w:rsid w:val="002824C5"/>
    <w:rsid w:val="002831B6"/>
    <w:rsid w:val="00283379"/>
    <w:rsid w:val="002857AF"/>
    <w:rsid w:val="00285F3E"/>
    <w:rsid w:val="00285F84"/>
    <w:rsid w:val="002870FB"/>
    <w:rsid w:val="00290C27"/>
    <w:rsid w:val="00290F1E"/>
    <w:rsid w:val="002923B2"/>
    <w:rsid w:val="00293A0B"/>
    <w:rsid w:val="00293D16"/>
    <w:rsid w:val="0029684D"/>
    <w:rsid w:val="00296BB1"/>
    <w:rsid w:val="00297F88"/>
    <w:rsid w:val="002A297A"/>
    <w:rsid w:val="002A63B0"/>
    <w:rsid w:val="002A660C"/>
    <w:rsid w:val="002A6ACE"/>
    <w:rsid w:val="002A6F9F"/>
    <w:rsid w:val="002A7A01"/>
    <w:rsid w:val="002B1082"/>
    <w:rsid w:val="002B234C"/>
    <w:rsid w:val="002B3517"/>
    <w:rsid w:val="002B3A2D"/>
    <w:rsid w:val="002B427E"/>
    <w:rsid w:val="002B4C40"/>
    <w:rsid w:val="002B542D"/>
    <w:rsid w:val="002B658F"/>
    <w:rsid w:val="002B72CF"/>
    <w:rsid w:val="002B75BB"/>
    <w:rsid w:val="002C0D15"/>
    <w:rsid w:val="002C3AEB"/>
    <w:rsid w:val="002C3C47"/>
    <w:rsid w:val="002C56CC"/>
    <w:rsid w:val="002C6186"/>
    <w:rsid w:val="002C6BF5"/>
    <w:rsid w:val="002C7C2A"/>
    <w:rsid w:val="002D0BFC"/>
    <w:rsid w:val="002D1EE9"/>
    <w:rsid w:val="002D2D72"/>
    <w:rsid w:val="002D2E4D"/>
    <w:rsid w:val="002D4C16"/>
    <w:rsid w:val="002D5794"/>
    <w:rsid w:val="002D5799"/>
    <w:rsid w:val="002D7186"/>
    <w:rsid w:val="002D78F5"/>
    <w:rsid w:val="002D7D1A"/>
    <w:rsid w:val="002E02F4"/>
    <w:rsid w:val="002E118E"/>
    <w:rsid w:val="002E1861"/>
    <w:rsid w:val="002E1C72"/>
    <w:rsid w:val="002E37C6"/>
    <w:rsid w:val="002E4ECA"/>
    <w:rsid w:val="002E52F8"/>
    <w:rsid w:val="002F07AB"/>
    <w:rsid w:val="002F2F31"/>
    <w:rsid w:val="002F3035"/>
    <w:rsid w:val="002F379C"/>
    <w:rsid w:val="002F4367"/>
    <w:rsid w:val="002F47B7"/>
    <w:rsid w:val="002F5AF4"/>
    <w:rsid w:val="002F755B"/>
    <w:rsid w:val="0030075C"/>
    <w:rsid w:val="0030354F"/>
    <w:rsid w:val="00303DFF"/>
    <w:rsid w:val="00304AF5"/>
    <w:rsid w:val="00304BDD"/>
    <w:rsid w:val="00305281"/>
    <w:rsid w:val="00307199"/>
    <w:rsid w:val="0030727E"/>
    <w:rsid w:val="00310075"/>
    <w:rsid w:val="00311646"/>
    <w:rsid w:val="0031207C"/>
    <w:rsid w:val="003125AA"/>
    <w:rsid w:val="003125DC"/>
    <w:rsid w:val="00312A34"/>
    <w:rsid w:val="0031402A"/>
    <w:rsid w:val="00314B1D"/>
    <w:rsid w:val="0031524E"/>
    <w:rsid w:val="00315AA5"/>
    <w:rsid w:val="00316C5A"/>
    <w:rsid w:val="00317AFF"/>
    <w:rsid w:val="00317D53"/>
    <w:rsid w:val="00317D6F"/>
    <w:rsid w:val="003207BC"/>
    <w:rsid w:val="00320B39"/>
    <w:rsid w:val="00320C65"/>
    <w:rsid w:val="00320ECD"/>
    <w:rsid w:val="0032109C"/>
    <w:rsid w:val="00321365"/>
    <w:rsid w:val="003216F8"/>
    <w:rsid w:val="0032388C"/>
    <w:rsid w:val="0032460E"/>
    <w:rsid w:val="00324ACD"/>
    <w:rsid w:val="003261A8"/>
    <w:rsid w:val="00326414"/>
    <w:rsid w:val="003270BF"/>
    <w:rsid w:val="0032737D"/>
    <w:rsid w:val="003274A4"/>
    <w:rsid w:val="0032765D"/>
    <w:rsid w:val="00327EF3"/>
    <w:rsid w:val="00331504"/>
    <w:rsid w:val="0033197A"/>
    <w:rsid w:val="00332E46"/>
    <w:rsid w:val="00334776"/>
    <w:rsid w:val="00334F5D"/>
    <w:rsid w:val="00335196"/>
    <w:rsid w:val="00335531"/>
    <w:rsid w:val="003360AA"/>
    <w:rsid w:val="003361A1"/>
    <w:rsid w:val="003368CC"/>
    <w:rsid w:val="003371DE"/>
    <w:rsid w:val="00340133"/>
    <w:rsid w:val="00340BB0"/>
    <w:rsid w:val="00341239"/>
    <w:rsid w:val="00341330"/>
    <w:rsid w:val="00341638"/>
    <w:rsid w:val="003421D4"/>
    <w:rsid w:val="00342B46"/>
    <w:rsid w:val="00343272"/>
    <w:rsid w:val="003434B3"/>
    <w:rsid w:val="00344CC0"/>
    <w:rsid w:val="00347080"/>
    <w:rsid w:val="003471A0"/>
    <w:rsid w:val="0035087A"/>
    <w:rsid w:val="00351399"/>
    <w:rsid w:val="00351D23"/>
    <w:rsid w:val="003520DA"/>
    <w:rsid w:val="00353C86"/>
    <w:rsid w:val="00353DEF"/>
    <w:rsid w:val="00354A7B"/>
    <w:rsid w:val="003558DD"/>
    <w:rsid w:val="003573D1"/>
    <w:rsid w:val="0035797C"/>
    <w:rsid w:val="00362930"/>
    <w:rsid w:val="00362F21"/>
    <w:rsid w:val="003648B3"/>
    <w:rsid w:val="00365333"/>
    <w:rsid w:val="00370EAE"/>
    <w:rsid w:val="003712F8"/>
    <w:rsid w:val="00371809"/>
    <w:rsid w:val="00371842"/>
    <w:rsid w:val="003755F9"/>
    <w:rsid w:val="0037591A"/>
    <w:rsid w:val="00375EFC"/>
    <w:rsid w:val="00376544"/>
    <w:rsid w:val="00376578"/>
    <w:rsid w:val="00376814"/>
    <w:rsid w:val="003807B8"/>
    <w:rsid w:val="00380C46"/>
    <w:rsid w:val="00380CE5"/>
    <w:rsid w:val="00380E4B"/>
    <w:rsid w:val="003855C4"/>
    <w:rsid w:val="00387199"/>
    <w:rsid w:val="00387806"/>
    <w:rsid w:val="003905D3"/>
    <w:rsid w:val="00390CD1"/>
    <w:rsid w:val="00391E15"/>
    <w:rsid w:val="00392F44"/>
    <w:rsid w:val="003935F5"/>
    <w:rsid w:val="00394927"/>
    <w:rsid w:val="003961C7"/>
    <w:rsid w:val="00396FEF"/>
    <w:rsid w:val="003975C5"/>
    <w:rsid w:val="003A289D"/>
    <w:rsid w:val="003A4C63"/>
    <w:rsid w:val="003A523A"/>
    <w:rsid w:val="003A5575"/>
    <w:rsid w:val="003A5619"/>
    <w:rsid w:val="003A7001"/>
    <w:rsid w:val="003B0F56"/>
    <w:rsid w:val="003B0FD8"/>
    <w:rsid w:val="003B2434"/>
    <w:rsid w:val="003B2E2D"/>
    <w:rsid w:val="003B4266"/>
    <w:rsid w:val="003B63B5"/>
    <w:rsid w:val="003B6D8E"/>
    <w:rsid w:val="003B7601"/>
    <w:rsid w:val="003B7A23"/>
    <w:rsid w:val="003C0D5E"/>
    <w:rsid w:val="003C10D5"/>
    <w:rsid w:val="003C3FF6"/>
    <w:rsid w:val="003C42CE"/>
    <w:rsid w:val="003C44DF"/>
    <w:rsid w:val="003C5248"/>
    <w:rsid w:val="003C6163"/>
    <w:rsid w:val="003C6709"/>
    <w:rsid w:val="003C6CCA"/>
    <w:rsid w:val="003C70C6"/>
    <w:rsid w:val="003D00E5"/>
    <w:rsid w:val="003D2E3A"/>
    <w:rsid w:val="003D34E1"/>
    <w:rsid w:val="003D36BE"/>
    <w:rsid w:val="003D4F24"/>
    <w:rsid w:val="003D50F6"/>
    <w:rsid w:val="003D50FA"/>
    <w:rsid w:val="003D5A10"/>
    <w:rsid w:val="003D72E4"/>
    <w:rsid w:val="003D7F85"/>
    <w:rsid w:val="003E070E"/>
    <w:rsid w:val="003E1314"/>
    <w:rsid w:val="003E153E"/>
    <w:rsid w:val="003E205A"/>
    <w:rsid w:val="003E271E"/>
    <w:rsid w:val="003E2C06"/>
    <w:rsid w:val="003E2DE9"/>
    <w:rsid w:val="003E3195"/>
    <w:rsid w:val="003E365E"/>
    <w:rsid w:val="003E3D05"/>
    <w:rsid w:val="003E4A58"/>
    <w:rsid w:val="003E4AD2"/>
    <w:rsid w:val="003E5F0F"/>
    <w:rsid w:val="003E65E9"/>
    <w:rsid w:val="003E74D3"/>
    <w:rsid w:val="003E77BC"/>
    <w:rsid w:val="003E792F"/>
    <w:rsid w:val="003F0E2E"/>
    <w:rsid w:val="003F12A1"/>
    <w:rsid w:val="003F1B8F"/>
    <w:rsid w:val="003F1DB3"/>
    <w:rsid w:val="003F235E"/>
    <w:rsid w:val="003F2D8C"/>
    <w:rsid w:val="003F316C"/>
    <w:rsid w:val="003F6ADB"/>
    <w:rsid w:val="003F6FF8"/>
    <w:rsid w:val="003F7548"/>
    <w:rsid w:val="003F7825"/>
    <w:rsid w:val="00402D50"/>
    <w:rsid w:val="004030A9"/>
    <w:rsid w:val="004040C8"/>
    <w:rsid w:val="00405209"/>
    <w:rsid w:val="004052BC"/>
    <w:rsid w:val="00406AC5"/>
    <w:rsid w:val="00407695"/>
    <w:rsid w:val="00410EE2"/>
    <w:rsid w:val="00411158"/>
    <w:rsid w:val="00412A0E"/>
    <w:rsid w:val="00415634"/>
    <w:rsid w:val="00415C62"/>
    <w:rsid w:val="00416380"/>
    <w:rsid w:val="00417282"/>
    <w:rsid w:val="00420851"/>
    <w:rsid w:val="0042090A"/>
    <w:rsid w:val="004214B0"/>
    <w:rsid w:val="004215A0"/>
    <w:rsid w:val="00422F87"/>
    <w:rsid w:val="00423379"/>
    <w:rsid w:val="004252A8"/>
    <w:rsid w:val="00426AC2"/>
    <w:rsid w:val="0042771E"/>
    <w:rsid w:val="00430277"/>
    <w:rsid w:val="0043171F"/>
    <w:rsid w:val="004327C4"/>
    <w:rsid w:val="00433DCD"/>
    <w:rsid w:val="00434633"/>
    <w:rsid w:val="004349D3"/>
    <w:rsid w:val="00435EC5"/>
    <w:rsid w:val="004378F5"/>
    <w:rsid w:val="004405C5"/>
    <w:rsid w:val="00443A54"/>
    <w:rsid w:val="00443A99"/>
    <w:rsid w:val="0044423A"/>
    <w:rsid w:val="00445428"/>
    <w:rsid w:val="00445BEB"/>
    <w:rsid w:val="00447E37"/>
    <w:rsid w:val="004501FD"/>
    <w:rsid w:val="00450630"/>
    <w:rsid w:val="00450F0D"/>
    <w:rsid w:val="00451D07"/>
    <w:rsid w:val="004522A1"/>
    <w:rsid w:val="00452FA7"/>
    <w:rsid w:val="004533B7"/>
    <w:rsid w:val="00453C95"/>
    <w:rsid w:val="00454706"/>
    <w:rsid w:val="004559DF"/>
    <w:rsid w:val="00460136"/>
    <w:rsid w:val="004603F1"/>
    <w:rsid w:val="00460905"/>
    <w:rsid w:val="004609D7"/>
    <w:rsid w:val="00461430"/>
    <w:rsid w:val="00462130"/>
    <w:rsid w:val="004633CE"/>
    <w:rsid w:val="00463B2E"/>
    <w:rsid w:val="00464819"/>
    <w:rsid w:val="00465B6F"/>
    <w:rsid w:val="004672B8"/>
    <w:rsid w:val="004702AD"/>
    <w:rsid w:val="00470361"/>
    <w:rsid w:val="00470B8F"/>
    <w:rsid w:val="004719DE"/>
    <w:rsid w:val="0047245F"/>
    <w:rsid w:val="0047264A"/>
    <w:rsid w:val="00473A09"/>
    <w:rsid w:val="0047642B"/>
    <w:rsid w:val="00476830"/>
    <w:rsid w:val="00477B84"/>
    <w:rsid w:val="00480716"/>
    <w:rsid w:val="00480A3B"/>
    <w:rsid w:val="004811F8"/>
    <w:rsid w:val="0048157B"/>
    <w:rsid w:val="00482219"/>
    <w:rsid w:val="00483B3F"/>
    <w:rsid w:val="00484BE0"/>
    <w:rsid w:val="00486047"/>
    <w:rsid w:val="0048763D"/>
    <w:rsid w:val="0049192B"/>
    <w:rsid w:val="00494AA3"/>
    <w:rsid w:val="0049512A"/>
    <w:rsid w:val="00496EF0"/>
    <w:rsid w:val="00497217"/>
    <w:rsid w:val="00497ED2"/>
    <w:rsid w:val="004A1A17"/>
    <w:rsid w:val="004A29F6"/>
    <w:rsid w:val="004A39B9"/>
    <w:rsid w:val="004A4098"/>
    <w:rsid w:val="004A486F"/>
    <w:rsid w:val="004A6A45"/>
    <w:rsid w:val="004A6E90"/>
    <w:rsid w:val="004A7043"/>
    <w:rsid w:val="004A7326"/>
    <w:rsid w:val="004B0982"/>
    <w:rsid w:val="004B2CE0"/>
    <w:rsid w:val="004B3E35"/>
    <w:rsid w:val="004B537A"/>
    <w:rsid w:val="004C1269"/>
    <w:rsid w:val="004C1A7C"/>
    <w:rsid w:val="004C29AA"/>
    <w:rsid w:val="004C4309"/>
    <w:rsid w:val="004C4901"/>
    <w:rsid w:val="004C5581"/>
    <w:rsid w:val="004C5773"/>
    <w:rsid w:val="004C677A"/>
    <w:rsid w:val="004C6B19"/>
    <w:rsid w:val="004C70FE"/>
    <w:rsid w:val="004C71E4"/>
    <w:rsid w:val="004C7448"/>
    <w:rsid w:val="004C786B"/>
    <w:rsid w:val="004C7B5E"/>
    <w:rsid w:val="004C7F9D"/>
    <w:rsid w:val="004D0217"/>
    <w:rsid w:val="004D0616"/>
    <w:rsid w:val="004D10F3"/>
    <w:rsid w:val="004D52B9"/>
    <w:rsid w:val="004D5E50"/>
    <w:rsid w:val="004D7432"/>
    <w:rsid w:val="004D76E7"/>
    <w:rsid w:val="004D76F8"/>
    <w:rsid w:val="004D778A"/>
    <w:rsid w:val="004D793C"/>
    <w:rsid w:val="004D7BCB"/>
    <w:rsid w:val="004E07E1"/>
    <w:rsid w:val="004E24D5"/>
    <w:rsid w:val="004E2D14"/>
    <w:rsid w:val="004E3EC4"/>
    <w:rsid w:val="004E4322"/>
    <w:rsid w:val="004E4329"/>
    <w:rsid w:val="004E4459"/>
    <w:rsid w:val="004E557B"/>
    <w:rsid w:val="004E59BD"/>
    <w:rsid w:val="004E6936"/>
    <w:rsid w:val="004E735C"/>
    <w:rsid w:val="004E77CB"/>
    <w:rsid w:val="004E792B"/>
    <w:rsid w:val="004F0A37"/>
    <w:rsid w:val="004F0E61"/>
    <w:rsid w:val="004F218D"/>
    <w:rsid w:val="004F2256"/>
    <w:rsid w:val="004F367F"/>
    <w:rsid w:val="004F3F9A"/>
    <w:rsid w:val="004F57E1"/>
    <w:rsid w:val="004F5EF1"/>
    <w:rsid w:val="005000F2"/>
    <w:rsid w:val="005023E8"/>
    <w:rsid w:val="0050274F"/>
    <w:rsid w:val="00502A19"/>
    <w:rsid w:val="00504796"/>
    <w:rsid w:val="00505B16"/>
    <w:rsid w:val="00506485"/>
    <w:rsid w:val="0050707B"/>
    <w:rsid w:val="00507137"/>
    <w:rsid w:val="0051092A"/>
    <w:rsid w:val="0051134F"/>
    <w:rsid w:val="005126D8"/>
    <w:rsid w:val="00515AA2"/>
    <w:rsid w:val="0051615D"/>
    <w:rsid w:val="00516513"/>
    <w:rsid w:val="005209EC"/>
    <w:rsid w:val="00520A0E"/>
    <w:rsid w:val="005217F5"/>
    <w:rsid w:val="005230A8"/>
    <w:rsid w:val="00524606"/>
    <w:rsid w:val="00524924"/>
    <w:rsid w:val="00525764"/>
    <w:rsid w:val="00525EE3"/>
    <w:rsid w:val="00525F0D"/>
    <w:rsid w:val="005260FA"/>
    <w:rsid w:val="00526334"/>
    <w:rsid w:val="00526561"/>
    <w:rsid w:val="00527E8A"/>
    <w:rsid w:val="00531851"/>
    <w:rsid w:val="005319F0"/>
    <w:rsid w:val="00532A65"/>
    <w:rsid w:val="0053310A"/>
    <w:rsid w:val="00535427"/>
    <w:rsid w:val="005358D3"/>
    <w:rsid w:val="00536044"/>
    <w:rsid w:val="005368B9"/>
    <w:rsid w:val="00537AD3"/>
    <w:rsid w:val="005402C3"/>
    <w:rsid w:val="0054216B"/>
    <w:rsid w:val="0054237E"/>
    <w:rsid w:val="00542AD8"/>
    <w:rsid w:val="00544262"/>
    <w:rsid w:val="00544A40"/>
    <w:rsid w:val="005456A3"/>
    <w:rsid w:val="00546BB8"/>
    <w:rsid w:val="005476D4"/>
    <w:rsid w:val="00547C57"/>
    <w:rsid w:val="0055024F"/>
    <w:rsid w:val="00550791"/>
    <w:rsid w:val="00550D6B"/>
    <w:rsid w:val="00551E08"/>
    <w:rsid w:val="005531B4"/>
    <w:rsid w:val="00553A13"/>
    <w:rsid w:val="00553D0C"/>
    <w:rsid w:val="005545C8"/>
    <w:rsid w:val="00554FB2"/>
    <w:rsid w:val="005555C3"/>
    <w:rsid w:val="0055727F"/>
    <w:rsid w:val="005608FB"/>
    <w:rsid w:val="00560EAA"/>
    <w:rsid w:val="00564E86"/>
    <w:rsid w:val="00565036"/>
    <w:rsid w:val="0056795A"/>
    <w:rsid w:val="0057092A"/>
    <w:rsid w:val="00571985"/>
    <w:rsid w:val="00572569"/>
    <w:rsid w:val="0057483B"/>
    <w:rsid w:val="00574CFB"/>
    <w:rsid w:val="00575854"/>
    <w:rsid w:val="00576800"/>
    <w:rsid w:val="005779DF"/>
    <w:rsid w:val="00577C1A"/>
    <w:rsid w:val="005801A8"/>
    <w:rsid w:val="0058084F"/>
    <w:rsid w:val="00581609"/>
    <w:rsid w:val="00581D74"/>
    <w:rsid w:val="00582120"/>
    <w:rsid w:val="00583E22"/>
    <w:rsid w:val="00584A91"/>
    <w:rsid w:val="0058526F"/>
    <w:rsid w:val="005852BF"/>
    <w:rsid w:val="005854A7"/>
    <w:rsid w:val="005861D1"/>
    <w:rsid w:val="00586AFA"/>
    <w:rsid w:val="005877A3"/>
    <w:rsid w:val="00590126"/>
    <w:rsid w:val="0059176F"/>
    <w:rsid w:val="00592B77"/>
    <w:rsid w:val="00593839"/>
    <w:rsid w:val="00594917"/>
    <w:rsid w:val="00594C13"/>
    <w:rsid w:val="00595231"/>
    <w:rsid w:val="00595FBC"/>
    <w:rsid w:val="00597EB7"/>
    <w:rsid w:val="005A1104"/>
    <w:rsid w:val="005A11DB"/>
    <w:rsid w:val="005A139F"/>
    <w:rsid w:val="005A5772"/>
    <w:rsid w:val="005A6055"/>
    <w:rsid w:val="005A6292"/>
    <w:rsid w:val="005A69F4"/>
    <w:rsid w:val="005A6B79"/>
    <w:rsid w:val="005B0272"/>
    <w:rsid w:val="005B0A6B"/>
    <w:rsid w:val="005B0FB6"/>
    <w:rsid w:val="005B2B72"/>
    <w:rsid w:val="005B3050"/>
    <w:rsid w:val="005B3EE7"/>
    <w:rsid w:val="005B457C"/>
    <w:rsid w:val="005B520A"/>
    <w:rsid w:val="005B59C0"/>
    <w:rsid w:val="005B5C06"/>
    <w:rsid w:val="005B6A0F"/>
    <w:rsid w:val="005B76CB"/>
    <w:rsid w:val="005C156B"/>
    <w:rsid w:val="005C2241"/>
    <w:rsid w:val="005C2BCC"/>
    <w:rsid w:val="005C306C"/>
    <w:rsid w:val="005C35E9"/>
    <w:rsid w:val="005C37B5"/>
    <w:rsid w:val="005C546F"/>
    <w:rsid w:val="005C7434"/>
    <w:rsid w:val="005D00CE"/>
    <w:rsid w:val="005D0875"/>
    <w:rsid w:val="005D089F"/>
    <w:rsid w:val="005D2ABC"/>
    <w:rsid w:val="005D3192"/>
    <w:rsid w:val="005D39B9"/>
    <w:rsid w:val="005D562A"/>
    <w:rsid w:val="005D5934"/>
    <w:rsid w:val="005D5A4E"/>
    <w:rsid w:val="005D75E0"/>
    <w:rsid w:val="005E0197"/>
    <w:rsid w:val="005E1B96"/>
    <w:rsid w:val="005E2E77"/>
    <w:rsid w:val="005E4593"/>
    <w:rsid w:val="005E5BDC"/>
    <w:rsid w:val="005E6263"/>
    <w:rsid w:val="005E67C2"/>
    <w:rsid w:val="005F0A6E"/>
    <w:rsid w:val="005F1929"/>
    <w:rsid w:val="005F1A95"/>
    <w:rsid w:val="005F2352"/>
    <w:rsid w:val="005F3053"/>
    <w:rsid w:val="005F38ED"/>
    <w:rsid w:val="005F3D98"/>
    <w:rsid w:val="005F40BC"/>
    <w:rsid w:val="005F4C43"/>
    <w:rsid w:val="005F4FDB"/>
    <w:rsid w:val="005F55DC"/>
    <w:rsid w:val="005F5846"/>
    <w:rsid w:val="005F5D9A"/>
    <w:rsid w:val="00600548"/>
    <w:rsid w:val="0060157B"/>
    <w:rsid w:val="00601815"/>
    <w:rsid w:val="00601CED"/>
    <w:rsid w:val="00603695"/>
    <w:rsid w:val="00603D0F"/>
    <w:rsid w:val="00604737"/>
    <w:rsid w:val="00604B94"/>
    <w:rsid w:val="006058E2"/>
    <w:rsid w:val="006075D0"/>
    <w:rsid w:val="006100F3"/>
    <w:rsid w:val="006103A2"/>
    <w:rsid w:val="006112F3"/>
    <w:rsid w:val="00611871"/>
    <w:rsid w:val="006127AB"/>
    <w:rsid w:val="00613988"/>
    <w:rsid w:val="00614100"/>
    <w:rsid w:val="0061626E"/>
    <w:rsid w:val="006168D2"/>
    <w:rsid w:val="0061692F"/>
    <w:rsid w:val="00617A3F"/>
    <w:rsid w:val="00620B4E"/>
    <w:rsid w:val="0062166C"/>
    <w:rsid w:val="00621DCA"/>
    <w:rsid w:val="00624427"/>
    <w:rsid w:val="00625C25"/>
    <w:rsid w:val="006263D3"/>
    <w:rsid w:val="006309A4"/>
    <w:rsid w:val="006316FB"/>
    <w:rsid w:val="00634085"/>
    <w:rsid w:val="006358DC"/>
    <w:rsid w:val="00635A9C"/>
    <w:rsid w:val="00636C43"/>
    <w:rsid w:val="0063760F"/>
    <w:rsid w:val="00637C1F"/>
    <w:rsid w:val="00640CD4"/>
    <w:rsid w:val="00641F26"/>
    <w:rsid w:val="00641F9E"/>
    <w:rsid w:val="00645168"/>
    <w:rsid w:val="0064542F"/>
    <w:rsid w:val="00645EC5"/>
    <w:rsid w:val="0064660C"/>
    <w:rsid w:val="006467C5"/>
    <w:rsid w:val="00646CC5"/>
    <w:rsid w:val="00647193"/>
    <w:rsid w:val="00650595"/>
    <w:rsid w:val="0065116C"/>
    <w:rsid w:val="00651C22"/>
    <w:rsid w:val="00652C5D"/>
    <w:rsid w:val="00653BF7"/>
    <w:rsid w:val="00653CD9"/>
    <w:rsid w:val="0065669A"/>
    <w:rsid w:val="00657F6A"/>
    <w:rsid w:val="00660BEF"/>
    <w:rsid w:val="00660F1B"/>
    <w:rsid w:val="00664E73"/>
    <w:rsid w:val="006653B7"/>
    <w:rsid w:val="00665DF1"/>
    <w:rsid w:val="00666CE1"/>
    <w:rsid w:val="006673D0"/>
    <w:rsid w:val="00667AFE"/>
    <w:rsid w:val="00671533"/>
    <w:rsid w:val="006716DA"/>
    <w:rsid w:val="00673145"/>
    <w:rsid w:val="00674FF9"/>
    <w:rsid w:val="00676B97"/>
    <w:rsid w:val="00677919"/>
    <w:rsid w:val="00680CEB"/>
    <w:rsid w:val="0068204F"/>
    <w:rsid w:val="0068223D"/>
    <w:rsid w:val="00682277"/>
    <w:rsid w:val="00683729"/>
    <w:rsid w:val="006849AE"/>
    <w:rsid w:val="00684B08"/>
    <w:rsid w:val="00685010"/>
    <w:rsid w:val="00685641"/>
    <w:rsid w:val="006870DC"/>
    <w:rsid w:val="006877A0"/>
    <w:rsid w:val="00687F68"/>
    <w:rsid w:val="00691614"/>
    <w:rsid w:val="00692789"/>
    <w:rsid w:val="006927A7"/>
    <w:rsid w:val="00692A24"/>
    <w:rsid w:val="00692E11"/>
    <w:rsid w:val="0069405A"/>
    <w:rsid w:val="006942ED"/>
    <w:rsid w:val="0069552B"/>
    <w:rsid w:val="00695AD9"/>
    <w:rsid w:val="006975B7"/>
    <w:rsid w:val="006A0930"/>
    <w:rsid w:val="006A0BA7"/>
    <w:rsid w:val="006A21AA"/>
    <w:rsid w:val="006A30D8"/>
    <w:rsid w:val="006A413D"/>
    <w:rsid w:val="006A4151"/>
    <w:rsid w:val="006A47BE"/>
    <w:rsid w:val="006A4C48"/>
    <w:rsid w:val="006A559D"/>
    <w:rsid w:val="006A55B6"/>
    <w:rsid w:val="006A5E41"/>
    <w:rsid w:val="006A6517"/>
    <w:rsid w:val="006A6B3B"/>
    <w:rsid w:val="006A70ED"/>
    <w:rsid w:val="006A7183"/>
    <w:rsid w:val="006B32A9"/>
    <w:rsid w:val="006B407C"/>
    <w:rsid w:val="006B4CB1"/>
    <w:rsid w:val="006B7470"/>
    <w:rsid w:val="006B7890"/>
    <w:rsid w:val="006C0064"/>
    <w:rsid w:val="006C057A"/>
    <w:rsid w:val="006C1ACB"/>
    <w:rsid w:val="006C2CBF"/>
    <w:rsid w:val="006C461D"/>
    <w:rsid w:val="006C47C4"/>
    <w:rsid w:val="006C4991"/>
    <w:rsid w:val="006C4B42"/>
    <w:rsid w:val="006C6245"/>
    <w:rsid w:val="006D2316"/>
    <w:rsid w:val="006D28E3"/>
    <w:rsid w:val="006D2938"/>
    <w:rsid w:val="006D3349"/>
    <w:rsid w:val="006D4CC6"/>
    <w:rsid w:val="006D50AD"/>
    <w:rsid w:val="006D6394"/>
    <w:rsid w:val="006D768C"/>
    <w:rsid w:val="006D782A"/>
    <w:rsid w:val="006E253E"/>
    <w:rsid w:val="006E2727"/>
    <w:rsid w:val="006E3185"/>
    <w:rsid w:val="006E3428"/>
    <w:rsid w:val="006E3C61"/>
    <w:rsid w:val="006E3CF0"/>
    <w:rsid w:val="006E41F7"/>
    <w:rsid w:val="006E4920"/>
    <w:rsid w:val="006E4A2E"/>
    <w:rsid w:val="006E57DA"/>
    <w:rsid w:val="006E5927"/>
    <w:rsid w:val="006E5B47"/>
    <w:rsid w:val="006F073D"/>
    <w:rsid w:val="006F09BA"/>
    <w:rsid w:val="006F1084"/>
    <w:rsid w:val="006F1232"/>
    <w:rsid w:val="006F130E"/>
    <w:rsid w:val="006F13B7"/>
    <w:rsid w:val="006F24DB"/>
    <w:rsid w:val="006F2DBD"/>
    <w:rsid w:val="006F3A0E"/>
    <w:rsid w:val="006F3D10"/>
    <w:rsid w:val="006F59D0"/>
    <w:rsid w:val="006F5B00"/>
    <w:rsid w:val="006F6484"/>
    <w:rsid w:val="006F66BB"/>
    <w:rsid w:val="006F70EA"/>
    <w:rsid w:val="006F7A0F"/>
    <w:rsid w:val="007013A1"/>
    <w:rsid w:val="00702620"/>
    <w:rsid w:val="00703117"/>
    <w:rsid w:val="0070337D"/>
    <w:rsid w:val="00704C3C"/>
    <w:rsid w:val="00705ACE"/>
    <w:rsid w:val="00705BDF"/>
    <w:rsid w:val="00706FCF"/>
    <w:rsid w:val="00710638"/>
    <w:rsid w:val="00710DC7"/>
    <w:rsid w:val="0071147C"/>
    <w:rsid w:val="00711B20"/>
    <w:rsid w:val="00712505"/>
    <w:rsid w:val="00715442"/>
    <w:rsid w:val="00715D9E"/>
    <w:rsid w:val="00716069"/>
    <w:rsid w:val="007168B9"/>
    <w:rsid w:val="007174CC"/>
    <w:rsid w:val="007175DB"/>
    <w:rsid w:val="007201E7"/>
    <w:rsid w:val="007205B9"/>
    <w:rsid w:val="007207E7"/>
    <w:rsid w:val="00720F6C"/>
    <w:rsid w:val="007231DF"/>
    <w:rsid w:val="00724442"/>
    <w:rsid w:val="00724535"/>
    <w:rsid w:val="00727BB4"/>
    <w:rsid w:val="00727C38"/>
    <w:rsid w:val="00730289"/>
    <w:rsid w:val="007337E1"/>
    <w:rsid w:val="00734F4D"/>
    <w:rsid w:val="0073655D"/>
    <w:rsid w:val="00736F1E"/>
    <w:rsid w:val="007375FF"/>
    <w:rsid w:val="00737798"/>
    <w:rsid w:val="00737E34"/>
    <w:rsid w:val="00740A22"/>
    <w:rsid w:val="00742CCE"/>
    <w:rsid w:val="0074478D"/>
    <w:rsid w:val="007452DD"/>
    <w:rsid w:val="00745811"/>
    <w:rsid w:val="00746437"/>
    <w:rsid w:val="007468C9"/>
    <w:rsid w:val="00746F9C"/>
    <w:rsid w:val="00750FC5"/>
    <w:rsid w:val="00752392"/>
    <w:rsid w:val="007526A3"/>
    <w:rsid w:val="00753087"/>
    <w:rsid w:val="0075372E"/>
    <w:rsid w:val="007539D8"/>
    <w:rsid w:val="00754F29"/>
    <w:rsid w:val="00755B98"/>
    <w:rsid w:val="00757024"/>
    <w:rsid w:val="0076112C"/>
    <w:rsid w:val="0076171E"/>
    <w:rsid w:val="00761D46"/>
    <w:rsid w:val="007625C5"/>
    <w:rsid w:val="007637FE"/>
    <w:rsid w:val="00765F7C"/>
    <w:rsid w:val="007661A8"/>
    <w:rsid w:val="00766A42"/>
    <w:rsid w:val="00770A8A"/>
    <w:rsid w:val="00772BCB"/>
    <w:rsid w:val="00772EF7"/>
    <w:rsid w:val="00774BFA"/>
    <w:rsid w:val="007766F7"/>
    <w:rsid w:val="00776DD3"/>
    <w:rsid w:val="00777B9B"/>
    <w:rsid w:val="00777F74"/>
    <w:rsid w:val="00780855"/>
    <w:rsid w:val="00781825"/>
    <w:rsid w:val="00781E3A"/>
    <w:rsid w:val="0078276E"/>
    <w:rsid w:val="00783037"/>
    <w:rsid w:val="00783FE1"/>
    <w:rsid w:val="00785F51"/>
    <w:rsid w:val="00786955"/>
    <w:rsid w:val="00786A08"/>
    <w:rsid w:val="0078794B"/>
    <w:rsid w:val="007900FD"/>
    <w:rsid w:val="0079090D"/>
    <w:rsid w:val="00791CE6"/>
    <w:rsid w:val="00791F28"/>
    <w:rsid w:val="00792E87"/>
    <w:rsid w:val="00793C37"/>
    <w:rsid w:val="00793FC1"/>
    <w:rsid w:val="007941F5"/>
    <w:rsid w:val="00794725"/>
    <w:rsid w:val="007947CC"/>
    <w:rsid w:val="007948C3"/>
    <w:rsid w:val="007948E0"/>
    <w:rsid w:val="007950FC"/>
    <w:rsid w:val="0079523D"/>
    <w:rsid w:val="00795F64"/>
    <w:rsid w:val="007977A1"/>
    <w:rsid w:val="007978CB"/>
    <w:rsid w:val="007A12D4"/>
    <w:rsid w:val="007A1F6D"/>
    <w:rsid w:val="007A2175"/>
    <w:rsid w:val="007A30B7"/>
    <w:rsid w:val="007A361B"/>
    <w:rsid w:val="007A36F4"/>
    <w:rsid w:val="007A4989"/>
    <w:rsid w:val="007A57DF"/>
    <w:rsid w:val="007A5B31"/>
    <w:rsid w:val="007A5E74"/>
    <w:rsid w:val="007B147F"/>
    <w:rsid w:val="007B2F4A"/>
    <w:rsid w:val="007B3A43"/>
    <w:rsid w:val="007B3B92"/>
    <w:rsid w:val="007B3D64"/>
    <w:rsid w:val="007B408A"/>
    <w:rsid w:val="007B43DC"/>
    <w:rsid w:val="007B44A8"/>
    <w:rsid w:val="007B488D"/>
    <w:rsid w:val="007B5A6D"/>
    <w:rsid w:val="007B604E"/>
    <w:rsid w:val="007B63C6"/>
    <w:rsid w:val="007B6B69"/>
    <w:rsid w:val="007B76E5"/>
    <w:rsid w:val="007C5371"/>
    <w:rsid w:val="007C5791"/>
    <w:rsid w:val="007C63B8"/>
    <w:rsid w:val="007C72F4"/>
    <w:rsid w:val="007C793D"/>
    <w:rsid w:val="007D0078"/>
    <w:rsid w:val="007D1365"/>
    <w:rsid w:val="007D14E5"/>
    <w:rsid w:val="007D1565"/>
    <w:rsid w:val="007D1791"/>
    <w:rsid w:val="007D205D"/>
    <w:rsid w:val="007D20E1"/>
    <w:rsid w:val="007D2678"/>
    <w:rsid w:val="007D2D78"/>
    <w:rsid w:val="007D2E07"/>
    <w:rsid w:val="007D34B8"/>
    <w:rsid w:val="007D3FFE"/>
    <w:rsid w:val="007D46C0"/>
    <w:rsid w:val="007D4826"/>
    <w:rsid w:val="007D59FA"/>
    <w:rsid w:val="007D726F"/>
    <w:rsid w:val="007E0F14"/>
    <w:rsid w:val="007E1525"/>
    <w:rsid w:val="007E1D23"/>
    <w:rsid w:val="007E1DE7"/>
    <w:rsid w:val="007E4547"/>
    <w:rsid w:val="007E59CB"/>
    <w:rsid w:val="007E68C7"/>
    <w:rsid w:val="007E6AA2"/>
    <w:rsid w:val="007E7B77"/>
    <w:rsid w:val="007F0B22"/>
    <w:rsid w:val="007F1561"/>
    <w:rsid w:val="007F333B"/>
    <w:rsid w:val="007F4E24"/>
    <w:rsid w:val="007F5142"/>
    <w:rsid w:val="007F5A39"/>
    <w:rsid w:val="007F63EB"/>
    <w:rsid w:val="007F670D"/>
    <w:rsid w:val="007F68A0"/>
    <w:rsid w:val="007F6D84"/>
    <w:rsid w:val="008007E8"/>
    <w:rsid w:val="0080218B"/>
    <w:rsid w:val="008022D2"/>
    <w:rsid w:val="00804B5E"/>
    <w:rsid w:val="00804CA5"/>
    <w:rsid w:val="008104AC"/>
    <w:rsid w:val="008105CD"/>
    <w:rsid w:val="008109C6"/>
    <w:rsid w:val="008114C7"/>
    <w:rsid w:val="00811707"/>
    <w:rsid w:val="00811894"/>
    <w:rsid w:val="00811A81"/>
    <w:rsid w:val="00811ACA"/>
    <w:rsid w:val="0081286F"/>
    <w:rsid w:val="00812E5C"/>
    <w:rsid w:val="00813590"/>
    <w:rsid w:val="0081464F"/>
    <w:rsid w:val="00814C14"/>
    <w:rsid w:val="00815F8C"/>
    <w:rsid w:val="0081650F"/>
    <w:rsid w:val="008167FF"/>
    <w:rsid w:val="00816BB2"/>
    <w:rsid w:val="00816F0C"/>
    <w:rsid w:val="008176A0"/>
    <w:rsid w:val="00821195"/>
    <w:rsid w:val="008243F3"/>
    <w:rsid w:val="0082453B"/>
    <w:rsid w:val="008259B6"/>
    <w:rsid w:val="00826DCF"/>
    <w:rsid w:val="00827F66"/>
    <w:rsid w:val="0083326E"/>
    <w:rsid w:val="00833A88"/>
    <w:rsid w:val="00834AFB"/>
    <w:rsid w:val="00837AFE"/>
    <w:rsid w:val="008408F4"/>
    <w:rsid w:val="008430DF"/>
    <w:rsid w:val="008437F2"/>
    <w:rsid w:val="00847B01"/>
    <w:rsid w:val="0085012A"/>
    <w:rsid w:val="008516FE"/>
    <w:rsid w:val="00851C22"/>
    <w:rsid w:val="00852FE1"/>
    <w:rsid w:val="0085530D"/>
    <w:rsid w:val="00855AE2"/>
    <w:rsid w:val="0085758D"/>
    <w:rsid w:val="008578BD"/>
    <w:rsid w:val="0086104F"/>
    <w:rsid w:val="0086145C"/>
    <w:rsid w:val="00861A88"/>
    <w:rsid w:val="00862351"/>
    <w:rsid w:val="0086353A"/>
    <w:rsid w:val="0086408E"/>
    <w:rsid w:val="008645DF"/>
    <w:rsid w:val="00865042"/>
    <w:rsid w:val="008653EA"/>
    <w:rsid w:val="00866851"/>
    <w:rsid w:val="0087017C"/>
    <w:rsid w:val="00870726"/>
    <w:rsid w:val="008707A1"/>
    <w:rsid w:val="00871380"/>
    <w:rsid w:val="008716F8"/>
    <w:rsid w:val="00871BEA"/>
    <w:rsid w:val="00873176"/>
    <w:rsid w:val="00874A07"/>
    <w:rsid w:val="00874CEF"/>
    <w:rsid w:val="008750C3"/>
    <w:rsid w:val="00875A8B"/>
    <w:rsid w:val="00876C42"/>
    <w:rsid w:val="008806F8"/>
    <w:rsid w:val="00880991"/>
    <w:rsid w:val="00880DCC"/>
    <w:rsid w:val="00881A1C"/>
    <w:rsid w:val="00881A62"/>
    <w:rsid w:val="008827C3"/>
    <w:rsid w:val="00883C72"/>
    <w:rsid w:val="00883E22"/>
    <w:rsid w:val="008843FE"/>
    <w:rsid w:val="008849BB"/>
    <w:rsid w:val="00885C7E"/>
    <w:rsid w:val="00885CEA"/>
    <w:rsid w:val="0088649B"/>
    <w:rsid w:val="0088726B"/>
    <w:rsid w:val="008875D4"/>
    <w:rsid w:val="00887A55"/>
    <w:rsid w:val="008902D7"/>
    <w:rsid w:val="008903BC"/>
    <w:rsid w:val="00890EB1"/>
    <w:rsid w:val="0089161D"/>
    <w:rsid w:val="008931A9"/>
    <w:rsid w:val="00893E78"/>
    <w:rsid w:val="008948F8"/>
    <w:rsid w:val="008979DC"/>
    <w:rsid w:val="00897C42"/>
    <w:rsid w:val="00897F1B"/>
    <w:rsid w:val="008A0185"/>
    <w:rsid w:val="008A06B9"/>
    <w:rsid w:val="008A07FA"/>
    <w:rsid w:val="008A2FDF"/>
    <w:rsid w:val="008A37F0"/>
    <w:rsid w:val="008A5A27"/>
    <w:rsid w:val="008A7AF2"/>
    <w:rsid w:val="008B20DE"/>
    <w:rsid w:val="008C1814"/>
    <w:rsid w:val="008C1AD3"/>
    <w:rsid w:val="008C2F2E"/>
    <w:rsid w:val="008C3286"/>
    <w:rsid w:val="008C57FB"/>
    <w:rsid w:val="008C5AB0"/>
    <w:rsid w:val="008C5AFE"/>
    <w:rsid w:val="008C64D7"/>
    <w:rsid w:val="008C73C2"/>
    <w:rsid w:val="008D1B3D"/>
    <w:rsid w:val="008D1D0B"/>
    <w:rsid w:val="008D35C8"/>
    <w:rsid w:val="008D42EE"/>
    <w:rsid w:val="008D4301"/>
    <w:rsid w:val="008D5848"/>
    <w:rsid w:val="008D5C12"/>
    <w:rsid w:val="008D640D"/>
    <w:rsid w:val="008D6CED"/>
    <w:rsid w:val="008D73FE"/>
    <w:rsid w:val="008D7F67"/>
    <w:rsid w:val="008E1379"/>
    <w:rsid w:val="008E191D"/>
    <w:rsid w:val="008E1F6A"/>
    <w:rsid w:val="008E3447"/>
    <w:rsid w:val="008E3B57"/>
    <w:rsid w:val="008E3EC9"/>
    <w:rsid w:val="008E4805"/>
    <w:rsid w:val="008E5443"/>
    <w:rsid w:val="008E5974"/>
    <w:rsid w:val="008E72BC"/>
    <w:rsid w:val="008F07C5"/>
    <w:rsid w:val="008F1284"/>
    <w:rsid w:val="008F1E19"/>
    <w:rsid w:val="008F2AE1"/>
    <w:rsid w:val="008F2CC6"/>
    <w:rsid w:val="008F2DEC"/>
    <w:rsid w:val="008F3AC2"/>
    <w:rsid w:val="008F3D8D"/>
    <w:rsid w:val="008F43F0"/>
    <w:rsid w:val="008F5911"/>
    <w:rsid w:val="008F5D25"/>
    <w:rsid w:val="008F613A"/>
    <w:rsid w:val="008F62D1"/>
    <w:rsid w:val="008F66B8"/>
    <w:rsid w:val="008F6AAE"/>
    <w:rsid w:val="008F6D65"/>
    <w:rsid w:val="008F6FFA"/>
    <w:rsid w:val="0090228E"/>
    <w:rsid w:val="00903F71"/>
    <w:rsid w:val="00904A78"/>
    <w:rsid w:val="00904B28"/>
    <w:rsid w:val="009056C6"/>
    <w:rsid w:val="00905952"/>
    <w:rsid w:val="00906325"/>
    <w:rsid w:val="0090639C"/>
    <w:rsid w:val="009107EC"/>
    <w:rsid w:val="00910A06"/>
    <w:rsid w:val="0091210F"/>
    <w:rsid w:val="00914ABE"/>
    <w:rsid w:val="0091793B"/>
    <w:rsid w:val="00917C3F"/>
    <w:rsid w:val="009208AB"/>
    <w:rsid w:val="00920A42"/>
    <w:rsid w:val="00921CFA"/>
    <w:rsid w:val="00922D28"/>
    <w:rsid w:val="009231F6"/>
    <w:rsid w:val="0092325A"/>
    <w:rsid w:val="00924AF1"/>
    <w:rsid w:val="0092550E"/>
    <w:rsid w:val="009257A0"/>
    <w:rsid w:val="00926586"/>
    <w:rsid w:val="00926942"/>
    <w:rsid w:val="009270DB"/>
    <w:rsid w:val="0093023E"/>
    <w:rsid w:val="009316BD"/>
    <w:rsid w:val="0093286F"/>
    <w:rsid w:val="0093334C"/>
    <w:rsid w:val="0093365E"/>
    <w:rsid w:val="0093421D"/>
    <w:rsid w:val="00934FBB"/>
    <w:rsid w:val="009351AD"/>
    <w:rsid w:val="0093592B"/>
    <w:rsid w:val="00935BAC"/>
    <w:rsid w:val="00937454"/>
    <w:rsid w:val="00942441"/>
    <w:rsid w:val="00942D1E"/>
    <w:rsid w:val="0094389C"/>
    <w:rsid w:val="0094446E"/>
    <w:rsid w:val="00944951"/>
    <w:rsid w:val="00947D26"/>
    <w:rsid w:val="0095111D"/>
    <w:rsid w:val="00951A1A"/>
    <w:rsid w:val="00951F8D"/>
    <w:rsid w:val="00952A48"/>
    <w:rsid w:val="009530D3"/>
    <w:rsid w:val="009531E4"/>
    <w:rsid w:val="00953AAC"/>
    <w:rsid w:val="00953C51"/>
    <w:rsid w:val="00954B76"/>
    <w:rsid w:val="009554FC"/>
    <w:rsid w:val="00955775"/>
    <w:rsid w:val="009577D1"/>
    <w:rsid w:val="0096076F"/>
    <w:rsid w:val="009615A8"/>
    <w:rsid w:val="00961601"/>
    <w:rsid w:val="0096177D"/>
    <w:rsid w:val="0096194B"/>
    <w:rsid w:val="00962D7C"/>
    <w:rsid w:val="00963A4C"/>
    <w:rsid w:val="00963F03"/>
    <w:rsid w:val="009705CE"/>
    <w:rsid w:val="009710BD"/>
    <w:rsid w:val="00971526"/>
    <w:rsid w:val="00971C9D"/>
    <w:rsid w:val="00971ECF"/>
    <w:rsid w:val="00972C6B"/>
    <w:rsid w:val="0097479B"/>
    <w:rsid w:val="00975198"/>
    <w:rsid w:val="009758D2"/>
    <w:rsid w:val="00975EC3"/>
    <w:rsid w:val="00976E63"/>
    <w:rsid w:val="00983F2C"/>
    <w:rsid w:val="00984632"/>
    <w:rsid w:val="00985637"/>
    <w:rsid w:val="00985939"/>
    <w:rsid w:val="009864C8"/>
    <w:rsid w:val="0099070E"/>
    <w:rsid w:val="00990BE6"/>
    <w:rsid w:val="00990FCE"/>
    <w:rsid w:val="00991FAF"/>
    <w:rsid w:val="0099212A"/>
    <w:rsid w:val="009929FD"/>
    <w:rsid w:val="00992BCE"/>
    <w:rsid w:val="00994783"/>
    <w:rsid w:val="00994A5A"/>
    <w:rsid w:val="00994E36"/>
    <w:rsid w:val="00995A57"/>
    <w:rsid w:val="00995C7C"/>
    <w:rsid w:val="0099601D"/>
    <w:rsid w:val="009973DF"/>
    <w:rsid w:val="009976DB"/>
    <w:rsid w:val="009A0867"/>
    <w:rsid w:val="009A0B72"/>
    <w:rsid w:val="009A2AA9"/>
    <w:rsid w:val="009A473F"/>
    <w:rsid w:val="009A6B4F"/>
    <w:rsid w:val="009A6BF5"/>
    <w:rsid w:val="009A7448"/>
    <w:rsid w:val="009B0386"/>
    <w:rsid w:val="009B0D1F"/>
    <w:rsid w:val="009B2284"/>
    <w:rsid w:val="009B295C"/>
    <w:rsid w:val="009B2B85"/>
    <w:rsid w:val="009B3A86"/>
    <w:rsid w:val="009B566C"/>
    <w:rsid w:val="009B69B0"/>
    <w:rsid w:val="009B6C21"/>
    <w:rsid w:val="009B7095"/>
    <w:rsid w:val="009B7BD1"/>
    <w:rsid w:val="009C05E5"/>
    <w:rsid w:val="009C0F29"/>
    <w:rsid w:val="009C1410"/>
    <w:rsid w:val="009C1966"/>
    <w:rsid w:val="009C2B48"/>
    <w:rsid w:val="009C4950"/>
    <w:rsid w:val="009C4FE3"/>
    <w:rsid w:val="009C562D"/>
    <w:rsid w:val="009C63F4"/>
    <w:rsid w:val="009D05A0"/>
    <w:rsid w:val="009D09DB"/>
    <w:rsid w:val="009D16A1"/>
    <w:rsid w:val="009D19AE"/>
    <w:rsid w:val="009D2F37"/>
    <w:rsid w:val="009D32FE"/>
    <w:rsid w:val="009D4D49"/>
    <w:rsid w:val="009D6531"/>
    <w:rsid w:val="009E0549"/>
    <w:rsid w:val="009E128A"/>
    <w:rsid w:val="009E29DE"/>
    <w:rsid w:val="009E368B"/>
    <w:rsid w:val="009E3F56"/>
    <w:rsid w:val="009E537B"/>
    <w:rsid w:val="009E542B"/>
    <w:rsid w:val="009E572E"/>
    <w:rsid w:val="009E6235"/>
    <w:rsid w:val="009E6C62"/>
    <w:rsid w:val="009E6FFD"/>
    <w:rsid w:val="009F15C0"/>
    <w:rsid w:val="009F4DBF"/>
    <w:rsid w:val="009F6690"/>
    <w:rsid w:val="009F7F02"/>
    <w:rsid w:val="00A0191C"/>
    <w:rsid w:val="00A02163"/>
    <w:rsid w:val="00A026AD"/>
    <w:rsid w:val="00A033C5"/>
    <w:rsid w:val="00A034DF"/>
    <w:rsid w:val="00A03DF1"/>
    <w:rsid w:val="00A04581"/>
    <w:rsid w:val="00A048FD"/>
    <w:rsid w:val="00A05883"/>
    <w:rsid w:val="00A05C02"/>
    <w:rsid w:val="00A06407"/>
    <w:rsid w:val="00A0662C"/>
    <w:rsid w:val="00A07002"/>
    <w:rsid w:val="00A07CF8"/>
    <w:rsid w:val="00A10450"/>
    <w:rsid w:val="00A10D31"/>
    <w:rsid w:val="00A115DF"/>
    <w:rsid w:val="00A1173A"/>
    <w:rsid w:val="00A117FC"/>
    <w:rsid w:val="00A1231A"/>
    <w:rsid w:val="00A129DE"/>
    <w:rsid w:val="00A12B04"/>
    <w:rsid w:val="00A14407"/>
    <w:rsid w:val="00A1504B"/>
    <w:rsid w:val="00A1781E"/>
    <w:rsid w:val="00A21FAA"/>
    <w:rsid w:val="00A2260A"/>
    <w:rsid w:val="00A2352A"/>
    <w:rsid w:val="00A2721C"/>
    <w:rsid w:val="00A27B5A"/>
    <w:rsid w:val="00A27C15"/>
    <w:rsid w:val="00A305C8"/>
    <w:rsid w:val="00A31BC8"/>
    <w:rsid w:val="00A324B7"/>
    <w:rsid w:val="00A32763"/>
    <w:rsid w:val="00A32E0C"/>
    <w:rsid w:val="00A331CD"/>
    <w:rsid w:val="00A354AB"/>
    <w:rsid w:val="00A359D6"/>
    <w:rsid w:val="00A3609D"/>
    <w:rsid w:val="00A366B1"/>
    <w:rsid w:val="00A36704"/>
    <w:rsid w:val="00A40C1D"/>
    <w:rsid w:val="00A417F5"/>
    <w:rsid w:val="00A41A60"/>
    <w:rsid w:val="00A42300"/>
    <w:rsid w:val="00A42580"/>
    <w:rsid w:val="00A473E0"/>
    <w:rsid w:val="00A47FBC"/>
    <w:rsid w:val="00A50130"/>
    <w:rsid w:val="00A503CD"/>
    <w:rsid w:val="00A51313"/>
    <w:rsid w:val="00A532C8"/>
    <w:rsid w:val="00A555DF"/>
    <w:rsid w:val="00A55D10"/>
    <w:rsid w:val="00A56D18"/>
    <w:rsid w:val="00A57003"/>
    <w:rsid w:val="00A57153"/>
    <w:rsid w:val="00A60764"/>
    <w:rsid w:val="00A61E87"/>
    <w:rsid w:val="00A6246B"/>
    <w:rsid w:val="00A65B84"/>
    <w:rsid w:val="00A66314"/>
    <w:rsid w:val="00A6716B"/>
    <w:rsid w:val="00A70122"/>
    <w:rsid w:val="00A7047F"/>
    <w:rsid w:val="00A70CCE"/>
    <w:rsid w:val="00A72AE5"/>
    <w:rsid w:val="00A736FA"/>
    <w:rsid w:val="00A7453D"/>
    <w:rsid w:val="00A74888"/>
    <w:rsid w:val="00A7495F"/>
    <w:rsid w:val="00A753B3"/>
    <w:rsid w:val="00A7546C"/>
    <w:rsid w:val="00A7663A"/>
    <w:rsid w:val="00A77042"/>
    <w:rsid w:val="00A77110"/>
    <w:rsid w:val="00A77B89"/>
    <w:rsid w:val="00A82BAF"/>
    <w:rsid w:val="00A835EF"/>
    <w:rsid w:val="00A84219"/>
    <w:rsid w:val="00A85173"/>
    <w:rsid w:val="00A85252"/>
    <w:rsid w:val="00A85808"/>
    <w:rsid w:val="00A86AAC"/>
    <w:rsid w:val="00A8701A"/>
    <w:rsid w:val="00A877D2"/>
    <w:rsid w:val="00A8794D"/>
    <w:rsid w:val="00A90727"/>
    <w:rsid w:val="00A90F13"/>
    <w:rsid w:val="00A919A6"/>
    <w:rsid w:val="00A91E9A"/>
    <w:rsid w:val="00A93D25"/>
    <w:rsid w:val="00A9421C"/>
    <w:rsid w:val="00A95240"/>
    <w:rsid w:val="00A961C9"/>
    <w:rsid w:val="00A9763B"/>
    <w:rsid w:val="00A97D4E"/>
    <w:rsid w:val="00AA060D"/>
    <w:rsid w:val="00AA1D4A"/>
    <w:rsid w:val="00AA33C5"/>
    <w:rsid w:val="00AA3656"/>
    <w:rsid w:val="00AA3FDE"/>
    <w:rsid w:val="00AA4508"/>
    <w:rsid w:val="00AA4BC4"/>
    <w:rsid w:val="00AA61AA"/>
    <w:rsid w:val="00AA6B3A"/>
    <w:rsid w:val="00AA6C3B"/>
    <w:rsid w:val="00AB113E"/>
    <w:rsid w:val="00AB19F5"/>
    <w:rsid w:val="00AB1C4C"/>
    <w:rsid w:val="00AB28D1"/>
    <w:rsid w:val="00AB34B8"/>
    <w:rsid w:val="00AB3BF6"/>
    <w:rsid w:val="00AB40C5"/>
    <w:rsid w:val="00AB48CF"/>
    <w:rsid w:val="00AB5342"/>
    <w:rsid w:val="00AB5F44"/>
    <w:rsid w:val="00AB6218"/>
    <w:rsid w:val="00AB66EB"/>
    <w:rsid w:val="00AB7C29"/>
    <w:rsid w:val="00AC0237"/>
    <w:rsid w:val="00AC0BAE"/>
    <w:rsid w:val="00AC2CF8"/>
    <w:rsid w:val="00AC3BC9"/>
    <w:rsid w:val="00AC40C4"/>
    <w:rsid w:val="00AC4B0D"/>
    <w:rsid w:val="00AC62EC"/>
    <w:rsid w:val="00AD14ED"/>
    <w:rsid w:val="00AD170A"/>
    <w:rsid w:val="00AD28B4"/>
    <w:rsid w:val="00AD30D2"/>
    <w:rsid w:val="00AD3495"/>
    <w:rsid w:val="00AD42C2"/>
    <w:rsid w:val="00AD6472"/>
    <w:rsid w:val="00AE0673"/>
    <w:rsid w:val="00AE51D2"/>
    <w:rsid w:val="00AE544D"/>
    <w:rsid w:val="00AE5DF0"/>
    <w:rsid w:val="00AE5EF0"/>
    <w:rsid w:val="00AE6F47"/>
    <w:rsid w:val="00AF010C"/>
    <w:rsid w:val="00AF09BC"/>
    <w:rsid w:val="00AF1283"/>
    <w:rsid w:val="00AF34EF"/>
    <w:rsid w:val="00AF4483"/>
    <w:rsid w:val="00AF4BA4"/>
    <w:rsid w:val="00AF6252"/>
    <w:rsid w:val="00AF78E6"/>
    <w:rsid w:val="00B00098"/>
    <w:rsid w:val="00B01036"/>
    <w:rsid w:val="00B01BE5"/>
    <w:rsid w:val="00B0207F"/>
    <w:rsid w:val="00B025C1"/>
    <w:rsid w:val="00B03076"/>
    <w:rsid w:val="00B03647"/>
    <w:rsid w:val="00B0436B"/>
    <w:rsid w:val="00B07E7B"/>
    <w:rsid w:val="00B1025C"/>
    <w:rsid w:val="00B13354"/>
    <w:rsid w:val="00B1337E"/>
    <w:rsid w:val="00B13A29"/>
    <w:rsid w:val="00B14BA6"/>
    <w:rsid w:val="00B16245"/>
    <w:rsid w:val="00B1676E"/>
    <w:rsid w:val="00B17050"/>
    <w:rsid w:val="00B170DC"/>
    <w:rsid w:val="00B17663"/>
    <w:rsid w:val="00B17F17"/>
    <w:rsid w:val="00B20D69"/>
    <w:rsid w:val="00B24046"/>
    <w:rsid w:val="00B248F2"/>
    <w:rsid w:val="00B24B05"/>
    <w:rsid w:val="00B25053"/>
    <w:rsid w:val="00B25ED6"/>
    <w:rsid w:val="00B260B5"/>
    <w:rsid w:val="00B2660E"/>
    <w:rsid w:val="00B27722"/>
    <w:rsid w:val="00B306AB"/>
    <w:rsid w:val="00B30E66"/>
    <w:rsid w:val="00B31068"/>
    <w:rsid w:val="00B31A97"/>
    <w:rsid w:val="00B327A7"/>
    <w:rsid w:val="00B337B3"/>
    <w:rsid w:val="00B341F2"/>
    <w:rsid w:val="00B36D3F"/>
    <w:rsid w:val="00B414D7"/>
    <w:rsid w:val="00B41566"/>
    <w:rsid w:val="00B41938"/>
    <w:rsid w:val="00B42AD0"/>
    <w:rsid w:val="00B44990"/>
    <w:rsid w:val="00B46D1F"/>
    <w:rsid w:val="00B507ED"/>
    <w:rsid w:val="00B51E0D"/>
    <w:rsid w:val="00B51E3D"/>
    <w:rsid w:val="00B52CFD"/>
    <w:rsid w:val="00B53E2F"/>
    <w:rsid w:val="00B548A3"/>
    <w:rsid w:val="00B54EC4"/>
    <w:rsid w:val="00B5529F"/>
    <w:rsid w:val="00B555F0"/>
    <w:rsid w:val="00B55A34"/>
    <w:rsid w:val="00B55DB1"/>
    <w:rsid w:val="00B55DFE"/>
    <w:rsid w:val="00B576BF"/>
    <w:rsid w:val="00B60CCF"/>
    <w:rsid w:val="00B60D3C"/>
    <w:rsid w:val="00B60FA7"/>
    <w:rsid w:val="00B6117A"/>
    <w:rsid w:val="00B61715"/>
    <w:rsid w:val="00B623B3"/>
    <w:rsid w:val="00B6275B"/>
    <w:rsid w:val="00B6325D"/>
    <w:rsid w:val="00B65D99"/>
    <w:rsid w:val="00B65D9F"/>
    <w:rsid w:val="00B65E74"/>
    <w:rsid w:val="00B708CE"/>
    <w:rsid w:val="00B70DAA"/>
    <w:rsid w:val="00B7205A"/>
    <w:rsid w:val="00B73262"/>
    <w:rsid w:val="00B736FD"/>
    <w:rsid w:val="00B74566"/>
    <w:rsid w:val="00B761FD"/>
    <w:rsid w:val="00B801DD"/>
    <w:rsid w:val="00B804AD"/>
    <w:rsid w:val="00B804AE"/>
    <w:rsid w:val="00B8265B"/>
    <w:rsid w:val="00B82770"/>
    <w:rsid w:val="00B83654"/>
    <w:rsid w:val="00B849BF"/>
    <w:rsid w:val="00B871B5"/>
    <w:rsid w:val="00B907FE"/>
    <w:rsid w:val="00B908EE"/>
    <w:rsid w:val="00B93D68"/>
    <w:rsid w:val="00B94B89"/>
    <w:rsid w:val="00BA014D"/>
    <w:rsid w:val="00BA0C4D"/>
    <w:rsid w:val="00BA1394"/>
    <w:rsid w:val="00BA2723"/>
    <w:rsid w:val="00BA2EC4"/>
    <w:rsid w:val="00BA3052"/>
    <w:rsid w:val="00BA3261"/>
    <w:rsid w:val="00BB014F"/>
    <w:rsid w:val="00BB359B"/>
    <w:rsid w:val="00BB3CD0"/>
    <w:rsid w:val="00BB68AF"/>
    <w:rsid w:val="00BC0614"/>
    <w:rsid w:val="00BC073E"/>
    <w:rsid w:val="00BC1C22"/>
    <w:rsid w:val="00BC2978"/>
    <w:rsid w:val="00BC3C3C"/>
    <w:rsid w:val="00BC429C"/>
    <w:rsid w:val="00BC4CC6"/>
    <w:rsid w:val="00BC52EF"/>
    <w:rsid w:val="00BD2836"/>
    <w:rsid w:val="00BD380A"/>
    <w:rsid w:val="00BD6BE7"/>
    <w:rsid w:val="00BD6C5C"/>
    <w:rsid w:val="00BE0058"/>
    <w:rsid w:val="00BE0808"/>
    <w:rsid w:val="00BE0F9C"/>
    <w:rsid w:val="00BE10C1"/>
    <w:rsid w:val="00BE2A90"/>
    <w:rsid w:val="00BE36F0"/>
    <w:rsid w:val="00BE3811"/>
    <w:rsid w:val="00BE46B8"/>
    <w:rsid w:val="00BE558D"/>
    <w:rsid w:val="00BE78C4"/>
    <w:rsid w:val="00BF0B6C"/>
    <w:rsid w:val="00BF3EB0"/>
    <w:rsid w:val="00BF4262"/>
    <w:rsid w:val="00BF49FA"/>
    <w:rsid w:val="00BF55A4"/>
    <w:rsid w:val="00BF5BAE"/>
    <w:rsid w:val="00BF6204"/>
    <w:rsid w:val="00BF6A8D"/>
    <w:rsid w:val="00C001CF"/>
    <w:rsid w:val="00C0179B"/>
    <w:rsid w:val="00C01A7F"/>
    <w:rsid w:val="00C02580"/>
    <w:rsid w:val="00C02DE1"/>
    <w:rsid w:val="00C03D12"/>
    <w:rsid w:val="00C042F8"/>
    <w:rsid w:val="00C04B20"/>
    <w:rsid w:val="00C04C8A"/>
    <w:rsid w:val="00C05C25"/>
    <w:rsid w:val="00C071FB"/>
    <w:rsid w:val="00C07855"/>
    <w:rsid w:val="00C103CD"/>
    <w:rsid w:val="00C104E3"/>
    <w:rsid w:val="00C12674"/>
    <w:rsid w:val="00C12E87"/>
    <w:rsid w:val="00C141C8"/>
    <w:rsid w:val="00C15A22"/>
    <w:rsid w:val="00C16514"/>
    <w:rsid w:val="00C167E5"/>
    <w:rsid w:val="00C16F70"/>
    <w:rsid w:val="00C170BC"/>
    <w:rsid w:val="00C173BC"/>
    <w:rsid w:val="00C215A2"/>
    <w:rsid w:val="00C237D0"/>
    <w:rsid w:val="00C25937"/>
    <w:rsid w:val="00C25E2D"/>
    <w:rsid w:val="00C26040"/>
    <w:rsid w:val="00C268AE"/>
    <w:rsid w:val="00C26B6C"/>
    <w:rsid w:val="00C27F96"/>
    <w:rsid w:val="00C305A4"/>
    <w:rsid w:val="00C31158"/>
    <w:rsid w:val="00C31F9D"/>
    <w:rsid w:val="00C3344D"/>
    <w:rsid w:val="00C337AF"/>
    <w:rsid w:val="00C33C4B"/>
    <w:rsid w:val="00C35492"/>
    <w:rsid w:val="00C3663A"/>
    <w:rsid w:val="00C414C3"/>
    <w:rsid w:val="00C41F59"/>
    <w:rsid w:val="00C434A8"/>
    <w:rsid w:val="00C44F91"/>
    <w:rsid w:val="00C45C10"/>
    <w:rsid w:val="00C5068E"/>
    <w:rsid w:val="00C50BC3"/>
    <w:rsid w:val="00C524BA"/>
    <w:rsid w:val="00C5259C"/>
    <w:rsid w:val="00C527F1"/>
    <w:rsid w:val="00C55B97"/>
    <w:rsid w:val="00C56942"/>
    <w:rsid w:val="00C572EC"/>
    <w:rsid w:val="00C57A08"/>
    <w:rsid w:val="00C6100C"/>
    <w:rsid w:val="00C61141"/>
    <w:rsid w:val="00C6243D"/>
    <w:rsid w:val="00C62789"/>
    <w:rsid w:val="00C62B6D"/>
    <w:rsid w:val="00C62FD4"/>
    <w:rsid w:val="00C63674"/>
    <w:rsid w:val="00C63925"/>
    <w:rsid w:val="00C64409"/>
    <w:rsid w:val="00C651E4"/>
    <w:rsid w:val="00C6521F"/>
    <w:rsid w:val="00C703BB"/>
    <w:rsid w:val="00C705A6"/>
    <w:rsid w:val="00C70BB4"/>
    <w:rsid w:val="00C70E91"/>
    <w:rsid w:val="00C7138C"/>
    <w:rsid w:val="00C71F8E"/>
    <w:rsid w:val="00C7277E"/>
    <w:rsid w:val="00C73D1E"/>
    <w:rsid w:val="00C740B0"/>
    <w:rsid w:val="00C74389"/>
    <w:rsid w:val="00C7461B"/>
    <w:rsid w:val="00C74A5F"/>
    <w:rsid w:val="00C76679"/>
    <w:rsid w:val="00C8017D"/>
    <w:rsid w:val="00C80270"/>
    <w:rsid w:val="00C81328"/>
    <w:rsid w:val="00C814F4"/>
    <w:rsid w:val="00C822C0"/>
    <w:rsid w:val="00C82502"/>
    <w:rsid w:val="00C82802"/>
    <w:rsid w:val="00C852FF"/>
    <w:rsid w:val="00C85EDC"/>
    <w:rsid w:val="00C861FB"/>
    <w:rsid w:val="00C871CA"/>
    <w:rsid w:val="00C879D2"/>
    <w:rsid w:val="00C90279"/>
    <w:rsid w:val="00C91823"/>
    <w:rsid w:val="00C91967"/>
    <w:rsid w:val="00C9274A"/>
    <w:rsid w:val="00C94DB2"/>
    <w:rsid w:val="00C951D2"/>
    <w:rsid w:val="00C95E2E"/>
    <w:rsid w:val="00C9703F"/>
    <w:rsid w:val="00C9712E"/>
    <w:rsid w:val="00C97232"/>
    <w:rsid w:val="00CA138F"/>
    <w:rsid w:val="00CA2EF6"/>
    <w:rsid w:val="00CA2FE3"/>
    <w:rsid w:val="00CA3FAE"/>
    <w:rsid w:val="00CA45EE"/>
    <w:rsid w:val="00CA4DB8"/>
    <w:rsid w:val="00CA70FE"/>
    <w:rsid w:val="00CA7C35"/>
    <w:rsid w:val="00CB0750"/>
    <w:rsid w:val="00CB0F35"/>
    <w:rsid w:val="00CB1900"/>
    <w:rsid w:val="00CB1A81"/>
    <w:rsid w:val="00CB1B13"/>
    <w:rsid w:val="00CB3738"/>
    <w:rsid w:val="00CB4D50"/>
    <w:rsid w:val="00CB5A97"/>
    <w:rsid w:val="00CB5ECF"/>
    <w:rsid w:val="00CB5EF3"/>
    <w:rsid w:val="00CB650B"/>
    <w:rsid w:val="00CB6A89"/>
    <w:rsid w:val="00CB6F72"/>
    <w:rsid w:val="00CC2B9B"/>
    <w:rsid w:val="00CC2D8B"/>
    <w:rsid w:val="00CC7EA1"/>
    <w:rsid w:val="00CD19E3"/>
    <w:rsid w:val="00CD2202"/>
    <w:rsid w:val="00CD2ED9"/>
    <w:rsid w:val="00CD33C8"/>
    <w:rsid w:val="00CD3CD1"/>
    <w:rsid w:val="00CD425D"/>
    <w:rsid w:val="00CD4AD7"/>
    <w:rsid w:val="00CD6AD2"/>
    <w:rsid w:val="00CD6C78"/>
    <w:rsid w:val="00CD7D2D"/>
    <w:rsid w:val="00CD7E79"/>
    <w:rsid w:val="00CE0C03"/>
    <w:rsid w:val="00CE0C18"/>
    <w:rsid w:val="00CE10C4"/>
    <w:rsid w:val="00CE20F5"/>
    <w:rsid w:val="00CE27A3"/>
    <w:rsid w:val="00CE5CCE"/>
    <w:rsid w:val="00CE5F8C"/>
    <w:rsid w:val="00CE674D"/>
    <w:rsid w:val="00CE6DCF"/>
    <w:rsid w:val="00CE7478"/>
    <w:rsid w:val="00CF0121"/>
    <w:rsid w:val="00CF0788"/>
    <w:rsid w:val="00CF0867"/>
    <w:rsid w:val="00CF2232"/>
    <w:rsid w:val="00CF335F"/>
    <w:rsid w:val="00CF35B5"/>
    <w:rsid w:val="00CF3870"/>
    <w:rsid w:val="00CF3CB8"/>
    <w:rsid w:val="00CF6A0A"/>
    <w:rsid w:val="00CF7708"/>
    <w:rsid w:val="00D01B0D"/>
    <w:rsid w:val="00D01C18"/>
    <w:rsid w:val="00D01F88"/>
    <w:rsid w:val="00D01FB4"/>
    <w:rsid w:val="00D03410"/>
    <w:rsid w:val="00D04842"/>
    <w:rsid w:val="00D04CA7"/>
    <w:rsid w:val="00D051E0"/>
    <w:rsid w:val="00D05F20"/>
    <w:rsid w:val="00D07299"/>
    <w:rsid w:val="00D07314"/>
    <w:rsid w:val="00D07AAB"/>
    <w:rsid w:val="00D1010D"/>
    <w:rsid w:val="00D10472"/>
    <w:rsid w:val="00D10B01"/>
    <w:rsid w:val="00D10EC3"/>
    <w:rsid w:val="00D11804"/>
    <w:rsid w:val="00D119CC"/>
    <w:rsid w:val="00D12151"/>
    <w:rsid w:val="00D151E9"/>
    <w:rsid w:val="00D15DF9"/>
    <w:rsid w:val="00D16306"/>
    <w:rsid w:val="00D17120"/>
    <w:rsid w:val="00D214BF"/>
    <w:rsid w:val="00D21FFD"/>
    <w:rsid w:val="00D23483"/>
    <w:rsid w:val="00D2378C"/>
    <w:rsid w:val="00D25CBC"/>
    <w:rsid w:val="00D26C94"/>
    <w:rsid w:val="00D26E67"/>
    <w:rsid w:val="00D27587"/>
    <w:rsid w:val="00D27D08"/>
    <w:rsid w:val="00D31BFF"/>
    <w:rsid w:val="00D33E72"/>
    <w:rsid w:val="00D355A2"/>
    <w:rsid w:val="00D35AB8"/>
    <w:rsid w:val="00D3662A"/>
    <w:rsid w:val="00D36E6F"/>
    <w:rsid w:val="00D36EA9"/>
    <w:rsid w:val="00D40244"/>
    <w:rsid w:val="00D40BA6"/>
    <w:rsid w:val="00D41462"/>
    <w:rsid w:val="00D431FA"/>
    <w:rsid w:val="00D43D90"/>
    <w:rsid w:val="00D4486C"/>
    <w:rsid w:val="00D45F8D"/>
    <w:rsid w:val="00D4601A"/>
    <w:rsid w:val="00D46BDC"/>
    <w:rsid w:val="00D46E31"/>
    <w:rsid w:val="00D47405"/>
    <w:rsid w:val="00D5083D"/>
    <w:rsid w:val="00D50B87"/>
    <w:rsid w:val="00D5253A"/>
    <w:rsid w:val="00D536FA"/>
    <w:rsid w:val="00D53EFF"/>
    <w:rsid w:val="00D543C6"/>
    <w:rsid w:val="00D54BE3"/>
    <w:rsid w:val="00D54DDF"/>
    <w:rsid w:val="00D55E29"/>
    <w:rsid w:val="00D60F5D"/>
    <w:rsid w:val="00D62299"/>
    <w:rsid w:val="00D636AB"/>
    <w:rsid w:val="00D65F53"/>
    <w:rsid w:val="00D66A59"/>
    <w:rsid w:val="00D6796B"/>
    <w:rsid w:val="00D745E7"/>
    <w:rsid w:val="00D779E3"/>
    <w:rsid w:val="00D806A1"/>
    <w:rsid w:val="00D808F9"/>
    <w:rsid w:val="00D80E9C"/>
    <w:rsid w:val="00D81EC8"/>
    <w:rsid w:val="00D81ED0"/>
    <w:rsid w:val="00D820C7"/>
    <w:rsid w:val="00D82A5A"/>
    <w:rsid w:val="00D83CD9"/>
    <w:rsid w:val="00D84B35"/>
    <w:rsid w:val="00D8524B"/>
    <w:rsid w:val="00D85AAA"/>
    <w:rsid w:val="00D85C60"/>
    <w:rsid w:val="00D86AD6"/>
    <w:rsid w:val="00D87396"/>
    <w:rsid w:val="00D9034E"/>
    <w:rsid w:val="00D90438"/>
    <w:rsid w:val="00D9071C"/>
    <w:rsid w:val="00D91271"/>
    <w:rsid w:val="00D93966"/>
    <w:rsid w:val="00D94B3B"/>
    <w:rsid w:val="00D94CC2"/>
    <w:rsid w:val="00D966F1"/>
    <w:rsid w:val="00D96B3C"/>
    <w:rsid w:val="00D970EB"/>
    <w:rsid w:val="00DA1186"/>
    <w:rsid w:val="00DA5FA5"/>
    <w:rsid w:val="00DA619B"/>
    <w:rsid w:val="00DA7004"/>
    <w:rsid w:val="00DA7296"/>
    <w:rsid w:val="00DA77AD"/>
    <w:rsid w:val="00DA7E7C"/>
    <w:rsid w:val="00DB0ADA"/>
    <w:rsid w:val="00DB0BCE"/>
    <w:rsid w:val="00DB14CC"/>
    <w:rsid w:val="00DB1746"/>
    <w:rsid w:val="00DB25A6"/>
    <w:rsid w:val="00DB3243"/>
    <w:rsid w:val="00DB352D"/>
    <w:rsid w:val="00DB482C"/>
    <w:rsid w:val="00DB4BFE"/>
    <w:rsid w:val="00DB5393"/>
    <w:rsid w:val="00DB57BA"/>
    <w:rsid w:val="00DB5F05"/>
    <w:rsid w:val="00DB6236"/>
    <w:rsid w:val="00DB738B"/>
    <w:rsid w:val="00DC1012"/>
    <w:rsid w:val="00DC17E5"/>
    <w:rsid w:val="00DC2F00"/>
    <w:rsid w:val="00DC301E"/>
    <w:rsid w:val="00DC3286"/>
    <w:rsid w:val="00DC71DE"/>
    <w:rsid w:val="00DD0F46"/>
    <w:rsid w:val="00DD1089"/>
    <w:rsid w:val="00DD18F0"/>
    <w:rsid w:val="00DD19EA"/>
    <w:rsid w:val="00DD2089"/>
    <w:rsid w:val="00DD2CFC"/>
    <w:rsid w:val="00DD3832"/>
    <w:rsid w:val="00DD4867"/>
    <w:rsid w:val="00DD54DB"/>
    <w:rsid w:val="00DD5CD1"/>
    <w:rsid w:val="00DD6161"/>
    <w:rsid w:val="00DE2837"/>
    <w:rsid w:val="00DE3173"/>
    <w:rsid w:val="00DE37D3"/>
    <w:rsid w:val="00DE45D2"/>
    <w:rsid w:val="00DE65A6"/>
    <w:rsid w:val="00DE7758"/>
    <w:rsid w:val="00DE7E03"/>
    <w:rsid w:val="00DF04E2"/>
    <w:rsid w:val="00DF0757"/>
    <w:rsid w:val="00DF3E40"/>
    <w:rsid w:val="00DF43B0"/>
    <w:rsid w:val="00DF475B"/>
    <w:rsid w:val="00DF587D"/>
    <w:rsid w:val="00DF6706"/>
    <w:rsid w:val="00E01B16"/>
    <w:rsid w:val="00E02BD1"/>
    <w:rsid w:val="00E037A9"/>
    <w:rsid w:val="00E0572A"/>
    <w:rsid w:val="00E07CE8"/>
    <w:rsid w:val="00E1012D"/>
    <w:rsid w:val="00E12246"/>
    <w:rsid w:val="00E12340"/>
    <w:rsid w:val="00E13010"/>
    <w:rsid w:val="00E13622"/>
    <w:rsid w:val="00E1391D"/>
    <w:rsid w:val="00E14152"/>
    <w:rsid w:val="00E149D8"/>
    <w:rsid w:val="00E15D33"/>
    <w:rsid w:val="00E16176"/>
    <w:rsid w:val="00E173E9"/>
    <w:rsid w:val="00E200E1"/>
    <w:rsid w:val="00E21BFD"/>
    <w:rsid w:val="00E21CC9"/>
    <w:rsid w:val="00E22462"/>
    <w:rsid w:val="00E22590"/>
    <w:rsid w:val="00E2309A"/>
    <w:rsid w:val="00E233A9"/>
    <w:rsid w:val="00E2487C"/>
    <w:rsid w:val="00E26642"/>
    <w:rsid w:val="00E269BB"/>
    <w:rsid w:val="00E302FE"/>
    <w:rsid w:val="00E30938"/>
    <w:rsid w:val="00E30C6D"/>
    <w:rsid w:val="00E31E08"/>
    <w:rsid w:val="00E32AB4"/>
    <w:rsid w:val="00E32DBA"/>
    <w:rsid w:val="00E32E5D"/>
    <w:rsid w:val="00E35134"/>
    <w:rsid w:val="00E35215"/>
    <w:rsid w:val="00E353B0"/>
    <w:rsid w:val="00E3542B"/>
    <w:rsid w:val="00E354DA"/>
    <w:rsid w:val="00E36B01"/>
    <w:rsid w:val="00E36DD0"/>
    <w:rsid w:val="00E37884"/>
    <w:rsid w:val="00E37CD1"/>
    <w:rsid w:val="00E41C19"/>
    <w:rsid w:val="00E41E35"/>
    <w:rsid w:val="00E43FA8"/>
    <w:rsid w:val="00E453DB"/>
    <w:rsid w:val="00E469C2"/>
    <w:rsid w:val="00E47394"/>
    <w:rsid w:val="00E4769F"/>
    <w:rsid w:val="00E50431"/>
    <w:rsid w:val="00E51CC9"/>
    <w:rsid w:val="00E5358A"/>
    <w:rsid w:val="00E53AFD"/>
    <w:rsid w:val="00E556E1"/>
    <w:rsid w:val="00E55A3A"/>
    <w:rsid w:val="00E56CE3"/>
    <w:rsid w:val="00E57375"/>
    <w:rsid w:val="00E57B27"/>
    <w:rsid w:val="00E57E82"/>
    <w:rsid w:val="00E61313"/>
    <w:rsid w:val="00E64224"/>
    <w:rsid w:val="00E653E7"/>
    <w:rsid w:val="00E70FF5"/>
    <w:rsid w:val="00E718BF"/>
    <w:rsid w:val="00E719F1"/>
    <w:rsid w:val="00E7249B"/>
    <w:rsid w:val="00E731E7"/>
    <w:rsid w:val="00E75804"/>
    <w:rsid w:val="00E75A4C"/>
    <w:rsid w:val="00E81144"/>
    <w:rsid w:val="00E82B04"/>
    <w:rsid w:val="00E84431"/>
    <w:rsid w:val="00E85720"/>
    <w:rsid w:val="00E85BEB"/>
    <w:rsid w:val="00E8681F"/>
    <w:rsid w:val="00E9052A"/>
    <w:rsid w:val="00E9064C"/>
    <w:rsid w:val="00E919D0"/>
    <w:rsid w:val="00E91A05"/>
    <w:rsid w:val="00E91ACF"/>
    <w:rsid w:val="00E927CA"/>
    <w:rsid w:val="00E97AC3"/>
    <w:rsid w:val="00E97BEE"/>
    <w:rsid w:val="00EA0713"/>
    <w:rsid w:val="00EA1C9F"/>
    <w:rsid w:val="00EA2EB4"/>
    <w:rsid w:val="00EA308A"/>
    <w:rsid w:val="00EA32AB"/>
    <w:rsid w:val="00EA3FF1"/>
    <w:rsid w:val="00EA4100"/>
    <w:rsid w:val="00EA5B2A"/>
    <w:rsid w:val="00EA6198"/>
    <w:rsid w:val="00EA767D"/>
    <w:rsid w:val="00EA7782"/>
    <w:rsid w:val="00EA778A"/>
    <w:rsid w:val="00EB0D6E"/>
    <w:rsid w:val="00EB1EE4"/>
    <w:rsid w:val="00EB2294"/>
    <w:rsid w:val="00EB29E3"/>
    <w:rsid w:val="00EB3D1C"/>
    <w:rsid w:val="00EB3FC9"/>
    <w:rsid w:val="00EB4057"/>
    <w:rsid w:val="00EB48E4"/>
    <w:rsid w:val="00EB712F"/>
    <w:rsid w:val="00EC105D"/>
    <w:rsid w:val="00EC128E"/>
    <w:rsid w:val="00EC2C58"/>
    <w:rsid w:val="00EC3C2D"/>
    <w:rsid w:val="00EC3C8C"/>
    <w:rsid w:val="00EC3E03"/>
    <w:rsid w:val="00EC3FA7"/>
    <w:rsid w:val="00EC5AFC"/>
    <w:rsid w:val="00EC5EEC"/>
    <w:rsid w:val="00EC6723"/>
    <w:rsid w:val="00EC6A47"/>
    <w:rsid w:val="00EC76C1"/>
    <w:rsid w:val="00ED0268"/>
    <w:rsid w:val="00ED25D1"/>
    <w:rsid w:val="00ED3C86"/>
    <w:rsid w:val="00ED4302"/>
    <w:rsid w:val="00ED4E5D"/>
    <w:rsid w:val="00ED4F66"/>
    <w:rsid w:val="00ED5050"/>
    <w:rsid w:val="00ED58DB"/>
    <w:rsid w:val="00ED5A67"/>
    <w:rsid w:val="00ED6D64"/>
    <w:rsid w:val="00ED7F5F"/>
    <w:rsid w:val="00EE0E31"/>
    <w:rsid w:val="00EE2A8D"/>
    <w:rsid w:val="00EE2C85"/>
    <w:rsid w:val="00EE57D7"/>
    <w:rsid w:val="00EE6750"/>
    <w:rsid w:val="00EE783D"/>
    <w:rsid w:val="00EF0147"/>
    <w:rsid w:val="00EF1025"/>
    <w:rsid w:val="00EF125F"/>
    <w:rsid w:val="00EF153F"/>
    <w:rsid w:val="00EF1B8A"/>
    <w:rsid w:val="00EF4C45"/>
    <w:rsid w:val="00EF50DA"/>
    <w:rsid w:val="00EF552C"/>
    <w:rsid w:val="00EF6385"/>
    <w:rsid w:val="00EF701C"/>
    <w:rsid w:val="00EF79CD"/>
    <w:rsid w:val="00F0031C"/>
    <w:rsid w:val="00F024AF"/>
    <w:rsid w:val="00F02E2C"/>
    <w:rsid w:val="00F02EA1"/>
    <w:rsid w:val="00F034D5"/>
    <w:rsid w:val="00F03B70"/>
    <w:rsid w:val="00F06430"/>
    <w:rsid w:val="00F06C8C"/>
    <w:rsid w:val="00F102CB"/>
    <w:rsid w:val="00F1075F"/>
    <w:rsid w:val="00F11611"/>
    <w:rsid w:val="00F11B90"/>
    <w:rsid w:val="00F121C1"/>
    <w:rsid w:val="00F12CCA"/>
    <w:rsid w:val="00F13125"/>
    <w:rsid w:val="00F136CB"/>
    <w:rsid w:val="00F14F90"/>
    <w:rsid w:val="00F15437"/>
    <w:rsid w:val="00F15E82"/>
    <w:rsid w:val="00F16251"/>
    <w:rsid w:val="00F17503"/>
    <w:rsid w:val="00F2135D"/>
    <w:rsid w:val="00F22104"/>
    <w:rsid w:val="00F244DF"/>
    <w:rsid w:val="00F253BD"/>
    <w:rsid w:val="00F26A67"/>
    <w:rsid w:val="00F30B96"/>
    <w:rsid w:val="00F314CC"/>
    <w:rsid w:val="00F33774"/>
    <w:rsid w:val="00F340CF"/>
    <w:rsid w:val="00F353F7"/>
    <w:rsid w:val="00F36FD5"/>
    <w:rsid w:val="00F37F1F"/>
    <w:rsid w:val="00F37F22"/>
    <w:rsid w:val="00F40C63"/>
    <w:rsid w:val="00F41688"/>
    <w:rsid w:val="00F41EB5"/>
    <w:rsid w:val="00F42FAE"/>
    <w:rsid w:val="00F43E49"/>
    <w:rsid w:val="00F43ED7"/>
    <w:rsid w:val="00F45F52"/>
    <w:rsid w:val="00F45FDC"/>
    <w:rsid w:val="00F46307"/>
    <w:rsid w:val="00F463EA"/>
    <w:rsid w:val="00F46604"/>
    <w:rsid w:val="00F46875"/>
    <w:rsid w:val="00F502A5"/>
    <w:rsid w:val="00F526B9"/>
    <w:rsid w:val="00F53F7E"/>
    <w:rsid w:val="00F548DA"/>
    <w:rsid w:val="00F55294"/>
    <w:rsid w:val="00F55947"/>
    <w:rsid w:val="00F56747"/>
    <w:rsid w:val="00F5701F"/>
    <w:rsid w:val="00F620BE"/>
    <w:rsid w:val="00F6250B"/>
    <w:rsid w:val="00F63922"/>
    <w:rsid w:val="00F64E68"/>
    <w:rsid w:val="00F65A85"/>
    <w:rsid w:val="00F67FEC"/>
    <w:rsid w:val="00F70862"/>
    <w:rsid w:val="00F70CB5"/>
    <w:rsid w:val="00F7159B"/>
    <w:rsid w:val="00F72367"/>
    <w:rsid w:val="00F72D90"/>
    <w:rsid w:val="00F742CB"/>
    <w:rsid w:val="00F7537F"/>
    <w:rsid w:val="00F75F2F"/>
    <w:rsid w:val="00F76279"/>
    <w:rsid w:val="00F76A18"/>
    <w:rsid w:val="00F77525"/>
    <w:rsid w:val="00F7754A"/>
    <w:rsid w:val="00F77A3F"/>
    <w:rsid w:val="00F77D7B"/>
    <w:rsid w:val="00F816F3"/>
    <w:rsid w:val="00F82055"/>
    <w:rsid w:val="00F82343"/>
    <w:rsid w:val="00F83ACA"/>
    <w:rsid w:val="00F8456D"/>
    <w:rsid w:val="00F85B09"/>
    <w:rsid w:val="00F907DD"/>
    <w:rsid w:val="00F92316"/>
    <w:rsid w:val="00F92B50"/>
    <w:rsid w:val="00F93ABF"/>
    <w:rsid w:val="00F94BE5"/>
    <w:rsid w:val="00F951A6"/>
    <w:rsid w:val="00FA0774"/>
    <w:rsid w:val="00FA0B24"/>
    <w:rsid w:val="00FA0EE3"/>
    <w:rsid w:val="00FA105C"/>
    <w:rsid w:val="00FA207C"/>
    <w:rsid w:val="00FA654E"/>
    <w:rsid w:val="00FA74A0"/>
    <w:rsid w:val="00FB11C4"/>
    <w:rsid w:val="00FB1CD0"/>
    <w:rsid w:val="00FB31CC"/>
    <w:rsid w:val="00FB472F"/>
    <w:rsid w:val="00FB4F81"/>
    <w:rsid w:val="00FB5820"/>
    <w:rsid w:val="00FB5B1E"/>
    <w:rsid w:val="00FB5C4C"/>
    <w:rsid w:val="00FB6223"/>
    <w:rsid w:val="00FB6A5E"/>
    <w:rsid w:val="00FB6BEB"/>
    <w:rsid w:val="00FB7B3A"/>
    <w:rsid w:val="00FC27AA"/>
    <w:rsid w:val="00FC45CE"/>
    <w:rsid w:val="00FC493A"/>
    <w:rsid w:val="00FC70CA"/>
    <w:rsid w:val="00FC750C"/>
    <w:rsid w:val="00FD22A2"/>
    <w:rsid w:val="00FD3868"/>
    <w:rsid w:val="00FD4E73"/>
    <w:rsid w:val="00FD545C"/>
    <w:rsid w:val="00FD552E"/>
    <w:rsid w:val="00FD5F6A"/>
    <w:rsid w:val="00FE2ECA"/>
    <w:rsid w:val="00FE2F0E"/>
    <w:rsid w:val="00FE36D8"/>
    <w:rsid w:val="00FE3C79"/>
    <w:rsid w:val="00FE3F7B"/>
    <w:rsid w:val="00FE54C1"/>
    <w:rsid w:val="00FE57B5"/>
    <w:rsid w:val="00FE5921"/>
    <w:rsid w:val="00FF02B5"/>
    <w:rsid w:val="00FF0FFD"/>
    <w:rsid w:val="00FF164C"/>
    <w:rsid w:val="00FF2AE3"/>
    <w:rsid w:val="00FF5283"/>
    <w:rsid w:val="00FF5E22"/>
    <w:rsid w:val="00FF69F8"/>
    <w:rsid w:val="00FF6BFD"/>
    <w:rsid w:val="00FF79BF"/>
    <w:rsid w:val="098214EE"/>
    <w:rsid w:val="1C0817EA"/>
    <w:rsid w:val="4471FE8B"/>
    <w:rsid w:val="44EEBD9D"/>
    <w:rsid w:val="5E51D8FA"/>
    <w:rsid w:val="71B5E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89DEDC1"/>
  <w15:chartTrackingRefBased/>
  <w15:docId w15:val="{8F900D88-0E98-4923-B123-C3AEB3E0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45C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365E"/>
    <w:pPr>
      <w:keepNext/>
      <w:tabs>
        <w:tab w:val="num" w:pos="0"/>
      </w:tabs>
      <w:ind w:left="360"/>
      <w:jc w:val="both"/>
      <w:outlineLvl w:val="0"/>
    </w:pPr>
    <w:rPr>
      <w:rFonts w:eastAsia="Calibri"/>
      <w:b/>
      <w:bCs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E3F56"/>
    <w:pPr>
      <w:keepNext/>
      <w:keepLines/>
      <w:suppressAutoHyphens w:val="0"/>
      <w:spacing w:before="40"/>
      <w:outlineLvl w:val="1"/>
    </w:pPr>
    <w:rPr>
      <w:rFonts w:ascii="Cambria" w:eastAsia="PMingLiU" w:hAnsi="Cambria"/>
      <w:color w:val="365F9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94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3365E"/>
    <w:pPr>
      <w:keepNext/>
      <w:tabs>
        <w:tab w:val="num" w:pos="0"/>
      </w:tabs>
      <w:jc w:val="center"/>
      <w:outlineLvl w:val="3"/>
    </w:pPr>
    <w:rPr>
      <w:rFonts w:eastAsia="Calibri"/>
      <w:b/>
      <w:bC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3365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93365E"/>
    <w:rPr>
      <w:rFonts w:ascii="Times New Roman" w:hAnsi="Times New Roman" w:cs="Times New Roman"/>
      <w:b/>
      <w:bCs/>
      <w:sz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93365E"/>
    <w:pPr>
      <w:suppressLineNumbers/>
    </w:pPr>
  </w:style>
  <w:style w:type="paragraph" w:customStyle="1" w:styleId="cel1">
    <w:name w:val="cel 1"/>
    <w:basedOn w:val="Normalny"/>
    <w:uiPriority w:val="99"/>
    <w:rsid w:val="0093365E"/>
    <w:pPr>
      <w:tabs>
        <w:tab w:val="left" w:pos="1134"/>
      </w:tabs>
      <w:spacing w:before="120" w:after="120"/>
      <w:ind w:left="1134" w:hanging="1134"/>
      <w:jc w:val="both"/>
    </w:pPr>
    <w:rPr>
      <w:b/>
      <w:smallCaps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3365E"/>
    <w:rPr>
      <w:rFonts w:ascii="Tahoma" w:eastAsia="Calibri" w:hAnsi="Tahoma" w:cs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93365E"/>
    <w:rPr>
      <w:rFonts w:ascii="Tahoma" w:hAnsi="Tahoma" w:cs="Tahoma"/>
      <w:sz w:val="16"/>
      <w:szCs w:val="16"/>
      <w:lang w:eastAsia="ar-SA" w:bidi="ar-SA"/>
    </w:rPr>
  </w:style>
  <w:style w:type="paragraph" w:styleId="Poprawka">
    <w:name w:val="Revision"/>
    <w:hidden/>
    <w:uiPriority w:val="99"/>
    <w:semiHidden/>
    <w:rsid w:val="006E4A2E"/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C41F59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C41F59"/>
    <w:rPr>
      <w:rFonts w:ascii="Times New Roman" w:hAnsi="Times New Roman"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99"/>
    <w:rsid w:val="000B103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rsid w:val="00A27C15"/>
    <w:pPr>
      <w:suppressAutoHyphens w:val="0"/>
      <w:spacing w:before="120" w:after="120"/>
      <w:jc w:val="center"/>
    </w:pPr>
    <w:rPr>
      <w:rFonts w:ascii="Constantia" w:hAnsi="Constantia"/>
      <w:b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27C15"/>
    <w:pPr>
      <w:suppressAutoHyphens w:val="0"/>
      <w:ind w:left="720"/>
      <w:contextualSpacing/>
    </w:pPr>
    <w:rPr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396FE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rsid w:val="00396FE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396F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FEF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FEF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396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6FE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96FE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D31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 w:eastAsia="pl-PL"/>
    </w:rPr>
  </w:style>
  <w:style w:type="character" w:styleId="Odwoaniedokomentarza">
    <w:name w:val="annotation reference"/>
    <w:uiPriority w:val="99"/>
    <w:unhideWhenUsed/>
    <w:rsid w:val="007114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1147C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147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4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47C"/>
    <w:rPr>
      <w:rFonts w:ascii="Times New Roman" w:eastAsia="Times New Roman" w:hAnsi="Times New Roman"/>
      <w:b/>
      <w:bCs/>
      <w:lang w:eastAsia="ar-SA"/>
    </w:rPr>
  </w:style>
  <w:style w:type="character" w:styleId="Hipercze">
    <w:name w:val="Hyperlink"/>
    <w:uiPriority w:val="99"/>
    <w:unhideWhenUsed/>
    <w:rsid w:val="009C0F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C0F29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rsid w:val="009E3F56"/>
    <w:rPr>
      <w:rFonts w:ascii="Cambria" w:eastAsia="PMingLiU" w:hAnsi="Cambria"/>
      <w:color w:val="365F91"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E3F56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104E3"/>
    <w:rPr>
      <w:color w:val="954F72"/>
      <w:u w:val="single"/>
    </w:rPr>
  </w:style>
  <w:style w:type="character" w:customStyle="1" w:styleId="cf01">
    <w:name w:val="cf01"/>
    <w:rsid w:val="0043171F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BE0F9C"/>
    <w:pPr>
      <w:numPr>
        <w:numId w:val="1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2EE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947D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5D087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087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ng-star-inserted">
    <w:name w:val="ng-star-inserted"/>
    <w:basedOn w:val="Domylnaczcionkaakapitu"/>
    <w:rsid w:val="000F1A4B"/>
  </w:style>
  <w:style w:type="paragraph" w:customStyle="1" w:styleId="pf0">
    <w:name w:val="pf0"/>
    <w:basedOn w:val="Normalny"/>
    <w:rsid w:val="008B20DE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40CF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podlaskie.pl/dokumenty/program-fundusze-europejskie-dla-podlaskiego-2021-2027-1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0EB2A-0E97-4F7C-BC0F-6AD754022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8E7800-D989-4168-B239-D2CF9AE624A3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3.xml><?xml version="1.0" encoding="utf-8"?>
<ds:datastoreItem xmlns:ds="http://schemas.openxmlformats.org/officeDocument/2006/customXml" ds:itemID="{D994346F-1A3C-4140-AF7E-50B5A7685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40B2E5-F6BC-4EAA-ABDC-446E8D164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6391</Words>
  <Characters>44795</Characters>
  <Application>Microsoft Office Word</Application>
  <DocSecurity>0</DocSecurity>
  <Lines>373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</vt:lpstr>
    </vt:vector>
  </TitlesOfParts>
  <Company>Microsoft</Company>
  <LinksUpToDate>false</LinksUpToDate>
  <CharactersWithSpaces>51084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</dc:title>
  <dc:subject/>
  <dc:creator>malgorzata.zynel</dc:creator>
  <cp:keywords/>
  <dc:description/>
  <cp:lastModifiedBy>Gawryluk Adriana</cp:lastModifiedBy>
  <cp:revision>4</cp:revision>
  <cp:lastPrinted>2026-07-28T12:28:00Z</cp:lastPrinted>
  <dcterms:created xsi:type="dcterms:W3CDTF">2026-08-18T10:17:00Z</dcterms:created>
  <dcterms:modified xsi:type="dcterms:W3CDTF">2026-08-18T12:50:00Z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2024-05-02T10:08:24Z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6ea3671d-4b34-4c9e-98c1-3a58884eeabf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</Properties>
</file>