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DE293" w14:textId="3A65D468" w:rsidR="00B27722" w:rsidRPr="00D40244" w:rsidRDefault="00B27722" w:rsidP="009B2284">
      <w:pPr>
        <w:ind w:left="10773" w:hanging="425"/>
        <w:rPr>
          <w:rFonts w:ascii="Arial" w:hAnsi="Arial" w:cs="Arial"/>
          <w:bCs/>
          <w:sz w:val="18"/>
          <w:szCs w:val="18"/>
          <w:lang w:eastAsia="pl-PL"/>
        </w:rPr>
      </w:pPr>
      <w:r w:rsidRPr="00D40244">
        <w:rPr>
          <w:rFonts w:ascii="Arial" w:hAnsi="Arial" w:cs="Arial"/>
          <w:bCs/>
          <w:sz w:val="18"/>
          <w:szCs w:val="18"/>
          <w:lang w:eastAsia="pl-PL"/>
        </w:rPr>
        <w:t>Załącznik do uchwały Nr</w:t>
      </w:r>
      <w:r w:rsidR="00CA70FE" w:rsidRPr="00D40244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</w:p>
    <w:p w14:paraId="3506C317" w14:textId="77777777" w:rsidR="00B27722" w:rsidRPr="00D40244" w:rsidRDefault="00B27722" w:rsidP="009B2284">
      <w:pPr>
        <w:ind w:left="10348"/>
        <w:rPr>
          <w:rFonts w:ascii="Arial" w:hAnsi="Arial" w:cs="Arial"/>
          <w:bCs/>
          <w:sz w:val="18"/>
          <w:szCs w:val="18"/>
          <w:lang w:eastAsia="pl-PL"/>
        </w:rPr>
      </w:pPr>
      <w:r w:rsidRPr="00D40244">
        <w:rPr>
          <w:rFonts w:ascii="Arial" w:hAnsi="Arial" w:cs="Arial"/>
          <w:bCs/>
          <w:sz w:val="18"/>
          <w:szCs w:val="18"/>
          <w:lang w:eastAsia="pl-PL"/>
        </w:rPr>
        <w:t xml:space="preserve">Komitetu Monitorującego 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program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F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undusze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E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uropejskie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d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 xml:space="preserve">la 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>P</w:t>
      </w:r>
      <w:r w:rsidR="00FB4F81" w:rsidRPr="00D40244">
        <w:rPr>
          <w:rFonts w:ascii="Arial" w:hAnsi="Arial" w:cs="Arial"/>
          <w:bCs/>
          <w:sz w:val="18"/>
          <w:szCs w:val="18"/>
          <w:lang w:eastAsia="pl-PL"/>
        </w:rPr>
        <w:t>odlaskiego</w:t>
      </w:r>
      <w:r w:rsidRPr="00D40244">
        <w:rPr>
          <w:rFonts w:ascii="Arial" w:hAnsi="Arial" w:cs="Arial"/>
          <w:bCs/>
          <w:sz w:val="18"/>
          <w:szCs w:val="18"/>
          <w:lang w:eastAsia="pl-PL"/>
        </w:rPr>
        <w:t xml:space="preserve"> 2021-2027  </w:t>
      </w:r>
    </w:p>
    <w:p w14:paraId="54983DA8" w14:textId="5F27DD22" w:rsidR="00B27722" w:rsidRPr="00D40244" w:rsidRDefault="00B27722" w:rsidP="009B2284">
      <w:pPr>
        <w:ind w:left="10348"/>
        <w:rPr>
          <w:rFonts w:ascii="Arial" w:hAnsi="Arial" w:cs="Arial"/>
          <w:bCs/>
          <w:sz w:val="18"/>
          <w:szCs w:val="18"/>
          <w:lang w:eastAsia="pl-PL"/>
        </w:rPr>
      </w:pPr>
      <w:r w:rsidRPr="00D40244">
        <w:rPr>
          <w:rFonts w:ascii="Arial" w:hAnsi="Arial" w:cs="Arial"/>
          <w:bCs/>
          <w:sz w:val="18"/>
          <w:szCs w:val="18"/>
          <w:lang w:eastAsia="pl-PL"/>
        </w:rPr>
        <w:t>z dnia</w:t>
      </w:r>
      <w:r w:rsidR="003C6CCA">
        <w:rPr>
          <w:rFonts w:ascii="Arial" w:hAnsi="Arial" w:cs="Arial"/>
          <w:bCs/>
          <w:sz w:val="18"/>
          <w:szCs w:val="18"/>
          <w:lang w:eastAsia="pl-PL"/>
        </w:rPr>
        <w:t xml:space="preserve"> </w:t>
      </w:r>
      <w:r w:rsidR="000C3E25">
        <w:rPr>
          <w:rFonts w:ascii="Arial" w:hAnsi="Arial" w:cs="Arial"/>
          <w:bCs/>
          <w:sz w:val="18"/>
          <w:szCs w:val="18"/>
          <w:lang w:eastAsia="pl-PL"/>
        </w:rPr>
        <w:t>………………..</w:t>
      </w:r>
      <w:r w:rsidR="00A70CCE" w:rsidRPr="00A70CCE">
        <w:rPr>
          <w:rFonts w:ascii="Arial" w:hAnsi="Arial" w:cs="Arial"/>
          <w:bCs/>
          <w:sz w:val="18"/>
          <w:szCs w:val="18"/>
          <w:lang w:eastAsia="pl-PL"/>
        </w:rPr>
        <w:t xml:space="preserve"> 2026 r.</w:t>
      </w:r>
    </w:p>
    <w:p w14:paraId="672A6659" w14:textId="77777777" w:rsidR="00881A62" w:rsidRPr="00D40244" w:rsidRDefault="00881A62" w:rsidP="000F40A2">
      <w:pPr>
        <w:jc w:val="center"/>
        <w:rPr>
          <w:rFonts w:ascii="Arial" w:hAnsi="Arial" w:cs="Arial"/>
          <w:b/>
          <w:bCs/>
        </w:rPr>
      </w:pPr>
    </w:p>
    <w:p w14:paraId="0A37501D" w14:textId="77777777" w:rsidR="00881A62" w:rsidRPr="00D40244" w:rsidRDefault="00881A62" w:rsidP="000F40A2">
      <w:pPr>
        <w:jc w:val="center"/>
        <w:rPr>
          <w:rFonts w:ascii="Arial" w:hAnsi="Arial" w:cs="Arial"/>
          <w:b/>
          <w:bCs/>
        </w:rPr>
      </w:pPr>
    </w:p>
    <w:p w14:paraId="53FB1651" w14:textId="77777777" w:rsidR="00AA4BC4" w:rsidRDefault="00ED3C86" w:rsidP="009E6FFD">
      <w:pPr>
        <w:tabs>
          <w:tab w:val="center" w:pos="7002"/>
          <w:tab w:val="left" w:pos="12840"/>
        </w:tabs>
        <w:rPr>
          <w:rFonts w:ascii="Arial" w:hAnsi="Arial" w:cs="Arial"/>
          <w:b/>
          <w:bCs/>
        </w:rPr>
      </w:pPr>
      <w:r w:rsidRPr="00D40244">
        <w:rPr>
          <w:rFonts w:ascii="Arial" w:hAnsi="Arial" w:cs="Arial"/>
          <w:b/>
          <w:bCs/>
        </w:rPr>
        <w:tab/>
      </w:r>
      <w:r w:rsidR="005260FA" w:rsidRPr="00D40244">
        <w:rPr>
          <w:rFonts w:ascii="Arial" w:hAnsi="Arial" w:cs="Arial"/>
          <w:b/>
          <w:bCs/>
        </w:rPr>
        <w:t xml:space="preserve">METODYKA I </w:t>
      </w:r>
      <w:r w:rsidR="00B27722" w:rsidRPr="00D40244">
        <w:rPr>
          <w:rFonts w:ascii="Arial" w:hAnsi="Arial" w:cs="Arial"/>
          <w:b/>
          <w:bCs/>
        </w:rPr>
        <w:t>KRYTERIA WYBORU PROJEKTÓW</w:t>
      </w:r>
      <w:r w:rsidR="000F40A2" w:rsidRPr="00D40244">
        <w:rPr>
          <w:rFonts w:ascii="Arial" w:hAnsi="Arial" w:cs="Arial"/>
          <w:b/>
          <w:bCs/>
        </w:rPr>
        <w:t xml:space="preserve"> </w:t>
      </w:r>
    </w:p>
    <w:p w14:paraId="6B7068AB" w14:textId="0848CCA2" w:rsidR="00C305A4" w:rsidRDefault="00C305A4" w:rsidP="00C305A4">
      <w:pPr>
        <w:jc w:val="center"/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</w:pPr>
      <w:r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(</w:t>
      </w:r>
      <w:r w:rsidRPr="008E2906"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KRYTERIA MERYTORYCZNE</w:t>
      </w:r>
      <w:r>
        <w:rPr>
          <w:rFonts w:ascii="Arial" w:eastAsia="PMingLiU" w:hAnsi="Arial" w:cs="Arial"/>
          <w:b/>
          <w:bCs/>
          <w:spacing w:val="-10"/>
          <w:kern w:val="28"/>
          <w:sz w:val="20"/>
          <w:szCs w:val="20"/>
          <w:lang w:eastAsia="pl-PL"/>
        </w:rPr>
        <w:t>)</w:t>
      </w:r>
    </w:p>
    <w:p w14:paraId="102F96E7" w14:textId="0818D06E" w:rsidR="000F40A2" w:rsidRPr="0033197A" w:rsidRDefault="005F4C43" w:rsidP="00AA4BC4">
      <w:pPr>
        <w:tabs>
          <w:tab w:val="center" w:pos="7002"/>
          <w:tab w:val="left" w:pos="12840"/>
        </w:tabs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TRYB </w:t>
      </w:r>
      <w:r w:rsidR="000C3E2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NIE</w:t>
      </w:r>
      <w:r w:rsidRPr="0033197A">
        <w:rPr>
          <w:rFonts w:ascii="Arial" w:eastAsia="PMingLiU" w:hAnsi="Arial" w:cs="Arial"/>
          <w:b/>
          <w:bCs/>
          <w:spacing w:val="-10"/>
          <w:kern w:val="28"/>
          <w:lang w:eastAsia="pl-PL"/>
        </w:rPr>
        <w:t>KONKURENCYJNY</w:t>
      </w:r>
    </w:p>
    <w:p w14:paraId="23843BE1" w14:textId="14F4C326" w:rsidR="000C3E25" w:rsidRPr="000C3E25" w:rsidRDefault="000C3E25" w:rsidP="000C3E25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0C3E2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Priorytet XVI: Fundusze na rzecz obronności i gotowości cywilnej</w:t>
      </w:r>
    </w:p>
    <w:p w14:paraId="22F9F0EB" w14:textId="77777777" w:rsidR="000C3E25" w:rsidRPr="009273E5" w:rsidRDefault="000C3E25" w:rsidP="000C3E25">
      <w:pPr>
        <w:jc w:val="center"/>
        <w:rPr>
          <w:rFonts w:ascii="Arial" w:eastAsia="PMingLiU" w:hAnsi="Arial" w:cs="Arial"/>
          <w:b/>
          <w:bCs/>
          <w:spacing w:val="-10"/>
          <w:kern w:val="28"/>
          <w:lang w:eastAsia="pl-PL"/>
        </w:rPr>
      </w:pPr>
      <w:r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Działanie 16.01 Obronność, infrastruktura krytyczna, </w:t>
      </w:r>
      <w:proofErr w:type="spellStart"/>
      <w:r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cyberbezpieczeństwo</w:t>
      </w:r>
      <w:proofErr w:type="spellEnd"/>
      <w:r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i odnawialne źródła energii</w:t>
      </w:r>
    </w:p>
    <w:p w14:paraId="37944D4B" w14:textId="52E8B8E7" w:rsidR="00ED3C86" w:rsidRPr="005358D3" w:rsidRDefault="000C3E25" w:rsidP="000C3E25">
      <w:pPr>
        <w:jc w:val="center"/>
        <w:rPr>
          <w:rFonts w:ascii="Arial" w:eastAsia="PMingLiU" w:hAnsi="Arial" w:cs="Arial"/>
          <w:b/>
          <w:bCs/>
          <w:lang w:eastAsia="pl-PL"/>
        </w:rPr>
      </w:pPr>
      <w:r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Typ</w:t>
      </w:r>
      <w:r w:rsidR="00837BD2">
        <w:rPr>
          <w:rFonts w:ascii="Arial" w:eastAsia="PMingLiU" w:hAnsi="Arial" w:cs="Arial"/>
          <w:b/>
          <w:bCs/>
          <w:spacing w:val="-10"/>
          <w:kern w:val="28"/>
          <w:lang w:eastAsia="pl-PL"/>
        </w:rPr>
        <w:t>y</w:t>
      </w:r>
      <w:r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 </w:t>
      </w:r>
      <w:r w:rsidR="00837BD2"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projekt</w:t>
      </w:r>
      <w:r w:rsidR="00837BD2">
        <w:rPr>
          <w:rFonts w:ascii="Arial" w:eastAsia="PMingLiU" w:hAnsi="Arial" w:cs="Arial"/>
          <w:b/>
          <w:bCs/>
          <w:spacing w:val="-10"/>
          <w:kern w:val="28"/>
          <w:lang w:eastAsia="pl-PL"/>
        </w:rPr>
        <w:t>u</w:t>
      </w:r>
      <w:r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: </w:t>
      </w:r>
      <w:r w:rsidR="00CC7AA0"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 xml:space="preserve">Regionalne/lokalne systemy ewakuacji ludności, </w:t>
      </w:r>
      <w:r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Obiekty ochrony zbiorowej ludności cywilnej, Punkty logistyczne do dystrybucji zaopatrzenia w sytuacjach kryzysowych</w:t>
      </w:r>
      <w:r w:rsidR="000B71CE" w:rsidRPr="009273E5">
        <w:rPr>
          <w:rFonts w:ascii="Arial" w:eastAsia="PMingLiU" w:hAnsi="Arial" w:cs="Arial"/>
          <w:b/>
          <w:bCs/>
          <w:spacing w:val="-10"/>
          <w:kern w:val="28"/>
          <w:lang w:eastAsia="pl-PL"/>
        </w:rPr>
        <w:t>.</w:t>
      </w:r>
    </w:p>
    <w:p w14:paraId="6D4134E0" w14:textId="77777777" w:rsidR="00E13622" w:rsidRPr="005358D3" w:rsidRDefault="00E13622" w:rsidP="00CB0750">
      <w:pPr>
        <w:rPr>
          <w:rFonts w:ascii="Arial" w:eastAsia="PMingLiU" w:hAnsi="Arial" w:cs="Arial"/>
          <w:b/>
          <w:bCs/>
          <w:lang w:eastAsia="pl-PL"/>
        </w:rPr>
      </w:pPr>
      <w:r w:rsidRPr="005358D3">
        <w:rPr>
          <w:rFonts w:ascii="Arial" w:eastAsia="PMingLiU" w:hAnsi="Arial" w:cs="Arial"/>
          <w:b/>
          <w:bCs/>
          <w:lang w:eastAsia="pl-PL"/>
        </w:rPr>
        <w:t>Metodyka</w:t>
      </w:r>
    </w:p>
    <w:p w14:paraId="163BDA36" w14:textId="4347EC3F" w:rsidR="007A36F4" w:rsidRPr="00D40244" w:rsidRDefault="007A36F4" w:rsidP="007A36F4">
      <w:pPr>
        <w:ind w:right="710"/>
        <w:rPr>
          <w:rFonts w:ascii="Arial" w:hAnsi="Arial" w:cs="Arial"/>
          <w:iCs/>
          <w:sz w:val="20"/>
          <w:szCs w:val="20"/>
        </w:rPr>
      </w:pPr>
      <w:r w:rsidRPr="007A4989">
        <w:rPr>
          <w:rFonts w:ascii="Arial" w:hAnsi="Arial" w:cs="Arial"/>
          <w:iCs/>
          <w:sz w:val="20"/>
          <w:szCs w:val="20"/>
        </w:rPr>
        <w:t xml:space="preserve">Ocena </w:t>
      </w:r>
      <w:bookmarkStart w:id="0" w:name="_Hlk196462641"/>
      <w:r w:rsidR="007A4989" w:rsidRPr="00574CFB">
        <w:rPr>
          <w:rFonts w:ascii="Arial" w:hAnsi="Arial" w:cs="Arial"/>
          <w:sz w:val="20"/>
          <w:szCs w:val="20"/>
          <w:lang w:eastAsia="pl-PL"/>
        </w:rPr>
        <w:t>merytoryczna projektów przeprowadzana jest w oparciu o kryteria merytoryczne ogóln</w:t>
      </w:r>
      <w:r w:rsidR="000C3E25">
        <w:rPr>
          <w:rFonts w:ascii="Arial" w:hAnsi="Arial" w:cs="Arial"/>
          <w:sz w:val="20"/>
          <w:szCs w:val="20"/>
          <w:lang w:eastAsia="pl-PL"/>
        </w:rPr>
        <w:t>e</w:t>
      </w:r>
      <w:r w:rsidR="007A4989" w:rsidRPr="00574CFB">
        <w:rPr>
          <w:rFonts w:ascii="Arial" w:hAnsi="Arial" w:cs="Arial"/>
          <w:sz w:val="20"/>
          <w:szCs w:val="20"/>
          <w:lang w:eastAsia="pl-PL"/>
        </w:rPr>
        <w:t>.</w:t>
      </w:r>
      <w:bookmarkEnd w:id="0"/>
      <w:r w:rsidRPr="00D40244">
        <w:rPr>
          <w:rFonts w:ascii="Arial" w:hAnsi="Arial" w:cs="Arial"/>
          <w:iCs/>
          <w:sz w:val="20"/>
          <w:szCs w:val="20"/>
        </w:rPr>
        <w:t xml:space="preserve"> W przypadku projektów partnerskich, kryteria dotyczą </w:t>
      </w:r>
      <w:r w:rsidR="00110101">
        <w:rPr>
          <w:rFonts w:ascii="Arial" w:hAnsi="Arial" w:cs="Arial"/>
          <w:iCs/>
          <w:sz w:val="20"/>
          <w:szCs w:val="20"/>
        </w:rPr>
        <w:t xml:space="preserve">również </w:t>
      </w:r>
      <w:r w:rsidRPr="00D40244">
        <w:rPr>
          <w:rFonts w:ascii="Arial" w:hAnsi="Arial" w:cs="Arial"/>
          <w:iCs/>
          <w:sz w:val="20"/>
          <w:szCs w:val="20"/>
        </w:rPr>
        <w:t>partnerów.</w:t>
      </w:r>
    </w:p>
    <w:p w14:paraId="112F105A" w14:textId="77777777" w:rsidR="007A36F4" w:rsidRPr="00D40244" w:rsidRDefault="007A36F4" w:rsidP="007A36F4">
      <w:pPr>
        <w:ind w:right="710"/>
        <w:rPr>
          <w:rFonts w:ascii="Arial" w:hAnsi="Arial" w:cs="Arial"/>
          <w:iCs/>
          <w:sz w:val="20"/>
          <w:szCs w:val="20"/>
        </w:rPr>
      </w:pPr>
    </w:p>
    <w:p w14:paraId="6DEF8781" w14:textId="19A0CEE9" w:rsidR="007A4989" w:rsidRPr="007A4989" w:rsidRDefault="007A4989" w:rsidP="00792E87">
      <w:pPr>
        <w:suppressAutoHyphens w:val="0"/>
        <w:rPr>
          <w:rFonts w:ascii="Arial" w:hAnsi="Arial" w:cs="Arial"/>
          <w:sz w:val="20"/>
          <w:szCs w:val="20"/>
          <w:lang w:eastAsia="pl-PL"/>
        </w:rPr>
      </w:pPr>
      <w:bookmarkStart w:id="1" w:name="_Hlk196462719"/>
      <w:r w:rsidRPr="00574CFB">
        <w:rPr>
          <w:rFonts w:ascii="Arial" w:hAnsi="Arial" w:cs="Arial"/>
          <w:sz w:val="20"/>
          <w:szCs w:val="20"/>
          <w:lang w:eastAsia="pl-PL"/>
        </w:rPr>
        <w:t>W ramach kryteriów merytorycznych ogólnych ocena prowadzona jest</w:t>
      </w:r>
      <w:r w:rsidR="00792E87" w:rsidRPr="007A4989">
        <w:rPr>
          <w:rFonts w:ascii="Arial" w:hAnsi="Arial" w:cs="Arial"/>
          <w:sz w:val="20"/>
          <w:szCs w:val="20"/>
          <w:lang w:eastAsia="pl-PL"/>
        </w:rPr>
        <w:t xml:space="preserve"> </w:t>
      </w:r>
      <w:bookmarkEnd w:id="1"/>
      <w:r w:rsidR="00792E87" w:rsidRPr="007A4989">
        <w:rPr>
          <w:rFonts w:ascii="Arial" w:hAnsi="Arial" w:cs="Arial"/>
          <w:sz w:val="20"/>
          <w:szCs w:val="20"/>
          <w:lang w:eastAsia="pl-PL"/>
        </w:rPr>
        <w:t>pod kątem zasadności realizacji, wykonalności oraz kwalifikowalności wydatków.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 xml:space="preserve"> Ma ona na celu wybór projektów spójnych, które da się obiektywnie ocenić merytorycznie, w których da się jednoznacznie zidentyfikować zasadnicze elementy takie jak rezultaty, działania, wydatki itp. Wybierane do dofinasowania są projekty zasadne z punktu widzenia </w:t>
      </w:r>
      <w:r w:rsidR="00110101">
        <w:rPr>
          <w:rFonts w:ascii="Arial" w:hAnsi="Arial" w:cs="Arial"/>
          <w:sz w:val="20"/>
          <w:szCs w:val="20"/>
          <w:lang w:eastAsia="pl-PL"/>
        </w:rPr>
        <w:t>W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 xml:space="preserve">nioskodawcy i Programu, a także projekty wykonalne, z których treści wynika, że mogą być zrealizowane w postaci zaprezentowanej przez </w:t>
      </w:r>
      <w:r w:rsidR="00110101">
        <w:rPr>
          <w:rFonts w:ascii="Arial" w:hAnsi="Arial" w:cs="Arial"/>
          <w:sz w:val="20"/>
          <w:szCs w:val="20"/>
          <w:lang w:eastAsia="pl-PL"/>
        </w:rPr>
        <w:t>W</w:t>
      </w:r>
      <w:r w:rsidR="00792E87" w:rsidRPr="0033197A">
        <w:rPr>
          <w:rFonts w:ascii="Arial" w:hAnsi="Arial" w:cs="Arial"/>
          <w:sz w:val="20"/>
          <w:szCs w:val="20"/>
          <w:lang w:eastAsia="pl-PL"/>
        </w:rPr>
        <w:t>nioskodawcę</w:t>
      </w:r>
      <w:r w:rsidR="00792E87" w:rsidRPr="007A4989">
        <w:rPr>
          <w:rFonts w:ascii="Arial" w:hAnsi="Arial" w:cs="Arial"/>
          <w:sz w:val="20"/>
          <w:szCs w:val="20"/>
          <w:lang w:eastAsia="pl-PL"/>
        </w:rPr>
        <w:t xml:space="preserve">. </w:t>
      </w:r>
      <w:bookmarkStart w:id="2" w:name="_Hlk196462898"/>
      <w:r w:rsidRPr="007A4989">
        <w:rPr>
          <w:rFonts w:ascii="Arial" w:hAnsi="Arial" w:cs="Arial"/>
          <w:sz w:val="20"/>
          <w:szCs w:val="20"/>
          <w:lang w:eastAsia="pl-PL"/>
        </w:rPr>
        <w:t>Przyczynami niewykonalności mogą być przeszkody finansowe, techniczne, prawne, operacyjne itd.</w:t>
      </w:r>
    </w:p>
    <w:bookmarkEnd w:id="2"/>
    <w:p w14:paraId="6A858293" w14:textId="2BF04A64" w:rsidR="00746F9C" w:rsidRDefault="00792E87" w:rsidP="00746F9C">
      <w:pPr>
        <w:suppressAutoHyphens w:val="0"/>
        <w:spacing w:before="240" w:after="240"/>
        <w:rPr>
          <w:rFonts w:ascii="Arial" w:hAnsi="Arial" w:cs="Arial"/>
          <w:sz w:val="20"/>
          <w:szCs w:val="20"/>
          <w:lang w:eastAsia="pl-PL"/>
        </w:rPr>
      </w:pPr>
      <w:r w:rsidRPr="0033197A">
        <w:rPr>
          <w:rFonts w:ascii="Arial" w:hAnsi="Arial" w:cs="Arial"/>
          <w:sz w:val="20"/>
          <w:szCs w:val="20"/>
          <w:lang w:eastAsia="pl-PL"/>
        </w:rPr>
        <w:t xml:space="preserve">Poszczególne kryteria </w:t>
      </w:r>
      <w:r w:rsidR="007A4989">
        <w:rPr>
          <w:rFonts w:ascii="Arial" w:hAnsi="Arial" w:cs="Arial"/>
          <w:sz w:val="20"/>
          <w:szCs w:val="20"/>
          <w:lang w:eastAsia="pl-PL"/>
        </w:rPr>
        <w:t xml:space="preserve">merytoryczne ogólne </w:t>
      </w:r>
      <w:r w:rsidRPr="0033197A">
        <w:rPr>
          <w:rFonts w:ascii="Arial" w:hAnsi="Arial" w:cs="Arial"/>
          <w:sz w:val="20"/>
          <w:szCs w:val="20"/>
          <w:lang w:eastAsia="pl-PL"/>
        </w:rPr>
        <w:t xml:space="preserve">uznaje się za spełnione w przypadku, gdy odpowiedzi na wszystkie szczegółowe pytania opisujące wymogi kryterium są twierdzące (z wyjątkiem </w:t>
      </w:r>
      <w:r w:rsidR="00F87C36" w:rsidRPr="0033197A">
        <w:rPr>
          <w:rFonts w:ascii="Arial" w:hAnsi="Arial" w:cs="Arial"/>
          <w:sz w:val="20"/>
          <w:szCs w:val="20"/>
          <w:lang w:eastAsia="pl-PL"/>
        </w:rPr>
        <w:t>sytuacji,</w:t>
      </w:r>
      <w:r w:rsidRPr="0033197A">
        <w:rPr>
          <w:rFonts w:ascii="Arial" w:hAnsi="Arial" w:cs="Arial"/>
          <w:sz w:val="20"/>
          <w:szCs w:val="20"/>
          <w:lang w:eastAsia="pl-PL"/>
        </w:rPr>
        <w:t xml:space="preserve"> gdy dane kryterium/warunek nie dotyczy danego typu projektu). </w:t>
      </w:r>
      <w:bookmarkStart w:id="3" w:name="_Hlk196462943"/>
      <w:r w:rsidR="00746F9C" w:rsidRPr="00746F9C">
        <w:rPr>
          <w:rFonts w:ascii="Arial" w:hAnsi="Arial" w:cs="Arial"/>
          <w:sz w:val="20"/>
          <w:szCs w:val="20"/>
          <w:lang w:eastAsia="pl-PL"/>
        </w:rPr>
        <w:t xml:space="preserve">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 </w:t>
      </w:r>
    </w:p>
    <w:p w14:paraId="01A4A684" w14:textId="5339C69E" w:rsidR="007A4989" w:rsidRDefault="00746F9C" w:rsidP="00574CFB">
      <w:pPr>
        <w:suppressAutoHyphens w:val="0"/>
        <w:spacing w:before="240" w:after="240"/>
        <w:rPr>
          <w:rFonts w:ascii="Arial" w:hAnsi="Arial" w:cs="Arial"/>
          <w:sz w:val="20"/>
          <w:szCs w:val="20"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t>W przypadku gdy Wnioskodawca wprowadzi zmiany wykraczające poza zakres wezwania lub z nim niezgodne, w tym skutkujące rozszerzeniem lub zmianą zakresu projektu, bądź inną modyfikacją projektu, które są 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4331E670" w14:textId="77777777" w:rsidR="00837BD2" w:rsidRDefault="00746F9C" w:rsidP="00837BD2">
      <w:pPr>
        <w:rPr>
          <w:rFonts w:eastAsia="PMingLiU"/>
          <w:lang w:eastAsia="pl-PL"/>
        </w:rPr>
      </w:pPr>
      <w:r w:rsidRPr="00746F9C">
        <w:rPr>
          <w:rFonts w:ascii="Arial" w:hAnsi="Arial" w:cs="Arial"/>
          <w:sz w:val="20"/>
          <w:szCs w:val="20"/>
          <w:lang w:eastAsia="pl-PL"/>
        </w:rPr>
        <w:t xml:space="preserve">Projekt otrzymuje pozytywną ocenę, jeśli spełni wszystkie kryteria merytoryczne ogólne. </w:t>
      </w:r>
      <w:r w:rsidR="00837BD2" w:rsidRPr="004F6156">
        <w:rPr>
          <w:rFonts w:ascii="Arial" w:hAnsi="Arial" w:cs="Arial"/>
          <w:sz w:val="20"/>
          <w:szCs w:val="20"/>
          <w:lang w:eastAsia="pl-PL"/>
        </w:rPr>
        <w:t xml:space="preserve">Niespełnienie któregokolwiek kryterium merytorycznego </w:t>
      </w:r>
      <w:r w:rsidR="00837BD2">
        <w:rPr>
          <w:rFonts w:ascii="Arial" w:hAnsi="Arial" w:cs="Arial"/>
          <w:sz w:val="20"/>
          <w:szCs w:val="20"/>
          <w:lang w:eastAsia="pl-PL"/>
        </w:rPr>
        <w:t xml:space="preserve">ogólnego </w:t>
      </w:r>
      <w:r w:rsidR="00837BD2" w:rsidRPr="004F6156">
        <w:rPr>
          <w:rFonts w:ascii="Arial" w:hAnsi="Arial" w:cs="Arial"/>
          <w:sz w:val="20"/>
          <w:szCs w:val="20"/>
          <w:lang w:eastAsia="pl-PL"/>
        </w:rPr>
        <w:t>skutkuje negatywną oceną projektu i jego odrzuceniem.</w:t>
      </w:r>
    </w:p>
    <w:p w14:paraId="1A916590" w14:textId="6C623099" w:rsidR="00746F9C" w:rsidRDefault="00746F9C" w:rsidP="00746F9C">
      <w:pPr>
        <w:suppressAutoHyphens w:val="0"/>
        <w:spacing w:before="240"/>
        <w:rPr>
          <w:rFonts w:ascii="Arial" w:hAnsi="Arial" w:cs="Arial"/>
          <w:sz w:val="20"/>
          <w:szCs w:val="20"/>
          <w:lang w:eastAsia="pl-PL"/>
        </w:rPr>
      </w:pPr>
    </w:p>
    <w:bookmarkEnd w:id="3"/>
    <w:p w14:paraId="41C8F396" w14:textId="6E6FFDDC" w:rsidR="00246707" w:rsidRPr="005358D3" w:rsidRDefault="007A36F4" w:rsidP="001302D5">
      <w:pPr>
        <w:pStyle w:val="cel1"/>
        <w:ind w:left="0" w:firstLine="0"/>
        <w:jc w:val="left"/>
        <w:rPr>
          <w:rFonts w:ascii="Arial" w:eastAsia="PMingLiU" w:hAnsi="Arial" w:cs="Arial"/>
          <w:bCs/>
          <w:smallCaps w:val="0"/>
          <w:u w:val="none"/>
          <w:lang w:eastAsia="pl-PL"/>
        </w:rPr>
      </w:pPr>
      <w:r w:rsidRPr="005358D3">
        <w:rPr>
          <w:rFonts w:ascii="Arial" w:eastAsia="PMingLiU" w:hAnsi="Arial" w:cs="Arial"/>
          <w:bCs/>
          <w:smallCaps w:val="0"/>
          <w:u w:val="none"/>
          <w:lang w:eastAsia="pl-PL"/>
        </w:rPr>
        <w:t xml:space="preserve">Kryteria </w:t>
      </w:r>
      <w:r w:rsidR="00746F9C">
        <w:rPr>
          <w:rFonts w:ascii="Arial" w:eastAsia="PMingLiU" w:hAnsi="Arial" w:cs="Arial"/>
          <w:bCs/>
          <w:smallCaps w:val="0"/>
          <w:u w:val="none"/>
          <w:lang w:eastAsia="pl-PL"/>
        </w:rPr>
        <w:t>merytoryczne ogólne</w:t>
      </w:r>
    </w:p>
    <w:tbl>
      <w:tblPr>
        <w:tblW w:w="13915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6"/>
        <w:gridCol w:w="500"/>
        <w:gridCol w:w="2268"/>
        <w:gridCol w:w="6032"/>
        <w:gridCol w:w="6"/>
        <w:gridCol w:w="1554"/>
        <w:gridCol w:w="6"/>
        <w:gridCol w:w="3537"/>
        <w:gridCol w:w="6"/>
      </w:tblGrid>
      <w:tr w:rsidR="00140C4F" w:rsidRPr="00D40244" w14:paraId="01412431" w14:textId="77777777" w:rsidTr="00F3662B">
        <w:trPr>
          <w:trHeight w:val="840"/>
        </w:trPr>
        <w:tc>
          <w:tcPr>
            <w:tcW w:w="50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91D6D8B" w14:textId="000CEA21" w:rsidR="007A36F4" w:rsidRPr="00F3662B" w:rsidRDefault="007A36F4" w:rsidP="00F3662B">
            <w:pPr>
              <w:ind w:left="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662B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90043E4" w14:textId="77777777" w:rsidR="007A36F4" w:rsidRPr="00D40244" w:rsidRDefault="007A36F4" w:rsidP="001942D4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Nazwa kryterium</w:t>
            </w:r>
          </w:p>
        </w:tc>
        <w:tc>
          <w:tcPr>
            <w:tcW w:w="6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A3945DC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Definicja / opis kryterium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23A066E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Ocena 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</w:tcPr>
          <w:p w14:paraId="771566F3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B1B72F0" w14:textId="77777777" w:rsidR="007A36F4" w:rsidRPr="00D40244" w:rsidRDefault="007A36F4" w:rsidP="001942D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Zasady oceny</w:t>
            </w:r>
          </w:p>
        </w:tc>
      </w:tr>
      <w:tr w:rsidR="00483268" w:rsidRPr="00D40244" w14:paraId="2D07E591" w14:textId="77777777" w:rsidTr="00F3662B">
        <w:trPr>
          <w:gridAfter w:val="1"/>
          <w:wAfter w:w="6" w:type="dxa"/>
          <w:trHeight w:val="1709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E665D" w14:textId="58920ABB" w:rsidR="00483268" w:rsidRPr="00F3662B" w:rsidRDefault="00483268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79F1D8" w14:textId="4682C087" w:rsidR="00483268" w:rsidRPr="003E5F7C" w:rsidRDefault="00483268" w:rsidP="002E6367">
            <w:pPr>
              <w:keepNext/>
              <w:tabs>
                <w:tab w:val="num" w:pos="0"/>
              </w:tabs>
              <w:outlineLvl w:val="3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832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Zgodność projektu z obowiązującą Strategią 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terytorialną</w:t>
            </w:r>
            <w:r w:rsidRPr="004832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(jeżeli dotyczy)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29F1" w14:textId="77777777" w:rsidR="00483268" w:rsidRPr="00483268" w:rsidRDefault="00483268" w:rsidP="00483268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83268">
              <w:rPr>
                <w:rFonts w:ascii="Arial" w:hAnsi="Arial" w:cs="Arial"/>
                <w:color w:val="auto"/>
                <w:sz w:val="20"/>
                <w:szCs w:val="20"/>
              </w:rPr>
              <w:t>W ramach kryterium oceniane będzie, czy:</w:t>
            </w:r>
          </w:p>
          <w:p w14:paraId="2B51D499" w14:textId="2D14172C" w:rsidR="00483268" w:rsidRPr="00483268" w:rsidRDefault="00483268" w:rsidP="000B6719">
            <w:pPr>
              <w:pStyle w:val="Default"/>
              <w:numPr>
                <w:ilvl w:val="0"/>
                <w:numId w:val="19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83268">
              <w:rPr>
                <w:rFonts w:ascii="Arial" w:hAnsi="Arial" w:cs="Arial"/>
                <w:color w:val="auto"/>
                <w:sz w:val="20"/>
                <w:szCs w:val="20"/>
              </w:rPr>
              <w:t xml:space="preserve">projekt wynika z obowiązującej odpowiedniej Strategii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terytorialnej</w:t>
            </w:r>
            <w:r w:rsidRPr="00483268">
              <w:rPr>
                <w:rFonts w:ascii="Arial" w:hAnsi="Arial" w:cs="Arial"/>
                <w:color w:val="auto"/>
                <w:sz w:val="20"/>
                <w:szCs w:val="20"/>
              </w:rPr>
              <w:t>, pozytywnie zaopiniowanej zgodnie z art. 36 ust. 4 ustawy o zasadach realizacji zadań finansowanych ze środków europejskich w perspektywie finansowej 2021-2027 i jest ujęty na liście projektów realizujących cele Strategii;</w:t>
            </w:r>
          </w:p>
          <w:p w14:paraId="63ACD355" w14:textId="77777777" w:rsidR="00483268" w:rsidRDefault="00483268" w:rsidP="000B6719">
            <w:pPr>
              <w:pStyle w:val="Default"/>
              <w:numPr>
                <w:ilvl w:val="0"/>
                <w:numId w:val="19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83268">
              <w:rPr>
                <w:rFonts w:ascii="Arial" w:hAnsi="Arial" w:cs="Arial"/>
                <w:color w:val="auto"/>
                <w:sz w:val="20"/>
                <w:szCs w:val="20"/>
              </w:rPr>
              <w:t xml:space="preserve">projekt wpisuje się w cele strategiczne i kierunki działań określone w obowiązującej odpowiedniej Strategii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terytorialnej</w:t>
            </w:r>
            <w:r w:rsidRPr="0048326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35DFC703" w14:textId="2DE55044" w:rsidR="002B08CF" w:rsidRDefault="002B08CF" w:rsidP="002B08CF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Kryterium dotyczy projektów realizowanych w ramach IIT.</w:t>
            </w:r>
          </w:p>
          <w:p w14:paraId="273FF99C" w14:textId="6CA24114" w:rsidR="002B08CF" w:rsidRPr="0002209D" w:rsidRDefault="002B08CF" w:rsidP="002B08CF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9F2D" w14:textId="6B0E3879" w:rsidR="00483268" w:rsidRPr="00D40244" w:rsidRDefault="00483268" w:rsidP="002E6367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48326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1222" w14:textId="77777777" w:rsidR="00483268" w:rsidRPr="00483268" w:rsidRDefault="00483268" w:rsidP="004832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83268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0C048254" w14:textId="77777777" w:rsidR="00483268" w:rsidRPr="00483268" w:rsidRDefault="00483268" w:rsidP="004832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4088EDC" w14:textId="77777777" w:rsidR="00483268" w:rsidRPr="00483268" w:rsidRDefault="00483268" w:rsidP="004832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83268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</w:t>
            </w:r>
          </w:p>
          <w:p w14:paraId="775D4631" w14:textId="77777777" w:rsidR="00483268" w:rsidRPr="00483268" w:rsidRDefault="00483268" w:rsidP="004832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8826275" w14:textId="505AAF73" w:rsidR="00483268" w:rsidRPr="00ED58DB" w:rsidRDefault="00483268" w:rsidP="00483268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483268">
              <w:rPr>
                <w:rFonts w:ascii="Arial" w:hAnsi="Arial" w:cs="Arial"/>
                <w:sz w:val="20"/>
                <w:szCs w:val="20"/>
              </w:rPr>
              <w:t>Kryterium weryfikowane będzie na podstawie zapisów wniosku o dofinansowanie oraz dokumentacji składanej wraz z wnioskiem o dofinansowanie.</w:t>
            </w:r>
          </w:p>
        </w:tc>
      </w:tr>
      <w:tr w:rsidR="002E6367" w:rsidRPr="00D40244" w14:paraId="7214D43B" w14:textId="77777777" w:rsidTr="00F3662B">
        <w:trPr>
          <w:gridAfter w:val="1"/>
          <w:wAfter w:w="6" w:type="dxa"/>
          <w:trHeight w:val="1709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76A6" w14:textId="5D2C0EF6" w:rsidR="002E6367" w:rsidRPr="00F3662B" w:rsidRDefault="002E6367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38D47" w14:textId="2FAD30E5" w:rsidR="002E6367" w:rsidRPr="00D40244" w:rsidRDefault="002E6367" w:rsidP="002E6367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sz w:val="20"/>
                <w:szCs w:val="20"/>
              </w:rPr>
            </w:pPr>
            <w:r w:rsidRPr="003E5F7C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Zgodność projektu z normami technicznymi i wymogami prawnymi ochrony ludnośc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i</w:t>
            </w:r>
            <w:r w:rsidR="000D49D2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0D49D2" w:rsidRPr="00483268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(jeżeli dotyczy)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6BBF" w14:textId="77777777" w:rsidR="002E6367" w:rsidRDefault="002E6367" w:rsidP="002E6367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0"/>
                <w:szCs w:val="20"/>
                <w:highlight w:val="lightGray"/>
              </w:rPr>
            </w:pPr>
            <w:r w:rsidRPr="0002209D">
              <w:rPr>
                <w:rFonts w:ascii="Arial" w:hAnsi="Arial" w:cs="Arial"/>
                <w:color w:val="auto"/>
                <w:sz w:val="20"/>
                <w:szCs w:val="20"/>
              </w:rPr>
              <w:t>W ramach kryterium oceniana będzie zgodność projektu z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</w:p>
          <w:p w14:paraId="54257705" w14:textId="77777777" w:rsidR="002E6367" w:rsidRDefault="002E6367" w:rsidP="000B6719">
            <w:pPr>
              <w:pStyle w:val="Default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209D">
              <w:rPr>
                <w:rFonts w:ascii="Arial" w:hAnsi="Arial" w:cs="Arial"/>
                <w:color w:val="auto"/>
                <w:sz w:val="20"/>
                <w:szCs w:val="20"/>
              </w:rPr>
              <w:t>Ustaw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ą</w:t>
            </w:r>
            <w:r w:rsidRPr="0002209D">
              <w:rPr>
                <w:rFonts w:ascii="Arial" w:hAnsi="Arial" w:cs="Arial"/>
                <w:color w:val="auto"/>
                <w:sz w:val="20"/>
                <w:szCs w:val="20"/>
              </w:rPr>
              <w:t xml:space="preserve"> z dnia 5 grudnia 2024 r. o ochronie ludności i obronie cywilnej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;</w:t>
            </w:r>
          </w:p>
          <w:p w14:paraId="3C53E5BD" w14:textId="7F12A6B6" w:rsidR="002E6367" w:rsidRPr="0002209D" w:rsidRDefault="002E6367" w:rsidP="000B6719">
            <w:pPr>
              <w:pStyle w:val="Default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209D">
              <w:rPr>
                <w:rFonts w:ascii="Arial" w:hAnsi="Arial" w:cs="Arial"/>
                <w:color w:val="auto"/>
                <w:sz w:val="20"/>
                <w:szCs w:val="20"/>
              </w:rPr>
              <w:t>Rozporządzenie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Pr="0002209D">
              <w:rPr>
                <w:rFonts w:ascii="Arial" w:hAnsi="Arial" w:cs="Arial"/>
                <w:color w:val="auto"/>
                <w:sz w:val="20"/>
                <w:szCs w:val="20"/>
              </w:rPr>
              <w:t xml:space="preserve"> MSWiA z dnia 1 lipca 2025 r. w sprawie sposobu przygotowania obiektu zbiorowej ochrony do użycia, szczegółowych warunków eksploatacji budowli ochronnych, zapewnienia porządku w ich obrębie oraz ich niezbędnego wyposażenia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– dotyczy obiektów ochrony zbiorowej, tj. budowli ochronnych (schronów i ukryć) i </w:t>
            </w:r>
            <w:r w:rsidRPr="008C1DE5">
              <w:rPr>
                <w:rFonts w:ascii="Arial" w:hAnsi="Arial" w:cs="Arial"/>
                <w:color w:val="auto"/>
                <w:sz w:val="20"/>
                <w:szCs w:val="20"/>
              </w:rPr>
              <w:t>miejsc doraźnego schronienia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(MDS);</w:t>
            </w:r>
          </w:p>
          <w:p w14:paraId="79A16537" w14:textId="77777777" w:rsidR="002E6367" w:rsidRPr="006025E3" w:rsidRDefault="002E6367" w:rsidP="000B6719">
            <w:pPr>
              <w:pStyle w:val="Default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25E3">
              <w:rPr>
                <w:rFonts w:ascii="Arial" w:hAnsi="Arial" w:cs="Arial"/>
                <w:color w:val="auto"/>
                <w:sz w:val="20"/>
                <w:szCs w:val="20"/>
              </w:rPr>
              <w:t xml:space="preserve">Rozporządzeniem MSWiA z dnia 04 listopada 2025 r. w sprawie warunków technicznych dla budowli ochronnych oraz warunków technicznych ich użytkowania i usytuowania – dotyczy budowli ochronnych; </w:t>
            </w:r>
          </w:p>
          <w:p w14:paraId="3FB4DBDA" w14:textId="734D0723" w:rsidR="002E6367" w:rsidRDefault="002E6367" w:rsidP="000B6719">
            <w:pPr>
              <w:pStyle w:val="Default"/>
              <w:numPr>
                <w:ilvl w:val="0"/>
                <w:numId w:val="12"/>
              </w:numPr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025E3">
              <w:rPr>
                <w:rFonts w:ascii="Arial" w:hAnsi="Arial" w:cs="Arial"/>
                <w:color w:val="auto"/>
                <w:sz w:val="20"/>
                <w:szCs w:val="20"/>
              </w:rPr>
              <w:t>Rozporządzeniem MSWiA z dnia 09 lipca 2025 r. w sprawie warunków organizowania oraz wymagań, jakie powinny spełniać miejsca doraźnego schronienia - dotyczy miejsc doraźnego schronienia.</w:t>
            </w:r>
          </w:p>
          <w:p w14:paraId="777E782F" w14:textId="77777777" w:rsidR="00600A5B" w:rsidRPr="00313E63" w:rsidRDefault="00600A5B" w:rsidP="00600A5B">
            <w:pPr>
              <w:pStyle w:val="Default"/>
              <w:spacing w:before="60" w:after="6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13E63">
              <w:rPr>
                <w:rFonts w:ascii="Arial" w:hAnsi="Arial" w:cs="Arial"/>
                <w:color w:val="auto"/>
                <w:sz w:val="20"/>
                <w:szCs w:val="20"/>
              </w:rPr>
              <w:t>Weryfikacji podlegać będą:</w:t>
            </w:r>
          </w:p>
          <w:p w14:paraId="49D58887" w14:textId="0992A2B6" w:rsidR="00600A5B" w:rsidRPr="00313E63" w:rsidRDefault="006C1894" w:rsidP="000B6719">
            <w:pPr>
              <w:pStyle w:val="Default"/>
              <w:numPr>
                <w:ilvl w:val="0"/>
                <w:numId w:val="18"/>
              </w:numPr>
              <w:spacing w:before="60" w:after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w</w:t>
            </w:r>
            <w:r w:rsidR="00600A5B" w:rsidRPr="00214363">
              <w:rPr>
                <w:rFonts w:ascii="Arial" w:hAnsi="Arial" w:cs="Arial"/>
                <w:sz w:val="20"/>
                <w:szCs w:val="20"/>
              </w:rPr>
              <w:t>arunki techniczno-budowlane i instalacyjne</w:t>
            </w:r>
            <w:r w:rsidR="002B08CF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FE37AC9" w14:textId="521BAED5" w:rsidR="00600A5B" w:rsidRPr="00313E63" w:rsidRDefault="006C1894" w:rsidP="000B6719">
            <w:pPr>
              <w:pStyle w:val="Default"/>
              <w:numPr>
                <w:ilvl w:val="0"/>
                <w:numId w:val="18"/>
              </w:numPr>
              <w:spacing w:before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600A5B" w:rsidRPr="00214363">
              <w:rPr>
                <w:rFonts w:ascii="Arial" w:hAnsi="Arial" w:cs="Arial"/>
                <w:sz w:val="20"/>
                <w:szCs w:val="20"/>
              </w:rPr>
              <w:t>arunki dostępności dla osób ze szczególnymi potrzebami,</w:t>
            </w:r>
          </w:p>
          <w:p w14:paraId="74EA3F64" w14:textId="5978C6B4" w:rsidR="00600A5B" w:rsidRPr="006C1894" w:rsidRDefault="002B08CF" w:rsidP="000B6719">
            <w:pPr>
              <w:pStyle w:val="Default"/>
              <w:numPr>
                <w:ilvl w:val="0"/>
                <w:numId w:val="18"/>
              </w:numPr>
              <w:spacing w:before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600A5B" w:rsidRPr="00214363">
              <w:rPr>
                <w:rFonts w:ascii="Arial" w:hAnsi="Arial" w:cs="Arial"/>
                <w:sz w:val="20"/>
                <w:szCs w:val="20"/>
              </w:rPr>
              <w:t>godność z wymogami ewidencji (CEOZO)</w:t>
            </w:r>
            <w:r w:rsidR="000F50F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8EDF61" w14:textId="31E65479" w:rsidR="00600A5B" w:rsidRPr="00313E63" w:rsidRDefault="006C1894" w:rsidP="000B6719">
            <w:pPr>
              <w:pStyle w:val="Default"/>
              <w:keepNext/>
              <w:numPr>
                <w:ilvl w:val="0"/>
                <w:numId w:val="18"/>
              </w:numPr>
              <w:ind w:left="352" w:hanging="284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600A5B" w:rsidRPr="00313E63">
              <w:rPr>
                <w:rFonts w:ascii="Arial" w:hAnsi="Arial" w:cs="Arial"/>
                <w:sz w:val="20"/>
                <w:szCs w:val="20"/>
              </w:rPr>
              <w:t xml:space="preserve"> przypadku budowli ochronnych weryfikacja warunku kryterium odbywa się na podstawie dokumentu wydanego przez właściwy organ ochrony ludności lub Państwową Straż Pożarną, potwierdzającego zgłoszenie lub ujęcie budowli w ewidencji.</w:t>
            </w:r>
          </w:p>
          <w:p w14:paraId="591C7669" w14:textId="13C218C2" w:rsidR="00600A5B" w:rsidRPr="006C1894" w:rsidRDefault="006C1894" w:rsidP="000B6719">
            <w:pPr>
              <w:pStyle w:val="Akapitzlist"/>
              <w:keepNext/>
              <w:numPr>
                <w:ilvl w:val="0"/>
                <w:numId w:val="18"/>
              </w:numPr>
              <w:ind w:left="352" w:hanging="284"/>
              <w:outlineLvl w:val="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600A5B" w:rsidRPr="006C1894">
              <w:rPr>
                <w:rFonts w:ascii="Arial" w:hAnsi="Arial" w:cs="Arial"/>
                <w:sz w:val="20"/>
                <w:szCs w:val="20"/>
              </w:rPr>
              <w:t xml:space="preserve">aktyczne spełnienie warunku będzie weryfikowane najpóźniej na etapie złożenia </w:t>
            </w:r>
            <w:r w:rsidR="003D19E8" w:rsidRPr="006C1894">
              <w:rPr>
                <w:rFonts w:ascii="Arial" w:hAnsi="Arial" w:cs="Arial"/>
                <w:sz w:val="20"/>
                <w:szCs w:val="20"/>
              </w:rPr>
              <w:t xml:space="preserve">końcowego </w:t>
            </w:r>
            <w:r w:rsidR="00600A5B" w:rsidRPr="006C1894">
              <w:rPr>
                <w:rFonts w:ascii="Arial" w:hAnsi="Arial" w:cs="Arial"/>
                <w:sz w:val="20"/>
                <w:szCs w:val="20"/>
              </w:rPr>
              <w:t>wniosku o płatność.</w:t>
            </w:r>
          </w:p>
          <w:p w14:paraId="33F782BF" w14:textId="48973F1D" w:rsidR="00600A5B" w:rsidRPr="006C1894" w:rsidRDefault="006C1894" w:rsidP="000B6719">
            <w:pPr>
              <w:pStyle w:val="Akapitzlist"/>
              <w:numPr>
                <w:ilvl w:val="0"/>
                <w:numId w:val="18"/>
              </w:numPr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600A5B" w:rsidRPr="006C1894">
              <w:rPr>
                <w:rFonts w:ascii="Arial" w:hAnsi="Arial" w:cs="Arial"/>
                <w:sz w:val="20"/>
                <w:szCs w:val="20"/>
              </w:rPr>
              <w:t>arunkiem spełnienia kryterium jest wybór wskaźnika produktu „Liczba obiektów zbiorowej ochrony lub zapewniających wsparcie gotowości cywilnej”.</w:t>
            </w:r>
          </w:p>
          <w:p w14:paraId="395FA2BE" w14:textId="1D6C9CA8" w:rsidR="00600A5B" w:rsidRPr="00214363" w:rsidRDefault="006C1894" w:rsidP="000B6719">
            <w:pPr>
              <w:pStyle w:val="Default"/>
              <w:numPr>
                <w:ilvl w:val="0"/>
                <w:numId w:val="18"/>
              </w:numPr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600A5B" w:rsidRPr="00214363">
              <w:rPr>
                <w:rFonts w:ascii="Arial" w:hAnsi="Arial" w:cs="Arial"/>
                <w:sz w:val="20"/>
                <w:szCs w:val="20"/>
              </w:rPr>
              <w:t>iezbędne wyposażenie trwałe (niebędące materiałami eksploatacyjnymi),</w:t>
            </w:r>
          </w:p>
          <w:p w14:paraId="24F32632" w14:textId="38D82BBE" w:rsidR="00600A5B" w:rsidRPr="00214363" w:rsidRDefault="006C1894" w:rsidP="000B6719">
            <w:pPr>
              <w:pStyle w:val="Default"/>
              <w:numPr>
                <w:ilvl w:val="0"/>
                <w:numId w:val="18"/>
              </w:numPr>
              <w:spacing w:after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="00600A5B" w:rsidRPr="00214363">
              <w:rPr>
                <w:rFonts w:ascii="Arial" w:hAnsi="Arial" w:cs="Arial"/>
                <w:sz w:val="20"/>
                <w:szCs w:val="20"/>
              </w:rPr>
              <w:t xml:space="preserve">godność z wymogami terytorialnego organu ochrony ludności (dotyczy MDS): </w:t>
            </w:r>
            <w:r w:rsidR="00600A5B" w:rsidRPr="00313E63">
              <w:rPr>
                <w:rFonts w:ascii="Arial" w:hAnsi="Arial" w:cs="Arial"/>
                <w:sz w:val="20"/>
                <w:szCs w:val="20"/>
              </w:rPr>
              <w:t>Weryfikacja zgodności z § 2 ust. 1 Rozporządzenia z dnia 9 lipca 2025 r. na podstawie dokumentu potwierdzającego wytypowanie obiektu przez właściwego wójta, burmistrza lub prezydenta miasta.</w:t>
            </w:r>
          </w:p>
          <w:p w14:paraId="1F0D1778" w14:textId="161F1E90" w:rsidR="00600A5B" w:rsidRDefault="006C1894" w:rsidP="000B6719">
            <w:pPr>
              <w:pStyle w:val="Default"/>
              <w:numPr>
                <w:ilvl w:val="0"/>
                <w:numId w:val="18"/>
              </w:numPr>
              <w:spacing w:before="60" w:after="60"/>
              <w:ind w:left="352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600A5B" w:rsidRPr="00313E63">
              <w:rPr>
                <w:rFonts w:ascii="Arial" w:hAnsi="Arial" w:cs="Arial"/>
                <w:sz w:val="20"/>
                <w:szCs w:val="20"/>
              </w:rPr>
              <w:t xml:space="preserve">arunek uznaje się za spełniony, jeżeli właściwy organ dokonał </w:t>
            </w:r>
            <w:r w:rsidR="00600A5B" w:rsidRPr="00214363">
              <w:rPr>
                <w:rFonts w:ascii="Arial" w:hAnsi="Arial" w:cs="Arial"/>
                <w:sz w:val="20"/>
                <w:szCs w:val="20"/>
              </w:rPr>
              <w:t>wytypowania</w:t>
            </w:r>
            <w:r w:rsidR="00600A5B" w:rsidRPr="00313E63">
              <w:rPr>
                <w:rFonts w:ascii="Arial" w:hAnsi="Arial" w:cs="Arial"/>
                <w:sz w:val="20"/>
                <w:szCs w:val="20"/>
              </w:rPr>
              <w:t xml:space="preserve"> obiektu do zorganizowania w nim MDS oraz </w:t>
            </w:r>
            <w:r w:rsidR="00600A5B" w:rsidRPr="00214363">
              <w:rPr>
                <w:rFonts w:ascii="Arial" w:hAnsi="Arial" w:cs="Arial"/>
                <w:sz w:val="20"/>
                <w:szCs w:val="20"/>
              </w:rPr>
              <w:t>oceny technicznej możliwości</w:t>
            </w:r>
            <w:r w:rsidR="00600A5B" w:rsidRPr="00313E63">
              <w:rPr>
                <w:rFonts w:ascii="Arial" w:hAnsi="Arial" w:cs="Arial"/>
                <w:sz w:val="20"/>
                <w:szCs w:val="20"/>
              </w:rPr>
              <w:t xml:space="preserve"> jego organizacji. Weryfikacja następuje na podstawie dokumentu potwierdzającego te czynności.</w:t>
            </w:r>
          </w:p>
          <w:p w14:paraId="4E91FF21" w14:textId="77777777" w:rsidR="000D49D2" w:rsidRDefault="000D49D2" w:rsidP="000D49D2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73C43CFF" w14:textId="73B75B9D" w:rsidR="000D49D2" w:rsidRPr="00313E63" w:rsidRDefault="000D49D2" w:rsidP="00F3662B">
            <w:pPr>
              <w:pStyle w:val="Default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Kryterium dotyczy projektów obejmujących zakresem inwestycję w obiekty ochrony zbiorowej.</w:t>
            </w:r>
          </w:p>
          <w:p w14:paraId="6CBFC7DD" w14:textId="5ADD7E56" w:rsidR="002E6367" w:rsidRPr="005358D3" w:rsidRDefault="002E6367" w:rsidP="002E6367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58DB" w14:textId="2E3019F8" w:rsidR="002E6367" w:rsidRPr="00D40244" w:rsidRDefault="002E6367" w:rsidP="002E63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lastRenderedPageBreak/>
              <w:t>TAK/NIE</w:t>
            </w:r>
            <w:r w:rsidR="002B08C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/</w:t>
            </w:r>
            <w:r w:rsidR="000D49D2" w:rsidRPr="0048326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NIE DOTYCZY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271F" w14:textId="77777777" w:rsidR="002E6367" w:rsidRPr="00ED58DB" w:rsidRDefault="002E6367" w:rsidP="002E6367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58DB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45F4CD04" w14:textId="77777777" w:rsidR="002E6367" w:rsidRPr="00ED58DB" w:rsidRDefault="002E6367" w:rsidP="002E6367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42548EDE" w14:textId="6A9C83CD" w:rsidR="002E6367" w:rsidRPr="00D40244" w:rsidRDefault="002E6367" w:rsidP="002E6367">
            <w:pPr>
              <w:pStyle w:val="Default"/>
            </w:pPr>
            <w:r w:rsidRPr="00ED58DB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ED58DB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trwałości.</w:t>
            </w:r>
          </w:p>
        </w:tc>
      </w:tr>
      <w:tr w:rsidR="009273E5" w:rsidRPr="00D40244" w14:paraId="0E840AC9" w14:textId="77777777" w:rsidTr="00F3662B">
        <w:trPr>
          <w:gridAfter w:val="1"/>
          <w:wAfter w:w="6" w:type="dxa"/>
          <w:trHeight w:val="2156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457F" w14:textId="096BD623" w:rsidR="009273E5" w:rsidRPr="00F3662B" w:rsidRDefault="009273E5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1D0230" w14:textId="0902C207" w:rsidR="009273E5" w:rsidRPr="00EC5131" w:rsidRDefault="007F7783" w:rsidP="009273E5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3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Zgodność z planami ochrony ludności i </w:t>
            </w:r>
            <w:r w:rsidR="001D10B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posiadanie pozytywnej </w:t>
            </w:r>
            <w:r w:rsidRPr="00493E86">
              <w:rPr>
                <w:rFonts w:ascii="Arial" w:hAnsi="Arial" w:cs="Arial"/>
                <w:b/>
                <w:bCs/>
                <w:sz w:val="20"/>
                <w:szCs w:val="20"/>
              </w:rPr>
              <w:t>opini</w:t>
            </w:r>
            <w:r w:rsidR="001D10BD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493E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Wojewody</w:t>
            </w:r>
            <w:r w:rsidRPr="00EC5131" w:rsidDel="007F778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457B0">
              <w:rPr>
                <w:rFonts w:ascii="Arial" w:hAnsi="Arial" w:cs="Arial"/>
                <w:b/>
                <w:bCs/>
                <w:sz w:val="20"/>
                <w:szCs w:val="20"/>
              </w:rPr>
              <w:t>Podlaskiego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F55E" w14:textId="62D0BCA9" w:rsidR="007F7783" w:rsidRPr="007F7783" w:rsidRDefault="007F7783" w:rsidP="007F7783">
            <w:pPr>
              <w:rPr>
                <w:rFonts w:ascii="Arial" w:hAnsi="Arial" w:cs="Arial"/>
                <w:sz w:val="20"/>
                <w:szCs w:val="20"/>
              </w:rPr>
            </w:pPr>
            <w:r w:rsidRPr="00A610B1">
              <w:rPr>
                <w:rFonts w:ascii="Arial" w:hAnsi="Arial" w:cs="Arial"/>
                <w:sz w:val="20"/>
                <w:szCs w:val="20"/>
              </w:rPr>
              <w:t>W ramach kryterium weryfikowane będzie, czy zakres rzeczowy inwestycji bezpośrednio wpisuje się w cele i zadania określone w Programie Ochrony Ludności i Obrony Cywilnej na lata 2025–2026 (</w:t>
            </w:r>
            <w:proofErr w:type="spellStart"/>
            <w:r w:rsidRPr="00A610B1">
              <w:rPr>
                <w:rFonts w:ascii="Arial" w:hAnsi="Arial" w:cs="Arial"/>
                <w:sz w:val="20"/>
                <w:szCs w:val="20"/>
              </w:rPr>
              <w:t>POLiOC</w:t>
            </w:r>
            <w:proofErr w:type="spellEnd"/>
            <w:r w:rsidRPr="00A610B1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6C07BC">
              <w:rPr>
                <w:rFonts w:ascii="Arial" w:hAnsi="Arial" w:cs="Arial"/>
                <w:sz w:val="20"/>
                <w:szCs w:val="20"/>
              </w:rPr>
              <w:t>oraz</w:t>
            </w:r>
            <w:r w:rsidRPr="007F7783">
              <w:rPr>
                <w:rFonts w:ascii="Arial" w:hAnsi="Arial" w:cs="Arial"/>
                <w:sz w:val="20"/>
                <w:szCs w:val="20"/>
              </w:rPr>
              <w:t xml:space="preserve"> jest spójny z Wojewódzkim Planem Zarządzania Kryzysowego (WPZK) wraz z jego załącznikami</w:t>
            </w:r>
            <w:r w:rsidR="00EB6283">
              <w:rPr>
                <w:rFonts w:ascii="Arial" w:hAnsi="Arial" w:cs="Arial"/>
                <w:sz w:val="20"/>
                <w:szCs w:val="20"/>
              </w:rPr>
              <w:t xml:space="preserve"> (w brzmieniu obowiązującym na moment złożenia wniosku)</w:t>
            </w:r>
            <w:r w:rsidR="00EB6283" w:rsidRPr="007F7783">
              <w:rPr>
                <w:rFonts w:ascii="Arial" w:hAnsi="Arial" w:cs="Arial"/>
                <w:sz w:val="20"/>
                <w:szCs w:val="20"/>
              </w:rPr>
              <w:t>.</w:t>
            </w:r>
            <w:r w:rsidRPr="007F778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EEF30E6" w14:textId="77777777" w:rsidR="007F7783" w:rsidRPr="007F7783" w:rsidRDefault="007F7783" w:rsidP="007F778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E9B83C" w14:textId="41375C2A" w:rsidR="009273E5" w:rsidRPr="007F7783" w:rsidRDefault="007F7783" w:rsidP="007F7783">
            <w:pPr>
              <w:rPr>
                <w:bCs/>
              </w:rPr>
            </w:pPr>
            <w:r w:rsidRPr="006C07BC">
              <w:rPr>
                <w:rFonts w:ascii="Arial" w:hAnsi="Arial" w:cs="Arial"/>
                <w:sz w:val="20"/>
                <w:szCs w:val="20"/>
              </w:rPr>
              <w:t xml:space="preserve">Podstawą uznania kryterium za spełnione jest pozytywna opinia Wojewody Podlaskiego, potwierdzająca zgodność z celami </w:t>
            </w:r>
            <w:proofErr w:type="spellStart"/>
            <w:r w:rsidRPr="006C07BC">
              <w:rPr>
                <w:rFonts w:ascii="Arial" w:hAnsi="Arial" w:cs="Arial"/>
                <w:sz w:val="20"/>
                <w:szCs w:val="20"/>
              </w:rPr>
              <w:t>POLiOC</w:t>
            </w:r>
            <w:proofErr w:type="spellEnd"/>
            <w:r w:rsidRPr="006C07BC">
              <w:rPr>
                <w:rFonts w:ascii="Arial" w:hAnsi="Arial" w:cs="Arial"/>
                <w:sz w:val="20"/>
                <w:szCs w:val="20"/>
              </w:rPr>
              <w:t xml:space="preserve"> i WPZK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DCF7" w14:textId="114F8021" w:rsidR="009273E5" w:rsidRPr="00D40244" w:rsidRDefault="009273E5" w:rsidP="009273E5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3ED72" w14:textId="77777777" w:rsidR="009273E5" w:rsidRPr="00790385" w:rsidRDefault="009273E5" w:rsidP="009273E5">
            <w:pPr>
              <w:rPr>
                <w:rFonts w:ascii="Arial" w:hAnsi="Arial" w:cs="Arial"/>
                <w:sz w:val="20"/>
                <w:szCs w:val="20"/>
              </w:rPr>
            </w:pPr>
            <w:r w:rsidRPr="00790385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6848EFF9" w14:textId="77777777" w:rsidR="009273E5" w:rsidRPr="00790385" w:rsidRDefault="009273E5" w:rsidP="009273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22E3A6" w14:textId="512B2130" w:rsidR="009273E5" w:rsidRPr="00790385" w:rsidRDefault="009273E5" w:rsidP="009273E5">
            <w:pPr>
              <w:rPr>
                <w:rFonts w:ascii="Arial" w:hAnsi="Arial" w:cs="Arial"/>
                <w:sz w:val="20"/>
                <w:szCs w:val="20"/>
              </w:rPr>
            </w:pPr>
            <w:r w:rsidRPr="00790385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790385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trwałości.</w:t>
            </w:r>
          </w:p>
        </w:tc>
      </w:tr>
      <w:tr w:rsidR="00600A5B" w:rsidRPr="00D40244" w14:paraId="5607FB7C" w14:textId="77777777" w:rsidTr="00F3662B">
        <w:trPr>
          <w:gridAfter w:val="1"/>
          <w:wAfter w:w="6" w:type="dxa"/>
          <w:trHeight w:val="2156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15D0" w14:textId="540A8253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EAFB2" w14:textId="125E8399" w:rsidR="00600A5B" w:rsidRPr="003A523A" w:rsidRDefault="00F06EC5" w:rsidP="00600A5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="00600A5B">
              <w:rPr>
                <w:rFonts w:ascii="Arial" w:hAnsi="Arial" w:cs="Arial"/>
                <w:b/>
                <w:sz w:val="20"/>
                <w:szCs w:val="20"/>
              </w:rPr>
              <w:t>nfrastruktur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600A5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0A5B" w:rsidRPr="003A523A">
              <w:rPr>
                <w:rFonts w:ascii="Arial" w:hAnsi="Arial" w:cs="Arial"/>
                <w:b/>
                <w:sz w:val="20"/>
                <w:szCs w:val="20"/>
              </w:rPr>
              <w:t xml:space="preserve">podwójnego </w:t>
            </w:r>
            <w:r w:rsidR="00600A5B">
              <w:rPr>
                <w:rFonts w:ascii="Arial" w:hAnsi="Arial" w:cs="Arial"/>
                <w:b/>
                <w:sz w:val="20"/>
                <w:szCs w:val="20"/>
              </w:rPr>
              <w:t>przeznaczenia</w:t>
            </w:r>
            <w:r w:rsidR="003D19E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D49D2">
              <w:rPr>
                <w:rFonts w:ascii="Arial" w:hAnsi="Arial" w:cs="Arial"/>
                <w:b/>
                <w:sz w:val="20"/>
                <w:szCs w:val="20"/>
              </w:rPr>
              <w:t xml:space="preserve">cywilnego </w:t>
            </w:r>
            <w:r w:rsidR="003D19E8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6C07BC">
              <w:rPr>
                <w:rFonts w:ascii="Arial" w:hAnsi="Arial" w:cs="Arial"/>
                <w:b/>
                <w:sz w:val="20"/>
                <w:szCs w:val="20"/>
              </w:rPr>
              <w:t>jeśli dotyczy</w:t>
            </w:r>
            <w:r w:rsidR="003D19E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720" w14:textId="44A8245D" w:rsidR="00FC7F30" w:rsidRDefault="00600A5B" w:rsidP="00600A5B">
            <w:pPr>
              <w:pStyle w:val="Tekstprzypisudolnego"/>
              <w:rPr>
                <w:rFonts w:ascii="Arial" w:hAnsi="Arial" w:cs="Arial"/>
                <w:lang w:val="pl"/>
              </w:rPr>
            </w:pPr>
            <w:r>
              <w:rPr>
                <w:rFonts w:ascii="Arial" w:hAnsi="Arial" w:cs="Arial"/>
                <w:lang w:val="pl"/>
              </w:rPr>
              <w:t>W ramach kryterium ocenie podlega czy p</w:t>
            </w:r>
            <w:r w:rsidRPr="00DA6030">
              <w:rPr>
                <w:rFonts w:ascii="Arial" w:hAnsi="Arial" w:cs="Arial"/>
                <w:lang w:val="pl"/>
              </w:rPr>
              <w:t xml:space="preserve">rojekt dotyczy wsparcia infrastruktury o podwójnym </w:t>
            </w:r>
            <w:r w:rsidR="000D49D2">
              <w:rPr>
                <w:rFonts w:ascii="Arial" w:hAnsi="Arial" w:cs="Arial"/>
                <w:lang w:val="pl"/>
              </w:rPr>
              <w:t xml:space="preserve">przeznaczeniu cywilnym </w:t>
            </w:r>
            <w:r w:rsidRPr="00DA6030">
              <w:rPr>
                <w:rFonts w:ascii="Arial" w:hAnsi="Arial" w:cs="Arial"/>
                <w:lang w:val="pl"/>
              </w:rPr>
              <w:t xml:space="preserve">zastosowaniu, tj. która na co dzień będzie wykorzystywana jako infrastruktura </w:t>
            </w:r>
            <w:r w:rsidR="00FF3D2B">
              <w:rPr>
                <w:rFonts w:ascii="Arial" w:hAnsi="Arial" w:cs="Arial"/>
                <w:lang w:val="pl"/>
              </w:rPr>
              <w:t xml:space="preserve">o przeznaczeniu cywilnym </w:t>
            </w:r>
            <w:r w:rsidRPr="00DA6030">
              <w:rPr>
                <w:rFonts w:ascii="Arial" w:hAnsi="Arial" w:cs="Arial"/>
                <w:lang w:val="pl"/>
              </w:rPr>
              <w:t xml:space="preserve">np. sportowa, medyczna, kulturalna, parkingowa lub transportowa, a w sytuacjach </w:t>
            </w:r>
            <w:r w:rsidRPr="00DA6030">
              <w:rPr>
                <w:rFonts w:ascii="Arial" w:hAnsi="Arial" w:cs="Arial"/>
              </w:rPr>
              <w:t>zagrożenia</w:t>
            </w:r>
            <w:r w:rsidRPr="00DA6030">
              <w:rPr>
                <w:rFonts w:ascii="Arial" w:hAnsi="Arial" w:cs="Arial"/>
                <w:vertAlign w:val="superscript"/>
              </w:rPr>
              <w:footnoteReference w:id="1"/>
            </w:r>
            <w:r w:rsidRPr="00DA6030">
              <w:rPr>
                <w:rFonts w:ascii="Arial" w:hAnsi="Arial" w:cs="Arial"/>
              </w:rPr>
              <w:t xml:space="preserve"> militarnego i kryzysowego</w:t>
            </w:r>
            <w:r w:rsidRPr="00DA6030">
              <w:rPr>
                <w:rFonts w:ascii="Arial" w:hAnsi="Arial" w:cs="Arial"/>
                <w:vertAlign w:val="superscript"/>
              </w:rPr>
              <w:footnoteReference w:id="2"/>
            </w:r>
            <w:r w:rsidRPr="00DA6030">
              <w:rPr>
                <w:rFonts w:ascii="Arial" w:hAnsi="Arial" w:cs="Arial"/>
              </w:rPr>
              <w:t xml:space="preserve"> będzie </w:t>
            </w:r>
            <w:r w:rsidRPr="00DA6030">
              <w:rPr>
                <w:rFonts w:ascii="Arial" w:hAnsi="Arial" w:cs="Arial"/>
                <w:lang w:val="pl"/>
              </w:rPr>
              <w:t>pełnić funkcję ochronną lub ewakuacyjną, co zwiększy efektywność jej utrzymania.</w:t>
            </w:r>
            <w:r>
              <w:rPr>
                <w:rFonts w:ascii="Arial" w:hAnsi="Arial" w:cs="Arial"/>
                <w:lang w:val="pl"/>
              </w:rPr>
              <w:t xml:space="preserve"> </w:t>
            </w:r>
          </w:p>
          <w:p w14:paraId="35E6601B" w14:textId="28D3925B" w:rsidR="00600A5B" w:rsidRDefault="00600A5B" w:rsidP="00600A5B">
            <w:pPr>
              <w:pStyle w:val="Tekstprzypisudolnego"/>
              <w:rPr>
                <w:rFonts w:ascii="Arial" w:hAnsi="Arial" w:cs="Arial"/>
                <w:lang w:val="pl"/>
              </w:rPr>
            </w:pPr>
            <w:r w:rsidRPr="00480A3B">
              <w:rPr>
                <w:rFonts w:ascii="Arial" w:hAnsi="Arial" w:cs="Arial"/>
                <w:lang w:val="pl"/>
              </w:rPr>
              <w:t>Należy wskazać procedury oraz rozwiązania techniczno-organizacyjne umożliwiające natychmiastową adaptację przestrzeni na potrzeby bezpieczeństwa ludności.</w:t>
            </w:r>
          </w:p>
          <w:p w14:paraId="2F39C9B5" w14:textId="1CFA129C" w:rsidR="002B344F" w:rsidRDefault="003D19E8" w:rsidP="002B344F">
            <w:pPr>
              <w:pStyle w:val="pf0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>
              <w:rPr>
                <w:rFonts w:ascii="Arial" w:hAnsi="Arial" w:cs="Arial"/>
                <w:sz w:val="20"/>
                <w:szCs w:val="20"/>
                <w:lang w:val="pl" w:eastAsia="ar-SA"/>
              </w:rPr>
              <w:t>Kryterium dotyczy projektów, które zakresem obejmują wsparcie infrastruktury MDS.</w:t>
            </w:r>
          </w:p>
          <w:p w14:paraId="7BE6FF20" w14:textId="053903CB" w:rsidR="003D19E8" w:rsidRPr="006F0005" w:rsidRDefault="003D19E8" w:rsidP="004D66D7">
            <w:pPr>
              <w:pStyle w:val="pf0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6690E" w14:textId="166E20F5" w:rsidR="00600A5B" w:rsidRPr="003A523A" w:rsidRDefault="00600A5B" w:rsidP="00600A5B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  <w:r w:rsidR="003D19E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069D" w14:textId="77777777" w:rsidR="00600A5B" w:rsidRPr="003A523A" w:rsidRDefault="00600A5B" w:rsidP="00600A5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523A">
              <w:rPr>
                <w:rFonts w:ascii="Arial" w:hAnsi="Arial" w:cs="Arial"/>
                <w:color w:val="auto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31736C1C" w14:textId="77777777" w:rsidR="00600A5B" w:rsidRPr="003A523A" w:rsidRDefault="00600A5B" w:rsidP="00600A5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78936CC" w14:textId="3407350E" w:rsidR="00600A5B" w:rsidRPr="003A523A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 na moment oceny wniosku o dofinansowanie i powinno być utrzymane do końca okresu trwałości.</w:t>
            </w:r>
          </w:p>
        </w:tc>
      </w:tr>
      <w:tr w:rsidR="00B74124" w:rsidRPr="00D40244" w14:paraId="306164A3" w14:textId="77777777" w:rsidTr="00F3662B">
        <w:trPr>
          <w:gridAfter w:val="1"/>
          <w:wAfter w:w="6" w:type="dxa"/>
          <w:trHeight w:val="2156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F3B5" w14:textId="77777777" w:rsidR="00B74124" w:rsidRPr="00F3662B" w:rsidRDefault="00B74124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035546" w14:textId="323684D1" w:rsidR="00B74124" w:rsidRDefault="00B74124" w:rsidP="00B74124">
            <w:pPr>
              <w:spacing w:before="100" w:beforeAutospacing="1" w:after="100" w:afterAutospacing="1"/>
              <w:rPr>
                <w:rFonts w:ascii="Arial" w:hAnsi="Arial" w:cs="Arial"/>
                <w:b/>
                <w:sz w:val="20"/>
                <w:szCs w:val="20"/>
              </w:rPr>
            </w:pPr>
            <w:r w:rsidRPr="003A65BE">
              <w:rPr>
                <w:rFonts w:ascii="Arial" w:hAnsi="Arial" w:cs="Arial"/>
                <w:b/>
                <w:sz w:val="20"/>
                <w:szCs w:val="20"/>
              </w:rPr>
              <w:t xml:space="preserve">Spełnianie wymogów technicznych związanych z infrastrukturą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wojskową lub obronną, w tym </w:t>
            </w:r>
            <w:r w:rsidRPr="003A65BE">
              <w:rPr>
                <w:rFonts w:ascii="Arial" w:hAnsi="Arial" w:cs="Arial"/>
                <w:b/>
                <w:sz w:val="20"/>
                <w:szCs w:val="20"/>
              </w:rPr>
              <w:t xml:space="preserve">podwójnego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zastosowania </w:t>
            </w:r>
            <w:r w:rsidR="00CD72A6">
              <w:rPr>
                <w:rFonts w:ascii="Arial" w:hAnsi="Arial" w:cs="Arial"/>
                <w:b/>
                <w:sz w:val="20"/>
                <w:szCs w:val="20"/>
              </w:rPr>
              <w:t xml:space="preserve">i pozytywna opinia MON </w:t>
            </w:r>
            <w:r>
              <w:rPr>
                <w:rFonts w:ascii="Arial" w:hAnsi="Arial" w:cs="Arial"/>
                <w:b/>
                <w:sz w:val="20"/>
                <w:szCs w:val="20"/>
              </w:rPr>
              <w:t>(je</w:t>
            </w:r>
            <w:r w:rsidR="00622AA2">
              <w:rPr>
                <w:rFonts w:ascii="Arial" w:hAnsi="Arial" w:cs="Arial"/>
                <w:b/>
                <w:sz w:val="20"/>
                <w:szCs w:val="20"/>
              </w:rPr>
              <w:t>że</w:t>
            </w:r>
            <w:r>
              <w:rPr>
                <w:rFonts w:ascii="Arial" w:hAnsi="Arial" w:cs="Arial"/>
                <w:b/>
                <w:sz w:val="20"/>
                <w:szCs w:val="20"/>
              </w:rPr>
              <w:t>li dotyczy)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7BF3" w14:textId="77777777" w:rsidR="00B74124" w:rsidRDefault="00B74124" w:rsidP="00B74124">
            <w:pPr>
              <w:pStyle w:val="Tekstprzypisudolnego"/>
              <w:rPr>
                <w:rFonts w:ascii="Arial" w:hAnsi="Arial" w:cs="Arial"/>
                <w:lang w:eastAsia="pl-PL"/>
              </w:rPr>
            </w:pPr>
            <w:r w:rsidRPr="003A65BE">
              <w:rPr>
                <w:rFonts w:ascii="Arial" w:hAnsi="Arial" w:cs="Arial"/>
                <w:lang w:eastAsia="pl-PL"/>
              </w:rPr>
              <w:t xml:space="preserve">W ramach kryterium oceniane będzie, czy projekt spełnia wymogi techniczne związane z infrastrukturą </w:t>
            </w:r>
            <w:r>
              <w:rPr>
                <w:rFonts w:ascii="Arial" w:hAnsi="Arial" w:cs="Arial"/>
                <w:lang w:eastAsia="pl-PL"/>
              </w:rPr>
              <w:t xml:space="preserve">wojskową lub obronną, w tym </w:t>
            </w:r>
            <w:r w:rsidRPr="003A65BE">
              <w:rPr>
                <w:rFonts w:ascii="Arial" w:hAnsi="Arial" w:cs="Arial"/>
                <w:lang w:eastAsia="pl-PL"/>
              </w:rPr>
              <w:t xml:space="preserve">podwójnego </w:t>
            </w:r>
            <w:r>
              <w:rPr>
                <w:rFonts w:ascii="Arial" w:hAnsi="Arial" w:cs="Arial"/>
                <w:lang w:eastAsia="pl-PL"/>
              </w:rPr>
              <w:t>zastosowania</w:t>
            </w:r>
            <w:r w:rsidRPr="003A65BE">
              <w:rPr>
                <w:rFonts w:ascii="Arial" w:hAnsi="Arial" w:cs="Arial"/>
                <w:lang w:eastAsia="pl-PL"/>
              </w:rPr>
              <w:t xml:space="preserve"> określone w Rozporządzeniu Komisji (UE) 2021/1328, odpowiednio do zakresu rzeczowego i rodzaju infrastruktury jaką obejmuje.</w:t>
            </w:r>
            <w:r w:rsidR="00CD72A6">
              <w:rPr>
                <w:rFonts w:ascii="Arial" w:hAnsi="Arial" w:cs="Arial"/>
                <w:lang w:eastAsia="pl-PL"/>
              </w:rPr>
              <w:t xml:space="preserve"> Inwestycje w tego typu infrastrukturę wymagają również opiniowania przez właściwy organ państwa, stąd też w ramach kryterium badane także będzie czy infrastruktura, która ma powstać w wyniku realizacji projektu została pozytywnie zaopiniowana przez Ministerstwo Obrony Narodowej.</w:t>
            </w:r>
          </w:p>
          <w:p w14:paraId="6F49DB9F" w14:textId="77777777" w:rsidR="00B13414" w:rsidRDefault="00B13414" w:rsidP="00B74124">
            <w:pPr>
              <w:pStyle w:val="Tekstprzypisudolnego"/>
              <w:rPr>
                <w:rFonts w:ascii="Arial" w:hAnsi="Arial" w:cs="Arial"/>
                <w:lang w:eastAsia="pl-PL"/>
              </w:rPr>
            </w:pPr>
          </w:p>
          <w:p w14:paraId="267DAE7D" w14:textId="77777777" w:rsidR="00B13414" w:rsidRDefault="00B13414" w:rsidP="00B134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95A16">
              <w:rPr>
                <w:rFonts w:ascii="Arial" w:hAnsi="Arial" w:cs="Arial"/>
                <w:sz w:val="20"/>
                <w:szCs w:val="20"/>
              </w:rPr>
              <w:t xml:space="preserve">Kryterium dotyczy inwestycji w infrastrukturę transportową mającą zastosowanie do niektórych kategorii działań w zakresie infrastruktury podwójnego zastosowania, takiej jak: Porty lotnicze i zarządzanie ruchem lotniczym, Porty morskie, Koleje, Drogi, Śródlądowe drogi wodne, Obsługa urządzeń multimodalnych (drogi, koleje, drogi morskie i śródlądowe drogi wodne) oraz </w:t>
            </w:r>
            <w:proofErr w:type="spellStart"/>
            <w:r w:rsidRPr="00E95A16">
              <w:rPr>
                <w:rFonts w:ascii="Arial" w:hAnsi="Arial" w:cs="Arial"/>
                <w:sz w:val="20"/>
                <w:szCs w:val="20"/>
              </w:rPr>
              <w:t>Cyberbezpieczeństwo</w:t>
            </w:r>
            <w:proofErr w:type="spellEnd"/>
            <w:r w:rsidRPr="00E95A1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CEB3532" w14:textId="25D4F1A4" w:rsidR="00B13414" w:rsidRPr="00B13414" w:rsidRDefault="00B13414" w:rsidP="00B74124">
            <w:pPr>
              <w:pStyle w:val="Tekstprzypisudolnego"/>
              <w:rPr>
                <w:rFonts w:ascii="Arial" w:hAnsi="Arial" w:cs="Arial"/>
                <w:lang w:val="pl-PL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A60A" w14:textId="44C93B86" w:rsidR="00B74124" w:rsidRPr="003A523A" w:rsidRDefault="00B74124" w:rsidP="00B74124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65BE">
              <w:rPr>
                <w:rFonts w:ascii="Arial" w:hAnsi="Arial" w:cs="Arial"/>
                <w:b/>
                <w:bCs/>
                <w:sz w:val="20"/>
                <w:szCs w:val="20"/>
              </w:rPr>
              <w:t>TAK/NIE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/NIE DOTYCZY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5EF0" w14:textId="77777777" w:rsidR="00B74124" w:rsidRPr="003A65BE" w:rsidRDefault="00B74124" w:rsidP="00B74124">
            <w:pPr>
              <w:rPr>
                <w:rFonts w:ascii="Arial" w:hAnsi="Arial" w:cs="Arial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71302687" w14:textId="77777777" w:rsidR="00B74124" w:rsidRPr="003A65BE" w:rsidRDefault="00B74124" w:rsidP="00B741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43074C" w14:textId="77777777" w:rsidR="00B74124" w:rsidRPr="003A65BE" w:rsidRDefault="00B74124" w:rsidP="00B74124">
            <w:pPr>
              <w:rPr>
                <w:rFonts w:ascii="Arial" w:hAnsi="Arial" w:cs="Arial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 xml:space="preserve">Spełnienie kryterium weryfikowane jest na moment oceny wniosku o dofinansowanie.  </w:t>
            </w:r>
          </w:p>
          <w:p w14:paraId="297BCAFF" w14:textId="77777777" w:rsidR="00B74124" w:rsidRPr="003A65BE" w:rsidRDefault="00B74124" w:rsidP="00B7412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2B689" w14:textId="0D27710E" w:rsidR="00B74124" w:rsidRPr="003A523A" w:rsidRDefault="00B74124" w:rsidP="00B74124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A65BE">
              <w:rPr>
                <w:rFonts w:ascii="Arial" w:hAnsi="Arial" w:cs="Arial"/>
                <w:sz w:val="20"/>
                <w:szCs w:val="20"/>
              </w:rPr>
              <w:t>Kryterium weryfikowane będzie na podstawie zapisów wniosku o dofinansowanie oraz dokumentacji składanej wraz z wnioskiem o dofinansowanie.</w:t>
            </w:r>
          </w:p>
        </w:tc>
      </w:tr>
      <w:tr w:rsidR="00600A5B" w:rsidRPr="00D40244" w14:paraId="40679C62" w14:textId="77777777" w:rsidTr="00F3662B">
        <w:trPr>
          <w:gridAfter w:val="1"/>
          <w:wAfter w:w="6" w:type="dxa"/>
          <w:trHeight w:val="2156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15C0" w14:textId="2F9D421A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060BAB" w14:textId="3ECE31B4" w:rsidR="00600A5B" w:rsidRPr="003A523A" w:rsidRDefault="00600A5B" w:rsidP="00600A5B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</w:pPr>
            <w:r w:rsidRPr="003A523A"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  <w:t>Dostępność transportowa</w:t>
            </w:r>
            <w:r w:rsidR="003D19E8">
              <w:rPr>
                <w:rFonts w:ascii="Arial" w:hAnsi="Arial" w:cs="Arial"/>
                <w:b/>
                <w:bCs/>
                <w:sz w:val="20"/>
                <w:szCs w:val="20"/>
                <w:lang w:val="pl"/>
              </w:rPr>
              <w:t xml:space="preserve"> (jeśli dotyczy)</w:t>
            </w:r>
          </w:p>
          <w:p w14:paraId="5D491C53" w14:textId="1E4FE8B6" w:rsidR="00600A5B" w:rsidRPr="00790385" w:rsidRDefault="00600A5B" w:rsidP="00600A5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5213" w14:textId="77777777" w:rsidR="00600A5B" w:rsidRPr="006F0005" w:rsidRDefault="00600A5B" w:rsidP="00600A5B">
            <w:pPr>
              <w:pStyle w:val="pf0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6F0005">
              <w:rPr>
                <w:rFonts w:ascii="Arial" w:hAnsi="Arial" w:cs="Arial"/>
                <w:sz w:val="20"/>
                <w:szCs w:val="20"/>
                <w:lang w:val="pl" w:eastAsia="ar-SA"/>
              </w:rPr>
              <w:t>W ramach kryterium oceniane będzie, czy lokalizacja punktu logistycznego do dystrybucji zaopatrzenia zapewnia wysoką dostępność transportową, gwarantującą sprawną komunikację, mobilność służb oraz ciągłość dostaw w warunkach kryzysowych.</w:t>
            </w:r>
          </w:p>
          <w:p w14:paraId="782B6A28" w14:textId="77777777" w:rsidR="00600A5B" w:rsidRPr="006F0005" w:rsidRDefault="00600A5B" w:rsidP="00600A5B">
            <w:pPr>
              <w:pStyle w:val="pf0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6F0005">
              <w:rPr>
                <w:rFonts w:ascii="Arial" w:hAnsi="Arial" w:cs="Arial"/>
                <w:sz w:val="20"/>
                <w:szCs w:val="20"/>
                <w:lang w:val="pl" w:eastAsia="ar-SA"/>
              </w:rPr>
              <w:t>Kryterium zostanie uznane za spełnione, jeżeli projekt spełnia łącznie następujące warunki:</w:t>
            </w:r>
          </w:p>
          <w:p w14:paraId="349476C5" w14:textId="77777777" w:rsidR="00600A5B" w:rsidRPr="006F0005" w:rsidRDefault="00600A5B" w:rsidP="000B6719">
            <w:pPr>
              <w:pStyle w:val="pf0"/>
              <w:numPr>
                <w:ilvl w:val="0"/>
                <w:numId w:val="16"/>
              </w:numPr>
              <w:ind w:left="499" w:hanging="283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6F0005">
              <w:rPr>
                <w:rFonts w:ascii="Arial" w:hAnsi="Arial" w:cs="Arial"/>
                <w:sz w:val="20"/>
                <w:szCs w:val="20"/>
                <w:lang w:val="pl" w:eastAsia="ar-SA"/>
              </w:rPr>
              <w:t>Obiekt posiada bezpośredni, prawnie i technicznie urządzony zjazd z publicznej drogi transportowej (krajowej, wojewódzkiej, powiatowej lub gminnej o nawierzchni twardej), przystosowany do ruchu pojazdów ciężarowych (powyżej 3,5 t) dostarczających pomoc humanitarną i zaopatrzenie.</w:t>
            </w:r>
          </w:p>
          <w:p w14:paraId="3E9D2F52" w14:textId="3B42524E" w:rsidR="00600A5B" w:rsidRPr="006F0005" w:rsidRDefault="00600A5B" w:rsidP="000B6719">
            <w:pPr>
              <w:pStyle w:val="pf0"/>
              <w:numPr>
                <w:ilvl w:val="0"/>
                <w:numId w:val="16"/>
              </w:numPr>
              <w:ind w:left="499" w:hanging="283"/>
              <w:rPr>
                <w:rFonts w:ascii="Arial" w:hAnsi="Arial" w:cs="Arial"/>
                <w:sz w:val="20"/>
                <w:szCs w:val="20"/>
                <w:lang w:val="pl" w:eastAsia="ar-SA"/>
              </w:rPr>
            </w:pPr>
            <w:r w:rsidRPr="006F0005">
              <w:rPr>
                <w:rFonts w:ascii="Arial" w:hAnsi="Arial" w:cs="Arial"/>
                <w:sz w:val="20"/>
                <w:szCs w:val="20"/>
                <w:lang w:val="pl" w:eastAsia="ar-SA"/>
              </w:rPr>
              <w:t>Wnioskodawca wykaże i udokumentuje w analizie lokalizacyjnej istnienie alternatywnej trasy dojazdowej lub alternatywnego szlaku transportowego (np. z wykorzystaniem innej drogi publicznej, alternatywnego mostu lub przeprawy), umożliwiającego bezpieczny dojazd do punktu w przypadku zniszczenia, zablokowania lub wyłączenia z użytkowania głównej arterii komunikacyjnej.</w:t>
            </w:r>
          </w:p>
          <w:p w14:paraId="4048C66C" w14:textId="77777777" w:rsidR="00A34C4C" w:rsidRDefault="00A34C4C" w:rsidP="00A34C4C">
            <w:pPr>
              <w:rPr>
                <w:rFonts w:ascii="Arial" w:hAnsi="Arial" w:cs="Arial"/>
                <w:sz w:val="20"/>
                <w:szCs w:val="20"/>
                <w:lang w:val="pl"/>
              </w:rPr>
            </w:pPr>
            <w:r>
              <w:rPr>
                <w:rFonts w:ascii="Arial" w:hAnsi="Arial" w:cs="Arial"/>
                <w:sz w:val="20"/>
                <w:szCs w:val="20"/>
                <w:lang w:val="pl"/>
              </w:rPr>
              <w:t>Warunki dotyczą wszystkich obiektów objętych projektem.</w:t>
            </w:r>
          </w:p>
          <w:p w14:paraId="58D0711F" w14:textId="631D9266" w:rsidR="00143FF4" w:rsidRPr="00790385" w:rsidRDefault="00A34C4C" w:rsidP="00FC7F30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Kryterium dotyczy projektu obejmującego zakresem punkty logistyczne.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8B5A" w14:textId="37C5796C" w:rsidR="00600A5B" w:rsidRPr="009E0549" w:rsidRDefault="00600A5B" w:rsidP="00600A5B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A523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  <w:r w:rsidR="003D19E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C815" w14:textId="77777777" w:rsidR="00600A5B" w:rsidRPr="003A523A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77E5C882" w14:textId="77777777" w:rsidR="00600A5B" w:rsidRPr="003A523A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3ED468" w14:textId="3712FACB" w:rsidR="00600A5B" w:rsidRPr="00790385" w:rsidRDefault="00600A5B" w:rsidP="00600A5B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3A523A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 na moment oceny wniosku o dofinansowanie i powinno być utrzymane do końca okresu trwałości.</w:t>
            </w:r>
          </w:p>
        </w:tc>
      </w:tr>
      <w:tr w:rsidR="006C07BC" w:rsidRPr="00D40244" w14:paraId="498CBBBF" w14:textId="77777777" w:rsidTr="00F3662B">
        <w:trPr>
          <w:trHeight w:val="3120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75ED" w14:textId="3EFDB1CB" w:rsidR="00F055F1" w:rsidRPr="00F3662B" w:rsidRDefault="00F055F1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D8DE" w14:textId="1A286F2D" w:rsidR="00F055F1" w:rsidRPr="005A0F6D" w:rsidRDefault="00F055F1" w:rsidP="00600A5B">
            <w:pPr>
              <w:keepNext/>
              <w:tabs>
                <w:tab w:val="num" w:pos="0"/>
              </w:tabs>
              <w:outlineLvl w:val="3"/>
              <w:rPr>
                <w:rFonts w:ascii="Arial" w:eastAsia="Calibri" w:hAnsi="Arial" w:cs="Arial"/>
                <w:b/>
                <w:bCs/>
                <w:sz w:val="20"/>
                <w:szCs w:val="20"/>
                <w:lang w:eastAsia="ja-JP"/>
              </w:rPr>
            </w:pPr>
            <w:r w:rsidRPr="00F055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Zwiększenie zdolności </w:t>
            </w:r>
            <w:r w:rsidR="00A3716E">
              <w:rPr>
                <w:rFonts w:ascii="Arial" w:hAnsi="Arial" w:cs="Arial"/>
                <w:b/>
                <w:bCs/>
                <w:sz w:val="20"/>
                <w:szCs w:val="20"/>
              </w:rPr>
              <w:t>do zabezpieczenia ludności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8CB8" w14:textId="77777777" w:rsidR="00F055F1" w:rsidRPr="00F055F1" w:rsidRDefault="00F055F1" w:rsidP="00F055F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055F1">
              <w:rPr>
                <w:rFonts w:ascii="Arial" w:hAnsi="Arial" w:cs="Arial"/>
                <w:sz w:val="20"/>
                <w:szCs w:val="20"/>
              </w:rPr>
              <w:t>W ramach kryterium oceniane będzie, czy projekt przyczynia się do zwiększenia zdolności prowadzenia działań ewakuacyjnych, logistycznych lub związanych z zabezpieczeniem ludności w sytuacjach kryzysowych.</w:t>
            </w:r>
          </w:p>
          <w:p w14:paraId="73437079" w14:textId="77777777" w:rsidR="004F2D0D" w:rsidRPr="00F055F1" w:rsidRDefault="004F2D0D" w:rsidP="00F055F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14:paraId="79928832" w14:textId="6B3340C8" w:rsidR="00F055F1" w:rsidRPr="00F055F1" w:rsidRDefault="004F2D0D" w:rsidP="00F055F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Weryfikowane będzie, czy wnioskodawca wykaza</w:t>
            </w:r>
            <w:r w:rsidR="00A136DE">
              <w:rPr>
                <w:rFonts w:ascii="Arial" w:hAnsi="Arial" w:cs="Arial"/>
                <w:sz w:val="20"/>
                <w:szCs w:val="20"/>
              </w:rPr>
              <w:t>ł</w:t>
            </w:r>
            <w:r w:rsidR="00A3716E">
              <w:rPr>
                <w:rFonts w:ascii="Arial" w:hAnsi="Arial" w:cs="Arial"/>
                <w:sz w:val="20"/>
                <w:szCs w:val="20"/>
              </w:rPr>
              <w:t xml:space="preserve">, że </w:t>
            </w:r>
            <w:r w:rsidR="00A136DE">
              <w:rPr>
                <w:rFonts w:ascii="Arial" w:hAnsi="Arial" w:cs="Arial"/>
                <w:sz w:val="20"/>
                <w:szCs w:val="20"/>
              </w:rPr>
              <w:t>zakres rzeczowy zaplanowany do realizacji w projekcie przełoży się na wzrost zwiększenia możliwości wnioskodawcy w zakresie zabezpieczenia ludności w sytuacjach kryzysowych</w:t>
            </w:r>
            <w:r w:rsidR="00A3716E">
              <w:rPr>
                <w:rFonts w:ascii="Arial" w:hAnsi="Arial" w:cs="Arial"/>
                <w:sz w:val="20"/>
                <w:szCs w:val="20"/>
              </w:rPr>
              <w:t>, czy</w:t>
            </w:r>
            <w:r w:rsidR="00A136D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716E" w:rsidRPr="007A0125">
              <w:rPr>
                <w:rFonts w:ascii="Arial" w:hAnsi="Arial" w:cs="Arial"/>
                <w:sz w:val="20"/>
                <w:szCs w:val="20"/>
              </w:rPr>
              <w:t>wykazano wpływ rezultatów projektu na poprawę gotowości do prowadzenia działań ratowniczych, zabezpieczających, ewakuacyjnych lub związanych z usuwaniem skutków sytuacji kryzysowych.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B09956" w14:textId="324DD4ED" w:rsidR="004F2D0D" w:rsidRPr="005A0F6D" w:rsidRDefault="004F2D0D" w:rsidP="005858EA">
            <w:pPr>
              <w:pStyle w:val="Default"/>
              <w:ind w:left="357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462A" w14:textId="6814D27A" w:rsidR="00F055F1" w:rsidRPr="004B2CE0" w:rsidRDefault="00F055F1" w:rsidP="00600A5B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92F7" w14:textId="77777777" w:rsidR="00F055F1" w:rsidRPr="00F055F1" w:rsidRDefault="00F055F1" w:rsidP="00F055F1">
            <w:pPr>
              <w:rPr>
                <w:rFonts w:ascii="Arial" w:hAnsi="Arial" w:cs="Arial"/>
                <w:sz w:val="20"/>
                <w:szCs w:val="20"/>
              </w:rPr>
            </w:pPr>
            <w:r w:rsidRPr="00F055F1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B48DE95" w14:textId="77777777" w:rsidR="00F055F1" w:rsidRPr="00F055F1" w:rsidRDefault="00F055F1" w:rsidP="00F055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4BB5DD" w14:textId="558FAD3B" w:rsidR="00F055F1" w:rsidRPr="00790385" w:rsidRDefault="00F055F1" w:rsidP="00F055F1">
            <w:pPr>
              <w:rPr>
                <w:rFonts w:ascii="Arial" w:hAnsi="Arial" w:cs="Arial"/>
                <w:sz w:val="20"/>
                <w:szCs w:val="20"/>
              </w:rPr>
            </w:pPr>
            <w:r w:rsidRPr="00F055F1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 na moment oceny wniosku o dofinansowanie i powinno być utrzymane do końca okresu trwałości</w:t>
            </w:r>
          </w:p>
        </w:tc>
      </w:tr>
      <w:tr w:rsidR="00600A5B" w:rsidRPr="00D40244" w14:paraId="0A4C020E" w14:textId="77777777" w:rsidTr="00F3662B">
        <w:trPr>
          <w:gridAfter w:val="1"/>
          <w:wAfter w:w="6" w:type="dxa"/>
          <w:trHeight w:val="3120"/>
        </w:trPr>
        <w:tc>
          <w:tcPr>
            <w:tcW w:w="5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AEB4" w14:textId="33CB8F20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FF1D" w14:textId="5D663DC6" w:rsidR="00600A5B" w:rsidRPr="00D40244" w:rsidRDefault="00600A5B" w:rsidP="00600A5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A0F6D">
              <w:rPr>
                <w:rFonts w:ascii="Arial" w:eastAsia="Calibri" w:hAnsi="Arial" w:cs="Arial"/>
                <w:b/>
                <w:bCs/>
                <w:sz w:val="20"/>
                <w:szCs w:val="20"/>
                <w:lang w:eastAsia="ja-JP"/>
              </w:rPr>
              <w:t>Zapewnienie ciągłości usług kluczowych (odporność energetyczna)</w:t>
            </w:r>
          </w:p>
        </w:tc>
        <w:tc>
          <w:tcPr>
            <w:tcW w:w="6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693C" w14:textId="77777777" w:rsidR="00600A5B" w:rsidRDefault="00600A5B" w:rsidP="00600A5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A0F6D">
              <w:rPr>
                <w:rFonts w:ascii="Arial" w:hAnsi="Arial" w:cs="Arial"/>
                <w:color w:val="auto"/>
                <w:sz w:val="20"/>
                <w:szCs w:val="20"/>
              </w:rPr>
              <w:t>W ramach kryterium ocenie podlega skuteczność rozwiązań mających na celu utrzymanie funkcjonowania infrastruktury krytycznej (szczególnie ciepłowniczej) w warunkach niskich temperatur i przerw w dostawach energii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zgodnie z art. </w:t>
            </w:r>
            <w:r w:rsidRPr="009273E5">
              <w:rPr>
                <w:rFonts w:ascii="Arial" w:hAnsi="Arial" w:cs="Arial"/>
                <w:color w:val="auto"/>
                <w:sz w:val="20"/>
                <w:szCs w:val="20"/>
              </w:rPr>
              <w:t xml:space="preserve">33 ust 3 pkt 7) Ustawy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z dnia 5 grudnia 2024 r. o ochronie ludności i obronie cywilnej</w:t>
            </w:r>
            <w:r w:rsidRPr="005A0F6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6159DF90" w14:textId="4AE3DF85" w:rsidR="002A4921" w:rsidRPr="005358D3" w:rsidRDefault="002A4921" w:rsidP="00600A5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83F5" w14:textId="333CC19E" w:rsidR="00600A5B" w:rsidRPr="00D40244" w:rsidRDefault="00600A5B" w:rsidP="00600A5B">
            <w:pPr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4B2CE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E6CD" w14:textId="77777777" w:rsidR="00600A5B" w:rsidRPr="00790385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790385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319F7DA" w14:textId="77777777" w:rsidR="00600A5B" w:rsidRPr="00790385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463491" w14:textId="61512F45" w:rsidR="00600A5B" w:rsidRPr="00790385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790385">
              <w:rPr>
                <w:rFonts w:ascii="Arial" w:hAnsi="Arial" w:cs="Arial"/>
                <w:sz w:val="20"/>
                <w:szCs w:val="20"/>
              </w:rPr>
              <w:t xml:space="preserve">Spełnienie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790385">
              <w:rPr>
                <w:rFonts w:ascii="Arial" w:hAnsi="Arial" w:cs="Arial"/>
                <w:sz w:val="20"/>
                <w:szCs w:val="20"/>
              </w:rPr>
              <w:t xml:space="preserve"> na moment oceny wniosku o dofinansowanie.</w:t>
            </w:r>
          </w:p>
          <w:p w14:paraId="3FED3661" w14:textId="58992316" w:rsidR="00600A5B" w:rsidRPr="005358D3" w:rsidRDefault="00600A5B" w:rsidP="00600A5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6C07BC" w:rsidRPr="00D40244" w14:paraId="30D91CA1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506" w:type="dxa"/>
            <w:gridSpan w:val="2"/>
          </w:tcPr>
          <w:p w14:paraId="1EC0AC6C" w14:textId="233E8DC0" w:rsidR="000356C8" w:rsidRPr="00F3662B" w:rsidRDefault="000356C8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0A35EDC" w14:textId="332202CC" w:rsidR="000356C8" w:rsidRPr="00D40244" w:rsidRDefault="000356C8" w:rsidP="00600A5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356C8">
              <w:rPr>
                <w:rFonts w:ascii="Arial" w:hAnsi="Arial" w:cs="Arial"/>
                <w:b/>
                <w:bCs/>
                <w:sz w:val="20"/>
                <w:szCs w:val="20"/>
              </w:rPr>
              <w:t>Interoperacyjność infrastruktury ochrony ludności</w:t>
            </w:r>
          </w:p>
        </w:tc>
        <w:tc>
          <w:tcPr>
            <w:tcW w:w="6032" w:type="dxa"/>
          </w:tcPr>
          <w:p w14:paraId="11F231C9" w14:textId="77777777" w:rsidR="000356C8" w:rsidRPr="000356C8" w:rsidRDefault="000356C8" w:rsidP="000356C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0356C8">
              <w:rPr>
                <w:rFonts w:ascii="Arial" w:hAnsi="Arial" w:cs="Arial"/>
                <w:sz w:val="20"/>
                <w:szCs w:val="20"/>
              </w:rPr>
              <w:t>W ramach kryterium oceniane będzie, czy infrastruktura oraz wyposażenie objęte projektem będą mogły zostać włączone do funkcjonującego systemu ochrony ludności i zarządzania kryzysowego oraz będą wykorzystywane przez podmioty realizujące zadania z zakresu ochrony ludności.</w:t>
            </w:r>
          </w:p>
          <w:p w14:paraId="136CB321" w14:textId="77777777" w:rsidR="000356C8" w:rsidRPr="000356C8" w:rsidRDefault="000356C8" w:rsidP="000356C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4C20BAED" w14:textId="77777777" w:rsidR="000356C8" w:rsidRPr="000356C8" w:rsidRDefault="000356C8" w:rsidP="000356C8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0356C8">
              <w:rPr>
                <w:rFonts w:ascii="Arial" w:hAnsi="Arial" w:cs="Arial"/>
                <w:sz w:val="20"/>
                <w:szCs w:val="20"/>
              </w:rPr>
              <w:t>Kryterium zostanie uznane za spełnione, jeżeli projekt spełnia łącznie następujące warunki:</w:t>
            </w:r>
          </w:p>
          <w:p w14:paraId="5DAEA634" w14:textId="4766321E" w:rsidR="000356C8" w:rsidRPr="006C07BC" w:rsidRDefault="000356C8" w:rsidP="000B6719">
            <w:pPr>
              <w:pStyle w:val="Akapitzlist"/>
              <w:numPr>
                <w:ilvl w:val="0"/>
                <w:numId w:val="17"/>
              </w:numPr>
              <w:ind w:left="322" w:hanging="284"/>
              <w:rPr>
                <w:rFonts w:ascii="Arial" w:hAnsi="Arial" w:cs="Arial"/>
                <w:sz w:val="20"/>
                <w:szCs w:val="20"/>
              </w:rPr>
            </w:pPr>
            <w:r w:rsidRPr="006C07BC">
              <w:rPr>
                <w:rFonts w:ascii="Arial" w:hAnsi="Arial" w:cs="Arial"/>
                <w:sz w:val="20"/>
                <w:szCs w:val="20"/>
              </w:rPr>
              <w:t>przewiduje wykorzystanie infrastruktury lub wyposażenia przez co najmniej jeden podmiot realizujący zadania z zakresu ochrony ludności, ratownictwa lub zarządzania kryzysowego;</w:t>
            </w:r>
          </w:p>
          <w:p w14:paraId="5188AE32" w14:textId="40A8AD35" w:rsidR="000356C8" w:rsidRDefault="000356C8" w:rsidP="000B6719">
            <w:pPr>
              <w:pStyle w:val="Akapitzlist"/>
              <w:numPr>
                <w:ilvl w:val="0"/>
                <w:numId w:val="17"/>
              </w:numPr>
              <w:ind w:left="322" w:hanging="284"/>
              <w:rPr>
                <w:rFonts w:ascii="Arial" w:hAnsi="Arial" w:cs="Arial"/>
                <w:sz w:val="20"/>
                <w:szCs w:val="20"/>
              </w:rPr>
            </w:pPr>
            <w:r w:rsidRPr="006C07BC">
              <w:rPr>
                <w:rFonts w:ascii="Arial" w:hAnsi="Arial" w:cs="Arial"/>
                <w:sz w:val="20"/>
                <w:szCs w:val="20"/>
              </w:rPr>
              <w:t>zapewnia możliwość współdziałania z innymi elementami systemu ochrony ludności, w szczególności poprzez zastosowanie rozwiązań organizacyjnych, technicznych lub proceduralnych umożliwiających wspólne prowadzenie działań ratowniczych, ewakuacyjnych lub logistycznych</w:t>
            </w:r>
            <w:r w:rsidR="002337E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67AFD87" w14:textId="736892BA" w:rsidR="00FC7F30" w:rsidRPr="00FC7F30" w:rsidRDefault="00FC7F30" w:rsidP="00FC7F3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6" w:type="dxa"/>
            <w:gridSpan w:val="3"/>
          </w:tcPr>
          <w:p w14:paraId="675D1B8D" w14:textId="21EFFEF0" w:rsidR="000356C8" w:rsidRPr="00D40244" w:rsidRDefault="000356C8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0356C8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1C8CD784" w14:textId="77777777" w:rsidR="000356C8" w:rsidRPr="000356C8" w:rsidRDefault="000356C8" w:rsidP="000356C8">
            <w:pPr>
              <w:rPr>
                <w:rFonts w:ascii="Arial" w:hAnsi="Arial" w:cs="Arial"/>
                <w:sz w:val="20"/>
                <w:szCs w:val="20"/>
              </w:rPr>
            </w:pPr>
            <w:r w:rsidRPr="000356C8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62349348" w14:textId="77777777" w:rsidR="000356C8" w:rsidRPr="000356C8" w:rsidRDefault="000356C8" w:rsidP="000356C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F6E5A2" w14:textId="16031111" w:rsidR="000356C8" w:rsidRPr="00D40244" w:rsidRDefault="000356C8" w:rsidP="000356C8">
            <w:pPr>
              <w:rPr>
                <w:rFonts w:ascii="Arial" w:hAnsi="Arial" w:cs="Arial"/>
                <w:sz w:val="20"/>
                <w:szCs w:val="20"/>
              </w:rPr>
            </w:pPr>
            <w:r w:rsidRPr="000356C8">
              <w:rPr>
                <w:rFonts w:ascii="Arial" w:hAnsi="Arial" w:cs="Arial"/>
                <w:sz w:val="20"/>
                <w:szCs w:val="20"/>
              </w:rPr>
              <w:t>Spełnienie kryterium weryfikowane jest na podstawie zapisów wniosku o dofinansowanie i dokumentów składanych wraz z wnioskiem na moment oceny wniosku o dofinansowanie i powinno być utrzymane do końca okresu trwałości</w:t>
            </w:r>
          </w:p>
        </w:tc>
      </w:tr>
      <w:tr w:rsidR="00600A5B" w:rsidRPr="00D40244" w14:paraId="3D5F6113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506" w:type="dxa"/>
            <w:gridSpan w:val="2"/>
            <w:vMerge w:val="restart"/>
          </w:tcPr>
          <w:p w14:paraId="3779F83F" w14:textId="32FDF6F2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5D35626D" w14:textId="1032D70D" w:rsidR="00600A5B" w:rsidRPr="00D40244" w:rsidRDefault="00600A5B" w:rsidP="00600A5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Uzasadnienie konieczności realizacji projektu i zgodność </w:t>
            </w:r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z celami </w:t>
            </w:r>
            <w:proofErr w:type="spellStart"/>
            <w:r w:rsidRPr="00D40244">
              <w:rPr>
                <w:rFonts w:ascii="Arial" w:hAnsi="Arial" w:cs="Arial"/>
                <w:b/>
                <w:bCs/>
                <w:sz w:val="20"/>
                <w:szCs w:val="20"/>
              </w:rPr>
              <w:t>FEdP</w:t>
            </w:r>
            <w:proofErr w:type="spellEnd"/>
          </w:p>
        </w:tc>
        <w:tc>
          <w:tcPr>
            <w:tcW w:w="6032" w:type="dxa"/>
          </w:tcPr>
          <w:p w14:paraId="758E40B8" w14:textId="27835645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będzie,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uzasadniono potrzebę</w:t>
            </w:r>
            <w:r w:rsidRPr="00D40244" w:rsidDel="00B94B8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realizacji projektu oraz konieczność finansowania projektu środkami publicznymi.</w:t>
            </w:r>
          </w:p>
          <w:p w14:paraId="6D55C721" w14:textId="77777777" w:rsidR="00600A5B" w:rsidRPr="00D40244" w:rsidRDefault="00600A5B" w:rsidP="00600A5B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Weryfikowane będzie przedstawione uzasadnienie potrzeby realizacji projektu, w odniesieniu do poniższych aspektów:</w:t>
            </w:r>
          </w:p>
          <w:p w14:paraId="0EC53999" w14:textId="0CCFBE2C" w:rsidR="00600A5B" w:rsidRPr="00D40244" w:rsidRDefault="00600A5B" w:rsidP="000B6719">
            <w:pPr>
              <w:numPr>
                <w:ilvl w:val="0"/>
                <w:numId w:val="1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projekt stanowi odpowiedź na zidentyfikowane problemy/ potrzeby lokalnej społeczności i Wnioskodawcy, </w:t>
            </w:r>
          </w:p>
          <w:p w14:paraId="3F3F58C1" w14:textId="77777777" w:rsidR="00600A5B" w:rsidRPr="00D40244" w:rsidRDefault="00600A5B" w:rsidP="000B6719">
            <w:pPr>
              <w:numPr>
                <w:ilvl w:val="0"/>
                <w:numId w:val="1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są adekwatne do potrzeb lokalnej społeczności i Wnioskodawcy, </w:t>
            </w:r>
          </w:p>
          <w:p w14:paraId="7C3CCA76" w14:textId="77777777" w:rsidR="00600A5B" w:rsidRPr="00D40244" w:rsidRDefault="00600A5B" w:rsidP="000B6719">
            <w:pPr>
              <w:numPr>
                <w:ilvl w:val="0"/>
                <w:numId w:val="1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planowane działania umożliwią realizację projektu, </w:t>
            </w:r>
          </w:p>
          <w:p w14:paraId="433015B7" w14:textId="77777777" w:rsidR="00600A5B" w:rsidRPr="00D40244" w:rsidRDefault="00600A5B" w:rsidP="000B6719">
            <w:pPr>
              <w:numPr>
                <w:ilvl w:val="0"/>
                <w:numId w:val="1"/>
              </w:numPr>
              <w:suppressAutoHyphens w:val="0"/>
              <w:ind w:left="466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konieczność finansowania projektu środkami publicznymi.</w:t>
            </w:r>
          </w:p>
          <w:p w14:paraId="640DCBC2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004EBB5B" w14:textId="46E9F6A1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5F44836" w14:textId="77777777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uzupełnienia brakujących informacji.</w:t>
            </w:r>
          </w:p>
          <w:p w14:paraId="1783364E" w14:textId="77777777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76386B" w14:textId="6F2D38D6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dofinansowanie.</w:t>
            </w:r>
          </w:p>
        </w:tc>
      </w:tr>
      <w:tr w:rsidR="00600A5B" w:rsidRPr="00D40244" w14:paraId="401C6381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  <w:trHeight w:val="2024"/>
        </w:trPr>
        <w:tc>
          <w:tcPr>
            <w:tcW w:w="506" w:type="dxa"/>
            <w:gridSpan w:val="2"/>
            <w:vMerge/>
          </w:tcPr>
          <w:p w14:paraId="77E9A951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A118FF8" w14:textId="77777777" w:rsidR="00600A5B" w:rsidRPr="00D40244" w:rsidRDefault="00600A5B" w:rsidP="00600A5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2" w:type="dxa"/>
          </w:tcPr>
          <w:p w14:paraId="6ECD0D8F" w14:textId="196E866B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 będzie czy określone przez Wnioskodawcę cele realizacji projektu są zbieżne z odpowiednim celem szczegółowym programu Fundusze Europejskie dla Podlaskiego 2021-2027.</w:t>
            </w:r>
          </w:p>
        </w:tc>
        <w:tc>
          <w:tcPr>
            <w:tcW w:w="1560" w:type="dxa"/>
            <w:gridSpan w:val="2"/>
          </w:tcPr>
          <w:p w14:paraId="4B8E1970" w14:textId="484B52AA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663227E7" w14:textId="77777777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wymogu kryterium. </w:t>
            </w:r>
          </w:p>
          <w:p w14:paraId="2572CC82" w14:textId="4DEC23DC" w:rsidR="00600A5B" w:rsidRPr="00D40244" w:rsidRDefault="00600A5B" w:rsidP="00600A5B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Spełnienie wymogu </w:t>
            </w:r>
            <w:r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trwałości.</w:t>
            </w:r>
          </w:p>
        </w:tc>
      </w:tr>
      <w:tr w:rsidR="00600A5B" w:rsidRPr="00D40244" w14:paraId="14D74162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6" w:type="dxa"/>
        </w:trPr>
        <w:tc>
          <w:tcPr>
            <w:tcW w:w="506" w:type="dxa"/>
            <w:gridSpan w:val="2"/>
            <w:vMerge/>
          </w:tcPr>
          <w:p w14:paraId="56874904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08FC0A" w14:textId="77777777" w:rsidR="00600A5B" w:rsidRPr="00D40244" w:rsidRDefault="00600A5B" w:rsidP="00600A5B">
            <w:pPr>
              <w:keepNext/>
              <w:tabs>
                <w:tab w:val="num" w:pos="0"/>
              </w:tabs>
              <w:outlineLvl w:val="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032" w:type="dxa"/>
          </w:tcPr>
          <w:p w14:paraId="31938D5E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wskaźniki projektu odzwierciedlają założone cele projektu.</w:t>
            </w:r>
          </w:p>
          <w:p w14:paraId="04A31835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FE4608C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Weryfikacja zostanie przeprowadzona w odniesieniu do poniższych aspektów:</w:t>
            </w:r>
            <w:r w:rsidRPr="00D40244" w:rsidDel="00A3670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758DD02" w14:textId="77777777" w:rsidR="00600A5B" w:rsidRPr="00D40244" w:rsidRDefault="00600A5B" w:rsidP="000B6719">
            <w:pPr>
              <w:numPr>
                <w:ilvl w:val="0"/>
                <w:numId w:val="5"/>
              </w:numPr>
              <w:suppressAutoHyphens w:val="0"/>
              <w:ind w:left="464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wskaźniki projektu odzwierciedlają założone cele projektu.</w:t>
            </w:r>
          </w:p>
          <w:p w14:paraId="27238333" w14:textId="77777777" w:rsidR="00600A5B" w:rsidRPr="00D40244" w:rsidRDefault="00600A5B" w:rsidP="00600A5B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Wskaźniki osiągnięcia celów projektu powinny być adekwatne do zakresu rzeczowego projektu i celów oraz powinny zostać osiągnięte przy danych nakładach i założonym sposobie realizacji projektu,</w:t>
            </w:r>
          </w:p>
          <w:p w14:paraId="186CFD8B" w14:textId="77777777" w:rsidR="00600A5B" w:rsidRPr="00D40244" w:rsidRDefault="00600A5B" w:rsidP="000B6719">
            <w:pPr>
              <w:numPr>
                <w:ilvl w:val="0"/>
                <w:numId w:val="2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wybrano wskaźniki obligatoryjne dla danego rodzaju projektu.</w:t>
            </w:r>
          </w:p>
          <w:p w14:paraId="284771F3" w14:textId="77777777" w:rsidR="00600A5B" w:rsidRPr="00D40244" w:rsidRDefault="00600A5B" w:rsidP="00600A5B">
            <w:pPr>
              <w:suppressAutoHyphens w:val="0"/>
              <w:ind w:left="46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pierwszej kolejności należy wybrać wskaźniki obligatoryjne wskazane w Regulaminie wyboru projektów, </w:t>
            </w:r>
          </w:p>
          <w:p w14:paraId="57EB3072" w14:textId="77777777" w:rsidR="00600A5B" w:rsidRPr="00D40244" w:rsidRDefault="00600A5B" w:rsidP="000B6719">
            <w:pPr>
              <w:numPr>
                <w:ilvl w:val="0"/>
                <w:numId w:val="2"/>
              </w:numPr>
              <w:suppressAutoHyphens w:val="0"/>
              <w:ind w:left="463" w:hanging="283"/>
              <w:contextualSpacing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wskazano metodologię wyliczenia wskaźników, tj. opis szacowania, pomiaru i monitorowania wskaźnika.</w:t>
            </w:r>
          </w:p>
          <w:p w14:paraId="36B9E074" w14:textId="74AE75F4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Wymagane jest, by przedstawiona metodologia była weryfikowalna i oparta o wiarygodne założenia.</w:t>
            </w:r>
          </w:p>
        </w:tc>
        <w:tc>
          <w:tcPr>
            <w:tcW w:w="1560" w:type="dxa"/>
            <w:gridSpan w:val="2"/>
          </w:tcPr>
          <w:p w14:paraId="13E48D4C" w14:textId="2CAD4C89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1B9C8C25" w14:textId="77777777" w:rsidR="00600A5B" w:rsidRPr="00D40244" w:rsidRDefault="00600A5B" w:rsidP="00600A5B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Możliwość korekt w zakresie uzupełnienia wskaźników we wniosku oraz skorygowania metodologii ich wyliczania, tj. opisu szacowania, pomiaru i monitorowania, jak również wartości docelowych do poziomu uzasadnionego zapisami dokumentacji aplikacyjnej oraz wyjaśnieniami na etapie oceny projektu.</w:t>
            </w:r>
          </w:p>
          <w:p w14:paraId="5FB933B8" w14:textId="77777777" w:rsidR="00600A5B" w:rsidRPr="00D40244" w:rsidRDefault="00600A5B" w:rsidP="00600A5B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F01F03C" w14:textId="5431463A" w:rsidR="00600A5B" w:rsidRPr="00D40244" w:rsidRDefault="00600A5B" w:rsidP="00600A5B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kryterium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na moment oceny wniosku o dofinansowanie i powinno być utrzymane do końca okresu trwałości.</w:t>
            </w:r>
          </w:p>
          <w:p w14:paraId="686A1831" w14:textId="77777777" w:rsidR="00600A5B" w:rsidRPr="00D40244" w:rsidRDefault="00600A5B" w:rsidP="00600A5B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92F0D4E" w14:textId="77777777" w:rsidR="00600A5B" w:rsidRPr="00D40244" w:rsidRDefault="00600A5B" w:rsidP="00600A5B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Możliwość odstępstwa od założonych wartości docelowych wskaźników i terminu ich osiągnięcia w trakcie realizacji projektu oraz w okresie trwałości może wynikać:</w:t>
            </w:r>
          </w:p>
          <w:p w14:paraId="2D1E4CB1" w14:textId="77777777" w:rsidR="00600A5B" w:rsidRPr="00D40244" w:rsidRDefault="00600A5B" w:rsidP="000B6719">
            <w:pPr>
              <w:numPr>
                <w:ilvl w:val="0"/>
                <w:numId w:val="10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 wystąpienia siły wyższej nieleżącej po stronie Beneficjenta;</w:t>
            </w:r>
          </w:p>
          <w:p w14:paraId="7E70F697" w14:textId="77777777" w:rsidR="00600A5B" w:rsidRPr="00D40244" w:rsidRDefault="00600A5B" w:rsidP="000B6719">
            <w:pPr>
              <w:numPr>
                <w:ilvl w:val="0"/>
                <w:numId w:val="10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zmiany wartości wydatków kwalifikowalnych po przeprowadzeniu procedur wyboru wykonawców /dostawców;</w:t>
            </w:r>
          </w:p>
          <w:p w14:paraId="4EB10C52" w14:textId="26B5D271" w:rsidR="00600A5B" w:rsidRPr="00D40244" w:rsidRDefault="00600A5B" w:rsidP="000B6719">
            <w:pPr>
              <w:numPr>
                <w:ilvl w:val="0"/>
                <w:numId w:val="10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zmiany rodzaju nabytych środków trwałych/wartości niematerialnych i prawnych, w tym ich parametrów technicznych przy zachowaniu co najmniej nie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gorszych parametrów od założonych pierwotnie;</w:t>
            </w:r>
          </w:p>
          <w:p w14:paraId="79327D3A" w14:textId="77777777" w:rsidR="00600A5B" w:rsidRPr="00D40244" w:rsidRDefault="00600A5B" w:rsidP="000B6719">
            <w:pPr>
              <w:numPr>
                <w:ilvl w:val="0"/>
                <w:numId w:val="10"/>
              </w:numPr>
              <w:suppressAutoHyphens w:val="0"/>
              <w:ind w:left="267" w:right="1" w:hanging="267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zmiany technicznej lub technologicznej w stosunku do założeń przyjętych we wniosku o dofinansowanie;</w:t>
            </w:r>
          </w:p>
          <w:p w14:paraId="20FB194D" w14:textId="77777777" w:rsidR="00600A5B" w:rsidRPr="00D40244" w:rsidRDefault="00600A5B" w:rsidP="00600A5B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  <w:p w14:paraId="5C0662EE" w14:textId="77777777" w:rsidR="00600A5B" w:rsidRPr="00D40244" w:rsidRDefault="00600A5B" w:rsidP="00600A5B">
            <w:pPr>
              <w:suppressAutoHyphens w:val="0"/>
              <w:ind w:right="1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20D5734" w14:textId="29C961F6" w:rsidR="00600A5B" w:rsidRPr="00D40244" w:rsidRDefault="00600A5B" w:rsidP="00600A5B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 innym przypadku, współfinansowanie UE będzie podlegało pomniejszeniu proporcjonalnie do nieosiągniętych wartości docelowych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wskaźników/celów projektu w sposób określony w umowie o dofinansowanie projektu.</w:t>
            </w:r>
          </w:p>
        </w:tc>
      </w:tr>
      <w:tr w:rsidR="00600A5B" w:rsidRPr="00D40244" w14:paraId="6234E7AE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427CD2C4" w14:textId="544E5B15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49AE81FE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6032" w:type="dxa"/>
          </w:tcPr>
          <w:p w14:paraId="46BDD07A" w14:textId="77777777" w:rsidR="00600A5B" w:rsidRPr="005358D3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wskazane wydatki kwalifikowalne projektu są zgodne z zasadami finansowania projektu w ramach naboru określonymi w Regulaminie wyboru projektów.</w:t>
            </w:r>
          </w:p>
        </w:tc>
        <w:tc>
          <w:tcPr>
            <w:tcW w:w="1560" w:type="dxa"/>
            <w:gridSpan w:val="2"/>
          </w:tcPr>
          <w:p w14:paraId="7AF3C50A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74DAFFF9" w14:textId="0613A555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kosztów kwalifikowalnych wyłącznie przy jednoczesnym zapewnieniu pokrycia zwiększonych wydatków niekwalifikowalnych ze środków własnych. </w:t>
            </w:r>
          </w:p>
          <w:p w14:paraId="109AF0AA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 po uwzględnieniu wpływu zmiany na spełnienie innych kryteriów wyboru projektów. </w:t>
            </w:r>
          </w:p>
          <w:p w14:paraId="230F7151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227AF5D0" w14:textId="5A193199" w:rsidR="00600A5B" w:rsidRPr="00D40244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realizacji.</w:t>
            </w:r>
          </w:p>
        </w:tc>
      </w:tr>
      <w:tr w:rsidR="00600A5B" w:rsidRPr="00D40244" w14:paraId="5FD3DB03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22A8E41E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4440793" w14:textId="77777777" w:rsidR="00600A5B" w:rsidRPr="005358D3" w:rsidRDefault="00600A5B" w:rsidP="00600A5B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00E3607B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 będą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zadeklarowane w budżecie projektu wydatki kwalifikowalne, w odniesieniu do poniższych aspektów: </w:t>
            </w:r>
          </w:p>
          <w:p w14:paraId="2DF90C80" w14:textId="77777777" w:rsidR="00600A5B" w:rsidRPr="00D40244" w:rsidRDefault="00600A5B" w:rsidP="000B6719">
            <w:pPr>
              <w:numPr>
                <w:ilvl w:val="0"/>
                <w:numId w:val="2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oszacowania. Wartość wydatków powinna zostać należycie potwierdzona i udokumentowana kosztorysami i dokumentacją techniczną. </w:t>
            </w:r>
          </w:p>
          <w:p w14:paraId="46615EB8" w14:textId="77777777" w:rsidR="00600A5B" w:rsidRPr="00D40244" w:rsidRDefault="00600A5B" w:rsidP="000B6719">
            <w:pPr>
              <w:numPr>
                <w:ilvl w:val="0"/>
                <w:numId w:val="2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precyzyjność. Wydatki powinny być wystarczająco identyfikowalne i szczegółowe w stosunku do rodzaju projektu oraz jego zakresu rzeczowego i finansowego.</w:t>
            </w:r>
          </w:p>
          <w:p w14:paraId="207BA47B" w14:textId="70750143" w:rsidR="00600A5B" w:rsidRPr="00D40244" w:rsidRDefault="00600A5B" w:rsidP="000B6719">
            <w:pPr>
              <w:numPr>
                <w:ilvl w:val="0"/>
                <w:numId w:val="2"/>
              </w:numPr>
              <w:suppressAutoHyphens w:val="0"/>
              <w:ind w:left="492" w:hanging="284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niezbędność. Kwalifikowalne mogą być wyłącznie wydatki niezbędne do realizacji celów projektu. Powinny być ekonomicznie uzasadnione i być efektem świadomego wyboru, analizy opcji.</w:t>
            </w:r>
          </w:p>
        </w:tc>
        <w:tc>
          <w:tcPr>
            <w:tcW w:w="1560" w:type="dxa"/>
            <w:gridSpan w:val="2"/>
          </w:tcPr>
          <w:p w14:paraId="4261C692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3C0B983F" w14:textId="321BD3B1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na etapie oceny wniosku o dofinansowanie w zakresie uzupełnienia brakującej dokumentacji potwierdzającej wartość wydatków kwalifikowalnych wskazanych w budżecie, doprecyzowania/ uszczegółowienia zakresu rzeczowego projektu oraz w zakresie zmiany wartości wydatków kwalifikowalnych przy jednoczesnym zapewnieniu pokrycia zwiększonych wydatków niekwalifikowalnych ze środków własnych. </w:t>
            </w:r>
          </w:p>
          <w:p w14:paraId="23DC6E1F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Decyzja o dopuszczeniu korekty podejmowana jest każdorazowo przez Komisję Oceny Projektów po uwzględnieniu wpływu zmiany na spełnienie innych kryteriów wyboru projektów.</w:t>
            </w:r>
          </w:p>
          <w:p w14:paraId="5A796ECE" w14:textId="30D0BFE0" w:rsidR="00600A5B" w:rsidRPr="00D40244" w:rsidRDefault="00600A5B" w:rsidP="00600A5B">
            <w:pPr>
              <w:suppressAutoHyphens w:val="0"/>
              <w:spacing w:before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  <w:p w14:paraId="7F9CC2FA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ze:</w:t>
            </w:r>
          </w:p>
          <w:p w14:paraId="3BF0F179" w14:textId="77777777" w:rsidR="00600A5B" w:rsidRPr="00D40244" w:rsidRDefault="00600A5B" w:rsidP="000B6719">
            <w:pPr>
              <w:pStyle w:val="Akapitzlist"/>
              <w:numPr>
                <w:ilvl w:val="0"/>
                <w:numId w:val="4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wartości wydatków </w:t>
            </w:r>
            <w:r w:rsidRPr="00D40244">
              <w:rPr>
                <w:rFonts w:ascii="Arial" w:hAnsi="Arial" w:cs="Arial"/>
                <w:sz w:val="20"/>
                <w:szCs w:val="20"/>
              </w:rPr>
              <w:t>kwalifikowalnych po przeprowadzeniu procedur wyboru wykonawców /dostawców;</w:t>
            </w:r>
          </w:p>
          <w:p w14:paraId="256C8427" w14:textId="77777777" w:rsidR="00600A5B" w:rsidRPr="00D40244" w:rsidRDefault="00600A5B" w:rsidP="000B6719">
            <w:pPr>
              <w:pStyle w:val="Akapitzlist"/>
              <w:numPr>
                <w:ilvl w:val="0"/>
                <w:numId w:val="4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rodzaju nabytych </w:t>
            </w:r>
            <w:r w:rsidRPr="00D40244">
              <w:rPr>
                <w:rFonts w:ascii="Arial" w:hAnsi="Arial" w:cs="Arial"/>
                <w:sz w:val="20"/>
                <w:szCs w:val="20"/>
              </w:rPr>
              <w:t>środków trwałych/wartości niematerialnych i prawnych, w tym ich parametrów technicznych przy zachowaniu co najmniej nie gorszych parametrów od założonych pierwotnie;</w:t>
            </w:r>
          </w:p>
          <w:p w14:paraId="4F1693CC" w14:textId="77777777" w:rsidR="00600A5B" w:rsidRPr="00D40244" w:rsidRDefault="00600A5B" w:rsidP="000B6719">
            <w:pPr>
              <w:pStyle w:val="Akapitzlist"/>
              <w:numPr>
                <w:ilvl w:val="0"/>
                <w:numId w:val="4"/>
              </w:numPr>
              <w:ind w:left="316" w:right="-108" w:hanging="283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ar-SA"/>
              </w:rPr>
              <w:t xml:space="preserve">zmiany technicznej lub </w:t>
            </w:r>
            <w:r w:rsidRPr="00D40244">
              <w:rPr>
                <w:rFonts w:ascii="Arial" w:hAnsi="Arial" w:cs="Arial"/>
                <w:sz w:val="20"/>
                <w:szCs w:val="20"/>
              </w:rPr>
              <w:t>technologicznej w stosunku do założeń przyjętych we wniosku o dofinansowanie;</w:t>
            </w:r>
          </w:p>
          <w:p w14:paraId="3030EBD3" w14:textId="77777777" w:rsidR="00600A5B" w:rsidRPr="00D40244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0A5B" w:rsidRPr="00D40244" w14:paraId="35F8CD66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5D85E85E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53035A9" w14:textId="77777777" w:rsidR="00600A5B" w:rsidRPr="005358D3" w:rsidRDefault="00600A5B" w:rsidP="00600A5B">
            <w:pPr>
              <w:suppressAutoHyphens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55879A97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czy Wnioskodawca prawidłowo zastosował metodologię rozliczania wydatków w oparciu o stawki ryczałtowe (jeśli dotyczy)?</w:t>
            </w:r>
          </w:p>
          <w:p w14:paraId="4E4278FB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67282520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Ocenie podlega prawidłowość ujęcia w budżecie projektu wydatków rozliczanych w oparciu o stawki ryczałtowe. Wysokość kosztów pośrednich nie może przekroczyć poziomu kosztów wskazanych w Regulaminie wyboru projektów.</w:t>
            </w:r>
          </w:p>
        </w:tc>
        <w:tc>
          <w:tcPr>
            <w:tcW w:w="1560" w:type="dxa"/>
            <w:gridSpan w:val="2"/>
          </w:tcPr>
          <w:p w14:paraId="0A2524B4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</w:t>
            </w:r>
          </w:p>
          <w:p w14:paraId="4DFDCC54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D40244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NIE DOTYCZY</w:t>
            </w:r>
          </w:p>
        </w:tc>
        <w:tc>
          <w:tcPr>
            <w:tcW w:w="3543" w:type="dxa"/>
            <w:gridSpan w:val="2"/>
          </w:tcPr>
          <w:p w14:paraId="1C94A289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poprawy błędnie określonej stawki ryczałtowej.</w:t>
            </w:r>
          </w:p>
          <w:p w14:paraId="0D2C2A74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2655EF5" w14:textId="5AC23A9B" w:rsidR="00600A5B" w:rsidRPr="00D40244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</w:tc>
      </w:tr>
      <w:tr w:rsidR="00600A5B" w:rsidRPr="00D40244" w14:paraId="1FE01EA0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24EC8737" w14:textId="420C45C8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210C158F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6032" w:type="dxa"/>
          </w:tcPr>
          <w:p w14:paraId="67A3DAD9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oceniane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będą posiadane zasoby techniczne i ludzkie niezbędne do prawidłowej realizacji projektu, a w przypadku ich braku opis sposobu ich pozyskania. </w:t>
            </w:r>
          </w:p>
          <w:p w14:paraId="140FB71D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39F085D0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będzie, czy scharakteryzowano zarówno zasoby ludzkie, jak i techniczne gwarantujące prawidłową realizację projektu pod względem administracyjnym i stricte związanym z przedmiotem projektu. </w:t>
            </w:r>
          </w:p>
          <w:p w14:paraId="5B4A51D4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D3226FA" w14:textId="77777777" w:rsidR="00600A5B" w:rsidRPr="00D40244" w:rsidRDefault="00600A5B" w:rsidP="00600A5B">
            <w:pPr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 przypadku, gdy Wnioskodawca nie posiada wszystkich zasobów w momencie składania wniosku o dofinansowanie, to w dokumentacji aplikacyjnej należy opisać możliwość ich pozyskania w trakcie realizacji projektu.</w:t>
            </w:r>
          </w:p>
        </w:tc>
        <w:tc>
          <w:tcPr>
            <w:tcW w:w="1560" w:type="dxa"/>
            <w:gridSpan w:val="2"/>
          </w:tcPr>
          <w:p w14:paraId="0188C883" w14:textId="77777777" w:rsidR="00600A5B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180E336B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gridSpan w:val="2"/>
          </w:tcPr>
          <w:p w14:paraId="73D7473E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24D4F848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945A538" w14:textId="42D2CACF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</w:tc>
      </w:tr>
      <w:tr w:rsidR="00600A5B" w:rsidRPr="00D40244" w14:paraId="6ECB2424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7403AC53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4BF6E1F0" w14:textId="77777777" w:rsidR="00600A5B" w:rsidRPr="005358D3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5946A2B5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posiadanie praw własności, pozwoleń, licencji, itp. niezbędnych do realizacji projektu, a także kompletnej dokumentacji technicznej adekwatnej dla rodzaju inwestycji. </w:t>
            </w:r>
          </w:p>
          <w:p w14:paraId="05DCD086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przypadku, gdy dla projektu wymagane jest posiadanie praw własności, pozwoleń, licencji, itp., a na moment złożenia wniosku o dofinansowanie Wnioskodawca ich nie posiada, ocenie podlega uwzględnienie ich w projekcie i uprawdopodobnienie ich uzyskania (m.in. na podstawie przedłożonej dokumentacji technicznej będącej podstawą do ich uzyskania).  </w:t>
            </w:r>
          </w:p>
          <w:p w14:paraId="03386532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258EF1B4" w14:textId="362861EA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dokumentacji aplikacyjnej należy wskazać, jakich pozwoleń/ praw/zgód wymaga inwestycja. W przypadku ich posiadania należy przedłożyć ich </w:t>
            </w:r>
            <w:r>
              <w:rPr>
                <w:rFonts w:ascii="Arial" w:hAnsi="Arial" w:cs="Arial"/>
                <w:sz w:val="20"/>
                <w:szCs w:val="20"/>
              </w:rPr>
              <w:t>skany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(wraz z klauzulą ostateczności). W przypadku, gdy Wnioskodawca nie posiada jeszcze wszystkich niezbędnych decyzji, pozwoleń i praw własności, powinien w sposób wiarygodny opisać stan zaawansowania prac nad ich uzyskaniem oraz podać przewidywany termin uzyskania przedmiotowych dokumentów. </w:t>
            </w:r>
          </w:p>
          <w:p w14:paraId="713DDE30" w14:textId="77777777" w:rsidR="0078068F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przypadku projektów, w których do realizacji inwestycji niezbędne jest uzyskanie pozwolenia na budowę, obligatoryjnie należy przedłożyć ostateczną dokumentację techniczną, stanowiącą załącznik do wniosku o wydanie tejże Decyzji. </w:t>
            </w:r>
          </w:p>
          <w:p w14:paraId="14B880DD" w14:textId="77777777" w:rsidR="0078068F" w:rsidRDefault="0078068F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77DB4541" w14:textId="3787B22D" w:rsidR="00600A5B" w:rsidRPr="005358D3" w:rsidRDefault="0078068F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8068F">
              <w:rPr>
                <w:rFonts w:ascii="Arial" w:hAnsi="Arial" w:cs="Arial"/>
                <w:sz w:val="20"/>
                <w:szCs w:val="20"/>
              </w:rPr>
              <w:t xml:space="preserve">Warunek kryterium nie dotyczy projektu realizowanego w formule „zaprojektuj i wybuduj”. </w:t>
            </w:r>
            <w:r w:rsidR="00600A5B"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31FCCEAB" w14:textId="5DDA8311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  <w:r w:rsidR="0078068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3543" w:type="dxa"/>
            <w:gridSpan w:val="2"/>
          </w:tcPr>
          <w:p w14:paraId="4A9139EE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 na etapie oceny wniosku o dofinansowanie w zakresie uzupełniania brakujących informacji.</w:t>
            </w:r>
          </w:p>
          <w:p w14:paraId="40684810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BA1572A" w14:textId="48FA56F8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trwałości.</w:t>
            </w:r>
          </w:p>
          <w:p w14:paraId="7799DFCA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52B3A32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odstępstwa od przyjętych założeń w trakcie realizacji projektu może wynikać z:</w:t>
            </w:r>
          </w:p>
          <w:p w14:paraId="46648D12" w14:textId="77777777" w:rsidR="00600A5B" w:rsidRPr="00D40244" w:rsidRDefault="00600A5B" w:rsidP="000B6719">
            <w:pPr>
              <w:numPr>
                <w:ilvl w:val="0"/>
                <w:numId w:val="8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wprowadzenia zmian w zakresie rzeczowym projektu skutkujących koniecznością uzyskania praw, pozwoleń, licencji itp.;</w:t>
            </w:r>
          </w:p>
          <w:p w14:paraId="1A84BD83" w14:textId="77777777" w:rsidR="00600A5B" w:rsidRPr="00D40244" w:rsidRDefault="00600A5B" w:rsidP="000B6719">
            <w:pPr>
              <w:numPr>
                <w:ilvl w:val="0"/>
                <w:numId w:val="8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wprowadzenia zmian w zakresie rozwiązań budowlanych zastosowanych w infrastrukturze, jednakże niepowodujących zmian funkcjonalno-użytkowych obiektu budowlanego, wymagających uzyskania nowej decyzji lub oświadczenia Projektanta dotyczącego zgody na wprowadzenie proponowanych zmian przez Beneficjenta;</w:t>
            </w:r>
          </w:p>
          <w:p w14:paraId="7167197D" w14:textId="77777777" w:rsidR="00600A5B" w:rsidRPr="00D40244" w:rsidRDefault="00600A5B" w:rsidP="000B6719">
            <w:pPr>
              <w:numPr>
                <w:ilvl w:val="0"/>
                <w:numId w:val="8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zmiany lokalizacji miejsca realizacji projektu lub elementów infrastruktury powstałej/zakupionej w wyniku realizacji projektu bez zmiany granic administracyjnych województwa;</w:t>
            </w:r>
          </w:p>
          <w:p w14:paraId="1B49B484" w14:textId="77777777" w:rsidR="00600A5B" w:rsidRPr="00D40244" w:rsidRDefault="00600A5B" w:rsidP="000B6719">
            <w:pPr>
              <w:numPr>
                <w:ilvl w:val="0"/>
                <w:numId w:val="8"/>
              </w:numPr>
              <w:suppressAutoHyphens w:val="0"/>
              <w:ind w:left="463" w:right="-108" w:hanging="284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zmiany rozmieszczenia środków trwałych/wartości niematerialnych i prawnych w wyniku realizacji projektu bez zmiany granic administracyjnych województwa,</w:t>
            </w:r>
          </w:p>
          <w:p w14:paraId="759EF934" w14:textId="77777777" w:rsidR="00600A5B" w:rsidRPr="00D40244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0A5B" w:rsidRPr="00D40244" w14:paraId="399119BF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02367AC8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7F110E50" w14:textId="77777777" w:rsidR="00600A5B" w:rsidRPr="005358D3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4C5F1417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oceniany będzie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harmonogram realizacji projektu. </w:t>
            </w:r>
          </w:p>
          <w:p w14:paraId="76929F07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1EBC63A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wykazać i uzasadnić racjonalność i wykonalność harmonogramu. </w:t>
            </w:r>
          </w:p>
          <w:p w14:paraId="7D20947B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Należy wykazać, że został zaplanowany przy uwzględnieniu takich aspektów jak np.: </w:t>
            </w:r>
          </w:p>
          <w:p w14:paraId="65ED24CC" w14:textId="77777777" w:rsidR="00600A5B" w:rsidRPr="00D40244" w:rsidRDefault="00600A5B" w:rsidP="000B6719">
            <w:pPr>
              <w:numPr>
                <w:ilvl w:val="0"/>
                <w:numId w:val="6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zakres rzeczowy, </w:t>
            </w:r>
          </w:p>
          <w:p w14:paraId="55A99886" w14:textId="77777777" w:rsidR="00600A5B" w:rsidRPr="00D40244" w:rsidRDefault="00600A5B" w:rsidP="000B6719">
            <w:pPr>
              <w:numPr>
                <w:ilvl w:val="0"/>
                <w:numId w:val="6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procedury przetargowe, </w:t>
            </w:r>
          </w:p>
          <w:p w14:paraId="664D3487" w14:textId="77777777" w:rsidR="00600A5B" w:rsidRPr="00D40244" w:rsidRDefault="00600A5B" w:rsidP="000B6719">
            <w:pPr>
              <w:numPr>
                <w:ilvl w:val="0"/>
                <w:numId w:val="6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ramy czasowe określone w regulaminie wyboru projektów,</w:t>
            </w:r>
          </w:p>
          <w:p w14:paraId="3AE515CE" w14:textId="77777777" w:rsidR="00600A5B" w:rsidRPr="00D40244" w:rsidRDefault="00600A5B" w:rsidP="000B6719">
            <w:pPr>
              <w:numPr>
                <w:ilvl w:val="0"/>
                <w:numId w:val="6"/>
              </w:numPr>
              <w:suppressAutoHyphens w:val="0"/>
              <w:ind w:left="463" w:hanging="283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inne okoliczności warunkujące terminową realizację projektu. </w:t>
            </w:r>
          </w:p>
        </w:tc>
        <w:tc>
          <w:tcPr>
            <w:tcW w:w="1560" w:type="dxa"/>
            <w:gridSpan w:val="2"/>
          </w:tcPr>
          <w:p w14:paraId="018255DC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00247A1F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Możliwość korekt na etapie oceny wniosku o dofinansowanie w zakresie uzupełniania brakujących informacji.</w:t>
            </w:r>
          </w:p>
          <w:p w14:paraId="126D9649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41A26026" w14:textId="31EA5336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na moment oceny wniosku o dofinansowanie i powinno być utrzymane do końca okresu realizacji projektu.</w:t>
            </w:r>
          </w:p>
          <w:p w14:paraId="0D4F62E1" w14:textId="77777777" w:rsidR="00600A5B" w:rsidRPr="00D40244" w:rsidRDefault="00600A5B" w:rsidP="00600A5B">
            <w:pPr>
              <w:suppressAutoHyphens w:val="0"/>
              <w:ind w:left="33" w:right="-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A5B" w:rsidRPr="00D40244" w14:paraId="039F34DE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0E957D38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7F1961A" w14:textId="77777777" w:rsidR="00600A5B" w:rsidRPr="005358D3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2A18253C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warunku kryterium oceniana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będzie dołączona do wniosku dokumentacja OOŚ.  </w:t>
            </w:r>
          </w:p>
          <w:p w14:paraId="7B5934B4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2847C94A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Dokumentacja OOŚ powinna być zgodna z przedmiotem projektu przy jednoczesnym uwzględnieniu obowiązujących przepisów prawnych w tym zakresie oraz zapisami dokumentacji naboru.</w:t>
            </w:r>
          </w:p>
          <w:p w14:paraId="6501E4F0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14B8A8DA" w14:textId="2B236A21" w:rsidR="00600A5B" w:rsidRPr="00D40244" w:rsidRDefault="0078068F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78068F">
              <w:rPr>
                <w:rFonts w:ascii="Arial" w:hAnsi="Arial" w:cs="Arial"/>
                <w:sz w:val="20"/>
                <w:szCs w:val="20"/>
                <w:lang w:eastAsia="pl-PL"/>
              </w:rPr>
              <w:t>Warunek kryterium nie dotyczy projektu realizowanego w formule „zaprojektuj i wybuduj”.</w:t>
            </w:r>
          </w:p>
        </w:tc>
        <w:tc>
          <w:tcPr>
            <w:tcW w:w="1560" w:type="dxa"/>
            <w:gridSpan w:val="2"/>
          </w:tcPr>
          <w:p w14:paraId="0B32689F" w14:textId="4F8DD564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  <w:r w:rsidR="0078068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3543" w:type="dxa"/>
            <w:gridSpan w:val="2"/>
          </w:tcPr>
          <w:p w14:paraId="27E462CC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 na etapie oceny wniosku o dofinansowanie w zakresie przedłożenia prawidłowej dokumentacji adekwatnej do zakresu rzeczowego projektu, przy czym dokumenty te muszą być ważne wg stanu na dzień złożenia wniosku o dofinansowanie.</w:t>
            </w:r>
          </w:p>
          <w:p w14:paraId="7FAEE713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3E3C23B" w14:textId="29830088" w:rsidR="00600A5B" w:rsidRPr="00D40244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</w:tc>
      </w:tr>
      <w:tr w:rsidR="00600A5B" w:rsidRPr="00D40244" w14:paraId="29B36B6A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 w:val="restart"/>
          </w:tcPr>
          <w:p w14:paraId="0DBBDDA0" w14:textId="604A1554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B3206B5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Wykonalność finansowa i ekonomiczna projektu</w:t>
            </w:r>
          </w:p>
        </w:tc>
        <w:tc>
          <w:tcPr>
            <w:tcW w:w="6032" w:type="dxa"/>
          </w:tcPr>
          <w:p w14:paraId="774BF917" w14:textId="77777777" w:rsidR="00600A5B" w:rsidRDefault="00600A5B" w:rsidP="00600A5B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643ED">
              <w:rPr>
                <w:rFonts w:ascii="Arial" w:hAnsi="Arial" w:cs="Arial"/>
                <w:sz w:val="20"/>
                <w:szCs w:val="20"/>
              </w:rPr>
              <w:t>Zgodność prognoz z zasadami określonymi w dokumentacji naboru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0643ED" w:rsidDel="000643E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89FF0B3" w14:textId="77777777" w:rsidR="00600A5B" w:rsidRDefault="00600A5B" w:rsidP="00600A5B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0643ED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ramach wymogu oceniana będzie zgodność przyjętej metodyki analizy z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całkowitą</w:t>
            </w:r>
            <w:r w:rsidRPr="000643ED">
              <w:rPr>
                <w:rFonts w:ascii="Arial" w:hAnsi="Arial" w:cs="Arial"/>
                <w:sz w:val="20"/>
                <w:szCs w:val="20"/>
                <w:lang w:eastAsia="pl-PL"/>
              </w:rPr>
              <w:t xml:space="preserve"> wartością projektu: </w:t>
            </w:r>
          </w:p>
          <w:p w14:paraId="0F27CC5C" w14:textId="15212789" w:rsidR="00600A5B" w:rsidRPr="008C47E5" w:rsidRDefault="00600A5B" w:rsidP="000B6719">
            <w:pPr>
              <w:pStyle w:val="Akapitzlist"/>
              <w:numPr>
                <w:ilvl w:val="0"/>
                <w:numId w:val="13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F0005">
              <w:rPr>
                <w:rFonts w:ascii="Arial" w:hAnsi="Arial" w:cs="Arial"/>
                <w:sz w:val="20"/>
                <w:szCs w:val="20"/>
              </w:rPr>
              <w:t>dla projektów o wartości do 5 mln PLN włącznie: dopuszczalna jest ścieżka uproszczona (ceny bieżące, brak metody DCF i wskaźników NPV/IRR)</w:t>
            </w:r>
            <w:r>
              <w:rPr>
                <w:rFonts w:ascii="Arial" w:hAnsi="Arial" w:cs="Arial"/>
                <w:sz w:val="20"/>
                <w:szCs w:val="20"/>
              </w:rPr>
              <w:t>;</w:t>
            </w:r>
            <w:r w:rsidRPr="006F000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47E5">
              <w:rPr>
                <w:rFonts w:ascii="Arial" w:hAnsi="Arial" w:cs="Arial"/>
                <w:sz w:val="20"/>
                <w:szCs w:val="20"/>
              </w:rPr>
              <w:t>dla projektów o wartości powyżej 5 mln PLN: wymagana jest ścieżka pełna (metoda DCF, ceny stałe, wskaźniki FNPV/C, FRR/C, FNPV/K, FRR/K</w:t>
            </w:r>
            <w:r w:rsidRPr="008C47E5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04D79814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DF1E2A6" w14:textId="279AC6BC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7E3E67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. Decyzja o dopuszczeniu korekty podejmowana jest każdorazowo przez Komisję Oceny Projektów.  </w:t>
            </w:r>
          </w:p>
          <w:p w14:paraId="2390DAAA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072175DE" w14:textId="2F0A487C" w:rsidR="00600A5B" w:rsidRPr="00D40244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</w:t>
            </w:r>
            <w:r w:rsidR="007E3E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0A5B" w:rsidRPr="00D40244" w14:paraId="7F301F37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</w:trPr>
        <w:tc>
          <w:tcPr>
            <w:tcW w:w="500" w:type="dxa"/>
            <w:vMerge/>
            <w:vAlign w:val="center"/>
          </w:tcPr>
          <w:p w14:paraId="632C89F6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3EB59502" w14:textId="77777777" w:rsidR="00600A5B" w:rsidRPr="005358D3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732BF33A" w14:textId="77777777" w:rsidR="00600A5B" w:rsidRPr="000D46DF" w:rsidRDefault="00600A5B" w:rsidP="00600A5B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F0005">
              <w:rPr>
                <w:rFonts w:ascii="Arial" w:hAnsi="Arial" w:cs="Arial"/>
                <w:sz w:val="20"/>
                <w:szCs w:val="20"/>
                <w:lang w:eastAsia="pl-PL"/>
              </w:rPr>
              <w:t>Prawidłowość ujęcia elementów finansowych i trwałość projektu.</w:t>
            </w:r>
          </w:p>
          <w:p w14:paraId="781EF3B3" w14:textId="77777777" w:rsidR="00600A5B" w:rsidRPr="000D46DF" w:rsidRDefault="00600A5B" w:rsidP="00600A5B">
            <w:pPr>
              <w:suppressAutoHyphens w:val="0"/>
              <w:spacing w:before="60" w:after="6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6F0005">
              <w:rPr>
                <w:rFonts w:ascii="Arial" w:hAnsi="Arial" w:cs="Arial"/>
                <w:sz w:val="20"/>
                <w:szCs w:val="20"/>
                <w:lang w:eastAsia="pl-PL"/>
              </w:rPr>
              <w:t>W ramach wymogu oceniana będzie poprawność arkuszy kalkulacyjnych oraz zdolność do zachowania płynności:</w:t>
            </w:r>
          </w:p>
          <w:p w14:paraId="56780F24" w14:textId="77777777" w:rsidR="00600A5B" w:rsidRPr="006F0005" w:rsidRDefault="00600A5B" w:rsidP="000B6719">
            <w:pPr>
              <w:pStyle w:val="Akapitzlist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6F0005">
              <w:rPr>
                <w:rFonts w:ascii="Arial" w:hAnsi="Arial" w:cs="Arial"/>
                <w:sz w:val="20"/>
                <w:szCs w:val="20"/>
              </w:rPr>
              <w:t xml:space="preserve">ścieżka uproszczona (do 5 mln PLN): weryfikacja „Uproszczonego Arkusza Kalkulacyjnego”. Kluczowym warunkiem jest wykazanie braku deficytu gotówkowego (wiersz E. SALDO SKUMULOWANE </w:t>
            </w:r>
            <w:r>
              <w:rPr>
                <w:rFonts w:ascii="Arial" w:hAnsi="Arial" w:cs="Arial"/>
                <w:sz w:val="20"/>
                <w:szCs w:val="20"/>
              </w:rPr>
              <w:t>powinno wykazać wartość nieujemną</w:t>
            </w:r>
            <w:r w:rsidRPr="006F0005">
              <w:rPr>
                <w:rFonts w:ascii="Arial" w:hAnsi="Arial" w:cs="Arial"/>
                <w:sz w:val="20"/>
                <w:szCs w:val="20"/>
              </w:rPr>
              <w:t xml:space="preserve"> w każdym roku prognozy). </w:t>
            </w:r>
          </w:p>
          <w:p w14:paraId="56E9AE52" w14:textId="77777777" w:rsidR="00600A5B" w:rsidRPr="006F0005" w:rsidRDefault="00600A5B" w:rsidP="000B6719">
            <w:pPr>
              <w:pStyle w:val="Akapitzlist"/>
              <w:numPr>
                <w:ilvl w:val="0"/>
                <w:numId w:val="14"/>
              </w:numPr>
              <w:spacing w:before="60" w:after="6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0D46DF">
              <w:rPr>
                <w:rFonts w:ascii="Arial" w:hAnsi="Arial" w:cs="Arial"/>
                <w:sz w:val="20"/>
                <w:szCs w:val="20"/>
              </w:rPr>
              <w:t>ś</w:t>
            </w:r>
            <w:r w:rsidRPr="006F0005">
              <w:rPr>
                <w:rFonts w:ascii="Arial" w:hAnsi="Arial" w:cs="Arial"/>
                <w:sz w:val="20"/>
                <w:szCs w:val="20"/>
              </w:rPr>
              <w:t>cieżka pełna (&gt; 5 mln PLN): weryfikacja pełnego modelu finansowego (</w:t>
            </w:r>
            <w:proofErr w:type="spellStart"/>
            <w:r w:rsidRPr="006F0005">
              <w:rPr>
                <w:rFonts w:ascii="Arial" w:hAnsi="Arial" w:cs="Arial"/>
                <w:sz w:val="20"/>
                <w:szCs w:val="20"/>
              </w:rPr>
              <w:t>RZiS</w:t>
            </w:r>
            <w:proofErr w:type="spellEnd"/>
            <w:r w:rsidRPr="006F0005">
              <w:rPr>
                <w:rFonts w:ascii="Arial" w:hAnsi="Arial" w:cs="Arial"/>
                <w:sz w:val="20"/>
                <w:szCs w:val="20"/>
              </w:rPr>
              <w:t xml:space="preserve">, Bilans, </w:t>
            </w:r>
            <w:r>
              <w:rPr>
                <w:rFonts w:ascii="Arial" w:hAnsi="Arial" w:cs="Arial"/>
                <w:sz w:val="20"/>
                <w:szCs w:val="20"/>
              </w:rPr>
              <w:t>Rachunek przepływów pieniężnych</w:t>
            </w:r>
            <w:r w:rsidRPr="006F0005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1793917" w14:textId="07763AB0" w:rsidR="00600A5B" w:rsidRPr="00D40244" w:rsidRDefault="00600A5B" w:rsidP="00600A5B">
            <w:pPr>
              <w:widowControl w:val="0"/>
              <w:autoSpaceDE w:val="0"/>
              <w:snapToGrid w:val="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6F0005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obu przypadkach należy uzasadnić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wartość</w:t>
            </w:r>
            <w:r w:rsidRPr="006F0005">
              <w:rPr>
                <w:rFonts w:ascii="Arial" w:hAnsi="Arial" w:cs="Arial"/>
                <w:sz w:val="20"/>
                <w:szCs w:val="20"/>
                <w:lang w:eastAsia="pl-PL"/>
              </w:rPr>
              <w:t xml:space="preserve"> przyjętych kosztów operacyjnych (energia, media, wynagrodzenia) i przychodów.</w:t>
            </w:r>
          </w:p>
        </w:tc>
        <w:tc>
          <w:tcPr>
            <w:tcW w:w="1560" w:type="dxa"/>
            <w:gridSpan w:val="2"/>
          </w:tcPr>
          <w:p w14:paraId="228FD18B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02667F18" w14:textId="25E3CE05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7E3E67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126602C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Decyzja o dopuszczeniu korekty podejmowana jest każdorazowo przez Komisję Oceny Projektów.  </w:t>
            </w:r>
          </w:p>
          <w:p w14:paraId="28444CC5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F41ED0E" w14:textId="219282B5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dofinansowanie.</w:t>
            </w:r>
          </w:p>
        </w:tc>
      </w:tr>
      <w:tr w:rsidR="00600A5B" w:rsidRPr="00D40244" w14:paraId="5E3F8BF4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395"/>
        </w:trPr>
        <w:tc>
          <w:tcPr>
            <w:tcW w:w="500" w:type="dxa"/>
            <w:vMerge/>
            <w:vAlign w:val="center"/>
          </w:tcPr>
          <w:p w14:paraId="742A8381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1E03D5E4" w14:textId="77777777" w:rsidR="00600A5B" w:rsidRPr="005358D3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7FE13978" w14:textId="77777777" w:rsidR="00600A5B" w:rsidRDefault="00600A5B" w:rsidP="00600A5B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77C5">
              <w:rPr>
                <w:rFonts w:ascii="Arial" w:hAnsi="Arial" w:cs="Arial"/>
                <w:sz w:val="20"/>
                <w:szCs w:val="20"/>
              </w:rPr>
              <w:t>Analiza ekonomiczna i efektywność kosztowa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669AB0" w14:textId="77777777" w:rsidR="00600A5B" w:rsidRDefault="00600A5B" w:rsidP="00600A5B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577C5">
              <w:rPr>
                <w:rFonts w:ascii="Arial" w:hAnsi="Arial" w:cs="Arial"/>
                <w:sz w:val="20"/>
                <w:szCs w:val="20"/>
              </w:rPr>
              <w:t>Ocenie podlega uzasadnienie realizacji projektu z punktu widzenia społeczno-ekonomicznego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AE40434" w14:textId="77777777" w:rsidR="00600A5B" w:rsidRPr="00174725" w:rsidRDefault="00600A5B" w:rsidP="000B6719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snapToGrid w:val="0"/>
              <w:spacing w:before="60" w:after="60"/>
              <w:ind w:left="360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 w:rsidRPr="00BC15F7">
              <w:rPr>
                <w:rFonts w:ascii="Arial" w:hAnsi="Arial" w:cs="Arial"/>
                <w:sz w:val="20"/>
                <w:szCs w:val="20"/>
              </w:rPr>
              <w:t>ścieżka uproszczona (do 5 mln PLN): wymagana jest analiza efektywności kosztowej (CEA), np. porównanie wariantów technologicznych, ofert rynkowych lub analiza kosztów jednostkowych, potwierdzająca optymalność wybranego rozwiązania;</w:t>
            </w:r>
          </w:p>
          <w:p w14:paraId="78BACDCD" w14:textId="70BE2D7D" w:rsidR="00600A5B" w:rsidRPr="00D40244" w:rsidRDefault="00600A5B" w:rsidP="000B6719">
            <w:pPr>
              <w:pStyle w:val="Akapitzlist"/>
              <w:widowControl w:val="0"/>
              <w:numPr>
                <w:ilvl w:val="0"/>
                <w:numId w:val="15"/>
              </w:numPr>
              <w:autoSpaceDE w:val="0"/>
              <w:snapToGrid w:val="0"/>
              <w:spacing w:before="60" w:after="60"/>
              <w:ind w:left="360"/>
              <w:contextualSpacing w:val="0"/>
              <w:rPr>
                <w:rFonts w:ascii="Arial" w:eastAsia="Arial" w:hAnsi="Arial" w:cs="Arial"/>
                <w:sz w:val="20"/>
                <w:szCs w:val="20"/>
              </w:rPr>
            </w:pPr>
            <w:r w:rsidRPr="000D0E14">
              <w:rPr>
                <w:rFonts w:ascii="Arial" w:hAnsi="Arial" w:cs="Arial"/>
                <w:sz w:val="20"/>
                <w:szCs w:val="20"/>
              </w:rPr>
              <w:t>ścieżka pełna (&gt; 5 mln PLN): wymagana pełna analiza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31762A8F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1D4B77CF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wymogu na etapie oceny wniosku o dofinansowanie. </w:t>
            </w:r>
          </w:p>
          <w:p w14:paraId="733FFB17" w14:textId="6A454F89" w:rsidR="00600A5B" w:rsidRPr="00D40244" w:rsidRDefault="00600A5B" w:rsidP="00600A5B">
            <w:pPr>
              <w:suppressAutoHyphens w:val="0"/>
              <w:spacing w:before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  <w:p w14:paraId="789098B7" w14:textId="3D978A9A" w:rsidR="00600A5B" w:rsidRPr="00D40244" w:rsidRDefault="00600A5B" w:rsidP="00600A5B">
            <w:pPr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0A5B" w:rsidRPr="00D40244" w14:paraId="1185E540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605"/>
        </w:trPr>
        <w:tc>
          <w:tcPr>
            <w:tcW w:w="500" w:type="dxa"/>
            <w:vMerge/>
            <w:vAlign w:val="center"/>
          </w:tcPr>
          <w:p w14:paraId="0C55DC41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54EF72AB" w14:textId="77777777" w:rsidR="00600A5B" w:rsidRPr="005358D3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3FB95176" w14:textId="77777777" w:rsidR="00600A5B" w:rsidRDefault="00600A5B" w:rsidP="00600A5B">
            <w:pPr>
              <w:widowControl w:val="0"/>
              <w:autoSpaceDE w:val="0"/>
              <w:snapToGrid w:val="0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6F0005">
              <w:rPr>
                <w:rFonts w:ascii="Arial" w:hAnsi="Arial" w:cs="Arial"/>
                <w:sz w:val="20"/>
                <w:szCs w:val="20"/>
              </w:rPr>
              <w:t>Wiarygodność źródeł finansowania projektu.</w:t>
            </w:r>
          </w:p>
          <w:p w14:paraId="4376EA51" w14:textId="77777777" w:rsidR="00600A5B" w:rsidRDefault="00600A5B" w:rsidP="00600A5B">
            <w:pPr>
              <w:widowControl w:val="0"/>
              <w:autoSpaceDE w:val="0"/>
              <w:snapToGrid w:val="0"/>
              <w:spacing w:before="60" w:after="60"/>
              <w:rPr>
                <w:rFonts w:ascii="Arial" w:eastAsia="Arial" w:hAnsi="Arial" w:cs="Arial"/>
                <w:sz w:val="20"/>
                <w:szCs w:val="20"/>
                <w:lang w:eastAsia="pl-PL"/>
              </w:rPr>
            </w:pPr>
            <w:r w:rsidRPr="007804D2">
              <w:rPr>
                <w:rFonts w:ascii="Arial" w:hAnsi="Arial" w:cs="Arial"/>
                <w:sz w:val="20"/>
                <w:szCs w:val="20"/>
              </w:rPr>
              <w:t xml:space="preserve">Weryfikowane będzie, czy źródła finansowania inwestycji (EFRR, wkład własny, inne) pokrywają 100% kosztów całkowitych projektu zgodnie z „Częścią 1: Montaż Finansowy” uproszczonego arkusza.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będą </w:t>
            </w:r>
            <w:r w:rsidRPr="00D40244">
              <w:rPr>
                <w:rFonts w:ascii="Arial" w:eastAsia="Arial" w:hAnsi="Arial" w:cs="Arial"/>
                <w:sz w:val="20"/>
                <w:szCs w:val="20"/>
                <w:lang w:eastAsia="pl-PL"/>
              </w:rPr>
              <w:t>źródła finansowania projektu.</w:t>
            </w:r>
          </w:p>
          <w:p w14:paraId="010EE7C9" w14:textId="4CD77B7B" w:rsidR="00600A5B" w:rsidRPr="007577C5" w:rsidRDefault="00600A5B" w:rsidP="00600A5B">
            <w:pPr>
              <w:widowControl w:val="0"/>
              <w:autoSpaceDE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eastAsia="Arial" w:hAnsi="Arial" w:cs="Arial"/>
                <w:sz w:val="20"/>
                <w:szCs w:val="20"/>
                <w:lang w:eastAsia="pl-PL"/>
              </w:rPr>
              <w:t>Źródła finansowania powinny zostać wskazane jednoznacznie i uzasadnione wiarygodnie. Dane zawarte w arkuszach kalkulacyjnych powinny potwierdzić zapewnienie płynności finansowej.</w:t>
            </w:r>
          </w:p>
        </w:tc>
        <w:tc>
          <w:tcPr>
            <w:tcW w:w="1560" w:type="dxa"/>
            <w:gridSpan w:val="2"/>
          </w:tcPr>
          <w:p w14:paraId="33DEBF72" w14:textId="41DCA1A8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56B778E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Brak możliwości korekty informacji, które są weryfikowane w tym wymogu na etapie oceny wniosku o dofinansowanie. </w:t>
            </w:r>
          </w:p>
          <w:p w14:paraId="46D661D2" w14:textId="77777777" w:rsidR="00600A5B" w:rsidRPr="00D40244" w:rsidRDefault="00600A5B" w:rsidP="00600A5B">
            <w:pPr>
              <w:suppressAutoHyphens w:val="0"/>
              <w:spacing w:before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realizacji projektu.</w:t>
            </w:r>
          </w:p>
          <w:p w14:paraId="03633F74" w14:textId="36D1C8B3" w:rsidR="00600A5B" w:rsidRPr="00D40244" w:rsidRDefault="00600A5B" w:rsidP="00600A5B">
            <w:pPr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0A5B" w:rsidRPr="00D40244" w14:paraId="6D5CBE0E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764"/>
        </w:trPr>
        <w:tc>
          <w:tcPr>
            <w:tcW w:w="500" w:type="dxa"/>
            <w:vMerge w:val="restart"/>
          </w:tcPr>
          <w:p w14:paraId="46E90A00" w14:textId="779F6665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5316D3A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Trwałość projektu</w:t>
            </w:r>
          </w:p>
        </w:tc>
        <w:tc>
          <w:tcPr>
            <w:tcW w:w="6032" w:type="dxa"/>
          </w:tcPr>
          <w:p w14:paraId="04383200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przeprowadzenie analizy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ryzyk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7AE2DB13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6BFB6721" w14:textId="44D162D9" w:rsidR="00600A5B" w:rsidRPr="005358D3" w:rsidRDefault="00600A5B" w:rsidP="00600A5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W dokumentacji aplikacyjnej należy wykazać, że dokonano analizy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ryzyk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 xml:space="preserve"> dotyczących realizacji projektu w okresie trwałości. Należy także wykazać zdolność do odpowiedniego przeciwdziałania w przypadku wystąpienia zagrożeń i zaplanowane działania zaradcze. </w:t>
            </w:r>
          </w:p>
        </w:tc>
        <w:tc>
          <w:tcPr>
            <w:tcW w:w="1560" w:type="dxa"/>
            <w:gridSpan w:val="2"/>
          </w:tcPr>
          <w:p w14:paraId="26B04750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  <w:p w14:paraId="53AC984F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3" w:type="dxa"/>
            <w:gridSpan w:val="2"/>
          </w:tcPr>
          <w:p w14:paraId="1F5BFD25" w14:textId="6E3377BB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 zakresie uzupełnienia brakujących zapisów w pierwotnej dokumentacji aplikacyjnej. </w:t>
            </w:r>
          </w:p>
          <w:p w14:paraId="270B443E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7645C328" w14:textId="7D141508" w:rsidR="00600A5B" w:rsidRPr="00D40244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na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D40244">
              <w:rPr>
                <w:rFonts w:ascii="Arial" w:hAnsi="Arial" w:cs="Arial"/>
                <w:sz w:val="20"/>
                <w:szCs w:val="20"/>
              </w:rPr>
              <w:t>moment oceny wniosku o dofinansowanie.</w:t>
            </w:r>
          </w:p>
        </w:tc>
      </w:tr>
      <w:tr w:rsidR="00600A5B" w:rsidRPr="00D40244" w14:paraId="27F11D32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645"/>
        </w:trPr>
        <w:tc>
          <w:tcPr>
            <w:tcW w:w="500" w:type="dxa"/>
            <w:vMerge/>
          </w:tcPr>
          <w:p w14:paraId="19F407EA" w14:textId="77777777" w:rsidR="00600A5B" w:rsidRPr="00920E9A" w:rsidRDefault="00600A5B" w:rsidP="000B6719">
            <w:pPr>
              <w:numPr>
                <w:ilvl w:val="0"/>
                <w:numId w:val="20"/>
              </w:numPr>
              <w:suppressAutoHyphens w:val="0"/>
              <w:spacing w:after="160" w:line="259" w:lineRule="auto"/>
              <w:ind w:left="432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vMerge/>
          </w:tcPr>
          <w:p w14:paraId="41E053FB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560291F5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warunku kryterium oceniane będzie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 z przedstawionych dokumentów wynika, że cele projektu zostaną utrzymane po zakończeniu jego realizacji – w okresie trwałości.</w:t>
            </w:r>
          </w:p>
          <w:p w14:paraId="3BA652AC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76BE752F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Sprawdzeniu podlega możliwość zapewnienia przez Wnioskodawcę trwałości operacji, zgodnie z art. 65 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Wizowej.</w:t>
            </w:r>
          </w:p>
          <w:p w14:paraId="03A29113" w14:textId="77777777" w:rsidR="00600A5B" w:rsidRPr="00D40244" w:rsidRDefault="00600A5B" w:rsidP="00600A5B">
            <w:pPr>
              <w:suppressAutoHyphens w:val="0"/>
              <w:snapToGrid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Weryfikowane będzie czy Wnioskodawca posiada zdolność do utrzymania produktów oraz osiągnięcia i utrzymania rezultatów projektu pod względem organizacyjnym, finansowym i technicznym przez okres 5 lat od daty płatności końcowej na rzecz Beneficjenta (a w stosownych przypadkach w okresie ustalonym zgodnie z zasadami pomocy państwa). Ocenie podlegać będzie także to, czy Wnioskodawca planuje wykorzystywać produkty projektu zgodnie z przeznaczeniem, a projekt w pełni spełnia założone w nim cele.</w:t>
            </w:r>
          </w:p>
        </w:tc>
        <w:tc>
          <w:tcPr>
            <w:tcW w:w="1560" w:type="dxa"/>
            <w:gridSpan w:val="2"/>
          </w:tcPr>
          <w:p w14:paraId="0EA44944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F9B747E" w14:textId="50388861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19D0E7DB" w14:textId="77777777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5B8D7A" w14:textId="3C92C6D5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od złożenia wniosku o dofinansowanie do końca okresu trwałości projektu.</w:t>
            </w:r>
          </w:p>
          <w:p w14:paraId="194F881E" w14:textId="77777777" w:rsidR="00600A5B" w:rsidRPr="00D40244" w:rsidRDefault="00600A5B" w:rsidP="00600A5B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Odstępstwa od warunku w okresie trwałości projektu muszą być zgodne z art. 65 Rozporządzenia Parlamentu Europejskiego i Rady (UE) 2021/1060, tzn. nie mogą prowadzić do powstania następujących okoliczności:</w:t>
            </w:r>
          </w:p>
          <w:p w14:paraId="1B25B80C" w14:textId="77777777" w:rsidR="00600A5B" w:rsidRPr="00D40244" w:rsidRDefault="00600A5B" w:rsidP="000B6719">
            <w:pPr>
              <w:numPr>
                <w:ilvl w:val="0"/>
                <w:numId w:val="7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zaprzestanie lub przeniesienie działalności produkcyjnej poza region na poziomie NUTS 2, w którym dana operacja otrzymała wsparcie;</w:t>
            </w:r>
          </w:p>
          <w:p w14:paraId="11127356" w14:textId="77777777" w:rsidR="00600A5B" w:rsidRPr="00D40244" w:rsidRDefault="00600A5B" w:rsidP="000B6719">
            <w:pPr>
              <w:numPr>
                <w:ilvl w:val="0"/>
                <w:numId w:val="7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zmiana własności elementu infrastruktury, która daje przedsiębiorstwu lub podmiotowi publicznemu nienależną korzyść;</w:t>
            </w:r>
          </w:p>
          <w:p w14:paraId="0BDF6EF4" w14:textId="77777777" w:rsidR="00600A5B" w:rsidRPr="00D40244" w:rsidRDefault="00600A5B" w:rsidP="000B6719">
            <w:pPr>
              <w:numPr>
                <w:ilvl w:val="0"/>
                <w:numId w:val="7"/>
              </w:numPr>
              <w:suppressAutoHyphens w:val="0"/>
              <w:ind w:left="311" w:hanging="27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istotna zmiana wpływająca na charakter operacji, jej cele lub warunki wdrażania, mogąca doprowadzić do naruszenia pierwotnych celów operacji.</w:t>
            </w:r>
          </w:p>
          <w:p w14:paraId="15B04FC6" w14:textId="77777777" w:rsidR="00600A5B" w:rsidRPr="00D40244" w:rsidRDefault="00600A5B" w:rsidP="00600A5B">
            <w:pPr>
              <w:spacing w:after="24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przy czym każda zmiana powinna być uzasadniona przez Beneficjenta i zaakceptowana przez IZ </w:t>
            </w:r>
            <w:proofErr w:type="spellStart"/>
            <w:r w:rsidRPr="00D40244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Pr="00D40244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00A5B" w:rsidRPr="00D40244" w14:paraId="03C86545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703"/>
        </w:trPr>
        <w:tc>
          <w:tcPr>
            <w:tcW w:w="500" w:type="dxa"/>
          </w:tcPr>
          <w:p w14:paraId="67F9DED4" w14:textId="726FB7B8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E658C8" w14:textId="644D9DA3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bookmarkStart w:id="4" w:name="_Hlk207021272"/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</w:t>
            </w: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artą praw podstawowych </w:t>
            </w:r>
          </w:p>
          <w:p w14:paraId="5AE8F4D4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  <w:bookmarkEnd w:id="4"/>
          <w:p w14:paraId="360552BE" w14:textId="7777777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6032" w:type="dxa"/>
          </w:tcPr>
          <w:p w14:paraId="26985AB8" w14:textId="54BF0FB9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weryfikowane będzie, </w:t>
            </w: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czy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projekt jest zgodny z </w:t>
            </w:r>
            <w:r w:rsidRPr="00F136CB">
              <w:rPr>
                <w:rFonts w:ascii="Arial" w:hAnsi="Arial" w:cs="Arial"/>
                <w:sz w:val="20"/>
                <w:szCs w:val="20"/>
              </w:rPr>
              <w:t xml:space="preserve">Kartą praw podstawowych Unii Europejskiej </w:t>
            </w:r>
            <w:r w:rsidRPr="00F7537F">
              <w:rPr>
                <w:rFonts w:ascii="Arial" w:hAnsi="Arial" w:cs="Arial"/>
                <w:sz w:val="20"/>
                <w:szCs w:val="20"/>
              </w:rPr>
              <w:t>z dnia 7 czerwca 2016 r. (Dz. Urz. UE C  202.389 z 07.06.2016,), w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zakresie odnoszącym się do sposobu realizacji i zakresu projektu.  </w:t>
            </w:r>
          </w:p>
          <w:p w14:paraId="5D31CB80" w14:textId="77777777" w:rsidR="00600A5B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Zgodność projektu z </w:t>
            </w:r>
            <w:r w:rsidRPr="00D40244">
              <w:rPr>
                <w:rFonts w:ascii="Arial" w:hAnsi="Arial" w:cs="Arial"/>
                <w:i/>
                <w:iCs/>
                <w:sz w:val="20"/>
                <w:szCs w:val="20"/>
              </w:rPr>
              <w:t>Kartą praw podstawowych Unii Europejskiej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etapie oceny wniosku należy rozumieć jako brak sprzeczności pomiędzy zapisami projektu a wymogami tego dokumentu lub stwierdzenie, że te wymagania są neutralne wobec zakresu i zawartości projektu. </w:t>
            </w:r>
          </w:p>
          <w:p w14:paraId="193D0E2A" w14:textId="40CAFF14" w:rsidR="00600A5B" w:rsidRPr="00D40244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Dla wnioskodawców i oceniających mogą być pomocne </w:t>
            </w:r>
            <w:r w:rsidRPr="00D40244">
              <w:rPr>
                <w:rFonts w:ascii="Arial" w:hAnsi="Arial" w:cs="Arial"/>
                <w:i/>
                <w:iCs/>
                <w:sz w:val="20"/>
                <w:szCs w:val="20"/>
              </w:rPr>
              <w:t>Wytyczne Komisji Europejskiej dotyczące zapewnienia poszanowania Karty praw podstawowych Unii Europejskiej przy wdrażaniu europejskich funduszy strukturalnych i inwestycyjnych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, w szczególności załącznik nr III. </w:t>
            </w:r>
          </w:p>
          <w:p w14:paraId="659EA060" w14:textId="4CC30FD1" w:rsidR="00600A5B" w:rsidRPr="005358D3" w:rsidRDefault="00600A5B" w:rsidP="00600A5B">
            <w:pPr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gridSpan w:val="2"/>
          </w:tcPr>
          <w:p w14:paraId="117B7212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47D3E54B" w14:textId="6BBDD42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27105666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38CF4CF7" w14:textId="4344B110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 projektu.</w:t>
            </w:r>
          </w:p>
        </w:tc>
      </w:tr>
      <w:tr w:rsidR="00600A5B" w:rsidRPr="00D40244" w14:paraId="50CFFF3A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2404"/>
        </w:trPr>
        <w:tc>
          <w:tcPr>
            <w:tcW w:w="500" w:type="dxa"/>
          </w:tcPr>
          <w:p w14:paraId="739629FB" w14:textId="2482FA13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2D58349" w14:textId="4D163527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F7537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>K</w:t>
            </w:r>
            <w:r w:rsidRPr="00F7537F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onwencją o prawach osób niepełnosprawnych</w:t>
            </w:r>
          </w:p>
        </w:tc>
        <w:tc>
          <w:tcPr>
            <w:tcW w:w="6032" w:type="dxa"/>
          </w:tcPr>
          <w:p w14:paraId="353A8AF6" w14:textId="5316B31B" w:rsidR="00600A5B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7537F">
              <w:rPr>
                <w:rFonts w:ascii="Arial" w:hAnsi="Arial" w:cs="Arial"/>
                <w:sz w:val="20"/>
                <w:szCs w:val="20"/>
              </w:rPr>
              <w:t xml:space="preserve">W ramach kryterium </w:t>
            </w:r>
            <w:r>
              <w:rPr>
                <w:rFonts w:ascii="Arial" w:hAnsi="Arial" w:cs="Arial"/>
                <w:sz w:val="20"/>
                <w:szCs w:val="20"/>
              </w:rPr>
              <w:t xml:space="preserve">weryfikowane będzie, </w:t>
            </w:r>
            <w:r w:rsidRPr="00F7537F">
              <w:rPr>
                <w:rFonts w:ascii="Arial" w:hAnsi="Arial" w:cs="Arial"/>
                <w:sz w:val="20"/>
                <w:szCs w:val="20"/>
              </w:rPr>
              <w:t>czy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7537F">
              <w:rPr>
                <w:rFonts w:ascii="Arial" w:hAnsi="Arial" w:cs="Arial"/>
                <w:sz w:val="20"/>
                <w:szCs w:val="20"/>
              </w:rPr>
              <w:t xml:space="preserve">projekt jest zgodny z Konwencją o prawach osób niepełnosprawnych, sporządzoną w Nowym Jorku dnia 13 grudnia 2006 r. (Dz. U. z 2018 r. poz. 1217), w tym z Komentarzem ogólnym Nr 5 na temat niezależnego życia i bycia częścią społeczności (2017) Komitetu ONZ ds. Praw Osób Niepełnosprawnych oraz Uwagami końcowymi dla Polski Komitetu ONZ ds. Praw Osób Niepełnosprawnych, w zakresie odnoszącym się do sposobu realizacji i zakresu projektu.  </w:t>
            </w:r>
          </w:p>
          <w:p w14:paraId="40BAC537" w14:textId="549368D0" w:rsidR="00600A5B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F7537F">
              <w:rPr>
                <w:rFonts w:ascii="Arial" w:hAnsi="Arial" w:cs="Arial"/>
                <w:sz w:val="20"/>
                <w:szCs w:val="20"/>
              </w:rPr>
              <w:t>Zgodność projektu z Konwencją o prawach osób niepełnosprawnych na etapie oceny wniosku należy rozumieć jako brak sprzeczności pomiędzy zapisami projektu a wymogami tego dokumentu lub stwierdzenie, że te wymagania są neutralne wobec zakresu i zawartości projektu.</w:t>
            </w:r>
          </w:p>
          <w:p w14:paraId="341A6029" w14:textId="2DDA92B2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72E7DA29" w14:textId="6BC837AB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DC413CD" w14:textId="092B8EA4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Możliwość korekty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 na etapie oceny wniosku o dofinansowanie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w zakresie uzupełnienia brakujących zapisów w pierwotnej dokumentacji aplikacyjnej.</w:t>
            </w:r>
          </w:p>
          <w:p w14:paraId="4638909D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43A94BDC" w14:textId="0310BB85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 projektu</w:t>
            </w:r>
          </w:p>
        </w:tc>
      </w:tr>
      <w:tr w:rsidR="00600A5B" w:rsidRPr="00D40244" w14:paraId="7840A04A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39E1AAC2" w14:textId="11B8808A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619048" w14:textId="77777777" w:rsidR="00600A5B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zasadą równości szans i niedyskryminacji, </w:t>
            </w:r>
          </w:p>
          <w:p w14:paraId="2160B224" w14:textId="0EED7300" w:rsidR="00600A5B" w:rsidRPr="00D40244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w tym dostępności dla osób z niepełnosprawnościami</w:t>
            </w:r>
          </w:p>
        </w:tc>
        <w:tc>
          <w:tcPr>
            <w:tcW w:w="6032" w:type="dxa"/>
          </w:tcPr>
          <w:p w14:paraId="159EC481" w14:textId="30A563B2" w:rsidR="00600A5B" w:rsidRPr="005358D3" w:rsidRDefault="00600A5B" w:rsidP="00600A5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W ramach kryterium oceniane będzie</w:t>
            </w:r>
            <w:r w:rsidR="00174725">
              <w:rPr>
                <w:rFonts w:ascii="Arial" w:hAnsi="Arial" w:cs="Arial"/>
                <w:sz w:val="20"/>
                <w:szCs w:val="20"/>
              </w:rPr>
              <w:t>,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 xml:space="preserve">czy projekt ma pozytywny wpływ na zasadę równości szans i niedyskryminacji. </w:t>
            </w:r>
          </w:p>
          <w:p w14:paraId="06E54FE6" w14:textId="77777777" w:rsidR="00600A5B" w:rsidRPr="005358D3" w:rsidRDefault="00600A5B" w:rsidP="00600A5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2636E586" w14:textId="77777777" w:rsidR="00600A5B" w:rsidRPr="005358D3" w:rsidRDefault="00600A5B" w:rsidP="00600A5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Projekt musi zapewnić dostępność dla wszystkich użytkowników bez jakiejkolwiek dyskryminacji, w tym dla osób z niepełnosprawnościami, zgodnie z </w:t>
            </w:r>
            <w:r w:rsidRPr="005358D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Rozporządzeniem 2021/1060</w:t>
            </w: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 (w szczególności art.9), oraz </w:t>
            </w:r>
            <w:r w:rsidRPr="005358D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Wytycznymi dotyczącymi realizacji zasad równościowych w ramach funduszy unijnych na lata 2021-2027</w:t>
            </w: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14:paraId="23101DA6" w14:textId="77777777" w:rsidR="00600A5B" w:rsidRPr="005358D3" w:rsidRDefault="00600A5B" w:rsidP="00600A5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>Przez pozytywny wpływ należy rozumieć zapewnienie dostępności infrastruktury, środków transportu, towarów, usług, technologii i systemów informacyjno-komunikacyjnych oraz wszelkich produktów projektów (w tym także usług) dla wszystkich ich użytkowników/ użytkowniczek. Dostępność pozwala osobom, które mogą być wykluczone (ze względu na różne przesłanki, np. wiek, tymczasową niepełnosprawność, opiekę nad dziećmi itd.), w szczególności osobom z niepełnosprawnościami i starszym, na korzystanie z nich na zasadzie równości z innymi osobami.</w:t>
            </w:r>
          </w:p>
          <w:p w14:paraId="3C4E2639" w14:textId="77777777" w:rsidR="00600A5B" w:rsidRPr="005358D3" w:rsidRDefault="00600A5B" w:rsidP="00600A5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>Dopuszczalne jest uznanie neutralności poszczególnych produktów/ usług projektu w stosunku do ww. zasady, o ile Wnioskodawca wykaże, że produkty/ usługi nie mają swoich bezpośrednich użytkowników/ użytkowniczek (np. trakcje kolejowe, instalacje elektryczne, linie przesyłowe, automatyczne linie produkcyjne, zbiorniki retencyjne, nowe lub usprawnione procesy technologiczne). W takiej sytuacji również uznaje się, że projekt ma pozytywny wpływ na ww. zasadę.</w:t>
            </w:r>
          </w:p>
          <w:p w14:paraId="1D1D2609" w14:textId="77777777" w:rsidR="00600A5B" w:rsidRPr="005358D3" w:rsidRDefault="00600A5B" w:rsidP="00600A5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Ponadto wsparcie będzie udzielane wyłącznie projektom i wnioskodawcom, którzy przestrzegają przepisów antydyskryminacyjnych, o których mowa w art. 9 ust. 3 </w:t>
            </w:r>
            <w:r w:rsidRPr="005358D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Rozporządzenia PE i Rady nr 2021/1060.</w:t>
            </w:r>
            <w:r w:rsidRPr="005358D3">
              <w:rPr>
                <w:rFonts w:ascii="Arial" w:hAnsi="Arial" w:cs="Arial"/>
                <w:color w:val="auto"/>
                <w:sz w:val="20"/>
                <w:szCs w:val="20"/>
              </w:rPr>
              <w:t xml:space="preserve"> W przypadku, gdy wnioskodawcą jest jednostka samorządu terytorialnego (lub podmiot przez nią kontrolowany lub od niej zależny), która podjęła jakiekolwiek działania dyskryminujące, sprzeczne z zasadami, o których mowa w art. 9 ust. 3 rozporządzenia nr 2021/1060, wsparcie w ramach polityki spójności nie może być udzielone.</w:t>
            </w:r>
          </w:p>
          <w:p w14:paraId="0248EC22" w14:textId="77777777" w:rsidR="00600A5B" w:rsidRPr="005358D3" w:rsidRDefault="00600A5B" w:rsidP="00600A5B">
            <w:pPr>
              <w:suppressAutoHyphens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358D3">
              <w:rPr>
                <w:rFonts w:ascii="Arial" w:hAnsi="Arial" w:cs="Arial"/>
                <w:sz w:val="20"/>
                <w:szCs w:val="20"/>
                <w:lang w:eastAsia="pl-PL"/>
              </w:rPr>
              <w:t>Kolejnym z przejawów pozytywnego wpływu projektu na tę zasadę jest niepodejmowanie dyskryminujących aktów prawnych tj.:</w:t>
            </w:r>
          </w:p>
          <w:p w14:paraId="4297850E" w14:textId="27E9928B" w:rsidR="00600A5B" w:rsidRPr="00376578" w:rsidRDefault="00600A5B" w:rsidP="000B671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376578">
              <w:rPr>
                <w:rFonts w:ascii="Arial" w:hAnsi="Arial" w:cs="Arial"/>
                <w:sz w:val="20"/>
                <w:szCs w:val="20"/>
              </w:rPr>
              <w:t>Wnioskodawca będący jednostką samorządu terytorialnego oświadcza, że na jego terenie nie obowiązują dyskryminujące akty prawne;</w:t>
            </w:r>
          </w:p>
          <w:p w14:paraId="49D84679" w14:textId="52EED548" w:rsidR="00600A5B" w:rsidRPr="00376578" w:rsidRDefault="00600A5B" w:rsidP="000B6719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ind w:left="463" w:hanging="283"/>
              <w:rPr>
                <w:rFonts w:ascii="Arial" w:hAnsi="Arial" w:cs="Arial"/>
                <w:sz w:val="20"/>
                <w:szCs w:val="20"/>
              </w:rPr>
            </w:pPr>
            <w:r w:rsidRPr="00376578">
              <w:rPr>
                <w:rFonts w:ascii="Arial" w:hAnsi="Arial" w:cs="Arial"/>
                <w:sz w:val="20"/>
                <w:szCs w:val="20"/>
              </w:rPr>
              <w:t>Wnioskodawca będący podmiotem kontrolowanym przez jednostkę samorządu terytorialnego lub podmiotem zależnym od jednostki samorządu terytorialnego oświadcza, że na terenie, na którym posiada swoją siedzibę, nie obowiązują dyskryminujące akty prawne.</w:t>
            </w:r>
          </w:p>
          <w:p w14:paraId="09147F61" w14:textId="77777777" w:rsidR="00600A5B" w:rsidRPr="00D40244" w:rsidRDefault="00600A5B" w:rsidP="00600A5B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  <w:lang w:eastAsia="pl-PL"/>
              </w:rPr>
              <w:t>Przez dyskryminujące akty prawne należy rozumieć jakiekolwiek akty prawa powodujące nieuprawnione różnicowanie, wykluczanie lub ograniczanie ze względu na jakiekolwiek przesłanki tj.: płeć, rasę, pochodzenie etniczne, religię, światopogląd, niepełnosprawność, wiek, orientację seksualną.</w:t>
            </w:r>
          </w:p>
          <w:p w14:paraId="6F38E70E" w14:textId="77777777" w:rsidR="00600A5B" w:rsidRPr="00D40244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7504EC62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D40244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58ED65CF" w14:textId="1EE65C7E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w zakresie uzupełnienia brakujących zapisów w pierwotnej dokumentacji aplikacyjnej. </w:t>
            </w:r>
          </w:p>
          <w:p w14:paraId="266799EE" w14:textId="77777777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F89103B" w14:textId="4791EC44" w:rsidR="00600A5B" w:rsidRPr="00D40244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40244">
              <w:rPr>
                <w:rFonts w:ascii="Arial" w:hAnsi="Arial" w:cs="Arial"/>
                <w:sz w:val="20"/>
                <w:szCs w:val="20"/>
              </w:rPr>
              <w:t>Spełnienie 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kryterium weryfikowane jest </w:t>
            </w:r>
            <w:r w:rsidRPr="003C6CCA">
              <w:rPr>
                <w:rFonts w:ascii="Arial" w:hAnsi="Arial" w:cs="Arial"/>
                <w:sz w:val="20"/>
                <w:szCs w:val="20"/>
              </w:rPr>
              <w:t>na podstawie zapisów wniosku o dofinansowanie i dokumentów składanych wraz z wnioskiem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na moment oceny wniosku o dofinansowanie i powinno być utrzymane do końca okresu trwałości projektu.</w:t>
            </w:r>
          </w:p>
        </w:tc>
      </w:tr>
      <w:tr w:rsidR="00600A5B" w:rsidRPr="00D40244" w14:paraId="374FFCA2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625236A2" w14:textId="4B78EDE3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0706D985" w14:textId="77777777" w:rsidR="00600A5B" w:rsidRPr="003C6CCA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Zgodność z zasadą równości kobiet i mężczyzn</w:t>
            </w:r>
          </w:p>
        </w:tc>
        <w:tc>
          <w:tcPr>
            <w:tcW w:w="6032" w:type="dxa"/>
          </w:tcPr>
          <w:p w14:paraId="2CD36FAD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projektu z zasadą równości kobiet i mężczyzn. </w:t>
            </w:r>
          </w:p>
          <w:p w14:paraId="467007B4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2E465A6" w14:textId="543F6880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>Weryfikowane będzie</w:t>
            </w:r>
            <w:r w:rsidR="00174725">
              <w:rPr>
                <w:rFonts w:ascii="Arial" w:hAnsi="Arial" w:cs="Arial"/>
                <w:sz w:val="20"/>
                <w:szCs w:val="20"/>
                <w:lang w:eastAsia="pl-PL"/>
              </w:rPr>
              <w:t>,</w:t>
            </w: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czy wykazano w jaki sposób projekt będzie zgodny z zasadą równości kobiet i mężczyzn. Zgodność projektu zostanie uznana jeśli projekt ma pozytywny bądź neutralny wpływ na zasadę równości kobiet i mężczyzn (zgodnie z zapisami </w:t>
            </w:r>
            <w:r w:rsidRPr="003C6CCA">
              <w:rPr>
                <w:rFonts w:ascii="Arial" w:hAnsi="Arial" w:cs="Arial"/>
                <w:i/>
                <w:iCs/>
                <w:sz w:val="20"/>
                <w:szCs w:val="20"/>
                <w:lang w:eastAsia="pl-PL"/>
              </w:rPr>
              <w:t>„Wytycznych dotyczących realizacji zasad równościowych w ramach funduszy unijnych na lata 2021-2027”).</w:t>
            </w: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  </w:t>
            </w:r>
          </w:p>
          <w:p w14:paraId="1F1C624E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>Aby właściwie ocenić wpływ projektu na realizację tej zasady, Wnioskodawca najpierw musi rozważyć, czy poprzez projekt można wyrównywać szanse osób, które w danym obszarze, znajdują się w gorszym położeniu. Następnie wymagane jest, by Wnioskodawca zaplanował działania przyczyniające się do wyrównania szans osób będących w gorszym położeniu.</w:t>
            </w:r>
          </w:p>
          <w:p w14:paraId="1EF40B60" w14:textId="4CB435B9" w:rsidR="00600A5B" w:rsidRPr="003C6CCA" w:rsidRDefault="00600A5B" w:rsidP="00600A5B">
            <w:pPr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>Jeżeli Wnioskodawca stwierdzi, że w ramach projektu nie da się zrealizować żadnych działań w zakresie tej zasady, wtedy projekt może mieć neutralny wpływ na zasadę równości kobiet i mężczyzn. Wnioskodawca musi jednak przedstawić konkretne uzasadnienie, dlaczego jest to niemożliwe w danym projekcie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560" w:type="dxa"/>
            <w:gridSpan w:val="2"/>
          </w:tcPr>
          <w:p w14:paraId="13652ED4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BC24366" w14:textId="2079F26A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C6CC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56A0655D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25D7B4C" w14:textId="5DFE7D59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>kryterium weryfikowane jest na podstawie zapisów wniosku o dofinansowanie i dokumentów składanych wraz z wnioskiem na moment oceny wniosku o dofinansowanie i powinno być utrzymane do końca okresu trwałości projektu.</w:t>
            </w:r>
          </w:p>
        </w:tc>
      </w:tr>
      <w:tr w:rsidR="00600A5B" w:rsidRPr="00D40244" w14:paraId="47BD5D1C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</w:tcPr>
          <w:p w14:paraId="129BAD85" w14:textId="034A013E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795C728C" w14:textId="77777777" w:rsidR="00600A5B" w:rsidRPr="003C6CCA" w:rsidRDefault="00600A5B" w:rsidP="00600A5B">
            <w:pPr>
              <w:suppressAutoHyphens w:val="0"/>
              <w:snapToGrid w:val="0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Zgodność z zasadą zrównoważonego rozwoju oraz DNSH </w:t>
            </w:r>
          </w:p>
        </w:tc>
        <w:tc>
          <w:tcPr>
            <w:tcW w:w="6032" w:type="dxa"/>
          </w:tcPr>
          <w:p w14:paraId="6AA35DA4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W ramach kryterium oceniana będzie </w:t>
            </w:r>
            <w:r w:rsidRPr="003C6CCA">
              <w:rPr>
                <w:rFonts w:ascii="Arial" w:hAnsi="Arial" w:cs="Arial"/>
                <w:sz w:val="20"/>
                <w:szCs w:val="20"/>
                <w:lang w:eastAsia="pl-PL"/>
              </w:rPr>
              <w:t xml:space="preserve">zgodność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projektu z zasadą zrównoważonego rozwoju oraz zasadą </w:t>
            </w:r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„nie czyń poważnych szkód” </w:t>
            </w:r>
            <w:bookmarkStart w:id="5" w:name="_Hlk207021680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(z ang. DNSH – Do No </w:t>
            </w:r>
            <w:proofErr w:type="spellStart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Significant</w:t>
            </w:r>
            <w:proofErr w:type="spellEnd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3C6CCA">
              <w:rPr>
                <w:rFonts w:ascii="Arial" w:hAnsi="Arial" w:cs="Arial"/>
                <w:bCs/>
                <w:i/>
                <w:iCs/>
                <w:sz w:val="20"/>
                <w:szCs w:val="20"/>
                <w:lang w:eastAsia="pl-PL"/>
              </w:rPr>
              <w:t>Harm</w:t>
            </w:r>
            <w:proofErr w:type="spellEnd"/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)</w:t>
            </w:r>
            <w:bookmarkEnd w:id="5"/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</w:t>
            </w:r>
          </w:p>
          <w:p w14:paraId="7B2CB853" w14:textId="724927EB" w:rsidR="00600A5B" w:rsidRPr="00044A64" w:rsidRDefault="00600A5B" w:rsidP="00600A5B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Weryfikowane będzie, c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zy projekt spełnia zasadę zrównoważonego rozwoju, o której mowa w art. 9 ust. 4 rozporządzenia Parlamentu Europejskiego i Rady 2021/1060. tj. czy promuje wymogi ochrony środowiska, m.in. efektywne i racjonalne gospodarowanie zasobami, dostosowanie do zmian klimatu oraz łagodzenie wpływu jego skutków, ochronę różnorodności biologicznej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Wnioskodawca powinien wykazać, istotny wkład projektu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realizację co najmniej jednego z celów środowiskowych określonych w art. 9 zgodnie z art. 10–16 Rozporządzenia Parlamentu Europejskiego i Rady (UE) 2020/852 z dnia 18 czerwca 2020 r. w sprawie ustanowienia ram ułatwiających zrównoważone inwestycje, zmieniającego rozporządzenie (UE) 2019/2088.</w:t>
            </w:r>
          </w:p>
          <w:p w14:paraId="4370C343" w14:textId="604FC625" w:rsidR="00600A5B" w:rsidRPr="003C6CCA" w:rsidRDefault="00600A5B" w:rsidP="00600A5B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 powinien spełniać zasadę zrównoważonego rozwoju poprzez stosowanie właściwych rozwiązań podczas realizacji projektu. Stosownie do charakteru projektu, wymagane jest, uwzględnienie wymogów ochrony środowiska i efektywnego gospodarowania zasobami.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Zgodnie z ww. zasadą wsparcie może być udzielone jedynie takim projektom, które nie prowadzą do degradacji lub znacznego pogorszenia stanu środowiska naturalnego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oraz wykażą istotny wkład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realizację co najmniej jednego z celów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środowiskowych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57FFB0D6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Projekt jest zgodny z zasadą zrównoważonego rozwoju, jeśli:</w:t>
            </w:r>
          </w:p>
          <w:p w14:paraId="072FF73C" w14:textId="77777777" w:rsidR="00600A5B" w:rsidRPr="003C6CCA" w:rsidRDefault="00600A5B" w:rsidP="000B6719">
            <w:pPr>
              <w:numPr>
                <w:ilvl w:val="0"/>
                <w:numId w:val="3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ramach projektu stosowane będą praktyki w zakresie zrównoważonych zamówień publicznych, zgodnie z polityką i priorytetami krajowymi, </w:t>
            </w:r>
          </w:p>
          <w:p w14:paraId="562C6514" w14:textId="77777777" w:rsidR="00600A5B" w:rsidRPr="003C6CCA" w:rsidRDefault="00600A5B" w:rsidP="000B6719">
            <w:pPr>
              <w:numPr>
                <w:ilvl w:val="0"/>
                <w:numId w:val="3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przyjazny środowisku poprzez odpowiedzialne zarządzanie odpadami generowanymi w projekcie/ lub na potrzeby projektu podczas ich całego cyklu życia (prewencja, redukcja, recykling i ponowne użycie), m.in.: stosowanie materiałów z recyklingu, obniżenie emisji z transportu materiałów ciężkich, </w:t>
            </w:r>
          </w:p>
          <w:p w14:paraId="002E9785" w14:textId="77777777" w:rsidR="00600A5B" w:rsidRPr="003C6CCA" w:rsidRDefault="00600A5B" w:rsidP="000B6719">
            <w:pPr>
              <w:numPr>
                <w:ilvl w:val="0"/>
                <w:numId w:val="3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gwarantujący odporność wspartej infrastruktury na zagrożenia klimatyczne i katastrofy naturalne, </w:t>
            </w:r>
          </w:p>
          <w:p w14:paraId="16778855" w14:textId="77777777" w:rsidR="00600A5B" w:rsidRPr="003C6CCA" w:rsidRDefault="00600A5B" w:rsidP="000B6719">
            <w:pPr>
              <w:numPr>
                <w:ilvl w:val="0"/>
                <w:numId w:val="3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prowadzona będzie w sposób niepowodujący degradacji naturalnych siedlisk, </w:t>
            </w:r>
          </w:p>
          <w:p w14:paraId="02B5F582" w14:textId="77777777" w:rsidR="00600A5B" w:rsidRPr="003C6CCA" w:rsidRDefault="00600A5B" w:rsidP="000B6719">
            <w:pPr>
              <w:numPr>
                <w:ilvl w:val="0"/>
                <w:numId w:val="3"/>
              </w:numPr>
              <w:suppressAutoHyphens w:val="0"/>
              <w:ind w:left="463" w:hanging="283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realizacja projektu będzie przyczyniać się do rozwoju niezawodnej, zrównoważonej i odpornej infrastruktury dobrej jakości, w tym infrastruktury regionalnej wspierającej rozwój gospodarczy i dobrobyt ludzi. </w:t>
            </w:r>
          </w:p>
          <w:p w14:paraId="01B11E55" w14:textId="2D09AB99" w:rsidR="00600A5B" w:rsidRDefault="00600A5B" w:rsidP="00600A5B">
            <w:pPr>
              <w:suppressAutoHyphens w:val="0"/>
              <w:spacing w:before="240"/>
              <w:rPr>
                <w:rFonts w:ascii="Arial" w:hAnsi="Arial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W kryterium weryfikowana będzie także zgodność projektu </w:t>
            </w:r>
            <w:r w:rsidRPr="00044A64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z zasadą „nie czyń poważnych szkód”, tj. czy nie będzie wyrządzał poważnych szkód dla żadnego z celów środowiskowych, określonych w art. 17 Rozporządzenia Parlamentu Europejskiego i Rady (UE) 2020/852 z dnia 18 czerwca 2020 r. w sprawie ustanowienia ram ułatwiających zrównoważone inwestycje, zmieniającego rozporządzenie (UE) 2019/2088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. Ocenione zostanie,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czy projekt wpisuje się w rodzaje działań przedstawion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ych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 Programie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, 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uznan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ych</w:t>
            </w:r>
            <w:r w:rsidRPr="003C6CCA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za zgodne z zasadą „nie czyń poważnych szkód”.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14:paraId="7D61B1FE" w14:textId="7183C00A" w:rsidR="00600A5B" w:rsidRPr="003C6CCA" w:rsidRDefault="00600A5B" w:rsidP="00600A5B">
            <w:pPr>
              <w:suppressAutoHyphens w:val="0"/>
              <w:spacing w:before="240" w:after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Wnioskodawca, opisując zgodność projektu z DNSH powinien odnieść się do dokumentu „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Ocena „nie czyń poważnych szkód” - Do No </w:t>
            </w:r>
            <w:proofErr w:type="spellStart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Significant</w:t>
            </w:r>
            <w:proofErr w:type="spellEnd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Harm</w:t>
            </w:r>
            <w:proofErr w:type="spellEnd"/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-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(DNSH) dla typów projektów ujętych w programie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Fundusze Europejskie dla Podlaskiego 2021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- 2</w:t>
            </w:r>
            <w:r w:rsidRPr="005E5BDC"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>027</w:t>
            </w:r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”, dostępnego pod linkiem:  </w:t>
            </w:r>
            <w:hyperlink r:id="rId11" w:history="1">
              <w:r w:rsidRPr="005E5BDC">
                <w:rPr>
                  <w:rStyle w:val="Hipercze"/>
                  <w:rFonts w:ascii="Arial" w:hAnsi="Arial" w:cs="Arial"/>
                  <w:bCs/>
                  <w:sz w:val="20"/>
                  <w:szCs w:val="20"/>
                  <w:lang w:eastAsia="pl-PL"/>
                </w:rPr>
                <w:t>https://funduszeuepodlaskie.pl/dokumenty/program-fundusze-europejskie-dla-podlaskiego-2021-2027-1/</w:t>
              </w:r>
            </w:hyperlink>
            <w:r>
              <w:rPr>
                <w:rFonts w:ascii="Arial" w:hAnsi="Arial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gridSpan w:val="2"/>
          </w:tcPr>
          <w:p w14:paraId="27F653CB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3543" w:type="dxa"/>
            <w:gridSpan w:val="2"/>
          </w:tcPr>
          <w:p w14:paraId="2FF95BCD" w14:textId="2A78F64B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 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na etapie oceny wniosku o dofinansowanie </w:t>
            </w:r>
            <w:r w:rsidRPr="003C6CCA">
              <w:rPr>
                <w:rFonts w:ascii="Arial" w:hAnsi="Arial" w:cs="Arial"/>
                <w:sz w:val="20"/>
                <w:szCs w:val="20"/>
              </w:rPr>
              <w:t>w zakresie uzupełnienia brakujących zapisów w pierwotnej dokumentacji aplikacyjnej.</w:t>
            </w:r>
          </w:p>
          <w:p w14:paraId="0C43A523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1A22E524" w14:textId="4C5975EB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>kryterium weryfikowane jest na podstawie zapisów wniosku o dofinansowanie i dokumentów składanych wraz z wnioskiem na moment oceny wniosku o dofinansowanie i powinno być utrzymane do końca okresu trwałości projektu.</w:t>
            </w:r>
          </w:p>
        </w:tc>
      </w:tr>
      <w:tr w:rsidR="00600A5B" w:rsidRPr="002B427E" w14:paraId="47363361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 w:val="restart"/>
          </w:tcPr>
          <w:p w14:paraId="46A9DC81" w14:textId="26E8EBE3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14:paraId="7D7D18D3" w14:textId="68670E6F" w:rsidR="00600A5B" w:rsidRPr="002B427E" w:rsidRDefault="00600A5B" w:rsidP="00600A5B">
            <w:pPr>
              <w:pStyle w:val="Defaul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2B427E">
              <w:rPr>
                <w:rFonts w:ascii="Arial" w:hAnsi="Arial" w:cs="Arial"/>
                <w:b/>
                <w:color w:val="auto"/>
                <w:sz w:val="20"/>
                <w:szCs w:val="20"/>
              </w:rPr>
              <w:t>Pomoc publiczna i efekt zachęty</w:t>
            </w:r>
          </w:p>
        </w:tc>
        <w:tc>
          <w:tcPr>
            <w:tcW w:w="6032" w:type="dxa"/>
          </w:tcPr>
          <w:p w14:paraId="432E604C" w14:textId="68886598" w:rsidR="00600A5B" w:rsidRPr="002B427E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W ramach </w:t>
            </w:r>
            <w:r w:rsidR="008F37FA">
              <w:rPr>
                <w:rFonts w:ascii="Arial" w:hAnsi="Arial" w:cs="Arial"/>
                <w:sz w:val="20"/>
                <w:szCs w:val="20"/>
              </w:rPr>
              <w:t xml:space="preserve">warunku </w:t>
            </w:r>
            <w:r w:rsidRPr="002B427E">
              <w:rPr>
                <w:rFonts w:ascii="Arial" w:hAnsi="Arial" w:cs="Arial"/>
                <w:sz w:val="20"/>
                <w:szCs w:val="20"/>
              </w:rPr>
              <w:t xml:space="preserve">kryterium oceniana będzie </w:t>
            </w:r>
            <w:r w:rsidRPr="002B427E">
              <w:rPr>
                <w:rFonts w:ascii="Arial" w:hAnsi="Arial" w:cs="Arial"/>
                <w:sz w:val="20"/>
                <w:szCs w:val="20"/>
                <w:lang w:eastAsia="pl-PL"/>
              </w:rPr>
              <w:t xml:space="preserve">prawidłowość zakwalifikowania projektu pod względem objęcia przepisami pomocy publicznej.  </w:t>
            </w:r>
          </w:p>
          <w:p w14:paraId="65311102" w14:textId="77777777" w:rsidR="00600A5B" w:rsidRPr="002B427E" w:rsidRDefault="00600A5B" w:rsidP="00600A5B">
            <w:pPr>
              <w:suppressAutoHyphens w:val="0"/>
              <w:spacing w:before="240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2B427E">
              <w:rPr>
                <w:rFonts w:ascii="Arial" w:hAnsi="Arial" w:cs="Arial"/>
                <w:sz w:val="20"/>
                <w:szCs w:val="20"/>
                <w:lang w:eastAsia="pl-PL"/>
              </w:rPr>
              <w:t xml:space="preserve">Weryfikowane będzie czy test pomocy publicznej został przeprowadzony prawidłowo, a w jego efekcie prawidłowo zakwalifikowano projekt. </w:t>
            </w:r>
          </w:p>
          <w:p w14:paraId="26666BEB" w14:textId="77777777" w:rsidR="00600A5B" w:rsidRPr="002B427E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  <w:p w14:paraId="5DF71DC5" w14:textId="41FAC9FD" w:rsidR="00600A5B" w:rsidRPr="00636C11" w:rsidRDefault="008F37FA" w:rsidP="00600A5B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600A5B" w:rsidRPr="00636C11">
              <w:rPr>
                <w:rFonts w:ascii="Arial" w:hAnsi="Arial" w:cs="Arial"/>
                <w:sz w:val="20"/>
                <w:szCs w:val="20"/>
              </w:rPr>
              <w:t xml:space="preserve">ie dotyczy </w:t>
            </w:r>
            <w:r w:rsidR="002653C9">
              <w:rPr>
                <w:rFonts w:ascii="Arial" w:hAnsi="Arial" w:cs="Arial"/>
                <w:sz w:val="20"/>
                <w:szCs w:val="20"/>
              </w:rPr>
              <w:t xml:space="preserve">projektów objętych </w:t>
            </w:r>
            <w:r w:rsidR="00600A5B" w:rsidRPr="00636C11">
              <w:rPr>
                <w:rFonts w:ascii="Arial" w:hAnsi="Arial" w:cs="Arial"/>
                <w:sz w:val="20"/>
                <w:szCs w:val="20"/>
              </w:rPr>
              <w:t>pomocą publiczną.</w:t>
            </w:r>
          </w:p>
          <w:p w14:paraId="624F4A00" w14:textId="77777777" w:rsidR="00600A5B" w:rsidRPr="002B427E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16D6BED7" w14:textId="5AA8724C" w:rsidR="00600A5B" w:rsidRPr="002B427E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2B427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4763F39B" w14:textId="77777777" w:rsidR="00600A5B" w:rsidRPr="002B427E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>Możliwość jednorazowej korekty na etapie oceny wniosku o dofinansowanie w zakresie uzupełnienia brakującego testu pomocy publicznej, przy czym wynik testu nie może prowadzić do zmiany pierwotnej deklaracji we wniosku o dofinansowanie co do wystąpienia/nie wystąpienia pomocy publicznej w projekcie.</w:t>
            </w:r>
          </w:p>
          <w:p w14:paraId="60854F4F" w14:textId="77777777" w:rsidR="00600A5B" w:rsidRPr="002B427E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>Możliwość korekty w zakresie uzupełnienia brakujących zapisów w pierwotnej dokumentacji aplikacyjnej.</w:t>
            </w:r>
          </w:p>
          <w:p w14:paraId="754066E8" w14:textId="77777777" w:rsidR="00600A5B" w:rsidRPr="002B427E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2B8D0FC" w14:textId="3211EFED" w:rsidR="00600A5B" w:rsidRPr="002B427E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B427E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427E">
              <w:rPr>
                <w:rFonts w:ascii="Arial" w:hAnsi="Arial" w:cs="Arial"/>
                <w:sz w:val="20"/>
                <w:szCs w:val="20"/>
              </w:rPr>
              <w:t xml:space="preserve">kryterium weryfikowane jest na </w:t>
            </w:r>
            <w:r w:rsidRPr="00204816">
              <w:rPr>
                <w:rFonts w:ascii="Arial" w:hAnsi="Arial" w:cs="Arial"/>
                <w:sz w:val="20"/>
                <w:szCs w:val="20"/>
              </w:rPr>
              <w:t xml:space="preserve">podstawie zapisów wniosku o dofinansowanie i dokumentów składanych wraz z wnioskiem </w:t>
            </w:r>
            <w:r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Pr="002B427E">
              <w:rPr>
                <w:rFonts w:ascii="Arial" w:hAnsi="Arial" w:cs="Arial"/>
                <w:sz w:val="20"/>
                <w:szCs w:val="20"/>
              </w:rPr>
              <w:t>moment oceny wniosku o dofinansowanie i powinno być utrzymane do końca okresu trwałości projektu.</w:t>
            </w:r>
          </w:p>
        </w:tc>
      </w:tr>
      <w:tr w:rsidR="00600A5B" w:rsidRPr="002B427E" w14:paraId="22543C65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66E210F1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B0E2D1" w14:textId="77777777" w:rsidR="00600A5B" w:rsidRPr="003C6CCA" w:rsidRDefault="00600A5B" w:rsidP="00600A5B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032" w:type="dxa"/>
          </w:tcPr>
          <w:p w14:paraId="768AD8DD" w14:textId="422AB6C7" w:rsidR="00600A5B" w:rsidRPr="003C6CCA" w:rsidRDefault="008F37FA" w:rsidP="00600A5B">
            <w:pPr>
              <w:rPr>
                <w:rFonts w:ascii="Arial" w:hAnsi="Arial" w:cs="Arial"/>
                <w:sz w:val="20"/>
                <w:szCs w:val="20"/>
              </w:rPr>
            </w:pPr>
            <w:r w:rsidRPr="008F37FA">
              <w:rPr>
                <w:rFonts w:ascii="Arial" w:hAnsi="Arial" w:cs="Arial"/>
                <w:sz w:val="20"/>
                <w:szCs w:val="20"/>
              </w:rPr>
              <w:t>W ramach warunku kryterium weryfikowane będzie, czy</w:t>
            </w:r>
            <w:r w:rsidR="00600A5B" w:rsidRPr="003C6CCA">
              <w:rPr>
                <w:rFonts w:ascii="Arial" w:hAnsi="Arial" w:cs="Arial"/>
                <w:sz w:val="20"/>
                <w:szCs w:val="20"/>
              </w:rPr>
              <w:t xml:space="preserve"> Wnioskodawca zastosował właściwe rozporządzenie/rozporządzenia pomocowe oraz czy Wnioskodawca i projekt spełniają wszystkie wymogi wynikające z krajowych i unijnych rozporządzeń pomocowych</w:t>
            </w:r>
            <w:r w:rsidR="000D6B15">
              <w:rPr>
                <w:rFonts w:ascii="Arial" w:hAnsi="Arial" w:cs="Arial"/>
                <w:sz w:val="20"/>
                <w:szCs w:val="20"/>
              </w:rPr>
              <w:t>?</w:t>
            </w:r>
            <w:r w:rsidR="00600A5B"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AE7E96" w14:textId="77777777" w:rsidR="00600A5B" w:rsidRPr="003C6CCA" w:rsidRDefault="00600A5B" w:rsidP="00600A5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B1457" w14:textId="35CDDDF7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 w:rsidR="00A86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3443">
              <w:rPr>
                <w:rFonts w:ascii="Arial" w:hAnsi="Arial" w:cs="Arial"/>
                <w:sz w:val="20"/>
                <w:szCs w:val="20"/>
              </w:rPr>
              <w:t>i/</w:t>
            </w:r>
            <w:r w:rsidR="006476BB">
              <w:rPr>
                <w:rFonts w:ascii="Arial" w:hAnsi="Arial" w:cs="Arial"/>
                <w:sz w:val="20"/>
                <w:szCs w:val="20"/>
              </w:rPr>
              <w:t>lub</w:t>
            </w:r>
            <w:r w:rsidR="00A86D15">
              <w:rPr>
                <w:rFonts w:ascii="Arial" w:hAnsi="Arial" w:cs="Arial"/>
                <w:sz w:val="20"/>
                <w:szCs w:val="20"/>
              </w:rPr>
              <w:t xml:space="preserve"> pomocą de </w:t>
            </w:r>
            <w:proofErr w:type="spellStart"/>
            <w:r w:rsidR="00A86D15"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C6CC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1FA29AA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51D525F" w14:textId="4A77D32E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3C8BBED5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korekty/uzupełnienia na etapie oceny wniosku o dofinansowanie. </w:t>
            </w:r>
          </w:p>
          <w:p w14:paraId="5824D482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60EDEAC4" w14:textId="14216645" w:rsidR="00600A5B" w:rsidRPr="003C6CCA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kryterium </w:t>
            </w:r>
            <w:r w:rsidRPr="003C6CCA">
              <w:rPr>
                <w:rFonts w:ascii="Arial" w:hAnsi="Arial" w:cs="Arial"/>
                <w:sz w:val="20"/>
                <w:szCs w:val="20"/>
              </w:rPr>
              <w:t>weryfikowane jest na podstawie zapisów wniosku o dofinansowanie i dokumentów składanych wraz z wnioskiem na moment oceny wniosku o dofinansowanie oraz na moment udzielenia wsparcia.</w:t>
            </w:r>
          </w:p>
        </w:tc>
      </w:tr>
      <w:tr w:rsidR="00600A5B" w:rsidRPr="002B427E" w14:paraId="272C7038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012919C8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CEB5AC" w14:textId="77777777" w:rsidR="00600A5B" w:rsidRPr="003C6CCA" w:rsidRDefault="00600A5B" w:rsidP="00600A5B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032" w:type="dxa"/>
          </w:tcPr>
          <w:p w14:paraId="4C007936" w14:textId="7BB2D9A4" w:rsidR="00600A5B" w:rsidRPr="003C6CCA" w:rsidRDefault="008F37FA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8F37FA">
              <w:rPr>
                <w:rFonts w:ascii="Arial" w:hAnsi="Arial" w:cs="Arial"/>
                <w:sz w:val="20"/>
                <w:szCs w:val="20"/>
              </w:rPr>
              <w:t>W ramach warunku kryterium weryfikowane będzie, czy</w:t>
            </w:r>
            <w:r w:rsidR="00600A5B" w:rsidRPr="003C6CCA">
              <w:rPr>
                <w:rFonts w:ascii="Arial" w:hAnsi="Arial" w:cs="Arial"/>
                <w:sz w:val="20"/>
                <w:szCs w:val="20"/>
              </w:rPr>
              <w:t xml:space="preserve"> projekt nie został rozpoczęty przed przedłożeniem wniosku o dofinansowanie w myśl art. 6 Rozporządzenia KE (UE) Nr 651/2014 z dnia 17 czerwca 2014 r. uznającego niektóre rodzaje pomocy za zgodne z rynkiem wewnętrznym w zastosowaniu art. 107 i 108 Traktatu?</w:t>
            </w:r>
          </w:p>
          <w:p w14:paraId="4936DAC4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351C3AD0" w14:textId="4B53781B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 w:rsidR="00920E9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</w:tcPr>
          <w:p w14:paraId="17090CCD" w14:textId="253B35CA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75C703F5" w14:textId="5C3391BA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Brak możliwości korekty</w:t>
            </w:r>
            <w:r w:rsidR="005B4ED9">
              <w:rPr>
                <w:rFonts w:ascii="Arial" w:hAnsi="Arial" w:cs="Arial"/>
                <w:sz w:val="20"/>
                <w:szCs w:val="20"/>
              </w:rPr>
              <w:t xml:space="preserve"> informacji weryfikowanych w tym wymogu na etapie oceny wniosku o dofinansowanie.</w:t>
            </w:r>
            <w:r w:rsidRPr="003C6CC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EFD386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</w:p>
          <w:p w14:paraId="513CDE64" w14:textId="1DB56A29" w:rsidR="00600A5B" w:rsidRPr="003C6CCA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>
              <w:rPr>
                <w:rFonts w:ascii="Arial" w:hAnsi="Arial" w:cs="Arial"/>
                <w:sz w:val="20"/>
                <w:szCs w:val="20"/>
              </w:rPr>
              <w:t>wymogu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>weryfikowane jest na moment oceny wniosku o dofinansowanie na podstawie zapisów wniosku o dofinansowanie i dokumentów składanych wraz z wnioskiem.</w:t>
            </w:r>
          </w:p>
        </w:tc>
      </w:tr>
      <w:tr w:rsidR="00600A5B" w:rsidRPr="002B427E" w14:paraId="793EC520" w14:textId="77777777" w:rsidTr="00F3662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6" w:type="dxa"/>
          <w:wAfter w:w="6" w:type="dxa"/>
          <w:trHeight w:val="126"/>
        </w:trPr>
        <w:tc>
          <w:tcPr>
            <w:tcW w:w="500" w:type="dxa"/>
            <w:vMerge/>
          </w:tcPr>
          <w:p w14:paraId="1878E365" w14:textId="77777777" w:rsidR="00600A5B" w:rsidRPr="00F3662B" w:rsidRDefault="00600A5B" w:rsidP="000B6719">
            <w:pPr>
              <w:pStyle w:val="Akapitzlist"/>
              <w:numPr>
                <w:ilvl w:val="0"/>
                <w:numId w:val="20"/>
              </w:numPr>
              <w:ind w:left="43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0B855C8" w14:textId="77777777" w:rsidR="00600A5B" w:rsidRPr="003C6CCA" w:rsidRDefault="00600A5B" w:rsidP="00600A5B">
            <w:pPr>
              <w:pStyle w:val="Defaul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032" w:type="dxa"/>
          </w:tcPr>
          <w:p w14:paraId="27505F7E" w14:textId="416A7851" w:rsidR="00600A5B" w:rsidRPr="003C6CCA" w:rsidRDefault="005B50F1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5B50F1">
              <w:rPr>
                <w:rFonts w:ascii="Arial" w:hAnsi="Arial" w:cs="Arial"/>
                <w:sz w:val="20"/>
                <w:szCs w:val="20"/>
              </w:rPr>
              <w:t>W ramach warunku kryterium weryfikowane będzie, czy projekt</w:t>
            </w:r>
            <w:r w:rsidR="00600A5B" w:rsidRPr="003C6CCA">
              <w:rPr>
                <w:rFonts w:ascii="Arial" w:hAnsi="Arial" w:cs="Arial"/>
                <w:sz w:val="20"/>
                <w:szCs w:val="20"/>
              </w:rPr>
              <w:t xml:space="preserve"> poziom dofinansowania jest zgodny z limitami określonymi w programie </w:t>
            </w:r>
            <w:proofErr w:type="spellStart"/>
            <w:r w:rsidR="00600A5B" w:rsidRPr="003C6CC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="00600A5B" w:rsidRPr="003C6CCA">
              <w:rPr>
                <w:rFonts w:ascii="Arial" w:hAnsi="Arial" w:cs="Arial"/>
                <w:sz w:val="20"/>
                <w:szCs w:val="20"/>
              </w:rPr>
              <w:t xml:space="preserve">, Szczegółowym Opisie Priorytetów </w:t>
            </w:r>
            <w:proofErr w:type="spellStart"/>
            <w:r w:rsidR="00600A5B" w:rsidRPr="003C6CCA">
              <w:rPr>
                <w:rFonts w:ascii="Arial" w:hAnsi="Arial" w:cs="Arial"/>
                <w:sz w:val="20"/>
                <w:szCs w:val="20"/>
              </w:rPr>
              <w:t>FEdP</w:t>
            </w:r>
            <w:proofErr w:type="spellEnd"/>
            <w:r w:rsidR="00600A5B" w:rsidRPr="003C6CCA">
              <w:rPr>
                <w:rFonts w:ascii="Arial" w:hAnsi="Arial" w:cs="Arial"/>
                <w:sz w:val="20"/>
                <w:szCs w:val="20"/>
              </w:rPr>
              <w:t xml:space="preserve"> oraz w Regulaminie wyboru projektów?</w:t>
            </w:r>
          </w:p>
          <w:p w14:paraId="447C4053" w14:textId="77777777" w:rsidR="005B50F1" w:rsidRDefault="005B50F1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516C3279" w14:textId="2C969CE9" w:rsidR="00600A5B" w:rsidRPr="003C6CCA" w:rsidRDefault="009A757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>Dotyczy projektów objętych pomocą publiczną</w:t>
            </w:r>
            <w:r>
              <w:rPr>
                <w:rFonts w:ascii="Arial" w:hAnsi="Arial" w:cs="Arial"/>
                <w:sz w:val="20"/>
                <w:szCs w:val="20"/>
              </w:rPr>
              <w:t xml:space="preserve"> i/lub pomocą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minimis</w:t>
            </w:r>
            <w:proofErr w:type="spellEnd"/>
            <w:r w:rsidRPr="003C6CCA">
              <w:rPr>
                <w:rFonts w:ascii="Arial" w:hAnsi="Arial" w:cs="Arial"/>
                <w:sz w:val="20"/>
                <w:szCs w:val="20"/>
              </w:rPr>
              <w:t>.</w:t>
            </w:r>
            <w:r w:rsidR="008F37F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0A5B" w:rsidRPr="003C6CCA">
              <w:rPr>
                <w:rFonts w:ascii="Arial" w:hAnsi="Arial" w:cs="Arial"/>
                <w:sz w:val="20"/>
                <w:szCs w:val="20"/>
              </w:rPr>
              <w:t>W przypadku projektów nieobjętych pomocą publiczną weryfikacja poziomów dofinansowania dokonywana jest w ramach etapu oceny formalnej.</w:t>
            </w:r>
          </w:p>
          <w:p w14:paraId="3ED933A8" w14:textId="77777777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  <w:p w14:paraId="6ABFCD6B" w14:textId="290E562F" w:rsidR="00600A5B" w:rsidRPr="003C6CCA" w:rsidRDefault="00600A5B" w:rsidP="00600A5B">
            <w:pPr>
              <w:suppressAutoHyphens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</w:tcPr>
          <w:p w14:paraId="5B387423" w14:textId="59B364C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3C6CCA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3543" w:type="dxa"/>
            <w:gridSpan w:val="2"/>
          </w:tcPr>
          <w:p w14:paraId="6479A3C1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Informacje, które są weryfikowane w tym kryterium będzie można poprawić we wniosku w trakcie oceny w trybie określonym w Regulaminie wyboru projektów. </w:t>
            </w:r>
          </w:p>
          <w:p w14:paraId="298C0C17" w14:textId="77777777" w:rsidR="00600A5B" w:rsidRPr="003C6CCA" w:rsidRDefault="00600A5B" w:rsidP="00600A5B">
            <w:pPr>
              <w:suppressAutoHyphens w:val="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Możliwość korekty w zakresie zmniejszenia poziomu dofinansowania projektu o 10 </w:t>
            </w:r>
            <w:proofErr w:type="spellStart"/>
            <w:r w:rsidRPr="003C6CCA">
              <w:rPr>
                <w:rFonts w:ascii="Arial" w:hAnsi="Arial" w:cs="Arial"/>
                <w:sz w:val="20"/>
                <w:szCs w:val="20"/>
              </w:rPr>
              <w:t>p.p</w:t>
            </w:r>
            <w:proofErr w:type="spellEnd"/>
            <w:r w:rsidRPr="003C6CCA">
              <w:rPr>
                <w:rFonts w:ascii="Arial" w:hAnsi="Arial" w:cs="Arial"/>
                <w:sz w:val="20"/>
                <w:szCs w:val="20"/>
              </w:rPr>
              <w:t>. w stosunku do pierwotnego poziomu zadeklarowanego w dokumentacji aplikacyjnej.</w:t>
            </w:r>
          </w:p>
          <w:p w14:paraId="1FCC3CA2" w14:textId="71C218CA" w:rsidR="00600A5B" w:rsidRPr="003C6CCA" w:rsidRDefault="00600A5B" w:rsidP="00600A5B">
            <w:pPr>
              <w:suppressAutoHyphens w:val="0"/>
              <w:spacing w:after="240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3C6CCA">
              <w:rPr>
                <w:rFonts w:ascii="Arial" w:hAnsi="Arial" w:cs="Arial"/>
                <w:sz w:val="20"/>
                <w:szCs w:val="20"/>
              </w:rPr>
              <w:t xml:space="preserve">Spełnienie </w:t>
            </w:r>
            <w:r w:rsidRPr="00D40244">
              <w:rPr>
                <w:rFonts w:ascii="Arial" w:hAnsi="Arial" w:cs="Arial"/>
                <w:sz w:val="20"/>
                <w:szCs w:val="20"/>
              </w:rPr>
              <w:t>w</w:t>
            </w:r>
            <w:r>
              <w:rPr>
                <w:rFonts w:ascii="Arial" w:hAnsi="Arial" w:cs="Arial"/>
                <w:sz w:val="20"/>
                <w:szCs w:val="20"/>
              </w:rPr>
              <w:t>arunku</w:t>
            </w:r>
            <w:r w:rsidRPr="00D4024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6CCA">
              <w:rPr>
                <w:rFonts w:ascii="Arial" w:hAnsi="Arial" w:cs="Arial"/>
                <w:sz w:val="20"/>
                <w:szCs w:val="20"/>
              </w:rPr>
              <w:t>kryterium weryfikowane jest na podstawie zapisów wniosku o dofinansowanie i dokumentów składanych wraz z wnioskiem na moment złożenia wniosku o dofinansowanie oraz na moment udzielenia wsparcia.</w:t>
            </w:r>
          </w:p>
        </w:tc>
      </w:tr>
    </w:tbl>
    <w:p w14:paraId="40519EC1" w14:textId="4364CA22" w:rsidR="009C63F4" w:rsidRPr="003C6CCA" w:rsidRDefault="009C63F4" w:rsidP="001302D5">
      <w:pPr>
        <w:pStyle w:val="cel1"/>
        <w:ind w:left="0" w:firstLine="0"/>
        <w:jc w:val="left"/>
        <w:rPr>
          <w:rFonts w:ascii="Arial" w:hAnsi="Arial" w:cs="Arial"/>
          <w:smallCaps w:val="0"/>
          <w:sz w:val="10"/>
          <w:szCs w:val="10"/>
          <w:u w:val="none"/>
          <w:lang w:eastAsia="pl-PL"/>
        </w:rPr>
      </w:pPr>
    </w:p>
    <w:p w14:paraId="4B426DF4" w14:textId="77777777" w:rsidR="00370EAE" w:rsidRPr="005358D3" w:rsidRDefault="00370EAE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p w14:paraId="5A443813" w14:textId="163D8415" w:rsidR="002D78F5" w:rsidRPr="005358D3" w:rsidRDefault="002D78F5" w:rsidP="00564E86">
      <w:pPr>
        <w:suppressAutoHyphens w:val="0"/>
        <w:autoSpaceDE w:val="0"/>
        <w:autoSpaceDN w:val="0"/>
        <w:adjustRightInd w:val="0"/>
        <w:rPr>
          <w:rFonts w:ascii="Arial" w:hAnsi="Arial" w:cs="Arial"/>
          <w:strike/>
          <w:sz w:val="20"/>
          <w:szCs w:val="20"/>
        </w:rPr>
      </w:pPr>
    </w:p>
    <w:sectPr w:rsidR="002D78F5" w:rsidRPr="005358D3" w:rsidSect="008931A9">
      <w:headerReference w:type="default" r:id="rId12"/>
      <w:footerReference w:type="default" r:id="rId13"/>
      <w:headerReference w:type="first" r:id="rId14"/>
      <w:footnotePr>
        <w:pos w:val="beneathText"/>
      </w:footnotePr>
      <w:endnotePr>
        <w:numFmt w:val="decimal"/>
      </w:endnotePr>
      <w:type w:val="continuous"/>
      <w:pgSz w:w="16838" w:h="11906" w:orient="landscape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22D26" w14:textId="77777777" w:rsidR="000B6719" w:rsidRPr="00F33774" w:rsidRDefault="000B6719" w:rsidP="00396FEF">
      <w:r w:rsidRPr="00F33774">
        <w:separator/>
      </w:r>
    </w:p>
  </w:endnote>
  <w:endnote w:type="continuationSeparator" w:id="0">
    <w:p w14:paraId="307745F5" w14:textId="77777777" w:rsidR="000B6719" w:rsidRPr="00F33774" w:rsidRDefault="000B6719" w:rsidP="00396FEF">
      <w:r w:rsidRPr="00F3377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46F9" w14:textId="1BC92542" w:rsidR="003855C4" w:rsidRPr="00F33774" w:rsidRDefault="003855C4">
    <w:pPr>
      <w:pStyle w:val="Stopka"/>
      <w:jc w:val="center"/>
      <w:rPr>
        <w:rFonts w:ascii="Cambria" w:hAnsi="Cambria"/>
        <w:sz w:val="18"/>
        <w:szCs w:val="18"/>
        <w:lang w:val="pl-PL"/>
      </w:rPr>
    </w:pPr>
    <w:r w:rsidRPr="00F33774">
      <w:rPr>
        <w:rFonts w:ascii="Cambria" w:hAnsi="Cambria"/>
        <w:sz w:val="18"/>
        <w:szCs w:val="18"/>
        <w:lang w:val="pl-PL"/>
      </w:rPr>
      <w:fldChar w:fldCharType="begin"/>
    </w:r>
    <w:r w:rsidRPr="00F33774">
      <w:rPr>
        <w:rFonts w:ascii="Cambria" w:hAnsi="Cambria"/>
        <w:sz w:val="18"/>
        <w:szCs w:val="18"/>
        <w:lang w:val="pl-PL"/>
      </w:rPr>
      <w:instrText>PAGE   \* MERGEFORMAT</w:instrText>
    </w:r>
    <w:r w:rsidRPr="00F33774">
      <w:rPr>
        <w:rFonts w:ascii="Cambria" w:hAnsi="Cambria"/>
        <w:sz w:val="18"/>
        <w:szCs w:val="18"/>
        <w:lang w:val="pl-PL"/>
      </w:rPr>
      <w:fldChar w:fldCharType="separate"/>
    </w:r>
    <w:r w:rsidR="003C6709">
      <w:rPr>
        <w:rFonts w:ascii="Cambria" w:hAnsi="Cambria"/>
        <w:noProof/>
        <w:sz w:val="18"/>
        <w:szCs w:val="18"/>
        <w:lang w:val="pl-PL"/>
      </w:rPr>
      <w:t>22</w:t>
    </w:r>
    <w:r w:rsidRPr="00F33774">
      <w:rPr>
        <w:rFonts w:ascii="Cambria" w:hAnsi="Cambria"/>
        <w:sz w:val="18"/>
        <w:szCs w:val="18"/>
        <w:lang w:val="pl-PL"/>
      </w:rPr>
      <w:fldChar w:fldCharType="end"/>
    </w:r>
  </w:p>
  <w:p w14:paraId="5F96A722" w14:textId="77777777" w:rsidR="003855C4" w:rsidRPr="00F33774" w:rsidRDefault="003855C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1E4C" w14:textId="77777777" w:rsidR="000B6719" w:rsidRPr="00F33774" w:rsidRDefault="000B6719" w:rsidP="00396FEF">
      <w:r w:rsidRPr="00F33774">
        <w:separator/>
      </w:r>
    </w:p>
  </w:footnote>
  <w:footnote w:type="continuationSeparator" w:id="0">
    <w:p w14:paraId="3487F120" w14:textId="77777777" w:rsidR="000B6719" w:rsidRPr="00F33774" w:rsidRDefault="000B6719" w:rsidP="00396FEF">
      <w:r w:rsidRPr="00F33774">
        <w:continuationSeparator/>
      </w:r>
    </w:p>
  </w:footnote>
  <w:footnote w:id="1">
    <w:p w14:paraId="7A613374" w14:textId="77777777" w:rsidR="00600A5B" w:rsidRPr="006C07BC" w:rsidRDefault="00600A5B" w:rsidP="003C3FF6">
      <w:pPr>
        <w:pStyle w:val="Tekstprzypisudolnego"/>
        <w:rPr>
          <w:rFonts w:ascii="Arial" w:hAnsi="Arial" w:cs="Arial"/>
          <w:lang w:val="pl-PL"/>
        </w:rPr>
      </w:pPr>
      <w:r w:rsidRPr="006C07BC">
        <w:rPr>
          <w:rStyle w:val="Odwoanieprzypisudolnego"/>
          <w:rFonts w:ascii="Arial" w:hAnsi="Arial" w:cs="Arial"/>
        </w:rPr>
        <w:footnoteRef/>
      </w:r>
      <w:r w:rsidRPr="006C07BC">
        <w:rPr>
          <w:rFonts w:ascii="Arial" w:hAnsi="Arial" w:cs="Arial"/>
        </w:rPr>
        <w:t xml:space="preserve"> Zagrożenie - zgodnie art. 3 pkt 7 ustawy z dnia 5 grudnia 2024 r. o ochronie ludności i obronie cywilnej.</w:t>
      </w:r>
    </w:p>
  </w:footnote>
  <w:footnote w:id="2">
    <w:p w14:paraId="7DFFED16" w14:textId="77777777" w:rsidR="00600A5B" w:rsidRPr="006C07BC" w:rsidRDefault="00600A5B" w:rsidP="003C3FF6">
      <w:pPr>
        <w:pStyle w:val="Tekstprzypisudolnego"/>
        <w:rPr>
          <w:rFonts w:ascii="Arial" w:hAnsi="Arial" w:cs="Arial"/>
          <w:lang w:val="pl-PL"/>
        </w:rPr>
      </w:pPr>
      <w:r w:rsidRPr="006C07BC">
        <w:rPr>
          <w:rStyle w:val="Odwoanieprzypisudolnego"/>
          <w:rFonts w:ascii="Arial" w:hAnsi="Arial" w:cs="Arial"/>
        </w:rPr>
        <w:footnoteRef/>
      </w:r>
      <w:r w:rsidRPr="006C07BC">
        <w:rPr>
          <w:rFonts w:ascii="Arial" w:hAnsi="Arial" w:cs="Arial"/>
        </w:rPr>
        <w:t xml:space="preserve"> Sytuacja kryzysowa - zgodnie art. 3 pkt 1 ustawy z dnia 26 kwietnia 2007 r. o zarządzaniu kryzysowym.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9C42" w14:textId="77777777" w:rsidR="002D78F5" w:rsidRDefault="002D78F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97D21" w14:textId="6552D800" w:rsidR="004D52B9" w:rsidRPr="00F33774" w:rsidRDefault="004D52B9">
    <w:pPr>
      <w:pStyle w:val="Nagwek"/>
      <w:rPr>
        <w:lang w:val="pl-PL"/>
      </w:rPr>
    </w:pPr>
    <w:r w:rsidRPr="00F33774">
      <w:rPr>
        <w:noProof/>
        <w:lang w:val="pl-PL" w:eastAsia="pl-PL"/>
      </w:rPr>
      <w:drawing>
        <wp:inline distT="0" distB="0" distL="0" distR="0" wp14:anchorId="032213B2" wp14:editId="5CB6A132">
          <wp:extent cx="7224395" cy="847725"/>
          <wp:effectExtent l="0" t="0" r="0" b="0"/>
          <wp:docPr id="56458319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2439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50F7B"/>
    <w:multiLevelType w:val="hybridMultilevel"/>
    <w:tmpl w:val="489E5AB0"/>
    <w:lvl w:ilvl="0" w:tplc="2F94B4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91B6A"/>
    <w:multiLevelType w:val="hybridMultilevel"/>
    <w:tmpl w:val="2BFCC158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61091"/>
    <w:multiLevelType w:val="hybridMultilevel"/>
    <w:tmpl w:val="249A7DD0"/>
    <w:lvl w:ilvl="0" w:tplc="B3BCC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D30D30"/>
    <w:multiLevelType w:val="hybridMultilevel"/>
    <w:tmpl w:val="B464D11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1E2023"/>
    <w:multiLevelType w:val="hybridMultilevel"/>
    <w:tmpl w:val="ABE049EC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A47863"/>
    <w:multiLevelType w:val="hybridMultilevel"/>
    <w:tmpl w:val="3A0A089E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DD220E"/>
    <w:multiLevelType w:val="hybridMultilevel"/>
    <w:tmpl w:val="610ECA8C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2A4F21"/>
    <w:multiLevelType w:val="hybridMultilevel"/>
    <w:tmpl w:val="ECB22702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D7886"/>
    <w:multiLevelType w:val="hybridMultilevel"/>
    <w:tmpl w:val="E24E88AE"/>
    <w:lvl w:ilvl="0" w:tplc="A79CB9E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7D04B00"/>
    <w:multiLevelType w:val="hybridMultilevel"/>
    <w:tmpl w:val="133AE168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B6943F7"/>
    <w:multiLevelType w:val="hybridMultilevel"/>
    <w:tmpl w:val="8BD8734A"/>
    <w:lvl w:ilvl="0" w:tplc="602266CA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0F76C0"/>
    <w:multiLevelType w:val="hybridMultilevel"/>
    <w:tmpl w:val="1038B202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713A4"/>
    <w:multiLevelType w:val="hybridMultilevel"/>
    <w:tmpl w:val="785A962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B3D18"/>
    <w:multiLevelType w:val="multilevel"/>
    <w:tmpl w:val="E78457C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A052C5C"/>
    <w:multiLevelType w:val="hybridMultilevel"/>
    <w:tmpl w:val="703E7430"/>
    <w:lvl w:ilvl="0" w:tplc="EFFADB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F3C86"/>
    <w:multiLevelType w:val="hybridMultilevel"/>
    <w:tmpl w:val="31726870"/>
    <w:lvl w:ilvl="0" w:tplc="A79CB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B253B8"/>
    <w:multiLevelType w:val="hybridMultilevel"/>
    <w:tmpl w:val="0CB24E60"/>
    <w:lvl w:ilvl="0" w:tplc="602266C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57352A"/>
    <w:multiLevelType w:val="hybridMultilevel"/>
    <w:tmpl w:val="0472F064"/>
    <w:lvl w:ilvl="0" w:tplc="E5E28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7205BD"/>
    <w:multiLevelType w:val="multilevel"/>
    <w:tmpl w:val="7E16B0C4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969144">
    <w:abstractNumId w:val="13"/>
  </w:num>
  <w:num w:numId="2" w16cid:durableId="843016145">
    <w:abstractNumId w:val="12"/>
  </w:num>
  <w:num w:numId="3" w16cid:durableId="1611626522">
    <w:abstractNumId w:val="8"/>
  </w:num>
  <w:num w:numId="4" w16cid:durableId="370688451">
    <w:abstractNumId w:val="2"/>
  </w:num>
  <w:num w:numId="5" w16cid:durableId="1835532567">
    <w:abstractNumId w:val="7"/>
  </w:num>
  <w:num w:numId="6" w16cid:durableId="1028291091">
    <w:abstractNumId w:val="5"/>
  </w:num>
  <w:num w:numId="7" w16cid:durableId="2062560681">
    <w:abstractNumId w:val="4"/>
  </w:num>
  <w:num w:numId="8" w16cid:durableId="2008904253">
    <w:abstractNumId w:val="16"/>
  </w:num>
  <w:num w:numId="9" w16cid:durableId="33625962">
    <w:abstractNumId w:val="18"/>
  </w:num>
  <w:num w:numId="10" w16cid:durableId="2012875449">
    <w:abstractNumId w:val="2"/>
  </w:num>
  <w:num w:numId="11" w16cid:durableId="608239717">
    <w:abstractNumId w:val="15"/>
  </w:num>
  <w:num w:numId="12" w16cid:durableId="457191288">
    <w:abstractNumId w:val="3"/>
  </w:num>
  <w:num w:numId="13" w16cid:durableId="255866804">
    <w:abstractNumId w:val="10"/>
  </w:num>
  <w:num w:numId="14" w16cid:durableId="1639191571">
    <w:abstractNumId w:val="9"/>
  </w:num>
  <w:num w:numId="15" w16cid:durableId="1382050938">
    <w:abstractNumId w:val="11"/>
  </w:num>
  <w:num w:numId="16" w16cid:durableId="1992557274">
    <w:abstractNumId w:val="1"/>
  </w:num>
  <w:num w:numId="17" w16cid:durableId="438914928">
    <w:abstractNumId w:val="6"/>
  </w:num>
  <w:num w:numId="18" w16cid:durableId="1178545647">
    <w:abstractNumId w:val="17"/>
  </w:num>
  <w:num w:numId="19" w16cid:durableId="699747105">
    <w:abstractNumId w:val="0"/>
  </w:num>
  <w:num w:numId="20" w16cid:durableId="56546087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trackedChange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65E"/>
    <w:rsid w:val="000014BC"/>
    <w:rsid w:val="000017DC"/>
    <w:rsid w:val="00001F91"/>
    <w:rsid w:val="00003547"/>
    <w:rsid w:val="00005318"/>
    <w:rsid w:val="0000750D"/>
    <w:rsid w:val="0000752F"/>
    <w:rsid w:val="00007E9C"/>
    <w:rsid w:val="000102D0"/>
    <w:rsid w:val="000103F9"/>
    <w:rsid w:val="00010775"/>
    <w:rsid w:val="00011033"/>
    <w:rsid w:val="0001155F"/>
    <w:rsid w:val="0001207F"/>
    <w:rsid w:val="000138D4"/>
    <w:rsid w:val="0001424D"/>
    <w:rsid w:val="000146DB"/>
    <w:rsid w:val="000159FD"/>
    <w:rsid w:val="000178A2"/>
    <w:rsid w:val="00020C9D"/>
    <w:rsid w:val="00021813"/>
    <w:rsid w:val="00021C01"/>
    <w:rsid w:val="0002205F"/>
    <w:rsid w:val="00023D05"/>
    <w:rsid w:val="00024423"/>
    <w:rsid w:val="0003021C"/>
    <w:rsid w:val="000305EA"/>
    <w:rsid w:val="00032726"/>
    <w:rsid w:val="00033B37"/>
    <w:rsid w:val="00033CE9"/>
    <w:rsid w:val="000356C8"/>
    <w:rsid w:val="00036465"/>
    <w:rsid w:val="000400A2"/>
    <w:rsid w:val="000402C2"/>
    <w:rsid w:val="0004059B"/>
    <w:rsid w:val="000411E7"/>
    <w:rsid w:val="00041A05"/>
    <w:rsid w:val="00041C7F"/>
    <w:rsid w:val="0004241D"/>
    <w:rsid w:val="00042611"/>
    <w:rsid w:val="000426B3"/>
    <w:rsid w:val="00042B67"/>
    <w:rsid w:val="0004311D"/>
    <w:rsid w:val="00043507"/>
    <w:rsid w:val="00044248"/>
    <w:rsid w:val="00044A64"/>
    <w:rsid w:val="000455F0"/>
    <w:rsid w:val="00045CD8"/>
    <w:rsid w:val="00046E9D"/>
    <w:rsid w:val="000477EB"/>
    <w:rsid w:val="0005049E"/>
    <w:rsid w:val="00051DE2"/>
    <w:rsid w:val="00053193"/>
    <w:rsid w:val="000533EB"/>
    <w:rsid w:val="000535B0"/>
    <w:rsid w:val="0005695D"/>
    <w:rsid w:val="0006039D"/>
    <w:rsid w:val="00061C58"/>
    <w:rsid w:val="0006484D"/>
    <w:rsid w:val="00065077"/>
    <w:rsid w:val="00065654"/>
    <w:rsid w:val="00070F39"/>
    <w:rsid w:val="00071DB4"/>
    <w:rsid w:val="000720BB"/>
    <w:rsid w:val="0007338D"/>
    <w:rsid w:val="00073D30"/>
    <w:rsid w:val="0007537F"/>
    <w:rsid w:val="0008119A"/>
    <w:rsid w:val="00081522"/>
    <w:rsid w:val="0008163D"/>
    <w:rsid w:val="00082267"/>
    <w:rsid w:val="000824E0"/>
    <w:rsid w:val="00082692"/>
    <w:rsid w:val="00082A53"/>
    <w:rsid w:val="00084A0E"/>
    <w:rsid w:val="000864E1"/>
    <w:rsid w:val="00086A2F"/>
    <w:rsid w:val="00086A5C"/>
    <w:rsid w:val="00086BA0"/>
    <w:rsid w:val="0008758C"/>
    <w:rsid w:val="00087A96"/>
    <w:rsid w:val="00087D3A"/>
    <w:rsid w:val="00090D3F"/>
    <w:rsid w:val="00090DF7"/>
    <w:rsid w:val="000912FC"/>
    <w:rsid w:val="000916A3"/>
    <w:rsid w:val="00092EE0"/>
    <w:rsid w:val="00093154"/>
    <w:rsid w:val="000933F2"/>
    <w:rsid w:val="000949BF"/>
    <w:rsid w:val="00094E7F"/>
    <w:rsid w:val="00096258"/>
    <w:rsid w:val="00096805"/>
    <w:rsid w:val="000A21E4"/>
    <w:rsid w:val="000A233F"/>
    <w:rsid w:val="000A26A4"/>
    <w:rsid w:val="000A26C9"/>
    <w:rsid w:val="000A4F67"/>
    <w:rsid w:val="000A54E8"/>
    <w:rsid w:val="000A6F9F"/>
    <w:rsid w:val="000A74A8"/>
    <w:rsid w:val="000B03D5"/>
    <w:rsid w:val="000B0458"/>
    <w:rsid w:val="000B0DB3"/>
    <w:rsid w:val="000B1030"/>
    <w:rsid w:val="000B1686"/>
    <w:rsid w:val="000B220B"/>
    <w:rsid w:val="000B308E"/>
    <w:rsid w:val="000B318B"/>
    <w:rsid w:val="000B344C"/>
    <w:rsid w:val="000B5017"/>
    <w:rsid w:val="000B63D8"/>
    <w:rsid w:val="000B6719"/>
    <w:rsid w:val="000B71CE"/>
    <w:rsid w:val="000C0444"/>
    <w:rsid w:val="000C0E58"/>
    <w:rsid w:val="000C1075"/>
    <w:rsid w:val="000C239C"/>
    <w:rsid w:val="000C3E25"/>
    <w:rsid w:val="000C53AC"/>
    <w:rsid w:val="000C61E5"/>
    <w:rsid w:val="000C708C"/>
    <w:rsid w:val="000C70CB"/>
    <w:rsid w:val="000C7787"/>
    <w:rsid w:val="000D05E4"/>
    <w:rsid w:val="000D279A"/>
    <w:rsid w:val="000D39DC"/>
    <w:rsid w:val="000D49D2"/>
    <w:rsid w:val="000D5A5B"/>
    <w:rsid w:val="000D5EE6"/>
    <w:rsid w:val="000D6136"/>
    <w:rsid w:val="000D6B15"/>
    <w:rsid w:val="000E1011"/>
    <w:rsid w:val="000E1F53"/>
    <w:rsid w:val="000E22EC"/>
    <w:rsid w:val="000E3019"/>
    <w:rsid w:val="000E32ED"/>
    <w:rsid w:val="000E4BBE"/>
    <w:rsid w:val="000E655A"/>
    <w:rsid w:val="000E6EC1"/>
    <w:rsid w:val="000F042E"/>
    <w:rsid w:val="000F353C"/>
    <w:rsid w:val="000F3AD3"/>
    <w:rsid w:val="000F3B7E"/>
    <w:rsid w:val="000F40A2"/>
    <w:rsid w:val="000F4AAF"/>
    <w:rsid w:val="000F4FC6"/>
    <w:rsid w:val="000F50FD"/>
    <w:rsid w:val="000F57CC"/>
    <w:rsid w:val="000F7003"/>
    <w:rsid w:val="00100301"/>
    <w:rsid w:val="00100AE8"/>
    <w:rsid w:val="001019F6"/>
    <w:rsid w:val="00101A9E"/>
    <w:rsid w:val="001027BC"/>
    <w:rsid w:val="001033A8"/>
    <w:rsid w:val="00105345"/>
    <w:rsid w:val="00107A11"/>
    <w:rsid w:val="00107DFE"/>
    <w:rsid w:val="00110101"/>
    <w:rsid w:val="001105DD"/>
    <w:rsid w:val="00111AE4"/>
    <w:rsid w:val="00112579"/>
    <w:rsid w:val="001126BA"/>
    <w:rsid w:val="00112B93"/>
    <w:rsid w:val="00112FC3"/>
    <w:rsid w:val="00113010"/>
    <w:rsid w:val="001136D4"/>
    <w:rsid w:val="00113DA5"/>
    <w:rsid w:val="00114463"/>
    <w:rsid w:val="00115359"/>
    <w:rsid w:val="00115479"/>
    <w:rsid w:val="00117176"/>
    <w:rsid w:val="0012153D"/>
    <w:rsid w:val="0012184B"/>
    <w:rsid w:val="00121EBD"/>
    <w:rsid w:val="00122D77"/>
    <w:rsid w:val="001234C0"/>
    <w:rsid w:val="00123697"/>
    <w:rsid w:val="00123B1F"/>
    <w:rsid w:val="00124AD2"/>
    <w:rsid w:val="00124E86"/>
    <w:rsid w:val="001257A8"/>
    <w:rsid w:val="00125F2C"/>
    <w:rsid w:val="00126554"/>
    <w:rsid w:val="001302D5"/>
    <w:rsid w:val="00130F05"/>
    <w:rsid w:val="00131E05"/>
    <w:rsid w:val="00132BAA"/>
    <w:rsid w:val="00132D49"/>
    <w:rsid w:val="001341B1"/>
    <w:rsid w:val="00134B97"/>
    <w:rsid w:val="001359AF"/>
    <w:rsid w:val="00136746"/>
    <w:rsid w:val="00140C4F"/>
    <w:rsid w:val="0014131C"/>
    <w:rsid w:val="00142A66"/>
    <w:rsid w:val="00142E5D"/>
    <w:rsid w:val="00143FF4"/>
    <w:rsid w:val="001447F3"/>
    <w:rsid w:val="00147023"/>
    <w:rsid w:val="001477F0"/>
    <w:rsid w:val="00147A1E"/>
    <w:rsid w:val="00152736"/>
    <w:rsid w:val="00152F74"/>
    <w:rsid w:val="0015311F"/>
    <w:rsid w:val="001539A9"/>
    <w:rsid w:val="00154490"/>
    <w:rsid w:val="00156B46"/>
    <w:rsid w:val="00157FFE"/>
    <w:rsid w:val="00160D4F"/>
    <w:rsid w:val="0016154A"/>
    <w:rsid w:val="001616B3"/>
    <w:rsid w:val="0016415A"/>
    <w:rsid w:val="0016586A"/>
    <w:rsid w:val="00170DA7"/>
    <w:rsid w:val="00172369"/>
    <w:rsid w:val="00172A98"/>
    <w:rsid w:val="0017366A"/>
    <w:rsid w:val="00174725"/>
    <w:rsid w:val="00174D4B"/>
    <w:rsid w:val="00175D28"/>
    <w:rsid w:val="00177A14"/>
    <w:rsid w:val="00180946"/>
    <w:rsid w:val="00180DC4"/>
    <w:rsid w:val="0018564F"/>
    <w:rsid w:val="001858AC"/>
    <w:rsid w:val="001859B2"/>
    <w:rsid w:val="00185BA6"/>
    <w:rsid w:val="00190399"/>
    <w:rsid w:val="001907FB"/>
    <w:rsid w:val="00190FD0"/>
    <w:rsid w:val="00191378"/>
    <w:rsid w:val="001938CA"/>
    <w:rsid w:val="00193A18"/>
    <w:rsid w:val="00193EE1"/>
    <w:rsid w:val="001942D4"/>
    <w:rsid w:val="00194C74"/>
    <w:rsid w:val="00196CA4"/>
    <w:rsid w:val="00196D8B"/>
    <w:rsid w:val="00197392"/>
    <w:rsid w:val="00197996"/>
    <w:rsid w:val="001A03C7"/>
    <w:rsid w:val="001A0933"/>
    <w:rsid w:val="001A14D3"/>
    <w:rsid w:val="001A1FE3"/>
    <w:rsid w:val="001A36DE"/>
    <w:rsid w:val="001A3ED8"/>
    <w:rsid w:val="001A4F7D"/>
    <w:rsid w:val="001A5B1D"/>
    <w:rsid w:val="001A65B5"/>
    <w:rsid w:val="001A7176"/>
    <w:rsid w:val="001A77A0"/>
    <w:rsid w:val="001B116E"/>
    <w:rsid w:val="001B1FD8"/>
    <w:rsid w:val="001B207E"/>
    <w:rsid w:val="001B2B9B"/>
    <w:rsid w:val="001B2E2F"/>
    <w:rsid w:val="001B4529"/>
    <w:rsid w:val="001B4F67"/>
    <w:rsid w:val="001B5CF0"/>
    <w:rsid w:val="001B62D6"/>
    <w:rsid w:val="001B6905"/>
    <w:rsid w:val="001B752F"/>
    <w:rsid w:val="001C04FF"/>
    <w:rsid w:val="001C0FCD"/>
    <w:rsid w:val="001C16EF"/>
    <w:rsid w:val="001C2176"/>
    <w:rsid w:val="001C239D"/>
    <w:rsid w:val="001C2FD3"/>
    <w:rsid w:val="001C3518"/>
    <w:rsid w:val="001C3D25"/>
    <w:rsid w:val="001C4F78"/>
    <w:rsid w:val="001C5675"/>
    <w:rsid w:val="001C6659"/>
    <w:rsid w:val="001C7AC5"/>
    <w:rsid w:val="001D10BD"/>
    <w:rsid w:val="001D2109"/>
    <w:rsid w:val="001D2F0F"/>
    <w:rsid w:val="001D349E"/>
    <w:rsid w:val="001D4689"/>
    <w:rsid w:val="001D4786"/>
    <w:rsid w:val="001D53FB"/>
    <w:rsid w:val="001D6339"/>
    <w:rsid w:val="001D6545"/>
    <w:rsid w:val="001D7362"/>
    <w:rsid w:val="001E0006"/>
    <w:rsid w:val="001E0174"/>
    <w:rsid w:val="001E2468"/>
    <w:rsid w:val="001E29CB"/>
    <w:rsid w:val="001E337C"/>
    <w:rsid w:val="001E3CB9"/>
    <w:rsid w:val="001E4527"/>
    <w:rsid w:val="001E4BB0"/>
    <w:rsid w:val="001E4D5C"/>
    <w:rsid w:val="001E78AD"/>
    <w:rsid w:val="001E7B54"/>
    <w:rsid w:val="001F1160"/>
    <w:rsid w:val="001F1474"/>
    <w:rsid w:val="001F2F83"/>
    <w:rsid w:val="001F3058"/>
    <w:rsid w:val="001F3116"/>
    <w:rsid w:val="001F4795"/>
    <w:rsid w:val="001F54B7"/>
    <w:rsid w:val="001F55AD"/>
    <w:rsid w:val="001F799D"/>
    <w:rsid w:val="001F7D72"/>
    <w:rsid w:val="0020106B"/>
    <w:rsid w:val="00201D73"/>
    <w:rsid w:val="0020204F"/>
    <w:rsid w:val="002022F1"/>
    <w:rsid w:val="00202384"/>
    <w:rsid w:val="0020295D"/>
    <w:rsid w:val="00204290"/>
    <w:rsid w:val="002043BF"/>
    <w:rsid w:val="00204816"/>
    <w:rsid w:val="0020728F"/>
    <w:rsid w:val="00211C96"/>
    <w:rsid w:val="00211F00"/>
    <w:rsid w:val="0021400D"/>
    <w:rsid w:val="00216A13"/>
    <w:rsid w:val="00217F15"/>
    <w:rsid w:val="00220087"/>
    <w:rsid w:val="00222F03"/>
    <w:rsid w:val="0022302E"/>
    <w:rsid w:val="002257B1"/>
    <w:rsid w:val="002308C2"/>
    <w:rsid w:val="002328E9"/>
    <w:rsid w:val="002337E2"/>
    <w:rsid w:val="00233898"/>
    <w:rsid w:val="002346A5"/>
    <w:rsid w:val="00234E9C"/>
    <w:rsid w:val="0023797C"/>
    <w:rsid w:val="002403C3"/>
    <w:rsid w:val="00241AAA"/>
    <w:rsid w:val="002458EA"/>
    <w:rsid w:val="002462D7"/>
    <w:rsid w:val="00246707"/>
    <w:rsid w:val="00247131"/>
    <w:rsid w:val="00251443"/>
    <w:rsid w:val="00252AEA"/>
    <w:rsid w:val="00253167"/>
    <w:rsid w:val="0025628D"/>
    <w:rsid w:val="002563EC"/>
    <w:rsid w:val="00257748"/>
    <w:rsid w:val="00260956"/>
    <w:rsid w:val="00260F6F"/>
    <w:rsid w:val="00261297"/>
    <w:rsid w:val="00261A3A"/>
    <w:rsid w:val="00261C28"/>
    <w:rsid w:val="00261DDC"/>
    <w:rsid w:val="00261F3B"/>
    <w:rsid w:val="00262DA5"/>
    <w:rsid w:val="00264F13"/>
    <w:rsid w:val="002653C9"/>
    <w:rsid w:val="00265DB6"/>
    <w:rsid w:val="00272F31"/>
    <w:rsid w:val="0027372E"/>
    <w:rsid w:val="002769D9"/>
    <w:rsid w:val="0028075C"/>
    <w:rsid w:val="00280A49"/>
    <w:rsid w:val="002816D1"/>
    <w:rsid w:val="00281CA3"/>
    <w:rsid w:val="002824C5"/>
    <w:rsid w:val="002831B6"/>
    <w:rsid w:val="00283379"/>
    <w:rsid w:val="002857AF"/>
    <w:rsid w:val="00285F3E"/>
    <w:rsid w:val="00286B3F"/>
    <w:rsid w:val="00290C27"/>
    <w:rsid w:val="00290F1E"/>
    <w:rsid w:val="002923B2"/>
    <w:rsid w:val="00293A0B"/>
    <w:rsid w:val="00293D16"/>
    <w:rsid w:val="0029684D"/>
    <w:rsid w:val="00296BB1"/>
    <w:rsid w:val="00297F88"/>
    <w:rsid w:val="002A22CF"/>
    <w:rsid w:val="002A2907"/>
    <w:rsid w:val="002A297A"/>
    <w:rsid w:val="002A4921"/>
    <w:rsid w:val="002A63B0"/>
    <w:rsid w:val="002A660C"/>
    <w:rsid w:val="002A6ACE"/>
    <w:rsid w:val="002A6F9F"/>
    <w:rsid w:val="002A7A01"/>
    <w:rsid w:val="002B08CF"/>
    <w:rsid w:val="002B1082"/>
    <w:rsid w:val="002B234C"/>
    <w:rsid w:val="002B344F"/>
    <w:rsid w:val="002B3517"/>
    <w:rsid w:val="002B3A2D"/>
    <w:rsid w:val="002B427E"/>
    <w:rsid w:val="002B4602"/>
    <w:rsid w:val="002B4C40"/>
    <w:rsid w:val="002B542D"/>
    <w:rsid w:val="002B6157"/>
    <w:rsid w:val="002B658F"/>
    <w:rsid w:val="002B72CF"/>
    <w:rsid w:val="002B75BB"/>
    <w:rsid w:val="002C0D15"/>
    <w:rsid w:val="002C3AEB"/>
    <w:rsid w:val="002C3C47"/>
    <w:rsid w:val="002C56CC"/>
    <w:rsid w:val="002C6186"/>
    <w:rsid w:val="002C6A16"/>
    <w:rsid w:val="002C6BF5"/>
    <w:rsid w:val="002C7C2A"/>
    <w:rsid w:val="002D0BFC"/>
    <w:rsid w:val="002D1EE9"/>
    <w:rsid w:val="002D2D72"/>
    <w:rsid w:val="002D4C16"/>
    <w:rsid w:val="002D5794"/>
    <w:rsid w:val="002D5799"/>
    <w:rsid w:val="002D7186"/>
    <w:rsid w:val="002D78F5"/>
    <w:rsid w:val="002D7D1A"/>
    <w:rsid w:val="002E02F4"/>
    <w:rsid w:val="002E118E"/>
    <w:rsid w:val="002E1861"/>
    <w:rsid w:val="002E1C72"/>
    <w:rsid w:val="002E4ECA"/>
    <w:rsid w:val="002E52F8"/>
    <w:rsid w:val="002E6367"/>
    <w:rsid w:val="002F0428"/>
    <w:rsid w:val="002F07AB"/>
    <w:rsid w:val="002F1A1F"/>
    <w:rsid w:val="002F2F31"/>
    <w:rsid w:val="002F3035"/>
    <w:rsid w:val="002F394B"/>
    <w:rsid w:val="002F4367"/>
    <w:rsid w:val="002F47B7"/>
    <w:rsid w:val="002F5AF4"/>
    <w:rsid w:val="0030075C"/>
    <w:rsid w:val="00303DFF"/>
    <w:rsid w:val="00304AF5"/>
    <w:rsid w:val="00305281"/>
    <w:rsid w:val="00307199"/>
    <w:rsid w:val="0030727E"/>
    <w:rsid w:val="0031207C"/>
    <w:rsid w:val="003125AA"/>
    <w:rsid w:val="003125DC"/>
    <w:rsid w:val="00312A34"/>
    <w:rsid w:val="0031402A"/>
    <w:rsid w:val="00314B1D"/>
    <w:rsid w:val="0031524E"/>
    <w:rsid w:val="00316C5A"/>
    <w:rsid w:val="00317AFF"/>
    <w:rsid w:val="00317D53"/>
    <w:rsid w:val="00317D6F"/>
    <w:rsid w:val="003207BC"/>
    <w:rsid w:val="00320B39"/>
    <w:rsid w:val="00320C65"/>
    <w:rsid w:val="00320ECD"/>
    <w:rsid w:val="0032109C"/>
    <w:rsid w:val="003216F8"/>
    <w:rsid w:val="0032388C"/>
    <w:rsid w:val="0032460E"/>
    <w:rsid w:val="00324ACD"/>
    <w:rsid w:val="00326414"/>
    <w:rsid w:val="003270BF"/>
    <w:rsid w:val="0032737D"/>
    <w:rsid w:val="003274A4"/>
    <w:rsid w:val="0032765D"/>
    <w:rsid w:val="00327EF3"/>
    <w:rsid w:val="00331504"/>
    <w:rsid w:val="0033197A"/>
    <w:rsid w:val="00332E46"/>
    <w:rsid w:val="00334776"/>
    <w:rsid w:val="00334F5D"/>
    <w:rsid w:val="00335196"/>
    <w:rsid w:val="003360AA"/>
    <w:rsid w:val="003361A1"/>
    <w:rsid w:val="00340133"/>
    <w:rsid w:val="00340393"/>
    <w:rsid w:val="00340BB0"/>
    <w:rsid w:val="00341239"/>
    <w:rsid w:val="00341330"/>
    <w:rsid w:val="00341638"/>
    <w:rsid w:val="003421D4"/>
    <w:rsid w:val="00344CC0"/>
    <w:rsid w:val="00347080"/>
    <w:rsid w:val="003471A0"/>
    <w:rsid w:val="0035087A"/>
    <w:rsid w:val="003520DA"/>
    <w:rsid w:val="00353C86"/>
    <w:rsid w:val="00354A7B"/>
    <w:rsid w:val="003558DD"/>
    <w:rsid w:val="00355D0E"/>
    <w:rsid w:val="003573D1"/>
    <w:rsid w:val="0035797C"/>
    <w:rsid w:val="00362930"/>
    <w:rsid w:val="00362F21"/>
    <w:rsid w:val="003648B3"/>
    <w:rsid w:val="00365333"/>
    <w:rsid w:val="00370EAE"/>
    <w:rsid w:val="00371809"/>
    <w:rsid w:val="00371842"/>
    <w:rsid w:val="003755F9"/>
    <w:rsid w:val="0037591A"/>
    <w:rsid w:val="00375EFC"/>
    <w:rsid w:val="00376544"/>
    <w:rsid w:val="00376578"/>
    <w:rsid w:val="00376814"/>
    <w:rsid w:val="00380C46"/>
    <w:rsid w:val="00380CE5"/>
    <w:rsid w:val="00380E4B"/>
    <w:rsid w:val="00380E7F"/>
    <w:rsid w:val="003855C4"/>
    <w:rsid w:val="00387806"/>
    <w:rsid w:val="003905D3"/>
    <w:rsid w:val="00391E15"/>
    <w:rsid w:val="0039215D"/>
    <w:rsid w:val="003935F5"/>
    <w:rsid w:val="00394927"/>
    <w:rsid w:val="00396FEF"/>
    <w:rsid w:val="003975C5"/>
    <w:rsid w:val="003A289D"/>
    <w:rsid w:val="003A4C63"/>
    <w:rsid w:val="003A5575"/>
    <w:rsid w:val="003A5619"/>
    <w:rsid w:val="003A7001"/>
    <w:rsid w:val="003B0F56"/>
    <w:rsid w:val="003B2434"/>
    <w:rsid w:val="003B2E2D"/>
    <w:rsid w:val="003B4266"/>
    <w:rsid w:val="003B63B5"/>
    <w:rsid w:val="003B6D8E"/>
    <w:rsid w:val="003B7601"/>
    <w:rsid w:val="003B7A23"/>
    <w:rsid w:val="003C0D5E"/>
    <w:rsid w:val="003C10D5"/>
    <w:rsid w:val="003C42CE"/>
    <w:rsid w:val="003C44DF"/>
    <w:rsid w:val="003C5248"/>
    <w:rsid w:val="003C5A80"/>
    <w:rsid w:val="003C6163"/>
    <w:rsid w:val="003C6709"/>
    <w:rsid w:val="003C6CCA"/>
    <w:rsid w:val="003C70C6"/>
    <w:rsid w:val="003D00E5"/>
    <w:rsid w:val="003D19E8"/>
    <w:rsid w:val="003D2E3A"/>
    <w:rsid w:val="003D34E1"/>
    <w:rsid w:val="003D4F24"/>
    <w:rsid w:val="003D50F6"/>
    <w:rsid w:val="003D5A10"/>
    <w:rsid w:val="003D72E4"/>
    <w:rsid w:val="003D7F85"/>
    <w:rsid w:val="003E070E"/>
    <w:rsid w:val="003E1314"/>
    <w:rsid w:val="003E153E"/>
    <w:rsid w:val="003E205A"/>
    <w:rsid w:val="003E271E"/>
    <w:rsid w:val="003E2C06"/>
    <w:rsid w:val="003E2DE9"/>
    <w:rsid w:val="003E3195"/>
    <w:rsid w:val="003E365E"/>
    <w:rsid w:val="003E3D05"/>
    <w:rsid w:val="003E4A58"/>
    <w:rsid w:val="003E4AD2"/>
    <w:rsid w:val="003E5F0F"/>
    <w:rsid w:val="003E65E9"/>
    <w:rsid w:val="003E74D3"/>
    <w:rsid w:val="003E77BC"/>
    <w:rsid w:val="003E792F"/>
    <w:rsid w:val="003F0C21"/>
    <w:rsid w:val="003F0E2E"/>
    <w:rsid w:val="003F12A1"/>
    <w:rsid w:val="003F1B8F"/>
    <w:rsid w:val="003F1DB3"/>
    <w:rsid w:val="003F235E"/>
    <w:rsid w:val="003F2D8C"/>
    <w:rsid w:val="003F316C"/>
    <w:rsid w:val="003F6ADB"/>
    <w:rsid w:val="003F6FF8"/>
    <w:rsid w:val="003F7548"/>
    <w:rsid w:val="003F7825"/>
    <w:rsid w:val="004030A9"/>
    <w:rsid w:val="004040C8"/>
    <w:rsid w:val="00405209"/>
    <w:rsid w:val="004052BC"/>
    <w:rsid w:val="00406AC5"/>
    <w:rsid w:val="00407695"/>
    <w:rsid w:val="00410EE2"/>
    <w:rsid w:val="00411158"/>
    <w:rsid w:val="00412A0E"/>
    <w:rsid w:val="00415634"/>
    <w:rsid w:val="00415C62"/>
    <w:rsid w:val="00416380"/>
    <w:rsid w:val="00417282"/>
    <w:rsid w:val="00420851"/>
    <w:rsid w:val="0042090A"/>
    <w:rsid w:val="004215A0"/>
    <w:rsid w:val="00422F87"/>
    <w:rsid w:val="00423379"/>
    <w:rsid w:val="004252A8"/>
    <w:rsid w:val="00426AC2"/>
    <w:rsid w:val="00430277"/>
    <w:rsid w:val="0043171F"/>
    <w:rsid w:val="004327C4"/>
    <w:rsid w:val="00433DCD"/>
    <w:rsid w:val="00434633"/>
    <w:rsid w:val="004349D3"/>
    <w:rsid w:val="00435EC5"/>
    <w:rsid w:val="004405C5"/>
    <w:rsid w:val="00443A54"/>
    <w:rsid w:val="0044423A"/>
    <w:rsid w:val="00445428"/>
    <w:rsid w:val="00445BEB"/>
    <w:rsid w:val="00447E37"/>
    <w:rsid w:val="004501FD"/>
    <w:rsid w:val="00450630"/>
    <w:rsid w:val="00450F0D"/>
    <w:rsid w:val="00451D07"/>
    <w:rsid w:val="004522A1"/>
    <w:rsid w:val="00452FA7"/>
    <w:rsid w:val="004533B7"/>
    <w:rsid w:val="00453C95"/>
    <w:rsid w:val="00454706"/>
    <w:rsid w:val="004559DF"/>
    <w:rsid w:val="00460136"/>
    <w:rsid w:val="004603F1"/>
    <w:rsid w:val="00460905"/>
    <w:rsid w:val="004609D7"/>
    <w:rsid w:val="00461430"/>
    <w:rsid w:val="00462130"/>
    <w:rsid w:val="004633CE"/>
    <w:rsid w:val="00463B2E"/>
    <w:rsid w:val="00465B6F"/>
    <w:rsid w:val="004672B8"/>
    <w:rsid w:val="00467D82"/>
    <w:rsid w:val="004702AD"/>
    <w:rsid w:val="00470361"/>
    <w:rsid w:val="00470B8F"/>
    <w:rsid w:val="004719DE"/>
    <w:rsid w:val="0047245F"/>
    <w:rsid w:val="0047264A"/>
    <w:rsid w:val="00473A09"/>
    <w:rsid w:val="0047642B"/>
    <w:rsid w:val="00476830"/>
    <w:rsid w:val="00477B84"/>
    <w:rsid w:val="00480716"/>
    <w:rsid w:val="004811F8"/>
    <w:rsid w:val="00482219"/>
    <w:rsid w:val="00483268"/>
    <w:rsid w:val="00484BE0"/>
    <w:rsid w:val="00486047"/>
    <w:rsid w:val="0048763D"/>
    <w:rsid w:val="0049192B"/>
    <w:rsid w:val="0049512A"/>
    <w:rsid w:val="00496EF0"/>
    <w:rsid w:val="00497217"/>
    <w:rsid w:val="00497ED2"/>
    <w:rsid w:val="004A1A17"/>
    <w:rsid w:val="004A39B9"/>
    <w:rsid w:val="004A4098"/>
    <w:rsid w:val="004A486F"/>
    <w:rsid w:val="004A6A45"/>
    <w:rsid w:val="004A6E90"/>
    <w:rsid w:val="004A7043"/>
    <w:rsid w:val="004A7326"/>
    <w:rsid w:val="004A7703"/>
    <w:rsid w:val="004B0982"/>
    <w:rsid w:val="004B2CE0"/>
    <w:rsid w:val="004B5132"/>
    <w:rsid w:val="004B537A"/>
    <w:rsid w:val="004C1A7C"/>
    <w:rsid w:val="004C29AA"/>
    <w:rsid w:val="004C4309"/>
    <w:rsid w:val="004C4901"/>
    <w:rsid w:val="004C5773"/>
    <w:rsid w:val="004C677A"/>
    <w:rsid w:val="004C6B19"/>
    <w:rsid w:val="004C70FE"/>
    <w:rsid w:val="004C7448"/>
    <w:rsid w:val="004C74F6"/>
    <w:rsid w:val="004C786B"/>
    <w:rsid w:val="004C7B5E"/>
    <w:rsid w:val="004C7F9D"/>
    <w:rsid w:val="004D0616"/>
    <w:rsid w:val="004D52B9"/>
    <w:rsid w:val="004D66D7"/>
    <w:rsid w:val="004D7432"/>
    <w:rsid w:val="004D76E7"/>
    <w:rsid w:val="004D76F8"/>
    <w:rsid w:val="004D778A"/>
    <w:rsid w:val="004D793C"/>
    <w:rsid w:val="004D7BCB"/>
    <w:rsid w:val="004E24D5"/>
    <w:rsid w:val="004E3845"/>
    <w:rsid w:val="004E3EC4"/>
    <w:rsid w:val="004E4322"/>
    <w:rsid w:val="004E4329"/>
    <w:rsid w:val="004E4459"/>
    <w:rsid w:val="004E4EE6"/>
    <w:rsid w:val="004E557B"/>
    <w:rsid w:val="004E6936"/>
    <w:rsid w:val="004E735C"/>
    <w:rsid w:val="004E77CB"/>
    <w:rsid w:val="004E792B"/>
    <w:rsid w:val="004F0A37"/>
    <w:rsid w:val="004F0E61"/>
    <w:rsid w:val="004F1466"/>
    <w:rsid w:val="004F218D"/>
    <w:rsid w:val="004F2D0D"/>
    <w:rsid w:val="004F367F"/>
    <w:rsid w:val="004F3F9A"/>
    <w:rsid w:val="004F57E1"/>
    <w:rsid w:val="004F5EF1"/>
    <w:rsid w:val="005000F2"/>
    <w:rsid w:val="0050274F"/>
    <w:rsid w:val="00502A19"/>
    <w:rsid w:val="00504796"/>
    <w:rsid w:val="00506485"/>
    <w:rsid w:val="0050707B"/>
    <w:rsid w:val="00507137"/>
    <w:rsid w:val="005105F2"/>
    <w:rsid w:val="0051092A"/>
    <w:rsid w:val="0051134F"/>
    <w:rsid w:val="005126D8"/>
    <w:rsid w:val="00515AA2"/>
    <w:rsid w:val="0051615D"/>
    <w:rsid w:val="00516513"/>
    <w:rsid w:val="00520A0E"/>
    <w:rsid w:val="005217F5"/>
    <w:rsid w:val="005230A8"/>
    <w:rsid w:val="00524606"/>
    <w:rsid w:val="00524924"/>
    <w:rsid w:val="00525764"/>
    <w:rsid w:val="00525EE3"/>
    <w:rsid w:val="00525F0D"/>
    <w:rsid w:val="005260FA"/>
    <w:rsid w:val="00526334"/>
    <w:rsid w:val="00526561"/>
    <w:rsid w:val="00527E8A"/>
    <w:rsid w:val="00531851"/>
    <w:rsid w:val="005319F0"/>
    <w:rsid w:val="0053310A"/>
    <w:rsid w:val="00535427"/>
    <w:rsid w:val="005358D3"/>
    <w:rsid w:val="00536044"/>
    <w:rsid w:val="005368B9"/>
    <w:rsid w:val="00537AD3"/>
    <w:rsid w:val="005402C3"/>
    <w:rsid w:val="0054216B"/>
    <w:rsid w:val="0054237E"/>
    <w:rsid w:val="00544A40"/>
    <w:rsid w:val="00545148"/>
    <w:rsid w:val="00546BB8"/>
    <w:rsid w:val="00547C57"/>
    <w:rsid w:val="0055024F"/>
    <w:rsid w:val="00550D6B"/>
    <w:rsid w:val="00551E08"/>
    <w:rsid w:val="005531B4"/>
    <w:rsid w:val="00553A13"/>
    <w:rsid w:val="00553BEC"/>
    <w:rsid w:val="00553D0C"/>
    <w:rsid w:val="005545C8"/>
    <w:rsid w:val="005555C3"/>
    <w:rsid w:val="00555ED7"/>
    <w:rsid w:val="0055727F"/>
    <w:rsid w:val="005608FB"/>
    <w:rsid w:val="00560EAA"/>
    <w:rsid w:val="00564E86"/>
    <w:rsid w:val="0056795A"/>
    <w:rsid w:val="00567DB4"/>
    <w:rsid w:val="0057092A"/>
    <w:rsid w:val="00571832"/>
    <w:rsid w:val="00571985"/>
    <w:rsid w:val="00573B13"/>
    <w:rsid w:val="0057483B"/>
    <w:rsid w:val="00574CFB"/>
    <w:rsid w:val="00575854"/>
    <w:rsid w:val="00576800"/>
    <w:rsid w:val="005779DF"/>
    <w:rsid w:val="00577C1A"/>
    <w:rsid w:val="005801A8"/>
    <w:rsid w:val="0058084F"/>
    <w:rsid w:val="00581D74"/>
    <w:rsid w:val="00582120"/>
    <w:rsid w:val="00583E22"/>
    <w:rsid w:val="00584A91"/>
    <w:rsid w:val="0058526F"/>
    <w:rsid w:val="005852BF"/>
    <w:rsid w:val="005854A7"/>
    <w:rsid w:val="005858EA"/>
    <w:rsid w:val="00586AFA"/>
    <w:rsid w:val="005877A3"/>
    <w:rsid w:val="00590126"/>
    <w:rsid w:val="0059176F"/>
    <w:rsid w:val="00592B77"/>
    <w:rsid w:val="00593839"/>
    <w:rsid w:val="00594917"/>
    <w:rsid w:val="00594C13"/>
    <w:rsid w:val="00595FBC"/>
    <w:rsid w:val="005A0F6D"/>
    <w:rsid w:val="005A1104"/>
    <w:rsid w:val="005A11DB"/>
    <w:rsid w:val="005A139F"/>
    <w:rsid w:val="005A5772"/>
    <w:rsid w:val="005A6055"/>
    <w:rsid w:val="005A6292"/>
    <w:rsid w:val="005A69F4"/>
    <w:rsid w:val="005A6B79"/>
    <w:rsid w:val="005B0272"/>
    <w:rsid w:val="005B0A6B"/>
    <w:rsid w:val="005B0FB6"/>
    <w:rsid w:val="005B2B72"/>
    <w:rsid w:val="005B3050"/>
    <w:rsid w:val="005B3EE7"/>
    <w:rsid w:val="005B457C"/>
    <w:rsid w:val="005B4ED9"/>
    <w:rsid w:val="005B50F1"/>
    <w:rsid w:val="005B520A"/>
    <w:rsid w:val="005B5C06"/>
    <w:rsid w:val="005B6A0F"/>
    <w:rsid w:val="005B76CB"/>
    <w:rsid w:val="005C156B"/>
    <w:rsid w:val="005C2241"/>
    <w:rsid w:val="005C306C"/>
    <w:rsid w:val="005C35E9"/>
    <w:rsid w:val="005C37B5"/>
    <w:rsid w:val="005C546F"/>
    <w:rsid w:val="005C7434"/>
    <w:rsid w:val="005D00CE"/>
    <w:rsid w:val="005D3192"/>
    <w:rsid w:val="005D39B9"/>
    <w:rsid w:val="005D562A"/>
    <w:rsid w:val="005D5A4E"/>
    <w:rsid w:val="005D75E0"/>
    <w:rsid w:val="005E0197"/>
    <w:rsid w:val="005E0869"/>
    <w:rsid w:val="005E1B96"/>
    <w:rsid w:val="005E4593"/>
    <w:rsid w:val="005E5BDC"/>
    <w:rsid w:val="005E6263"/>
    <w:rsid w:val="005E67C2"/>
    <w:rsid w:val="005F0A6E"/>
    <w:rsid w:val="005F1929"/>
    <w:rsid w:val="005F2352"/>
    <w:rsid w:val="005F3053"/>
    <w:rsid w:val="005F38ED"/>
    <w:rsid w:val="005F40BC"/>
    <w:rsid w:val="005F4C43"/>
    <w:rsid w:val="005F4FDB"/>
    <w:rsid w:val="005F55DC"/>
    <w:rsid w:val="005F5846"/>
    <w:rsid w:val="005F5D9A"/>
    <w:rsid w:val="00600548"/>
    <w:rsid w:val="00600A5B"/>
    <w:rsid w:val="0060157B"/>
    <w:rsid w:val="00601815"/>
    <w:rsid w:val="00601CED"/>
    <w:rsid w:val="00603695"/>
    <w:rsid w:val="00603D0F"/>
    <w:rsid w:val="00604B94"/>
    <w:rsid w:val="006058E2"/>
    <w:rsid w:val="006075D0"/>
    <w:rsid w:val="006100F3"/>
    <w:rsid w:val="006112F3"/>
    <w:rsid w:val="00611871"/>
    <w:rsid w:val="006127AB"/>
    <w:rsid w:val="00613988"/>
    <w:rsid w:val="00614100"/>
    <w:rsid w:val="0061692F"/>
    <w:rsid w:val="00617A3F"/>
    <w:rsid w:val="00620B4E"/>
    <w:rsid w:val="0062166C"/>
    <w:rsid w:val="00621DCA"/>
    <w:rsid w:val="00622AA2"/>
    <w:rsid w:val="00624427"/>
    <w:rsid w:val="00624CD1"/>
    <w:rsid w:val="0062520F"/>
    <w:rsid w:val="006263D3"/>
    <w:rsid w:val="006309A4"/>
    <w:rsid w:val="006316FB"/>
    <w:rsid w:val="00634085"/>
    <w:rsid w:val="006356ED"/>
    <w:rsid w:val="006358DC"/>
    <w:rsid w:val="00635A9C"/>
    <w:rsid w:val="00636C11"/>
    <w:rsid w:val="00636C43"/>
    <w:rsid w:val="0063760F"/>
    <w:rsid w:val="00637C1F"/>
    <w:rsid w:val="00640CD4"/>
    <w:rsid w:val="00641F26"/>
    <w:rsid w:val="00641F9E"/>
    <w:rsid w:val="00645168"/>
    <w:rsid w:val="0064542F"/>
    <w:rsid w:val="00645EC5"/>
    <w:rsid w:val="0064660C"/>
    <w:rsid w:val="006467C5"/>
    <w:rsid w:val="00646CC5"/>
    <w:rsid w:val="006476BB"/>
    <w:rsid w:val="00650595"/>
    <w:rsid w:val="0065116C"/>
    <w:rsid w:val="00651C22"/>
    <w:rsid w:val="00652C5D"/>
    <w:rsid w:val="00653BF7"/>
    <w:rsid w:val="00653CD9"/>
    <w:rsid w:val="0065669A"/>
    <w:rsid w:val="00657F6A"/>
    <w:rsid w:val="00660BEF"/>
    <w:rsid w:val="00660F1B"/>
    <w:rsid w:val="00664897"/>
    <w:rsid w:val="00664E73"/>
    <w:rsid w:val="006653B7"/>
    <w:rsid w:val="00665DF1"/>
    <w:rsid w:val="006673D0"/>
    <w:rsid w:val="00667AFE"/>
    <w:rsid w:val="00670748"/>
    <w:rsid w:val="00671533"/>
    <w:rsid w:val="006716DA"/>
    <w:rsid w:val="00673145"/>
    <w:rsid w:val="00674FF9"/>
    <w:rsid w:val="00676B97"/>
    <w:rsid w:val="00677919"/>
    <w:rsid w:val="00680CEB"/>
    <w:rsid w:val="00681A2D"/>
    <w:rsid w:val="0068204F"/>
    <w:rsid w:val="0068223D"/>
    <w:rsid w:val="00682277"/>
    <w:rsid w:val="00683729"/>
    <w:rsid w:val="006849AE"/>
    <w:rsid w:val="00684B08"/>
    <w:rsid w:val="00685641"/>
    <w:rsid w:val="006870DC"/>
    <w:rsid w:val="006877A0"/>
    <w:rsid w:val="00687F68"/>
    <w:rsid w:val="00691614"/>
    <w:rsid w:val="006927A7"/>
    <w:rsid w:val="00692A24"/>
    <w:rsid w:val="00692CFC"/>
    <w:rsid w:val="00692E11"/>
    <w:rsid w:val="00693A7A"/>
    <w:rsid w:val="0069405A"/>
    <w:rsid w:val="0069552B"/>
    <w:rsid w:val="00695AD9"/>
    <w:rsid w:val="006975B7"/>
    <w:rsid w:val="006A0930"/>
    <w:rsid w:val="006A0BA7"/>
    <w:rsid w:val="006A21AA"/>
    <w:rsid w:val="006A30D8"/>
    <w:rsid w:val="006A4151"/>
    <w:rsid w:val="006A4C48"/>
    <w:rsid w:val="006A559D"/>
    <w:rsid w:val="006A55B6"/>
    <w:rsid w:val="006A5E41"/>
    <w:rsid w:val="006A6517"/>
    <w:rsid w:val="006A70ED"/>
    <w:rsid w:val="006A7183"/>
    <w:rsid w:val="006B32A9"/>
    <w:rsid w:val="006B407C"/>
    <w:rsid w:val="006B7890"/>
    <w:rsid w:val="006C057A"/>
    <w:rsid w:val="006C07BC"/>
    <w:rsid w:val="006C1894"/>
    <w:rsid w:val="006C1ACB"/>
    <w:rsid w:val="006C2CBF"/>
    <w:rsid w:val="006C461D"/>
    <w:rsid w:val="006C47C4"/>
    <w:rsid w:val="006C4991"/>
    <w:rsid w:val="006C4B42"/>
    <w:rsid w:val="006C5055"/>
    <w:rsid w:val="006C5E74"/>
    <w:rsid w:val="006C6245"/>
    <w:rsid w:val="006D0A76"/>
    <w:rsid w:val="006D0E91"/>
    <w:rsid w:val="006D2316"/>
    <w:rsid w:val="006D28E3"/>
    <w:rsid w:val="006D2938"/>
    <w:rsid w:val="006D3349"/>
    <w:rsid w:val="006D4CC6"/>
    <w:rsid w:val="006D6394"/>
    <w:rsid w:val="006D699A"/>
    <w:rsid w:val="006D768C"/>
    <w:rsid w:val="006D782A"/>
    <w:rsid w:val="006E253E"/>
    <w:rsid w:val="006E2727"/>
    <w:rsid w:val="006E3185"/>
    <w:rsid w:val="006E3428"/>
    <w:rsid w:val="006E3C61"/>
    <w:rsid w:val="006E3CF0"/>
    <w:rsid w:val="006E41F7"/>
    <w:rsid w:val="006E4A2E"/>
    <w:rsid w:val="006E57DA"/>
    <w:rsid w:val="006E5927"/>
    <w:rsid w:val="006E5B47"/>
    <w:rsid w:val="006F073D"/>
    <w:rsid w:val="006F09BA"/>
    <w:rsid w:val="006F1084"/>
    <w:rsid w:val="006F1232"/>
    <w:rsid w:val="006F130E"/>
    <w:rsid w:val="006F13B7"/>
    <w:rsid w:val="006F24DB"/>
    <w:rsid w:val="006F3A0E"/>
    <w:rsid w:val="006F3D10"/>
    <w:rsid w:val="006F41A4"/>
    <w:rsid w:val="006F5B00"/>
    <w:rsid w:val="006F6484"/>
    <w:rsid w:val="006F66BB"/>
    <w:rsid w:val="006F70EA"/>
    <w:rsid w:val="006F7A0F"/>
    <w:rsid w:val="007013A1"/>
    <w:rsid w:val="00702620"/>
    <w:rsid w:val="00703117"/>
    <w:rsid w:val="00704C3C"/>
    <w:rsid w:val="00705ACE"/>
    <w:rsid w:val="00705BDF"/>
    <w:rsid w:val="00706FCF"/>
    <w:rsid w:val="00710DC7"/>
    <w:rsid w:val="0071147C"/>
    <w:rsid w:val="00712505"/>
    <w:rsid w:val="00715442"/>
    <w:rsid w:val="00715D9E"/>
    <w:rsid w:val="007168B9"/>
    <w:rsid w:val="007175DB"/>
    <w:rsid w:val="007201E7"/>
    <w:rsid w:val="007205B9"/>
    <w:rsid w:val="007207E7"/>
    <w:rsid w:val="00720F6C"/>
    <w:rsid w:val="007231DF"/>
    <w:rsid w:val="007234F2"/>
    <w:rsid w:val="00724442"/>
    <w:rsid w:val="00724535"/>
    <w:rsid w:val="00727BB4"/>
    <w:rsid w:val="00727C38"/>
    <w:rsid w:val="00730289"/>
    <w:rsid w:val="007337E1"/>
    <w:rsid w:val="00734F4D"/>
    <w:rsid w:val="0073655D"/>
    <w:rsid w:val="00736F1E"/>
    <w:rsid w:val="007375FF"/>
    <w:rsid w:val="00737798"/>
    <w:rsid w:val="00737E34"/>
    <w:rsid w:val="00740A22"/>
    <w:rsid w:val="007427A2"/>
    <w:rsid w:val="00742CCE"/>
    <w:rsid w:val="0074478D"/>
    <w:rsid w:val="007452DD"/>
    <w:rsid w:val="00745811"/>
    <w:rsid w:val="00746437"/>
    <w:rsid w:val="007468C9"/>
    <w:rsid w:val="00746F9C"/>
    <w:rsid w:val="00750FC5"/>
    <w:rsid w:val="00752392"/>
    <w:rsid w:val="00753087"/>
    <w:rsid w:val="0075372E"/>
    <w:rsid w:val="0075392C"/>
    <w:rsid w:val="007539D8"/>
    <w:rsid w:val="00754F29"/>
    <w:rsid w:val="00755B98"/>
    <w:rsid w:val="00757024"/>
    <w:rsid w:val="00757213"/>
    <w:rsid w:val="0076171E"/>
    <w:rsid w:val="00761D46"/>
    <w:rsid w:val="007625C5"/>
    <w:rsid w:val="007637FE"/>
    <w:rsid w:val="00765F7C"/>
    <w:rsid w:val="007661A8"/>
    <w:rsid w:val="0077058F"/>
    <w:rsid w:val="00770A8A"/>
    <w:rsid w:val="00772BCB"/>
    <w:rsid w:val="00772EF7"/>
    <w:rsid w:val="00774BFA"/>
    <w:rsid w:val="00774EFF"/>
    <w:rsid w:val="007766F7"/>
    <w:rsid w:val="00776DD3"/>
    <w:rsid w:val="00777B9B"/>
    <w:rsid w:val="00777F74"/>
    <w:rsid w:val="0078068F"/>
    <w:rsid w:val="00780855"/>
    <w:rsid w:val="00781825"/>
    <w:rsid w:val="00781E3A"/>
    <w:rsid w:val="0078276E"/>
    <w:rsid w:val="00783037"/>
    <w:rsid w:val="00783FE1"/>
    <w:rsid w:val="00785F51"/>
    <w:rsid w:val="00786955"/>
    <w:rsid w:val="0078794B"/>
    <w:rsid w:val="007900FD"/>
    <w:rsid w:val="0079090D"/>
    <w:rsid w:val="00791CE6"/>
    <w:rsid w:val="00791F28"/>
    <w:rsid w:val="00792E87"/>
    <w:rsid w:val="00793C37"/>
    <w:rsid w:val="00793FC1"/>
    <w:rsid w:val="007941F5"/>
    <w:rsid w:val="00794725"/>
    <w:rsid w:val="007948C3"/>
    <w:rsid w:val="007948E0"/>
    <w:rsid w:val="007950FC"/>
    <w:rsid w:val="0079523D"/>
    <w:rsid w:val="00795F64"/>
    <w:rsid w:val="007977A1"/>
    <w:rsid w:val="007978CB"/>
    <w:rsid w:val="007A0125"/>
    <w:rsid w:val="007A12D4"/>
    <w:rsid w:val="007A2175"/>
    <w:rsid w:val="007A29DB"/>
    <w:rsid w:val="007A30B7"/>
    <w:rsid w:val="007A36F4"/>
    <w:rsid w:val="007A4989"/>
    <w:rsid w:val="007A57DF"/>
    <w:rsid w:val="007A5B31"/>
    <w:rsid w:val="007B147F"/>
    <w:rsid w:val="007B2F4A"/>
    <w:rsid w:val="007B3B92"/>
    <w:rsid w:val="007B3D64"/>
    <w:rsid w:val="007B408A"/>
    <w:rsid w:val="007B43DC"/>
    <w:rsid w:val="007B44A8"/>
    <w:rsid w:val="007B488D"/>
    <w:rsid w:val="007B5227"/>
    <w:rsid w:val="007B5A6D"/>
    <w:rsid w:val="007B6165"/>
    <w:rsid w:val="007B6B69"/>
    <w:rsid w:val="007C5371"/>
    <w:rsid w:val="007C5791"/>
    <w:rsid w:val="007C63B8"/>
    <w:rsid w:val="007C72F4"/>
    <w:rsid w:val="007C793D"/>
    <w:rsid w:val="007D0078"/>
    <w:rsid w:val="007D1565"/>
    <w:rsid w:val="007D1791"/>
    <w:rsid w:val="007D205D"/>
    <w:rsid w:val="007D20E1"/>
    <w:rsid w:val="007D2678"/>
    <w:rsid w:val="007D2D78"/>
    <w:rsid w:val="007D2E07"/>
    <w:rsid w:val="007D34B8"/>
    <w:rsid w:val="007D3FFE"/>
    <w:rsid w:val="007D46C0"/>
    <w:rsid w:val="007D4826"/>
    <w:rsid w:val="007D59FA"/>
    <w:rsid w:val="007D726F"/>
    <w:rsid w:val="007E0F14"/>
    <w:rsid w:val="007E1D23"/>
    <w:rsid w:val="007E1DE7"/>
    <w:rsid w:val="007E3E67"/>
    <w:rsid w:val="007E4547"/>
    <w:rsid w:val="007E59CB"/>
    <w:rsid w:val="007E6AA2"/>
    <w:rsid w:val="007E7B77"/>
    <w:rsid w:val="007F0B22"/>
    <w:rsid w:val="007F1561"/>
    <w:rsid w:val="007F333B"/>
    <w:rsid w:val="007F4E24"/>
    <w:rsid w:val="007F5142"/>
    <w:rsid w:val="007F5A39"/>
    <w:rsid w:val="007F63EB"/>
    <w:rsid w:val="007F670D"/>
    <w:rsid w:val="007F68A0"/>
    <w:rsid w:val="007F6D84"/>
    <w:rsid w:val="007F7783"/>
    <w:rsid w:val="008007E8"/>
    <w:rsid w:val="0080218B"/>
    <w:rsid w:val="008022D2"/>
    <w:rsid w:val="008048AC"/>
    <w:rsid w:val="00804B5E"/>
    <w:rsid w:val="008104AC"/>
    <w:rsid w:val="008109C6"/>
    <w:rsid w:val="00811707"/>
    <w:rsid w:val="00811894"/>
    <w:rsid w:val="00811A81"/>
    <w:rsid w:val="00811ACA"/>
    <w:rsid w:val="0081286F"/>
    <w:rsid w:val="00813590"/>
    <w:rsid w:val="0081464F"/>
    <w:rsid w:val="00814C14"/>
    <w:rsid w:val="00815F8C"/>
    <w:rsid w:val="008167FF"/>
    <w:rsid w:val="00816BB2"/>
    <w:rsid w:val="00816F0C"/>
    <w:rsid w:val="008176A0"/>
    <w:rsid w:val="00821195"/>
    <w:rsid w:val="008243F3"/>
    <w:rsid w:val="0082453B"/>
    <w:rsid w:val="008259B6"/>
    <w:rsid w:val="00827F66"/>
    <w:rsid w:val="0083326E"/>
    <w:rsid w:val="00833A88"/>
    <w:rsid w:val="00834AFB"/>
    <w:rsid w:val="00837AFE"/>
    <w:rsid w:val="00837BD2"/>
    <w:rsid w:val="008408F4"/>
    <w:rsid w:val="008430DF"/>
    <w:rsid w:val="008437F2"/>
    <w:rsid w:val="00847B01"/>
    <w:rsid w:val="0085012A"/>
    <w:rsid w:val="00851C22"/>
    <w:rsid w:val="00852FE1"/>
    <w:rsid w:val="0085530D"/>
    <w:rsid w:val="0085758D"/>
    <w:rsid w:val="008578BD"/>
    <w:rsid w:val="0086104F"/>
    <w:rsid w:val="0086145C"/>
    <w:rsid w:val="00861A88"/>
    <w:rsid w:val="008625F7"/>
    <w:rsid w:val="008634BF"/>
    <w:rsid w:val="0086353A"/>
    <w:rsid w:val="0086408E"/>
    <w:rsid w:val="008645DF"/>
    <w:rsid w:val="00865042"/>
    <w:rsid w:val="008653EA"/>
    <w:rsid w:val="00866851"/>
    <w:rsid w:val="0087017C"/>
    <w:rsid w:val="00870726"/>
    <w:rsid w:val="008707A1"/>
    <w:rsid w:val="00871380"/>
    <w:rsid w:val="008716F8"/>
    <w:rsid w:val="00871BEA"/>
    <w:rsid w:val="00873176"/>
    <w:rsid w:val="00874A07"/>
    <w:rsid w:val="00874CEF"/>
    <w:rsid w:val="008750C3"/>
    <w:rsid w:val="00875A8B"/>
    <w:rsid w:val="00876C42"/>
    <w:rsid w:val="008806F8"/>
    <w:rsid w:val="00880991"/>
    <w:rsid w:val="00880DCC"/>
    <w:rsid w:val="00881A1C"/>
    <w:rsid w:val="00881A62"/>
    <w:rsid w:val="008827C3"/>
    <w:rsid w:val="00883C72"/>
    <w:rsid w:val="00883E22"/>
    <w:rsid w:val="008843FE"/>
    <w:rsid w:val="008849BB"/>
    <w:rsid w:val="00885C7E"/>
    <w:rsid w:val="00885CEA"/>
    <w:rsid w:val="0088649B"/>
    <w:rsid w:val="008875D4"/>
    <w:rsid w:val="00887A55"/>
    <w:rsid w:val="008902D7"/>
    <w:rsid w:val="008903BC"/>
    <w:rsid w:val="00890EB1"/>
    <w:rsid w:val="0089161D"/>
    <w:rsid w:val="008931A9"/>
    <w:rsid w:val="00893E78"/>
    <w:rsid w:val="008948F8"/>
    <w:rsid w:val="008979DC"/>
    <w:rsid w:val="00897C42"/>
    <w:rsid w:val="00897F1B"/>
    <w:rsid w:val="008A0185"/>
    <w:rsid w:val="008A06B9"/>
    <w:rsid w:val="008A07FA"/>
    <w:rsid w:val="008A2FDF"/>
    <w:rsid w:val="008A37F0"/>
    <w:rsid w:val="008A6A28"/>
    <w:rsid w:val="008A7AF2"/>
    <w:rsid w:val="008C1814"/>
    <w:rsid w:val="008C1AD3"/>
    <w:rsid w:val="008C2F2E"/>
    <w:rsid w:val="008C3286"/>
    <w:rsid w:val="008C47E5"/>
    <w:rsid w:val="008C57FB"/>
    <w:rsid w:val="008C5AB0"/>
    <w:rsid w:val="008C5AFE"/>
    <w:rsid w:val="008C64D7"/>
    <w:rsid w:val="008C679B"/>
    <w:rsid w:val="008D18AE"/>
    <w:rsid w:val="008D1B3D"/>
    <w:rsid w:val="008D35C8"/>
    <w:rsid w:val="008D42EE"/>
    <w:rsid w:val="008D4301"/>
    <w:rsid w:val="008D5848"/>
    <w:rsid w:val="008D5C12"/>
    <w:rsid w:val="008D640D"/>
    <w:rsid w:val="008D73FE"/>
    <w:rsid w:val="008D7F67"/>
    <w:rsid w:val="008E191D"/>
    <w:rsid w:val="008E1F6A"/>
    <w:rsid w:val="008E3447"/>
    <w:rsid w:val="008E3B57"/>
    <w:rsid w:val="008E3EC9"/>
    <w:rsid w:val="008E4805"/>
    <w:rsid w:val="008E5443"/>
    <w:rsid w:val="008E5974"/>
    <w:rsid w:val="008E72BC"/>
    <w:rsid w:val="008F07C5"/>
    <w:rsid w:val="008F1284"/>
    <w:rsid w:val="008F1E19"/>
    <w:rsid w:val="008F2AE1"/>
    <w:rsid w:val="008F2CC6"/>
    <w:rsid w:val="008F2DEC"/>
    <w:rsid w:val="008F37FA"/>
    <w:rsid w:val="008F3AC2"/>
    <w:rsid w:val="008F3D8D"/>
    <w:rsid w:val="008F43F0"/>
    <w:rsid w:val="008F5911"/>
    <w:rsid w:val="008F5D25"/>
    <w:rsid w:val="008F613A"/>
    <w:rsid w:val="008F62D1"/>
    <w:rsid w:val="008F66B8"/>
    <w:rsid w:val="008F6AAE"/>
    <w:rsid w:val="008F6D65"/>
    <w:rsid w:val="008F6FFA"/>
    <w:rsid w:val="0090228E"/>
    <w:rsid w:val="00903F71"/>
    <w:rsid w:val="00904A78"/>
    <w:rsid w:val="00904B28"/>
    <w:rsid w:val="00905952"/>
    <w:rsid w:val="00906325"/>
    <w:rsid w:val="0090639C"/>
    <w:rsid w:val="00910A06"/>
    <w:rsid w:val="0091210F"/>
    <w:rsid w:val="00913790"/>
    <w:rsid w:val="00914ABE"/>
    <w:rsid w:val="0091793B"/>
    <w:rsid w:val="00917C3F"/>
    <w:rsid w:val="009208AB"/>
    <w:rsid w:val="00920A42"/>
    <w:rsid w:val="00920E9A"/>
    <w:rsid w:val="00922D28"/>
    <w:rsid w:val="009231F6"/>
    <w:rsid w:val="0092325A"/>
    <w:rsid w:val="00924AF1"/>
    <w:rsid w:val="0092550E"/>
    <w:rsid w:val="009257A0"/>
    <w:rsid w:val="00926586"/>
    <w:rsid w:val="00926942"/>
    <w:rsid w:val="009270DB"/>
    <w:rsid w:val="009273E5"/>
    <w:rsid w:val="0093023E"/>
    <w:rsid w:val="009316BD"/>
    <w:rsid w:val="0093286F"/>
    <w:rsid w:val="0093334C"/>
    <w:rsid w:val="0093365E"/>
    <w:rsid w:val="0093421D"/>
    <w:rsid w:val="00934FBB"/>
    <w:rsid w:val="009351AD"/>
    <w:rsid w:val="0093592B"/>
    <w:rsid w:val="00937454"/>
    <w:rsid w:val="00942D1E"/>
    <w:rsid w:val="0094389C"/>
    <w:rsid w:val="00944951"/>
    <w:rsid w:val="00947D26"/>
    <w:rsid w:val="0095111D"/>
    <w:rsid w:val="00951A1A"/>
    <w:rsid w:val="00951F8D"/>
    <w:rsid w:val="00952A48"/>
    <w:rsid w:val="00953AAC"/>
    <w:rsid w:val="00953C51"/>
    <w:rsid w:val="00954B76"/>
    <w:rsid w:val="009554FC"/>
    <w:rsid w:val="00955775"/>
    <w:rsid w:val="009577D1"/>
    <w:rsid w:val="0096028F"/>
    <w:rsid w:val="0096076F"/>
    <w:rsid w:val="009615A8"/>
    <w:rsid w:val="00961601"/>
    <w:rsid w:val="0096177D"/>
    <w:rsid w:val="0096194B"/>
    <w:rsid w:val="00962D7C"/>
    <w:rsid w:val="00963A4C"/>
    <w:rsid w:val="009705CE"/>
    <w:rsid w:val="00971526"/>
    <w:rsid w:val="00971ECF"/>
    <w:rsid w:val="00972C6B"/>
    <w:rsid w:val="00975198"/>
    <w:rsid w:val="009758D2"/>
    <w:rsid w:val="00976E63"/>
    <w:rsid w:val="00983F2C"/>
    <w:rsid w:val="00984632"/>
    <w:rsid w:val="00985637"/>
    <w:rsid w:val="009864C8"/>
    <w:rsid w:val="00987E99"/>
    <w:rsid w:val="0099070E"/>
    <w:rsid w:val="00990FCE"/>
    <w:rsid w:val="00991FAF"/>
    <w:rsid w:val="00992109"/>
    <w:rsid w:val="0099212A"/>
    <w:rsid w:val="009929FD"/>
    <w:rsid w:val="00992BCE"/>
    <w:rsid w:val="00994A5A"/>
    <w:rsid w:val="00994E36"/>
    <w:rsid w:val="00995A57"/>
    <w:rsid w:val="00995C7C"/>
    <w:rsid w:val="0099601D"/>
    <w:rsid w:val="009976DB"/>
    <w:rsid w:val="009A0B72"/>
    <w:rsid w:val="009A2AA9"/>
    <w:rsid w:val="009A473F"/>
    <w:rsid w:val="009A6B4F"/>
    <w:rsid w:val="009A6BF5"/>
    <w:rsid w:val="009A757B"/>
    <w:rsid w:val="009B0386"/>
    <w:rsid w:val="009B0D1F"/>
    <w:rsid w:val="009B2284"/>
    <w:rsid w:val="009B2B85"/>
    <w:rsid w:val="009B3A86"/>
    <w:rsid w:val="009B4F77"/>
    <w:rsid w:val="009B566C"/>
    <w:rsid w:val="009B69B0"/>
    <w:rsid w:val="009B6C21"/>
    <w:rsid w:val="009B7095"/>
    <w:rsid w:val="009B7BD1"/>
    <w:rsid w:val="009C05E5"/>
    <w:rsid w:val="009C0F29"/>
    <w:rsid w:val="009C1410"/>
    <w:rsid w:val="009C1966"/>
    <w:rsid w:val="009C2B48"/>
    <w:rsid w:val="009C4FE3"/>
    <w:rsid w:val="009C562D"/>
    <w:rsid w:val="009C63F4"/>
    <w:rsid w:val="009D05A0"/>
    <w:rsid w:val="009D0892"/>
    <w:rsid w:val="009D09DB"/>
    <w:rsid w:val="009D16A1"/>
    <w:rsid w:val="009D19AE"/>
    <w:rsid w:val="009D2F37"/>
    <w:rsid w:val="009D4D49"/>
    <w:rsid w:val="009E04D4"/>
    <w:rsid w:val="009E0549"/>
    <w:rsid w:val="009E128A"/>
    <w:rsid w:val="009E29DE"/>
    <w:rsid w:val="009E368B"/>
    <w:rsid w:val="009E3F56"/>
    <w:rsid w:val="009E537B"/>
    <w:rsid w:val="009E572E"/>
    <w:rsid w:val="009E6235"/>
    <w:rsid w:val="009E6C62"/>
    <w:rsid w:val="009E6FFD"/>
    <w:rsid w:val="009F15C0"/>
    <w:rsid w:val="009F4DBF"/>
    <w:rsid w:val="009F6690"/>
    <w:rsid w:val="00A0191C"/>
    <w:rsid w:val="00A02163"/>
    <w:rsid w:val="00A026AD"/>
    <w:rsid w:val="00A033C5"/>
    <w:rsid w:val="00A03DF1"/>
    <w:rsid w:val="00A04581"/>
    <w:rsid w:val="00A048FD"/>
    <w:rsid w:val="00A05883"/>
    <w:rsid w:val="00A05EED"/>
    <w:rsid w:val="00A06407"/>
    <w:rsid w:val="00A0662C"/>
    <w:rsid w:val="00A07002"/>
    <w:rsid w:val="00A07CF8"/>
    <w:rsid w:val="00A10450"/>
    <w:rsid w:val="00A10D31"/>
    <w:rsid w:val="00A115DF"/>
    <w:rsid w:val="00A1173A"/>
    <w:rsid w:val="00A117FC"/>
    <w:rsid w:val="00A129DE"/>
    <w:rsid w:val="00A12B04"/>
    <w:rsid w:val="00A136DE"/>
    <w:rsid w:val="00A14407"/>
    <w:rsid w:val="00A1504B"/>
    <w:rsid w:val="00A1781E"/>
    <w:rsid w:val="00A21FAA"/>
    <w:rsid w:val="00A2721C"/>
    <w:rsid w:val="00A27B5A"/>
    <w:rsid w:val="00A27C15"/>
    <w:rsid w:val="00A305C8"/>
    <w:rsid w:val="00A31BC8"/>
    <w:rsid w:val="00A324B7"/>
    <w:rsid w:val="00A32763"/>
    <w:rsid w:val="00A34C4C"/>
    <w:rsid w:val="00A354AB"/>
    <w:rsid w:val="00A359D6"/>
    <w:rsid w:val="00A3609D"/>
    <w:rsid w:val="00A366B1"/>
    <w:rsid w:val="00A36704"/>
    <w:rsid w:val="00A3716E"/>
    <w:rsid w:val="00A40C1D"/>
    <w:rsid w:val="00A417F5"/>
    <w:rsid w:val="00A41A60"/>
    <w:rsid w:val="00A42300"/>
    <w:rsid w:val="00A42580"/>
    <w:rsid w:val="00A473E0"/>
    <w:rsid w:val="00A47FBC"/>
    <w:rsid w:val="00A50130"/>
    <w:rsid w:val="00A503CD"/>
    <w:rsid w:val="00A51313"/>
    <w:rsid w:val="00A532C8"/>
    <w:rsid w:val="00A53929"/>
    <w:rsid w:val="00A555DF"/>
    <w:rsid w:val="00A55D10"/>
    <w:rsid w:val="00A56D18"/>
    <w:rsid w:val="00A57153"/>
    <w:rsid w:val="00A60764"/>
    <w:rsid w:val="00A61E87"/>
    <w:rsid w:val="00A65B84"/>
    <w:rsid w:val="00A66314"/>
    <w:rsid w:val="00A6716B"/>
    <w:rsid w:val="00A70122"/>
    <w:rsid w:val="00A7047F"/>
    <w:rsid w:val="00A70CCE"/>
    <w:rsid w:val="00A736FA"/>
    <w:rsid w:val="00A7453D"/>
    <w:rsid w:val="00A74888"/>
    <w:rsid w:val="00A7495F"/>
    <w:rsid w:val="00A753B3"/>
    <w:rsid w:val="00A7546C"/>
    <w:rsid w:val="00A7663A"/>
    <w:rsid w:val="00A77042"/>
    <w:rsid w:val="00A77110"/>
    <w:rsid w:val="00A77B89"/>
    <w:rsid w:val="00A82BAF"/>
    <w:rsid w:val="00A835EF"/>
    <w:rsid w:val="00A84219"/>
    <w:rsid w:val="00A85252"/>
    <w:rsid w:val="00A85808"/>
    <w:rsid w:val="00A86AAC"/>
    <w:rsid w:val="00A86D15"/>
    <w:rsid w:val="00A8701A"/>
    <w:rsid w:val="00A877D2"/>
    <w:rsid w:val="00A8794D"/>
    <w:rsid w:val="00A90727"/>
    <w:rsid w:val="00A91E9A"/>
    <w:rsid w:val="00A93D25"/>
    <w:rsid w:val="00A9421C"/>
    <w:rsid w:val="00A95240"/>
    <w:rsid w:val="00A961C9"/>
    <w:rsid w:val="00A96415"/>
    <w:rsid w:val="00A9763B"/>
    <w:rsid w:val="00AA060D"/>
    <w:rsid w:val="00AA1995"/>
    <w:rsid w:val="00AA1D4A"/>
    <w:rsid w:val="00AA33C5"/>
    <w:rsid w:val="00AA3656"/>
    <w:rsid w:val="00AA3FDE"/>
    <w:rsid w:val="00AA4508"/>
    <w:rsid w:val="00AA4BC4"/>
    <w:rsid w:val="00AA61AA"/>
    <w:rsid w:val="00AA6B3A"/>
    <w:rsid w:val="00AA6C3B"/>
    <w:rsid w:val="00AB113E"/>
    <w:rsid w:val="00AB19F5"/>
    <w:rsid w:val="00AB1C4C"/>
    <w:rsid w:val="00AB28D1"/>
    <w:rsid w:val="00AB34B8"/>
    <w:rsid w:val="00AB3BF6"/>
    <w:rsid w:val="00AB40C5"/>
    <w:rsid w:val="00AB48CF"/>
    <w:rsid w:val="00AB5342"/>
    <w:rsid w:val="00AB6218"/>
    <w:rsid w:val="00AB66EB"/>
    <w:rsid w:val="00AB7C29"/>
    <w:rsid w:val="00AC0BAE"/>
    <w:rsid w:val="00AC2CF8"/>
    <w:rsid w:val="00AC40C4"/>
    <w:rsid w:val="00AC62EC"/>
    <w:rsid w:val="00AD14ED"/>
    <w:rsid w:val="00AD170A"/>
    <w:rsid w:val="00AD28B4"/>
    <w:rsid w:val="00AD30D2"/>
    <w:rsid w:val="00AD3495"/>
    <w:rsid w:val="00AD42C2"/>
    <w:rsid w:val="00AD6472"/>
    <w:rsid w:val="00AE0673"/>
    <w:rsid w:val="00AE51D2"/>
    <w:rsid w:val="00AE5DF0"/>
    <w:rsid w:val="00AE5EF0"/>
    <w:rsid w:val="00AE6A4E"/>
    <w:rsid w:val="00AE6F47"/>
    <w:rsid w:val="00AF03DB"/>
    <w:rsid w:val="00AF09BC"/>
    <w:rsid w:val="00AF1283"/>
    <w:rsid w:val="00AF12CC"/>
    <w:rsid w:val="00AF34EF"/>
    <w:rsid w:val="00AF4BA4"/>
    <w:rsid w:val="00AF6252"/>
    <w:rsid w:val="00B00098"/>
    <w:rsid w:val="00B0090E"/>
    <w:rsid w:val="00B01036"/>
    <w:rsid w:val="00B01BE5"/>
    <w:rsid w:val="00B0207F"/>
    <w:rsid w:val="00B025C1"/>
    <w:rsid w:val="00B03076"/>
    <w:rsid w:val="00B03647"/>
    <w:rsid w:val="00B0436B"/>
    <w:rsid w:val="00B07E7B"/>
    <w:rsid w:val="00B1025C"/>
    <w:rsid w:val="00B13354"/>
    <w:rsid w:val="00B13414"/>
    <w:rsid w:val="00B13A29"/>
    <w:rsid w:val="00B14BA6"/>
    <w:rsid w:val="00B16245"/>
    <w:rsid w:val="00B1676E"/>
    <w:rsid w:val="00B17050"/>
    <w:rsid w:val="00B170DC"/>
    <w:rsid w:val="00B17663"/>
    <w:rsid w:val="00B17F17"/>
    <w:rsid w:val="00B20D69"/>
    <w:rsid w:val="00B24046"/>
    <w:rsid w:val="00B242C7"/>
    <w:rsid w:val="00B24B05"/>
    <w:rsid w:val="00B25053"/>
    <w:rsid w:val="00B25ED6"/>
    <w:rsid w:val="00B260B5"/>
    <w:rsid w:val="00B2660E"/>
    <w:rsid w:val="00B27722"/>
    <w:rsid w:val="00B306AB"/>
    <w:rsid w:val="00B30E66"/>
    <w:rsid w:val="00B31A97"/>
    <w:rsid w:val="00B327A7"/>
    <w:rsid w:val="00B337B3"/>
    <w:rsid w:val="00B341F2"/>
    <w:rsid w:val="00B36D3F"/>
    <w:rsid w:val="00B41566"/>
    <w:rsid w:val="00B42AD0"/>
    <w:rsid w:val="00B44990"/>
    <w:rsid w:val="00B46D1F"/>
    <w:rsid w:val="00B51E0D"/>
    <w:rsid w:val="00B51E3D"/>
    <w:rsid w:val="00B52CFD"/>
    <w:rsid w:val="00B53E2F"/>
    <w:rsid w:val="00B548A3"/>
    <w:rsid w:val="00B54EC4"/>
    <w:rsid w:val="00B555F0"/>
    <w:rsid w:val="00B55A34"/>
    <w:rsid w:val="00B55DB1"/>
    <w:rsid w:val="00B576BF"/>
    <w:rsid w:val="00B60CCF"/>
    <w:rsid w:val="00B60D3C"/>
    <w:rsid w:val="00B60FA7"/>
    <w:rsid w:val="00B6117A"/>
    <w:rsid w:val="00B61715"/>
    <w:rsid w:val="00B623B3"/>
    <w:rsid w:val="00B6275B"/>
    <w:rsid w:val="00B6325D"/>
    <w:rsid w:val="00B65D99"/>
    <w:rsid w:val="00B65D9F"/>
    <w:rsid w:val="00B65E74"/>
    <w:rsid w:val="00B6730F"/>
    <w:rsid w:val="00B708CE"/>
    <w:rsid w:val="00B70DAA"/>
    <w:rsid w:val="00B7205A"/>
    <w:rsid w:val="00B73262"/>
    <w:rsid w:val="00B736FD"/>
    <w:rsid w:val="00B74124"/>
    <w:rsid w:val="00B74566"/>
    <w:rsid w:val="00B761FD"/>
    <w:rsid w:val="00B801DD"/>
    <w:rsid w:val="00B804AE"/>
    <w:rsid w:val="00B8265B"/>
    <w:rsid w:val="00B82770"/>
    <w:rsid w:val="00B83654"/>
    <w:rsid w:val="00B849BF"/>
    <w:rsid w:val="00B871B5"/>
    <w:rsid w:val="00B907FE"/>
    <w:rsid w:val="00B908EE"/>
    <w:rsid w:val="00B93D68"/>
    <w:rsid w:val="00B94B89"/>
    <w:rsid w:val="00BA014D"/>
    <w:rsid w:val="00BA0C4D"/>
    <w:rsid w:val="00BA1394"/>
    <w:rsid w:val="00BA2723"/>
    <w:rsid w:val="00BA2EC4"/>
    <w:rsid w:val="00BA3052"/>
    <w:rsid w:val="00BA66A0"/>
    <w:rsid w:val="00BB014F"/>
    <w:rsid w:val="00BB359B"/>
    <w:rsid w:val="00BB3CD0"/>
    <w:rsid w:val="00BB68AF"/>
    <w:rsid w:val="00BB796E"/>
    <w:rsid w:val="00BC0614"/>
    <w:rsid w:val="00BC073E"/>
    <w:rsid w:val="00BC1C22"/>
    <w:rsid w:val="00BC2978"/>
    <w:rsid w:val="00BC3C3C"/>
    <w:rsid w:val="00BC429C"/>
    <w:rsid w:val="00BC4CC6"/>
    <w:rsid w:val="00BD2836"/>
    <w:rsid w:val="00BD380A"/>
    <w:rsid w:val="00BD6BE7"/>
    <w:rsid w:val="00BD6C5C"/>
    <w:rsid w:val="00BE0058"/>
    <w:rsid w:val="00BE0808"/>
    <w:rsid w:val="00BE0F9C"/>
    <w:rsid w:val="00BE10C1"/>
    <w:rsid w:val="00BE29CA"/>
    <w:rsid w:val="00BE2A90"/>
    <w:rsid w:val="00BE36F0"/>
    <w:rsid w:val="00BE3811"/>
    <w:rsid w:val="00BE46B8"/>
    <w:rsid w:val="00BE558D"/>
    <w:rsid w:val="00BE78C4"/>
    <w:rsid w:val="00BF4262"/>
    <w:rsid w:val="00BF49FA"/>
    <w:rsid w:val="00BF55A4"/>
    <w:rsid w:val="00BF5BAE"/>
    <w:rsid w:val="00BF6204"/>
    <w:rsid w:val="00BF6A8D"/>
    <w:rsid w:val="00C0179B"/>
    <w:rsid w:val="00C01A7F"/>
    <w:rsid w:val="00C02580"/>
    <w:rsid w:val="00C02DE1"/>
    <w:rsid w:val="00C03D12"/>
    <w:rsid w:val="00C042F8"/>
    <w:rsid w:val="00C04B20"/>
    <w:rsid w:val="00C04C8A"/>
    <w:rsid w:val="00C05C25"/>
    <w:rsid w:val="00C071FB"/>
    <w:rsid w:val="00C07855"/>
    <w:rsid w:val="00C103CD"/>
    <w:rsid w:val="00C104E3"/>
    <w:rsid w:val="00C12674"/>
    <w:rsid w:val="00C12E87"/>
    <w:rsid w:val="00C13283"/>
    <w:rsid w:val="00C136C8"/>
    <w:rsid w:val="00C141C8"/>
    <w:rsid w:val="00C14CFC"/>
    <w:rsid w:val="00C15A22"/>
    <w:rsid w:val="00C16514"/>
    <w:rsid w:val="00C167E5"/>
    <w:rsid w:val="00C16F70"/>
    <w:rsid w:val="00C170BC"/>
    <w:rsid w:val="00C173BC"/>
    <w:rsid w:val="00C215A2"/>
    <w:rsid w:val="00C237D0"/>
    <w:rsid w:val="00C25937"/>
    <w:rsid w:val="00C26040"/>
    <w:rsid w:val="00C268AE"/>
    <w:rsid w:val="00C26B6C"/>
    <w:rsid w:val="00C278F5"/>
    <w:rsid w:val="00C27F96"/>
    <w:rsid w:val="00C305A4"/>
    <w:rsid w:val="00C31F9D"/>
    <w:rsid w:val="00C337AF"/>
    <w:rsid w:val="00C33C4B"/>
    <w:rsid w:val="00C35492"/>
    <w:rsid w:val="00C3663A"/>
    <w:rsid w:val="00C414C3"/>
    <w:rsid w:val="00C41F59"/>
    <w:rsid w:val="00C434A8"/>
    <w:rsid w:val="00C43AD8"/>
    <w:rsid w:val="00C44F91"/>
    <w:rsid w:val="00C4557D"/>
    <w:rsid w:val="00C457B0"/>
    <w:rsid w:val="00C45C10"/>
    <w:rsid w:val="00C5068E"/>
    <w:rsid w:val="00C50BC3"/>
    <w:rsid w:val="00C524BA"/>
    <w:rsid w:val="00C5259C"/>
    <w:rsid w:val="00C527F1"/>
    <w:rsid w:val="00C55B97"/>
    <w:rsid w:val="00C561D5"/>
    <w:rsid w:val="00C56942"/>
    <w:rsid w:val="00C57A08"/>
    <w:rsid w:val="00C6100C"/>
    <w:rsid w:val="00C6243D"/>
    <w:rsid w:val="00C62789"/>
    <w:rsid w:val="00C62B6D"/>
    <w:rsid w:val="00C62FD4"/>
    <w:rsid w:val="00C64409"/>
    <w:rsid w:val="00C651E4"/>
    <w:rsid w:val="00C6521F"/>
    <w:rsid w:val="00C703BB"/>
    <w:rsid w:val="00C70BB4"/>
    <w:rsid w:val="00C70E91"/>
    <w:rsid w:val="00C7138C"/>
    <w:rsid w:val="00C71F8E"/>
    <w:rsid w:val="00C7277E"/>
    <w:rsid w:val="00C73B39"/>
    <w:rsid w:val="00C73D1E"/>
    <w:rsid w:val="00C74389"/>
    <w:rsid w:val="00C7461B"/>
    <w:rsid w:val="00C74A5F"/>
    <w:rsid w:val="00C76679"/>
    <w:rsid w:val="00C8017D"/>
    <w:rsid w:val="00C80270"/>
    <w:rsid w:val="00C81261"/>
    <w:rsid w:val="00C814F4"/>
    <w:rsid w:val="00C822C0"/>
    <w:rsid w:val="00C82502"/>
    <w:rsid w:val="00C82802"/>
    <w:rsid w:val="00C83565"/>
    <w:rsid w:val="00C85089"/>
    <w:rsid w:val="00C852FF"/>
    <w:rsid w:val="00C85EDC"/>
    <w:rsid w:val="00C879D2"/>
    <w:rsid w:val="00C91823"/>
    <w:rsid w:val="00C91967"/>
    <w:rsid w:val="00C9274A"/>
    <w:rsid w:val="00C94DB2"/>
    <w:rsid w:val="00C951D2"/>
    <w:rsid w:val="00C95E2E"/>
    <w:rsid w:val="00C9712E"/>
    <w:rsid w:val="00CA2EF6"/>
    <w:rsid w:val="00CA2FE3"/>
    <w:rsid w:val="00CA3FAE"/>
    <w:rsid w:val="00CA70FE"/>
    <w:rsid w:val="00CA7C35"/>
    <w:rsid w:val="00CB0750"/>
    <w:rsid w:val="00CB0F35"/>
    <w:rsid w:val="00CB1900"/>
    <w:rsid w:val="00CB1A81"/>
    <w:rsid w:val="00CB1B13"/>
    <w:rsid w:val="00CB3443"/>
    <w:rsid w:val="00CB3738"/>
    <w:rsid w:val="00CB4943"/>
    <w:rsid w:val="00CB4D50"/>
    <w:rsid w:val="00CB5A97"/>
    <w:rsid w:val="00CB5ECF"/>
    <w:rsid w:val="00CB5EF3"/>
    <w:rsid w:val="00CB650B"/>
    <w:rsid w:val="00CB6F72"/>
    <w:rsid w:val="00CC2B9B"/>
    <w:rsid w:val="00CC2D8B"/>
    <w:rsid w:val="00CC7AA0"/>
    <w:rsid w:val="00CD19E3"/>
    <w:rsid w:val="00CD2202"/>
    <w:rsid w:val="00CD25FB"/>
    <w:rsid w:val="00CD2ED9"/>
    <w:rsid w:val="00CD33C8"/>
    <w:rsid w:val="00CD3CD1"/>
    <w:rsid w:val="00CD425D"/>
    <w:rsid w:val="00CD4AD7"/>
    <w:rsid w:val="00CD6AD2"/>
    <w:rsid w:val="00CD72A6"/>
    <w:rsid w:val="00CD7D2D"/>
    <w:rsid w:val="00CD7E79"/>
    <w:rsid w:val="00CE0C03"/>
    <w:rsid w:val="00CE10C4"/>
    <w:rsid w:val="00CE130C"/>
    <w:rsid w:val="00CE20F5"/>
    <w:rsid w:val="00CE27A3"/>
    <w:rsid w:val="00CE5F8C"/>
    <w:rsid w:val="00CE674D"/>
    <w:rsid w:val="00CE6DCF"/>
    <w:rsid w:val="00CE7478"/>
    <w:rsid w:val="00CF0121"/>
    <w:rsid w:val="00CF0788"/>
    <w:rsid w:val="00CF0867"/>
    <w:rsid w:val="00CF2232"/>
    <w:rsid w:val="00CF335F"/>
    <w:rsid w:val="00CF35B5"/>
    <w:rsid w:val="00CF3870"/>
    <w:rsid w:val="00CF3CB8"/>
    <w:rsid w:val="00CF6A0A"/>
    <w:rsid w:val="00CF7708"/>
    <w:rsid w:val="00D01B0D"/>
    <w:rsid w:val="00D01C18"/>
    <w:rsid w:val="00D01F88"/>
    <w:rsid w:val="00D01FB4"/>
    <w:rsid w:val="00D03410"/>
    <w:rsid w:val="00D04842"/>
    <w:rsid w:val="00D04CA7"/>
    <w:rsid w:val="00D051E0"/>
    <w:rsid w:val="00D05F20"/>
    <w:rsid w:val="00D07299"/>
    <w:rsid w:val="00D07314"/>
    <w:rsid w:val="00D07AAB"/>
    <w:rsid w:val="00D1010D"/>
    <w:rsid w:val="00D10472"/>
    <w:rsid w:val="00D10B01"/>
    <w:rsid w:val="00D10EC3"/>
    <w:rsid w:val="00D11804"/>
    <w:rsid w:val="00D119CC"/>
    <w:rsid w:val="00D12151"/>
    <w:rsid w:val="00D151E9"/>
    <w:rsid w:val="00D16306"/>
    <w:rsid w:val="00D17120"/>
    <w:rsid w:val="00D214BF"/>
    <w:rsid w:val="00D2378C"/>
    <w:rsid w:val="00D25CBC"/>
    <w:rsid w:val="00D26E67"/>
    <w:rsid w:val="00D27587"/>
    <w:rsid w:val="00D27D08"/>
    <w:rsid w:val="00D31BFF"/>
    <w:rsid w:val="00D33E72"/>
    <w:rsid w:val="00D355A2"/>
    <w:rsid w:val="00D35AB8"/>
    <w:rsid w:val="00D3662A"/>
    <w:rsid w:val="00D36E6F"/>
    <w:rsid w:val="00D36EA9"/>
    <w:rsid w:val="00D40244"/>
    <w:rsid w:val="00D40BA6"/>
    <w:rsid w:val="00D41462"/>
    <w:rsid w:val="00D431FA"/>
    <w:rsid w:val="00D43D90"/>
    <w:rsid w:val="00D4486C"/>
    <w:rsid w:val="00D45F8D"/>
    <w:rsid w:val="00D4601A"/>
    <w:rsid w:val="00D46BDC"/>
    <w:rsid w:val="00D46E31"/>
    <w:rsid w:val="00D47405"/>
    <w:rsid w:val="00D5083D"/>
    <w:rsid w:val="00D50B87"/>
    <w:rsid w:val="00D5253A"/>
    <w:rsid w:val="00D536FA"/>
    <w:rsid w:val="00D53EFF"/>
    <w:rsid w:val="00D543C6"/>
    <w:rsid w:val="00D54406"/>
    <w:rsid w:val="00D54BE3"/>
    <w:rsid w:val="00D54DDF"/>
    <w:rsid w:val="00D55E29"/>
    <w:rsid w:val="00D60F5D"/>
    <w:rsid w:val="00D62299"/>
    <w:rsid w:val="00D636AB"/>
    <w:rsid w:val="00D65F53"/>
    <w:rsid w:val="00D66A59"/>
    <w:rsid w:val="00D6796B"/>
    <w:rsid w:val="00D745E7"/>
    <w:rsid w:val="00D779E3"/>
    <w:rsid w:val="00D806A1"/>
    <w:rsid w:val="00D808F9"/>
    <w:rsid w:val="00D80E9C"/>
    <w:rsid w:val="00D81ED0"/>
    <w:rsid w:val="00D82A5A"/>
    <w:rsid w:val="00D83CD9"/>
    <w:rsid w:val="00D84B35"/>
    <w:rsid w:val="00D85AAA"/>
    <w:rsid w:val="00D86AD6"/>
    <w:rsid w:val="00D87396"/>
    <w:rsid w:val="00D9034E"/>
    <w:rsid w:val="00D9071C"/>
    <w:rsid w:val="00D91271"/>
    <w:rsid w:val="00D94B3B"/>
    <w:rsid w:val="00D94CC2"/>
    <w:rsid w:val="00D966F1"/>
    <w:rsid w:val="00D96B3C"/>
    <w:rsid w:val="00D970EB"/>
    <w:rsid w:val="00DA071B"/>
    <w:rsid w:val="00DA1186"/>
    <w:rsid w:val="00DA35C3"/>
    <w:rsid w:val="00DA5FA5"/>
    <w:rsid w:val="00DA6030"/>
    <w:rsid w:val="00DA619B"/>
    <w:rsid w:val="00DA7004"/>
    <w:rsid w:val="00DA7296"/>
    <w:rsid w:val="00DA77AD"/>
    <w:rsid w:val="00DA7E7C"/>
    <w:rsid w:val="00DB14CC"/>
    <w:rsid w:val="00DB1746"/>
    <w:rsid w:val="00DB25A6"/>
    <w:rsid w:val="00DB3243"/>
    <w:rsid w:val="00DB352D"/>
    <w:rsid w:val="00DB482C"/>
    <w:rsid w:val="00DB4BFE"/>
    <w:rsid w:val="00DB5393"/>
    <w:rsid w:val="00DB57BA"/>
    <w:rsid w:val="00DB5F05"/>
    <w:rsid w:val="00DB6236"/>
    <w:rsid w:val="00DB651C"/>
    <w:rsid w:val="00DC1012"/>
    <w:rsid w:val="00DC10DC"/>
    <w:rsid w:val="00DC2F00"/>
    <w:rsid w:val="00DC301E"/>
    <w:rsid w:val="00DC3286"/>
    <w:rsid w:val="00DC597C"/>
    <w:rsid w:val="00DC71DE"/>
    <w:rsid w:val="00DD18F0"/>
    <w:rsid w:val="00DD2089"/>
    <w:rsid w:val="00DD2CFC"/>
    <w:rsid w:val="00DD3832"/>
    <w:rsid w:val="00DD4867"/>
    <w:rsid w:val="00DD54DB"/>
    <w:rsid w:val="00DD5CD1"/>
    <w:rsid w:val="00DD6161"/>
    <w:rsid w:val="00DE2837"/>
    <w:rsid w:val="00DE3173"/>
    <w:rsid w:val="00DE37D3"/>
    <w:rsid w:val="00DE65A6"/>
    <w:rsid w:val="00DE7758"/>
    <w:rsid w:val="00DE7E03"/>
    <w:rsid w:val="00DF04E2"/>
    <w:rsid w:val="00DF0757"/>
    <w:rsid w:val="00DF3E40"/>
    <w:rsid w:val="00DF43B0"/>
    <w:rsid w:val="00DF475B"/>
    <w:rsid w:val="00DF587D"/>
    <w:rsid w:val="00DF7307"/>
    <w:rsid w:val="00E01B16"/>
    <w:rsid w:val="00E024D3"/>
    <w:rsid w:val="00E02BD1"/>
    <w:rsid w:val="00E037A9"/>
    <w:rsid w:val="00E03E92"/>
    <w:rsid w:val="00E0572A"/>
    <w:rsid w:val="00E10C1E"/>
    <w:rsid w:val="00E12340"/>
    <w:rsid w:val="00E13010"/>
    <w:rsid w:val="00E13622"/>
    <w:rsid w:val="00E1391D"/>
    <w:rsid w:val="00E14152"/>
    <w:rsid w:val="00E149D8"/>
    <w:rsid w:val="00E154FF"/>
    <w:rsid w:val="00E15D33"/>
    <w:rsid w:val="00E16176"/>
    <w:rsid w:val="00E20537"/>
    <w:rsid w:val="00E2067C"/>
    <w:rsid w:val="00E21BFD"/>
    <w:rsid w:val="00E21CC9"/>
    <w:rsid w:val="00E22462"/>
    <w:rsid w:val="00E22590"/>
    <w:rsid w:val="00E233A9"/>
    <w:rsid w:val="00E2487C"/>
    <w:rsid w:val="00E26642"/>
    <w:rsid w:val="00E269BB"/>
    <w:rsid w:val="00E302FE"/>
    <w:rsid w:val="00E30938"/>
    <w:rsid w:val="00E30C6D"/>
    <w:rsid w:val="00E31E08"/>
    <w:rsid w:val="00E32AB4"/>
    <w:rsid w:val="00E32DBA"/>
    <w:rsid w:val="00E32E5D"/>
    <w:rsid w:val="00E3495D"/>
    <w:rsid w:val="00E35134"/>
    <w:rsid w:val="00E35215"/>
    <w:rsid w:val="00E353B0"/>
    <w:rsid w:val="00E3542B"/>
    <w:rsid w:val="00E354DA"/>
    <w:rsid w:val="00E36B01"/>
    <w:rsid w:val="00E36DD0"/>
    <w:rsid w:val="00E37884"/>
    <w:rsid w:val="00E37CD1"/>
    <w:rsid w:val="00E41C19"/>
    <w:rsid w:val="00E41E35"/>
    <w:rsid w:val="00E43FA8"/>
    <w:rsid w:val="00E453DB"/>
    <w:rsid w:val="00E469C2"/>
    <w:rsid w:val="00E47394"/>
    <w:rsid w:val="00E4769F"/>
    <w:rsid w:val="00E50431"/>
    <w:rsid w:val="00E51CC9"/>
    <w:rsid w:val="00E5358A"/>
    <w:rsid w:val="00E53AFD"/>
    <w:rsid w:val="00E55A3A"/>
    <w:rsid w:val="00E57375"/>
    <w:rsid w:val="00E57B27"/>
    <w:rsid w:val="00E57E82"/>
    <w:rsid w:val="00E61313"/>
    <w:rsid w:val="00E64224"/>
    <w:rsid w:val="00E653E7"/>
    <w:rsid w:val="00E70FF5"/>
    <w:rsid w:val="00E718BF"/>
    <w:rsid w:val="00E719F1"/>
    <w:rsid w:val="00E7249B"/>
    <w:rsid w:val="00E731E7"/>
    <w:rsid w:val="00E75804"/>
    <w:rsid w:val="00E75A4C"/>
    <w:rsid w:val="00E81144"/>
    <w:rsid w:val="00E82B04"/>
    <w:rsid w:val="00E84431"/>
    <w:rsid w:val="00E85720"/>
    <w:rsid w:val="00E85BEB"/>
    <w:rsid w:val="00E8681F"/>
    <w:rsid w:val="00E9052A"/>
    <w:rsid w:val="00E9064C"/>
    <w:rsid w:val="00E919D0"/>
    <w:rsid w:val="00E91A05"/>
    <w:rsid w:val="00E91ACF"/>
    <w:rsid w:val="00E927CA"/>
    <w:rsid w:val="00E9629F"/>
    <w:rsid w:val="00E97AC3"/>
    <w:rsid w:val="00E97BEE"/>
    <w:rsid w:val="00EA0713"/>
    <w:rsid w:val="00EA1C9F"/>
    <w:rsid w:val="00EA308A"/>
    <w:rsid w:val="00EA32AB"/>
    <w:rsid w:val="00EA4100"/>
    <w:rsid w:val="00EA5B2A"/>
    <w:rsid w:val="00EA6198"/>
    <w:rsid w:val="00EA767D"/>
    <w:rsid w:val="00EA7782"/>
    <w:rsid w:val="00EB0D6E"/>
    <w:rsid w:val="00EB1EE4"/>
    <w:rsid w:val="00EB2294"/>
    <w:rsid w:val="00EB29E3"/>
    <w:rsid w:val="00EB3D1C"/>
    <w:rsid w:val="00EB4057"/>
    <w:rsid w:val="00EB48E4"/>
    <w:rsid w:val="00EB6283"/>
    <w:rsid w:val="00EB712F"/>
    <w:rsid w:val="00EC105D"/>
    <w:rsid w:val="00EC2C58"/>
    <w:rsid w:val="00EC3146"/>
    <w:rsid w:val="00EC3C2D"/>
    <w:rsid w:val="00EC3C8C"/>
    <w:rsid w:val="00EC3FA7"/>
    <w:rsid w:val="00EC5131"/>
    <w:rsid w:val="00EC5AFC"/>
    <w:rsid w:val="00EC5EEC"/>
    <w:rsid w:val="00EC6723"/>
    <w:rsid w:val="00EC6A47"/>
    <w:rsid w:val="00EC76C1"/>
    <w:rsid w:val="00ED0268"/>
    <w:rsid w:val="00ED25D1"/>
    <w:rsid w:val="00ED3C86"/>
    <w:rsid w:val="00ED4302"/>
    <w:rsid w:val="00ED4E5D"/>
    <w:rsid w:val="00ED4F66"/>
    <w:rsid w:val="00ED58DB"/>
    <w:rsid w:val="00ED5A67"/>
    <w:rsid w:val="00ED6D64"/>
    <w:rsid w:val="00ED7F5F"/>
    <w:rsid w:val="00EE0E31"/>
    <w:rsid w:val="00EE2A8D"/>
    <w:rsid w:val="00EE2C85"/>
    <w:rsid w:val="00EE57D7"/>
    <w:rsid w:val="00EE6750"/>
    <w:rsid w:val="00EE783D"/>
    <w:rsid w:val="00EF0147"/>
    <w:rsid w:val="00EF1025"/>
    <w:rsid w:val="00EF125F"/>
    <w:rsid w:val="00EF153F"/>
    <w:rsid w:val="00EF1B8A"/>
    <w:rsid w:val="00EF4BF6"/>
    <w:rsid w:val="00EF4C45"/>
    <w:rsid w:val="00EF50DA"/>
    <w:rsid w:val="00EF552C"/>
    <w:rsid w:val="00EF6385"/>
    <w:rsid w:val="00EF701C"/>
    <w:rsid w:val="00F0031C"/>
    <w:rsid w:val="00F02E2C"/>
    <w:rsid w:val="00F02EA1"/>
    <w:rsid w:val="00F034D5"/>
    <w:rsid w:val="00F03B70"/>
    <w:rsid w:val="00F055F1"/>
    <w:rsid w:val="00F06430"/>
    <w:rsid w:val="00F06C8C"/>
    <w:rsid w:val="00F06EC5"/>
    <w:rsid w:val="00F1075F"/>
    <w:rsid w:val="00F11B90"/>
    <w:rsid w:val="00F12CCA"/>
    <w:rsid w:val="00F12E1E"/>
    <w:rsid w:val="00F13125"/>
    <w:rsid w:val="00F136CB"/>
    <w:rsid w:val="00F14F90"/>
    <w:rsid w:val="00F15437"/>
    <w:rsid w:val="00F15E82"/>
    <w:rsid w:val="00F16251"/>
    <w:rsid w:val="00F17503"/>
    <w:rsid w:val="00F2135D"/>
    <w:rsid w:val="00F22104"/>
    <w:rsid w:val="00F244DF"/>
    <w:rsid w:val="00F26A67"/>
    <w:rsid w:val="00F30B96"/>
    <w:rsid w:val="00F314CC"/>
    <w:rsid w:val="00F33774"/>
    <w:rsid w:val="00F353F7"/>
    <w:rsid w:val="00F3662B"/>
    <w:rsid w:val="00F36FD5"/>
    <w:rsid w:val="00F37F1F"/>
    <w:rsid w:val="00F37F22"/>
    <w:rsid w:val="00F4092C"/>
    <w:rsid w:val="00F40C63"/>
    <w:rsid w:val="00F41688"/>
    <w:rsid w:val="00F41EB5"/>
    <w:rsid w:val="00F42FAE"/>
    <w:rsid w:val="00F43E49"/>
    <w:rsid w:val="00F43ED7"/>
    <w:rsid w:val="00F45F52"/>
    <w:rsid w:val="00F45FDC"/>
    <w:rsid w:val="00F46307"/>
    <w:rsid w:val="00F463EA"/>
    <w:rsid w:val="00F46604"/>
    <w:rsid w:val="00F46875"/>
    <w:rsid w:val="00F502A5"/>
    <w:rsid w:val="00F526B9"/>
    <w:rsid w:val="00F52F85"/>
    <w:rsid w:val="00F53D0A"/>
    <w:rsid w:val="00F53F7E"/>
    <w:rsid w:val="00F55294"/>
    <w:rsid w:val="00F55947"/>
    <w:rsid w:val="00F56747"/>
    <w:rsid w:val="00F5701F"/>
    <w:rsid w:val="00F603E6"/>
    <w:rsid w:val="00F620BE"/>
    <w:rsid w:val="00F64E68"/>
    <w:rsid w:val="00F67FEC"/>
    <w:rsid w:val="00F70862"/>
    <w:rsid w:val="00F70CB5"/>
    <w:rsid w:val="00F7151B"/>
    <w:rsid w:val="00F7159B"/>
    <w:rsid w:val="00F71B5C"/>
    <w:rsid w:val="00F72367"/>
    <w:rsid w:val="00F72D90"/>
    <w:rsid w:val="00F7537F"/>
    <w:rsid w:val="00F75F2F"/>
    <w:rsid w:val="00F76279"/>
    <w:rsid w:val="00F76A18"/>
    <w:rsid w:val="00F77525"/>
    <w:rsid w:val="00F7754A"/>
    <w:rsid w:val="00F77A3F"/>
    <w:rsid w:val="00F77D7B"/>
    <w:rsid w:val="00F816F3"/>
    <w:rsid w:val="00F82055"/>
    <w:rsid w:val="00F83ACA"/>
    <w:rsid w:val="00F8456D"/>
    <w:rsid w:val="00F85B09"/>
    <w:rsid w:val="00F87C36"/>
    <w:rsid w:val="00F907DD"/>
    <w:rsid w:val="00F915A2"/>
    <w:rsid w:val="00F92316"/>
    <w:rsid w:val="00F92B50"/>
    <w:rsid w:val="00F93ABF"/>
    <w:rsid w:val="00F951A6"/>
    <w:rsid w:val="00FA0774"/>
    <w:rsid w:val="00FA0B24"/>
    <w:rsid w:val="00FA0EE3"/>
    <w:rsid w:val="00FA105C"/>
    <w:rsid w:val="00FA1AF8"/>
    <w:rsid w:val="00FA207C"/>
    <w:rsid w:val="00FA2213"/>
    <w:rsid w:val="00FA27E2"/>
    <w:rsid w:val="00FA654E"/>
    <w:rsid w:val="00FA74A0"/>
    <w:rsid w:val="00FB11C4"/>
    <w:rsid w:val="00FB1CD0"/>
    <w:rsid w:val="00FB31CC"/>
    <w:rsid w:val="00FB4590"/>
    <w:rsid w:val="00FB472F"/>
    <w:rsid w:val="00FB4F81"/>
    <w:rsid w:val="00FB55C4"/>
    <w:rsid w:val="00FB5B1E"/>
    <w:rsid w:val="00FB5C4C"/>
    <w:rsid w:val="00FB6223"/>
    <w:rsid w:val="00FB6A5E"/>
    <w:rsid w:val="00FB7B3A"/>
    <w:rsid w:val="00FC27AA"/>
    <w:rsid w:val="00FC2E20"/>
    <w:rsid w:val="00FC45CE"/>
    <w:rsid w:val="00FC493A"/>
    <w:rsid w:val="00FC750C"/>
    <w:rsid w:val="00FC7F30"/>
    <w:rsid w:val="00FD3868"/>
    <w:rsid w:val="00FD4E73"/>
    <w:rsid w:val="00FD545C"/>
    <w:rsid w:val="00FD548C"/>
    <w:rsid w:val="00FD552E"/>
    <w:rsid w:val="00FD5F6A"/>
    <w:rsid w:val="00FE2ECA"/>
    <w:rsid w:val="00FE2F0E"/>
    <w:rsid w:val="00FE3F7B"/>
    <w:rsid w:val="00FE4F7A"/>
    <w:rsid w:val="00FE57B5"/>
    <w:rsid w:val="00FF02B5"/>
    <w:rsid w:val="00FF0FFD"/>
    <w:rsid w:val="00FF164C"/>
    <w:rsid w:val="00FF2AE3"/>
    <w:rsid w:val="00FF3D2B"/>
    <w:rsid w:val="00FF5283"/>
    <w:rsid w:val="00FF54D3"/>
    <w:rsid w:val="00FF69F8"/>
    <w:rsid w:val="00FF79BF"/>
    <w:rsid w:val="098214EE"/>
    <w:rsid w:val="1C0817EA"/>
    <w:rsid w:val="4471FE8B"/>
    <w:rsid w:val="44EEBD9D"/>
    <w:rsid w:val="5E51D8FA"/>
    <w:rsid w:val="71B5E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89DEDC1"/>
  <w15:chartTrackingRefBased/>
  <w15:docId w15:val="{8F900D88-0E98-4923-B123-C3AEB3E00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145C"/>
    <w:pPr>
      <w:suppressAutoHyphens/>
    </w:pPr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3365E"/>
    <w:pPr>
      <w:keepNext/>
      <w:tabs>
        <w:tab w:val="num" w:pos="0"/>
      </w:tabs>
      <w:ind w:left="360"/>
      <w:jc w:val="both"/>
      <w:outlineLvl w:val="0"/>
    </w:pPr>
    <w:rPr>
      <w:rFonts w:eastAsia="Calibri"/>
      <w:b/>
      <w:bCs/>
      <w:lang w:val="x-none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E3F56"/>
    <w:pPr>
      <w:keepNext/>
      <w:keepLines/>
      <w:suppressAutoHyphens w:val="0"/>
      <w:spacing w:before="40"/>
      <w:outlineLvl w:val="1"/>
    </w:pPr>
    <w:rPr>
      <w:rFonts w:ascii="Cambria" w:eastAsia="PMingLiU" w:hAnsi="Cambria"/>
      <w:color w:val="365F9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947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93365E"/>
    <w:pPr>
      <w:keepNext/>
      <w:tabs>
        <w:tab w:val="num" w:pos="0"/>
      </w:tabs>
      <w:jc w:val="center"/>
      <w:outlineLvl w:val="3"/>
    </w:pPr>
    <w:rPr>
      <w:rFonts w:eastAsia="Calibri"/>
      <w:b/>
      <w:bCs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93365E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character" w:customStyle="1" w:styleId="Nagwek4Znak">
    <w:name w:val="Nagłówek 4 Znak"/>
    <w:link w:val="Nagwek4"/>
    <w:uiPriority w:val="99"/>
    <w:locked/>
    <w:rsid w:val="0093365E"/>
    <w:rPr>
      <w:rFonts w:ascii="Times New Roman" w:hAnsi="Times New Roman" w:cs="Times New Roman"/>
      <w:b/>
      <w:bCs/>
      <w:sz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93365E"/>
    <w:pPr>
      <w:suppressLineNumbers/>
    </w:pPr>
  </w:style>
  <w:style w:type="paragraph" w:customStyle="1" w:styleId="cel1">
    <w:name w:val="cel 1"/>
    <w:basedOn w:val="Normalny"/>
    <w:uiPriority w:val="99"/>
    <w:rsid w:val="0093365E"/>
    <w:pPr>
      <w:tabs>
        <w:tab w:val="left" w:pos="1134"/>
      </w:tabs>
      <w:spacing w:before="120" w:after="120"/>
      <w:ind w:left="1134" w:hanging="1134"/>
      <w:jc w:val="both"/>
    </w:pPr>
    <w:rPr>
      <w:b/>
      <w:smallCaps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93365E"/>
    <w:rPr>
      <w:rFonts w:ascii="Tahoma" w:eastAsia="Calibri" w:hAnsi="Tahoma" w:cs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93365E"/>
    <w:rPr>
      <w:rFonts w:ascii="Tahoma" w:hAnsi="Tahoma" w:cs="Tahoma"/>
      <w:sz w:val="16"/>
      <w:szCs w:val="16"/>
      <w:lang w:eastAsia="ar-SA" w:bidi="ar-SA"/>
    </w:rPr>
  </w:style>
  <w:style w:type="paragraph" w:styleId="Poprawka">
    <w:name w:val="Revision"/>
    <w:hidden/>
    <w:uiPriority w:val="99"/>
    <w:semiHidden/>
    <w:rsid w:val="006E4A2E"/>
    <w:rPr>
      <w:rFonts w:ascii="Times New Roman" w:eastAsia="Times New Roman" w:hAnsi="Times New Roman"/>
      <w:sz w:val="24"/>
      <w:szCs w:val="24"/>
      <w:lang w:val="pl-PL" w:eastAsia="ar-SA"/>
    </w:rPr>
  </w:style>
  <w:style w:type="paragraph" w:styleId="Stopka">
    <w:name w:val="footer"/>
    <w:basedOn w:val="Normalny"/>
    <w:link w:val="StopkaZnak"/>
    <w:uiPriority w:val="99"/>
    <w:rsid w:val="00C41F59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C41F59"/>
    <w:rPr>
      <w:rFonts w:ascii="Times New Roman" w:hAnsi="Times New Roman" w:cs="Times New Roman"/>
      <w:sz w:val="24"/>
      <w:szCs w:val="24"/>
      <w:lang w:eastAsia="ar-SA" w:bidi="ar-SA"/>
    </w:rPr>
  </w:style>
  <w:style w:type="table" w:styleId="Tabela-Siatka">
    <w:name w:val="Table Grid"/>
    <w:basedOn w:val="Standardowy"/>
    <w:uiPriority w:val="99"/>
    <w:rsid w:val="000B1030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4">
    <w:name w:val="Styl4"/>
    <w:basedOn w:val="Normalny"/>
    <w:rsid w:val="00A27C15"/>
    <w:pPr>
      <w:suppressAutoHyphens w:val="0"/>
      <w:spacing w:before="120" w:after="120"/>
      <w:jc w:val="center"/>
    </w:pPr>
    <w:rPr>
      <w:rFonts w:ascii="Constantia" w:hAnsi="Constantia"/>
      <w:b/>
      <w:sz w:val="32"/>
      <w:szCs w:val="32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A27C15"/>
    <w:pPr>
      <w:suppressAutoHyphens w:val="0"/>
      <w:ind w:left="720"/>
      <w:contextualSpacing/>
    </w:pPr>
    <w:rPr>
      <w:lang w:eastAsia="pl-PL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nhideWhenUsed/>
    <w:qFormat/>
    <w:rsid w:val="00396FEF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link w:val="Tekstprzypisudolnego"/>
    <w:rsid w:val="00396FEF"/>
    <w:rPr>
      <w:rFonts w:ascii="Times New Roman" w:eastAsia="Times New Roman" w:hAnsi="Times New Roman"/>
      <w:lang w:eastAsia="ar-SA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nhideWhenUsed/>
    <w:rsid w:val="00396FE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FEF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96FEF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396F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96FEF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96FEF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D3192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pl-PL" w:eastAsia="pl-PL"/>
    </w:rPr>
  </w:style>
  <w:style w:type="character" w:styleId="Odwoaniedokomentarza">
    <w:name w:val="annotation reference"/>
    <w:uiPriority w:val="99"/>
    <w:unhideWhenUsed/>
    <w:rsid w:val="0071147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1147C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147C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14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1147C"/>
    <w:rPr>
      <w:rFonts w:ascii="Times New Roman" w:eastAsia="Times New Roman" w:hAnsi="Times New Roman"/>
      <w:b/>
      <w:bCs/>
      <w:lang w:eastAsia="ar-SA"/>
    </w:rPr>
  </w:style>
  <w:style w:type="character" w:styleId="Hipercze">
    <w:name w:val="Hyperlink"/>
    <w:uiPriority w:val="99"/>
    <w:unhideWhenUsed/>
    <w:rsid w:val="009C0F29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9C0F29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rsid w:val="009E3F56"/>
    <w:rPr>
      <w:rFonts w:ascii="Cambria" w:eastAsia="PMingLiU" w:hAnsi="Cambria"/>
      <w:color w:val="365F91"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9E3F56"/>
    <w:rPr>
      <w:rFonts w:ascii="Times New Roman" w:eastAsia="Times New Roman" w:hAnsi="Times New Roman"/>
      <w:sz w:val="24"/>
      <w:szCs w:val="24"/>
    </w:rPr>
  </w:style>
  <w:style w:type="character" w:styleId="UyteHipercze">
    <w:name w:val="FollowedHyperlink"/>
    <w:uiPriority w:val="99"/>
    <w:semiHidden/>
    <w:unhideWhenUsed/>
    <w:rsid w:val="00C104E3"/>
    <w:rPr>
      <w:color w:val="954F72"/>
      <w:u w:val="single"/>
    </w:rPr>
  </w:style>
  <w:style w:type="character" w:customStyle="1" w:styleId="cf01">
    <w:name w:val="cf01"/>
    <w:rsid w:val="0043171F"/>
    <w:rPr>
      <w:rFonts w:ascii="Segoe UI" w:hAnsi="Segoe UI" w:cs="Segoe UI" w:hint="default"/>
      <w:sz w:val="18"/>
      <w:szCs w:val="18"/>
    </w:rPr>
  </w:style>
  <w:style w:type="numbering" w:customStyle="1" w:styleId="Biecalista1">
    <w:name w:val="Bieżąca lista1"/>
    <w:uiPriority w:val="99"/>
    <w:rsid w:val="00BE0F9C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092EE0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semiHidden/>
    <w:rsid w:val="00947D2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 w:eastAsia="ar-SA"/>
    </w:rPr>
  </w:style>
  <w:style w:type="paragraph" w:customStyle="1" w:styleId="pf0">
    <w:name w:val="pf0"/>
    <w:basedOn w:val="Normalny"/>
    <w:rsid w:val="009273E5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unduszeuepodlaskie.pl/dokumenty/program-fundusze-europejskie-dla-podlaskiego-2021-2027-1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637e9-1c11-4ee9-91b8-f060e3608fb2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/>
        </TermInfo>
      </Terms>
    </lcf76f155ced4ddcb4097134ff3c332f>
    <TaxCatchAll xmlns="4af8c89d-4332-4d32-84a3-abf4120a8008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97B7BFF882854783B2AFEB81A9CCE9" ma:contentTypeVersion="13" ma:contentTypeDescription="Create a new document." ma:contentTypeScope="" ma:versionID="22cf88a2b5e3d67aa18c655cb8570285">
  <xsd:schema xmlns:xsd="http://www.w3.org/2001/XMLSchema" xmlns:xs="http://www.w3.org/2001/XMLSchema" xmlns:p="http://schemas.microsoft.com/office/2006/metadata/properties" xmlns:ns2="9a9637e9-1c11-4ee9-91b8-f060e3608fb2" xmlns:ns3="4af8c89d-4332-4d32-84a3-abf4120a8008" targetNamespace="http://schemas.microsoft.com/office/2006/metadata/properties" ma:root="true" ma:fieldsID="a9168bc01ea2e76b545b7a3de6c02689" ns2:_="" ns3:_="">
    <xsd:import namespace="9a9637e9-1c11-4ee9-91b8-f060e3608fb2"/>
    <xsd:import namespace="4af8c89d-4332-4d32-84a3-abf4120a80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637e9-1c11-4ee9-91b8-f060e3608f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8c89d-4332-4d32-84a3-abf4120a80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4fed99-79dd-4c6e-9d9f-dcb26ec1bead}" ma:internalName="TaxCatchAll" ma:showField="CatchAllData" ma:web="4af8c89d-4332-4d32-84a3-abf4120a80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8E7800-D989-4168-B239-D2CF9AE624A3}">
  <ds:schemaRefs>
    <ds:schemaRef ds:uri="http://schemas.microsoft.com/office/2006/metadata/properties"/>
    <ds:schemaRef ds:uri="http://schemas.microsoft.com/office/infopath/2007/PartnerControls"/>
    <ds:schemaRef ds:uri="9a9637e9-1c11-4ee9-91b8-f060e3608fb2"/>
    <ds:schemaRef ds:uri="4af8c89d-4332-4d32-84a3-abf4120a8008"/>
  </ds:schemaRefs>
</ds:datastoreItem>
</file>

<file path=customXml/itemProps2.xml><?xml version="1.0" encoding="utf-8"?>
<ds:datastoreItem xmlns:ds="http://schemas.openxmlformats.org/officeDocument/2006/customXml" ds:itemID="{DBD0EB2A-0E97-4F7C-BC0F-6AD754022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40B2E5-F6BC-4EAA-ABDC-446E8D1644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94346F-1A3C-4140-AF7E-50B5A76857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637e9-1c11-4ee9-91b8-f060e3608fb2"/>
    <ds:schemaRef ds:uri="4af8c89d-4332-4d32-84a3-abf4120a80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6032</Words>
  <Characters>41769</Characters>
  <Application>Microsoft Office Word</Application>
  <DocSecurity>0</DocSecurity>
  <Lines>348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II</vt:lpstr>
    </vt:vector>
  </TitlesOfParts>
  <Company>Microsoft</Company>
  <LinksUpToDate>false</LinksUpToDate>
  <CharactersWithSpaces>47706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II</dc:title>
  <dc:subject/>
  <dc:creator>malgorzata.zynel</dc:creator>
  <cp:keywords/>
  <dc:description/>
  <cp:lastModifiedBy>Gawryluk Adriana</cp:lastModifiedBy>
  <cp:revision>4</cp:revision>
  <cp:lastPrinted>2026-07-17T08:04:00Z</cp:lastPrinted>
  <dcterms:created xsi:type="dcterms:W3CDTF">2026-08-18T10:11:00Z</dcterms:created>
  <dcterms:modified xsi:type="dcterms:W3CDTF">2026-08-18T12:48:00Z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0x0101007697B7BFF882854783B2AFEB81A9CCE9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2024-05-02T10:08:24Z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6ea3671d-4b34-4c9e-98c1-3a58884eeabf</vt:lpwstr>
  </property>
  <property fmtid="{D5CDD505-2E9C-101B-9397-08002B2CF9AE}" pid="9" name="MSIP_Label_6bd9ddd1-4d20-43f6-abfa-fc3c07406f94_ContentBits">
    <vt:lpwstr>0</vt:lpwstr>
  </property>
  <property fmtid="{D5CDD505-2E9C-101B-9397-08002B2CF9AE}" pid="10" name="MediaServiceImageTags">
    <vt:lpwstr/>
  </property>
</Properties>
</file>