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926" w14:textId="205885C2" w:rsidR="00F655E3" w:rsidRPr="00F655E3" w:rsidRDefault="00F655E3" w:rsidP="00804162">
      <w:pPr>
        <w:ind w:left="10206"/>
        <w:rPr>
          <w:sz w:val="20"/>
          <w:szCs w:val="20"/>
        </w:rPr>
      </w:pPr>
      <w:r w:rsidRPr="00FD75D4">
        <w:rPr>
          <w:sz w:val="20"/>
          <w:szCs w:val="20"/>
        </w:rPr>
        <w:t>Załącznik do uchwały Nr</w:t>
      </w:r>
      <w:r w:rsidR="00F65FA9">
        <w:rPr>
          <w:sz w:val="20"/>
          <w:szCs w:val="20"/>
        </w:rPr>
        <w:t xml:space="preserve"> </w:t>
      </w:r>
      <w:r w:rsidR="00B80F98">
        <w:rPr>
          <w:sz w:val="20"/>
          <w:szCs w:val="20"/>
        </w:rPr>
        <w:t>…</w:t>
      </w:r>
      <w:r w:rsidR="002032A8">
        <w:rPr>
          <w:sz w:val="20"/>
          <w:szCs w:val="20"/>
        </w:rPr>
        <w:t>…</w:t>
      </w:r>
      <w:r w:rsidR="00F65FA9">
        <w:rPr>
          <w:sz w:val="20"/>
          <w:szCs w:val="20"/>
        </w:rPr>
        <w:t>/202</w:t>
      </w:r>
      <w:r w:rsidR="00B80F98">
        <w:rPr>
          <w:sz w:val="20"/>
          <w:szCs w:val="20"/>
        </w:rPr>
        <w:t>6</w:t>
      </w:r>
      <w:r w:rsidR="00804162">
        <w:rPr>
          <w:sz w:val="20"/>
          <w:szCs w:val="20"/>
        </w:rPr>
        <w:br/>
      </w:r>
      <w:r w:rsidRPr="00FD75D4">
        <w:rPr>
          <w:sz w:val="20"/>
          <w:szCs w:val="20"/>
        </w:rPr>
        <w:t>Komitetu Monitorującego program Fundusze Europejskie dla Podlaskiego 2021-2027</w:t>
      </w:r>
      <w:r>
        <w:rPr>
          <w:sz w:val="20"/>
          <w:szCs w:val="20"/>
        </w:rPr>
        <w:t xml:space="preserve"> </w:t>
      </w:r>
      <w:r w:rsidR="00804162">
        <w:rPr>
          <w:sz w:val="20"/>
          <w:szCs w:val="20"/>
        </w:rPr>
        <w:br/>
      </w:r>
      <w:r w:rsidRPr="00FD75D4">
        <w:rPr>
          <w:sz w:val="20"/>
          <w:szCs w:val="20"/>
        </w:rPr>
        <w:t xml:space="preserve">z dnia </w:t>
      </w:r>
      <w:r w:rsidR="00B80F98">
        <w:rPr>
          <w:sz w:val="20"/>
          <w:szCs w:val="20"/>
        </w:rPr>
        <w:t>………….</w:t>
      </w:r>
      <w:r w:rsidR="00EE7C54">
        <w:rPr>
          <w:sz w:val="20"/>
          <w:szCs w:val="20"/>
        </w:rPr>
        <w:t xml:space="preserve"> 202</w:t>
      </w:r>
      <w:r w:rsidR="00B80F98">
        <w:rPr>
          <w:sz w:val="20"/>
          <w:szCs w:val="20"/>
        </w:rPr>
        <w:t>6</w:t>
      </w:r>
      <w:r w:rsidR="00D02A1E" w:rsidRPr="00FD75D4">
        <w:rPr>
          <w:sz w:val="20"/>
          <w:szCs w:val="20"/>
        </w:rPr>
        <w:t xml:space="preserve"> </w:t>
      </w:r>
      <w:r w:rsidRPr="00FD75D4">
        <w:rPr>
          <w:sz w:val="20"/>
          <w:szCs w:val="20"/>
        </w:rPr>
        <w:t>r.</w:t>
      </w:r>
    </w:p>
    <w:p w14:paraId="657A3CD1" w14:textId="77777777" w:rsidR="00F655E3" w:rsidRPr="00D11564" w:rsidRDefault="00F655E3" w:rsidP="00F655E3">
      <w:pPr>
        <w:pStyle w:val="Nagwek2"/>
        <w:jc w:val="center"/>
        <w:rPr>
          <w:rFonts w:ascii="Calibri" w:hAnsi="Calibri" w:cs="Calibri"/>
          <w:b/>
          <w:bCs/>
        </w:rPr>
      </w:pPr>
      <w:r w:rsidRPr="00D11564">
        <w:rPr>
          <w:rFonts w:ascii="Calibri" w:hAnsi="Calibri" w:cs="Calibri"/>
          <w:b/>
          <w:bCs/>
        </w:rPr>
        <w:t>METODYKA I KRYTERIA WYBORU PROJEKTÓW</w:t>
      </w:r>
    </w:p>
    <w:p w14:paraId="42FB0FA9" w14:textId="77777777" w:rsidR="00F655E3" w:rsidRPr="00D11564" w:rsidRDefault="00F655E3" w:rsidP="00F655E3">
      <w:pPr>
        <w:jc w:val="center"/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</w:pPr>
      <w:r w:rsidRPr="00D11564">
        <w:rPr>
          <w:rFonts w:ascii="Calibri" w:hAnsi="Calibri" w:cs="Calibri"/>
          <w:b/>
          <w:bCs/>
          <w:sz w:val="20"/>
          <w:szCs w:val="20"/>
        </w:rPr>
        <w:t>(</w:t>
      </w:r>
      <w:r w:rsidRPr="00D11564"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  <w:t>KRYTERIA MERYTORYCZNE)</w:t>
      </w:r>
    </w:p>
    <w:p w14:paraId="2C97871E" w14:textId="0C0E8962" w:rsidR="00F655E3" w:rsidRPr="00F655E3" w:rsidRDefault="00F655E3" w:rsidP="00F655E3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Priorytet </w:t>
      </w:r>
      <w:r w:rsid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XV</w:t>
      </w: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I: </w:t>
      </w:r>
      <w:r w:rsidR="00372701" w:rsidRP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Fundusze na rzecz obronności i gotowości cywilnej</w:t>
      </w:r>
    </w:p>
    <w:p w14:paraId="31921E24" w14:textId="1ED0A6E7" w:rsidR="00EE0F52" w:rsidRPr="00470AEF" w:rsidRDefault="00EE0F52" w:rsidP="00EE0F52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Działanie </w:t>
      </w: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1</w:t>
      </w:r>
      <w:r w:rsid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6</w:t>
      </w: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.0</w:t>
      </w:r>
      <w:r w:rsid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1</w:t>
      </w: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. </w:t>
      </w:r>
      <w:r w:rsidR="00372701" w:rsidRP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Obronność, infrastruktura krytyczna, cyberbezpieczeństwo i odnawialne źródła energii</w:t>
      </w:r>
    </w:p>
    <w:p w14:paraId="4D9B0CB7" w14:textId="222939DD" w:rsidR="00EE0F52" w:rsidRPr="00F65FA9" w:rsidRDefault="00EE0F52" w:rsidP="00EE0F52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FA9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Typ projektu: </w:t>
      </w:r>
      <w:r w:rsidR="00372701" w:rsidRPr="00372701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Cyberbezpieczeństwo i ochrona systemów cyfrowych</w:t>
      </w:r>
    </w:p>
    <w:p w14:paraId="7DF7F79E" w14:textId="2FD2BCA8" w:rsidR="00FC75F8" w:rsidRPr="00FC75F8" w:rsidRDefault="00FC75F8" w:rsidP="00FC75F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C75F8">
        <w:rPr>
          <w:rFonts w:ascii="Calibri" w:hAnsi="Calibri" w:cs="Calibri"/>
          <w:b/>
          <w:bCs/>
          <w:sz w:val="24"/>
          <w:szCs w:val="24"/>
        </w:rPr>
        <w:t>Tryb niekonkurencyjny</w:t>
      </w:r>
    </w:p>
    <w:p w14:paraId="78777E70" w14:textId="6A13CC7F" w:rsidR="009E1F4C" w:rsidRDefault="009E1F4C" w:rsidP="009E1F4C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Metodyka</w:t>
      </w:r>
    </w:p>
    <w:p w14:paraId="578A12F2" w14:textId="77777777" w:rsidR="009E1F4C" w:rsidRPr="00F655E3" w:rsidRDefault="009E1F4C" w:rsidP="009E1F4C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18"/>
          <w:szCs w:val="18"/>
          <w:lang w:eastAsia="pl-PL"/>
        </w:rPr>
      </w:pPr>
    </w:p>
    <w:p w14:paraId="2C8C407B" w14:textId="05290DF4" w:rsidR="00B30DC0" w:rsidRPr="00B30DC0" w:rsidRDefault="00B30DC0" w:rsidP="00B30DC0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>Ocena merytoryczna projektów przeprowadzana jest w oparciu o kryteria merytoryczne</w:t>
      </w:r>
      <w:r w:rsidR="00AF71D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F71DC" w:rsidRPr="00DF25F3">
        <w:rPr>
          <w:rFonts w:ascii="Calibri" w:eastAsia="Times New Roman" w:hAnsi="Calibri" w:cs="Calibri"/>
          <w:sz w:val="20"/>
          <w:szCs w:val="20"/>
          <w:lang w:eastAsia="pl-PL"/>
        </w:rPr>
        <w:t>ogólne</w:t>
      </w:r>
      <w:r w:rsidRPr="00DF25F3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 xml:space="preserve"> W przypadku projektów partnerskich, kryteria dotyczą również partnerów. </w:t>
      </w:r>
    </w:p>
    <w:p w14:paraId="6E963B2E" w14:textId="4A074C01" w:rsidR="002569C8" w:rsidRPr="00157190" w:rsidRDefault="002569C8" w:rsidP="002569C8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W ramach kryteriów merytorycznych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F7695">
        <w:rPr>
          <w:rFonts w:ascii="Calibri" w:eastAsia="Times New Roman" w:hAnsi="Calibri" w:cs="Calibri"/>
          <w:sz w:val="20"/>
          <w:szCs w:val="20"/>
          <w:lang w:eastAsia="pl-PL"/>
        </w:rPr>
        <w:t xml:space="preserve">ogólnych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ocena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prowadzona jest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>pod kątem zasadności realizacji, wykonalności oraz kwalifikowalności wydatków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i ma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na celu </w:t>
      </w:r>
      <w:r w:rsidR="00B41EB4" w:rsidRPr="00B41EB4">
        <w:rPr>
          <w:rFonts w:ascii="Calibri" w:eastAsia="Times New Roman" w:hAnsi="Calibri" w:cs="Calibri"/>
          <w:sz w:val="20"/>
          <w:szCs w:val="20"/>
          <w:lang w:eastAsia="pl-PL"/>
        </w:rPr>
        <w:t>wybór projektów spójnych, które da się obiektywnie ocenić merytorycznie, lub w których da się jednoznacznie zidentyfikować zasadnicze elementy takie jak rezultaty, działania, wydatki itp. Wybierane do dofinasowania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</w:r>
    </w:p>
    <w:p w14:paraId="1A5CBFC5" w14:textId="50F0DA70" w:rsidR="00B65C88" w:rsidRPr="00C77524" w:rsidRDefault="004A20F8" w:rsidP="00B65C88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  <w:r w:rsidRPr="00B30DC0">
        <w:rPr>
          <w:rFonts w:ascii="Calibri" w:hAnsi="Calibri" w:cs="Calibri"/>
          <w:sz w:val="20"/>
          <w:szCs w:val="20"/>
        </w:rPr>
        <w:t xml:space="preserve">Poszczególne kryteria </w:t>
      </w:r>
      <w:r>
        <w:rPr>
          <w:rFonts w:ascii="Calibri" w:hAnsi="Calibri" w:cs="Calibri"/>
          <w:sz w:val="20"/>
          <w:szCs w:val="20"/>
        </w:rPr>
        <w:t xml:space="preserve">merytoryczne ogólne </w:t>
      </w:r>
      <w:r w:rsidRPr="00B30DC0">
        <w:rPr>
          <w:rFonts w:ascii="Calibri" w:hAnsi="Calibri" w:cs="Calibri"/>
          <w:sz w:val="20"/>
          <w:szCs w:val="20"/>
        </w:rPr>
        <w:t xml:space="preserve">uznaje się za spełnione w przypadku, gdy odpowiedzi na wszystkie szczegółowe pytania opisujące wymogi kryterium są twierdzące (z wyjątkiem sytuacji gdy dane kryterium/warunek nie dotyczy danego typu projektu). </w:t>
      </w:r>
      <w:r w:rsidR="00B65C88" w:rsidRPr="00C77524">
        <w:rPr>
          <w:rFonts w:asciiTheme="minorHAnsi" w:hAnsiTheme="minorHAnsi" w:cstheme="minorHAnsi"/>
          <w:sz w:val="20"/>
          <w:szCs w:val="20"/>
        </w:rPr>
        <w:t>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</w:t>
      </w:r>
      <w:r w:rsidR="00B65C88" w:rsidRPr="00AA3D7E">
        <w:t xml:space="preserve"> </w:t>
      </w:r>
      <w:r w:rsidR="00B65C88" w:rsidRPr="00AA3D7E">
        <w:rPr>
          <w:rFonts w:asciiTheme="minorHAnsi" w:hAnsiTheme="minorHAnsi" w:cstheme="minorHAnsi"/>
          <w:sz w:val="20"/>
          <w:szCs w:val="20"/>
        </w:rPr>
        <w:t>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368E66EC" w14:textId="42F8E41D" w:rsidR="002A5944" w:rsidRPr="00B30DC0" w:rsidRDefault="002A5944" w:rsidP="002A5944">
      <w:pPr>
        <w:spacing w:after="24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Projekt otrzymuje pozytywną ocenę, jeśli spełni wszystkie kryteria merytoryczne ogólne. Niespełnienie któregokolwiek kryterium merytorycznego </w:t>
      </w:r>
      <w:r w:rsidR="004270FC">
        <w:rPr>
          <w:rFonts w:ascii="Calibri" w:eastAsia="Times New Roman" w:hAnsi="Calibri" w:cs="Calibri"/>
          <w:sz w:val="20"/>
          <w:szCs w:val="20"/>
          <w:lang w:eastAsia="pl-PL"/>
        </w:rPr>
        <w:t xml:space="preserve">ogólnego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skutkuje negatywną oceną projektu i jego odrzuceniem.</w:t>
      </w:r>
    </w:p>
    <w:p w14:paraId="180D12CC" w14:textId="1CECA3BE" w:rsidR="001E5E7F" w:rsidRDefault="001E5E7F" w:rsidP="001E5E7F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bookmarkStart w:id="0" w:name="_Hlk127449655"/>
      <w:r w:rsidRPr="00157190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lastRenderedPageBreak/>
        <w:t xml:space="preserve">Kryteria merytoryczne ogólne </w:t>
      </w:r>
    </w:p>
    <w:bookmarkEnd w:id="0"/>
    <w:p w14:paraId="3D5273E9" w14:textId="77777777" w:rsidR="001E5E7F" w:rsidRPr="004021A2" w:rsidRDefault="001E5E7F" w:rsidP="001E5E7F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16"/>
          <w:szCs w:val="16"/>
          <w:lang w:eastAsia="pl-PL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5683"/>
        <w:gridCol w:w="1088"/>
        <w:gridCol w:w="4853"/>
      </w:tblGrid>
      <w:tr w:rsidR="00C36B0A" w:rsidRPr="00157190" w14:paraId="2E21B176" w14:textId="77777777" w:rsidTr="0023676C">
        <w:trPr>
          <w:trHeight w:val="356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68F53E96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bookmarkStart w:id="1" w:name="_Hlk126737142"/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36EE4C0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5683" w:type="dxa"/>
            <w:shd w:val="clear" w:color="auto" w:fill="D9D9D9" w:themeFill="background1" w:themeFillShade="D9"/>
            <w:vAlign w:val="center"/>
          </w:tcPr>
          <w:p w14:paraId="704A4E9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Definicja kryterium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6DB53969" w14:textId="4802B341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4853" w:type="dxa"/>
            <w:shd w:val="clear" w:color="auto" w:fill="D9D9D9" w:themeFill="background1" w:themeFillShade="D9"/>
            <w:vAlign w:val="center"/>
          </w:tcPr>
          <w:p w14:paraId="5C68737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Zasady oceny</w:t>
            </w:r>
          </w:p>
        </w:tc>
      </w:tr>
      <w:bookmarkEnd w:id="1"/>
      <w:tr w:rsidR="00157190" w:rsidRPr="00157190" w14:paraId="0764C83F" w14:textId="77777777" w:rsidTr="0023676C">
        <w:tc>
          <w:tcPr>
            <w:tcW w:w="568" w:type="dxa"/>
            <w:vMerge w:val="restart"/>
            <w:vAlign w:val="center"/>
          </w:tcPr>
          <w:p w14:paraId="5DA1B58F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2126" w:type="dxa"/>
            <w:vMerge w:val="restart"/>
            <w:vAlign w:val="center"/>
          </w:tcPr>
          <w:p w14:paraId="1FBF29E9" w14:textId="16AA8EC4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Uzasadnienie konieczności realizacji projektu </w:t>
            </w:r>
            <w:r w:rsidR="00D425EC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i 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z celami FEdP</w:t>
            </w:r>
          </w:p>
        </w:tc>
        <w:tc>
          <w:tcPr>
            <w:tcW w:w="5683" w:type="dxa"/>
          </w:tcPr>
          <w:p w14:paraId="6CBBF808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uzasadniono konieczność realizacji projektu oraz potrzebę finansowania projektu środkami publicznymi?</w:t>
            </w:r>
          </w:p>
          <w:p w14:paraId="04605945" w14:textId="148831B1" w:rsidR="00B4793A" w:rsidRPr="00B4793A" w:rsidRDefault="00B4793A" w:rsidP="00B479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283D6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przedstawione uzasadnienie potrzeby realizacji projektu, w odniesieniu do poniższych aspektów:</w:t>
            </w:r>
          </w:p>
          <w:p w14:paraId="7F4D6562" w14:textId="61A87B78" w:rsidR="00B4793A" w:rsidRPr="00A5503C" w:rsidRDefault="00B4793A" w:rsidP="00A5503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stanowi odpowiedź na zidentyfikowane problemy</w:t>
            </w:r>
            <w:r w:rsidR="002B6A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1FFE7AC7" w14:textId="77777777" w:rsidR="00130859" w:rsidRDefault="00B4793A" w:rsidP="000743D8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planowane działania są adekwatne do potrzeb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534A10B6" w14:textId="2A27225B" w:rsidR="00A5503C" w:rsidRDefault="002B6A35" w:rsidP="000743D8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istnieje 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zapotrzebowanie rynku na produkty/usługi powstałe w wyniku realizacji projektu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potwierdzone szczegółową analizą (jeśli dotyczy)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03B785E6" w14:textId="3AA62A32" w:rsidR="00B4793A" w:rsidRPr="00A5503C" w:rsidRDefault="00B4793A" w:rsidP="00A5503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wykazano konieczność finansowania projektu środkami publicznymi.</w:t>
            </w:r>
          </w:p>
        </w:tc>
        <w:tc>
          <w:tcPr>
            <w:tcW w:w="1088" w:type="dxa"/>
            <w:vAlign w:val="center"/>
          </w:tcPr>
          <w:p w14:paraId="32986926" w14:textId="10BC4DF3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C06B12C" w14:textId="7CA0C2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47C79AB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F86F4A9" w14:textId="3CB0706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8E3697" w:rsidRPr="006760E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</w:tc>
      </w:tr>
      <w:tr w:rsidR="00157190" w:rsidRPr="00157190" w14:paraId="3E99939F" w14:textId="77777777" w:rsidTr="0023676C">
        <w:tc>
          <w:tcPr>
            <w:tcW w:w="568" w:type="dxa"/>
            <w:vMerge/>
            <w:vAlign w:val="center"/>
          </w:tcPr>
          <w:p w14:paraId="4062CBFD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29387E1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  <w:vAlign w:val="center"/>
          </w:tcPr>
          <w:p w14:paraId="774A9970" w14:textId="0BCA7B3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3C60CFC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określone przez Wnioskodawcę cele realizacji projektu są zbieżne </w:t>
            </w:r>
            <w:r>
              <w:br/>
            </w:r>
            <w:r w:rsidRPr="3C60CFC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celem szczegółowym programu Fundusze Europejskie dla Podlaskiego 2021-2027</w:t>
            </w:r>
            <w:r w:rsidR="007219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</w:t>
            </w:r>
            <w:hyperlink r:id="rId11" w:history="1">
              <w:r w:rsidR="00721965" w:rsidRPr="00721965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>Program Fundusze Europejskie dla Podlaskiego 2021-2027 – Fundusze Europejskie dla Podlaskiego (funduszeuepodlaskie.pl)</w:t>
              </w:r>
            </w:hyperlink>
            <w:r w:rsidR="007219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3C60CFC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088" w:type="dxa"/>
            <w:vAlign w:val="center"/>
          </w:tcPr>
          <w:p w14:paraId="03ED5068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  <w:vAlign w:val="center"/>
          </w:tcPr>
          <w:p w14:paraId="42325C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kryterium.</w:t>
            </w:r>
          </w:p>
          <w:p w14:paraId="2121047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AB43673" w14:textId="58CAE861" w:rsidR="00157190" w:rsidRPr="00157190" w:rsidRDefault="008E369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</w:t>
            </w:r>
            <w:r w:rsidRPr="0017346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ele realizacji projektu powinny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być utrzymane od złożenia wniosku o dofinansowanie do końca okresu realizacji </w:t>
            </w:r>
            <w:r w:rsidR="00F53E08" w:rsidRPr="00F53E0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4460DE4D" w14:textId="77777777" w:rsidTr="0023676C">
        <w:tc>
          <w:tcPr>
            <w:tcW w:w="568" w:type="dxa"/>
            <w:vMerge/>
            <w:vAlign w:val="center"/>
          </w:tcPr>
          <w:p w14:paraId="24C11D4B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1F8D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1671671C" w14:textId="35CE405B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wskaźniki projektu odzwierciedlają założone cele projektu?</w:t>
            </w:r>
          </w:p>
          <w:p w14:paraId="4487BDCC" w14:textId="68AEE0D4" w:rsidR="00327243" w:rsidRDefault="0032724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kreślone przez Wnioskodawcę wskaźniki osiągnięcia celów projektu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być adekwatne do zakresu rzeczowego projektu i celów oraz </w:t>
            </w:r>
            <w:r w:rsidRPr="00DF25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zostać osiągnięte przy danych nakładach i założonym sposobie realizacji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FDBEB09" w14:textId="77777777" w:rsidR="00327243" w:rsidRPr="00157190" w:rsidRDefault="0032724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C1A0505" w14:textId="4D7396DD" w:rsid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wybrano wskaźniki 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adekwatne</w:t>
            </w:r>
            <w:r w:rsidR="003914B1"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dla danego rodzaju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Wnioskodawca powinien w pierwszej kolejności wybrać wskaźniki obligatoryjne wskazane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66ADBB" w14:textId="77777777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podlegać będzie także to, czy</w:t>
            </w:r>
            <w: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wskazano metodologię wyliczenia wskaźników, tj. opis szacowania, pomiaru i monitorowania wskaźnika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32DFA5F8" w14:textId="44E5C511" w:rsidR="00327243" w:rsidRDefault="00327243" w:rsidP="00327243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Przedstawiona metodologia powinna być weryfikowalna i oparta </w:t>
            </w:r>
            <w:r>
              <w:rPr>
                <w:sz w:val="20"/>
                <w:szCs w:val="20"/>
              </w:rPr>
              <w:br/>
              <w:t xml:space="preserve">o wiarygodne założenia. </w:t>
            </w:r>
          </w:p>
          <w:p w14:paraId="178D4A22" w14:textId="0644D9DD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2261AD3B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7735E522" w14:textId="095C4289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7B44E0E4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F70BA" w14:textId="1C0B5EE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w zakresie uzupełnienia wskaźników we wniosku oraz skorygowania metodologii ich wyliczania, tj. opisu szacowania, pomiaru i monitorowania, jak również wartości docelowych do poziomu uzasadnionego zapisami dokumentacji aplikacyjnej oraz wyjaśnieniami na etapie oceny projektu. </w:t>
            </w:r>
          </w:p>
          <w:p w14:paraId="54D43D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D3CBF1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założonych wartości docelowych i terminu ich osiągnięcia w trakcie realizacji projektu oraz w okresie trwałości może wynikać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z wystąpienia siły wyższej nie leżącej po stronie Beneficjenta, przy czym każda zmiana powinna być uzasadniona przez Beneficjenta i zaakceptowana przez IZ FEdP. </w:t>
            </w:r>
          </w:p>
          <w:p w14:paraId="4E7CC9D3" w14:textId="03A128A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innym przypadku, współfinansowanie UE </w:t>
            </w:r>
            <w:r w:rsidR="005C5C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może podlegać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pomniejszeniu proporcjonalnie do nieosiągniętych wartości docelowych wskaźników/celów projektu w sposób określony w umowie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projektu.</w:t>
            </w:r>
          </w:p>
          <w:p w14:paraId="24577B1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B1A2095" w14:textId="1E54746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</w:t>
            </w:r>
            <w:r w:rsidR="005C5CA3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w okresie trwałości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5C5C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5C5CA3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1D6166B9" w14:textId="77777777" w:rsidTr="0023676C">
        <w:tc>
          <w:tcPr>
            <w:tcW w:w="568" w:type="dxa"/>
            <w:vMerge w:val="restart"/>
          </w:tcPr>
          <w:p w14:paraId="533D1892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 xml:space="preserve">2. </w:t>
            </w:r>
          </w:p>
        </w:tc>
        <w:tc>
          <w:tcPr>
            <w:tcW w:w="2126" w:type="dxa"/>
            <w:vMerge w:val="restart"/>
          </w:tcPr>
          <w:p w14:paraId="69E488C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5683" w:type="dxa"/>
          </w:tcPr>
          <w:p w14:paraId="7F5F4DA5" w14:textId="65B84D6A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zgodne z zasadami finansowania projektu w ramach naboru?</w:t>
            </w:r>
          </w:p>
          <w:p w14:paraId="6A7ECF92" w14:textId="47A17747" w:rsidR="008A424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ujęte w projekcie są zgodne z zasadami określonymi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0632A49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FE1BD47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2272701" w14:textId="48D3B5E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31045E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02558D9A" w14:textId="58A160A3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wydatków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dopuszczeniu korekty podejmowana jest każdorazowo przez Komisję Oceny Projektów po uwzględnieniu wpływu zmiany na spełnienie innych kryteriów wyboru projektów.</w:t>
            </w:r>
          </w:p>
          <w:p w14:paraId="2725FDA7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780A5B1" w14:textId="2B7AF2F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9FF41F9" w14:textId="77777777" w:rsidTr="0023676C">
        <w:tc>
          <w:tcPr>
            <w:tcW w:w="568" w:type="dxa"/>
            <w:vMerge/>
          </w:tcPr>
          <w:p w14:paraId="3CAE7E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0D3AD68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2544959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precyzyjnie określone - są identyfikowalne i są wystarczająco szczegółowe w stosunku do rodzaju i zakresu projektu?</w:t>
            </w:r>
          </w:p>
          <w:p w14:paraId="532BA390" w14:textId="15B55694" w:rsidR="0015719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wydatki zostały zaprezentowane szczegółowo, zarówno co do zakresu rzeczowego, jak i finansowego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–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co powinno 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znaleźć potwierdzenie w</w:t>
            </w:r>
            <w:r w:rsidR="009F1C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 wniosku oraz załączonej dokumentacji,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wymaganej  zapisami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C2E9FC2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4B287681" w14:textId="594BF0F7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 w:rsidR="002574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D35FD1F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B3A427" w14:textId="3810C18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Możliwość korekt na etapie złożenia wniosku o dofinansowanie w zakresie doprecyzowania/uszczegółowienia zakresu rzeczowego projektu w stosunku do informacji wykazanych w pierwotnej dokumentacji aplikacyjnej.</w:t>
            </w:r>
          </w:p>
          <w:p w14:paraId="0DAD3B5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9CB5EC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 warunku weryfikowane jest od złożenia wniosku o dofinansowanie do końca okresu realizacji projektu.</w:t>
            </w:r>
          </w:p>
        </w:tc>
      </w:tr>
      <w:tr w:rsidR="00157190" w:rsidRPr="00157190" w14:paraId="20FE5542" w14:textId="77777777" w:rsidTr="0023676C">
        <w:tc>
          <w:tcPr>
            <w:tcW w:w="568" w:type="dxa"/>
            <w:vMerge/>
            <w:vAlign w:val="center"/>
          </w:tcPr>
          <w:p w14:paraId="7092ACD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45FDCDE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15825DA4" w14:textId="77777777" w:rsidR="00070A5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projektu zostały prawidłowo oszacowane?</w:t>
            </w:r>
          </w:p>
          <w:p w14:paraId="34D22038" w14:textId="5300ACB8" w:rsidR="00157190" w:rsidRPr="00070A58" w:rsidRDefault="003914B1" w:rsidP="00070A58">
            <w:pPr>
              <w:pStyle w:val="Default"/>
              <w:jc w:val="both"/>
            </w:pPr>
            <w:r w:rsidRPr="00B4793A">
              <w:rPr>
                <w:rFonts w:eastAsia="Times New Roman"/>
                <w:sz w:val="20"/>
                <w:szCs w:val="20"/>
                <w:lang w:eastAsia="pl-PL"/>
              </w:rPr>
              <w:t>Ocenie podlega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="00070A58">
              <w:rPr>
                <w:sz w:val="20"/>
                <w:szCs w:val="20"/>
              </w:rPr>
              <w:t xml:space="preserve">czy wartość zadeklarowanych wydatków w budżecie projektu została należycie </w:t>
            </w:r>
            <w:r w:rsidR="009F1C4E">
              <w:rPr>
                <w:sz w:val="20"/>
                <w:szCs w:val="20"/>
              </w:rPr>
              <w:t>uzasadniona/</w:t>
            </w:r>
            <w:r w:rsidR="00070A58">
              <w:rPr>
                <w:sz w:val="20"/>
                <w:szCs w:val="20"/>
              </w:rPr>
              <w:t>udokumentowana</w:t>
            </w:r>
            <w:r w:rsidR="009F1C4E">
              <w:rPr>
                <w:sz w:val="20"/>
                <w:szCs w:val="20"/>
              </w:rPr>
              <w:t xml:space="preserve"> </w:t>
            </w:r>
            <w:r w:rsidR="00070A58">
              <w:rPr>
                <w:sz w:val="20"/>
                <w:szCs w:val="20"/>
              </w:rPr>
              <w:t>– poprzez dołączenie kosztorysów</w:t>
            </w:r>
            <w:r w:rsidR="00D41DCE">
              <w:rPr>
                <w:sz w:val="20"/>
                <w:szCs w:val="20"/>
              </w:rPr>
              <w:t>,</w:t>
            </w:r>
            <w:r w:rsidR="00070A58">
              <w:rPr>
                <w:sz w:val="20"/>
                <w:szCs w:val="20"/>
              </w:rPr>
              <w:t xml:space="preserve"> dokumentacji pozyskanej w trakcie przeprowadzenia analizy cen rynkowych</w:t>
            </w:r>
            <w:r w:rsidR="00D41DCE">
              <w:rPr>
                <w:sz w:val="20"/>
                <w:szCs w:val="20"/>
              </w:rPr>
              <w:t xml:space="preserve"> lub innej dokumentacji załączonej do wniosku, wymaganej zapisami Regulaminu wyboru</w:t>
            </w:r>
            <w:r w:rsidR="008D497C">
              <w:rPr>
                <w:sz w:val="20"/>
                <w:szCs w:val="20"/>
              </w:rPr>
              <w:t xml:space="preserve"> projektów</w:t>
            </w:r>
            <w:r w:rsidR="00070A58">
              <w:rPr>
                <w:sz w:val="20"/>
                <w:szCs w:val="20"/>
              </w:rPr>
              <w:t xml:space="preserve">. </w:t>
            </w:r>
            <w:r w:rsidR="00157190" w:rsidRPr="00157190" w:rsidDel="00F1350B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7C2AC860" w14:textId="77FCE01E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0560862" w14:textId="28B0B4C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F8C54A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598FF62" w14:textId="056D234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uzupełnienia brakującej dokumentacji potwierdzającej wartość wydatków kwalifikowalnych wskazanych w budżecie projektu.</w:t>
            </w:r>
          </w:p>
          <w:p w14:paraId="698A35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6366CF1" w14:textId="59B83EF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4558620F" w14:textId="77777777" w:rsidTr="0023676C">
        <w:tc>
          <w:tcPr>
            <w:tcW w:w="568" w:type="dxa"/>
            <w:vMerge/>
            <w:vAlign w:val="center"/>
          </w:tcPr>
          <w:p w14:paraId="5819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694D90D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7234C3DC" w14:textId="29F3A9D2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wskazane wydatki kwalifikowane projektu są racjonalne </w:t>
            </w:r>
            <w:r w:rsid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niezbędne do realizacji celów projektu?</w:t>
            </w:r>
          </w:p>
          <w:p w14:paraId="6D143201" w14:textId="70DACE59" w:rsidR="00BE495D" w:rsidRPr="00BE495D" w:rsidRDefault="00D33D63" w:rsidP="00BE495D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wskazane w projekcie wydatki kwalifikowalne są niezbędne do celów realizacji projektu – zarówno co do ich zasadności, jak i racjonalności. Weryfikacja polega na </w:t>
            </w:r>
            <w:r w:rsidR="00744AF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łącznym 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stwierdzeniu czy:</w:t>
            </w:r>
          </w:p>
          <w:p w14:paraId="3ACF3272" w14:textId="3660CC0E" w:rsidR="00BE495D" w:rsidRPr="009438CA" w:rsidRDefault="00BE495D" w:rsidP="009438C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dana pozycja budżetowa jest niezbędna i czy jej wartość jest racjonalna;</w:t>
            </w:r>
          </w:p>
          <w:p w14:paraId="39CF106A" w14:textId="5D965157" w:rsidR="00BE495D" w:rsidRPr="009438CA" w:rsidRDefault="00BE495D" w:rsidP="009438C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wydatki kwalifikowane służą bezpośrednio realizacji celów projektu;</w:t>
            </w:r>
          </w:p>
          <w:p w14:paraId="5FBA6218" w14:textId="3A32049C" w:rsidR="00BE495D" w:rsidRPr="009F1C4E" w:rsidRDefault="00BE495D" w:rsidP="003914B1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wydatki kwalifikowalne są ekonomicznie uzasadnione oraz czy są efektem świadomego wyboru, analizy opcji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0C521255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395F1AA" w14:textId="2C69AFC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A64D5B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9685202" w14:textId="5ED4266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wydatków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dopuszczeniu korekty podejmowana jest każdorazowo przez Komisję Oceny Projektów po uwzględnieniu wpływu zmiany na spełnienie innych kryteriów wyboru projektów.</w:t>
            </w:r>
          </w:p>
          <w:p w14:paraId="257EB930" w14:textId="2BE79CC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Możliwość odstępstwa od przyjętych założeń w trakcie realizacji projektu może wynikać ze: </w:t>
            </w:r>
          </w:p>
          <w:p w14:paraId="09933E2F" w14:textId="77777777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wartości wydatków kwalifikowalnych po przeprowadzeniu procedur wyboru wykonawców/dostawców;</w:t>
            </w:r>
          </w:p>
          <w:p w14:paraId="70C53915" w14:textId="0310A561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rodzaju nabytych środków trwałych/wartości niematerialnych i prawnych, w tym ich parametrów technicznych</w:t>
            </w:r>
            <w:r w:rsidR="00DC73C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pod warunkiem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zachowani</w:t>
            </w:r>
            <w:r w:rsidR="00DC73C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DC73C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wykonalności projektu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592BDAAE" w14:textId="21237329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zmiany technicznej </w:t>
            </w:r>
            <w:r w:rsidRP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lub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technologicznej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stosunku do założeń przyjętych we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dofinansowanie;</w:t>
            </w:r>
          </w:p>
          <w:p w14:paraId="02712F63" w14:textId="54F03A0A" w:rsidR="00157190" w:rsidRPr="00157190" w:rsidRDefault="00157190" w:rsidP="009F1C4E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4B33AB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BB340" w14:textId="01CBB5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A9293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7878179" w14:textId="77777777" w:rsidTr="0023676C">
        <w:tc>
          <w:tcPr>
            <w:tcW w:w="568" w:type="dxa"/>
            <w:vMerge/>
            <w:vAlign w:val="center"/>
          </w:tcPr>
          <w:p w14:paraId="6AB6C20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003F361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64CBAE9C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zastosował metodologię rozliczania wydatków w oparciu o stawki ryczałtowe (jeśli dotyczy)?</w:t>
            </w:r>
          </w:p>
          <w:p w14:paraId="140A7070" w14:textId="5CE5A917" w:rsidR="00CA0D29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prawidłowość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ujęcie w budżecie projektu wydatków rozliczanych w oparciu o stawki ryczałtowe.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Wysokość kosztów pośrednich nie może przekroczyć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poziomu kosztów wskazanych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6F8843F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</w:t>
            </w:r>
          </w:p>
          <w:p w14:paraId="59A53E2C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4853" w:type="dxa"/>
          </w:tcPr>
          <w:p w14:paraId="58E850A2" w14:textId="1A08DCEC" w:rsidR="00475F87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50D0CEC7" w14:textId="77777777" w:rsidR="00475F87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4EF461" w14:textId="75DD040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o dofinansowanie 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zakresie </w:t>
            </w:r>
            <w:r w:rsidR="00041E1C"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poprawy błędnie określonej stawki ryczałtowej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701F14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091E193" w14:textId="30F7915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F091C49" w14:textId="77777777" w:rsidTr="0023676C">
        <w:tc>
          <w:tcPr>
            <w:tcW w:w="568" w:type="dxa"/>
            <w:vMerge w:val="restart"/>
          </w:tcPr>
          <w:p w14:paraId="447EB3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126" w:type="dxa"/>
            <w:vMerge w:val="restart"/>
          </w:tcPr>
          <w:p w14:paraId="4BC6BB8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5683" w:type="dxa"/>
          </w:tcPr>
          <w:p w14:paraId="16CDF854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zasoby techniczne i ludzkie niezbędne do prawidłowej realizacji projektu lub czy wiarygodnie opisał sposób pozyskania tych zasobów?</w:t>
            </w:r>
          </w:p>
          <w:p w14:paraId="7DC78245" w14:textId="1E5CBC1B" w:rsidR="00375C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375C90"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zdolność Wnioskodawcy do realizacji projektu, tzn. czy Wnioskodawca posiada odpowiednie zasoby techniczne i kadrowe do zrealizowania swoich zamierzeń.</w:t>
            </w:r>
          </w:p>
          <w:p w14:paraId="221574F3" w14:textId="7443BF21" w:rsidR="00375C90" w:rsidRPr="00157190" w:rsidRDefault="00375C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W przypadku, gdy Wnioskodawca nie posiada wszystkich zasobów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momencie składania wniosku o dofinansowanie, to w dokumentacji aplikacyjnej powinien opisać możliwość ich pozyskania w trakcie realizacji projektu.</w:t>
            </w:r>
          </w:p>
        </w:tc>
        <w:tc>
          <w:tcPr>
            <w:tcW w:w="1088" w:type="dxa"/>
            <w:vAlign w:val="center"/>
          </w:tcPr>
          <w:p w14:paraId="2C34639F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70DEA054" w14:textId="74F79C1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AFF2491" w14:textId="77777777" w:rsidR="007971F5" w:rsidRPr="00157190" w:rsidRDefault="007971F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7B9A0FE" w14:textId="5548E85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Możliwość korekt na etapie złożenia wniosku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uzupełniania brakujących informacji w stosunku do wykazanych w pierwotnej dokumentacji aplikacyjnej.</w:t>
            </w:r>
          </w:p>
          <w:p w14:paraId="69071631" w14:textId="77777777" w:rsidR="00475F87" w:rsidRPr="00157190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211C6EC" w14:textId="7B41B976" w:rsidR="00157190" w:rsidRPr="00157190" w:rsidRDefault="009F1C4E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</w:t>
            </w:r>
            <w:r w:rsidR="00F53E08" w:rsidRPr="00F53E0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2A5EF948" w14:textId="77777777" w:rsidTr="0023676C">
        <w:tc>
          <w:tcPr>
            <w:tcW w:w="568" w:type="dxa"/>
            <w:vMerge/>
            <w:vAlign w:val="center"/>
          </w:tcPr>
          <w:p w14:paraId="3B8EDA1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725249D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119D3826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prawa własności, pozwolenia, licencje itp. niezbędne do realizacji projektu lub czy uzyskanie tych praw, pozwoleń, licencji itp. zostało w projekcie uwzględnione i jest prawdopodobne?</w:t>
            </w:r>
          </w:p>
          <w:p w14:paraId="73272B1D" w14:textId="00885D1E" w:rsidR="00D701CD" w:rsidRDefault="00D701C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posiada wszystkie niezbędne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pozwolenia, koncesje, decyzje, prawa własności, licencje, itp. </w:t>
            </w:r>
          </w:p>
          <w:p w14:paraId="59E7F654" w14:textId="14E2E29F" w:rsidR="00386176" w:rsidRPr="00157190" w:rsidRDefault="0038617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przypadku, gdy Wnioskodawca nie posiada jeszcze wszystkich niezbędnych decyzji, pozwoleń i praw własności, powinien w sposób wiarygodny opisać stan zaawansowania prac nad ich uzyskaniem oraz podać termin uzyskania przedmiotowych dokumentów.</w:t>
            </w:r>
          </w:p>
        </w:tc>
        <w:tc>
          <w:tcPr>
            <w:tcW w:w="1088" w:type="dxa"/>
            <w:vAlign w:val="center"/>
          </w:tcPr>
          <w:p w14:paraId="32E1CEF5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BCD49B3" w14:textId="6A2A83D3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2D91107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130DD0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przyjętych założeń w trakcie realizacji projektu oraz w okresie trwałości może wynikać z: </w:t>
            </w:r>
          </w:p>
          <w:p w14:paraId="3A9B1EF2" w14:textId="77777777" w:rsidR="00157190" w:rsidRPr="00157190" w:rsidRDefault="00157190" w:rsidP="001571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wprowadzenia zmian w zakresie rzeczowym projektu skutkujących koniecznością uzyskania praw, pozwoleń, licencji itp.;</w:t>
            </w:r>
          </w:p>
          <w:p w14:paraId="6BFEEA80" w14:textId="77777777" w:rsidR="00157190" w:rsidRPr="00157190" w:rsidRDefault="00157190" w:rsidP="00DC73C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wprowadzenia zmian w zakresie rozwiązań budowlanych zastosowanych w infrastrukturze, jednakże nie powodujących zmian funkcjonalno-użytkowych obiektu budowlanego, wymagających uzyskania nowej decyzji lub oświadczenia Projektanta dotyczącego zgody na wprowadzenie proponowanych zmian przez Beneficjenta; </w:t>
            </w:r>
          </w:p>
          <w:p w14:paraId="4E219754" w14:textId="765E3C1E" w:rsidR="00157190" w:rsidRPr="00134079" w:rsidRDefault="00157190" w:rsidP="0013407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lokalizacji miejsca realizacji projektu lub elementów infrastruktury powstałej/zakupionej w wyniku realizacji projektu bez zmiany granic administracyjnych województwa</w:t>
            </w:r>
            <w:r w:rsid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9B761E8" w14:textId="156BB2B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6210677C" w14:textId="2374D71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AD4373" w:rsidRPr="00AD437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0A1DB445" w14:textId="77777777" w:rsidTr="0023676C">
        <w:trPr>
          <w:trHeight w:val="3205"/>
        </w:trPr>
        <w:tc>
          <w:tcPr>
            <w:tcW w:w="568" w:type="dxa"/>
            <w:vMerge/>
            <w:vAlign w:val="center"/>
          </w:tcPr>
          <w:p w14:paraId="188E14F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1DC6874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644119F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harmonogram realizacji projektu jest racjonalny i wykonalny?</w:t>
            </w:r>
            <w:r w:rsidRPr="00157190" w:rsidDel="00F1350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08F05A2" w14:textId="0A2B07C1" w:rsidR="00157190" w:rsidRPr="00157190" w:rsidRDefault="00320F5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harmonogram realizacji projektu jest racjonalny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wykonalny, czy został zaplanowany przy uwzględnieniu np.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specyfiki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złożonoś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zakresu rzeczowego, określonych 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egulaminie wyboru 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projektów 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ram czasowych oraz innych okoliczności warunkujących terminową realizację projektu.</w:t>
            </w:r>
          </w:p>
        </w:tc>
        <w:tc>
          <w:tcPr>
            <w:tcW w:w="1088" w:type="dxa"/>
            <w:vAlign w:val="center"/>
          </w:tcPr>
          <w:p w14:paraId="79D7E1F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A044021" w14:textId="24F50540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</w:t>
            </w:r>
            <w:r w:rsidR="009F56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401D20C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80717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odstępstwa od przyjętych założeń w trakcie realizacji projektu może wynikać z:</w:t>
            </w:r>
          </w:p>
          <w:p w14:paraId="328E2BB7" w14:textId="4DD2DA36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braku wyłonienia wykonawców/dostawców/</w:t>
            </w:r>
            <w:r w:rsidR="007B02E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grantobiorców z przyczyn niezależnych od Beneficjenta;</w:t>
            </w:r>
          </w:p>
          <w:p w14:paraId="132FCF85" w14:textId="77777777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innych zdarzeń nie leżących po stronie Beneficjenta,</w:t>
            </w:r>
          </w:p>
          <w:p w14:paraId="2C38D219" w14:textId="47E266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1AE0C61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C1B9B32" w14:textId="3FFA214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562D8645" w14:textId="77777777" w:rsidTr="0023676C">
        <w:tc>
          <w:tcPr>
            <w:tcW w:w="568" w:type="dxa"/>
            <w:vMerge/>
            <w:vAlign w:val="center"/>
          </w:tcPr>
          <w:p w14:paraId="30996C2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08D6A04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3F351485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dołączona do wniosku dokumentacja OOŚ jest zgodna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przedmiotem projektu przy jednoczesnym uwzględnieniu obowiązujących przepisów prawnych w tym zakresie?</w:t>
            </w:r>
          </w:p>
          <w:p w14:paraId="06BF803D" w14:textId="27459E0B" w:rsidR="00181A86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</w:t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projekt został przygotowany zgodnie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 dyrektywami UE oraz prawem krajowym dotyczącym ochrony środowiska. Oceniana jest m.in. 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kompletność dokumentacji dotyczącej procedury przeprowadzonego postępowania związanego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oddziaływaniem projektu na środowisko</w:t>
            </w:r>
            <w:r w:rsid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dotyczy)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9B55BEF" w14:textId="2DD91918" w:rsidR="00181A86" w:rsidRDefault="00181A8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Zakres wymaganej dokumentacji uzależniony jest od przedmiotu inwestycji, a przy jej przygotowaniu należy mieć na uwadze zapisy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CD0BA83" w14:textId="4BCE0BA4" w:rsidR="00A17028" w:rsidRPr="00157190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E8FF5D3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76FBFAC" w14:textId="27364212" w:rsidR="00C320B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091F6117" w14:textId="77777777" w:rsidR="00C320B8" w:rsidRDefault="00C320B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3D68F5F" w14:textId="0BD2F0DA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przedłożenia prawidłowej dokumentacji adekwatnej do zakresu rzeczowego projektu, przy czym dokumenty te muszą być ważne </w:t>
            </w:r>
            <w:r w:rsidR="005A28D5" w:rsidRP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5A28D5" w:rsidRPr="005A28D5" w:rsidDel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  <w:p w14:paraId="694702A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43EBEE0" w14:textId="7F76585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29830719" w14:textId="77777777" w:rsidTr="0023676C">
        <w:tc>
          <w:tcPr>
            <w:tcW w:w="568" w:type="dxa"/>
            <w:vMerge w:val="restart"/>
          </w:tcPr>
          <w:p w14:paraId="2B84D85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126" w:type="dxa"/>
            <w:vMerge w:val="restart"/>
          </w:tcPr>
          <w:p w14:paraId="226B4756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Wykonalność finansowa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i ekonomiczna projektu</w:t>
            </w:r>
          </w:p>
        </w:tc>
        <w:tc>
          <w:tcPr>
            <w:tcW w:w="5683" w:type="dxa"/>
          </w:tcPr>
          <w:p w14:paraId="65524C3D" w14:textId="61248FDF" w:rsidR="00983D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prognozy zostały sporządzone zgodnie z zasadami określonymi </w:t>
            </w:r>
            <w:r w:rsidR="00983DE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dokumentacji </w:t>
            </w:r>
            <w:r w:rsidR="007D383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naboru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089C72A8" w14:textId="782D3A9D" w:rsidR="00983DE5" w:rsidRPr="00157190" w:rsidRDefault="00983DE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prognozy </w:t>
            </w:r>
            <w:r>
              <w:rPr>
                <w:bCs/>
                <w:sz w:val="20"/>
              </w:rPr>
              <w:t>obejmują wymagany okres</w:t>
            </w:r>
            <w:r w:rsidRPr="003418E4">
              <w:rPr>
                <w:bCs/>
                <w:sz w:val="20"/>
              </w:rPr>
              <w:t xml:space="preserve"> i nie zawierają istotnych błędów rachunkowych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1088" w:type="dxa"/>
            <w:vAlign w:val="center"/>
          </w:tcPr>
          <w:p w14:paraId="74E74449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CBDC12A" w14:textId="304AF6F7" w:rsidR="00A0531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40521F2E" w14:textId="366E991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5A28D5" w:rsidRPr="00924B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</w:tc>
      </w:tr>
      <w:tr w:rsidR="00157190" w:rsidRPr="00157190" w14:paraId="47DED1E1" w14:textId="77777777" w:rsidTr="0023676C">
        <w:tc>
          <w:tcPr>
            <w:tcW w:w="568" w:type="dxa"/>
            <w:vMerge/>
            <w:vAlign w:val="center"/>
          </w:tcPr>
          <w:p w14:paraId="22B4065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6F63797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2D8D3FB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 prognozach prawidłowo ujęto wszystkie istotne finansowe elementy projektu?</w:t>
            </w:r>
          </w:p>
          <w:p w14:paraId="30113E56" w14:textId="700BB730" w:rsidR="00F6583A" w:rsidRPr="00F6583A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 przedstawionych prognozach finansowych ujęto wszystkie istotne elementy projektu. Wskazane w prognozach poszczególne wielkości (wartość przychodów, kosztów, składników majątku, pasywów, itp.) powinny zostać szczegółowo opisane </w:t>
            </w:r>
            <w:r w:rsidR="004E27E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uzasadnione przez Wnioskodawcę, tak by oceniający miał możliwość weryfikacji ich poprawności. Szczególną uwagę przy uzasadnieniu przyjętych wartości należy zwrócić na pozycje, które ulegają istotnym zmianom w stosunku do danych historycznych.</w:t>
            </w:r>
          </w:p>
          <w:p w14:paraId="56389A5C" w14:textId="0280665F" w:rsidR="00F6583A" w:rsidRPr="00157190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Ponadto prognozy finansowe powinny być oparte o wiarygodne założenia uprawdopodabniające osiągniecie wykazanych efektów. Brak powyższych informacji może skutkować tym, iż nie będzie możliwa ocena wiarygodności założeń, a tym samym nie będzie można potwierdzić wykonalności finansowej.</w:t>
            </w:r>
          </w:p>
        </w:tc>
        <w:tc>
          <w:tcPr>
            <w:tcW w:w="1088" w:type="dxa"/>
            <w:vAlign w:val="center"/>
          </w:tcPr>
          <w:p w14:paraId="54868F4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6ED11BB" w14:textId="12E7A292" w:rsidR="00F82B0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6A944A57" w14:textId="77777777" w:rsidR="00F82B00" w:rsidRDefault="00F82B0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5AE1E3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3CA6DB0" w14:textId="4BF3BC2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5A28D5" w:rsidRPr="00924B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5A28D5" w:rsidRPr="00157190" w:rsidDel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45D73C08" w14:textId="77777777" w:rsidTr="0023676C">
        <w:tc>
          <w:tcPr>
            <w:tcW w:w="568" w:type="dxa"/>
            <w:vMerge/>
            <w:vAlign w:val="center"/>
          </w:tcPr>
          <w:p w14:paraId="4A266F8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vAlign w:val="center"/>
          </w:tcPr>
          <w:p w14:paraId="3F90FF6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5DC5F2A0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źródła finansowania projektu są jednoznaczne i wiarygodne oraz czy zostanie zapewniona płynność finansowa?</w:t>
            </w:r>
          </w:p>
          <w:p w14:paraId="38A40F0E" w14:textId="67BF7615" w:rsidR="00105055" w:rsidRPr="00157190" w:rsidRDefault="0010505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10505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cenie podlega realność oraz wiarygodność źródeł finansowania projektu. Wnioskodawca powinien jednoznacznie i precyzyjnie określić źródła finansowania oraz potwierdzić, że posiada środki na realizację projektu lub wiarygodnie wykazać sposób ich pozyskania. Ocenie podlega również czy z przedstawionej przez Wnioskodawcę analizy wynika, że zostanie zachowana płynność finansowa realizacji projektu.</w:t>
            </w:r>
          </w:p>
        </w:tc>
        <w:tc>
          <w:tcPr>
            <w:tcW w:w="1088" w:type="dxa"/>
            <w:vAlign w:val="center"/>
          </w:tcPr>
          <w:p w14:paraId="08E25BB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57999A47" w14:textId="77777777" w:rsidR="007E5DC2" w:rsidRDefault="007E5DC2" w:rsidP="007E5D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006C5B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DC55DF" w14:textId="546D0EB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8926C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</w:t>
            </w:r>
            <w:r w:rsidR="00EF78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EF784A" w:rsidRPr="00EF78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157190" w:rsidRPr="00157190" w14:paraId="5329E37B" w14:textId="77777777" w:rsidTr="0023676C">
        <w:trPr>
          <w:trHeight w:val="566"/>
        </w:trPr>
        <w:tc>
          <w:tcPr>
            <w:tcW w:w="568" w:type="dxa"/>
            <w:vMerge w:val="restart"/>
          </w:tcPr>
          <w:p w14:paraId="6D26C79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126" w:type="dxa"/>
            <w:vMerge w:val="restart"/>
          </w:tcPr>
          <w:p w14:paraId="03C3A6AE" w14:textId="1217A2D3" w:rsidR="00157190" w:rsidRPr="00157190" w:rsidRDefault="00A61CC2" w:rsidP="006D7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Analiza ryzyka </w:t>
            </w:r>
            <w:r w:rsidR="006D791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i t</w:t>
            </w:r>
            <w:r w:rsidR="00157190"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rwałość projektu</w:t>
            </w:r>
          </w:p>
        </w:tc>
        <w:tc>
          <w:tcPr>
            <w:tcW w:w="5683" w:type="dxa"/>
          </w:tcPr>
          <w:p w14:paraId="6696EA0E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dokonał analizy ryzyk dotyczących realizacji projektu i czy zaplanował odpowiednie działania zaradcze w przypadku ich wystąpienia?</w:t>
            </w:r>
          </w:p>
          <w:p w14:paraId="03DE04F5" w14:textId="3721EA5B" w:rsidR="00421268" w:rsidRPr="00157190" w:rsidRDefault="0042126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dokonał analizy ryzyka </w:t>
            </w:r>
            <w:r w:rsidRPr="00B252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dotyczącej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F531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realizacji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projektu i czy jest zdolny do odpowiedniego przeciwdziałania w przypadku wystąpienia zagrożeń.</w:t>
            </w:r>
          </w:p>
        </w:tc>
        <w:tc>
          <w:tcPr>
            <w:tcW w:w="1088" w:type="dxa"/>
            <w:vAlign w:val="center"/>
          </w:tcPr>
          <w:p w14:paraId="7770D0C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7887D42" w14:textId="494D1362" w:rsidR="00011136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CB401B0" w14:textId="77777777" w:rsidR="00011136" w:rsidRDefault="0001113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E05DE06" w14:textId="1160E16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0223588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10836C5" w14:textId="60870CB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64B0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weryfikowane jest </w:t>
            </w:r>
            <w:r w:rsidR="005A28D5" w:rsidRPr="00924B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5A28D5" w:rsidRPr="00157190" w:rsidDel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70AE6BEA" w14:textId="77777777" w:rsidTr="0023676C">
        <w:trPr>
          <w:trHeight w:val="645"/>
        </w:trPr>
        <w:tc>
          <w:tcPr>
            <w:tcW w:w="568" w:type="dxa"/>
            <w:vMerge/>
          </w:tcPr>
          <w:p w14:paraId="0908D435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32C1A5A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509B69F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z przedstawionych przez Wnioskodawcę dokumentów wynika, że cele projektu zostaną utrzymane po zakończeniu jego realizacji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w okresie trwałości oraz że projekt nie będzie w tym czasie poddany znaczącym modyfikacjom?</w:t>
            </w:r>
          </w:p>
          <w:p w14:paraId="326D2FFE" w14:textId="2B288006" w:rsidR="007232FC" w:rsidRPr="00157190" w:rsidRDefault="00011136" w:rsidP="0001113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cenie podlega czy z przedstawionych przez Wnioskodawcę dokumentów wynika, że cele i rezultaty projektu zostaną utrzymane po zakończeniu jego realizacji zgodnie z art.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65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ozporządzenia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arlamentu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uropejskiego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ady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(UE) 2021/1060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dnia 24 czerwca 2021 r.</w:t>
            </w:r>
            <w:r w:rsidR="00D455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9FD04E8" w14:textId="74418E49" w:rsidR="00011136" w:rsidRPr="00AD0168" w:rsidRDefault="007232FC" w:rsidP="00AD0168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Weryfikowane będzie czy Wnioskodawca posiada zdolność do utrzymania rezultatów projektu pod względem organizacyjnym, finansowym i technicznym przez okres </w:t>
            </w:r>
            <w:r w:rsidR="0060189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lat od daty płatności końcowej</w:t>
            </w:r>
            <w:r w:rsidR="0060189B">
              <w:rPr>
                <w:sz w:val="20"/>
                <w:szCs w:val="20"/>
              </w:rPr>
              <w:t xml:space="preserve"> </w:t>
            </w:r>
            <w:r w:rsidR="0060189B" w:rsidRPr="00A00830">
              <w:rPr>
                <w:sz w:val="20"/>
                <w:szCs w:val="20"/>
              </w:rPr>
              <w:t>(3 lat w przypadku MŚP</w:t>
            </w:r>
            <w:r w:rsidR="00521705">
              <w:rPr>
                <w:sz w:val="20"/>
                <w:szCs w:val="20"/>
              </w:rPr>
              <w:t>) lub okres niezbędny do osiągnięcia wartości docelowych wskaźników</w:t>
            </w:r>
            <w:r w:rsidR="00AD0168" w:rsidRPr="00A00830">
              <w:rPr>
                <w:sz w:val="20"/>
                <w:szCs w:val="20"/>
              </w:rPr>
              <w:t>.</w:t>
            </w:r>
            <w:r w:rsidR="00AD01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0AB2212F" w14:textId="76F1C9E6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  <w:r w:rsidR="007B02E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4853" w:type="dxa"/>
          </w:tcPr>
          <w:p w14:paraId="6EAFC6F0" w14:textId="3A3E99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686FCE3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447C71D" w14:textId="307C7FE4" w:rsidR="00157190" w:rsidRPr="00157190" w:rsidRDefault="007B02E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w okresie trwałości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5A28D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</w:t>
            </w:r>
            <w:r w:rsidR="005A28D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D3470C" w:rsidRPr="00157190" w14:paraId="492EEFED" w14:textId="77777777" w:rsidTr="0023676C">
        <w:trPr>
          <w:trHeight w:val="566"/>
        </w:trPr>
        <w:tc>
          <w:tcPr>
            <w:tcW w:w="568" w:type="dxa"/>
            <w:vMerge w:val="restart"/>
          </w:tcPr>
          <w:p w14:paraId="6E6EDBAD" w14:textId="77777777" w:rsidR="00D3470C" w:rsidRPr="00157190" w:rsidRDefault="00D3470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126" w:type="dxa"/>
            <w:vMerge w:val="restart"/>
          </w:tcPr>
          <w:p w14:paraId="2DEE7CCD" w14:textId="77777777" w:rsidR="00D3470C" w:rsidRPr="00157190" w:rsidRDefault="00D3470C" w:rsidP="00A0083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 xml:space="preserve">z zasadami horyzontalnymi </w:t>
            </w:r>
          </w:p>
        </w:tc>
        <w:tc>
          <w:tcPr>
            <w:tcW w:w="11624" w:type="dxa"/>
            <w:gridSpan w:val="3"/>
          </w:tcPr>
          <w:p w14:paraId="61490418" w14:textId="35978F06" w:rsidR="00D3470C" w:rsidRPr="00157190" w:rsidRDefault="00D3470C" w:rsidP="00D347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spełnia wymagania wynikające z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zasad horyzontalnych określonych w art. 9 Rozporządzenia Parlamentu Europejskiego i Rady  (UE)  2021/1060:</w:t>
            </w:r>
          </w:p>
        </w:tc>
      </w:tr>
      <w:tr w:rsidR="00464B04" w:rsidRPr="00157190" w14:paraId="711418C4" w14:textId="77777777" w:rsidTr="0023676C">
        <w:trPr>
          <w:trHeight w:val="2261"/>
        </w:trPr>
        <w:tc>
          <w:tcPr>
            <w:tcW w:w="568" w:type="dxa"/>
            <w:vMerge/>
          </w:tcPr>
          <w:p w14:paraId="524425E8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1B6F2022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487BD527" w14:textId="4A0B1EAA" w:rsidR="00464B04" w:rsidRDefault="00464B04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podstawowych oraz przestrzegania Karty praw podstawowych UE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1306C94" w14:textId="07440B47" w:rsidR="00464B04" w:rsidRPr="00157190" w:rsidRDefault="00464B04" w:rsidP="008D03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</w:t>
            </w:r>
            <w:r w:rsidRPr="00491F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Wnioskodawca zadeklarował, że sposób realizacji oraz zakres projektu nie będzie naruszać postanowień Karty praw podstawowych Unii Europejskiej z dnia 6 czerwca 2016 r. </w:t>
            </w:r>
          </w:p>
        </w:tc>
        <w:tc>
          <w:tcPr>
            <w:tcW w:w="1088" w:type="dxa"/>
            <w:vAlign w:val="center"/>
          </w:tcPr>
          <w:p w14:paraId="09C23466" w14:textId="18EF64FE" w:rsidR="00464B04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58D7572" w14:textId="2390E203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DC0BED3" w14:textId="77777777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4AFE11" w14:textId="4308D984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001AC2A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A60DD3B" w14:textId="76DB19A9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5C4070" w:rsidRPr="005C407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2A4EC2" w:rsidRPr="00157190" w14:paraId="64076B59" w14:textId="77777777" w:rsidTr="0023676C">
        <w:trPr>
          <w:trHeight w:val="2261"/>
        </w:trPr>
        <w:tc>
          <w:tcPr>
            <w:tcW w:w="568" w:type="dxa"/>
            <w:vMerge/>
          </w:tcPr>
          <w:p w14:paraId="69A5CBE5" w14:textId="77777777" w:rsidR="002A4EC2" w:rsidRPr="00157190" w:rsidRDefault="002A4EC2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188BF9B1" w14:textId="77777777" w:rsidR="002A4EC2" w:rsidRPr="00157190" w:rsidRDefault="002A4EC2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6FDF90E0" w14:textId="77777777" w:rsidR="002A4EC2" w:rsidRDefault="002A4EC2" w:rsidP="002A4EC2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osób z niepełnosprawnościami;</w:t>
            </w:r>
          </w:p>
          <w:p w14:paraId="4CF6CB8C" w14:textId="390DE00F" w:rsidR="002A4EC2" w:rsidRPr="00157190" w:rsidRDefault="002A4EC2" w:rsidP="002A4EC2">
            <w:pPr>
              <w:spacing w:after="0" w:line="240" w:lineRule="auto"/>
              <w:ind w:left="7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A21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czy Wnioskodawca zadeklarował, że sposób realizacji oraz zakres projektu nie będzie naruszać postanowień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Konwencji </w:t>
            </w:r>
            <w:r w:rsidR="00B86D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prawach osób niepełnosprawnych, sporządzonej w Nowym Jorku dnia 13 grudnia 2006 r</w:t>
            </w:r>
          </w:p>
        </w:tc>
        <w:tc>
          <w:tcPr>
            <w:tcW w:w="1088" w:type="dxa"/>
            <w:vAlign w:val="center"/>
          </w:tcPr>
          <w:p w14:paraId="32EBA84E" w14:textId="71B72FC1" w:rsidR="002A4EC2" w:rsidRPr="00157190" w:rsidRDefault="002A4EC2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EBCA754" w14:textId="77777777" w:rsidR="002A4EC2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66C0F4B" w14:textId="77777777" w:rsidR="002A4EC2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A93788D" w14:textId="77777777" w:rsidR="002A4EC2" w:rsidRPr="00157190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6849DEE" w14:textId="77777777" w:rsidR="002A4EC2" w:rsidRPr="00157190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5A48823" w14:textId="78AB6BBB" w:rsidR="002A4EC2" w:rsidRPr="006D7910" w:rsidRDefault="002A4EC2" w:rsidP="002A4EC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491F4D" w:rsidRPr="00157190" w14:paraId="7ECD9DD3" w14:textId="77777777" w:rsidTr="0023676C">
        <w:trPr>
          <w:trHeight w:val="567"/>
        </w:trPr>
        <w:tc>
          <w:tcPr>
            <w:tcW w:w="568" w:type="dxa"/>
            <w:vMerge/>
          </w:tcPr>
          <w:p w14:paraId="291DFAB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7E272C7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0A8F15BA" w14:textId="37FFF125" w:rsidR="00491F4D" w:rsidRDefault="00491F4D" w:rsidP="00F655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</w:t>
            </w:r>
            <w:r w:rsidR="00C019B5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kobiet 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mężczyzn;</w:t>
            </w:r>
          </w:p>
          <w:p w14:paraId="16071942" w14:textId="22FC1A0B" w:rsidR="000D47B6" w:rsidRPr="000D47B6" w:rsidRDefault="00D0214A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wykazano w jaki sposób projekt będzie zgodny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zasadą równości kobiet i mężczyzn. Zgodność projektu zostanie uznana jeśli projekt ma pozytywny bądź neutralny wpływ na zasadę równości kobiet i mężczyzn (zgodnie z zapisami „Wytycznych dotyczących realizacji zasad równościowych w ramach funduszy unijnych na lata 2021-2027”).</w:t>
            </w:r>
          </w:p>
          <w:p w14:paraId="3FE0EA94" w14:textId="12D7887E" w:rsidR="008D0323" w:rsidRPr="008D0323" w:rsidRDefault="008D0323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32940F9A" w14:textId="2C5C95A2" w:rsidR="00491F4D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4CFEB71" w14:textId="6DCED888" w:rsidR="006D7910" w:rsidRDefault="006D7910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297C9B" w14:textId="77777777" w:rsidR="00E71EA1" w:rsidRDefault="00E71EA1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F01DB2" w14:textId="7011C56D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CB0174C" w14:textId="77777777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52746A2" w14:textId="4E7460A7" w:rsidR="00491F4D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5C76BA" w:rsidRPr="005C76B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2134C299" w14:textId="77777777" w:rsidTr="0023676C">
        <w:trPr>
          <w:trHeight w:val="2756"/>
        </w:trPr>
        <w:tc>
          <w:tcPr>
            <w:tcW w:w="568" w:type="dxa"/>
            <w:vMerge/>
          </w:tcPr>
          <w:p w14:paraId="2A8893BC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54986A96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4059FE95" w14:textId="66EAAE3B" w:rsidR="00A255F0" w:rsidRDefault="00C019B5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E794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szans i niedyskryminacji, w tym dostępności dla osób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E794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niepełnosprawnościam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="00A255F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63DEDC8" w14:textId="3C17827F" w:rsidR="00A255F0" w:rsidRPr="00157190" w:rsidRDefault="000D47B6" w:rsidP="00853080">
            <w:pPr>
              <w:pStyle w:val="Default"/>
              <w:jc w:val="both"/>
              <w:rPr>
                <w:lang w:eastAsia="pl-PL"/>
              </w:rPr>
            </w:pPr>
            <w:r>
              <w:rPr>
                <w:sz w:val="20"/>
                <w:szCs w:val="20"/>
              </w:rPr>
              <w:t xml:space="preserve">Ocenie podlega czy zakres projektu będzie </w:t>
            </w:r>
            <w:r w:rsidR="00DC16C9">
              <w:rPr>
                <w:sz w:val="20"/>
                <w:szCs w:val="20"/>
              </w:rPr>
              <w:t xml:space="preserve">pozytywnie </w:t>
            </w:r>
            <w:r>
              <w:rPr>
                <w:sz w:val="20"/>
                <w:szCs w:val="20"/>
              </w:rPr>
              <w:t xml:space="preserve">wpływać na zapobieganie wszelkiej dyskryminacji ze względu na płeć, rasę lub pochodzenie etniczne, religię lub światopogląd, niepełnosprawność, wiek lub orientację seksualną. </w:t>
            </w:r>
            <w:r w:rsidR="00DC16C9">
              <w:rPr>
                <w:sz w:val="20"/>
                <w:szCs w:val="20"/>
              </w:rPr>
              <w:t xml:space="preserve">W uzasadnionych i opisanych przez Wnioskodawcę przypadkach dopuszczalne jest uznanie neutralności produktu/usługi projektu w rozumieniu </w:t>
            </w:r>
            <w:r w:rsidR="00DC16C9" w:rsidRPr="000D47B6">
              <w:rPr>
                <w:rFonts w:eastAsia="Times New Roman"/>
                <w:sz w:val="20"/>
                <w:szCs w:val="20"/>
                <w:lang w:eastAsia="pl-PL"/>
              </w:rPr>
              <w:t>„Wytycznych dotyczących realizacji zasad równościowych w ramach funduszy unijnych na lata 2021-2027”</w:t>
            </w:r>
            <w:r w:rsidR="00DC16C9">
              <w:rPr>
                <w:rFonts w:eastAsia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0D80412" w14:textId="40E86424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E5B1A92" w14:textId="1F4F26C3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2817120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1C73B6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68FD1A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A210E77" w14:textId="61ACD509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462C4A" w:rsidRPr="00462C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 w:rsidR="002D3DD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063F2011" w14:textId="77777777" w:rsidTr="0023676C">
        <w:trPr>
          <w:trHeight w:val="992"/>
        </w:trPr>
        <w:tc>
          <w:tcPr>
            <w:tcW w:w="568" w:type="dxa"/>
            <w:vMerge/>
          </w:tcPr>
          <w:p w14:paraId="7A0FCFBF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4BA1CAA5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713610D5" w14:textId="3209A5CC" w:rsidR="00A255F0" w:rsidRDefault="00A255F0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zrównoważonego rozwoju, a także porozumienia paryskiego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zasady „nie czyń poważnych szkód”.</w:t>
            </w:r>
          </w:p>
          <w:p w14:paraId="2B4526EB" w14:textId="0F45E045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Wnioskodawca spełnia zasadę zrównoważonego rozwoju poprzez stosowanie właściwych rozwiązań podczas realizacji projektu. Stosownie do charakteru </w:t>
            </w: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projektu, Wnioskodawca powinien uwzględnić wymogi ochrony środowiska i efektywnego gospodarowania zasobami.</w:t>
            </w:r>
          </w:p>
          <w:p w14:paraId="18E80A50" w14:textId="57570C4B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</w:t>
            </w: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ednocześnie ocenie podlega czy projekt wpisuje się w rodzaje działań przedstawione w Programie (uznane za zgodne z zasadą „nie czyń poważnych szkód”).</w:t>
            </w:r>
          </w:p>
        </w:tc>
        <w:tc>
          <w:tcPr>
            <w:tcW w:w="1088" w:type="dxa"/>
            <w:vAlign w:val="center"/>
          </w:tcPr>
          <w:p w14:paraId="18E067E5" w14:textId="02D9E1EE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209270DB" w14:textId="19FCFDBB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D004D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FB57132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Możliwość korekty w zakresie uzupełnienia brakujących zapisów w pierwotnej dokumentacji aplikacyjnej.</w:t>
            </w:r>
          </w:p>
          <w:p w14:paraId="6EC48A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3FE84F2" w14:textId="3E75A977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462C4A" w:rsidRPr="00462C4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C07005" w:rsidRPr="00157190" w14:paraId="7CEA948B" w14:textId="77777777" w:rsidTr="0023676C">
        <w:trPr>
          <w:trHeight w:val="841"/>
        </w:trPr>
        <w:tc>
          <w:tcPr>
            <w:tcW w:w="568" w:type="dxa"/>
            <w:vMerge w:val="restart"/>
          </w:tcPr>
          <w:p w14:paraId="6101D9A6" w14:textId="15001D4F" w:rsidR="00C07005" w:rsidRPr="00157190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2126" w:type="dxa"/>
            <w:vMerge w:val="restart"/>
          </w:tcPr>
          <w:p w14:paraId="1F0793A4" w14:textId="1DA92500" w:rsidR="00C07005" w:rsidRPr="00157190" w:rsidRDefault="00C07005" w:rsidP="00D25E9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Pomoc publiczna </w:t>
            </w:r>
            <w:r w:rsidR="00E22F4D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i efekt zachęty (jeżeli dotyczy)</w:t>
            </w:r>
          </w:p>
        </w:tc>
        <w:tc>
          <w:tcPr>
            <w:tcW w:w="5683" w:type="dxa"/>
          </w:tcPr>
          <w:p w14:paraId="32370778" w14:textId="2DC587A4" w:rsidR="00C07005" w:rsidRPr="00594D9B" w:rsidRDefault="00C07005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zakwalifikował projekt pod względem objęcia przepisami pomocy publicznej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minimis </w:t>
            </w:r>
            <w:r w:rsidRPr="00F655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czy projekt spełnia wymogi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wynikające z przepisów z zakresu pomocy publicznej </w:t>
            </w:r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minimis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(jeżeli dotyczy)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51B22D76" w14:textId="542B0C96" w:rsidR="00C07005" w:rsidRDefault="00C07005" w:rsidP="00594D9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Wnioskodawca prawidłowo przeprowadził test pomocy publicznej i w efekcie prawidłowo zakwalifikował projekt,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natomiast w przypadku projektów objętych pomocą publiczną </w:t>
            </w:r>
            <w:r w:rsidRPr="00AF79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minimis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zgodność projektu z przepisami odpowiednich rozporządzeń pomocowych.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</w:p>
          <w:p w14:paraId="00B7C85C" w14:textId="2E9FC059" w:rsidR="00C07005" w:rsidRPr="00594D9B" w:rsidRDefault="00C07005" w:rsidP="00594D9B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Weryfikacja będzie prowadzona w odniesieniu do szczegółowych warunków podanych w Regulaminie wyboru projektów. </w:t>
            </w:r>
          </w:p>
        </w:tc>
        <w:tc>
          <w:tcPr>
            <w:tcW w:w="1088" w:type="dxa"/>
            <w:vAlign w:val="center"/>
          </w:tcPr>
          <w:p w14:paraId="258E135E" w14:textId="71847C76" w:rsidR="00C07005" w:rsidRPr="00157190" w:rsidRDefault="00C07005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0485AEF" w14:textId="0C1A3420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projektów.</w:t>
            </w:r>
          </w:p>
          <w:p w14:paraId="4AAC8252" w14:textId="77777777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D499823" w14:textId="77777777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uzupełnienia brakującego testu pomocy publicznej, przy czym wynik testu nie może prowadzić do zmiany pierwotnej deklaracji we wniosku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dofinansowanie, co do wystąpienia/nie wystąpienia pomocy publicznej w projekcie.</w:t>
            </w:r>
          </w:p>
          <w:p w14:paraId="5CA612AE" w14:textId="77777777" w:rsidR="00C07005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9B3B918" w14:textId="5871657B" w:rsidR="00C07005" w:rsidRDefault="00C07005" w:rsidP="0026424C">
            <w:pPr>
              <w:spacing w:after="0" w:line="240" w:lineRule="auto"/>
              <w:jc w:val="both"/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błędnego wyboru rozporządzeń pomocowych w odniesieniu do kategorii wydatków oraz skorygowania wartości dofinansowania przy uwzględnieniu dostępnego limitu pomocy de minimis (jeżeli dotyczy)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przy czym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korekta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nie może prowadzić do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zwiększenia poziomu i wartości dofinansowania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>
              <w:t xml:space="preserve"> </w:t>
            </w:r>
          </w:p>
          <w:p w14:paraId="5EF7D56A" w14:textId="77777777" w:rsidR="00C07005" w:rsidRDefault="00C07005" w:rsidP="0026424C">
            <w:pPr>
              <w:spacing w:after="0" w:line="240" w:lineRule="auto"/>
              <w:jc w:val="both"/>
            </w:pPr>
          </w:p>
          <w:p w14:paraId="5689BB7D" w14:textId="128EB9B3" w:rsidR="00C07005" w:rsidRPr="00AE52A9" w:rsidRDefault="00C07005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kryterium powinno być utrzymane od złożenia wniosku o dofinansowanie do końca okresu realizacji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w okresie trwałości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dotyczy)</w:t>
            </w:r>
            <w:r w:rsidRPr="000970D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C07005" w:rsidRPr="00157190" w14:paraId="53E6DF24" w14:textId="77777777" w:rsidTr="0023676C">
        <w:trPr>
          <w:trHeight w:val="841"/>
        </w:trPr>
        <w:tc>
          <w:tcPr>
            <w:tcW w:w="568" w:type="dxa"/>
            <w:vMerge/>
          </w:tcPr>
          <w:p w14:paraId="7830C2BE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01ABF52E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3CE98675" w14:textId="1F6F14E6" w:rsidR="00C07005" w:rsidRPr="00594D9B" w:rsidRDefault="00C07005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01588">
              <w:rPr>
                <w:rFonts w:cstheme="minorHAnsi"/>
                <w:sz w:val="20"/>
                <w:szCs w:val="20"/>
              </w:rPr>
              <w:t xml:space="preserve">Czy projekt nie został rozpoczęty przed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101588">
              <w:rPr>
                <w:rFonts w:cstheme="minorHAnsi"/>
                <w:sz w:val="20"/>
                <w:szCs w:val="20"/>
              </w:rPr>
              <w:t xml:space="preserve">łożeniem wniosku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 xml:space="preserve">o dofinansowanie w myśl art. 6 Rozporządzenia KE (UE) Nr 651/2014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>z dnia 17 czerwca 2014 r. uznające niektóre rodzaje pomocy za zgodne z rynkiem wewnętrznym w zastosowaniu art. 107 i 108 Traktatu?</w:t>
            </w:r>
          </w:p>
        </w:tc>
        <w:tc>
          <w:tcPr>
            <w:tcW w:w="1088" w:type="dxa"/>
            <w:vAlign w:val="center"/>
          </w:tcPr>
          <w:p w14:paraId="65D7F871" w14:textId="3F088E34" w:rsidR="00C07005" w:rsidRDefault="00C07005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7D95FD00" w14:textId="77777777" w:rsidR="007D226C" w:rsidRDefault="00C07005" w:rsidP="007D22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warunku.</w:t>
            </w:r>
          </w:p>
          <w:p w14:paraId="2962F1E6" w14:textId="49091C78" w:rsidR="00C07005" w:rsidRPr="0026424C" w:rsidRDefault="00C07005" w:rsidP="007D226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Konieczne jest utrzymanie spełnienia warunku od złożenia wniosku o dofinansowanie do końca okresu realizacji oraz w okresie trwałości projektu (jeśli dotyczy).</w:t>
            </w:r>
          </w:p>
        </w:tc>
      </w:tr>
      <w:tr w:rsidR="00C07005" w:rsidRPr="00157190" w14:paraId="12078CDB" w14:textId="77777777" w:rsidTr="0023676C">
        <w:trPr>
          <w:trHeight w:val="841"/>
        </w:trPr>
        <w:tc>
          <w:tcPr>
            <w:tcW w:w="568" w:type="dxa"/>
            <w:vMerge/>
          </w:tcPr>
          <w:p w14:paraId="4A2B6CDB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7EFBEE10" w14:textId="77777777" w:rsidR="00C07005" w:rsidRDefault="00C0700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</w:tcPr>
          <w:p w14:paraId="21E8DA38" w14:textId="56F25B52" w:rsidR="00C07005" w:rsidRPr="00594D9B" w:rsidRDefault="00C07005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cstheme="minorHAnsi"/>
                <w:sz w:val="20"/>
                <w:szCs w:val="20"/>
              </w:rPr>
              <w:t xml:space="preserve">Czy poziom dofinansowania jest zgodny z limitami określonymi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 xml:space="preserve">w programie FEdP, Szczegółowym Opisie Priorytetów FEdP oraz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>w Regulaminie wyboru projektów?</w:t>
            </w:r>
          </w:p>
        </w:tc>
        <w:tc>
          <w:tcPr>
            <w:tcW w:w="1088" w:type="dxa"/>
            <w:vAlign w:val="center"/>
          </w:tcPr>
          <w:p w14:paraId="7D085A4D" w14:textId="017DAD48" w:rsidR="00C07005" w:rsidRDefault="00C07005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2CE39F05" w14:textId="77777777" w:rsidR="00C07005" w:rsidRDefault="00C07005" w:rsidP="00114060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Informacje, które są weryfikowane w tym kryterium będzie można poprawić we wniosku w trakcie oceny </w:t>
            </w:r>
            <w:r>
              <w:rPr>
                <w:rFonts w:cstheme="minorHAnsi"/>
                <w:sz w:val="20"/>
                <w:szCs w:val="20"/>
              </w:rPr>
              <w:br/>
              <w:t xml:space="preserve">w trybie określonym w Regulaminie wyboru projektów. </w:t>
            </w:r>
          </w:p>
          <w:p w14:paraId="3358577D" w14:textId="77777777" w:rsidR="00C07005" w:rsidRDefault="00C07005" w:rsidP="00114060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Możliwość korekty w zakresie zmniejszenia poziomu dofinansowania projektu o 10 p.p. w stosunku do pierwotnego poziomu zadeklarowanego w dokumentacji aplikacyjnej.</w:t>
            </w:r>
          </w:p>
          <w:p w14:paraId="447D3282" w14:textId="5F2113A0" w:rsidR="00C07005" w:rsidRPr="0026424C" w:rsidRDefault="00C07005" w:rsidP="0011406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Spełnienie kryterium </w:t>
            </w:r>
            <w:r w:rsidRPr="00481F87">
              <w:rPr>
                <w:rFonts w:cstheme="minorHAnsi"/>
                <w:sz w:val="20"/>
                <w:szCs w:val="20"/>
              </w:rPr>
              <w:t>weryfikowane jest na moment złożenia wniosku o dofinansowanie oraz na moment udzielenia wsparcia.</w:t>
            </w:r>
          </w:p>
        </w:tc>
      </w:tr>
      <w:tr w:rsidR="00C36B0A" w:rsidRPr="00157190" w14:paraId="2056EC7E" w14:textId="77777777" w:rsidTr="0023676C">
        <w:trPr>
          <w:trHeight w:val="841"/>
        </w:trPr>
        <w:tc>
          <w:tcPr>
            <w:tcW w:w="568" w:type="dxa"/>
            <w:vAlign w:val="center"/>
          </w:tcPr>
          <w:p w14:paraId="591BAF7A" w14:textId="1B85F0B6" w:rsidR="006C79C6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lastRenderedPageBreak/>
              <w:t>8.</w:t>
            </w:r>
          </w:p>
        </w:tc>
        <w:tc>
          <w:tcPr>
            <w:tcW w:w="2126" w:type="dxa"/>
            <w:vAlign w:val="center"/>
          </w:tcPr>
          <w:p w14:paraId="1627CCD7" w14:textId="25E07E77" w:rsidR="006C79C6" w:rsidRPr="00C20AE6" w:rsidRDefault="009E18F5" w:rsidP="00C20AE6">
            <w:pPr>
              <w:pStyle w:val="Default"/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Kompleksowość działań</w:t>
            </w:r>
          </w:p>
        </w:tc>
        <w:tc>
          <w:tcPr>
            <w:tcW w:w="5683" w:type="dxa"/>
          </w:tcPr>
          <w:p w14:paraId="0FEA0EB4" w14:textId="62045F1F" w:rsidR="006C79C6" w:rsidRPr="003B6655" w:rsidRDefault="009E18F5" w:rsidP="009E18F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A4B4C">
              <w:rPr>
                <w:sz w:val="20"/>
                <w:szCs w:val="20"/>
              </w:rPr>
              <w:t>Ocenie podlega wieloaspektowość projektu. Działania realizowane w ramach projektu powinny mieć charakter kompleksowy, obejmować</w:t>
            </w:r>
            <w:r w:rsidR="00481A6D">
              <w:rPr>
                <w:sz w:val="20"/>
                <w:szCs w:val="20"/>
              </w:rPr>
              <w:t xml:space="preserve"> </w:t>
            </w:r>
            <w:r w:rsidR="003B6655">
              <w:rPr>
                <w:sz w:val="20"/>
                <w:szCs w:val="20"/>
              </w:rPr>
              <w:t>pełne</w:t>
            </w:r>
            <w:r w:rsidR="00481A6D" w:rsidRPr="00481A6D">
              <w:rPr>
                <w:sz w:val="20"/>
                <w:szCs w:val="20"/>
              </w:rPr>
              <w:t xml:space="preserve"> wsparcie w zakresie cyberbezpieczeństwa</w:t>
            </w:r>
            <w:r w:rsidR="00A72540">
              <w:rPr>
                <w:sz w:val="20"/>
                <w:szCs w:val="20"/>
              </w:rPr>
              <w:t>,</w:t>
            </w:r>
            <w:r w:rsidRPr="00DA4B4C">
              <w:rPr>
                <w:sz w:val="20"/>
                <w:szCs w:val="20"/>
              </w:rPr>
              <w:t xml:space="preserve"> </w:t>
            </w:r>
            <w:r w:rsidR="007B4A64">
              <w:rPr>
                <w:sz w:val="20"/>
                <w:szCs w:val="20"/>
              </w:rPr>
              <w:t xml:space="preserve">tj. </w:t>
            </w:r>
            <w:r w:rsidR="007B4A64" w:rsidRPr="00481A6D">
              <w:rPr>
                <w:sz w:val="20"/>
                <w:szCs w:val="20"/>
              </w:rPr>
              <w:t>wielowarstwow</w:t>
            </w:r>
            <w:r w:rsidR="007B4A64">
              <w:rPr>
                <w:sz w:val="20"/>
                <w:szCs w:val="20"/>
              </w:rPr>
              <w:t>ą</w:t>
            </w:r>
            <w:r w:rsidR="007B4A64" w:rsidRPr="00481A6D">
              <w:rPr>
                <w:sz w:val="20"/>
                <w:szCs w:val="20"/>
              </w:rPr>
              <w:t xml:space="preserve"> ochron</w:t>
            </w:r>
            <w:r w:rsidR="007B4A64">
              <w:rPr>
                <w:sz w:val="20"/>
                <w:szCs w:val="20"/>
              </w:rPr>
              <w:t>ę</w:t>
            </w:r>
            <w:r w:rsidR="007B4A64" w:rsidRPr="00481A6D">
              <w:rPr>
                <w:sz w:val="20"/>
                <w:szCs w:val="20"/>
              </w:rPr>
              <w:t xml:space="preserve"> przed cyfrowymi zagrożeniami</w:t>
            </w:r>
            <w:r w:rsidR="007B4A64">
              <w:rPr>
                <w:sz w:val="20"/>
                <w:szCs w:val="20"/>
              </w:rPr>
              <w:t xml:space="preserve"> (infrastruktura, oprogramowanie, usług</w:t>
            </w:r>
            <w:r w:rsidR="00BA592E">
              <w:rPr>
                <w:sz w:val="20"/>
                <w:szCs w:val="20"/>
              </w:rPr>
              <w:t>i,</w:t>
            </w:r>
            <w:r w:rsidR="007B4A64">
              <w:rPr>
                <w:sz w:val="20"/>
                <w:szCs w:val="20"/>
              </w:rPr>
              <w:t xml:space="preserve"> wiedza/edukacja).</w:t>
            </w:r>
          </w:p>
        </w:tc>
        <w:tc>
          <w:tcPr>
            <w:tcW w:w="1088" w:type="dxa"/>
            <w:vAlign w:val="center"/>
          </w:tcPr>
          <w:p w14:paraId="2142C484" w14:textId="507F24E4" w:rsidR="006C79C6" w:rsidRDefault="006C79C6" w:rsidP="006C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474FE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TAK/NIE</w:t>
            </w:r>
          </w:p>
        </w:tc>
        <w:tc>
          <w:tcPr>
            <w:tcW w:w="4853" w:type="dxa"/>
            <w:vAlign w:val="center"/>
          </w:tcPr>
          <w:p w14:paraId="4AD5763D" w14:textId="77777777" w:rsidR="009E18F5" w:rsidRPr="00734C6A" w:rsidRDefault="009E18F5" w:rsidP="009E18F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34C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7A25DC98" w14:textId="77777777" w:rsidR="009E18F5" w:rsidRPr="00734C6A" w:rsidRDefault="009E18F5" w:rsidP="009E18F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1979CD7A" w14:textId="5CC2101C" w:rsidR="006C79C6" w:rsidRPr="00C20AE6" w:rsidRDefault="009E18F5" w:rsidP="009E18F5">
            <w:pPr>
              <w:pStyle w:val="Default"/>
              <w:jc w:val="both"/>
            </w:pPr>
            <w:r w:rsidRPr="00734C6A">
              <w:rPr>
                <w:rFonts w:eastAsia="Times New Roman" w:cs="Times New Roman"/>
                <w:sz w:val="20"/>
                <w:szCs w:val="20"/>
                <w:lang w:eastAsia="pl-PL"/>
              </w:rPr>
              <w:t>Spełnienie kryterium powinno być utrzymane od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 </w:t>
            </w:r>
            <w:r w:rsidRPr="00734C6A">
              <w:rPr>
                <w:rFonts w:eastAsia="Times New Roman" w:cs="Times New Roman"/>
                <w:sz w:val="20"/>
                <w:szCs w:val="20"/>
                <w:lang w:eastAsia="pl-PL"/>
              </w:rPr>
              <w:t>złożenia wniosku o dofinansowanie do końca okresu realizacji.</w:t>
            </w:r>
          </w:p>
        </w:tc>
      </w:tr>
      <w:tr w:rsidR="00C36B0A" w:rsidRPr="00157190" w14:paraId="48E6118C" w14:textId="77777777" w:rsidTr="0023676C">
        <w:trPr>
          <w:trHeight w:val="841"/>
        </w:trPr>
        <w:tc>
          <w:tcPr>
            <w:tcW w:w="568" w:type="dxa"/>
            <w:vAlign w:val="center"/>
          </w:tcPr>
          <w:p w14:paraId="62D19A11" w14:textId="1AF58177" w:rsidR="006C79C6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126" w:type="dxa"/>
            <w:vAlign w:val="center"/>
          </w:tcPr>
          <w:p w14:paraId="1E10734B" w14:textId="46EE2276" w:rsidR="006C79C6" w:rsidRDefault="009E18F5" w:rsidP="006C79C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Zakres projektu</w:t>
            </w:r>
          </w:p>
        </w:tc>
        <w:tc>
          <w:tcPr>
            <w:tcW w:w="5683" w:type="dxa"/>
          </w:tcPr>
          <w:p w14:paraId="6A15249E" w14:textId="77777777" w:rsidR="009E18F5" w:rsidRDefault="009E18F5" w:rsidP="009E18F5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Ocenie podlega czy zakres działań zaplanowanych w projekcie: </w:t>
            </w:r>
          </w:p>
          <w:p w14:paraId="747B6233" w14:textId="42848244" w:rsidR="00E0297D" w:rsidRDefault="00E0297D" w:rsidP="009E18F5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uwzględnia budowę </w:t>
            </w:r>
            <w:r w:rsidR="00BA592E">
              <w:rPr>
                <w:rFonts w:cstheme="minorHAnsi"/>
                <w:sz w:val="20"/>
                <w:szCs w:val="20"/>
              </w:rPr>
              <w:t xml:space="preserve">i funkcjonowanie </w:t>
            </w:r>
            <w:r>
              <w:rPr>
                <w:rFonts w:cstheme="minorHAnsi"/>
                <w:sz w:val="20"/>
                <w:szCs w:val="20"/>
              </w:rPr>
              <w:t>systemu uniemożliwiającego naruszenie integralności publicznej;</w:t>
            </w:r>
          </w:p>
          <w:p w14:paraId="2F6EC721" w14:textId="5C9884F3" w:rsidR="009E18F5" w:rsidRDefault="009E18F5" w:rsidP="009E18F5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 zasięg regionalny</w:t>
            </w:r>
            <w:r w:rsidR="00E1232F">
              <w:rPr>
                <w:rFonts w:cstheme="minorHAnsi"/>
                <w:sz w:val="20"/>
                <w:szCs w:val="20"/>
              </w:rPr>
              <w:t xml:space="preserve"> tj. </w:t>
            </w:r>
            <w:r w:rsidR="009B4397">
              <w:rPr>
                <w:rFonts w:cstheme="minorHAnsi"/>
                <w:sz w:val="20"/>
                <w:szCs w:val="20"/>
              </w:rPr>
              <w:t>czy tworzona infrastruktura</w:t>
            </w:r>
            <w:r w:rsidR="00E1232F">
              <w:rPr>
                <w:rFonts w:cstheme="minorHAnsi"/>
                <w:sz w:val="20"/>
                <w:szCs w:val="20"/>
              </w:rPr>
              <w:t xml:space="preserve"> </w:t>
            </w:r>
            <w:r w:rsidR="009B4397">
              <w:rPr>
                <w:rFonts w:cstheme="minorHAnsi"/>
                <w:sz w:val="20"/>
                <w:szCs w:val="20"/>
              </w:rPr>
              <w:t>teleinformatyczna</w:t>
            </w:r>
            <w:r w:rsidR="004E15E4">
              <w:rPr>
                <w:rFonts w:cstheme="minorHAnsi"/>
                <w:sz w:val="20"/>
                <w:szCs w:val="20"/>
              </w:rPr>
              <w:t>/cyberpezpieczeństwa</w:t>
            </w:r>
            <w:r w:rsidR="009B4397">
              <w:rPr>
                <w:rFonts w:cstheme="minorHAnsi"/>
                <w:sz w:val="20"/>
                <w:szCs w:val="20"/>
              </w:rPr>
              <w:t xml:space="preserve"> </w:t>
            </w:r>
            <w:r w:rsidR="00E1232F">
              <w:rPr>
                <w:rFonts w:cstheme="minorHAnsi"/>
                <w:sz w:val="20"/>
                <w:szCs w:val="20"/>
              </w:rPr>
              <w:t xml:space="preserve">umożliwi </w:t>
            </w:r>
            <w:r w:rsidR="009B4397">
              <w:rPr>
                <w:rFonts w:cstheme="minorHAnsi"/>
                <w:sz w:val="20"/>
                <w:szCs w:val="20"/>
              </w:rPr>
              <w:t xml:space="preserve">bezpieczne przesyłanie danych cyfrowych pomiędzy jednostkami organizacyjnymi województwa </w:t>
            </w:r>
            <w:r w:rsidR="00E1232F">
              <w:rPr>
                <w:rFonts w:cstheme="minorHAnsi"/>
                <w:sz w:val="20"/>
                <w:szCs w:val="20"/>
              </w:rPr>
              <w:t>oraz zabezpieczy możliwość ich bezpiecznego odtworzenia w przypadku naruszenia ich integralności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823B40C" w14:textId="481E37EF" w:rsidR="006C79C6" w:rsidRPr="009E18F5" w:rsidRDefault="00505CF0" w:rsidP="009E18F5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05CF0">
              <w:rPr>
                <w:rFonts w:cstheme="minorHAnsi"/>
                <w:sz w:val="20"/>
                <w:szCs w:val="20"/>
              </w:rPr>
              <w:t>obejmuj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505CF0">
              <w:rPr>
                <w:rFonts w:cstheme="minorHAnsi"/>
                <w:sz w:val="20"/>
                <w:szCs w:val="20"/>
              </w:rPr>
              <w:t xml:space="preserve"> wdrożenie zautomatyzowanych mechanizmów nadzoru nad siecią i infrastrukturą IT. </w:t>
            </w:r>
          </w:p>
        </w:tc>
        <w:tc>
          <w:tcPr>
            <w:tcW w:w="1088" w:type="dxa"/>
            <w:vAlign w:val="center"/>
          </w:tcPr>
          <w:p w14:paraId="0CBF2C38" w14:textId="3E3B817E" w:rsidR="006C79C6" w:rsidRDefault="006C79C6" w:rsidP="006C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474FE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  <w:vAlign w:val="center"/>
          </w:tcPr>
          <w:p w14:paraId="5ECA42FA" w14:textId="22D7672D" w:rsidR="009E18F5" w:rsidRPr="00614AEF" w:rsidRDefault="009E18F5" w:rsidP="009E18F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614AEF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07851C8" w14:textId="77777777" w:rsidR="009E18F5" w:rsidRPr="00614AEF" w:rsidRDefault="009E18F5" w:rsidP="009E18F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</w:p>
          <w:p w14:paraId="1D101D90" w14:textId="068ABED9" w:rsidR="006C79C6" w:rsidRDefault="009E18F5" w:rsidP="009E18F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Spełnienie kryterium powinno być utrzymane od złożenia wniosku o dofinansowanie do końca okresu realizacji projektu.</w:t>
            </w:r>
          </w:p>
        </w:tc>
      </w:tr>
      <w:tr w:rsidR="00C36B0A" w:rsidRPr="00157190" w14:paraId="74B86D0C" w14:textId="77777777" w:rsidTr="0023676C">
        <w:trPr>
          <w:trHeight w:val="841"/>
        </w:trPr>
        <w:tc>
          <w:tcPr>
            <w:tcW w:w="568" w:type="dxa"/>
            <w:vAlign w:val="center"/>
          </w:tcPr>
          <w:p w14:paraId="70791217" w14:textId="63F0BF0D" w:rsidR="006C79C6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1</w:t>
            </w:r>
            <w:r w:rsidR="00505CF0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6" w:type="dxa"/>
            <w:vAlign w:val="center"/>
          </w:tcPr>
          <w:p w14:paraId="6FB7F91C" w14:textId="4DD07738" w:rsidR="006C79C6" w:rsidRDefault="006C79C6" w:rsidP="006C79C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BA592E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Zgodność projektu </w:t>
            </w:r>
            <w:r w:rsidRPr="00BA592E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  <w:t xml:space="preserve">z unijnymi </w:t>
            </w:r>
            <w:r w:rsidRPr="00BA592E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  <w:t xml:space="preserve">i krajowymi przepisami </w:t>
            </w:r>
            <w:r w:rsidRPr="00BA592E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  <w:t>w zakresie cy</w:t>
            </w:r>
            <w:r w:rsidR="00B25402" w:rsidRPr="00BA592E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berbezpieczeństwa</w:t>
            </w:r>
          </w:p>
        </w:tc>
        <w:tc>
          <w:tcPr>
            <w:tcW w:w="5683" w:type="dxa"/>
            <w:vAlign w:val="center"/>
          </w:tcPr>
          <w:p w14:paraId="0555039E" w14:textId="69A7A3CA" w:rsidR="00542F00" w:rsidRPr="00542F00" w:rsidRDefault="006C79C6" w:rsidP="00542F00">
            <w:pPr>
              <w:pStyle w:val="Bezodstpw"/>
              <w:jc w:val="both"/>
              <w:rPr>
                <w:sz w:val="20"/>
                <w:szCs w:val="20"/>
                <w:lang w:eastAsia="pl-PL"/>
              </w:rPr>
            </w:pPr>
            <w:r w:rsidRPr="00542F00">
              <w:rPr>
                <w:rFonts w:cstheme="minorHAnsi"/>
                <w:sz w:val="20"/>
                <w:szCs w:val="20"/>
              </w:rPr>
              <w:t>Ocenie podlega czy</w:t>
            </w:r>
            <w:r w:rsidR="00542F00" w:rsidRPr="00542F00">
              <w:rPr>
                <w:rFonts w:cstheme="minorHAnsi"/>
                <w:sz w:val="20"/>
                <w:szCs w:val="20"/>
              </w:rPr>
              <w:t xml:space="preserve"> </w:t>
            </w:r>
            <w:r w:rsidR="00542F00" w:rsidRPr="00542F00">
              <w:rPr>
                <w:sz w:val="20"/>
                <w:szCs w:val="20"/>
                <w:lang w:eastAsia="pl-PL"/>
              </w:rPr>
              <w:t xml:space="preserve">wdrażany </w:t>
            </w:r>
            <w:r w:rsidRPr="00542F00">
              <w:rPr>
                <w:sz w:val="20"/>
                <w:szCs w:val="20"/>
                <w:lang w:eastAsia="pl-PL"/>
              </w:rPr>
              <w:t>system</w:t>
            </w:r>
            <w:r w:rsidR="00542F00" w:rsidRPr="00542F00">
              <w:rPr>
                <w:sz w:val="20"/>
                <w:szCs w:val="20"/>
                <w:lang w:eastAsia="pl-PL"/>
              </w:rPr>
              <w:t xml:space="preserve"> zarządzania bezpieczeństwem informacji jest zgodny z:</w:t>
            </w:r>
          </w:p>
          <w:p w14:paraId="4F00CD16" w14:textId="3AC6B1BA" w:rsidR="00BA592E" w:rsidRDefault="00BA592E" w:rsidP="006C79C6">
            <w:pPr>
              <w:pStyle w:val="Bezodstpw"/>
              <w:numPr>
                <w:ilvl w:val="0"/>
                <w:numId w:val="29"/>
              </w:numPr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</w:t>
            </w:r>
            <w:r w:rsidRPr="00542F00">
              <w:rPr>
                <w:sz w:val="20"/>
                <w:szCs w:val="20"/>
                <w:lang w:eastAsia="pl-PL"/>
              </w:rPr>
              <w:t>ymaganiami Dyrektywy Parlamentu Europejskiego i Rady (UE) 2022/2555 z dnia 14 grudnia 2022 r. w sprawie środków na rzecz wysokiego wspólnego poziomu cyberbezpieczeństwa na terytorium Unii, zmieniająca rozporządzenie (UE) nr 910/2014 i dyrektywę (UE) 2018/1972 oraz uchylająca dyrektywę (UE) 2016/1148 (dyrektywa NIS 2)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14:paraId="75E9AF99" w14:textId="66A7D0C4" w:rsidR="00542F00" w:rsidRPr="00542F00" w:rsidRDefault="00542F00" w:rsidP="006C79C6">
            <w:pPr>
              <w:pStyle w:val="Bezodstpw"/>
              <w:numPr>
                <w:ilvl w:val="0"/>
                <w:numId w:val="29"/>
              </w:numPr>
              <w:jc w:val="both"/>
              <w:rPr>
                <w:sz w:val="20"/>
                <w:szCs w:val="20"/>
                <w:lang w:eastAsia="pl-PL"/>
              </w:rPr>
            </w:pPr>
            <w:r w:rsidRPr="00542F00">
              <w:rPr>
                <w:sz w:val="20"/>
                <w:szCs w:val="20"/>
                <w:lang w:eastAsia="pl-PL"/>
              </w:rPr>
              <w:t>wymaganiami ustawy z dnia 5 lipca 2018 r. o Krajowym Systemie Cyberbezpieczeństwa;</w:t>
            </w:r>
          </w:p>
          <w:p w14:paraId="7FDC91A4" w14:textId="3A860A98" w:rsidR="006C79C6" w:rsidRPr="00BA592E" w:rsidRDefault="00542F00" w:rsidP="00BA592E">
            <w:pPr>
              <w:pStyle w:val="Bezodstpw"/>
              <w:numPr>
                <w:ilvl w:val="0"/>
                <w:numId w:val="29"/>
              </w:numPr>
              <w:jc w:val="both"/>
              <w:rPr>
                <w:sz w:val="20"/>
                <w:szCs w:val="20"/>
                <w:lang w:eastAsia="pl-PL"/>
              </w:rPr>
            </w:pPr>
            <w:r w:rsidRPr="00542F00">
              <w:rPr>
                <w:sz w:val="20"/>
                <w:szCs w:val="20"/>
                <w:lang w:eastAsia="pl-PL"/>
              </w:rPr>
              <w:t xml:space="preserve">Rozporządzeniem Rady Ministrów z dnia 21 maja 2024 r. w sprawie Krajowych Ram Interoperacyjności, </w:t>
            </w:r>
            <w:r w:rsidRPr="00542F00">
              <w:rPr>
                <w:sz w:val="20"/>
                <w:szCs w:val="20"/>
                <w:lang w:eastAsia="pl-PL"/>
              </w:rPr>
              <w:lastRenderedPageBreak/>
              <w:t>minimalnych wymagań dla rejestrów publicznych i wymiany informacji w postaci elektronicznej oraz minimalnych wymagań dla systemów teleinformatycznych</w:t>
            </w:r>
            <w:r w:rsidR="00BA592E">
              <w:rPr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BCC4520" w14:textId="00FC1649" w:rsidR="006C79C6" w:rsidRDefault="006C79C6" w:rsidP="006C79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580D5C">
              <w:rPr>
                <w:rFonts w:cstheme="minorHAnsi"/>
                <w:b/>
                <w:bCs/>
                <w:sz w:val="20"/>
                <w:szCs w:val="20"/>
              </w:rPr>
              <w:lastRenderedPageBreak/>
              <w:t>TAK/NIE</w:t>
            </w:r>
          </w:p>
        </w:tc>
        <w:tc>
          <w:tcPr>
            <w:tcW w:w="4853" w:type="dxa"/>
            <w:vAlign w:val="center"/>
          </w:tcPr>
          <w:p w14:paraId="61EFB04E" w14:textId="77777777" w:rsidR="006C79C6" w:rsidRPr="00734C6A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34C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434B8C9C" w14:textId="77777777" w:rsidR="006C79C6" w:rsidRPr="00734C6A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7684C2E6" w14:textId="13C82C07" w:rsidR="006C79C6" w:rsidRDefault="006C79C6" w:rsidP="006C79C6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C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Spełnienie kryterium powinno być utrzymane od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 </w:t>
            </w:r>
            <w:r w:rsidRPr="00734C6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złożenia wniosku o dofinansowanie do końca okresu realizacji</w:t>
            </w:r>
            <w:r>
              <w:rPr>
                <w:sz w:val="20"/>
                <w:szCs w:val="20"/>
              </w:rPr>
              <w:t>.</w:t>
            </w:r>
          </w:p>
        </w:tc>
      </w:tr>
      <w:tr w:rsidR="006C79C6" w:rsidRPr="005A628B" w14:paraId="7A5E27B9" w14:textId="77777777" w:rsidTr="0023676C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B794" w14:textId="2AEF4128" w:rsidR="006C79C6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1</w:t>
            </w:r>
            <w:r w:rsidR="00F15DD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36AC" w14:textId="7A4C8F2D" w:rsidR="00CF6D0F" w:rsidRPr="006C79C6" w:rsidRDefault="00CF6D0F" w:rsidP="006C79C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Powiązanie projektu </w:t>
            </w:r>
            <w:r w:rsidR="00506280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z </w:t>
            </w:r>
            <w:r w:rsidR="00955239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działaniami</w:t>
            </w:r>
            <w:r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06280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realizowanymi na poziomie krajowym 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152F" w14:textId="42BF34AF" w:rsidR="00506280" w:rsidRPr="00580D5C" w:rsidRDefault="00506280" w:rsidP="00832CD0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8255C7">
              <w:rPr>
                <w:rFonts w:cstheme="minorHAnsi"/>
                <w:sz w:val="20"/>
                <w:szCs w:val="20"/>
              </w:rPr>
              <w:t xml:space="preserve">Ocenie podlega czy projekt jest komplementarny z </w:t>
            </w:r>
            <w:r w:rsidR="00955239">
              <w:rPr>
                <w:rFonts w:cstheme="minorHAnsi"/>
                <w:sz w:val="20"/>
                <w:szCs w:val="20"/>
              </w:rPr>
              <w:t>działaniami</w:t>
            </w:r>
            <w:r w:rsidR="00285733">
              <w:rPr>
                <w:rFonts w:cstheme="minorHAnsi"/>
                <w:sz w:val="20"/>
                <w:szCs w:val="20"/>
              </w:rPr>
              <w:t xml:space="preserve"> z</w:t>
            </w:r>
            <w:r w:rsidR="00A32831">
              <w:rPr>
                <w:rFonts w:cstheme="minorHAnsi"/>
                <w:sz w:val="20"/>
                <w:szCs w:val="20"/>
              </w:rPr>
              <w:t> </w:t>
            </w:r>
            <w:r w:rsidR="00285733">
              <w:rPr>
                <w:rFonts w:cstheme="minorHAnsi"/>
                <w:sz w:val="20"/>
                <w:szCs w:val="20"/>
              </w:rPr>
              <w:t>zakresu cyberbezpieczeństwa</w:t>
            </w:r>
            <w:r w:rsidR="00955239">
              <w:rPr>
                <w:rFonts w:cstheme="minorHAnsi"/>
                <w:sz w:val="20"/>
                <w:szCs w:val="20"/>
              </w:rPr>
              <w:t xml:space="preserve"> </w:t>
            </w:r>
            <w:r w:rsidR="00DD3610">
              <w:rPr>
                <w:rFonts w:cstheme="minorHAnsi"/>
                <w:sz w:val="20"/>
                <w:szCs w:val="20"/>
              </w:rPr>
              <w:t>realizowanymi</w:t>
            </w:r>
            <w:r w:rsidR="00955239">
              <w:rPr>
                <w:rFonts w:cstheme="minorHAnsi"/>
                <w:sz w:val="20"/>
                <w:szCs w:val="20"/>
              </w:rPr>
              <w:t xml:space="preserve"> na poziomie krajowym</w:t>
            </w:r>
            <w:r w:rsidR="00A34CB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AED3" w14:textId="77777777" w:rsidR="006C79C6" w:rsidRPr="00580D5C" w:rsidRDefault="006C79C6" w:rsidP="00D61A1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C79C6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AD25" w14:textId="77777777" w:rsidR="006C79C6" w:rsidRPr="006C79C6" w:rsidRDefault="006C79C6" w:rsidP="00D61A1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C79C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8672BC6" w14:textId="77777777" w:rsidR="006C79C6" w:rsidRPr="006C79C6" w:rsidRDefault="006C79C6" w:rsidP="00D61A1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690721C5" w14:textId="014DCDEE" w:rsidR="006C79C6" w:rsidRPr="006C79C6" w:rsidRDefault="006C79C6" w:rsidP="00D61A1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6C79C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Spełnienie kryterium powinno być utrzymane od złożenia wniosku o dofinansowanie do końca okresu realizacji.</w:t>
            </w:r>
          </w:p>
        </w:tc>
      </w:tr>
      <w:tr w:rsidR="006C79C6" w:rsidRPr="00555295" w14:paraId="6177F923" w14:textId="77777777" w:rsidTr="0023676C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2A27" w14:textId="13819EB5" w:rsidR="006C79C6" w:rsidRPr="00DC6F63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1</w:t>
            </w:r>
            <w:r w:rsidR="00F15DD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1880" w14:textId="77777777" w:rsidR="006C79C6" w:rsidRPr="006C79C6" w:rsidRDefault="006C79C6" w:rsidP="006C79C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6C79C6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Mechanizm monitorowania</w:t>
            </w:r>
            <w:r w:rsidRPr="006C79C6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  <w:t xml:space="preserve">efektów działań przewidzianych </w:t>
            </w:r>
            <w:r w:rsidRPr="006C79C6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  <w:t>w projekcie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A36A" w14:textId="77777777" w:rsidR="006C79C6" w:rsidRPr="006C79C6" w:rsidRDefault="006C79C6" w:rsidP="00832CD0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6C79C6">
              <w:rPr>
                <w:rFonts w:cstheme="minorHAnsi"/>
                <w:sz w:val="20"/>
                <w:szCs w:val="20"/>
              </w:rPr>
              <w:t>Ocenie podlega czy Wnioskodawca opisał mechanizm monitorowania efektów prowadzonych działań, który umożliwia prawidłową realizację projektu.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D32" w14:textId="77777777" w:rsidR="006C79C6" w:rsidRPr="006C79C6" w:rsidRDefault="006C79C6" w:rsidP="00D61A1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C79C6">
              <w:rPr>
                <w:rFonts w:cstheme="minorHAnsi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2263" w14:textId="77777777" w:rsidR="006C79C6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Możliwość korekty </w:t>
            </w:r>
            <w:r w:rsidRPr="006C79C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 zakresie uzupełnienia brakujących zapisów w pierwotnej dokumentacji aplikacyjnej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.</w:t>
            </w:r>
          </w:p>
          <w:p w14:paraId="05BE0709" w14:textId="77777777" w:rsidR="006C79C6" w:rsidRDefault="006C79C6" w:rsidP="006C79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66209A4A" w14:textId="20E1DE95" w:rsidR="006C79C6" w:rsidRPr="006C79C6" w:rsidRDefault="006C79C6" w:rsidP="00D61A1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Spełnienie kryterium powinno być utrzymane od złożenia wniosku o dofinansowanie do końca okresu realizacji.</w:t>
            </w:r>
          </w:p>
        </w:tc>
      </w:tr>
    </w:tbl>
    <w:p w14:paraId="47FB9E8D" w14:textId="77777777" w:rsidR="001A15D9" w:rsidRDefault="001A15D9" w:rsidP="000636DE">
      <w:pPr>
        <w:spacing w:after="120" w:line="240" w:lineRule="auto"/>
        <w:jc w:val="both"/>
      </w:pPr>
    </w:p>
    <w:sectPr w:rsidR="001A15D9" w:rsidSect="00D11564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330F" w14:textId="77777777" w:rsidR="00E47200" w:rsidRDefault="00E47200" w:rsidP="00157190">
      <w:pPr>
        <w:spacing w:after="0" w:line="240" w:lineRule="auto"/>
      </w:pPr>
      <w:r>
        <w:separator/>
      </w:r>
    </w:p>
  </w:endnote>
  <w:endnote w:type="continuationSeparator" w:id="0">
    <w:p w14:paraId="7B6831F0" w14:textId="77777777" w:rsidR="00E47200" w:rsidRDefault="00E47200" w:rsidP="0015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4947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2A18AD6" w14:textId="65A47CAB" w:rsidR="00B035F2" w:rsidRPr="00B035F2" w:rsidRDefault="00B035F2" w:rsidP="00B035F2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 w:rsidR="00F37D1C">
          <w:rPr>
            <w:noProof/>
            <w:sz w:val="20"/>
            <w:szCs w:val="20"/>
          </w:rPr>
          <w:t>- 12 -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34288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7D0EE3B" w14:textId="1155CAFD" w:rsidR="00D11564" w:rsidRPr="00D11564" w:rsidRDefault="00D11564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 w:rsidR="00AD634E">
          <w:rPr>
            <w:noProof/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  <w:p w14:paraId="7CED9CA7" w14:textId="77777777" w:rsidR="00D11564" w:rsidRDefault="00D115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671B3" w14:textId="77777777" w:rsidR="00E47200" w:rsidRDefault="00E47200" w:rsidP="00157190">
      <w:pPr>
        <w:spacing w:after="0" w:line="240" w:lineRule="auto"/>
      </w:pPr>
      <w:r>
        <w:separator/>
      </w:r>
    </w:p>
  </w:footnote>
  <w:footnote w:type="continuationSeparator" w:id="0">
    <w:p w14:paraId="5EA7B301" w14:textId="77777777" w:rsidR="00E47200" w:rsidRDefault="00E47200" w:rsidP="00157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7F21" w14:textId="18ABC305" w:rsidR="00F655E3" w:rsidRDefault="00F655E3" w:rsidP="00F655E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75EC" w14:textId="6ADDFAE4" w:rsidR="003F1BAD" w:rsidRDefault="003F1BAD" w:rsidP="003F1BA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0EEE62D" wp14:editId="4801352C">
          <wp:extent cx="7223125" cy="99314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3125" cy="993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6DE1"/>
    <w:multiLevelType w:val="hybridMultilevel"/>
    <w:tmpl w:val="55BC7912"/>
    <w:lvl w:ilvl="0" w:tplc="F4A2B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E210E"/>
    <w:multiLevelType w:val="hybridMultilevel"/>
    <w:tmpl w:val="11CC0DCC"/>
    <w:lvl w:ilvl="0" w:tplc="64F8D8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3079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AFC0E4F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90F21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205003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27F40A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D7D0F0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1958A2E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D61A4B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abstractNum w:abstractNumId="2" w15:restartNumberingAfterBreak="0">
    <w:nsid w:val="1D410269"/>
    <w:multiLevelType w:val="hybridMultilevel"/>
    <w:tmpl w:val="360CF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91AAB"/>
    <w:multiLevelType w:val="hybridMultilevel"/>
    <w:tmpl w:val="EBA232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 w15:restartNumberingAfterBreak="0">
    <w:nsid w:val="2133610B"/>
    <w:multiLevelType w:val="hybridMultilevel"/>
    <w:tmpl w:val="118C7D0C"/>
    <w:lvl w:ilvl="0" w:tplc="9DA428E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6CE75D4"/>
    <w:multiLevelType w:val="hybridMultilevel"/>
    <w:tmpl w:val="2D163364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75BBB"/>
    <w:multiLevelType w:val="hybridMultilevel"/>
    <w:tmpl w:val="E5B03568"/>
    <w:lvl w:ilvl="0" w:tplc="C040E3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1504D2"/>
    <w:multiLevelType w:val="hybridMultilevel"/>
    <w:tmpl w:val="2A3CCD58"/>
    <w:lvl w:ilvl="0" w:tplc="F4A2B5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DC5CC9"/>
    <w:multiLevelType w:val="hybridMultilevel"/>
    <w:tmpl w:val="5F6C2C56"/>
    <w:lvl w:ilvl="0" w:tplc="69380578">
      <w:start w:val="1"/>
      <w:numFmt w:val="bullet"/>
      <w:lvlText w:val=""/>
      <w:lvlJc w:val="left"/>
      <w:pPr>
        <w:ind w:left="69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931508"/>
    <w:multiLevelType w:val="hybridMultilevel"/>
    <w:tmpl w:val="128863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F12D7"/>
    <w:multiLevelType w:val="hybridMultilevel"/>
    <w:tmpl w:val="CF36F688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18EF"/>
    <w:multiLevelType w:val="hybridMultilevel"/>
    <w:tmpl w:val="5F641050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80046"/>
    <w:multiLevelType w:val="hybridMultilevel"/>
    <w:tmpl w:val="538A274A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0074C"/>
    <w:multiLevelType w:val="hybridMultilevel"/>
    <w:tmpl w:val="614893AE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4556EE"/>
    <w:multiLevelType w:val="hybridMultilevel"/>
    <w:tmpl w:val="CFAC6F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66388"/>
    <w:multiLevelType w:val="hybridMultilevel"/>
    <w:tmpl w:val="8DEAB158"/>
    <w:lvl w:ilvl="0" w:tplc="285C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355CB"/>
    <w:multiLevelType w:val="hybridMultilevel"/>
    <w:tmpl w:val="4E7447B0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970AB"/>
    <w:multiLevelType w:val="hybridMultilevel"/>
    <w:tmpl w:val="3E2C70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F29EE"/>
    <w:multiLevelType w:val="hybridMultilevel"/>
    <w:tmpl w:val="72CEDB9C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1546A"/>
    <w:multiLevelType w:val="hybridMultilevel"/>
    <w:tmpl w:val="B1186E9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E5E3B"/>
    <w:multiLevelType w:val="hybridMultilevel"/>
    <w:tmpl w:val="AD5629F0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47402"/>
    <w:multiLevelType w:val="hybridMultilevel"/>
    <w:tmpl w:val="7460F22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360D4"/>
    <w:multiLevelType w:val="hybridMultilevel"/>
    <w:tmpl w:val="BFF6FC74"/>
    <w:lvl w:ilvl="0" w:tplc="0415000D">
      <w:start w:val="1"/>
      <w:numFmt w:val="bullet"/>
      <w:lvlText w:val=""/>
      <w:lvlJc w:val="left"/>
      <w:pPr>
        <w:ind w:left="6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23" w15:restartNumberingAfterBreak="0">
    <w:nsid w:val="653F7F6A"/>
    <w:multiLevelType w:val="hybridMultilevel"/>
    <w:tmpl w:val="ADC6325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3401D"/>
    <w:multiLevelType w:val="hybridMultilevel"/>
    <w:tmpl w:val="9CE81218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51D72"/>
    <w:multiLevelType w:val="hybridMultilevel"/>
    <w:tmpl w:val="B6E0485C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B03946"/>
    <w:multiLevelType w:val="hybridMultilevel"/>
    <w:tmpl w:val="D8B8820A"/>
    <w:lvl w:ilvl="0" w:tplc="33F224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97D22"/>
    <w:multiLevelType w:val="hybridMultilevel"/>
    <w:tmpl w:val="8FA42DB8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14993"/>
    <w:multiLevelType w:val="hybridMultilevel"/>
    <w:tmpl w:val="AEF6861E"/>
    <w:lvl w:ilvl="0" w:tplc="33F22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63AAA"/>
    <w:multiLevelType w:val="hybridMultilevel"/>
    <w:tmpl w:val="95F45176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50573"/>
    <w:multiLevelType w:val="hybridMultilevel"/>
    <w:tmpl w:val="545CC86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1729B"/>
    <w:multiLevelType w:val="hybridMultilevel"/>
    <w:tmpl w:val="81EE071A"/>
    <w:lvl w:ilvl="0" w:tplc="D400B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/>
      </w:rPr>
    </w:lvl>
    <w:lvl w:ilvl="1" w:tplc="65B657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539C0F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cs="Times New Roman" w:hint="default"/>
      </w:rPr>
    </w:lvl>
    <w:lvl w:ilvl="3" w:tplc="B8AEA39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</w:rPr>
    </w:lvl>
    <w:lvl w:ilvl="4" w:tplc="636A2F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cs="Times New Roman" w:hint="default"/>
      </w:rPr>
    </w:lvl>
    <w:lvl w:ilvl="5" w:tplc="FADED7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cs="Times New Roman" w:hint="default"/>
      </w:rPr>
    </w:lvl>
    <w:lvl w:ilvl="6" w:tplc="7FB01A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cs="Times New Roman" w:hint="default"/>
      </w:rPr>
    </w:lvl>
    <w:lvl w:ilvl="7" w:tplc="F690AC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cs="Times New Roman" w:hint="default"/>
      </w:rPr>
    </w:lvl>
    <w:lvl w:ilvl="8" w:tplc="7BE8F79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cs="Times New Roman" w:hint="default"/>
      </w:rPr>
    </w:lvl>
  </w:abstractNum>
  <w:num w:numId="1" w16cid:durableId="821772823">
    <w:abstractNumId w:val="13"/>
  </w:num>
  <w:num w:numId="2" w16cid:durableId="41025677">
    <w:abstractNumId w:val="6"/>
  </w:num>
  <w:num w:numId="3" w16cid:durableId="1457289807">
    <w:abstractNumId w:val="18"/>
  </w:num>
  <w:num w:numId="4" w16cid:durableId="1764305307">
    <w:abstractNumId w:val="3"/>
  </w:num>
  <w:num w:numId="5" w16cid:durableId="577256133">
    <w:abstractNumId w:val="25"/>
  </w:num>
  <w:num w:numId="6" w16cid:durableId="2065520380">
    <w:abstractNumId w:val="12"/>
  </w:num>
  <w:num w:numId="7" w16cid:durableId="1523012247">
    <w:abstractNumId w:val="10"/>
  </w:num>
  <w:num w:numId="8" w16cid:durableId="922104896">
    <w:abstractNumId w:val="24"/>
  </w:num>
  <w:num w:numId="9" w16cid:durableId="631718404">
    <w:abstractNumId w:val="11"/>
  </w:num>
  <w:num w:numId="10" w16cid:durableId="2010327209">
    <w:abstractNumId w:val="17"/>
  </w:num>
  <w:num w:numId="11" w16cid:durableId="1845431687">
    <w:abstractNumId w:val="29"/>
  </w:num>
  <w:num w:numId="12" w16cid:durableId="580723692">
    <w:abstractNumId w:val="21"/>
  </w:num>
  <w:num w:numId="13" w16cid:durableId="108548640">
    <w:abstractNumId w:val="23"/>
  </w:num>
  <w:num w:numId="14" w16cid:durableId="665550811">
    <w:abstractNumId w:val="16"/>
  </w:num>
  <w:num w:numId="15" w16cid:durableId="1971474859">
    <w:abstractNumId w:val="30"/>
  </w:num>
  <w:num w:numId="16" w16cid:durableId="1990818828">
    <w:abstractNumId w:val="9"/>
  </w:num>
  <w:num w:numId="17" w16cid:durableId="2098163424">
    <w:abstractNumId w:val="2"/>
  </w:num>
  <w:num w:numId="18" w16cid:durableId="1212425191">
    <w:abstractNumId w:val="31"/>
  </w:num>
  <w:num w:numId="19" w16cid:durableId="1626958639">
    <w:abstractNumId w:val="1"/>
  </w:num>
  <w:num w:numId="20" w16cid:durableId="1929121073">
    <w:abstractNumId w:val="14"/>
  </w:num>
  <w:num w:numId="21" w16cid:durableId="1700742796">
    <w:abstractNumId w:val="8"/>
  </w:num>
  <w:num w:numId="22" w16cid:durableId="981034070">
    <w:abstractNumId w:val="22"/>
  </w:num>
  <w:num w:numId="23" w16cid:durableId="987249151">
    <w:abstractNumId w:val="26"/>
  </w:num>
  <w:num w:numId="24" w16cid:durableId="150947771">
    <w:abstractNumId w:val="28"/>
  </w:num>
  <w:num w:numId="25" w16cid:durableId="1356078610">
    <w:abstractNumId w:val="19"/>
  </w:num>
  <w:num w:numId="26" w16cid:durableId="1297950279">
    <w:abstractNumId w:val="27"/>
  </w:num>
  <w:num w:numId="27" w16cid:durableId="297223955">
    <w:abstractNumId w:val="0"/>
  </w:num>
  <w:num w:numId="28" w16cid:durableId="1859813289">
    <w:abstractNumId w:val="15"/>
  </w:num>
  <w:num w:numId="29" w16cid:durableId="1439447713">
    <w:abstractNumId w:val="4"/>
  </w:num>
  <w:num w:numId="30" w16cid:durableId="1613365537">
    <w:abstractNumId w:val="5"/>
  </w:num>
  <w:num w:numId="31" w16cid:durableId="1074203779">
    <w:abstractNumId w:val="7"/>
  </w:num>
  <w:num w:numId="32" w16cid:durableId="6040027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90"/>
    <w:rsid w:val="00003A71"/>
    <w:rsid w:val="000065DA"/>
    <w:rsid w:val="00011136"/>
    <w:rsid w:val="00013ED9"/>
    <w:rsid w:val="00022D0D"/>
    <w:rsid w:val="00041E1C"/>
    <w:rsid w:val="000441F8"/>
    <w:rsid w:val="000518C8"/>
    <w:rsid w:val="00060AD2"/>
    <w:rsid w:val="000636DE"/>
    <w:rsid w:val="00070A58"/>
    <w:rsid w:val="000710A9"/>
    <w:rsid w:val="000743D8"/>
    <w:rsid w:val="000765C2"/>
    <w:rsid w:val="000804DD"/>
    <w:rsid w:val="00084870"/>
    <w:rsid w:val="000850DD"/>
    <w:rsid w:val="0008777E"/>
    <w:rsid w:val="000877FF"/>
    <w:rsid w:val="00092DDC"/>
    <w:rsid w:val="0009676D"/>
    <w:rsid w:val="000970D7"/>
    <w:rsid w:val="000A094F"/>
    <w:rsid w:val="000B3408"/>
    <w:rsid w:val="000C12EF"/>
    <w:rsid w:val="000C44B9"/>
    <w:rsid w:val="000D33BE"/>
    <w:rsid w:val="000D47B6"/>
    <w:rsid w:val="000E2C09"/>
    <w:rsid w:val="000F0BB1"/>
    <w:rsid w:val="0010326F"/>
    <w:rsid w:val="00105055"/>
    <w:rsid w:val="00106E9F"/>
    <w:rsid w:val="00111D10"/>
    <w:rsid w:val="00114060"/>
    <w:rsid w:val="00121EF8"/>
    <w:rsid w:val="00127292"/>
    <w:rsid w:val="00130859"/>
    <w:rsid w:val="0013117C"/>
    <w:rsid w:val="00134079"/>
    <w:rsid w:val="0014238D"/>
    <w:rsid w:val="00143AC1"/>
    <w:rsid w:val="001450ED"/>
    <w:rsid w:val="00146909"/>
    <w:rsid w:val="00157190"/>
    <w:rsid w:val="00172BB9"/>
    <w:rsid w:val="001750EF"/>
    <w:rsid w:val="00175793"/>
    <w:rsid w:val="00181A86"/>
    <w:rsid w:val="0018567E"/>
    <w:rsid w:val="00186B94"/>
    <w:rsid w:val="00190303"/>
    <w:rsid w:val="00192007"/>
    <w:rsid w:val="00195CFD"/>
    <w:rsid w:val="001A15D9"/>
    <w:rsid w:val="001B09B3"/>
    <w:rsid w:val="001B3B88"/>
    <w:rsid w:val="001B5019"/>
    <w:rsid w:val="001C44A9"/>
    <w:rsid w:val="001D1E15"/>
    <w:rsid w:val="001D4663"/>
    <w:rsid w:val="001E3566"/>
    <w:rsid w:val="001E4AE2"/>
    <w:rsid w:val="001E5E7F"/>
    <w:rsid w:val="001E69AF"/>
    <w:rsid w:val="001F4D2F"/>
    <w:rsid w:val="001F5090"/>
    <w:rsid w:val="001F513A"/>
    <w:rsid w:val="00200C16"/>
    <w:rsid w:val="00202BCC"/>
    <w:rsid w:val="002032A8"/>
    <w:rsid w:val="00212B3D"/>
    <w:rsid w:val="002164A1"/>
    <w:rsid w:val="00217E2B"/>
    <w:rsid w:val="00221028"/>
    <w:rsid w:val="0023676C"/>
    <w:rsid w:val="00237649"/>
    <w:rsid w:val="00240243"/>
    <w:rsid w:val="00255DFB"/>
    <w:rsid w:val="002569C8"/>
    <w:rsid w:val="00257465"/>
    <w:rsid w:val="00257E48"/>
    <w:rsid w:val="0026424C"/>
    <w:rsid w:val="00264317"/>
    <w:rsid w:val="002678E3"/>
    <w:rsid w:val="00283D63"/>
    <w:rsid w:val="00285733"/>
    <w:rsid w:val="00285D61"/>
    <w:rsid w:val="00292AF4"/>
    <w:rsid w:val="00293716"/>
    <w:rsid w:val="00297BEB"/>
    <w:rsid w:val="002A19FD"/>
    <w:rsid w:val="002A4EC2"/>
    <w:rsid w:val="002A5944"/>
    <w:rsid w:val="002B6A35"/>
    <w:rsid w:val="002B6CFD"/>
    <w:rsid w:val="002C2F26"/>
    <w:rsid w:val="002D2943"/>
    <w:rsid w:val="002D2BC8"/>
    <w:rsid w:val="002D3DD0"/>
    <w:rsid w:val="002D42A0"/>
    <w:rsid w:val="002E661D"/>
    <w:rsid w:val="002F12FF"/>
    <w:rsid w:val="002F246D"/>
    <w:rsid w:val="003000A0"/>
    <w:rsid w:val="003053A9"/>
    <w:rsid w:val="00317C4C"/>
    <w:rsid w:val="00320F50"/>
    <w:rsid w:val="00326BB1"/>
    <w:rsid w:val="00327243"/>
    <w:rsid w:val="00330F9A"/>
    <w:rsid w:val="00351AAA"/>
    <w:rsid w:val="0035222B"/>
    <w:rsid w:val="00356877"/>
    <w:rsid w:val="00356C46"/>
    <w:rsid w:val="00372701"/>
    <w:rsid w:val="00375C90"/>
    <w:rsid w:val="003772CB"/>
    <w:rsid w:val="00386176"/>
    <w:rsid w:val="0039057C"/>
    <w:rsid w:val="003914B1"/>
    <w:rsid w:val="003A06DF"/>
    <w:rsid w:val="003A0BBD"/>
    <w:rsid w:val="003A141C"/>
    <w:rsid w:val="003A4B4B"/>
    <w:rsid w:val="003A5ECC"/>
    <w:rsid w:val="003B6655"/>
    <w:rsid w:val="003D519A"/>
    <w:rsid w:val="003D6080"/>
    <w:rsid w:val="003E5767"/>
    <w:rsid w:val="003F1BAD"/>
    <w:rsid w:val="003F665A"/>
    <w:rsid w:val="00401A8A"/>
    <w:rsid w:val="004021A2"/>
    <w:rsid w:val="0040591E"/>
    <w:rsid w:val="004068BF"/>
    <w:rsid w:val="00414F43"/>
    <w:rsid w:val="00417165"/>
    <w:rsid w:val="00421268"/>
    <w:rsid w:val="004270FC"/>
    <w:rsid w:val="00431EC1"/>
    <w:rsid w:val="004416AD"/>
    <w:rsid w:val="00445273"/>
    <w:rsid w:val="00455EC8"/>
    <w:rsid w:val="00461265"/>
    <w:rsid w:val="00462C4A"/>
    <w:rsid w:val="00463C87"/>
    <w:rsid w:val="00464B04"/>
    <w:rsid w:val="00470E43"/>
    <w:rsid w:val="00474FEA"/>
    <w:rsid w:val="00475F87"/>
    <w:rsid w:val="00481A6D"/>
    <w:rsid w:val="00484D47"/>
    <w:rsid w:val="00485D5D"/>
    <w:rsid w:val="00487CEC"/>
    <w:rsid w:val="00491F4D"/>
    <w:rsid w:val="00495811"/>
    <w:rsid w:val="0049606A"/>
    <w:rsid w:val="004A20F8"/>
    <w:rsid w:val="004E15E4"/>
    <w:rsid w:val="004E27EA"/>
    <w:rsid w:val="004E38ED"/>
    <w:rsid w:val="004E5B16"/>
    <w:rsid w:val="004F0A65"/>
    <w:rsid w:val="004F16EF"/>
    <w:rsid w:val="004F7695"/>
    <w:rsid w:val="00505CF0"/>
    <w:rsid w:val="00506280"/>
    <w:rsid w:val="00510829"/>
    <w:rsid w:val="00513586"/>
    <w:rsid w:val="00521705"/>
    <w:rsid w:val="005265C8"/>
    <w:rsid w:val="00526D67"/>
    <w:rsid w:val="005274BA"/>
    <w:rsid w:val="00542F00"/>
    <w:rsid w:val="00575F3D"/>
    <w:rsid w:val="00580D5C"/>
    <w:rsid w:val="00587B0B"/>
    <w:rsid w:val="00594D9B"/>
    <w:rsid w:val="005A1216"/>
    <w:rsid w:val="005A28D5"/>
    <w:rsid w:val="005A4782"/>
    <w:rsid w:val="005A628B"/>
    <w:rsid w:val="005A71D5"/>
    <w:rsid w:val="005C37DA"/>
    <w:rsid w:val="005C4070"/>
    <w:rsid w:val="005C5CA3"/>
    <w:rsid w:val="005C76BA"/>
    <w:rsid w:val="005E20F6"/>
    <w:rsid w:val="005F20A0"/>
    <w:rsid w:val="005F41A0"/>
    <w:rsid w:val="005F763E"/>
    <w:rsid w:val="0060189B"/>
    <w:rsid w:val="00604365"/>
    <w:rsid w:val="00614678"/>
    <w:rsid w:val="00614AEF"/>
    <w:rsid w:val="00615001"/>
    <w:rsid w:val="006201EE"/>
    <w:rsid w:val="0062077C"/>
    <w:rsid w:val="00622AA9"/>
    <w:rsid w:val="00626038"/>
    <w:rsid w:val="00654D0F"/>
    <w:rsid w:val="006624E5"/>
    <w:rsid w:val="00663BE0"/>
    <w:rsid w:val="00665B7F"/>
    <w:rsid w:val="00667DF0"/>
    <w:rsid w:val="006718EF"/>
    <w:rsid w:val="00673F5C"/>
    <w:rsid w:val="006A238A"/>
    <w:rsid w:val="006A4EA6"/>
    <w:rsid w:val="006C0B62"/>
    <w:rsid w:val="006C79C6"/>
    <w:rsid w:val="006D24B4"/>
    <w:rsid w:val="006D7910"/>
    <w:rsid w:val="006E02CF"/>
    <w:rsid w:val="006E55FD"/>
    <w:rsid w:val="006E589E"/>
    <w:rsid w:val="006F76F9"/>
    <w:rsid w:val="007170F1"/>
    <w:rsid w:val="00721965"/>
    <w:rsid w:val="007232FC"/>
    <w:rsid w:val="007319DB"/>
    <w:rsid w:val="00731D5B"/>
    <w:rsid w:val="00732A45"/>
    <w:rsid w:val="00734C6A"/>
    <w:rsid w:val="00744AF6"/>
    <w:rsid w:val="00747E70"/>
    <w:rsid w:val="00753642"/>
    <w:rsid w:val="00755D19"/>
    <w:rsid w:val="00756544"/>
    <w:rsid w:val="00760C5E"/>
    <w:rsid w:val="00761ACC"/>
    <w:rsid w:val="00761BF1"/>
    <w:rsid w:val="00764314"/>
    <w:rsid w:val="00765053"/>
    <w:rsid w:val="00772F54"/>
    <w:rsid w:val="0078043C"/>
    <w:rsid w:val="00786A54"/>
    <w:rsid w:val="00795A1B"/>
    <w:rsid w:val="007971F5"/>
    <w:rsid w:val="007A1A04"/>
    <w:rsid w:val="007B02EC"/>
    <w:rsid w:val="007B1A9C"/>
    <w:rsid w:val="007B3104"/>
    <w:rsid w:val="007B4A64"/>
    <w:rsid w:val="007D0D82"/>
    <w:rsid w:val="007D226C"/>
    <w:rsid w:val="007D383D"/>
    <w:rsid w:val="007E1B80"/>
    <w:rsid w:val="007E346D"/>
    <w:rsid w:val="007E3564"/>
    <w:rsid w:val="007E48CB"/>
    <w:rsid w:val="007E5DC2"/>
    <w:rsid w:val="007E5F1C"/>
    <w:rsid w:val="007E6EFF"/>
    <w:rsid w:val="007E78A3"/>
    <w:rsid w:val="007F43BD"/>
    <w:rsid w:val="007F6DDC"/>
    <w:rsid w:val="00804162"/>
    <w:rsid w:val="008107B1"/>
    <w:rsid w:val="00811F37"/>
    <w:rsid w:val="008167D3"/>
    <w:rsid w:val="00817DD6"/>
    <w:rsid w:val="00824FC4"/>
    <w:rsid w:val="008255C7"/>
    <w:rsid w:val="00832CD0"/>
    <w:rsid w:val="008457EE"/>
    <w:rsid w:val="00853080"/>
    <w:rsid w:val="00853C07"/>
    <w:rsid w:val="008765EE"/>
    <w:rsid w:val="0089235F"/>
    <w:rsid w:val="008926C8"/>
    <w:rsid w:val="0089399C"/>
    <w:rsid w:val="00894F59"/>
    <w:rsid w:val="008A071A"/>
    <w:rsid w:val="008A1296"/>
    <w:rsid w:val="008A4240"/>
    <w:rsid w:val="008B0ED7"/>
    <w:rsid w:val="008B2373"/>
    <w:rsid w:val="008C4304"/>
    <w:rsid w:val="008C455A"/>
    <w:rsid w:val="008C51E0"/>
    <w:rsid w:val="008D0323"/>
    <w:rsid w:val="008D497C"/>
    <w:rsid w:val="008D4FBB"/>
    <w:rsid w:val="008E203D"/>
    <w:rsid w:val="008E2869"/>
    <w:rsid w:val="008E3697"/>
    <w:rsid w:val="008F33E5"/>
    <w:rsid w:val="00900800"/>
    <w:rsid w:val="00906B7B"/>
    <w:rsid w:val="00907326"/>
    <w:rsid w:val="00915299"/>
    <w:rsid w:val="00916F65"/>
    <w:rsid w:val="009172A0"/>
    <w:rsid w:val="00917D2D"/>
    <w:rsid w:val="009205AD"/>
    <w:rsid w:val="0092556C"/>
    <w:rsid w:val="009323C0"/>
    <w:rsid w:val="00937236"/>
    <w:rsid w:val="009438CA"/>
    <w:rsid w:val="00955239"/>
    <w:rsid w:val="009570D9"/>
    <w:rsid w:val="00960387"/>
    <w:rsid w:val="00960D49"/>
    <w:rsid w:val="00963CCA"/>
    <w:rsid w:val="00983DE5"/>
    <w:rsid w:val="009B4397"/>
    <w:rsid w:val="009C6B55"/>
    <w:rsid w:val="009C6BF9"/>
    <w:rsid w:val="009D4553"/>
    <w:rsid w:val="009D74D6"/>
    <w:rsid w:val="009E165E"/>
    <w:rsid w:val="009E18F5"/>
    <w:rsid w:val="009E1F4C"/>
    <w:rsid w:val="009E2961"/>
    <w:rsid w:val="009E4406"/>
    <w:rsid w:val="009F1917"/>
    <w:rsid w:val="009F1C4E"/>
    <w:rsid w:val="009F5611"/>
    <w:rsid w:val="00A00830"/>
    <w:rsid w:val="00A023B6"/>
    <w:rsid w:val="00A02D89"/>
    <w:rsid w:val="00A05318"/>
    <w:rsid w:val="00A144DC"/>
    <w:rsid w:val="00A1487D"/>
    <w:rsid w:val="00A17028"/>
    <w:rsid w:val="00A24051"/>
    <w:rsid w:val="00A255F0"/>
    <w:rsid w:val="00A32831"/>
    <w:rsid w:val="00A34CB2"/>
    <w:rsid w:val="00A40B19"/>
    <w:rsid w:val="00A53AFB"/>
    <w:rsid w:val="00A5503C"/>
    <w:rsid w:val="00A61CC2"/>
    <w:rsid w:val="00A62E2B"/>
    <w:rsid w:val="00A72540"/>
    <w:rsid w:val="00A75E5F"/>
    <w:rsid w:val="00A76B05"/>
    <w:rsid w:val="00A77893"/>
    <w:rsid w:val="00A813AF"/>
    <w:rsid w:val="00A84A1B"/>
    <w:rsid w:val="00A92939"/>
    <w:rsid w:val="00A93CAC"/>
    <w:rsid w:val="00A9598D"/>
    <w:rsid w:val="00AA116A"/>
    <w:rsid w:val="00AA40D0"/>
    <w:rsid w:val="00AB2626"/>
    <w:rsid w:val="00AB323F"/>
    <w:rsid w:val="00AB5EF2"/>
    <w:rsid w:val="00AC131E"/>
    <w:rsid w:val="00AC4E56"/>
    <w:rsid w:val="00AD0168"/>
    <w:rsid w:val="00AD362E"/>
    <w:rsid w:val="00AD4373"/>
    <w:rsid w:val="00AD542A"/>
    <w:rsid w:val="00AD634E"/>
    <w:rsid w:val="00AE00B7"/>
    <w:rsid w:val="00AE09A5"/>
    <w:rsid w:val="00AE2BF3"/>
    <w:rsid w:val="00AE3184"/>
    <w:rsid w:val="00AE5126"/>
    <w:rsid w:val="00AE52A9"/>
    <w:rsid w:val="00AE6F77"/>
    <w:rsid w:val="00AF71DC"/>
    <w:rsid w:val="00AF7E9C"/>
    <w:rsid w:val="00B035F2"/>
    <w:rsid w:val="00B062DE"/>
    <w:rsid w:val="00B0741B"/>
    <w:rsid w:val="00B13C99"/>
    <w:rsid w:val="00B17B42"/>
    <w:rsid w:val="00B2505C"/>
    <w:rsid w:val="00B2522D"/>
    <w:rsid w:val="00B25402"/>
    <w:rsid w:val="00B30DC0"/>
    <w:rsid w:val="00B35648"/>
    <w:rsid w:val="00B41EB4"/>
    <w:rsid w:val="00B4793A"/>
    <w:rsid w:val="00B47E8F"/>
    <w:rsid w:val="00B51D10"/>
    <w:rsid w:val="00B61BA0"/>
    <w:rsid w:val="00B65C88"/>
    <w:rsid w:val="00B80F98"/>
    <w:rsid w:val="00B86D4D"/>
    <w:rsid w:val="00B92E49"/>
    <w:rsid w:val="00B94438"/>
    <w:rsid w:val="00B96BD9"/>
    <w:rsid w:val="00BA518D"/>
    <w:rsid w:val="00BA592E"/>
    <w:rsid w:val="00BB13FC"/>
    <w:rsid w:val="00BB1D64"/>
    <w:rsid w:val="00BB735D"/>
    <w:rsid w:val="00BE495D"/>
    <w:rsid w:val="00BF1DFA"/>
    <w:rsid w:val="00BF38A7"/>
    <w:rsid w:val="00BF51BC"/>
    <w:rsid w:val="00C019B5"/>
    <w:rsid w:val="00C02C06"/>
    <w:rsid w:val="00C07005"/>
    <w:rsid w:val="00C11274"/>
    <w:rsid w:val="00C16B87"/>
    <w:rsid w:val="00C17D9F"/>
    <w:rsid w:val="00C20AE6"/>
    <w:rsid w:val="00C261D7"/>
    <w:rsid w:val="00C320B8"/>
    <w:rsid w:val="00C32FEE"/>
    <w:rsid w:val="00C348C3"/>
    <w:rsid w:val="00C36B0A"/>
    <w:rsid w:val="00C41E50"/>
    <w:rsid w:val="00C458F2"/>
    <w:rsid w:val="00C45D9D"/>
    <w:rsid w:val="00C5501F"/>
    <w:rsid w:val="00C55CBD"/>
    <w:rsid w:val="00C7600E"/>
    <w:rsid w:val="00C85474"/>
    <w:rsid w:val="00C97760"/>
    <w:rsid w:val="00CA0D29"/>
    <w:rsid w:val="00CD48DF"/>
    <w:rsid w:val="00CD4ABC"/>
    <w:rsid w:val="00CF2A44"/>
    <w:rsid w:val="00CF6D0F"/>
    <w:rsid w:val="00D00006"/>
    <w:rsid w:val="00D0214A"/>
    <w:rsid w:val="00D02A1E"/>
    <w:rsid w:val="00D04200"/>
    <w:rsid w:val="00D11564"/>
    <w:rsid w:val="00D11987"/>
    <w:rsid w:val="00D16D72"/>
    <w:rsid w:val="00D25E98"/>
    <w:rsid w:val="00D31190"/>
    <w:rsid w:val="00D33D63"/>
    <w:rsid w:val="00D3470C"/>
    <w:rsid w:val="00D35150"/>
    <w:rsid w:val="00D35799"/>
    <w:rsid w:val="00D359E6"/>
    <w:rsid w:val="00D4195C"/>
    <w:rsid w:val="00D41DCE"/>
    <w:rsid w:val="00D425EC"/>
    <w:rsid w:val="00D4556B"/>
    <w:rsid w:val="00D55C41"/>
    <w:rsid w:val="00D62DAA"/>
    <w:rsid w:val="00D657C1"/>
    <w:rsid w:val="00D701CD"/>
    <w:rsid w:val="00D73C11"/>
    <w:rsid w:val="00D7435E"/>
    <w:rsid w:val="00D85B1F"/>
    <w:rsid w:val="00D86EE2"/>
    <w:rsid w:val="00D91D3A"/>
    <w:rsid w:val="00D93F0E"/>
    <w:rsid w:val="00D97087"/>
    <w:rsid w:val="00DA4B4C"/>
    <w:rsid w:val="00DB3BBE"/>
    <w:rsid w:val="00DC16C9"/>
    <w:rsid w:val="00DC29FA"/>
    <w:rsid w:val="00DC6F63"/>
    <w:rsid w:val="00DC73C3"/>
    <w:rsid w:val="00DD0391"/>
    <w:rsid w:val="00DD10EC"/>
    <w:rsid w:val="00DD3610"/>
    <w:rsid w:val="00DD68BC"/>
    <w:rsid w:val="00DF25F3"/>
    <w:rsid w:val="00E018D3"/>
    <w:rsid w:val="00E0297D"/>
    <w:rsid w:val="00E03251"/>
    <w:rsid w:val="00E05E0C"/>
    <w:rsid w:val="00E07370"/>
    <w:rsid w:val="00E1232F"/>
    <w:rsid w:val="00E1793C"/>
    <w:rsid w:val="00E22027"/>
    <w:rsid w:val="00E22F4D"/>
    <w:rsid w:val="00E35BDF"/>
    <w:rsid w:val="00E44347"/>
    <w:rsid w:val="00E47200"/>
    <w:rsid w:val="00E561DA"/>
    <w:rsid w:val="00E5740B"/>
    <w:rsid w:val="00E7195D"/>
    <w:rsid w:val="00E71EA1"/>
    <w:rsid w:val="00E90C20"/>
    <w:rsid w:val="00EB1097"/>
    <w:rsid w:val="00EB1C15"/>
    <w:rsid w:val="00EC6EFD"/>
    <w:rsid w:val="00ED1946"/>
    <w:rsid w:val="00EE0F52"/>
    <w:rsid w:val="00EE2B97"/>
    <w:rsid w:val="00EE5FBA"/>
    <w:rsid w:val="00EE7C54"/>
    <w:rsid w:val="00EF5550"/>
    <w:rsid w:val="00EF6AF3"/>
    <w:rsid w:val="00EF784A"/>
    <w:rsid w:val="00F05380"/>
    <w:rsid w:val="00F10CDE"/>
    <w:rsid w:val="00F1294E"/>
    <w:rsid w:val="00F15DDB"/>
    <w:rsid w:val="00F37D1C"/>
    <w:rsid w:val="00F45D3A"/>
    <w:rsid w:val="00F474A1"/>
    <w:rsid w:val="00F47B54"/>
    <w:rsid w:val="00F531E3"/>
    <w:rsid w:val="00F53E08"/>
    <w:rsid w:val="00F55988"/>
    <w:rsid w:val="00F60A3C"/>
    <w:rsid w:val="00F64AC9"/>
    <w:rsid w:val="00F655E3"/>
    <w:rsid w:val="00F6583A"/>
    <w:rsid w:val="00F65FA9"/>
    <w:rsid w:val="00F82591"/>
    <w:rsid w:val="00F82B00"/>
    <w:rsid w:val="00F90CC4"/>
    <w:rsid w:val="00FB0801"/>
    <w:rsid w:val="00FC028F"/>
    <w:rsid w:val="00FC75F8"/>
    <w:rsid w:val="00FD1A84"/>
    <w:rsid w:val="00FD7B18"/>
    <w:rsid w:val="00FD7BB3"/>
    <w:rsid w:val="00FD7FB3"/>
    <w:rsid w:val="00FE0870"/>
    <w:rsid w:val="00FE4B08"/>
    <w:rsid w:val="00FF0B46"/>
    <w:rsid w:val="00FF1893"/>
    <w:rsid w:val="3C60CFCC"/>
    <w:rsid w:val="7FDCB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C55"/>
  <w15:chartTrackingRefBased/>
  <w15:docId w15:val="{F29998A5-3210-43CD-94A7-1DAAC057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F4C"/>
  </w:style>
  <w:style w:type="paragraph" w:styleId="Nagwek1">
    <w:name w:val="heading 1"/>
    <w:basedOn w:val="Normalny"/>
    <w:next w:val="Normalny"/>
    <w:link w:val="Nagwek1Znak"/>
    <w:uiPriority w:val="9"/>
    <w:qFormat/>
    <w:rsid w:val="009E1F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E1F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57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571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5719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157190"/>
    <w:rPr>
      <w:sz w:val="16"/>
      <w:szCs w:val="16"/>
    </w:rPr>
  </w:style>
  <w:style w:type="paragraph" w:styleId="Poprawka">
    <w:name w:val="Revision"/>
    <w:hidden/>
    <w:uiPriority w:val="99"/>
    <w:semiHidden/>
    <w:rsid w:val="00B30DC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1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1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232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91F4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E1F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E3"/>
  </w:style>
  <w:style w:type="paragraph" w:styleId="Stopka">
    <w:name w:val="footer"/>
    <w:basedOn w:val="Normalny"/>
    <w:link w:val="Stopka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5E3"/>
  </w:style>
  <w:style w:type="paragraph" w:styleId="Tekstdymka">
    <w:name w:val="Balloon Text"/>
    <w:basedOn w:val="Normalny"/>
    <w:link w:val="TekstdymkaZnak"/>
    <w:uiPriority w:val="99"/>
    <w:semiHidden/>
    <w:unhideWhenUsed/>
    <w:rsid w:val="00662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4E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A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AF3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F0B46"/>
  </w:style>
  <w:style w:type="paragraph" w:styleId="Bezodstpw">
    <w:name w:val="No Spacing"/>
    <w:uiPriority w:val="1"/>
    <w:qFormat/>
    <w:rsid w:val="00916F6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B65C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5C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19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podlaskie.pl/dokumenty/program-fundusze-europejskie-dla-podlaskiego-2021-2027-1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3" ma:contentTypeDescription="Create a new document." ma:contentTypeScope="" ma:versionID="22cf88a2b5e3d67aa18c655cb8570285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a9168bc01ea2e76b545b7a3de6c02689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4fed99-79dd-4c6e-9d9f-dcb26ec1bead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af8c89d-4332-4d32-84a3-abf4120a80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FD21-0D5B-4234-8DAC-725CC691E7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0A1C4C-4277-4CB0-8AE4-7A6F341C6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8D6F2-67C5-4197-BBCE-3922D6A5B881}">
  <ds:schemaRefs>
    <ds:schemaRef ds:uri="http://schemas.microsoft.com/office/2006/metadata/properties"/>
    <ds:schemaRef ds:uri="http://schemas.microsoft.com/office/infopath/2007/PartnerControls"/>
    <ds:schemaRef ds:uri="9a9637e9-1c11-4ee9-91b8-f060e3608fb2"/>
    <ds:schemaRef ds:uri="4af8c89d-4332-4d32-84a3-abf4120a8008"/>
  </ds:schemaRefs>
</ds:datastoreItem>
</file>

<file path=customXml/itemProps4.xml><?xml version="1.0" encoding="utf-8"?>
<ds:datastoreItem xmlns:ds="http://schemas.openxmlformats.org/officeDocument/2006/customXml" ds:itemID="{8DCDC86F-FF81-442E-B711-C3AC8C5E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13</Pages>
  <Words>4374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Bieryło-Pytel Magdalena</dc:creator>
  <cp:keywords/>
  <dc:description/>
  <cp:lastModifiedBy>DIP</cp:lastModifiedBy>
  <cp:revision>64</cp:revision>
  <cp:lastPrinted>2026-07-06T12:31:00Z</cp:lastPrinted>
  <dcterms:created xsi:type="dcterms:W3CDTF">2025-07-09T12:44:00Z</dcterms:created>
  <dcterms:modified xsi:type="dcterms:W3CDTF">2026-08-18T09:01:00Z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2024-08-05T06:35:20Z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676f8ef8-fe45-4b7c-8da8-de3c31e42a29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</Properties>
</file>