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1DD" w14:textId="77777777" w:rsidR="001944A5" w:rsidRPr="006177F6" w:rsidRDefault="001944A5" w:rsidP="00B01ECE">
      <w:pPr>
        <w:spacing w:after="0" w:line="276" w:lineRule="auto"/>
        <w:rPr>
          <w:rFonts w:ascii="Open Sans" w:hAnsi="Open Sans" w:cs="Open Sans"/>
          <w:color w:val="000000"/>
          <w:kern w:val="0"/>
        </w:rPr>
      </w:pPr>
      <w:bookmarkStart w:id="0" w:name="_Hlk135805791"/>
    </w:p>
    <w:p w14:paraId="1A6022B0" w14:textId="77777777" w:rsidR="00FD2A4D" w:rsidRPr="006177F6" w:rsidRDefault="00FD2A4D" w:rsidP="00B01ECE">
      <w:pPr>
        <w:spacing w:after="0" w:line="276" w:lineRule="auto"/>
        <w:rPr>
          <w:rFonts w:ascii="Open Sans" w:hAnsi="Open Sans" w:cs="Open Sans"/>
          <w:color w:val="000000"/>
          <w:kern w:val="0"/>
        </w:rPr>
      </w:pPr>
    </w:p>
    <w:p w14:paraId="751F86E3" w14:textId="77777777" w:rsidR="001944A5" w:rsidRPr="006177F6" w:rsidRDefault="001944A5" w:rsidP="00B01ECE">
      <w:pPr>
        <w:spacing w:after="0" w:line="276" w:lineRule="auto"/>
        <w:rPr>
          <w:rFonts w:ascii="Open Sans" w:hAnsi="Open Sans" w:cs="Open Sans"/>
          <w:color w:val="000000"/>
          <w:kern w:val="0"/>
        </w:rPr>
      </w:pPr>
    </w:p>
    <w:p w14:paraId="5586A135"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28E35A14"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503735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Urząd Marszałkowski Województwa Podlaskiego</w:t>
      </w:r>
    </w:p>
    <w:p w14:paraId="606D257A" w14:textId="77777777" w:rsidR="001944A5" w:rsidRPr="006177F6" w:rsidRDefault="001944A5" w:rsidP="00F822BB">
      <w:pPr>
        <w:spacing w:after="0" w:line="276" w:lineRule="auto"/>
        <w:rPr>
          <w:rFonts w:ascii="Open Sans" w:eastAsia="Times New Roman" w:hAnsi="Open Sans" w:cs="Open Sans"/>
          <w:b/>
          <w:bCs/>
          <w:color w:val="000000"/>
          <w:kern w:val="0"/>
          <w:sz w:val="40"/>
          <w:szCs w:val="40"/>
          <w:lang w:eastAsia="pl-PL"/>
        </w:rPr>
      </w:pPr>
    </w:p>
    <w:p w14:paraId="564394BB" w14:textId="77777777" w:rsidR="001944A5" w:rsidRPr="006177F6" w:rsidRDefault="001944A5" w:rsidP="00F822BB">
      <w:pPr>
        <w:spacing w:after="0" w:line="276" w:lineRule="auto"/>
        <w:rPr>
          <w:rFonts w:ascii="Open Sans" w:eastAsia="Times New Roman" w:hAnsi="Open Sans" w:cs="Open Sans"/>
          <w:b/>
          <w:bCs/>
          <w:color w:val="000000"/>
          <w:kern w:val="0"/>
          <w:sz w:val="48"/>
          <w:szCs w:val="48"/>
          <w:lang w:eastAsia="pl-PL"/>
        </w:rPr>
      </w:pPr>
      <w:r w:rsidRPr="006177F6">
        <w:rPr>
          <w:rFonts w:ascii="Open Sans" w:eastAsia="Times New Roman" w:hAnsi="Open Sans" w:cs="Open Sans"/>
          <w:b/>
          <w:bCs/>
          <w:color w:val="000000"/>
          <w:kern w:val="0"/>
          <w:sz w:val="48"/>
          <w:szCs w:val="48"/>
          <w:lang w:eastAsia="pl-PL"/>
        </w:rPr>
        <w:t>Regulamin wyboru projektów</w:t>
      </w:r>
    </w:p>
    <w:p w14:paraId="79ADBAD9"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18E60CC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 xml:space="preserve">w ramach programu </w:t>
      </w:r>
    </w:p>
    <w:p w14:paraId="4C84B7CF"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Fundusze Europejskie dla Podlaskiego 2021-2027</w:t>
      </w:r>
    </w:p>
    <w:p w14:paraId="1A8C5CA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Europejski Fundusz Społeczny PLUS</w:t>
      </w:r>
    </w:p>
    <w:p w14:paraId="15CB9EC8"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F971AE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Priorytet VIII Fundusze na rzecz edukacji i włączenia społecznego</w:t>
      </w:r>
    </w:p>
    <w:p w14:paraId="22EFC4E5" w14:textId="5C0B7E0E" w:rsidR="001944A5" w:rsidRPr="006177F6" w:rsidRDefault="006157A6" w:rsidP="00F822BB">
      <w:pPr>
        <w:spacing w:after="0" w:line="276" w:lineRule="auto"/>
        <w:rPr>
          <w:rFonts w:ascii="Open Sans" w:eastAsia="Times New Roman" w:hAnsi="Open Sans" w:cs="Open Sans"/>
          <w:b/>
          <w:bCs/>
          <w:color w:val="000000"/>
          <w:kern w:val="0"/>
          <w:sz w:val="28"/>
          <w:szCs w:val="28"/>
          <w:lang w:eastAsia="pl-PL"/>
        </w:rPr>
      </w:pPr>
      <w:r w:rsidRPr="006157A6">
        <w:rPr>
          <w:rFonts w:ascii="Open Sans" w:eastAsia="Times New Roman" w:hAnsi="Open Sans" w:cs="Open Sans"/>
          <w:b/>
          <w:bCs/>
          <w:color w:val="000000"/>
          <w:kern w:val="0"/>
          <w:sz w:val="28"/>
          <w:szCs w:val="28"/>
          <w:lang w:eastAsia="pl-PL"/>
        </w:rPr>
        <w:t>Działanie 8.</w:t>
      </w:r>
      <w:r w:rsidR="00FF56A9">
        <w:rPr>
          <w:rFonts w:ascii="Open Sans" w:eastAsia="Times New Roman" w:hAnsi="Open Sans" w:cs="Open Sans"/>
          <w:b/>
          <w:bCs/>
          <w:color w:val="000000"/>
          <w:kern w:val="0"/>
          <w:sz w:val="28"/>
          <w:szCs w:val="28"/>
          <w:lang w:eastAsia="pl-PL"/>
        </w:rPr>
        <w:t>4</w:t>
      </w:r>
      <w:r w:rsidRPr="006157A6">
        <w:rPr>
          <w:rFonts w:ascii="Open Sans" w:eastAsia="Times New Roman" w:hAnsi="Open Sans" w:cs="Open Sans"/>
          <w:b/>
          <w:bCs/>
          <w:color w:val="000000"/>
          <w:kern w:val="0"/>
          <w:sz w:val="28"/>
          <w:szCs w:val="28"/>
          <w:lang w:eastAsia="pl-PL"/>
        </w:rPr>
        <w:t xml:space="preserve"> </w:t>
      </w:r>
      <w:r w:rsidR="00A50BF3" w:rsidRPr="00A50BF3">
        <w:rPr>
          <w:rFonts w:ascii="Open Sans" w:eastAsia="Times New Roman" w:hAnsi="Open Sans" w:cs="Open Sans"/>
          <w:b/>
          <w:bCs/>
          <w:color w:val="000000"/>
          <w:kern w:val="0"/>
          <w:sz w:val="28"/>
          <w:szCs w:val="28"/>
          <w:lang w:eastAsia="pl-PL"/>
        </w:rPr>
        <w:t>Wzrost dostępności usług społecznych</w:t>
      </w:r>
    </w:p>
    <w:p w14:paraId="636148C6" w14:textId="77777777" w:rsidR="006157A6" w:rsidRDefault="006157A6" w:rsidP="00F822BB">
      <w:pPr>
        <w:tabs>
          <w:tab w:val="left" w:pos="180"/>
          <w:tab w:val="left" w:pos="360"/>
          <w:tab w:val="center" w:pos="4536"/>
          <w:tab w:val="right" w:pos="9072"/>
        </w:tabs>
        <w:spacing w:after="0" w:line="276" w:lineRule="auto"/>
        <w:rPr>
          <w:rFonts w:ascii="Open Sans" w:eastAsia="Times New Roman" w:hAnsi="Open Sans" w:cs="Open Sans"/>
          <w:b/>
          <w:bCs/>
          <w:color w:val="000000"/>
          <w:kern w:val="0"/>
          <w:sz w:val="28"/>
          <w:szCs w:val="28"/>
          <w:lang w:eastAsia="pl-PL"/>
        </w:rPr>
      </w:pPr>
    </w:p>
    <w:p w14:paraId="115C4EB5" w14:textId="77777777" w:rsidR="008A64BE" w:rsidRDefault="008A64BE"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7022D9D5" w14:textId="374C9E29" w:rsidR="008A64BE" w:rsidRDefault="008A64BE"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r w:rsidRPr="008A64BE">
        <w:rPr>
          <w:rFonts w:ascii="Open Sans" w:eastAsia="Times New Roman" w:hAnsi="Open Sans" w:cs="Open Sans"/>
          <w:b/>
          <w:bCs/>
          <w:kern w:val="0"/>
          <w:sz w:val="28"/>
          <w:szCs w:val="28"/>
          <w:lang w:eastAsia="pl-PL"/>
        </w:rPr>
        <w:t xml:space="preserve">Wsparcie społeczne i mieszkaniowe   </w:t>
      </w:r>
    </w:p>
    <w:p w14:paraId="4E448FC7" w14:textId="77777777" w:rsidR="008A64BE" w:rsidRDefault="008A64BE"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39614A89" w14:textId="343F2914" w:rsidR="001944A5" w:rsidRPr="006177F6" w:rsidRDefault="001944A5" w:rsidP="00F822BB">
      <w:pPr>
        <w:tabs>
          <w:tab w:val="left" w:pos="180"/>
          <w:tab w:val="left" w:pos="360"/>
          <w:tab w:val="center" w:pos="4536"/>
          <w:tab w:val="right" w:pos="9072"/>
        </w:tabs>
        <w:spacing w:after="0" w:line="276" w:lineRule="auto"/>
        <w:rPr>
          <w:rFonts w:ascii="Open Sans" w:hAnsi="Open Sans" w:cs="Open Sans"/>
          <w:b/>
          <w:bCs/>
          <w:color w:val="000000"/>
          <w:kern w:val="0"/>
          <w:sz w:val="28"/>
          <w:szCs w:val="28"/>
        </w:rPr>
      </w:pPr>
      <w:r w:rsidRPr="00E23119">
        <w:rPr>
          <w:rFonts w:ascii="Open Sans" w:eastAsia="Times New Roman" w:hAnsi="Open Sans" w:cs="Open Sans"/>
          <w:b/>
          <w:bCs/>
          <w:kern w:val="0"/>
          <w:sz w:val="28"/>
          <w:szCs w:val="28"/>
          <w:lang w:eastAsia="pl-PL"/>
        </w:rPr>
        <w:t>Nabór nr: FEPD.08.0</w:t>
      </w:r>
      <w:r w:rsidR="00FF56A9">
        <w:rPr>
          <w:rFonts w:ascii="Open Sans" w:eastAsia="Times New Roman" w:hAnsi="Open Sans" w:cs="Open Sans"/>
          <w:b/>
          <w:bCs/>
          <w:kern w:val="0"/>
          <w:sz w:val="28"/>
          <w:szCs w:val="28"/>
          <w:lang w:eastAsia="pl-PL"/>
        </w:rPr>
        <w:t>4</w:t>
      </w:r>
      <w:r w:rsidRPr="00E23119">
        <w:rPr>
          <w:rFonts w:ascii="Open Sans" w:eastAsia="Times New Roman" w:hAnsi="Open Sans" w:cs="Open Sans"/>
          <w:b/>
          <w:bCs/>
          <w:kern w:val="0"/>
          <w:sz w:val="28"/>
          <w:szCs w:val="28"/>
          <w:lang w:eastAsia="pl-PL"/>
        </w:rPr>
        <w:t>-IZ.00-</w:t>
      </w:r>
      <w:r w:rsidR="00E23119" w:rsidRPr="00E23119">
        <w:rPr>
          <w:rFonts w:ascii="Open Sans" w:eastAsia="Times New Roman" w:hAnsi="Open Sans" w:cs="Open Sans"/>
          <w:b/>
          <w:bCs/>
          <w:kern w:val="0"/>
          <w:sz w:val="28"/>
          <w:szCs w:val="28"/>
          <w:lang w:eastAsia="pl-PL"/>
        </w:rPr>
        <w:t>00</w:t>
      </w:r>
      <w:r w:rsidR="00FF56A9">
        <w:rPr>
          <w:rFonts w:ascii="Open Sans" w:eastAsia="Times New Roman" w:hAnsi="Open Sans" w:cs="Open Sans"/>
          <w:b/>
          <w:bCs/>
          <w:kern w:val="0"/>
          <w:sz w:val="28"/>
          <w:szCs w:val="28"/>
          <w:lang w:eastAsia="pl-PL"/>
        </w:rPr>
        <w:t>1</w:t>
      </w:r>
      <w:r w:rsidRPr="00E23119">
        <w:rPr>
          <w:rFonts w:ascii="Open Sans" w:eastAsia="Times New Roman" w:hAnsi="Open Sans" w:cs="Open Sans"/>
          <w:b/>
          <w:bCs/>
          <w:kern w:val="0"/>
          <w:sz w:val="28"/>
          <w:szCs w:val="28"/>
          <w:lang w:eastAsia="pl-PL"/>
        </w:rPr>
        <w:t>/2</w:t>
      </w:r>
      <w:r w:rsidR="006C0715">
        <w:rPr>
          <w:rFonts w:ascii="Open Sans" w:eastAsia="Times New Roman" w:hAnsi="Open Sans" w:cs="Open Sans"/>
          <w:b/>
          <w:bCs/>
          <w:kern w:val="0"/>
          <w:sz w:val="28"/>
          <w:szCs w:val="28"/>
          <w:lang w:eastAsia="pl-PL"/>
        </w:rPr>
        <w:t>6</w:t>
      </w:r>
    </w:p>
    <w:p w14:paraId="64753FA3"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1173034"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1A0E226"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410D2E7"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5477BA1D"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02BCE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B97B7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6619FB6"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DA7E4E5" w14:textId="60B36114" w:rsidR="0069658D" w:rsidRPr="00A57B9E"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A57B9E">
        <w:rPr>
          <w:rFonts w:ascii="Open Sans" w:eastAsia="Times New Roman" w:hAnsi="Open Sans" w:cs="Open Sans"/>
          <w:kern w:val="0"/>
          <w:sz w:val="28"/>
          <w:szCs w:val="28"/>
          <w:lang w:eastAsia="pl-PL"/>
        </w:rPr>
        <w:t xml:space="preserve">Białystok, </w:t>
      </w:r>
      <w:r w:rsidR="002A58A1" w:rsidRPr="00A57B9E">
        <w:rPr>
          <w:rFonts w:ascii="Open Sans" w:eastAsia="Times New Roman" w:hAnsi="Open Sans" w:cs="Open Sans"/>
          <w:kern w:val="0"/>
          <w:sz w:val="28"/>
          <w:szCs w:val="28"/>
          <w:lang w:eastAsia="pl-PL"/>
        </w:rPr>
        <w:t xml:space="preserve">9 </w:t>
      </w:r>
      <w:r w:rsidR="006C0715" w:rsidRPr="00A57B9E">
        <w:rPr>
          <w:rFonts w:ascii="Open Sans" w:eastAsia="Times New Roman" w:hAnsi="Open Sans" w:cs="Open Sans"/>
          <w:kern w:val="0"/>
          <w:sz w:val="28"/>
          <w:szCs w:val="28"/>
          <w:lang w:eastAsia="pl-PL"/>
        </w:rPr>
        <w:t>czerwca</w:t>
      </w:r>
      <w:r w:rsidR="00513459" w:rsidRPr="00A57B9E">
        <w:rPr>
          <w:rFonts w:ascii="Open Sans" w:eastAsia="Times New Roman" w:hAnsi="Open Sans" w:cs="Open Sans"/>
          <w:kern w:val="0"/>
          <w:sz w:val="28"/>
          <w:szCs w:val="28"/>
          <w:lang w:eastAsia="pl-PL"/>
        </w:rPr>
        <w:t xml:space="preserve"> </w:t>
      </w:r>
      <w:r w:rsidRPr="00A57B9E">
        <w:rPr>
          <w:rFonts w:ascii="Open Sans" w:eastAsia="Times New Roman" w:hAnsi="Open Sans" w:cs="Open Sans"/>
          <w:kern w:val="0"/>
          <w:sz w:val="28"/>
          <w:szCs w:val="28"/>
          <w:lang w:eastAsia="pl-PL"/>
        </w:rPr>
        <w:t>202</w:t>
      </w:r>
      <w:r w:rsidR="006C0715" w:rsidRPr="00A57B9E">
        <w:rPr>
          <w:rFonts w:ascii="Open Sans" w:eastAsia="Times New Roman" w:hAnsi="Open Sans" w:cs="Open Sans"/>
          <w:kern w:val="0"/>
          <w:sz w:val="28"/>
          <w:szCs w:val="28"/>
          <w:lang w:eastAsia="pl-PL"/>
        </w:rPr>
        <w:t>6</w:t>
      </w:r>
      <w:r w:rsidRPr="00A57B9E">
        <w:rPr>
          <w:rFonts w:ascii="Open Sans" w:eastAsia="Times New Roman" w:hAnsi="Open Sans" w:cs="Open Sans"/>
          <w:kern w:val="0"/>
          <w:sz w:val="28"/>
          <w:szCs w:val="28"/>
          <w:lang w:eastAsia="pl-PL"/>
        </w:rPr>
        <w:t xml:space="preserve"> r.</w:t>
      </w:r>
    </w:p>
    <w:p w14:paraId="07244C26" w14:textId="77777777" w:rsidR="006C0715" w:rsidRPr="00230269" w:rsidRDefault="006C071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D04D838" w14:textId="77777777"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0464F157" w14:textId="25D1AA6B" w:rsidR="00A57B9E" w:rsidRDefault="00242FE2">
      <w:pPr>
        <w:pStyle w:val="Spistreci1"/>
        <w:rPr>
          <w:rFonts w:asciiTheme="minorHAnsi" w:eastAsiaTheme="minorEastAsia" w:hAnsiTheme="minorHAnsi" w:cstheme="minorBidi"/>
          <w:b w:val="0"/>
          <w:bCs w:val="0"/>
          <w:caps w:val="0"/>
          <w:kern w:val="2"/>
          <w:sz w:val="24"/>
          <w:lang w:eastAsia="pl-PL"/>
          <w14:ligatures w14:val="standardContextual"/>
        </w:rPr>
      </w:pPr>
      <w:r w:rsidRPr="006177F6">
        <w:rPr>
          <w:b w:val="0"/>
          <w:bCs w:val="0"/>
          <w:caps w:val="0"/>
          <w:color w:val="000000"/>
        </w:rPr>
        <w:fldChar w:fldCharType="begin"/>
      </w:r>
      <w:r w:rsidRPr="006177F6">
        <w:rPr>
          <w:b w:val="0"/>
          <w:bCs w:val="0"/>
          <w:caps w:val="0"/>
          <w:color w:val="000000"/>
        </w:rPr>
        <w:instrText xml:space="preserve"> TOC \o "1-3" \h \z \u </w:instrText>
      </w:r>
      <w:r w:rsidRPr="006177F6">
        <w:rPr>
          <w:b w:val="0"/>
          <w:bCs w:val="0"/>
          <w:caps w:val="0"/>
          <w:color w:val="000000"/>
        </w:rPr>
        <w:fldChar w:fldCharType="separate"/>
      </w:r>
      <w:hyperlink w:anchor="_Toc231892372" w:history="1">
        <w:r w:rsidR="00A57B9E" w:rsidRPr="009B4131">
          <w:rPr>
            <w:rStyle w:val="Hipercze"/>
          </w:rPr>
          <w:t>1.</w:t>
        </w:r>
        <w:r w:rsidR="00A57B9E">
          <w:rPr>
            <w:rFonts w:asciiTheme="minorHAnsi" w:eastAsiaTheme="minorEastAsia" w:hAnsiTheme="minorHAnsi" w:cstheme="minorBidi"/>
            <w:b w:val="0"/>
            <w:bCs w:val="0"/>
            <w:caps w:val="0"/>
            <w:kern w:val="2"/>
            <w:sz w:val="24"/>
            <w:lang w:eastAsia="pl-PL"/>
            <w14:ligatures w14:val="standardContextual"/>
          </w:rPr>
          <w:tab/>
        </w:r>
        <w:r w:rsidR="00A57B9E" w:rsidRPr="009B4131">
          <w:rPr>
            <w:rStyle w:val="Hipercze"/>
          </w:rPr>
          <w:t>Informacje ogólne</w:t>
        </w:r>
        <w:r w:rsidR="00A57B9E">
          <w:rPr>
            <w:webHidden/>
          </w:rPr>
          <w:tab/>
        </w:r>
        <w:r w:rsidR="00A57B9E">
          <w:rPr>
            <w:webHidden/>
          </w:rPr>
          <w:fldChar w:fldCharType="begin"/>
        </w:r>
        <w:r w:rsidR="00A57B9E">
          <w:rPr>
            <w:webHidden/>
          </w:rPr>
          <w:instrText xml:space="preserve"> PAGEREF _Toc231892372 \h </w:instrText>
        </w:r>
        <w:r w:rsidR="00A57B9E">
          <w:rPr>
            <w:webHidden/>
          </w:rPr>
        </w:r>
        <w:r w:rsidR="00A57B9E">
          <w:rPr>
            <w:webHidden/>
          </w:rPr>
          <w:fldChar w:fldCharType="separate"/>
        </w:r>
        <w:r w:rsidR="00A57B9E">
          <w:rPr>
            <w:webHidden/>
          </w:rPr>
          <w:t>3</w:t>
        </w:r>
        <w:r w:rsidR="00A57B9E">
          <w:rPr>
            <w:webHidden/>
          </w:rPr>
          <w:fldChar w:fldCharType="end"/>
        </w:r>
      </w:hyperlink>
    </w:p>
    <w:p w14:paraId="2F8B4536" w14:textId="0D5BCDEF"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3" w:history="1">
        <w:r w:rsidRPr="009B4131">
          <w:rPr>
            <w:rStyle w:val="Hipercze"/>
            <w:rFonts w:eastAsia="TimesNewRoman"/>
            <w:noProof/>
          </w:rPr>
          <w:t>1.1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Przedmiot naboru</w:t>
        </w:r>
        <w:r>
          <w:rPr>
            <w:noProof/>
            <w:webHidden/>
          </w:rPr>
          <w:tab/>
        </w:r>
        <w:r>
          <w:rPr>
            <w:noProof/>
            <w:webHidden/>
          </w:rPr>
          <w:fldChar w:fldCharType="begin"/>
        </w:r>
        <w:r>
          <w:rPr>
            <w:noProof/>
            <w:webHidden/>
          </w:rPr>
          <w:instrText xml:space="preserve"> PAGEREF _Toc231892373 \h </w:instrText>
        </w:r>
        <w:r>
          <w:rPr>
            <w:noProof/>
            <w:webHidden/>
          </w:rPr>
        </w:r>
        <w:r>
          <w:rPr>
            <w:noProof/>
            <w:webHidden/>
          </w:rPr>
          <w:fldChar w:fldCharType="separate"/>
        </w:r>
        <w:r>
          <w:rPr>
            <w:noProof/>
            <w:webHidden/>
          </w:rPr>
          <w:t>4</w:t>
        </w:r>
        <w:r>
          <w:rPr>
            <w:noProof/>
            <w:webHidden/>
          </w:rPr>
          <w:fldChar w:fldCharType="end"/>
        </w:r>
      </w:hyperlink>
    </w:p>
    <w:p w14:paraId="0CEB01B6" w14:textId="67C2AD5D"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4" w:history="1">
        <w:r w:rsidRPr="009B4131">
          <w:rPr>
            <w:rStyle w:val="Hipercze"/>
            <w:noProof/>
          </w:rPr>
          <w:t>1.2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Podstawowe informacje o naborze</w:t>
        </w:r>
        <w:r>
          <w:rPr>
            <w:noProof/>
            <w:webHidden/>
          </w:rPr>
          <w:tab/>
        </w:r>
        <w:r>
          <w:rPr>
            <w:noProof/>
            <w:webHidden/>
          </w:rPr>
          <w:fldChar w:fldCharType="begin"/>
        </w:r>
        <w:r>
          <w:rPr>
            <w:noProof/>
            <w:webHidden/>
          </w:rPr>
          <w:instrText xml:space="preserve"> PAGEREF _Toc231892374 \h </w:instrText>
        </w:r>
        <w:r>
          <w:rPr>
            <w:noProof/>
            <w:webHidden/>
          </w:rPr>
        </w:r>
        <w:r>
          <w:rPr>
            <w:noProof/>
            <w:webHidden/>
          </w:rPr>
          <w:fldChar w:fldCharType="separate"/>
        </w:r>
        <w:r>
          <w:rPr>
            <w:noProof/>
            <w:webHidden/>
          </w:rPr>
          <w:t>4</w:t>
        </w:r>
        <w:r>
          <w:rPr>
            <w:noProof/>
            <w:webHidden/>
          </w:rPr>
          <w:fldChar w:fldCharType="end"/>
        </w:r>
      </w:hyperlink>
    </w:p>
    <w:p w14:paraId="2EAD5578" w14:textId="3608BA9A"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5" w:history="1">
        <w:r w:rsidRPr="009B4131">
          <w:rPr>
            <w:rStyle w:val="Hipercze"/>
            <w:noProof/>
          </w:rPr>
          <w:t>1.3</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Kwota przeznaczona na dofinansowanie projektów w naborze</w:t>
        </w:r>
        <w:r>
          <w:rPr>
            <w:noProof/>
            <w:webHidden/>
          </w:rPr>
          <w:tab/>
        </w:r>
        <w:r>
          <w:rPr>
            <w:noProof/>
            <w:webHidden/>
          </w:rPr>
          <w:fldChar w:fldCharType="begin"/>
        </w:r>
        <w:r>
          <w:rPr>
            <w:noProof/>
            <w:webHidden/>
          </w:rPr>
          <w:instrText xml:space="preserve"> PAGEREF _Toc231892375 \h </w:instrText>
        </w:r>
        <w:r>
          <w:rPr>
            <w:noProof/>
            <w:webHidden/>
          </w:rPr>
        </w:r>
        <w:r>
          <w:rPr>
            <w:noProof/>
            <w:webHidden/>
          </w:rPr>
          <w:fldChar w:fldCharType="separate"/>
        </w:r>
        <w:r>
          <w:rPr>
            <w:noProof/>
            <w:webHidden/>
          </w:rPr>
          <w:t>5</w:t>
        </w:r>
        <w:r>
          <w:rPr>
            <w:noProof/>
            <w:webHidden/>
          </w:rPr>
          <w:fldChar w:fldCharType="end"/>
        </w:r>
      </w:hyperlink>
    </w:p>
    <w:p w14:paraId="4AB4B8D5" w14:textId="71330C72"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6" w:history="1">
        <w:r w:rsidRPr="009B4131">
          <w:rPr>
            <w:rStyle w:val="Hipercze"/>
            <w:noProof/>
          </w:rPr>
          <w:t>1.4</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Sposób składania wniosku o dofinansowanie</w:t>
        </w:r>
        <w:r>
          <w:rPr>
            <w:noProof/>
            <w:webHidden/>
          </w:rPr>
          <w:tab/>
        </w:r>
        <w:r>
          <w:rPr>
            <w:noProof/>
            <w:webHidden/>
          </w:rPr>
          <w:fldChar w:fldCharType="begin"/>
        </w:r>
        <w:r>
          <w:rPr>
            <w:noProof/>
            <w:webHidden/>
          </w:rPr>
          <w:instrText xml:space="preserve"> PAGEREF _Toc231892376 \h </w:instrText>
        </w:r>
        <w:r>
          <w:rPr>
            <w:noProof/>
            <w:webHidden/>
          </w:rPr>
        </w:r>
        <w:r>
          <w:rPr>
            <w:noProof/>
            <w:webHidden/>
          </w:rPr>
          <w:fldChar w:fldCharType="separate"/>
        </w:r>
        <w:r>
          <w:rPr>
            <w:noProof/>
            <w:webHidden/>
          </w:rPr>
          <w:t>7</w:t>
        </w:r>
        <w:r>
          <w:rPr>
            <w:noProof/>
            <w:webHidden/>
          </w:rPr>
          <w:fldChar w:fldCharType="end"/>
        </w:r>
      </w:hyperlink>
    </w:p>
    <w:p w14:paraId="12238DDC" w14:textId="70F84DF4"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7" w:history="1">
        <w:r w:rsidRPr="009B4131">
          <w:rPr>
            <w:rStyle w:val="Hipercze"/>
            <w:noProof/>
          </w:rPr>
          <w:t>1.5</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Aplikacja SOWA EFS</w:t>
        </w:r>
        <w:r>
          <w:rPr>
            <w:noProof/>
            <w:webHidden/>
          </w:rPr>
          <w:tab/>
        </w:r>
        <w:r>
          <w:rPr>
            <w:noProof/>
            <w:webHidden/>
          </w:rPr>
          <w:fldChar w:fldCharType="begin"/>
        </w:r>
        <w:r>
          <w:rPr>
            <w:noProof/>
            <w:webHidden/>
          </w:rPr>
          <w:instrText xml:space="preserve"> PAGEREF _Toc231892377 \h </w:instrText>
        </w:r>
        <w:r>
          <w:rPr>
            <w:noProof/>
            <w:webHidden/>
          </w:rPr>
        </w:r>
        <w:r>
          <w:rPr>
            <w:noProof/>
            <w:webHidden/>
          </w:rPr>
          <w:fldChar w:fldCharType="separate"/>
        </w:r>
        <w:r>
          <w:rPr>
            <w:noProof/>
            <w:webHidden/>
          </w:rPr>
          <w:t>8</w:t>
        </w:r>
        <w:r>
          <w:rPr>
            <w:noProof/>
            <w:webHidden/>
          </w:rPr>
          <w:fldChar w:fldCharType="end"/>
        </w:r>
      </w:hyperlink>
    </w:p>
    <w:p w14:paraId="7905F986" w14:textId="4C7BEABD"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78" w:history="1">
        <w:r w:rsidRPr="009B4131">
          <w:rPr>
            <w:rStyle w:val="Hipercze"/>
            <w:noProof/>
          </w:rPr>
          <w:t>1.6</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Procedura wycofania wniosku</w:t>
        </w:r>
        <w:r>
          <w:rPr>
            <w:noProof/>
            <w:webHidden/>
          </w:rPr>
          <w:tab/>
        </w:r>
        <w:r>
          <w:rPr>
            <w:noProof/>
            <w:webHidden/>
          </w:rPr>
          <w:fldChar w:fldCharType="begin"/>
        </w:r>
        <w:r>
          <w:rPr>
            <w:noProof/>
            <w:webHidden/>
          </w:rPr>
          <w:instrText xml:space="preserve"> PAGEREF _Toc231892378 \h </w:instrText>
        </w:r>
        <w:r>
          <w:rPr>
            <w:noProof/>
            <w:webHidden/>
          </w:rPr>
        </w:r>
        <w:r>
          <w:rPr>
            <w:noProof/>
            <w:webHidden/>
          </w:rPr>
          <w:fldChar w:fldCharType="separate"/>
        </w:r>
        <w:r>
          <w:rPr>
            <w:noProof/>
            <w:webHidden/>
          </w:rPr>
          <w:t>9</w:t>
        </w:r>
        <w:r>
          <w:rPr>
            <w:noProof/>
            <w:webHidden/>
          </w:rPr>
          <w:fldChar w:fldCharType="end"/>
        </w:r>
      </w:hyperlink>
    </w:p>
    <w:p w14:paraId="75428A41" w14:textId="343F666C"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379" w:history="1">
        <w:r w:rsidRPr="009B4131">
          <w:rPr>
            <w:rStyle w:val="Hipercze"/>
          </w:rPr>
          <w:t>2.</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Wymagania dotyczące projektu</w:t>
        </w:r>
        <w:r>
          <w:rPr>
            <w:webHidden/>
          </w:rPr>
          <w:tab/>
        </w:r>
        <w:r>
          <w:rPr>
            <w:webHidden/>
          </w:rPr>
          <w:fldChar w:fldCharType="begin"/>
        </w:r>
        <w:r>
          <w:rPr>
            <w:webHidden/>
          </w:rPr>
          <w:instrText xml:space="preserve"> PAGEREF _Toc231892379 \h </w:instrText>
        </w:r>
        <w:r>
          <w:rPr>
            <w:webHidden/>
          </w:rPr>
        </w:r>
        <w:r>
          <w:rPr>
            <w:webHidden/>
          </w:rPr>
          <w:fldChar w:fldCharType="separate"/>
        </w:r>
        <w:r>
          <w:rPr>
            <w:webHidden/>
          </w:rPr>
          <w:t>10</w:t>
        </w:r>
        <w:r>
          <w:rPr>
            <w:webHidden/>
          </w:rPr>
          <w:fldChar w:fldCharType="end"/>
        </w:r>
      </w:hyperlink>
    </w:p>
    <w:p w14:paraId="14BED421" w14:textId="309CD5DF"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81" w:history="1">
        <w:r w:rsidRPr="009B4131">
          <w:rPr>
            <w:rStyle w:val="Hipercze"/>
            <w:noProof/>
          </w:rPr>
          <w:t>2.1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Podmioty uprawnione do ubiegania się o dofinansowanie projektu</w:t>
        </w:r>
        <w:r>
          <w:rPr>
            <w:noProof/>
            <w:webHidden/>
          </w:rPr>
          <w:tab/>
        </w:r>
        <w:r>
          <w:rPr>
            <w:noProof/>
            <w:webHidden/>
          </w:rPr>
          <w:fldChar w:fldCharType="begin"/>
        </w:r>
        <w:r>
          <w:rPr>
            <w:noProof/>
            <w:webHidden/>
          </w:rPr>
          <w:instrText xml:space="preserve"> PAGEREF _Toc231892381 \h </w:instrText>
        </w:r>
        <w:r>
          <w:rPr>
            <w:noProof/>
            <w:webHidden/>
          </w:rPr>
        </w:r>
        <w:r>
          <w:rPr>
            <w:noProof/>
            <w:webHidden/>
          </w:rPr>
          <w:fldChar w:fldCharType="separate"/>
        </w:r>
        <w:r>
          <w:rPr>
            <w:noProof/>
            <w:webHidden/>
          </w:rPr>
          <w:t>10</w:t>
        </w:r>
        <w:r>
          <w:rPr>
            <w:noProof/>
            <w:webHidden/>
          </w:rPr>
          <w:fldChar w:fldCharType="end"/>
        </w:r>
      </w:hyperlink>
    </w:p>
    <w:p w14:paraId="77DCBAD8" w14:textId="35BB0D6C"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82" w:history="1">
        <w:r w:rsidRPr="009B4131">
          <w:rPr>
            <w:rStyle w:val="Hipercze"/>
            <w:noProof/>
          </w:rPr>
          <w:t>2.2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Grupa docelowa</w:t>
        </w:r>
        <w:r>
          <w:rPr>
            <w:noProof/>
            <w:webHidden/>
          </w:rPr>
          <w:tab/>
        </w:r>
        <w:r>
          <w:rPr>
            <w:noProof/>
            <w:webHidden/>
          </w:rPr>
          <w:fldChar w:fldCharType="begin"/>
        </w:r>
        <w:r>
          <w:rPr>
            <w:noProof/>
            <w:webHidden/>
          </w:rPr>
          <w:instrText xml:space="preserve"> PAGEREF _Toc231892382 \h </w:instrText>
        </w:r>
        <w:r>
          <w:rPr>
            <w:noProof/>
            <w:webHidden/>
          </w:rPr>
        </w:r>
        <w:r>
          <w:rPr>
            <w:noProof/>
            <w:webHidden/>
          </w:rPr>
          <w:fldChar w:fldCharType="separate"/>
        </w:r>
        <w:r>
          <w:rPr>
            <w:noProof/>
            <w:webHidden/>
          </w:rPr>
          <w:t>13</w:t>
        </w:r>
        <w:r>
          <w:rPr>
            <w:noProof/>
            <w:webHidden/>
          </w:rPr>
          <w:fldChar w:fldCharType="end"/>
        </w:r>
      </w:hyperlink>
    </w:p>
    <w:p w14:paraId="69F8EDE6" w14:textId="408D5762"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83" w:history="1">
        <w:r w:rsidRPr="009B4131">
          <w:rPr>
            <w:rStyle w:val="Hipercze"/>
            <w:noProof/>
          </w:rPr>
          <w:t>2.3</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Typy projektów</w:t>
        </w:r>
        <w:r>
          <w:rPr>
            <w:noProof/>
            <w:webHidden/>
          </w:rPr>
          <w:tab/>
        </w:r>
        <w:r>
          <w:rPr>
            <w:noProof/>
            <w:webHidden/>
          </w:rPr>
          <w:fldChar w:fldCharType="begin"/>
        </w:r>
        <w:r>
          <w:rPr>
            <w:noProof/>
            <w:webHidden/>
          </w:rPr>
          <w:instrText xml:space="preserve"> PAGEREF _Toc231892383 \h </w:instrText>
        </w:r>
        <w:r>
          <w:rPr>
            <w:noProof/>
            <w:webHidden/>
          </w:rPr>
        </w:r>
        <w:r>
          <w:rPr>
            <w:noProof/>
            <w:webHidden/>
          </w:rPr>
          <w:fldChar w:fldCharType="separate"/>
        </w:r>
        <w:r>
          <w:rPr>
            <w:noProof/>
            <w:webHidden/>
          </w:rPr>
          <w:t>18</w:t>
        </w:r>
        <w:r>
          <w:rPr>
            <w:noProof/>
            <w:webHidden/>
          </w:rPr>
          <w:fldChar w:fldCharType="end"/>
        </w:r>
      </w:hyperlink>
    </w:p>
    <w:p w14:paraId="0DCB6D18" w14:textId="7BD6D2A6"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84" w:history="1">
        <w:r w:rsidRPr="009B4131">
          <w:rPr>
            <w:rStyle w:val="Hipercze"/>
            <w:noProof/>
          </w:rPr>
          <w:t>2.4</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Warunki realizacji projektów</w:t>
        </w:r>
        <w:r>
          <w:rPr>
            <w:noProof/>
            <w:webHidden/>
          </w:rPr>
          <w:tab/>
        </w:r>
        <w:r>
          <w:rPr>
            <w:noProof/>
            <w:webHidden/>
          </w:rPr>
          <w:fldChar w:fldCharType="begin"/>
        </w:r>
        <w:r>
          <w:rPr>
            <w:noProof/>
            <w:webHidden/>
          </w:rPr>
          <w:instrText xml:space="preserve"> PAGEREF _Toc231892384 \h </w:instrText>
        </w:r>
        <w:r>
          <w:rPr>
            <w:noProof/>
            <w:webHidden/>
          </w:rPr>
        </w:r>
        <w:r>
          <w:rPr>
            <w:noProof/>
            <w:webHidden/>
          </w:rPr>
          <w:fldChar w:fldCharType="separate"/>
        </w:r>
        <w:r>
          <w:rPr>
            <w:noProof/>
            <w:webHidden/>
          </w:rPr>
          <w:t>19</w:t>
        </w:r>
        <w:r>
          <w:rPr>
            <w:noProof/>
            <w:webHidden/>
          </w:rPr>
          <w:fldChar w:fldCharType="end"/>
        </w:r>
      </w:hyperlink>
    </w:p>
    <w:p w14:paraId="5024F1B5" w14:textId="1B643D21"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85" w:history="1">
        <w:r w:rsidRPr="009B4131">
          <w:rPr>
            <w:rStyle w:val="Hipercze"/>
            <w:noProof/>
          </w:rPr>
          <w:t>2.5</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Wskaźniki</w:t>
        </w:r>
        <w:r>
          <w:rPr>
            <w:noProof/>
            <w:webHidden/>
          </w:rPr>
          <w:tab/>
        </w:r>
        <w:r>
          <w:rPr>
            <w:noProof/>
            <w:webHidden/>
          </w:rPr>
          <w:fldChar w:fldCharType="begin"/>
        </w:r>
        <w:r>
          <w:rPr>
            <w:noProof/>
            <w:webHidden/>
          </w:rPr>
          <w:instrText xml:space="preserve"> PAGEREF _Toc231892385 \h </w:instrText>
        </w:r>
        <w:r>
          <w:rPr>
            <w:noProof/>
            <w:webHidden/>
          </w:rPr>
        </w:r>
        <w:r>
          <w:rPr>
            <w:noProof/>
            <w:webHidden/>
          </w:rPr>
          <w:fldChar w:fldCharType="separate"/>
        </w:r>
        <w:r>
          <w:rPr>
            <w:noProof/>
            <w:webHidden/>
          </w:rPr>
          <w:t>24</w:t>
        </w:r>
        <w:r>
          <w:rPr>
            <w:noProof/>
            <w:webHidden/>
          </w:rPr>
          <w:fldChar w:fldCharType="end"/>
        </w:r>
      </w:hyperlink>
    </w:p>
    <w:p w14:paraId="34598B3D" w14:textId="16C225E3" w:rsidR="00A57B9E" w:rsidRDefault="00A57B9E">
      <w:pPr>
        <w:pStyle w:val="Spistreci3"/>
        <w:rPr>
          <w:rFonts w:asciiTheme="minorHAnsi" w:eastAsiaTheme="minorEastAsia" w:hAnsiTheme="minorHAnsi" w:cstheme="minorBidi"/>
          <w:b w:val="0"/>
          <w:noProof/>
          <w:kern w:val="2"/>
          <w:sz w:val="24"/>
          <w:szCs w:val="24"/>
          <w:lang w:eastAsia="pl-PL"/>
          <w14:ligatures w14:val="standardContextual"/>
        </w:rPr>
      </w:pPr>
      <w:hyperlink w:anchor="_Toc231892386" w:history="1">
        <w:r w:rsidRPr="009B4131">
          <w:rPr>
            <w:rStyle w:val="Hipercze"/>
            <w:noProof/>
          </w:rPr>
          <w:t>2.5.1 Wskaźniki kluczowe</w:t>
        </w:r>
        <w:r>
          <w:rPr>
            <w:noProof/>
            <w:webHidden/>
          </w:rPr>
          <w:tab/>
        </w:r>
        <w:r>
          <w:rPr>
            <w:noProof/>
            <w:webHidden/>
          </w:rPr>
          <w:fldChar w:fldCharType="begin"/>
        </w:r>
        <w:r>
          <w:rPr>
            <w:noProof/>
            <w:webHidden/>
          </w:rPr>
          <w:instrText xml:space="preserve"> PAGEREF _Toc231892386 \h </w:instrText>
        </w:r>
        <w:r>
          <w:rPr>
            <w:noProof/>
            <w:webHidden/>
          </w:rPr>
        </w:r>
        <w:r>
          <w:rPr>
            <w:noProof/>
            <w:webHidden/>
          </w:rPr>
          <w:fldChar w:fldCharType="separate"/>
        </w:r>
        <w:r>
          <w:rPr>
            <w:noProof/>
            <w:webHidden/>
          </w:rPr>
          <w:t>25</w:t>
        </w:r>
        <w:r>
          <w:rPr>
            <w:noProof/>
            <w:webHidden/>
          </w:rPr>
          <w:fldChar w:fldCharType="end"/>
        </w:r>
      </w:hyperlink>
    </w:p>
    <w:p w14:paraId="6A3F7EDF" w14:textId="38500004"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89" w:history="1">
        <w:r w:rsidRPr="009B4131">
          <w:rPr>
            <w:rStyle w:val="Hipercze"/>
            <w:noProof/>
          </w:rPr>
          <w:t>3.5.2</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noProof/>
          </w:rPr>
          <w:t>Wskaźniki wspólne</w:t>
        </w:r>
        <w:r>
          <w:rPr>
            <w:noProof/>
            <w:webHidden/>
          </w:rPr>
          <w:tab/>
        </w:r>
        <w:r>
          <w:rPr>
            <w:noProof/>
            <w:webHidden/>
          </w:rPr>
          <w:fldChar w:fldCharType="begin"/>
        </w:r>
        <w:r>
          <w:rPr>
            <w:noProof/>
            <w:webHidden/>
          </w:rPr>
          <w:instrText xml:space="preserve"> PAGEREF _Toc231892389 \h </w:instrText>
        </w:r>
        <w:r>
          <w:rPr>
            <w:noProof/>
            <w:webHidden/>
          </w:rPr>
        </w:r>
        <w:r>
          <w:rPr>
            <w:noProof/>
            <w:webHidden/>
          </w:rPr>
          <w:fldChar w:fldCharType="separate"/>
        </w:r>
        <w:r>
          <w:rPr>
            <w:noProof/>
            <w:webHidden/>
          </w:rPr>
          <w:t>25</w:t>
        </w:r>
        <w:r>
          <w:rPr>
            <w:noProof/>
            <w:webHidden/>
          </w:rPr>
          <w:fldChar w:fldCharType="end"/>
        </w:r>
      </w:hyperlink>
    </w:p>
    <w:p w14:paraId="20F31771" w14:textId="368C0285" w:rsidR="00A57B9E" w:rsidRDefault="00A57B9E">
      <w:pPr>
        <w:pStyle w:val="Spistreci3"/>
        <w:rPr>
          <w:rFonts w:asciiTheme="minorHAnsi" w:eastAsiaTheme="minorEastAsia" w:hAnsiTheme="minorHAnsi" w:cstheme="minorBidi"/>
          <w:b w:val="0"/>
          <w:noProof/>
          <w:kern w:val="2"/>
          <w:sz w:val="24"/>
          <w:szCs w:val="24"/>
          <w:lang w:eastAsia="pl-PL"/>
          <w14:ligatures w14:val="standardContextual"/>
        </w:rPr>
      </w:pPr>
      <w:hyperlink w:anchor="_Toc231892390" w:history="1">
        <w:r w:rsidRPr="009B4131">
          <w:rPr>
            <w:rStyle w:val="Hipercze"/>
            <w:noProof/>
          </w:rPr>
          <w:t>2.5.3 Wskaźniki własne</w:t>
        </w:r>
        <w:r>
          <w:rPr>
            <w:noProof/>
            <w:webHidden/>
          </w:rPr>
          <w:tab/>
        </w:r>
        <w:r>
          <w:rPr>
            <w:noProof/>
            <w:webHidden/>
          </w:rPr>
          <w:fldChar w:fldCharType="begin"/>
        </w:r>
        <w:r>
          <w:rPr>
            <w:noProof/>
            <w:webHidden/>
          </w:rPr>
          <w:instrText xml:space="preserve"> PAGEREF _Toc231892390 \h </w:instrText>
        </w:r>
        <w:r>
          <w:rPr>
            <w:noProof/>
            <w:webHidden/>
          </w:rPr>
        </w:r>
        <w:r>
          <w:rPr>
            <w:noProof/>
            <w:webHidden/>
          </w:rPr>
          <w:fldChar w:fldCharType="separate"/>
        </w:r>
        <w:r>
          <w:rPr>
            <w:noProof/>
            <w:webHidden/>
          </w:rPr>
          <w:t>26</w:t>
        </w:r>
        <w:r>
          <w:rPr>
            <w:noProof/>
            <w:webHidden/>
          </w:rPr>
          <w:fldChar w:fldCharType="end"/>
        </w:r>
      </w:hyperlink>
    </w:p>
    <w:p w14:paraId="28D70924" w14:textId="025B127C" w:rsidR="00A57B9E" w:rsidRDefault="00A57B9E">
      <w:pPr>
        <w:pStyle w:val="Spistreci3"/>
        <w:rPr>
          <w:rFonts w:asciiTheme="minorHAnsi" w:eastAsiaTheme="minorEastAsia" w:hAnsiTheme="minorHAnsi" w:cstheme="minorBidi"/>
          <w:b w:val="0"/>
          <w:noProof/>
          <w:kern w:val="2"/>
          <w:sz w:val="24"/>
          <w:szCs w:val="24"/>
          <w:lang w:eastAsia="pl-PL"/>
          <w14:ligatures w14:val="standardContextual"/>
        </w:rPr>
      </w:pPr>
      <w:hyperlink w:anchor="_Toc231892391" w:history="1">
        <w:r w:rsidRPr="009B4131">
          <w:rPr>
            <w:rStyle w:val="Hipercze"/>
            <w:noProof/>
          </w:rPr>
          <w:t>2.5.4 Definicje wskaźników</w:t>
        </w:r>
        <w:r>
          <w:rPr>
            <w:noProof/>
            <w:webHidden/>
          </w:rPr>
          <w:tab/>
        </w:r>
        <w:r>
          <w:rPr>
            <w:noProof/>
            <w:webHidden/>
          </w:rPr>
          <w:fldChar w:fldCharType="begin"/>
        </w:r>
        <w:r>
          <w:rPr>
            <w:noProof/>
            <w:webHidden/>
          </w:rPr>
          <w:instrText xml:space="preserve"> PAGEREF _Toc231892391 \h </w:instrText>
        </w:r>
        <w:r>
          <w:rPr>
            <w:noProof/>
            <w:webHidden/>
          </w:rPr>
        </w:r>
        <w:r>
          <w:rPr>
            <w:noProof/>
            <w:webHidden/>
          </w:rPr>
          <w:fldChar w:fldCharType="separate"/>
        </w:r>
        <w:r>
          <w:rPr>
            <w:noProof/>
            <w:webHidden/>
          </w:rPr>
          <w:t>26</w:t>
        </w:r>
        <w:r>
          <w:rPr>
            <w:noProof/>
            <w:webHidden/>
          </w:rPr>
          <w:fldChar w:fldCharType="end"/>
        </w:r>
      </w:hyperlink>
    </w:p>
    <w:p w14:paraId="5C8681AB" w14:textId="1D2FF969"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92" w:history="1">
        <w:r w:rsidRPr="009B4131">
          <w:rPr>
            <w:rStyle w:val="Hipercze"/>
            <w:noProof/>
          </w:rPr>
          <w:t>2.6</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Reguła proporcjonalności</w:t>
        </w:r>
        <w:r>
          <w:rPr>
            <w:noProof/>
            <w:webHidden/>
          </w:rPr>
          <w:tab/>
        </w:r>
        <w:r>
          <w:rPr>
            <w:noProof/>
            <w:webHidden/>
          </w:rPr>
          <w:fldChar w:fldCharType="begin"/>
        </w:r>
        <w:r>
          <w:rPr>
            <w:noProof/>
            <w:webHidden/>
          </w:rPr>
          <w:instrText xml:space="preserve"> PAGEREF _Toc231892392 \h </w:instrText>
        </w:r>
        <w:r>
          <w:rPr>
            <w:noProof/>
            <w:webHidden/>
          </w:rPr>
        </w:r>
        <w:r>
          <w:rPr>
            <w:noProof/>
            <w:webHidden/>
          </w:rPr>
          <w:fldChar w:fldCharType="separate"/>
        </w:r>
        <w:r>
          <w:rPr>
            <w:noProof/>
            <w:webHidden/>
          </w:rPr>
          <w:t>33</w:t>
        </w:r>
        <w:r>
          <w:rPr>
            <w:noProof/>
            <w:webHidden/>
          </w:rPr>
          <w:fldChar w:fldCharType="end"/>
        </w:r>
      </w:hyperlink>
    </w:p>
    <w:p w14:paraId="2F2963ED" w14:textId="4A137231"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93" w:history="1">
        <w:r w:rsidRPr="009B4131">
          <w:rPr>
            <w:rStyle w:val="Hipercze"/>
            <w:noProof/>
          </w:rPr>
          <w:t>2.7</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Partnerstwo w projekcie</w:t>
        </w:r>
        <w:r>
          <w:rPr>
            <w:noProof/>
            <w:webHidden/>
          </w:rPr>
          <w:tab/>
        </w:r>
        <w:r>
          <w:rPr>
            <w:noProof/>
            <w:webHidden/>
          </w:rPr>
          <w:fldChar w:fldCharType="begin"/>
        </w:r>
        <w:r>
          <w:rPr>
            <w:noProof/>
            <w:webHidden/>
          </w:rPr>
          <w:instrText xml:space="preserve"> PAGEREF _Toc231892393 \h </w:instrText>
        </w:r>
        <w:r>
          <w:rPr>
            <w:noProof/>
            <w:webHidden/>
          </w:rPr>
        </w:r>
        <w:r>
          <w:rPr>
            <w:noProof/>
            <w:webHidden/>
          </w:rPr>
          <w:fldChar w:fldCharType="separate"/>
        </w:r>
        <w:r>
          <w:rPr>
            <w:noProof/>
            <w:webHidden/>
          </w:rPr>
          <w:t>34</w:t>
        </w:r>
        <w:r>
          <w:rPr>
            <w:noProof/>
            <w:webHidden/>
          </w:rPr>
          <w:fldChar w:fldCharType="end"/>
        </w:r>
      </w:hyperlink>
    </w:p>
    <w:p w14:paraId="61EB36AA" w14:textId="03077611"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394" w:history="1">
        <w:r w:rsidRPr="009B4131">
          <w:rPr>
            <w:rStyle w:val="Hipercze"/>
            <w:noProof/>
          </w:rPr>
          <w:t>2.8</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Zasady horyzontalne</w:t>
        </w:r>
        <w:r>
          <w:rPr>
            <w:noProof/>
            <w:webHidden/>
          </w:rPr>
          <w:tab/>
        </w:r>
        <w:r>
          <w:rPr>
            <w:noProof/>
            <w:webHidden/>
          </w:rPr>
          <w:fldChar w:fldCharType="begin"/>
        </w:r>
        <w:r>
          <w:rPr>
            <w:noProof/>
            <w:webHidden/>
          </w:rPr>
          <w:instrText xml:space="preserve"> PAGEREF _Toc231892394 \h </w:instrText>
        </w:r>
        <w:r>
          <w:rPr>
            <w:noProof/>
            <w:webHidden/>
          </w:rPr>
        </w:r>
        <w:r>
          <w:rPr>
            <w:noProof/>
            <w:webHidden/>
          </w:rPr>
          <w:fldChar w:fldCharType="separate"/>
        </w:r>
        <w:r>
          <w:rPr>
            <w:noProof/>
            <w:webHidden/>
          </w:rPr>
          <w:t>35</w:t>
        </w:r>
        <w:r>
          <w:rPr>
            <w:noProof/>
            <w:webHidden/>
          </w:rPr>
          <w:fldChar w:fldCharType="end"/>
        </w:r>
      </w:hyperlink>
    </w:p>
    <w:p w14:paraId="179D011C" w14:textId="1D1802F8"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95" w:history="1">
        <w:r w:rsidRPr="009B4131">
          <w:rPr>
            <w:rStyle w:val="Hipercze"/>
            <w:rFonts w:cs="Open Sans"/>
            <w:noProof/>
          </w:rPr>
          <w:t>2.8.1</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rFonts w:cs="Open Sans"/>
            <w:noProof/>
          </w:rPr>
          <w:t>Zasada równości kobiet i mężczyzn</w:t>
        </w:r>
        <w:r>
          <w:rPr>
            <w:noProof/>
            <w:webHidden/>
          </w:rPr>
          <w:tab/>
        </w:r>
        <w:r>
          <w:rPr>
            <w:noProof/>
            <w:webHidden/>
          </w:rPr>
          <w:fldChar w:fldCharType="begin"/>
        </w:r>
        <w:r>
          <w:rPr>
            <w:noProof/>
            <w:webHidden/>
          </w:rPr>
          <w:instrText xml:space="preserve"> PAGEREF _Toc231892395 \h </w:instrText>
        </w:r>
        <w:r>
          <w:rPr>
            <w:noProof/>
            <w:webHidden/>
          </w:rPr>
        </w:r>
        <w:r>
          <w:rPr>
            <w:noProof/>
            <w:webHidden/>
          </w:rPr>
          <w:fldChar w:fldCharType="separate"/>
        </w:r>
        <w:r>
          <w:rPr>
            <w:noProof/>
            <w:webHidden/>
          </w:rPr>
          <w:t>36</w:t>
        </w:r>
        <w:r>
          <w:rPr>
            <w:noProof/>
            <w:webHidden/>
          </w:rPr>
          <w:fldChar w:fldCharType="end"/>
        </w:r>
      </w:hyperlink>
    </w:p>
    <w:p w14:paraId="7D40517B" w14:textId="755B4B70"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96" w:history="1">
        <w:r w:rsidRPr="009B4131">
          <w:rPr>
            <w:rStyle w:val="Hipercze"/>
            <w:rFonts w:cs="Open Sans"/>
            <w:noProof/>
          </w:rPr>
          <w:t>2.8.2</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rFonts w:cs="Open Sans"/>
            <w:noProof/>
          </w:rPr>
          <w:t>Zasada zrównoważonego rozwoju</w:t>
        </w:r>
        <w:r>
          <w:rPr>
            <w:noProof/>
            <w:webHidden/>
          </w:rPr>
          <w:tab/>
        </w:r>
        <w:r>
          <w:rPr>
            <w:noProof/>
            <w:webHidden/>
          </w:rPr>
          <w:fldChar w:fldCharType="begin"/>
        </w:r>
        <w:r>
          <w:rPr>
            <w:noProof/>
            <w:webHidden/>
          </w:rPr>
          <w:instrText xml:space="preserve"> PAGEREF _Toc231892396 \h </w:instrText>
        </w:r>
        <w:r>
          <w:rPr>
            <w:noProof/>
            <w:webHidden/>
          </w:rPr>
        </w:r>
        <w:r>
          <w:rPr>
            <w:noProof/>
            <w:webHidden/>
          </w:rPr>
          <w:fldChar w:fldCharType="separate"/>
        </w:r>
        <w:r>
          <w:rPr>
            <w:noProof/>
            <w:webHidden/>
          </w:rPr>
          <w:t>36</w:t>
        </w:r>
        <w:r>
          <w:rPr>
            <w:noProof/>
            <w:webHidden/>
          </w:rPr>
          <w:fldChar w:fldCharType="end"/>
        </w:r>
      </w:hyperlink>
    </w:p>
    <w:p w14:paraId="2782D25F" w14:textId="5DFD4755"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97" w:history="1">
        <w:r w:rsidRPr="009B4131">
          <w:rPr>
            <w:rStyle w:val="Hipercze"/>
            <w:rFonts w:cs="Open Sans"/>
            <w:noProof/>
          </w:rPr>
          <w:t>2.8.3</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rFonts w:cs="Open Sans"/>
            <w:noProof/>
          </w:rPr>
          <w:t>Zasada równości szans i niedyskryminacji</w:t>
        </w:r>
        <w:r>
          <w:rPr>
            <w:noProof/>
            <w:webHidden/>
          </w:rPr>
          <w:tab/>
        </w:r>
        <w:r>
          <w:rPr>
            <w:noProof/>
            <w:webHidden/>
          </w:rPr>
          <w:fldChar w:fldCharType="begin"/>
        </w:r>
        <w:r>
          <w:rPr>
            <w:noProof/>
            <w:webHidden/>
          </w:rPr>
          <w:instrText xml:space="preserve"> PAGEREF _Toc231892397 \h </w:instrText>
        </w:r>
        <w:r>
          <w:rPr>
            <w:noProof/>
            <w:webHidden/>
          </w:rPr>
        </w:r>
        <w:r>
          <w:rPr>
            <w:noProof/>
            <w:webHidden/>
          </w:rPr>
          <w:fldChar w:fldCharType="separate"/>
        </w:r>
        <w:r>
          <w:rPr>
            <w:noProof/>
            <w:webHidden/>
          </w:rPr>
          <w:t>37</w:t>
        </w:r>
        <w:r>
          <w:rPr>
            <w:noProof/>
            <w:webHidden/>
          </w:rPr>
          <w:fldChar w:fldCharType="end"/>
        </w:r>
      </w:hyperlink>
    </w:p>
    <w:p w14:paraId="60CD558F" w14:textId="05D99529"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98" w:history="1">
        <w:r w:rsidRPr="009B4131">
          <w:rPr>
            <w:rStyle w:val="Hipercze"/>
            <w:noProof/>
          </w:rPr>
          <w:t>2.8.4</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noProof/>
          </w:rPr>
          <w:t>Karta Praw Podstawowych Unii Europejskiej</w:t>
        </w:r>
        <w:r>
          <w:rPr>
            <w:noProof/>
            <w:webHidden/>
          </w:rPr>
          <w:tab/>
        </w:r>
        <w:r>
          <w:rPr>
            <w:noProof/>
            <w:webHidden/>
          </w:rPr>
          <w:fldChar w:fldCharType="begin"/>
        </w:r>
        <w:r>
          <w:rPr>
            <w:noProof/>
            <w:webHidden/>
          </w:rPr>
          <w:instrText xml:space="preserve"> PAGEREF _Toc231892398 \h </w:instrText>
        </w:r>
        <w:r>
          <w:rPr>
            <w:noProof/>
            <w:webHidden/>
          </w:rPr>
        </w:r>
        <w:r>
          <w:rPr>
            <w:noProof/>
            <w:webHidden/>
          </w:rPr>
          <w:fldChar w:fldCharType="separate"/>
        </w:r>
        <w:r>
          <w:rPr>
            <w:noProof/>
            <w:webHidden/>
          </w:rPr>
          <w:t>38</w:t>
        </w:r>
        <w:r>
          <w:rPr>
            <w:noProof/>
            <w:webHidden/>
          </w:rPr>
          <w:fldChar w:fldCharType="end"/>
        </w:r>
      </w:hyperlink>
    </w:p>
    <w:p w14:paraId="405840FE" w14:textId="23AC59BF"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399" w:history="1">
        <w:r w:rsidRPr="009B4131">
          <w:rPr>
            <w:rStyle w:val="Hipercze"/>
            <w:rFonts w:cs="Open Sans"/>
            <w:noProof/>
          </w:rPr>
          <w:t>2.8.5</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rFonts w:cs="Open Sans"/>
            <w:noProof/>
          </w:rPr>
          <w:t>Konwencja o Prawach Osób Niepełnosprawnych</w:t>
        </w:r>
        <w:r>
          <w:rPr>
            <w:noProof/>
            <w:webHidden/>
          </w:rPr>
          <w:tab/>
        </w:r>
        <w:r>
          <w:rPr>
            <w:noProof/>
            <w:webHidden/>
          </w:rPr>
          <w:fldChar w:fldCharType="begin"/>
        </w:r>
        <w:r>
          <w:rPr>
            <w:noProof/>
            <w:webHidden/>
          </w:rPr>
          <w:instrText xml:space="preserve"> PAGEREF _Toc231892399 \h </w:instrText>
        </w:r>
        <w:r>
          <w:rPr>
            <w:noProof/>
            <w:webHidden/>
          </w:rPr>
        </w:r>
        <w:r>
          <w:rPr>
            <w:noProof/>
            <w:webHidden/>
          </w:rPr>
          <w:fldChar w:fldCharType="separate"/>
        </w:r>
        <w:r>
          <w:rPr>
            <w:noProof/>
            <w:webHidden/>
          </w:rPr>
          <w:t>39</w:t>
        </w:r>
        <w:r>
          <w:rPr>
            <w:noProof/>
            <w:webHidden/>
          </w:rPr>
          <w:fldChar w:fldCharType="end"/>
        </w:r>
      </w:hyperlink>
    </w:p>
    <w:p w14:paraId="14C21549" w14:textId="433B3142"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00" w:history="1">
        <w:r w:rsidRPr="009B4131">
          <w:rPr>
            <w:rStyle w:val="Hipercze"/>
          </w:rPr>
          <w:t>3.</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Kwalifikowalność wydatków</w:t>
        </w:r>
        <w:r>
          <w:rPr>
            <w:webHidden/>
          </w:rPr>
          <w:tab/>
        </w:r>
        <w:r>
          <w:rPr>
            <w:webHidden/>
          </w:rPr>
          <w:fldChar w:fldCharType="begin"/>
        </w:r>
        <w:r>
          <w:rPr>
            <w:webHidden/>
          </w:rPr>
          <w:instrText xml:space="preserve"> PAGEREF _Toc231892400 \h </w:instrText>
        </w:r>
        <w:r>
          <w:rPr>
            <w:webHidden/>
          </w:rPr>
        </w:r>
        <w:r>
          <w:rPr>
            <w:webHidden/>
          </w:rPr>
          <w:fldChar w:fldCharType="separate"/>
        </w:r>
        <w:r>
          <w:rPr>
            <w:webHidden/>
          </w:rPr>
          <w:t>3</w:t>
        </w:r>
        <w:r>
          <w:rPr>
            <w:webHidden/>
          </w:rPr>
          <w:t>9</w:t>
        </w:r>
        <w:r>
          <w:rPr>
            <w:webHidden/>
          </w:rPr>
          <w:fldChar w:fldCharType="end"/>
        </w:r>
      </w:hyperlink>
    </w:p>
    <w:p w14:paraId="74B75028" w14:textId="5DBEAA1F"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01" w:history="1">
        <w:r w:rsidRPr="009B4131">
          <w:rPr>
            <w:rStyle w:val="Hipercze"/>
            <w:noProof/>
          </w:rPr>
          <w:t>3.1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Okres kwalifikowalności</w:t>
        </w:r>
        <w:r>
          <w:rPr>
            <w:noProof/>
            <w:webHidden/>
          </w:rPr>
          <w:tab/>
        </w:r>
        <w:r>
          <w:rPr>
            <w:noProof/>
            <w:webHidden/>
          </w:rPr>
          <w:fldChar w:fldCharType="begin"/>
        </w:r>
        <w:r>
          <w:rPr>
            <w:noProof/>
            <w:webHidden/>
          </w:rPr>
          <w:instrText xml:space="preserve"> PAGEREF _Toc231892401 \h </w:instrText>
        </w:r>
        <w:r>
          <w:rPr>
            <w:noProof/>
            <w:webHidden/>
          </w:rPr>
        </w:r>
        <w:r>
          <w:rPr>
            <w:noProof/>
            <w:webHidden/>
          </w:rPr>
          <w:fldChar w:fldCharType="separate"/>
        </w:r>
        <w:r>
          <w:rPr>
            <w:noProof/>
            <w:webHidden/>
          </w:rPr>
          <w:t>39</w:t>
        </w:r>
        <w:r>
          <w:rPr>
            <w:noProof/>
            <w:webHidden/>
          </w:rPr>
          <w:fldChar w:fldCharType="end"/>
        </w:r>
      </w:hyperlink>
    </w:p>
    <w:p w14:paraId="378B090A" w14:textId="41C84296"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02" w:history="1">
        <w:r w:rsidRPr="009B4131">
          <w:rPr>
            <w:rStyle w:val="Hipercze"/>
            <w:noProof/>
          </w:rPr>
          <w:t>3.2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Ocena kwalifikowalności wydatków</w:t>
        </w:r>
        <w:r>
          <w:rPr>
            <w:noProof/>
            <w:webHidden/>
          </w:rPr>
          <w:tab/>
        </w:r>
        <w:r>
          <w:rPr>
            <w:noProof/>
            <w:webHidden/>
          </w:rPr>
          <w:fldChar w:fldCharType="begin"/>
        </w:r>
        <w:r>
          <w:rPr>
            <w:noProof/>
            <w:webHidden/>
          </w:rPr>
          <w:instrText xml:space="preserve"> PAGEREF _Toc231892402 \h </w:instrText>
        </w:r>
        <w:r>
          <w:rPr>
            <w:noProof/>
            <w:webHidden/>
          </w:rPr>
        </w:r>
        <w:r>
          <w:rPr>
            <w:noProof/>
            <w:webHidden/>
          </w:rPr>
          <w:fldChar w:fldCharType="separate"/>
        </w:r>
        <w:r>
          <w:rPr>
            <w:noProof/>
            <w:webHidden/>
          </w:rPr>
          <w:t>40</w:t>
        </w:r>
        <w:r>
          <w:rPr>
            <w:noProof/>
            <w:webHidden/>
          </w:rPr>
          <w:fldChar w:fldCharType="end"/>
        </w:r>
      </w:hyperlink>
    </w:p>
    <w:p w14:paraId="6BE69DDF" w14:textId="717CAEA3"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03" w:history="1">
        <w:r w:rsidRPr="009B4131">
          <w:rPr>
            <w:rStyle w:val="Hipercze"/>
            <w:noProof/>
          </w:rPr>
          <w:t>3.3</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Wydatki niekwalifikowalne</w:t>
        </w:r>
        <w:r>
          <w:rPr>
            <w:noProof/>
            <w:webHidden/>
          </w:rPr>
          <w:tab/>
        </w:r>
        <w:r>
          <w:rPr>
            <w:noProof/>
            <w:webHidden/>
          </w:rPr>
          <w:fldChar w:fldCharType="begin"/>
        </w:r>
        <w:r>
          <w:rPr>
            <w:noProof/>
            <w:webHidden/>
          </w:rPr>
          <w:instrText xml:space="preserve"> PAGEREF _Toc231892403 \h </w:instrText>
        </w:r>
        <w:r>
          <w:rPr>
            <w:noProof/>
            <w:webHidden/>
          </w:rPr>
        </w:r>
        <w:r>
          <w:rPr>
            <w:noProof/>
            <w:webHidden/>
          </w:rPr>
          <w:fldChar w:fldCharType="separate"/>
        </w:r>
        <w:r>
          <w:rPr>
            <w:noProof/>
            <w:webHidden/>
          </w:rPr>
          <w:t>42</w:t>
        </w:r>
        <w:r>
          <w:rPr>
            <w:noProof/>
            <w:webHidden/>
          </w:rPr>
          <w:fldChar w:fldCharType="end"/>
        </w:r>
      </w:hyperlink>
    </w:p>
    <w:p w14:paraId="09435AAB" w14:textId="7B9ABB84"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09" w:history="1">
        <w:r w:rsidRPr="009B4131">
          <w:rPr>
            <w:rStyle w:val="Hipercze"/>
            <w:noProof/>
          </w:rPr>
          <w:t>3.4</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Zasady udzielania zamówień w ramach projektu</w:t>
        </w:r>
        <w:r>
          <w:rPr>
            <w:noProof/>
            <w:webHidden/>
          </w:rPr>
          <w:tab/>
        </w:r>
        <w:r>
          <w:rPr>
            <w:noProof/>
            <w:webHidden/>
          </w:rPr>
          <w:fldChar w:fldCharType="begin"/>
        </w:r>
        <w:r>
          <w:rPr>
            <w:noProof/>
            <w:webHidden/>
          </w:rPr>
          <w:instrText xml:space="preserve"> PAGEREF _Toc231892409 \h </w:instrText>
        </w:r>
        <w:r>
          <w:rPr>
            <w:noProof/>
            <w:webHidden/>
          </w:rPr>
        </w:r>
        <w:r>
          <w:rPr>
            <w:noProof/>
            <w:webHidden/>
          </w:rPr>
          <w:fldChar w:fldCharType="separate"/>
        </w:r>
        <w:r>
          <w:rPr>
            <w:noProof/>
            <w:webHidden/>
          </w:rPr>
          <w:t>44</w:t>
        </w:r>
        <w:r>
          <w:rPr>
            <w:noProof/>
            <w:webHidden/>
          </w:rPr>
          <w:fldChar w:fldCharType="end"/>
        </w:r>
      </w:hyperlink>
    </w:p>
    <w:p w14:paraId="77F9FFE6" w14:textId="2111ED09"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0" w:history="1">
        <w:r w:rsidRPr="009B4131">
          <w:rPr>
            <w:rStyle w:val="Hipercze"/>
            <w:noProof/>
          </w:rPr>
          <w:t>3.5</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Personel projektu</w:t>
        </w:r>
        <w:r>
          <w:rPr>
            <w:noProof/>
            <w:webHidden/>
          </w:rPr>
          <w:tab/>
        </w:r>
        <w:r>
          <w:rPr>
            <w:noProof/>
            <w:webHidden/>
          </w:rPr>
          <w:fldChar w:fldCharType="begin"/>
        </w:r>
        <w:r>
          <w:rPr>
            <w:noProof/>
            <w:webHidden/>
          </w:rPr>
          <w:instrText xml:space="preserve"> PAGEREF _Toc231892410 \h </w:instrText>
        </w:r>
        <w:r>
          <w:rPr>
            <w:noProof/>
            <w:webHidden/>
          </w:rPr>
        </w:r>
        <w:r>
          <w:rPr>
            <w:noProof/>
            <w:webHidden/>
          </w:rPr>
          <w:fldChar w:fldCharType="separate"/>
        </w:r>
        <w:r>
          <w:rPr>
            <w:noProof/>
            <w:webHidden/>
          </w:rPr>
          <w:t>45</w:t>
        </w:r>
        <w:r>
          <w:rPr>
            <w:noProof/>
            <w:webHidden/>
          </w:rPr>
          <w:fldChar w:fldCharType="end"/>
        </w:r>
      </w:hyperlink>
    </w:p>
    <w:p w14:paraId="4CDB1A15" w14:textId="0F67B067"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1" w:history="1">
        <w:r w:rsidRPr="009B4131">
          <w:rPr>
            <w:rStyle w:val="Hipercze"/>
            <w:noProof/>
          </w:rPr>
          <w:t>3.6</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Źródła finansowania</w:t>
        </w:r>
        <w:r>
          <w:rPr>
            <w:noProof/>
            <w:webHidden/>
          </w:rPr>
          <w:tab/>
        </w:r>
        <w:r>
          <w:rPr>
            <w:noProof/>
            <w:webHidden/>
          </w:rPr>
          <w:fldChar w:fldCharType="begin"/>
        </w:r>
        <w:r>
          <w:rPr>
            <w:noProof/>
            <w:webHidden/>
          </w:rPr>
          <w:instrText xml:space="preserve"> PAGEREF _Toc231892411 \h </w:instrText>
        </w:r>
        <w:r>
          <w:rPr>
            <w:noProof/>
            <w:webHidden/>
          </w:rPr>
        </w:r>
        <w:r>
          <w:rPr>
            <w:noProof/>
            <w:webHidden/>
          </w:rPr>
          <w:fldChar w:fldCharType="separate"/>
        </w:r>
        <w:r>
          <w:rPr>
            <w:noProof/>
            <w:webHidden/>
          </w:rPr>
          <w:t>47</w:t>
        </w:r>
        <w:r>
          <w:rPr>
            <w:noProof/>
            <w:webHidden/>
          </w:rPr>
          <w:fldChar w:fldCharType="end"/>
        </w:r>
      </w:hyperlink>
    </w:p>
    <w:p w14:paraId="0C847777" w14:textId="154B7E32"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2" w:history="1">
        <w:r w:rsidRPr="009B4131">
          <w:rPr>
            <w:rStyle w:val="Hipercze"/>
            <w:noProof/>
          </w:rPr>
          <w:t>3.7</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Wkład własny</w:t>
        </w:r>
        <w:r>
          <w:rPr>
            <w:noProof/>
            <w:webHidden/>
          </w:rPr>
          <w:tab/>
        </w:r>
        <w:r>
          <w:rPr>
            <w:noProof/>
            <w:webHidden/>
          </w:rPr>
          <w:fldChar w:fldCharType="begin"/>
        </w:r>
        <w:r>
          <w:rPr>
            <w:noProof/>
            <w:webHidden/>
          </w:rPr>
          <w:instrText xml:space="preserve"> PAGEREF _Toc231892412 \h </w:instrText>
        </w:r>
        <w:r>
          <w:rPr>
            <w:noProof/>
            <w:webHidden/>
          </w:rPr>
        </w:r>
        <w:r>
          <w:rPr>
            <w:noProof/>
            <w:webHidden/>
          </w:rPr>
          <w:fldChar w:fldCharType="separate"/>
        </w:r>
        <w:r>
          <w:rPr>
            <w:noProof/>
            <w:webHidden/>
          </w:rPr>
          <w:t>47</w:t>
        </w:r>
        <w:r>
          <w:rPr>
            <w:noProof/>
            <w:webHidden/>
          </w:rPr>
          <w:fldChar w:fldCharType="end"/>
        </w:r>
      </w:hyperlink>
    </w:p>
    <w:p w14:paraId="50E7CFEB" w14:textId="694086E6"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3" w:history="1">
        <w:r w:rsidRPr="009B4131">
          <w:rPr>
            <w:rStyle w:val="Hipercze"/>
            <w:noProof/>
          </w:rPr>
          <w:t>3.8</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Cross – financing</w:t>
        </w:r>
        <w:r>
          <w:rPr>
            <w:noProof/>
            <w:webHidden/>
          </w:rPr>
          <w:tab/>
        </w:r>
        <w:r>
          <w:rPr>
            <w:noProof/>
            <w:webHidden/>
          </w:rPr>
          <w:fldChar w:fldCharType="begin"/>
        </w:r>
        <w:r>
          <w:rPr>
            <w:noProof/>
            <w:webHidden/>
          </w:rPr>
          <w:instrText xml:space="preserve"> PAGEREF _Toc231892413 \h </w:instrText>
        </w:r>
        <w:r>
          <w:rPr>
            <w:noProof/>
            <w:webHidden/>
          </w:rPr>
        </w:r>
        <w:r>
          <w:rPr>
            <w:noProof/>
            <w:webHidden/>
          </w:rPr>
          <w:fldChar w:fldCharType="separate"/>
        </w:r>
        <w:r>
          <w:rPr>
            <w:noProof/>
            <w:webHidden/>
          </w:rPr>
          <w:t>49</w:t>
        </w:r>
        <w:r>
          <w:rPr>
            <w:noProof/>
            <w:webHidden/>
          </w:rPr>
          <w:fldChar w:fldCharType="end"/>
        </w:r>
      </w:hyperlink>
    </w:p>
    <w:p w14:paraId="68205358" w14:textId="4747998C"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4" w:history="1">
        <w:r w:rsidRPr="009B4131">
          <w:rPr>
            <w:rStyle w:val="Hipercze"/>
            <w:noProof/>
          </w:rPr>
          <w:t>3.9</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Trwałość w projektach</w:t>
        </w:r>
        <w:r>
          <w:rPr>
            <w:noProof/>
            <w:webHidden/>
          </w:rPr>
          <w:tab/>
        </w:r>
        <w:r>
          <w:rPr>
            <w:noProof/>
            <w:webHidden/>
          </w:rPr>
          <w:fldChar w:fldCharType="begin"/>
        </w:r>
        <w:r>
          <w:rPr>
            <w:noProof/>
            <w:webHidden/>
          </w:rPr>
          <w:instrText xml:space="preserve"> PAGEREF _Toc231892414 \h </w:instrText>
        </w:r>
        <w:r>
          <w:rPr>
            <w:noProof/>
            <w:webHidden/>
          </w:rPr>
        </w:r>
        <w:r>
          <w:rPr>
            <w:noProof/>
            <w:webHidden/>
          </w:rPr>
          <w:fldChar w:fldCharType="separate"/>
        </w:r>
        <w:r>
          <w:rPr>
            <w:noProof/>
            <w:webHidden/>
          </w:rPr>
          <w:t>51</w:t>
        </w:r>
        <w:r>
          <w:rPr>
            <w:noProof/>
            <w:webHidden/>
          </w:rPr>
          <w:fldChar w:fldCharType="end"/>
        </w:r>
      </w:hyperlink>
    </w:p>
    <w:p w14:paraId="3B2A432A" w14:textId="7404E17E"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15" w:history="1">
        <w:r w:rsidRPr="009B4131">
          <w:rPr>
            <w:rStyle w:val="Hipercze"/>
            <w:noProof/>
          </w:rPr>
          <w:t>3.10</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Budżet projektu</w:t>
        </w:r>
        <w:r>
          <w:rPr>
            <w:noProof/>
            <w:webHidden/>
          </w:rPr>
          <w:tab/>
        </w:r>
        <w:r>
          <w:rPr>
            <w:noProof/>
            <w:webHidden/>
          </w:rPr>
          <w:fldChar w:fldCharType="begin"/>
        </w:r>
        <w:r>
          <w:rPr>
            <w:noProof/>
            <w:webHidden/>
          </w:rPr>
          <w:instrText xml:space="preserve"> PAGEREF _Toc231892415 \h </w:instrText>
        </w:r>
        <w:r>
          <w:rPr>
            <w:noProof/>
            <w:webHidden/>
          </w:rPr>
        </w:r>
        <w:r>
          <w:rPr>
            <w:noProof/>
            <w:webHidden/>
          </w:rPr>
          <w:fldChar w:fldCharType="separate"/>
        </w:r>
        <w:r>
          <w:rPr>
            <w:noProof/>
            <w:webHidden/>
          </w:rPr>
          <w:t>52</w:t>
        </w:r>
        <w:r>
          <w:rPr>
            <w:noProof/>
            <w:webHidden/>
          </w:rPr>
          <w:fldChar w:fldCharType="end"/>
        </w:r>
      </w:hyperlink>
    </w:p>
    <w:p w14:paraId="5F5F872F" w14:textId="40B47EDD"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432" w:history="1">
        <w:r w:rsidRPr="009B4131">
          <w:rPr>
            <w:rStyle w:val="Hipercze"/>
            <w:noProof/>
          </w:rPr>
          <w:t>3.10.1</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noProof/>
          </w:rPr>
          <w:t>Koszty bezpośrednie</w:t>
        </w:r>
        <w:r>
          <w:rPr>
            <w:noProof/>
            <w:webHidden/>
          </w:rPr>
          <w:tab/>
        </w:r>
        <w:r>
          <w:rPr>
            <w:noProof/>
            <w:webHidden/>
          </w:rPr>
          <w:fldChar w:fldCharType="begin"/>
        </w:r>
        <w:r>
          <w:rPr>
            <w:noProof/>
            <w:webHidden/>
          </w:rPr>
          <w:instrText xml:space="preserve"> PAGEREF _Toc231892432 \h </w:instrText>
        </w:r>
        <w:r>
          <w:rPr>
            <w:noProof/>
            <w:webHidden/>
          </w:rPr>
        </w:r>
        <w:r>
          <w:rPr>
            <w:noProof/>
            <w:webHidden/>
          </w:rPr>
          <w:fldChar w:fldCharType="separate"/>
        </w:r>
        <w:r>
          <w:rPr>
            <w:noProof/>
            <w:webHidden/>
          </w:rPr>
          <w:t>52</w:t>
        </w:r>
        <w:r>
          <w:rPr>
            <w:noProof/>
            <w:webHidden/>
          </w:rPr>
          <w:fldChar w:fldCharType="end"/>
        </w:r>
      </w:hyperlink>
    </w:p>
    <w:p w14:paraId="6ED2099C" w14:textId="5CA276B2" w:rsidR="00A57B9E" w:rsidRDefault="00A57B9E">
      <w:pPr>
        <w:pStyle w:val="Spistreci3"/>
        <w:tabs>
          <w:tab w:val="left" w:pos="1100"/>
        </w:tabs>
        <w:rPr>
          <w:rFonts w:asciiTheme="minorHAnsi" w:eastAsiaTheme="minorEastAsia" w:hAnsiTheme="minorHAnsi" w:cstheme="minorBidi"/>
          <w:b w:val="0"/>
          <w:noProof/>
          <w:kern w:val="2"/>
          <w:sz w:val="24"/>
          <w:szCs w:val="24"/>
          <w:lang w:eastAsia="pl-PL"/>
          <w14:ligatures w14:val="standardContextual"/>
        </w:rPr>
      </w:pPr>
      <w:hyperlink w:anchor="_Toc231892436" w:history="1">
        <w:r w:rsidRPr="009B4131">
          <w:rPr>
            <w:rStyle w:val="Hipercze"/>
            <w:rFonts w:cs="Open Sans"/>
            <w:noProof/>
          </w:rPr>
          <w:t>3.10.2</w:t>
        </w:r>
        <w:r>
          <w:rPr>
            <w:rFonts w:asciiTheme="minorHAnsi" w:eastAsiaTheme="minorEastAsia" w:hAnsiTheme="minorHAnsi" w:cstheme="minorBidi"/>
            <w:b w:val="0"/>
            <w:noProof/>
            <w:kern w:val="2"/>
            <w:sz w:val="24"/>
            <w:szCs w:val="24"/>
            <w:lang w:eastAsia="pl-PL"/>
            <w14:ligatures w14:val="standardContextual"/>
          </w:rPr>
          <w:tab/>
        </w:r>
        <w:r w:rsidRPr="009B4131">
          <w:rPr>
            <w:rStyle w:val="Hipercze"/>
            <w:rFonts w:cs="Open Sans"/>
            <w:noProof/>
          </w:rPr>
          <w:t>Koszty pośrednie</w:t>
        </w:r>
        <w:r>
          <w:rPr>
            <w:noProof/>
            <w:webHidden/>
          </w:rPr>
          <w:tab/>
        </w:r>
        <w:r>
          <w:rPr>
            <w:noProof/>
            <w:webHidden/>
          </w:rPr>
          <w:fldChar w:fldCharType="begin"/>
        </w:r>
        <w:r>
          <w:rPr>
            <w:noProof/>
            <w:webHidden/>
          </w:rPr>
          <w:instrText xml:space="preserve"> PAGEREF _Toc231892436 \h </w:instrText>
        </w:r>
        <w:r>
          <w:rPr>
            <w:noProof/>
            <w:webHidden/>
          </w:rPr>
        </w:r>
        <w:r>
          <w:rPr>
            <w:noProof/>
            <w:webHidden/>
          </w:rPr>
          <w:fldChar w:fldCharType="separate"/>
        </w:r>
        <w:r>
          <w:rPr>
            <w:noProof/>
            <w:webHidden/>
          </w:rPr>
          <w:t>54</w:t>
        </w:r>
        <w:r>
          <w:rPr>
            <w:noProof/>
            <w:webHidden/>
          </w:rPr>
          <w:fldChar w:fldCharType="end"/>
        </w:r>
      </w:hyperlink>
    </w:p>
    <w:p w14:paraId="0AC7A953" w14:textId="0DA1F3D0"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37" w:history="1">
        <w:r w:rsidRPr="009B4131">
          <w:rPr>
            <w:rStyle w:val="Hipercze"/>
            <w:noProof/>
          </w:rPr>
          <w:t>3.11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Uproszczone metody rozliczania projektu</w:t>
        </w:r>
        <w:r>
          <w:rPr>
            <w:noProof/>
            <w:webHidden/>
          </w:rPr>
          <w:tab/>
        </w:r>
        <w:r>
          <w:rPr>
            <w:noProof/>
            <w:webHidden/>
          </w:rPr>
          <w:fldChar w:fldCharType="begin"/>
        </w:r>
        <w:r>
          <w:rPr>
            <w:noProof/>
            <w:webHidden/>
          </w:rPr>
          <w:instrText xml:space="preserve"> PAGEREF _Toc231892437 \h </w:instrText>
        </w:r>
        <w:r>
          <w:rPr>
            <w:noProof/>
            <w:webHidden/>
          </w:rPr>
        </w:r>
        <w:r>
          <w:rPr>
            <w:noProof/>
            <w:webHidden/>
          </w:rPr>
          <w:fldChar w:fldCharType="separate"/>
        </w:r>
        <w:r>
          <w:rPr>
            <w:noProof/>
            <w:webHidden/>
          </w:rPr>
          <w:t>56</w:t>
        </w:r>
        <w:r>
          <w:rPr>
            <w:noProof/>
            <w:webHidden/>
          </w:rPr>
          <w:fldChar w:fldCharType="end"/>
        </w:r>
      </w:hyperlink>
    </w:p>
    <w:p w14:paraId="28B78E2D" w14:textId="10F744AB"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38" w:history="1">
        <w:r w:rsidRPr="009B4131">
          <w:rPr>
            <w:rStyle w:val="Hipercze"/>
            <w:noProof/>
          </w:rPr>
          <w:t>3.12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Podatek od towarów i usług – VAT</w:t>
        </w:r>
        <w:r>
          <w:rPr>
            <w:noProof/>
            <w:webHidden/>
          </w:rPr>
          <w:tab/>
        </w:r>
        <w:r>
          <w:rPr>
            <w:noProof/>
            <w:webHidden/>
          </w:rPr>
          <w:fldChar w:fldCharType="begin"/>
        </w:r>
        <w:r>
          <w:rPr>
            <w:noProof/>
            <w:webHidden/>
          </w:rPr>
          <w:instrText xml:space="preserve"> PAGEREF _Toc231892438 \h </w:instrText>
        </w:r>
        <w:r>
          <w:rPr>
            <w:noProof/>
            <w:webHidden/>
          </w:rPr>
        </w:r>
        <w:r>
          <w:rPr>
            <w:noProof/>
            <w:webHidden/>
          </w:rPr>
          <w:fldChar w:fldCharType="separate"/>
        </w:r>
        <w:r>
          <w:rPr>
            <w:noProof/>
            <w:webHidden/>
          </w:rPr>
          <w:t>56</w:t>
        </w:r>
        <w:r>
          <w:rPr>
            <w:noProof/>
            <w:webHidden/>
          </w:rPr>
          <w:fldChar w:fldCharType="end"/>
        </w:r>
      </w:hyperlink>
    </w:p>
    <w:p w14:paraId="24D61098" w14:textId="42EB5391"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39" w:history="1">
        <w:r w:rsidRPr="009B4131">
          <w:rPr>
            <w:rStyle w:val="Hipercze"/>
            <w:noProof/>
          </w:rPr>
          <w:t>3.13</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Pomoc publiczna/pomoc de minimis</w:t>
        </w:r>
        <w:r>
          <w:rPr>
            <w:noProof/>
            <w:webHidden/>
          </w:rPr>
          <w:tab/>
        </w:r>
        <w:r>
          <w:rPr>
            <w:noProof/>
            <w:webHidden/>
          </w:rPr>
          <w:fldChar w:fldCharType="begin"/>
        </w:r>
        <w:r>
          <w:rPr>
            <w:noProof/>
            <w:webHidden/>
          </w:rPr>
          <w:instrText xml:space="preserve"> PAGEREF _Toc231892439 \h </w:instrText>
        </w:r>
        <w:r>
          <w:rPr>
            <w:noProof/>
            <w:webHidden/>
          </w:rPr>
        </w:r>
        <w:r>
          <w:rPr>
            <w:noProof/>
            <w:webHidden/>
          </w:rPr>
          <w:fldChar w:fldCharType="separate"/>
        </w:r>
        <w:r>
          <w:rPr>
            <w:noProof/>
            <w:webHidden/>
          </w:rPr>
          <w:t>57</w:t>
        </w:r>
        <w:r>
          <w:rPr>
            <w:noProof/>
            <w:webHidden/>
          </w:rPr>
          <w:fldChar w:fldCharType="end"/>
        </w:r>
      </w:hyperlink>
    </w:p>
    <w:p w14:paraId="43474C31" w14:textId="4B211ABB"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40" w:history="1">
        <w:r w:rsidRPr="009B4131">
          <w:rPr>
            <w:rStyle w:val="Hipercze"/>
          </w:rPr>
          <w:t>4.</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Proces wyboru projektów</w:t>
        </w:r>
        <w:r>
          <w:rPr>
            <w:webHidden/>
          </w:rPr>
          <w:tab/>
        </w:r>
        <w:r>
          <w:rPr>
            <w:webHidden/>
          </w:rPr>
          <w:fldChar w:fldCharType="begin"/>
        </w:r>
        <w:r>
          <w:rPr>
            <w:webHidden/>
          </w:rPr>
          <w:instrText xml:space="preserve"> PAGEREF _Toc231892440 \h </w:instrText>
        </w:r>
        <w:r>
          <w:rPr>
            <w:webHidden/>
          </w:rPr>
        </w:r>
        <w:r>
          <w:rPr>
            <w:webHidden/>
          </w:rPr>
          <w:fldChar w:fldCharType="separate"/>
        </w:r>
        <w:r>
          <w:rPr>
            <w:webHidden/>
          </w:rPr>
          <w:t>58</w:t>
        </w:r>
        <w:r>
          <w:rPr>
            <w:webHidden/>
          </w:rPr>
          <w:fldChar w:fldCharType="end"/>
        </w:r>
      </w:hyperlink>
    </w:p>
    <w:p w14:paraId="2142DDC0" w14:textId="5D7528CA"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41" w:history="1">
        <w:r w:rsidRPr="009B4131">
          <w:rPr>
            <w:rStyle w:val="Hipercze"/>
            <w:noProof/>
          </w:rPr>
          <w:t>4.1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Opis procedury oceny projektów</w:t>
        </w:r>
        <w:r>
          <w:rPr>
            <w:noProof/>
            <w:webHidden/>
          </w:rPr>
          <w:tab/>
        </w:r>
        <w:r>
          <w:rPr>
            <w:noProof/>
            <w:webHidden/>
          </w:rPr>
          <w:fldChar w:fldCharType="begin"/>
        </w:r>
        <w:r>
          <w:rPr>
            <w:noProof/>
            <w:webHidden/>
          </w:rPr>
          <w:instrText xml:space="preserve"> PAGEREF _Toc231892441 \h </w:instrText>
        </w:r>
        <w:r>
          <w:rPr>
            <w:noProof/>
            <w:webHidden/>
          </w:rPr>
        </w:r>
        <w:r>
          <w:rPr>
            <w:noProof/>
            <w:webHidden/>
          </w:rPr>
          <w:fldChar w:fldCharType="separate"/>
        </w:r>
        <w:r>
          <w:rPr>
            <w:noProof/>
            <w:webHidden/>
          </w:rPr>
          <w:t>58</w:t>
        </w:r>
        <w:r>
          <w:rPr>
            <w:noProof/>
            <w:webHidden/>
          </w:rPr>
          <w:fldChar w:fldCharType="end"/>
        </w:r>
      </w:hyperlink>
    </w:p>
    <w:p w14:paraId="1D41E273" w14:textId="1AA6E74F"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42" w:history="1">
        <w:r w:rsidRPr="009B4131">
          <w:rPr>
            <w:rStyle w:val="Hipercze"/>
            <w:noProof/>
          </w:rPr>
          <w:t>4.2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Procedura odwoławcza</w:t>
        </w:r>
        <w:r>
          <w:rPr>
            <w:noProof/>
            <w:webHidden/>
          </w:rPr>
          <w:tab/>
        </w:r>
        <w:r>
          <w:rPr>
            <w:noProof/>
            <w:webHidden/>
          </w:rPr>
          <w:fldChar w:fldCharType="begin"/>
        </w:r>
        <w:r>
          <w:rPr>
            <w:noProof/>
            <w:webHidden/>
          </w:rPr>
          <w:instrText xml:space="preserve"> PAGEREF _Toc231892442 \h </w:instrText>
        </w:r>
        <w:r>
          <w:rPr>
            <w:noProof/>
            <w:webHidden/>
          </w:rPr>
        </w:r>
        <w:r>
          <w:rPr>
            <w:noProof/>
            <w:webHidden/>
          </w:rPr>
          <w:fldChar w:fldCharType="separate"/>
        </w:r>
        <w:r>
          <w:rPr>
            <w:noProof/>
            <w:webHidden/>
          </w:rPr>
          <w:t>62</w:t>
        </w:r>
        <w:r>
          <w:rPr>
            <w:noProof/>
            <w:webHidden/>
          </w:rPr>
          <w:fldChar w:fldCharType="end"/>
        </w:r>
      </w:hyperlink>
    </w:p>
    <w:p w14:paraId="03990523" w14:textId="181579BE"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43" w:history="1">
        <w:r w:rsidRPr="009B4131">
          <w:rPr>
            <w:rStyle w:val="Hipercze"/>
            <w:noProof/>
          </w:rPr>
          <w:t>4.3</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_Toc231892443 \h </w:instrText>
        </w:r>
        <w:r>
          <w:rPr>
            <w:noProof/>
            <w:webHidden/>
          </w:rPr>
        </w:r>
        <w:r>
          <w:rPr>
            <w:noProof/>
            <w:webHidden/>
          </w:rPr>
          <w:fldChar w:fldCharType="separate"/>
        </w:r>
        <w:r>
          <w:rPr>
            <w:noProof/>
            <w:webHidden/>
          </w:rPr>
          <w:t>65</w:t>
        </w:r>
        <w:r>
          <w:rPr>
            <w:noProof/>
            <w:webHidden/>
          </w:rPr>
          <w:fldChar w:fldCharType="end"/>
        </w:r>
      </w:hyperlink>
    </w:p>
    <w:p w14:paraId="2066BB66" w14:textId="238E11FB"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44" w:history="1">
        <w:r w:rsidRPr="009B4131">
          <w:rPr>
            <w:rStyle w:val="Hipercze"/>
          </w:rPr>
          <w:t>5.</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Umowa o dofinansowanie projektu</w:t>
        </w:r>
        <w:r>
          <w:rPr>
            <w:webHidden/>
          </w:rPr>
          <w:tab/>
        </w:r>
        <w:r>
          <w:rPr>
            <w:webHidden/>
          </w:rPr>
          <w:fldChar w:fldCharType="begin"/>
        </w:r>
        <w:r>
          <w:rPr>
            <w:webHidden/>
          </w:rPr>
          <w:instrText xml:space="preserve"> PAGEREF _Toc231892444 \h </w:instrText>
        </w:r>
        <w:r>
          <w:rPr>
            <w:webHidden/>
          </w:rPr>
        </w:r>
        <w:r>
          <w:rPr>
            <w:webHidden/>
          </w:rPr>
          <w:fldChar w:fldCharType="separate"/>
        </w:r>
        <w:r>
          <w:rPr>
            <w:webHidden/>
          </w:rPr>
          <w:t>66</w:t>
        </w:r>
        <w:r>
          <w:rPr>
            <w:webHidden/>
          </w:rPr>
          <w:fldChar w:fldCharType="end"/>
        </w:r>
      </w:hyperlink>
    </w:p>
    <w:p w14:paraId="20300DED" w14:textId="710686D2"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56" w:history="1">
        <w:r w:rsidRPr="009B4131">
          <w:rPr>
            <w:rStyle w:val="Hipercze"/>
            <w:noProof/>
          </w:rPr>
          <w:t>5.1</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Dokumenty wymagane do przygotowania umowy o dofinansowanie projektu</w:t>
        </w:r>
        <w:r>
          <w:rPr>
            <w:noProof/>
            <w:webHidden/>
          </w:rPr>
          <w:tab/>
        </w:r>
        <w:r>
          <w:rPr>
            <w:noProof/>
            <w:webHidden/>
          </w:rPr>
          <w:fldChar w:fldCharType="begin"/>
        </w:r>
        <w:r>
          <w:rPr>
            <w:noProof/>
            <w:webHidden/>
          </w:rPr>
          <w:instrText xml:space="preserve"> PAGEREF _Toc231892456 \h </w:instrText>
        </w:r>
        <w:r>
          <w:rPr>
            <w:noProof/>
            <w:webHidden/>
          </w:rPr>
        </w:r>
        <w:r>
          <w:rPr>
            <w:noProof/>
            <w:webHidden/>
          </w:rPr>
          <w:fldChar w:fldCharType="separate"/>
        </w:r>
        <w:r>
          <w:rPr>
            <w:noProof/>
            <w:webHidden/>
          </w:rPr>
          <w:t>68</w:t>
        </w:r>
        <w:r>
          <w:rPr>
            <w:noProof/>
            <w:webHidden/>
          </w:rPr>
          <w:fldChar w:fldCharType="end"/>
        </w:r>
      </w:hyperlink>
    </w:p>
    <w:p w14:paraId="6E92F6B7" w14:textId="1CFC4355" w:rsidR="00A57B9E" w:rsidRDefault="00A57B9E">
      <w:pPr>
        <w:pStyle w:val="Spistreci2"/>
        <w:rPr>
          <w:rFonts w:asciiTheme="minorHAnsi" w:eastAsiaTheme="minorEastAsia" w:hAnsiTheme="minorHAnsi" w:cstheme="minorBidi"/>
          <w:b w:val="0"/>
          <w:bCs w:val="0"/>
          <w:noProof/>
          <w:kern w:val="2"/>
          <w:sz w:val="24"/>
          <w:szCs w:val="24"/>
          <w:lang w:eastAsia="pl-PL"/>
          <w14:ligatures w14:val="standardContextual"/>
        </w:rPr>
      </w:pPr>
      <w:hyperlink w:anchor="_Toc231892457" w:history="1">
        <w:r w:rsidRPr="009B4131">
          <w:rPr>
            <w:rStyle w:val="Hipercze"/>
            <w:noProof/>
          </w:rPr>
          <w:t>5.2</w:t>
        </w:r>
        <w:r>
          <w:rPr>
            <w:rFonts w:asciiTheme="minorHAnsi" w:eastAsiaTheme="minorEastAsia" w:hAnsiTheme="minorHAnsi" w:cstheme="minorBidi"/>
            <w:b w:val="0"/>
            <w:bCs w:val="0"/>
            <w:noProof/>
            <w:kern w:val="2"/>
            <w:sz w:val="24"/>
            <w:szCs w:val="24"/>
            <w:lang w:eastAsia="pl-PL"/>
            <w14:ligatures w14:val="standardContextual"/>
          </w:rPr>
          <w:tab/>
        </w:r>
        <w:r w:rsidRPr="009B4131">
          <w:rPr>
            <w:rStyle w:val="Hipercze"/>
            <w:noProof/>
          </w:rPr>
          <w:t>Zabezpieczenie prawidłowej realizacji umowy</w:t>
        </w:r>
        <w:r>
          <w:rPr>
            <w:noProof/>
            <w:webHidden/>
          </w:rPr>
          <w:tab/>
        </w:r>
        <w:r>
          <w:rPr>
            <w:noProof/>
            <w:webHidden/>
          </w:rPr>
          <w:fldChar w:fldCharType="begin"/>
        </w:r>
        <w:r>
          <w:rPr>
            <w:noProof/>
            <w:webHidden/>
          </w:rPr>
          <w:instrText xml:space="preserve"> PAGEREF _Toc231892457 \h </w:instrText>
        </w:r>
        <w:r>
          <w:rPr>
            <w:noProof/>
            <w:webHidden/>
          </w:rPr>
        </w:r>
        <w:r>
          <w:rPr>
            <w:noProof/>
            <w:webHidden/>
          </w:rPr>
          <w:fldChar w:fldCharType="separate"/>
        </w:r>
        <w:r>
          <w:rPr>
            <w:noProof/>
            <w:webHidden/>
          </w:rPr>
          <w:t>69</w:t>
        </w:r>
        <w:r>
          <w:rPr>
            <w:noProof/>
            <w:webHidden/>
          </w:rPr>
          <w:fldChar w:fldCharType="end"/>
        </w:r>
      </w:hyperlink>
    </w:p>
    <w:p w14:paraId="170FBE79" w14:textId="3A5F731D"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58" w:history="1">
        <w:r w:rsidRPr="009B4131">
          <w:rPr>
            <w:rStyle w:val="Hipercze"/>
          </w:rPr>
          <w:t>6.</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Kontakt</w:t>
        </w:r>
        <w:r>
          <w:rPr>
            <w:webHidden/>
          </w:rPr>
          <w:tab/>
        </w:r>
        <w:r>
          <w:rPr>
            <w:webHidden/>
          </w:rPr>
          <w:fldChar w:fldCharType="begin"/>
        </w:r>
        <w:r>
          <w:rPr>
            <w:webHidden/>
          </w:rPr>
          <w:instrText xml:space="preserve"> PAGEREF _Toc231892458 \h </w:instrText>
        </w:r>
        <w:r>
          <w:rPr>
            <w:webHidden/>
          </w:rPr>
        </w:r>
        <w:r>
          <w:rPr>
            <w:webHidden/>
          </w:rPr>
          <w:fldChar w:fldCharType="separate"/>
        </w:r>
        <w:r>
          <w:rPr>
            <w:webHidden/>
          </w:rPr>
          <w:t>70</w:t>
        </w:r>
        <w:r>
          <w:rPr>
            <w:webHidden/>
          </w:rPr>
          <w:fldChar w:fldCharType="end"/>
        </w:r>
      </w:hyperlink>
    </w:p>
    <w:p w14:paraId="520AE253" w14:textId="17344E56"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59" w:history="1">
        <w:r w:rsidRPr="009B4131">
          <w:rPr>
            <w:rStyle w:val="Hipercze"/>
          </w:rPr>
          <w:t>7.</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Sposób komunikacji</w:t>
        </w:r>
        <w:r>
          <w:rPr>
            <w:webHidden/>
          </w:rPr>
          <w:tab/>
        </w:r>
        <w:r>
          <w:rPr>
            <w:webHidden/>
          </w:rPr>
          <w:fldChar w:fldCharType="begin"/>
        </w:r>
        <w:r>
          <w:rPr>
            <w:webHidden/>
          </w:rPr>
          <w:instrText xml:space="preserve"> PAGEREF _Toc231892459 \h </w:instrText>
        </w:r>
        <w:r>
          <w:rPr>
            <w:webHidden/>
          </w:rPr>
        </w:r>
        <w:r>
          <w:rPr>
            <w:webHidden/>
          </w:rPr>
          <w:fldChar w:fldCharType="separate"/>
        </w:r>
        <w:r>
          <w:rPr>
            <w:webHidden/>
          </w:rPr>
          <w:t>71</w:t>
        </w:r>
        <w:r>
          <w:rPr>
            <w:webHidden/>
          </w:rPr>
          <w:fldChar w:fldCharType="end"/>
        </w:r>
      </w:hyperlink>
    </w:p>
    <w:p w14:paraId="0699771A" w14:textId="472B62D8"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60" w:history="1">
        <w:r w:rsidRPr="009B4131">
          <w:rPr>
            <w:rStyle w:val="Hipercze"/>
          </w:rPr>
          <w:t>8.</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Postanowienia końcowe</w:t>
        </w:r>
        <w:r>
          <w:rPr>
            <w:webHidden/>
          </w:rPr>
          <w:tab/>
        </w:r>
        <w:r>
          <w:rPr>
            <w:webHidden/>
          </w:rPr>
          <w:fldChar w:fldCharType="begin"/>
        </w:r>
        <w:r>
          <w:rPr>
            <w:webHidden/>
          </w:rPr>
          <w:instrText xml:space="preserve"> PAGEREF _Toc231892460 \h </w:instrText>
        </w:r>
        <w:r>
          <w:rPr>
            <w:webHidden/>
          </w:rPr>
        </w:r>
        <w:r>
          <w:rPr>
            <w:webHidden/>
          </w:rPr>
          <w:fldChar w:fldCharType="separate"/>
        </w:r>
        <w:r>
          <w:rPr>
            <w:webHidden/>
          </w:rPr>
          <w:t>73</w:t>
        </w:r>
        <w:r>
          <w:rPr>
            <w:webHidden/>
          </w:rPr>
          <w:fldChar w:fldCharType="end"/>
        </w:r>
      </w:hyperlink>
    </w:p>
    <w:p w14:paraId="487AD7F8" w14:textId="36CCF78C"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61" w:history="1">
        <w:r w:rsidRPr="009B4131">
          <w:rPr>
            <w:rStyle w:val="Hipercze"/>
          </w:rPr>
          <w:t>9.</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Wykaz skrótów i słownik pojęć</w:t>
        </w:r>
        <w:r>
          <w:rPr>
            <w:webHidden/>
          </w:rPr>
          <w:tab/>
        </w:r>
        <w:r>
          <w:rPr>
            <w:webHidden/>
          </w:rPr>
          <w:fldChar w:fldCharType="begin"/>
        </w:r>
        <w:r>
          <w:rPr>
            <w:webHidden/>
          </w:rPr>
          <w:instrText xml:space="preserve"> PAGEREF _Toc231892461 \h </w:instrText>
        </w:r>
        <w:r>
          <w:rPr>
            <w:webHidden/>
          </w:rPr>
        </w:r>
        <w:r>
          <w:rPr>
            <w:webHidden/>
          </w:rPr>
          <w:fldChar w:fldCharType="separate"/>
        </w:r>
        <w:r>
          <w:rPr>
            <w:webHidden/>
          </w:rPr>
          <w:t>74</w:t>
        </w:r>
        <w:r>
          <w:rPr>
            <w:webHidden/>
          </w:rPr>
          <w:fldChar w:fldCharType="end"/>
        </w:r>
      </w:hyperlink>
    </w:p>
    <w:p w14:paraId="2BBC0F6D" w14:textId="1A168709"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62" w:history="1">
        <w:r w:rsidRPr="009B4131">
          <w:rPr>
            <w:rStyle w:val="Hipercze"/>
          </w:rPr>
          <w:t>10.</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Podstawa prawna i dokumenty programowe</w:t>
        </w:r>
        <w:r>
          <w:rPr>
            <w:webHidden/>
          </w:rPr>
          <w:tab/>
        </w:r>
        <w:r>
          <w:rPr>
            <w:webHidden/>
          </w:rPr>
          <w:fldChar w:fldCharType="begin"/>
        </w:r>
        <w:r>
          <w:rPr>
            <w:webHidden/>
          </w:rPr>
          <w:instrText xml:space="preserve"> PAGEREF _Toc231892462 \h </w:instrText>
        </w:r>
        <w:r>
          <w:rPr>
            <w:webHidden/>
          </w:rPr>
        </w:r>
        <w:r>
          <w:rPr>
            <w:webHidden/>
          </w:rPr>
          <w:fldChar w:fldCharType="separate"/>
        </w:r>
        <w:r>
          <w:rPr>
            <w:webHidden/>
          </w:rPr>
          <w:t>82</w:t>
        </w:r>
        <w:r>
          <w:rPr>
            <w:webHidden/>
          </w:rPr>
          <w:fldChar w:fldCharType="end"/>
        </w:r>
      </w:hyperlink>
    </w:p>
    <w:p w14:paraId="68A88344" w14:textId="5D2737E2" w:rsidR="00A57B9E" w:rsidRDefault="00A57B9E">
      <w:pPr>
        <w:pStyle w:val="Spistreci1"/>
        <w:rPr>
          <w:rFonts w:asciiTheme="minorHAnsi" w:eastAsiaTheme="minorEastAsia" w:hAnsiTheme="minorHAnsi" w:cstheme="minorBidi"/>
          <w:b w:val="0"/>
          <w:bCs w:val="0"/>
          <w:caps w:val="0"/>
          <w:kern w:val="2"/>
          <w:sz w:val="24"/>
          <w:lang w:eastAsia="pl-PL"/>
          <w14:ligatures w14:val="standardContextual"/>
        </w:rPr>
      </w:pPr>
      <w:hyperlink w:anchor="_Toc231892463" w:history="1">
        <w:r w:rsidRPr="009B4131">
          <w:rPr>
            <w:rStyle w:val="Hipercze"/>
          </w:rPr>
          <w:t>11.</w:t>
        </w:r>
        <w:r>
          <w:rPr>
            <w:rFonts w:asciiTheme="minorHAnsi" w:eastAsiaTheme="minorEastAsia" w:hAnsiTheme="minorHAnsi" w:cstheme="minorBidi"/>
            <w:b w:val="0"/>
            <w:bCs w:val="0"/>
            <w:caps w:val="0"/>
            <w:kern w:val="2"/>
            <w:sz w:val="24"/>
            <w:lang w:eastAsia="pl-PL"/>
            <w14:ligatures w14:val="standardContextual"/>
          </w:rPr>
          <w:tab/>
        </w:r>
        <w:r w:rsidRPr="009B4131">
          <w:rPr>
            <w:rStyle w:val="Hipercze"/>
          </w:rPr>
          <w:t>Załączniki</w:t>
        </w:r>
        <w:r>
          <w:rPr>
            <w:webHidden/>
          </w:rPr>
          <w:tab/>
        </w:r>
        <w:r>
          <w:rPr>
            <w:webHidden/>
          </w:rPr>
          <w:fldChar w:fldCharType="begin"/>
        </w:r>
        <w:r>
          <w:rPr>
            <w:webHidden/>
          </w:rPr>
          <w:instrText xml:space="preserve"> PAGEREF _Toc231892463 \h </w:instrText>
        </w:r>
        <w:r>
          <w:rPr>
            <w:webHidden/>
          </w:rPr>
        </w:r>
        <w:r>
          <w:rPr>
            <w:webHidden/>
          </w:rPr>
          <w:fldChar w:fldCharType="separate"/>
        </w:r>
        <w:r>
          <w:rPr>
            <w:webHidden/>
          </w:rPr>
          <w:t>86</w:t>
        </w:r>
        <w:r>
          <w:rPr>
            <w:webHidden/>
          </w:rPr>
          <w:fldChar w:fldCharType="end"/>
        </w:r>
      </w:hyperlink>
    </w:p>
    <w:p w14:paraId="60456BC9" w14:textId="23C0AA29" w:rsidR="00091FF6" w:rsidRPr="006177F6" w:rsidRDefault="00242FE2" w:rsidP="000F486C">
      <w:pPr>
        <w:spacing w:after="0" w:line="276" w:lineRule="auto"/>
        <w:rPr>
          <w:rFonts w:ascii="Open Sans" w:hAnsi="Open Sans" w:cs="Open Sans"/>
          <w:noProof/>
          <w:color w:val="000000"/>
        </w:rPr>
      </w:pPr>
      <w:r w:rsidRPr="006177F6">
        <w:rPr>
          <w:rFonts w:ascii="Open Sans" w:hAnsi="Open Sans" w:cs="Open Sans"/>
          <w:b/>
          <w:bCs/>
          <w:caps/>
          <w:noProof/>
          <w:color w:val="000000"/>
        </w:rPr>
        <w:fldChar w:fldCharType="end"/>
      </w:r>
    </w:p>
    <w:p w14:paraId="6244E246" w14:textId="77777777" w:rsidR="004A3455" w:rsidRPr="006177F6" w:rsidRDefault="004A3455" w:rsidP="000F486C">
      <w:pPr>
        <w:spacing w:after="0" w:line="276" w:lineRule="auto"/>
        <w:rPr>
          <w:rFonts w:ascii="Open Sans" w:hAnsi="Open Sans" w:cs="Open Sans"/>
          <w:noProof/>
          <w:color w:val="000000"/>
        </w:rPr>
      </w:pPr>
    </w:p>
    <w:p w14:paraId="07A9729F" w14:textId="77777777" w:rsidR="004A3455" w:rsidRPr="006177F6" w:rsidRDefault="004A3455" w:rsidP="000F486C">
      <w:pPr>
        <w:spacing w:after="0" w:line="276" w:lineRule="auto"/>
        <w:rPr>
          <w:rFonts w:ascii="Open Sans" w:hAnsi="Open Sans" w:cs="Open Sans"/>
          <w:noProof/>
          <w:color w:val="000000"/>
          <w:sz w:val="24"/>
          <w:szCs w:val="24"/>
        </w:rPr>
      </w:pPr>
    </w:p>
    <w:p w14:paraId="0A9EF36A" w14:textId="77777777" w:rsidR="004A3455" w:rsidRPr="006177F6" w:rsidRDefault="004A3455" w:rsidP="000F486C">
      <w:pPr>
        <w:spacing w:after="0" w:line="276" w:lineRule="auto"/>
        <w:rPr>
          <w:rFonts w:ascii="Open Sans" w:hAnsi="Open Sans" w:cs="Open Sans"/>
          <w:noProof/>
          <w:color w:val="000000"/>
          <w:sz w:val="24"/>
          <w:szCs w:val="24"/>
        </w:rPr>
      </w:pPr>
    </w:p>
    <w:p w14:paraId="0EECDF16" w14:textId="77777777" w:rsidR="004A3455" w:rsidRPr="006177F6" w:rsidRDefault="004A3455" w:rsidP="000F486C">
      <w:pPr>
        <w:spacing w:after="0" w:line="276" w:lineRule="auto"/>
        <w:rPr>
          <w:rFonts w:ascii="Open Sans" w:hAnsi="Open Sans" w:cs="Open Sans"/>
          <w:noProof/>
          <w:color w:val="000000"/>
          <w:sz w:val="24"/>
          <w:szCs w:val="24"/>
        </w:rPr>
      </w:pPr>
    </w:p>
    <w:p w14:paraId="3036FD99"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48ABAFAC"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7D7F323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13B5AAC4"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3B64EBC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29B5410D" w14:textId="77777777" w:rsidR="00BD5472" w:rsidRPr="006177F6" w:rsidRDefault="00BD5472" w:rsidP="00B01ECE">
      <w:pPr>
        <w:spacing w:before="200" w:after="200" w:line="276" w:lineRule="auto"/>
        <w:rPr>
          <w:rFonts w:ascii="Open Sans" w:hAnsi="Open Sans" w:cs="Open Sans"/>
          <w:noProof/>
          <w:color w:val="000000"/>
          <w:sz w:val="24"/>
          <w:szCs w:val="24"/>
        </w:rPr>
      </w:pPr>
    </w:p>
    <w:p w14:paraId="298D65D1" w14:textId="77777777" w:rsidR="00385F0D" w:rsidRPr="006177F6" w:rsidRDefault="00385F0D" w:rsidP="00B01ECE">
      <w:pPr>
        <w:spacing w:before="200" w:after="200" w:line="276" w:lineRule="auto"/>
        <w:rPr>
          <w:rFonts w:ascii="Open Sans" w:hAnsi="Open Sans" w:cs="Open Sans"/>
          <w:color w:val="000000"/>
        </w:rPr>
      </w:pPr>
    </w:p>
    <w:p w14:paraId="3087D174" w14:textId="77777777" w:rsidR="00F055B2" w:rsidRPr="006177F6" w:rsidRDefault="00F055B2" w:rsidP="00B01ECE">
      <w:pPr>
        <w:spacing w:before="200" w:after="200" w:line="276" w:lineRule="auto"/>
        <w:rPr>
          <w:rFonts w:ascii="Open Sans" w:hAnsi="Open Sans" w:cs="Open Sans"/>
          <w:color w:val="000000"/>
        </w:rPr>
      </w:pPr>
    </w:p>
    <w:p w14:paraId="657B1067" w14:textId="77777777" w:rsidR="00F055B2" w:rsidRDefault="00F055B2" w:rsidP="00B01ECE">
      <w:pPr>
        <w:spacing w:before="200" w:after="200" w:line="276" w:lineRule="auto"/>
        <w:rPr>
          <w:rFonts w:ascii="Open Sans" w:hAnsi="Open Sans" w:cs="Open Sans"/>
          <w:color w:val="000000"/>
        </w:rPr>
      </w:pPr>
    </w:p>
    <w:p w14:paraId="6F91AFED" w14:textId="77777777" w:rsidR="00D737DE" w:rsidRDefault="00D737DE" w:rsidP="00B01ECE">
      <w:pPr>
        <w:spacing w:before="200" w:after="200" w:line="276" w:lineRule="auto"/>
        <w:rPr>
          <w:rFonts w:ascii="Open Sans" w:hAnsi="Open Sans" w:cs="Open Sans"/>
          <w:color w:val="000000"/>
        </w:rPr>
      </w:pPr>
    </w:p>
    <w:p w14:paraId="64847DB8" w14:textId="77777777" w:rsidR="00D737DE" w:rsidRDefault="00D737DE" w:rsidP="00B01ECE">
      <w:pPr>
        <w:spacing w:before="200" w:after="200" w:line="276" w:lineRule="auto"/>
        <w:rPr>
          <w:rFonts w:ascii="Open Sans" w:hAnsi="Open Sans" w:cs="Open Sans"/>
          <w:color w:val="000000"/>
        </w:rPr>
      </w:pPr>
    </w:p>
    <w:p w14:paraId="7C1E5ED9" w14:textId="77777777" w:rsidR="00D737DE" w:rsidRDefault="00D737DE" w:rsidP="00B01ECE">
      <w:pPr>
        <w:spacing w:before="200" w:after="200" w:line="276" w:lineRule="auto"/>
        <w:rPr>
          <w:rFonts w:ascii="Open Sans" w:hAnsi="Open Sans" w:cs="Open Sans"/>
          <w:color w:val="000000"/>
        </w:rPr>
      </w:pPr>
    </w:p>
    <w:p w14:paraId="3F341731" w14:textId="77777777" w:rsidR="00D737DE" w:rsidRDefault="00D737DE" w:rsidP="00B01ECE">
      <w:pPr>
        <w:spacing w:before="200" w:after="200" w:line="276" w:lineRule="auto"/>
        <w:rPr>
          <w:rFonts w:ascii="Open Sans" w:hAnsi="Open Sans" w:cs="Open Sans"/>
          <w:color w:val="000000"/>
        </w:rPr>
      </w:pPr>
    </w:p>
    <w:p w14:paraId="2B41082E" w14:textId="77777777" w:rsidR="00D737DE" w:rsidRPr="006177F6" w:rsidRDefault="00D737DE" w:rsidP="00B01ECE">
      <w:pPr>
        <w:spacing w:before="200" w:after="200" w:line="276" w:lineRule="auto"/>
        <w:rPr>
          <w:rFonts w:ascii="Open Sans" w:hAnsi="Open Sans" w:cs="Open Sans"/>
          <w:color w:val="000000"/>
        </w:rPr>
      </w:pPr>
    </w:p>
    <w:p w14:paraId="4C01634D" w14:textId="77777777" w:rsidR="00F055B2" w:rsidRDefault="00F055B2" w:rsidP="00B01ECE">
      <w:pPr>
        <w:spacing w:before="200" w:after="200" w:line="276" w:lineRule="auto"/>
        <w:rPr>
          <w:rFonts w:ascii="Open Sans" w:hAnsi="Open Sans" w:cs="Open Sans"/>
          <w:color w:val="000000"/>
        </w:rPr>
      </w:pPr>
    </w:p>
    <w:p w14:paraId="3E79E157" w14:textId="77777777" w:rsidR="00DC1F51" w:rsidRPr="006177F6" w:rsidRDefault="00DC1F51" w:rsidP="00B01ECE">
      <w:pPr>
        <w:spacing w:before="200" w:after="200" w:line="276" w:lineRule="auto"/>
        <w:rPr>
          <w:rFonts w:ascii="Open Sans" w:hAnsi="Open Sans" w:cs="Open Sans"/>
          <w:color w:val="000000"/>
        </w:rPr>
      </w:pPr>
    </w:p>
    <w:p w14:paraId="6C4B50C5" w14:textId="77777777" w:rsidR="00314C6E" w:rsidRPr="00F56841" w:rsidRDefault="003449FC" w:rsidP="002D3FAE">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Hlk138678917"/>
      <w:bookmarkStart w:id="25" w:name="_Toc231892372"/>
      <w:r w:rsidRPr="00F56841">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p>
    <w:p w14:paraId="20668091" w14:textId="77777777" w:rsidR="00314C6E" w:rsidRPr="006177F6"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rPr>
      </w:pPr>
      <w:bookmarkStart w:id="26" w:name="_Toc134788902"/>
      <w:bookmarkStart w:id="27" w:name="_Toc135646448"/>
      <w:bookmarkStart w:id="28" w:name="_Toc134788903"/>
      <w:bookmarkStart w:id="29" w:name="_Toc134791348"/>
      <w:bookmarkStart w:id="30" w:name="_Toc135638995"/>
      <w:bookmarkStart w:id="31" w:name="_Toc135639136"/>
      <w:bookmarkStart w:id="32" w:name="_Toc135646011"/>
      <w:bookmarkEnd w:id="24"/>
      <w:bookmarkEnd w:id="26"/>
      <w:bookmarkEnd w:id="27"/>
    </w:p>
    <w:p w14:paraId="175EFCD7" w14:textId="77777777" w:rsidR="00314C6E" w:rsidRPr="006177F6"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rPr>
      </w:pPr>
      <w:bookmarkStart w:id="33" w:name="_Toc135646449"/>
      <w:bookmarkEnd w:id="33"/>
    </w:p>
    <w:bookmarkEnd w:id="28"/>
    <w:bookmarkEnd w:id="29"/>
    <w:bookmarkEnd w:id="30"/>
    <w:bookmarkEnd w:id="31"/>
    <w:bookmarkEnd w:id="32"/>
    <w:p w14:paraId="3216867E" w14:textId="77777777" w:rsidR="00BD5472" w:rsidRPr="00C916E3"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C916E3">
        <w:rPr>
          <w:rStyle w:val="cf01"/>
          <w:rFonts w:ascii="Open Sans" w:hAnsi="Open Sans" w:cs="Open Sans"/>
          <w:sz w:val="22"/>
          <w:szCs w:val="22"/>
        </w:rPr>
        <w:t>Instytucją Organizującą Nabór (ION) jest Instytucja Zarządzająca programem Fundusze Europejskie dla Podlaskiego 2021-2027 (IZ FEdP), którą stanowi Zarząd Województwa Podlaskiego obsługiwany w zakresie naboru przez Urząd Marszałkowski Województwa Podlaskiego Departament Europejskiego Funduszu Społecznego ul. Poleska 89, 15-874 Białystok.</w:t>
      </w:r>
    </w:p>
    <w:p w14:paraId="25326711"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19A8C21B"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Opisane postępowanie dotyczy konkurencyjnego sposobu wyboru projektów, o którym mowa w art. 44 ust. 1 ustawy wdrożeniowej. </w:t>
      </w:r>
    </w:p>
    <w:p w14:paraId="7A2B51DC" w14:textId="77777777" w:rsidR="00314C6E" w:rsidRPr="00F56841" w:rsidRDefault="00BD5472" w:rsidP="00B70C44">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Niniejszy Regulamin wyboru projektów przedstawia zasady aplikowania oraz reguły wyboru projektów do dofinansowania. Przystąpienie do naboru jest równoznaczne z</w:t>
      </w:r>
      <w:r w:rsidR="00B70C44" w:rsidRPr="00C916E3">
        <w:rPr>
          <w:rFonts w:ascii="Open Sans" w:hAnsi="Open Sans" w:cs="Open Sans"/>
        </w:rPr>
        <w:t> </w:t>
      </w:r>
      <w:r w:rsidRPr="00C916E3">
        <w:rPr>
          <w:rFonts w:ascii="Open Sans" w:hAnsi="Open Sans" w:cs="Open Sans"/>
        </w:rPr>
        <w:t>akceptacją przez Wnioskodawcę postanowień niniejszego Regulaminu.</w:t>
      </w:r>
    </w:p>
    <w:p w14:paraId="6AF04CC5" w14:textId="4BAFD971" w:rsidR="0082578F" w:rsidRPr="00CC43CD" w:rsidRDefault="008450A7" w:rsidP="00A76E4E">
      <w:pPr>
        <w:pStyle w:val="Nagwek2"/>
        <w:rPr>
          <w:rFonts w:eastAsia="TimesNewRoman"/>
        </w:rPr>
      </w:pPr>
      <w:bookmarkStart w:id="34" w:name="_Toc134788904"/>
      <w:bookmarkStart w:id="35" w:name="_Toc134791349"/>
      <w:bookmarkStart w:id="36" w:name="_Toc135638996"/>
      <w:bookmarkStart w:id="37" w:name="_Toc135639137"/>
      <w:bookmarkStart w:id="38" w:name="_Toc135646012"/>
      <w:bookmarkStart w:id="39" w:name="_Toc135646451"/>
      <w:bookmarkStart w:id="40" w:name="_Toc135729899"/>
      <w:bookmarkStart w:id="41" w:name="_Toc135730630"/>
      <w:bookmarkStart w:id="42" w:name="_Toc135739794"/>
      <w:bookmarkStart w:id="43" w:name="_Toc135740159"/>
      <w:bookmarkStart w:id="44" w:name="_Toc135741361"/>
      <w:bookmarkStart w:id="45" w:name="_Toc135741403"/>
      <w:bookmarkStart w:id="46" w:name="_Toc135741879"/>
      <w:bookmarkStart w:id="47" w:name="_Toc135743557"/>
      <w:bookmarkStart w:id="48" w:name="_Toc135744643"/>
      <w:bookmarkStart w:id="49" w:name="_Toc135744693"/>
      <w:bookmarkStart w:id="50" w:name="_Toc135744743"/>
      <w:bookmarkStart w:id="51" w:name="_Toc135806848"/>
      <w:bookmarkStart w:id="52" w:name="_Toc135806890"/>
      <w:bookmarkStart w:id="53" w:name="_Toc135807771"/>
      <w:bookmarkStart w:id="54" w:name="_Toc135808250"/>
      <w:bookmarkStart w:id="55" w:name="_Toc135808437"/>
      <w:bookmarkStart w:id="56" w:name="_Toc135808639"/>
      <w:bookmarkStart w:id="57" w:name="_Toc231892373"/>
      <w:r w:rsidRPr="00CC43CD">
        <w:t>P</w:t>
      </w:r>
      <w:r w:rsidR="003449FC" w:rsidRPr="00CC43CD">
        <w:t>rzedmiot naboru</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FBE187B" w14:textId="21884385" w:rsidR="00DD1F70" w:rsidRPr="00C916E3" w:rsidRDefault="00FC493E" w:rsidP="00B70C44">
      <w:pPr>
        <w:pStyle w:val="Nagwek"/>
        <w:spacing w:before="120" w:after="120" w:line="276" w:lineRule="auto"/>
        <w:rPr>
          <w:rFonts w:ascii="Open Sans" w:hAnsi="Open Sans" w:cs="Open Sans"/>
          <w:color w:val="000000"/>
        </w:rPr>
      </w:pPr>
      <w:bookmarkStart w:id="58" w:name="_Hlk138678972"/>
      <w:r w:rsidRPr="00C916E3">
        <w:rPr>
          <w:rFonts w:ascii="Open Sans" w:hAnsi="Open Sans" w:cs="Open Sans"/>
          <w:color w:val="000000"/>
        </w:rPr>
        <w:t>Ogłoszony nabór w ramach Działania 8.</w:t>
      </w:r>
      <w:r w:rsidR="009649C7">
        <w:rPr>
          <w:rFonts w:ascii="Open Sans" w:hAnsi="Open Sans" w:cs="Open Sans"/>
          <w:color w:val="000000"/>
        </w:rPr>
        <w:t>4</w:t>
      </w:r>
      <w:r w:rsidR="00BB02AD" w:rsidRPr="00C916E3">
        <w:rPr>
          <w:rFonts w:ascii="Open Sans" w:hAnsi="Open Sans" w:cs="Open Sans"/>
          <w:color w:val="000000"/>
        </w:rPr>
        <w:t xml:space="preserve"> </w:t>
      </w:r>
      <w:r w:rsidR="009649C7" w:rsidRPr="009649C7">
        <w:rPr>
          <w:rFonts w:ascii="Open Sans" w:hAnsi="Open Sans" w:cs="Open Sans"/>
          <w:color w:val="000000"/>
        </w:rPr>
        <w:t>Wzrost dostępności usług społecznych</w:t>
      </w:r>
      <w:r w:rsidR="001E7586" w:rsidRPr="001E7586">
        <w:rPr>
          <w:rFonts w:ascii="Open Sans" w:hAnsi="Open Sans" w:cs="Open Sans"/>
          <w:color w:val="000000"/>
        </w:rPr>
        <w:t xml:space="preserve"> </w:t>
      </w:r>
      <w:r w:rsidR="00F822BB" w:rsidRPr="00C916E3">
        <w:rPr>
          <w:rFonts w:ascii="Open Sans" w:hAnsi="Open Sans" w:cs="Open Sans"/>
          <w:color w:val="000000"/>
        </w:rPr>
        <w:t>programu</w:t>
      </w:r>
      <w:r w:rsidRPr="00C916E3">
        <w:rPr>
          <w:rFonts w:ascii="Open Sans" w:hAnsi="Open Sans" w:cs="Open Sans"/>
          <w:color w:val="000000"/>
        </w:rPr>
        <w:t xml:space="preserve"> Fundusze Europejskie dla Podlaskiego na lata 2021-2027 obejmuje następując</w:t>
      </w:r>
      <w:r w:rsidR="009649C7">
        <w:rPr>
          <w:rFonts w:ascii="Open Sans" w:hAnsi="Open Sans" w:cs="Open Sans"/>
          <w:color w:val="000000"/>
        </w:rPr>
        <w:t>e</w:t>
      </w:r>
      <w:r w:rsidRPr="00C916E3">
        <w:rPr>
          <w:rFonts w:ascii="Open Sans" w:hAnsi="Open Sans" w:cs="Open Sans"/>
          <w:color w:val="000000"/>
        </w:rPr>
        <w:t xml:space="preserve"> typ</w:t>
      </w:r>
      <w:r w:rsidR="009649C7">
        <w:rPr>
          <w:rFonts w:ascii="Open Sans" w:hAnsi="Open Sans" w:cs="Open Sans"/>
          <w:color w:val="000000"/>
        </w:rPr>
        <w:t>y</w:t>
      </w:r>
      <w:r w:rsidRPr="00C916E3">
        <w:rPr>
          <w:rFonts w:ascii="Open Sans" w:hAnsi="Open Sans" w:cs="Open Sans"/>
          <w:color w:val="000000"/>
        </w:rPr>
        <w:t xml:space="preserve"> projektu:</w:t>
      </w:r>
    </w:p>
    <w:p w14:paraId="536B1FCF" w14:textId="77777777" w:rsidR="009649C7" w:rsidRDefault="009649C7" w:rsidP="00B70C44">
      <w:pPr>
        <w:pStyle w:val="Nagwek"/>
        <w:spacing w:before="120" w:after="120" w:line="276" w:lineRule="auto"/>
        <w:rPr>
          <w:rFonts w:ascii="Open Sans" w:hAnsi="Open Sans" w:cs="Open Sans"/>
          <w:color w:val="000000"/>
        </w:rPr>
      </w:pPr>
      <w:r w:rsidRPr="009649C7">
        <w:rPr>
          <w:rFonts w:ascii="Open Sans" w:hAnsi="Open Sans" w:cs="Open Sans"/>
          <w:color w:val="000000"/>
        </w:rPr>
        <w:t xml:space="preserve">3. Wsparcie tworzenia i funkcjonowania mieszkań treningowych i wspomaganych, rozwój mieszkalnictwa adaptowalnego oraz innych rozwiązań łączących wsparcie społeczne i mieszkaniowe. </w:t>
      </w:r>
    </w:p>
    <w:p w14:paraId="610D4C12" w14:textId="127A3C36" w:rsidR="009649C7" w:rsidRDefault="009649C7" w:rsidP="00B70C44">
      <w:pPr>
        <w:pStyle w:val="Nagwek"/>
        <w:spacing w:before="120" w:after="120" w:line="276" w:lineRule="auto"/>
        <w:rPr>
          <w:rFonts w:ascii="Open Sans" w:hAnsi="Open Sans" w:cs="Open Sans"/>
          <w:color w:val="000000"/>
        </w:rPr>
      </w:pPr>
      <w:r w:rsidRPr="009649C7">
        <w:rPr>
          <w:rFonts w:ascii="Open Sans" w:hAnsi="Open Sans" w:cs="Open Sans"/>
          <w:color w:val="000000"/>
        </w:rPr>
        <w:t>9. Działania w celu integracji obywateli państw trzecich, w tym w szczególności osób pochodzących z Ukrainy i Białorusi polegające na wsparciu ww. usług społecznych i zdrowotnych ułatwiających ich funkcjonowanie w społeczeństwie (Typ 9 możliwy do realizacji wyłącznie z typem 3. Wybór typu 9 nie jest obligatoryjny)</w:t>
      </w:r>
      <w:r>
        <w:rPr>
          <w:rFonts w:ascii="Open Sans" w:hAnsi="Open Sans" w:cs="Open Sans"/>
          <w:color w:val="000000"/>
        </w:rPr>
        <w:t>.</w:t>
      </w:r>
      <w:r w:rsidRPr="009649C7">
        <w:rPr>
          <w:rFonts w:ascii="Open Sans" w:hAnsi="Open Sans" w:cs="Open Sans"/>
          <w:color w:val="000000"/>
        </w:rPr>
        <w:t xml:space="preserve"> </w:t>
      </w:r>
    </w:p>
    <w:p w14:paraId="4F2C535A" w14:textId="0EBA063A" w:rsidR="002166DB" w:rsidRPr="00C916E3" w:rsidRDefault="00FC493E" w:rsidP="00B70C44">
      <w:pPr>
        <w:pStyle w:val="Nagwek"/>
        <w:spacing w:before="120" w:after="120" w:line="276" w:lineRule="auto"/>
        <w:rPr>
          <w:rFonts w:ascii="Open Sans" w:hAnsi="Open Sans" w:cs="Open Sans"/>
          <w:color w:val="000000"/>
        </w:rPr>
      </w:pPr>
      <w:r w:rsidRPr="00C916E3">
        <w:rPr>
          <w:rFonts w:ascii="Open Sans" w:hAnsi="Open Sans" w:cs="Open Sans"/>
          <w:color w:val="000000"/>
        </w:rPr>
        <w:t>Projekt powinien przyczyniać się do realizacji celów zawartych w programie FEdP 2021-2027, w szczególności musi wpisywać się w realizację celu szczegółowego „</w:t>
      </w:r>
      <w:r w:rsidR="009649C7">
        <w:rPr>
          <w:rFonts w:ascii="Open Sans" w:hAnsi="Open Sans" w:cs="Open Sans"/>
          <w:color w:val="000000"/>
        </w:rPr>
        <w:t>k</w:t>
      </w:r>
      <w:r w:rsidRPr="00C916E3">
        <w:rPr>
          <w:rFonts w:ascii="Open Sans" w:hAnsi="Open Sans" w:cs="Open Sans"/>
          <w:color w:val="000000"/>
        </w:rPr>
        <w:t xml:space="preserve">”, tj.: </w:t>
      </w:r>
    </w:p>
    <w:p w14:paraId="29EE82F2" w14:textId="0B9EF610" w:rsidR="009649C7" w:rsidRDefault="009649C7" w:rsidP="00B70C44">
      <w:pPr>
        <w:pStyle w:val="Nagwek"/>
        <w:spacing w:before="120" w:after="120" w:line="276" w:lineRule="auto"/>
        <w:rPr>
          <w:rFonts w:ascii="Open Sans" w:hAnsi="Open Sans" w:cs="Open Sans"/>
          <w:i/>
          <w:iCs/>
          <w:color w:val="000000"/>
        </w:rPr>
      </w:pPr>
      <w:r w:rsidRPr="009649C7">
        <w:rPr>
          <w:rFonts w:ascii="Open Sans" w:hAnsi="Open Sans" w:cs="Open Sans"/>
          <w:i/>
          <w:iCs/>
          <w:color w:val="00000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Open Sans" w:hAnsi="Open Sans" w:cs="Open Sans"/>
          <w:i/>
          <w:iCs/>
          <w:color w:val="000000"/>
        </w:rPr>
        <w:t>.</w:t>
      </w:r>
    </w:p>
    <w:p w14:paraId="2FF1BB42" w14:textId="77777777" w:rsidR="00314C6E" w:rsidRPr="00F56841" w:rsidRDefault="003449FC" w:rsidP="00A76E4E">
      <w:pPr>
        <w:pStyle w:val="Nagwek2"/>
      </w:pPr>
      <w:bookmarkStart w:id="59" w:name="_Toc134788905"/>
      <w:bookmarkStart w:id="60" w:name="_Toc134791350"/>
      <w:bookmarkStart w:id="61" w:name="_Toc135638997"/>
      <w:bookmarkStart w:id="62" w:name="_Toc135639138"/>
      <w:bookmarkStart w:id="63" w:name="_Toc135646013"/>
      <w:bookmarkStart w:id="64" w:name="_Toc135646452"/>
      <w:bookmarkStart w:id="65" w:name="_Toc135729900"/>
      <w:bookmarkStart w:id="66" w:name="_Toc135730631"/>
      <w:bookmarkStart w:id="67" w:name="_Toc135739795"/>
      <w:bookmarkStart w:id="68" w:name="_Toc135740160"/>
      <w:bookmarkStart w:id="69" w:name="_Toc135741362"/>
      <w:bookmarkStart w:id="70" w:name="_Toc135741404"/>
      <w:bookmarkStart w:id="71" w:name="_Toc135741880"/>
      <w:bookmarkStart w:id="72" w:name="_Toc135743558"/>
      <w:bookmarkStart w:id="73" w:name="_Toc135744644"/>
      <w:bookmarkStart w:id="74" w:name="_Toc135744694"/>
      <w:bookmarkStart w:id="75" w:name="_Toc135744744"/>
      <w:bookmarkStart w:id="76" w:name="_Toc135806849"/>
      <w:bookmarkStart w:id="77" w:name="_Toc135806891"/>
      <w:bookmarkStart w:id="78" w:name="_Toc135807772"/>
      <w:bookmarkStart w:id="79" w:name="_Toc135808251"/>
      <w:bookmarkStart w:id="80" w:name="_Toc135808438"/>
      <w:bookmarkStart w:id="81" w:name="_Toc135808640"/>
      <w:bookmarkStart w:id="82" w:name="_Toc231892374"/>
      <w:bookmarkEnd w:id="58"/>
      <w:r w:rsidRPr="00F56841">
        <w:lastRenderedPageBreak/>
        <w:t>Podstawowe informacje o naborze</w:t>
      </w:r>
      <w:bookmarkStart w:id="83" w:name="_Hlk13867905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7A99762" w14:textId="77777777" w:rsidR="00324461" w:rsidRPr="00C916E3"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r w:rsidRPr="00C916E3">
        <w:rPr>
          <w:rFonts w:ascii="Open Sans" w:hAnsi="Open Sans" w:cs="Open Sans"/>
        </w:rPr>
        <w:t xml:space="preserve">Nabór wniosków </w:t>
      </w:r>
      <w:r w:rsidR="002C77B2" w:rsidRPr="00C916E3">
        <w:rPr>
          <w:rFonts w:ascii="Open Sans" w:hAnsi="Open Sans" w:cs="Open Sans"/>
        </w:rPr>
        <w:t xml:space="preserve">o dofinansowanie </w:t>
      </w:r>
      <w:r w:rsidR="00C011DB" w:rsidRPr="00C916E3">
        <w:rPr>
          <w:rFonts w:ascii="Open Sans" w:hAnsi="Open Sans" w:cs="Open Sans"/>
        </w:rPr>
        <w:t xml:space="preserve">będzie </w:t>
      </w:r>
      <w:r w:rsidRPr="00C916E3">
        <w:rPr>
          <w:rFonts w:ascii="Open Sans" w:hAnsi="Open Sans" w:cs="Open Sans"/>
        </w:rPr>
        <w:t>prowadzony wyłącznie w formie</w:t>
      </w:r>
      <w:r w:rsidR="00A31D71" w:rsidRPr="00C916E3">
        <w:rPr>
          <w:rFonts w:ascii="Open Sans" w:hAnsi="Open Sans" w:cs="Open Sans"/>
        </w:rPr>
        <w:t xml:space="preserve"> </w:t>
      </w:r>
      <w:r w:rsidRPr="00C916E3">
        <w:rPr>
          <w:rFonts w:ascii="Open Sans" w:hAnsi="Open Sans" w:cs="Open Sans"/>
        </w:rPr>
        <w:t>elektronicznej za pośrednictwem systemu</w:t>
      </w:r>
      <w:r w:rsidR="003921D1" w:rsidRPr="00C916E3">
        <w:rPr>
          <w:rFonts w:ascii="Open Sans" w:hAnsi="Open Sans" w:cs="Open Sans"/>
        </w:rPr>
        <w:t xml:space="preserve"> </w:t>
      </w:r>
      <w:r w:rsidRPr="00C916E3">
        <w:rPr>
          <w:rFonts w:ascii="Open Sans" w:hAnsi="Open Sans" w:cs="Open Sans"/>
        </w:rPr>
        <w:t>SOWA EFS</w:t>
      </w:r>
      <w:r w:rsidR="002C77B2" w:rsidRPr="00C916E3">
        <w:rPr>
          <w:rFonts w:ascii="Open Sans" w:hAnsi="Open Sans" w:cs="Open Sans"/>
          <w:b/>
          <w:bCs/>
        </w:rPr>
        <w:t xml:space="preserve"> </w:t>
      </w:r>
      <w:r w:rsidR="00324461" w:rsidRPr="00C916E3">
        <w:rPr>
          <w:rFonts w:ascii="Open Sans" w:hAnsi="Open Sans" w:cs="Open Sans"/>
        </w:rPr>
        <w:t>w terminie:</w:t>
      </w:r>
    </w:p>
    <w:p w14:paraId="70218495" w14:textId="79C9BB03" w:rsidR="000944E4" w:rsidRPr="00AC29A0"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AC29A0">
        <w:rPr>
          <w:rFonts w:ascii="Open Sans" w:hAnsi="Open Sans" w:cs="Open Sans"/>
        </w:rPr>
        <w:t>rozpoczęcie naboru wniosków</w:t>
      </w:r>
      <w:r w:rsidR="00324461" w:rsidRPr="00AC29A0">
        <w:rPr>
          <w:rFonts w:ascii="Open Sans" w:hAnsi="Open Sans" w:cs="Open Sans"/>
        </w:rPr>
        <w:t>:</w:t>
      </w:r>
      <w:r w:rsidR="00F02533" w:rsidRPr="00AC29A0">
        <w:rPr>
          <w:rFonts w:ascii="Open Sans" w:hAnsi="Open Sans" w:cs="Open Sans"/>
        </w:rPr>
        <w:t xml:space="preserve"> </w:t>
      </w:r>
      <w:r w:rsidR="002A58A1">
        <w:rPr>
          <w:rFonts w:ascii="Open Sans" w:hAnsi="Open Sans" w:cs="Open Sans"/>
          <w:b/>
          <w:bCs/>
        </w:rPr>
        <w:t>09</w:t>
      </w:r>
      <w:r w:rsidR="00FB7F5D" w:rsidRPr="00AC29A0">
        <w:rPr>
          <w:rFonts w:ascii="Open Sans" w:hAnsi="Open Sans" w:cs="Open Sans"/>
          <w:b/>
          <w:bCs/>
        </w:rPr>
        <w:t>.</w:t>
      </w:r>
      <w:r w:rsidR="009649C7" w:rsidRPr="00AC29A0">
        <w:rPr>
          <w:rFonts w:ascii="Open Sans" w:hAnsi="Open Sans" w:cs="Open Sans"/>
          <w:b/>
          <w:bCs/>
        </w:rPr>
        <w:t>0</w:t>
      </w:r>
      <w:r w:rsidR="002A58A1">
        <w:rPr>
          <w:rFonts w:ascii="Open Sans" w:hAnsi="Open Sans" w:cs="Open Sans"/>
          <w:b/>
          <w:bCs/>
        </w:rPr>
        <w:t>6</w:t>
      </w:r>
      <w:r w:rsidRPr="00AC29A0">
        <w:rPr>
          <w:rFonts w:ascii="Open Sans" w:hAnsi="Open Sans" w:cs="Open Sans"/>
          <w:b/>
          <w:bCs/>
        </w:rPr>
        <w:t>.202</w:t>
      </w:r>
      <w:r w:rsidR="002A58A1">
        <w:rPr>
          <w:rFonts w:ascii="Open Sans" w:hAnsi="Open Sans" w:cs="Open Sans"/>
          <w:b/>
          <w:bCs/>
        </w:rPr>
        <w:t>6</w:t>
      </w:r>
      <w:r w:rsidR="00641D9D" w:rsidRPr="00AC29A0">
        <w:rPr>
          <w:rFonts w:ascii="Open Sans" w:hAnsi="Open Sans" w:cs="Open Sans"/>
          <w:b/>
          <w:bCs/>
        </w:rPr>
        <w:t xml:space="preserve"> </w:t>
      </w:r>
      <w:r w:rsidR="000B53B8" w:rsidRPr="00AC29A0">
        <w:rPr>
          <w:rFonts w:ascii="Open Sans" w:hAnsi="Open Sans" w:cs="Open Sans"/>
          <w:b/>
          <w:bCs/>
        </w:rPr>
        <w:t xml:space="preserve">r. </w:t>
      </w:r>
      <w:r w:rsidR="00641D9D" w:rsidRPr="00AC29A0">
        <w:rPr>
          <w:rFonts w:ascii="Open Sans" w:hAnsi="Open Sans" w:cs="Open Sans"/>
          <w:b/>
          <w:bCs/>
        </w:rPr>
        <w:t xml:space="preserve">godz. </w:t>
      </w:r>
      <w:r w:rsidR="00FB7F5D" w:rsidRPr="00AC29A0">
        <w:rPr>
          <w:rFonts w:ascii="Open Sans" w:hAnsi="Open Sans" w:cs="Open Sans"/>
          <w:b/>
          <w:bCs/>
        </w:rPr>
        <w:t>15</w:t>
      </w:r>
      <w:r w:rsidR="003921D1" w:rsidRPr="00AC29A0">
        <w:rPr>
          <w:rFonts w:ascii="Open Sans" w:hAnsi="Open Sans" w:cs="Open Sans"/>
          <w:b/>
          <w:bCs/>
        </w:rPr>
        <w:t>:</w:t>
      </w:r>
      <w:r w:rsidR="00641D9D" w:rsidRPr="00AC29A0">
        <w:rPr>
          <w:rFonts w:ascii="Open Sans" w:hAnsi="Open Sans" w:cs="Open Sans"/>
          <w:b/>
          <w:bCs/>
        </w:rPr>
        <w:t>00</w:t>
      </w:r>
    </w:p>
    <w:p w14:paraId="50E83D3E" w14:textId="7E9CEA4D" w:rsidR="00DC3CAA" w:rsidRPr="00AC29A0"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AC29A0">
        <w:rPr>
          <w:rFonts w:ascii="Open Sans" w:hAnsi="Open Sans" w:cs="Open Sans"/>
        </w:rPr>
        <w:t>zakończenie naboru wniosków</w:t>
      </w:r>
      <w:r w:rsidR="00324461" w:rsidRPr="00AC29A0">
        <w:rPr>
          <w:rFonts w:ascii="Open Sans" w:hAnsi="Open Sans" w:cs="Open Sans"/>
        </w:rPr>
        <w:t>:</w:t>
      </w:r>
      <w:r w:rsidRPr="00AC29A0">
        <w:rPr>
          <w:rFonts w:ascii="Open Sans" w:hAnsi="Open Sans" w:cs="Open Sans"/>
        </w:rPr>
        <w:t xml:space="preserve"> </w:t>
      </w:r>
      <w:r w:rsidR="00FD4122">
        <w:rPr>
          <w:rFonts w:ascii="Open Sans" w:hAnsi="Open Sans" w:cs="Open Sans"/>
          <w:b/>
          <w:bCs/>
        </w:rPr>
        <w:t>0</w:t>
      </w:r>
      <w:r w:rsidR="002A58A1">
        <w:rPr>
          <w:rFonts w:ascii="Open Sans" w:hAnsi="Open Sans" w:cs="Open Sans"/>
          <w:b/>
          <w:bCs/>
        </w:rPr>
        <w:t>3</w:t>
      </w:r>
      <w:r w:rsidR="00A24F80" w:rsidRPr="00AC29A0">
        <w:rPr>
          <w:rFonts w:ascii="Open Sans" w:hAnsi="Open Sans" w:cs="Open Sans"/>
          <w:b/>
          <w:bCs/>
        </w:rPr>
        <w:t>.</w:t>
      </w:r>
      <w:r w:rsidR="002751EE" w:rsidRPr="00AC29A0">
        <w:rPr>
          <w:rFonts w:ascii="Open Sans" w:hAnsi="Open Sans" w:cs="Open Sans"/>
          <w:b/>
          <w:bCs/>
        </w:rPr>
        <w:t>0</w:t>
      </w:r>
      <w:r w:rsidR="00FD4122">
        <w:rPr>
          <w:rFonts w:ascii="Open Sans" w:hAnsi="Open Sans" w:cs="Open Sans"/>
          <w:b/>
          <w:bCs/>
        </w:rPr>
        <w:t>8</w:t>
      </w:r>
      <w:r w:rsidR="00A24F80" w:rsidRPr="00AC29A0">
        <w:rPr>
          <w:rFonts w:ascii="Open Sans" w:hAnsi="Open Sans" w:cs="Open Sans"/>
          <w:b/>
          <w:bCs/>
        </w:rPr>
        <w:t>.</w:t>
      </w:r>
      <w:r w:rsidRPr="00AC29A0">
        <w:rPr>
          <w:rFonts w:ascii="Open Sans" w:hAnsi="Open Sans" w:cs="Open Sans"/>
          <w:b/>
          <w:bCs/>
        </w:rPr>
        <w:t>202</w:t>
      </w:r>
      <w:r w:rsidR="002A58A1">
        <w:rPr>
          <w:rFonts w:ascii="Open Sans" w:hAnsi="Open Sans" w:cs="Open Sans"/>
          <w:b/>
          <w:bCs/>
        </w:rPr>
        <w:t>6</w:t>
      </w:r>
      <w:r w:rsidR="00641D9D" w:rsidRPr="00AC29A0">
        <w:rPr>
          <w:rFonts w:ascii="Open Sans" w:hAnsi="Open Sans" w:cs="Open Sans"/>
          <w:b/>
          <w:bCs/>
        </w:rPr>
        <w:t xml:space="preserve"> </w:t>
      </w:r>
      <w:r w:rsidR="000B53B8" w:rsidRPr="00AC29A0">
        <w:rPr>
          <w:rFonts w:ascii="Open Sans" w:hAnsi="Open Sans" w:cs="Open Sans"/>
          <w:b/>
          <w:bCs/>
        </w:rPr>
        <w:t xml:space="preserve">r. </w:t>
      </w:r>
      <w:r w:rsidR="00641D9D" w:rsidRPr="00AC29A0">
        <w:rPr>
          <w:rFonts w:ascii="Open Sans" w:hAnsi="Open Sans" w:cs="Open Sans"/>
          <w:b/>
          <w:bCs/>
        </w:rPr>
        <w:t>godz.</w:t>
      </w:r>
      <w:r w:rsidR="003921D1" w:rsidRPr="00AC29A0">
        <w:rPr>
          <w:rFonts w:ascii="Open Sans" w:hAnsi="Open Sans" w:cs="Open Sans"/>
          <w:b/>
          <w:bCs/>
        </w:rPr>
        <w:t xml:space="preserve"> </w:t>
      </w:r>
      <w:r w:rsidR="00641D9D" w:rsidRPr="00AC29A0">
        <w:rPr>
          <w:rFonts w:ascii="Open Sans" w:hAnsi="Open Sans" w:cs="Open Sans"/>
          <w:b/>
          <w:bCs/>
        </w:rPr>
        <w:t>23</w:t>
      </w:r>
      <w:r w:rsidR="003921D1" w:rsidRPr="00AC29A0">
        <w:rPr>
          <w:rFonts w:ascii="Open Sans" w:hAnsi="Open Sans" w:cs="Open Sans"/>
          <w:b/>
          <w:bCs/>
        </w:rPr>
        <w:t>:</w:t>
      </w:r>
      <w:r w:rsidR="00641D9D" w:rsidRPr="00AC29A0">
        <w:rPr>
          <w:rFonts w:ascii="Open Sans" w:hAnsi="Open Sans" w:cs="Open Sans"/>
          <w:b/>
          <w:bCs/>
        </w:rPr>
        <w:t>59</w:t>
      </w:r>
    </w:p>
    <w:p w14:paraId="788249C3" w14:textId="64D58A99" w:rsidR="00CC6CEB" w:rsidRPr="00C916E3"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AC29A0">
        <w:rPr>
          <w:rFonts w:ascii="Open Sans" w:hAnsi="Open Sans" w:cs="Open Sans"/>
          <w:b/>
          <w:bCs/>
        </w:rPr>
        <w:t xml:space="preserve">Orientacyjny termin </w:t>
      </w:r>
      <w:r w:rsidRPr="00C916E3">
        <w:rPr>
          <w:rFonts w:ascii="Open Sans" w:hAnsi="Open Sans" w:cs="Open Sans"/>
          <w:b/>
          <w:bCs/>
          <w:color w:val="000000"/>
        </w:rPr>
        <w:t xml:space="preserve">rozstrzygnięcia naboru: </w:t>
      </w:r>
      <w:r w:rsidR="002751EE" w:rsidRPr="00A57B9E">
        <w:rPr>
          <w:rFonts w:ascii="Open Sans" w:hAnsi="Open Sans" w:cs="Open Sans"/>
          <w:b/>
          <w:bCs/>
        </w:rPr>
        <w:t>luty</w:t>
      </w:r>
      <w:r w:rsidR="00FB7F5D" w:rsidRPr="00A6489A">
        <w:rPr>
          <w:rFonts w:ascii="Open Sans" w:hAnsi="Open Sans" w:cs="Open Sans"/>
          <w:b/>
          <w:bCs/>
        </w:rPr>
        <w:t xml:space="preserve"> </w:t>
      </w:r>
      <w:r w:rsidRPr="00A6489A">
        <w:rPr>
          <w:rFonts w:ascii="Open Sans" w:hAnsi="Open Sans" w:cs="Open Sans"/>
          <w:b/>
          <w:bCs/>
        </w:rPr>
        <w:t>202</w:t>
      </w:r>
      <w:r w:rsidR="002A58A1">
        <w:rPr>
          <w:rFonts w:ascii="Open Sans" w:hAnsi="Open Sans" w:cs="Open Sans"/>
          <w:b/>
          <w:bCs/>
        </w:rPr>
        <w:t>7</w:t>
      </w:r>
      <w:r w:rsidRPr="00A6489A">
        <w:rPr>
          <w:rFonts w:ascii="Open Sans" w:hAnsi="Open Sans" w:cs="Open Sans"/>
          <w:b/>
          <w:bCs/>
        </w:rPr>
        <w:t xml:space="preserve"> r.</w:t>
      </w:r>
    </w:p>
    <w:p w14:paraId="70F85D59" w14:textId="77777777" w:rsidR="00AA302E" w:rsidRDefault="005D6B74" w:rsidP="002B7F4F">
      <w:pPr>
        <w:tabs>
          <w:tab w:val="left" w:pos="2268"/>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ION zastrzega sobie możliwość wydłużenia terminu składania wniosków</w:t>
      </w:r>
      <w:r>
        <w:rPr>
          <w:rFonts w:ascii="Open Sans" w:hAnsi="Open Sans" w:cs="Open Sans"/>
        </w:rPr>
        <w:t>, np. w</w:t>
      </w:r>
      <w:r w:rsidR="008A2CF9" w:rsidRPr="00C916E3">
        <w:rPr>
          <w:rFonts w:ascii="Open Sans" w:hAnsi="Open Sans" w:cs="Open Sans"/>
        </w:rPr>
        <w:t xml:space="preserve"> wyniku zaistnienia </w:t>
      </w:r>
      <w:r w:rsidR="00BC0D77" w:rsidRPr="00BC0D77">
        <w:rPr>
          <w:rFonts w:ascii="Open Sans" w:hAnsi="Open Sans" w:cs="Open Sans"/>
        </w:rPr>
        <w:t xml:space="preserve">następujących przyczyn: </w:t>
      </w:r>
    </w:p>
    <w:p w14:paraId="7E98006E" w14:textId="5D64A17C"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wystąpi awaria CST2021;</w:t>
      </w:r>
    </w:p>
    <w:p w14:paraId="28557160" w14:textId="74A55AD3"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wartość wnioskowanego wsparcia w złożonych w ramach naboru wnioskach o dofinansowanie nie wyczerpuje alokacji przeznaczonej na nabór;</w:t>
      </w:r>
    </w:p>
    <w:p w14:paraId="70EB3BA0" w14:textId="1FFCA670"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zwiększeniu ulegnie alokacja przeznaczona na nabór;</w:t>
      </w:r>
    </w:p>
    <w:p w14:paraId="0B5B5B78" w14:textId="6C8A1E19"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potencjalni wnioskodawcy zgłoszą uzasadnioną potrzebę wydłużenia terminu naboru;</w:t>
      </w:r>
    </w:p>
    <w:p w14:paraId="4AD0C543" w14:textId="2F61E1D2"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zmianie ulegną przepisy prawa, mające wpływ na regulacje zawarte w Regulaminie, ale nie skutkujące koniecznością anulowania naboru;</w:t>
      </w:r>
    </w:p>
    <w:p w14:paraId="462C7DCC" w14:textId="33685808"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 xml:space="preserve">zmianie ulegną kryteria wyboru projektów, z zastrzeżeniem, iż kryteria wyboru projektów mogą ulec zmianie wyłącznie wówczas, gdy w ramach naboru nie został złożony jeszcze żaden wniosek o dofinansowanie;                                                                                                    </w:t>
      </w:r>
    </w:p>
    <w:p w14:paraId="1ECE45BA" w14:textId="7719FAB0" w:rsidR="00AA302E" w:rsidRPr="00AA302E" w:rsidRDefault="00AA302E" w:rsidP="001D6816">
      <w:pPr>
        <w:pStyle w:val="Akapitzlist"/>
        <w:numPr>
          <w:ilvl w:val="0"/>
          <w:numId w:val="148"/>
        </w:numPr>
        <w:tabs>
          <w:tab w:val="left" w:pos="2268"/>
        </w:tabs>
        <w:suppressAutoHyphens w:val="0"/>
        <w:autoSpaceDE w:val="0"/>
        <w:spacing w:before="120" w:after="120" w:line="276" w:lineRule="auto"/>
        <w:textAlignment w:val="auto"/>
        <w:rPr>
          <w:rFonts w:ascii="Open Sans" w:hAnsi="Open Sans" w:cs="Open Sans"/>
        </w:rPr>
      </w:pPr>
      <w:r w:rsidRPr="00AA302E">
        <w:rPr>
          <w:rFonts w:ascii="Open Sans" w:hAnsi="Open Sans" w:cs="Open Sans"/>
        </w:rPr>
        <w:t>wystąpienie innych okoliczności, których nie można było przewidzieć w chwili publikacji ogłoszenia Regulaminu.</w:t>
      </w:r>
    </w:p>
    <w:p w14:paraId="07AA67CB" w14:textId="361355C5" w:rsidR="00A61917" w:rsidRDefault="00BC0D77" w:rsidP="002B7F4F">
      <w:pPr>
        <w:tabs>
          <w:tab w:val="left" w:pos="2268"/>
        </w:tabs>
        <w:suppressAutoHyphens w:val="0"/>
        <w:autoSpaceDE w:val="0"/>
        <w:spacing w:before="120" w:after="120" w:line="276" w:lineRule="auto"/>
        <w:textAlignment w:val="auto"/>
        <w:rPr>
          <w:rFonts w:ascii="Open Sans" w:hAnsi="Open Sans" w:cs="Open Sans"/>
        </w:rPr>
      </w:pPr>
      <w:r w:rsidRPr="00BC0D77">
        <w:rPr>
          <w:rFonts w:ascii="Open Sans" w:hAnsi="Open Sans" w:cs="Open Sans"/>
        </w:rPr>
        <w:t>Wystąpienie powyższych okoliczności nie stanowi samoistnej przesłanki wydłużenia naboru, co oznacza,</w:t>
      </w:r>
      <w:r w:rsidR="00A61917">
        <w:rPr>
          <w:rFonts w:ascii="Open Sans" w:hAnsi="Open Sans" w:cs="Open Sans"/>
        </w:rPr>
        <w:t xml:space="preserve"> </w:t>
      </w:r>
      <w:r w:rsidRPr="00BC0D77">
        <w:rPr>
          <w:rFonts w:ascii="Open Sans" w:hAnsi="Open Sans" w:cs="Open Sans"/>
        </w:rPr>
        <w:t>że samo wystąpienie danej okoliczności nie zawsze prowadzi do wydłużenia naboru, a decyzja w tym zakresie należy do ION.</w:t>
      </w:r>
    </w:p>
    <w:p w14:paraId="3954C0AA" w14:textId="5752343A" w:rsidR="00CC6CEB" w:rsidRPr="00C916E3" w:rsidRDefault="00CC6CEB" w:rsidP="002B7F4F">
      <w:pPr>
        <w:tabs>
          <w:tab w:val="left" w:pos="2268"/>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ION</w:t>
      </w:r>
      <w:r w:rsidR="00DA088F" w:rsidRPr="00C916E3">
        <w:rPr>
          <w:rFonts w:ascii="Open Sans" w:hAnsi="Open Sans" w:cs="Open Sans"/>
        </w:rPr>
        <w:t> </w:t>
      </w:r>
      <w:r w:rsidRPr="00C916E3">
        <w:rPr>
          <w:rFonts w:ascii="Open Sans" w:hAnsi="Open Sans" w:cs="Open Sans"/>
        </w:rPr>
        <w:t>o</w:t>
      </w:r>
      <w:r w:rsidR="00DA088F" w:rsidRPr="00C916E3">
        <w:rPr>
          <w:rFonts w:ascii="Open Sans" w:hAnsi="Open Sans" w:cs="Open Sans"/>
        </w:rPr>
        <w:t> </w:t>
      </w:r>
      <w:r w:rsidRPr="00C916E3">
        <w:rPr>
          <w:rFonts w:ascii="Open Sans" w:hAnsi="Open Sans" w:cs="Open Sans"/>
        </w:rPr>
        <w:t>zmianie terminu składania wniosków informuje na stronie internetowej FEdP</w:t>
      </w:r>
      <w:r w:rsidR="00DA088F" w:rsidRPr="00C916E3">
        <w:rPr>
          <w:rFonts w:ascii="Open Sans" w:hAnsi="Open Sans" w:cs="Open Sans"/>
        </w:rPr>
        <w:t> </w:t>
      </w:r>
      <w:r w:rsidRPr="00C916E3">
        <w:rPr>
          <w:rFonts w:ascii="Open Sans" w:hAnsi="Open Sans" w:cs="Open Sans"/>
        </w:rPr>
        <w:t>2021-2027</w:t>
      </w:r>
      <w:r w:rsidR="00DA088F" w:rsidRPr="00C916E3">
        <w:rPr>
          <w:rFonts w:ascii="Open Sans" w:hAnsi="Open Sans" w:cs="Open Sans"/>
        </w:rPr>
        <w:t>:</w:t>
      </w:r>
      <w:r w:rsidRPr="00C916E3">
        <w:rPr>
          <w:rFonts w:ascii="Open Sans" w:hAnsi="Open Sans" w:cs="Open Sans"/>
        </w:rPr>
        <w:t xml:space="preserve"> </w:t>
      </w:r>
      <w:hyperlink r:id="rId8" w:history="1">
        <w:r w:rsidR="00F055B2" w:rsidRPr="00C916E3">
          <w:rPr>
            <w:rStyle w:val="Hipercze"/>
            <w:rFonts w:ascii="Open Sans" w:hAnsi="Open Sans" w:cs="Open Sans"/>
            <w:sz w:val="22"/>
          </w:rPr>
          <w:t>https://funduszeuepodlaskie.eu</w:t>
        </w:r>
      </w:hyperlink>
      <w:r w:rsidR="00F055B2" w:rsidRPr="00C916E3">
        <w:rPr>
          <w:rFonts w:ascii="Open Sans" w:hAnsi="Open Sans" w:cs="Open Sans"/>
        </w:rPr>
        <w:t xml:space="preserve"> </w:t>
      </w:r>
      <w:r w:rsidRPr="00C916E3">
        <w:rPr>
          <w:rFonts w:ascii="Open Sans" w:hAnsi="Open Sans" w:cs="Open Sans"/>
        </w:rPr>
        <w:t xml:space="preserve"> </w:t>
      </w:r>
      <w:r w:rsidR="00F5149F" w:rsidRPr="00C916E3">
        <w:rPr>
          <w:rFonts w:ascii="Open Sans" w:hAnsi="Open Sans" w:cs="Open Sans"/>
        </w:rPr>
        <w:br/>
      </w:r>
      <w:r w:rsidRPr="00C916E3">
        <w:rPr>
          <w:rFonts w:ascii="Open Sans" w:hAnsi="Open Sans" w:cs="Open Sans"/>
        </w:rPr>
        <w:t>oraz na portalu</w:t>
      </w:r>
      <w:r w:rsidR="00DA088F" w:rsidRPr="00C916E3">
        <w:rPr>
          <w:rFonts w:ascii="Open Sans" w:hAnsi="Open Sans" w:cs="Open Sans"/>
        </w:rPr>
        <w:t>:</w:t>
      </w:r>
      <w:r w:rsidRPr="00C916E3">
        <w:rPr>
          <w:rFonts w:ascii="Open Sans" w:hAnsi="Open Sans" w:cs="Open Sans"/>
        </w:rPr>
        <w:t xml:space="preserve"> </w:t>
      </w:r>
      <w:hyperlink r:id="rId9" w:history="1">
        <w:r w:rsidR="00F055B2" w:rsidRPr="00C916E3">
          <w:rPr>
            <w:rStyle w:val="Hipercze"/>
            <w:rFonts w:ascii="Open Sans" w:hAnsi="Open Sans" w:cs="Open Sans"/>
            <w:sz w:val="22"/>
          </w:rPr>
          <w:t>https://www.funduszeeuropejskie.gov.pl</w:t>
        </w:r>
      </w:hyperlink>
    </w:p>
    <w:p w14:paraId="0370194C" w14:textId="77777777" w:rsidR="00534AB7" w:rsidRPr="00C916E3"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 uzasadnionych sytuacjach ION ma prawo unieważnić ogłoszony przez siebie </w:t>
      </w:r>
      <w:r w:rsidR="000F6FF8" w:rsidRPr="00C916E3">
        <w:rPr>
          <w:rFonts w:ascii="Open Sans" w:hAnsi="Open Sans" w:cs="Open Sans"/>
          <w:lang w:eastAsia="pl-PL"/>
        </w:rPr>
        <w:t>nabór</w:t>
      </w:r>
      <w:r w:rsidR="00862B27" w:rsidRPr="00C916E3">
        <w:rPr>
          <w:rFonts w:ascii="Open Sans" w:hAnsi="Open Sans" w:cs="Open Sans"/>
          <w:lang w:eastAsia="pl-PL"/>
        </w:rPr>
        <w:t>,</w:t>
      </w:r>
      <w:r w:rsidRPr="00C916E3">
        <w:rPr>
          <w:rFonts w:ascii="Open Sans" w:hAnsi="Open Sans" w:cs="Open Sans"/>
          <w:lang w:eastAsia="pl-PL"/>
        </w:rPr>
        <w:t xml:space="preserve"> </w:t>
      </w:r>
      <w:r w:rsidR="00534AB7" w:rsidRPr="00C916E3">
        <w:rPr>
          <w:rFonts w:ascii="Open Sans" w:hAnsi="Open Sans" w:cs="Open Sans"/>
          <w:lang w:eastAsia="pl-PL"/>
        </w:rPr>
        <w:t>tj.</w:t>
      </w:r>
      <w:r w:rsidR="002B7F4F" w:rsidRPr="00C916E3">
        <w:rPr>
          <w:rFonts w:ascii="Open Sans" w:hAnsi="Open Sans" w:cs="Open Sans"/>
          <w:lang w:eastAsia="pl-PL"/>
        </w:rPr>
        <w:t> </w:t>
      </w:r>
      <w:r w:rsidRPr="00C916E3">
        <w:rPr>
          <w:rFonts w:ascii="Open Sans" w:hAnsi="Open Sans" w:cs="Open Sans"/>
          <w:lang w:eastAsia="pl-PL"/>
        </w:rPr>
        <w:t>gdy:</w:t>
      </w:r>
      <w:r w:rsidR="00534AB7" w:rsidRPr="00C916E3">
        <w:rPr>
          <w:rFonts w:ascii="Open Sans" w:hAnsi="Open Sans" w:cs="Open Sans"/>
          <w:lang w:eastAsia="pl-PL"/>
        </w:rPr>
        <w:t xml:space="preserve"> </w:t>
      </w:r>
    </w:p>
    <w:p w14:paraId="7E871C6C"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 terminie składania wniosków o dofinansowanie projektu nie złożono żadnego wniosku lub</w:t>
      </w:r>
    </w:p>
    <w:p w14:paraId="205A54B2"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wystąpiła istotna zmiana okoliczności powodująca, że wybór projektów do dofinansowania nie leży w interesie publicznym, czego nie można było wcześniej przewidzieć lub</w:t>
      </w:r>
    </w:p>
    <w:p w14:paraId="446FF513" w14:textId="77777777" w:rsidR="00175076"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postępowanie obarczone jest niemożliwą do usunięcia wadą prawną.</w:t>
      </w:r>
    </w:p>
    <w:p w14:paraId="39A39E21" w14:textId="47169E5F" w:rsidR="00881EA4" w:rsidRPr="00C916E3" w:rsidRDefault="00534AB7" w:rsidP="002B7F4F">
      <w:p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rPr>
        <w:lastRenderedPageBreak/>
        <w:t>ION zamieszcza na swojej stronie internetowej oraz na portalu informację o</w:t>
      </w:r>
      <w:r w:rsidR="002B7F4F" w:rsidRPr="00C916E3">
        <w:rPr>
          <w:rFonts w:ascii="Open Sans" w:hAnsi="Open Sans" w:cs="Open Sans"/>
          <w:color w:val="000000"/>
        </w:rPr>
        <w:t> </w:t>
      </w:r>
      <w:r w:rsidRPr="00C916E3">
        <w:rPr>
          <w:rFonts w:ascii="Open Sans" w:hAnsi="Open Sans" w:cs="Open Sans"/>
          <w:color w:val="000000"/>
        </w:rPr>
        <w:t>unieważnieniu postępowania wraz z wyjaśnieniem przyczyn unieważnienia.</w:t>
      </w:r>
    </w:p>
    <w:p w14:paraId="54F62DA1" w14:textId="77777777" w:rsidR="00B33C9F" w:rsidRPr="00C916E3" w:rsidRDefault="008E2A95" w:rsidP="00A76E4E">
      <w:pPr>
        <w:pStyle w:val="Nagwek2"/>
      </w:pPr>
      <w:bookmarkStart w:id="84" w:name="_Hlk149308050"/>
      <w:bookmarkStart w:id="85" w:name="_Toc231892375"/>
      <w:bookmarkEnd w:id="83"/>
      <w:r w:rsidRPr="00C916E3">
        <w:rPr>
          <w:rStyle w:val="Nagwek2Znak"/>
          <w:rFonts w:ascii="Open Sans" w:hAnsi="Open Sans" w:cs="Open Sans"/>
          <w:bCs/>
          <w:color w:val="000000"/>
          <w:sz w:val="22"/>
          <w:szCs w:val="22"/>
        </w:rPr>
        <w:t>Kwota przeznaczona na dofinansowanie projektów w naborze</w:t>
      </w:r>
      <w:bookmarkEnd w:id="84"/>
      <w:bookmarkEnd w:id="85"/>
    </w:p>
    <w:p w14:paraId="03416AEF" w14:textId="77777777" w:rsidR="00B33C9F" w:rsidRPr="00534AB7" w:rsidRDefault="00B33C9F" w:rsidP="00B33C9F">
      <w:pPr>
        <w:rPr>
          <w:rFonts w:ascii="Open Sans" w:hAnsi="Open Sans" w:cs="Open Sans"/>
        </w:rPr>
      </w:pPr>
      <w:r w:rsidRPr="00C916E3">
        <w:rPr>
          <w:rFonts w:ascii="Open Sans" w:hAnsi="Open Sans" w:cs="Open Sans"/>
        </w:rPr>
        <w:t>Projekty współfinansowane są ze środków UE w ramach EFS+ oraz budżetu państwa.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1"/>
        <w:gridCol w:w="2926"/>
      </w:tblGrid>
      <w:tr w:rsidR="00A82AA5" w:rsidRPr="006243BC" w14:paraId="310E7BAE" w14:textId="77777777" w:rsidTr="006177F6">
        <w:trPr>
          <w:jc w:val="center"/>
        </w:trPr>
        <w:tc>
          <w:tcPr>
            <w:tcW w:w="3114" w:type="dxa"/>
          </w:tcPr>
          <w:p w14:paraId="7FB00672"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źródła finansowania</w:t>
            </w:r>
          </w:p>
        </w:tc>
        <w:tc>
          <w:tcPr>
            <w:tcW w:w="2171" w:type="dxa"/>
            <w:vAlign w:val="center"/>
          </w:tcPr>
          <w:p w14:paraId="1EF44964"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udział</w:t>
            </w:r>
          </w:p>
        </w:tc>
        <w:tc>
          <w:tcPr>
            <w:tcW w:w="2926" w:type="dxa"/>
            <w:vAlign w:val="center"/>
          </w:tcPr>
          <w:p w14:paraId="1CB04331"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Kwota (PLN)</w:t>
            </w:r>
          </w:p>
        </w:tc>
      </w:tr>
      <w:tr w:rsidR="00A82AA5" w:rsidRPr="006243BC" w14:paraId="51FA4DC0" w14:textId="77777777" w:rsidTr="006177F6">
        <w:trPr>
          <w:jc w:val="center"/>
        </w:trPr>
        <w:tc>
          <w:tcPr>
            <w:tcW w:w="3114" w:type="dxa"/>
          </w:tcPr>
          <w:p w14:paraId="13AB83A0"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dofinansowanie </w:t>
            </w:r>
          </w:p>
        </w:tc>
        <w:tc>
          <w:tcPr>
            <w:tcW w:w="2171" w:type="dxa"/>
          </w:tcPr>
          <w:p w14:paraId="35E55A8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95,00%</w:t>
            </w:r>
          </w:p>
        </w:tc>
        <w:tc>
          <w:tcPr>
            <w:tcW w:w="2926" w:type="dxa"/>
            <w:shd w:val="clear" w:color="auto" w:fill="FFFFFF"/>
            <w:vAlign w:val="center"/>
          </w:tcPr>
          <w:p w14:paraId="3ACFD3BA" w14:textId="6F330EE2" w:rsidR="00A82AA5" w:rsidRPr="006177F6" w:rsidRDefault="005E1CD5" w:rsidP="006177F6">
            <w:pPr>
              <w:suppressAutoHyphens w:val="0"/>
              <w:spacing w:after="0" w:line="276" w:lineRule="auto"/>
              <w:jc w:val="right"/>
              <w:rPr>
                <w:rFonts w:ascii="Open Sans" w:hAnsi="Open Sans" w:cs="Open Sans"/>
              </w:rPr>
            </w:pPr>
            <w:r>
              <w:rPr>
                <w:rFonts w:ascii="Open Sans" w:hAnsi="Open Sans" w:cs="Open Sans"/>
              </w:rPr>
              <w:t>20 400</w:t>
            </w:r>
            <w:r w:rsidR="000231CF">
              <w:rPr>
                <w:rFonts w:ascii="Open Sans" w:hAnsi="Open Sans" w:cs="Open Sans"/>
              </w:rPr>
              <w:t> </w:t>
            </w:r>
            <w:r>
              <w:rPr>
                <w:rFonts w:ascii="Open Sans" w:hAnsi="Open Sans" w:cs="Open Sans"/>
              </w:rPr>
              <w:t>000</w:t>
            </w:r>
            <w:r w:rsidR="000231CF">
              <w:rPr>
                <w:rFonts w:ascii="Open Sans" w:hAnsi="Open Sans" w:cs="Open Sans"/>
              </w:rPr>
              <w:t xml:space="preserve">,00 </w:t>
            </w:r>
          </w:p>
        </w:tc>
      </w:tr>
      <w:tr w:rsidR="00A82AA5" w:rsidRPr="006243BC" w14:paraId="71B5C88A" w14:textId="77777777" w:rsidTr="006177F6">
        <w:trPr>
          <w:jc w:val="center"/>
        </w:trPr>
        <w:tc>
          <w:tcPr>
            <w:tcW w:w="3114" w:type="dxa"/>
          </w:tcPr>
          <w:p w14:paraId="0A85AE06"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środki UE z EFS+</w:t>
            </w:r>
          </w:p>
        </w:tc>
        <w:tc>
          <w:tcPr>
            <w:tcW w:w="2171" w:type="dxa"/>
          </w:tcPr>
          <w:p w14:paraId="4571C58A"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85,00%</w:t>
            </w:r>
          </w:p>
        </w:tc>
        <w:tc>
          <w:tcPr>
            <w:tcW w:w="2926" w:type="dxa"/>
            <w:shd w:val="clear" w:color="auto" w:fill="FFFFFF"/>
            <w:vAlign w:val="center"/>
          </w:tcPr>
          <w:p w14:paraId="38B4232A" w14:textId="0B784026" w:rsidR="00A82AA5" w:rsidRPr="00473B78" w:rsidRDefault="000231CF" w:rsidP="006177F6">
            <w:pPr>
              <w:suppressAutoHyphens w:val="0"/>
              <w:spacing w:after="0" w:line="276" w:lineRule="auto"/>
              <w:jc w:val="right"/>
              <w:rPr>
                <w:rFonts w:ascii="Open Sans" w:hAnsi="Open Sans" w:cs="Open Sans"/>
              </w:rPr>
            </w:pPr>
            <w:r>
              <w:rPr>
                <w:rFonts w:ascii="Open Sans" w:hAnsi="Open Sans" w:cs="Open Sans"/>
              </w:rPr>
              <w:t xml:space="preserve">18 525 631,57 </w:t>
            </w:r>
          </w:p>
        </w:tc>
      </w:tr>
      <w:tr w:rsidR="00A82AA5" w:rsidRPr="006243BC" w14:paraId="3545E4B1" w14:textId="77777777" w:rsidTr="006177F6">
        <w:trPr>
          <w:jc w:val="center"/>
        </w:trPr>
        <w:tc>
          <w:tcPr>
            <w:tcW w:w="3114" w:type="dxa"/>
          </w:tcPr>
          <w:p w14:paraId="65DB3E82"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Budżet Państwa</w:t>
            </w:r>
          </w:p>
        </w:tc>
        <w:tc>
          <w:tcPr>
            <w:tcW w:w="2171" w:type="dxa"/>
          </w:tcPr>
          <w:p w14:paraId="26F9DC1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10,00%</w:t>
            </w:r>
          </w:p>
        </w:tc>
        <w:tc>
          <w:tcPr>
            <w:tcW w:w="2926" w:type="dxa"/>
            <w:shd w:val="clear" w:color="auto" w:fill="FFFFFF"/>
            <w:vAlign w:val="center"/>
          </w:tcPr>
          <w:p w14:paraId="5A7E2B09" w14:textId="54BA178D" w:rsidR="00A82AA5" w:rsidRPr="00473B78" w:rsidRDefault="000231CF" w:rsidP="006177F6">
            <w:pPr>
              <w:suppressAutoHyphens w:val="0"/>
              <w:spacing w:after="0" w:line="276" w:lineRule="auto"/>
              <w:jc w:val="right"/>
              <w:rPr>
                <w:rFonts w:ascii="Open Sans" w:hAnsi="Open Sans" w:cs="Open Sans"/>
              </w:rPr>
            </w:pPr>
            <w:r>
              <w:rPr>
                <w:rFonts w:ascii="Open Sans" w:hAnsi="Open Sans" w:cs="Open Sans"/>
              </w:rPr>
              <w:t>2 147 368,43</w:t>
            </w:r>
          </w:p>
        </w:tc>
      </w:tr>
      <w:tr w:rsidR="00A82AA5" w:rsidRPr="006243BC" w14:paraId="132EBF12" w14:textId="77777777" w:rsidTr="006177F6">
        <w:trPr>
          <w:jc w:val="center"/>
        </w:trPr>
        <w:tc>
          <w:tcPr>
            <w:tcW w:w="3114" w:type="dxa"/>
          </w:tcPr>
          <w:p w14:paraId="55632DC5"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wkład własny</w:t>
            </w:r>
          </w:p>
        </w:tc>
        <w:tc>
          <w:tcPr>
            <w:tcW w:w="2171" w:type="dxa"/>
          </w:tcPr>
          <w:p w14:paraId="58DFC5B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5,00%</w:t>
            </w:r>
          </w:p>
        </w:tc>
        <w:tc>
          <w:tcPr>
            <w:tcW w:w="2926" w:type="dxa"/>
            <w:shd w:val="clear" w:color="auto" w:fill="FFFFFF"/>
            <w:vAlign w:val="center"/>
          </w:tcPr>
          <w:p w14:paraId="1BB1E870" w14:textId="2D236B52" w:rsidR="00A82AA5" w:rsidRPr="00473B78" w:rsidRDefault="000231CF" w:rsidP="006177F6">
            <w:pPr>
              <w:suppressAutoHyphens w:val="0"/>
              <w:spacing w:after="0" w:line="276" w:lineRule="auto"/>
              <w:jc w:val="right"/>
              <w:rPr>
                <w:rFonts w:ascii="Open Sans" w:hAnsi="Open Sans" w:cs="Open Sans"/>
              </w:rPr>
            </w:pPr>
            <w:r>
              <w:rPr>
                <w:rFonts w:ascii="Open Sans" w:hAnsi="Open Sans" w:cs="Open Sans"/>
              </w:rPr>
              <w:t>1 073 684,35</w:t>
            </w:r>
          </w:p>
        </w:tc>
      </w:tr>
    </w:tbl>
    <w:p w14:paraId="0364D9BA" w14:textId="011CC95B" w:rsidR="00AB2DDD" w:rsidRPr="00C916E3"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 xml:space="preserve">Maksymalny poziom dofinansowania projektu – 95% – oznacza procent wydatków kwalifikowalnych projektu, który może zostać objęty finansowaniem UE </w:t>
      </w:r>
      <w:r w:rsidR="00CF7933">
        <w:rPr>
          <w:rFonts w:ascii="Open Sans" w:hAnsi="Open Sans" w:cs="Open Sans"/>
        </w:rPr>
        <w:t>oraz</w:t>
      </w:r>
      <w:r w:rsidRPr="00C916E3">
        <w:rPr>
          <w:rFonts w:ascii="Open Sans" w:hAnsi="Open Sans" w:cs="Open Sans"/>
        </w:rPr>
        <w:t xml:space="preserve"> współfinansowaniem krajowym ze środków budżetu państwa. </w:t>
      </w:r>
      <w:r w:rsidR="005E7627" w:rsidRPr="00C916E3">
        <w:rPr>
          <w:rFonts w:ascii="Open Sans" w:hAnsi="Open Sans" w:cs="Open Sans"/>
        </w:rPr>
        <w:t>Umowa o</w:t>
      </w:r>
      <w:r w:rsidRPr="00C916E3">
        <w:rPr>
          <w:rFonts w:ascii="Open Sans" w:hAnsi="Open Sans" w:cs="Open Sans"/>
        </w:rPr>
        <w:t xml:space="preserve"> dofinansowani</w:t>
      </w:r>
      <w:r w:rsidR="005E7627" w:rsidRPr="00C916E3">
        <w:rPr>
          <w:rFonts w:ascii="Open Sans" w:hAnsi="Open Sans" w:cs="Open Sans"/>
        </w:rPr>
        <w:t>e</w:t>
      </w:r>
      <w:r w:rsidRPr="00C916E3">
        <w:rPr>
          <w:rFonts w:ascii="Open Sans" w:hAnsi="Open Sans" w:cs="Open Sans"/>
        </w:rPr>
        <w:t xml:space="preserve"> projektu może zawierać odstępstwa w tym zakresie. </w:t>
      </w:r>
    </w:p>
    <w:p w14:paraId="05B092A3" w14:textId="77777777" w:rsidR="000067E1" w:rsidRPr="00C916E3" w:rsidRDefault="000067E1"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Minimalny udział wkładu własnego wnioskodawcy w finansowaniu wydatków kwalifikowanych projektu wynosi 5% wydatków kwalifikowalnych.</w:t>
      </w:r>
    </w:p>
    <w:p w14:paraId="573CA60D" w14:textId="32B0357C" w:rsidR="008839F0" w:rsidRPr="008839F0" w:rsidRDefault="008839F0" w:rsidP="008839F0">
      <w:pPr>
        <w:suppressAutoHyphens w:val="0"/>
        <w:autoSpaceDE w:val="0"/>
        <w:spacing w:before="200" w:after="200" w:line="276" w:lineRule="auto"/>
        <w:textAlignment w:val="auto"/>
        <w:rPr>
          <w:rFonts w:ascii="Open Sans" w:hAnsi="Open Sans" w:cs="Open Sans"/>
        </w:rPr>
      </w:pPr>
      <w:r w:rsidRPr="008839F0">
        <w:rPr>
          <w:rFonts w:ascii="Open Sans" w:hAnsi="Open Sans" w:cs="Open Sans"/>
        </w:rPr>
        <w:t>W ramach kwoty, przeznaczonej na dofinansowanie projektów, tworzy się rezerwę finansową, w wysokości 10% tej kwoty, tj. 2</w:t>
      </w:r>
      <w:r>
        <w:rPr>
          <w:rFonts w:ascii="Open Sans" w:hAnsi="Open Sans" w:cs="Open Sans"/>
        </w:rPr>
        <w:t> 040 000</w:t>
      </w:r>
      <w:r w:rsidRPr="008839F0">
        <w:rPr>
          <w:rFonts w:ascii="Open Sans" w:hAnsi="Open Sans" w:cs="Open Sans"/>
        </w:rPr>
        <w:t xml:space="preserve"> PLN, z przeznaczeniem na wybór do dofinansowania kolejnych projektów uwzględniający wynik procedury odwoławczej, jak również na sfinansowanie różnic kursowych. </w:t>
      </w:r>
    </w:p>
    <w:p w14:paraId="6750E19B" w14:textId="4CBB3336" w:rsidR="008839F0" w:rsidRDefault="008839F0" w:rsidP="008839F0">
      <w:pPr>
        <w:suppressAutoHyphens w:val="0"/>
        <w:autoSpaceDE w:val="0"/>
        <w:spacing w:before="200" w:after="200" w:line="276" w:lineRule="auto"/>
        <w:textAlignment w:val="auto"/>
        <w:rPr>
          <w:rFonts w:ascii="Open Sans" w:hAnsi="Open Sans" w:cs="Open Sans"/>
        </w:rPr>
      </w:pPr>
      <w:r w:rsidRPr="008839F0">
        <w:rPr>
          <w:rFonts w:ascii="Open Sans" w:hAnsi="Open Sans" w:cs="Open Sans"/>
        </w:rPr>
        <w:t>Rezerwa w pierwszej kolejności jest przeznaczana na sfinansowanie różnic kursowych (o ile wystąpią), zaś w pozostałym zakresie podlega rozdysponowaniu poprzez wybór do dofinansowania projektów, zgodnie z zasadami, o których mowa w rozdziale 4, pkt 5-10, z uwzględnieniem wyników procedury odwoławczej.</w:t>
      </w:r>
    </w:p>
    <w:p w14:paraId="3EE3A404" w14:textId="2D9E8FD6" w:rsidR="00CF7933" w:rsidRPr="00CF7933" w:rsidRDefault="00AB2DDD" w:rsidP="00BB5805">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ION</w:t>
      </w:r>
      <w:r w:rsidR="006C0C0F" w:rsidRPr="00C916E3">
        <w:rPr>
          <w:rFonts w:ascii="Open Sans" w:hAnsi="Open Sans" w:cs="Open Sans"/>
        </w:rPr>
        <w:t xml:space="preserve">, </w:t>
      </w:r>
      <w:r w:rsidR="006C0C0F">
        <w:rPr>
          <w:rFonts w:ascii="Open Sans" w:hAnsi="Open Sans" w:cs="Open Sans"/>
        </w:rPr>
        <w:t>przed zatwierdzeniem wyników oceny</w:t>
      </w:r>
      <w:r w:rsidR="006C0C0F" w:rsidRPr="00C916E3">
        <w:rPr>
          <w:rFonts w:ascii="Open Sans" w:hAnsi="Open Sans" w:cs="Open Sans"/>
        </w:rPr>
        <w:t>,</w:t>
      </w:r>
      <w:r w:rsidRPr="00C916E3">
        <w:rPr>
          <w:rFonts w:ascii="Open Sans" w:hAnsi="Open Sans" w:cs="Open Sans"/>
        </w:rPr>
        <w:t xml:space="preserve"> zastrzega sobie możliwość zmiany kwoty przeznaczonej na dofinansowanie projekt</w:t>
      </w:r>
      <w:r w:rsidR="000067E1" w:rsidRPr="00C916E3">
        <w:rPr>
          <w:rFonts w:ascii="Open Sans" w:hAnsi="Open Sans" w:cs="Open Sans"/>
        </w:rPr>
        <w:t>ów</w:t>
      </w:r>
      <w:r w:rsidRPr="00C916E3">
        <w:rPr>
          <w:rFonts w:ascii="Open Sans" w:hAnsi="Open Sans" w:cs="Open Sans"/>
        </w:rPr>
        <w:t>, w tym w wyniku zmiany kursu euro</w:t>
      </w:r>
      <w:r w:rsidR="00243851">
        <w:rPr>
          <w:rFonts w:ascii="Open Sans" w:hAnsi="Open Sans" w:cs="Open Sans"/>
        </w:rPr>
        <w:t>.</w:t>
      </w:r>
      <w:bookmarkStart w:id="86" w:name="_Toc138670000"/>
      <w:bookmarkStart w:id="87" w:name="_Toc138670104"/>
      <w:bookmarkStart w:id="88" w:name="_Toc138670001"/>
      <w:bookmarkStart w:id="89" w:name="_Toc138670105"/>
      <w:bookmarkEnd w:id="86"/>
      <w:bookmarkEnd w:id="87"/>
      <w:bookmarkEnd w:id="88"/>
      <w:bookmarkEnd w:id="89"/>
    </w:p>
    <w:p w14:paraId="2C7602D4" w14:textId="40D4CDB0" w:rsidR="00BB5805" w:rsidRPr="00C916E3" w:rsidRDefault="00C80000" w:rsidP="00BB5805">
      <w:pPr>
        <w:suppressAutoHyphens w:val="0"/>
        <w:autoSpaceDE w:val="0"/>
        <w:spacing w:before="200" w:after="200" w:line="276" w:lineRule="auto"/>
        <w:textAlignment w:val="auto"/>
        <w:rPr>
          <w:rFonts w:ascii="Open Sans" w:hAnsi="Open Sans" w:cs="Open Sans"/>
        </w:rPr>
      </w:pPr>
      <w:r w:rsidRPr="005F263B">
        <w:rPr>
          <w:rFonts w:ascii="Open Sans" w:hAnsi="Open Sans" w:cs="Open Sans"/>
          <w:b/>
          <w:bCs/>
        </w:rPr>
        <w:t xml:space="preserve">UWAGA! </w:t>
      </w:r>
      <w:r w:rsidR="00F23931" w:rsidRPr="00F23931">
        <w:rPr>
          <w:rFonts w:ascii="Open Sans" w:hAnsi="Open Sans" w:cs="Open Sans"/>
          <w:b/>
          <w:bCs/>
        </w:rPr>
        <w:t xml:space="preserve">Zgodnie z kryterium formalnym nr 8 koszty bezpośrednie w projekcie rozliczane są zgodnie ze sposobem rozliczania określonym w Regulaminie wyboru projektów. </w:t>
      </w:r>
      <w:r w:rsidRPr="005F263B">
        <w:rPr>
          <w:rFonts w:ascii="Open Sans" w:hAnsi="Open Sans" w:cs="Open Sans"/>
          <w:b/>
          <w:bCs/>
        </w:rPr>
        <w:t xml:space="preserve">W niniejszym naborze wydatki w ramach kosztów bezpośrednich mogą być rozliczane wyłącznie na podstawie rzeczywiście poniesionych wydatków. </w:t>
      </w:r>
      <w:r w:rsidRPr="005F263B">
        <w:rPr>
          <w:rFonts w:ascii="Open Sans" w:hAnsi="Open Sans" w:cs="Open Sans"/>
          <w:b/>
          <w:bCs/>
        </w:rPr>
        <w:lastRenderedPageBreak/>
        <w:t>Wnioski, w których koszty bezpośrednie będą rozliczane na podstawie kwot ryczałtowych nie spełnią kryterium formalnego nr 8 i zostaną odrzucone na etapie oceny formalnej.</w:t>
      </w:r>
    </w:p>
    <w:p w14:paraId="3B1545D8" w14:textId="77777777" w:rsidR="008B4236" w:rsidRPr="00C916E3" w:rsidRDefault="008B4236" w:rsidP="00A76E4E">
      <w:pPr>
        <w:pStyle w:val="Nagwek2"/>
        <w:rPr>
          <w:rStyle w:val="Nagwek2Znak"/>
          <w:rFonts w:ascii="Open Sans" w:hAnsi="Open Sans" w:cs="Open Sans"/>
          <w:bCs/>
          <w:color w:val="000000"/>
          <w:sz w:val="22"/>
          <w:szCs w:val="22"/>
        </w:rPr>
      </w:pPr>
      <w:bookmarkStart w:id="90" w:name="_Toc231892376"/>
      <w:r w:rsidRPr="00C916E3">
        <w:rPr>
          <w:rStyle w:val="Nagwek2Znak"/>
          <w:rFonts w:ascii="Open Sans" w:hAnsi="Open Sans" w:cs="Open Sans"/>
          <w:bCs/>
          <w:color w:val="000000"/>
          <w:sz w:val="22"/>
          <w:szCs w:val="22"/>
        </w:rPr>
        <w:t>Sposób składania wniosku o dofinansowanie</w:t>
      </w:r>
      <w:bookmarkEnd w:id="90"/>
    </w:p>
    <w:p w14:paraId="3A254C15" w14:textId="77777777" w:rsidR="002B7F4F"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bookmarkStart w:id="91" w:name="_Hlk146059646"/>
      <w:r w:rsidRPr="00C916E3">
        <w:rPr>
          <w:rFonts w:ascii="Open Sans" w:hAnsi="Open Sans" w:cs="Open Sans"/>
          <w:lang w:eastAsia="pl-PL"/>
        </w:rPr>
        <w:t>Wnioski o dofinansowanie projektów oraz załączniki składane są wyłącznie w wersji</w:t>
      </w:r>
      <w:r w:rsidR="002B7F4F" w:rsidRPr="00C916E3">
        <w:rPr>
          <w:rFonts w:ascii="Open Sans" w:hAnsi="Open Sans" w:cs="Open Sans"/>
          <w:lang w:eastAsia="pl-PL"/>
        </w:rPr>
        <w:t xml:space="preserve"> </w:t>
      </w:r>
      <w:r w:rsidRPr="00C916E3">
        <w:rPr>
          <w:rFonts w:ascii="Open Sans" w:hAnsi="Open Sans" w:cs="Open Sans"/>
          <w:lang w:eastAsia="pl-PL"/>
        </w:rPr>
        <w:t>elektronicznej za pomocą aplikacji SOWA EFS w centralnym systemie</w:t>
      </w:r>
      <w:r w:rsidR="002B7F4F" w:rsidRPr="00C916E3">
        <w:rPr>
          <w:rFonts w:ascii="Open Sans" w:hAnsi="Open Sans" w:cs="Open Sans"/>
          <w:lang w:eastAsia="pl-PL"/>
        </w:rPr>
        <w:t xml:space="preserve"> </w:t>
      </w:r>
      <w:r w:rsidRPr="00C916E3">
        <w:rPr>
          <w:rFonts w:ascii="Open Sans" w:hAnsi="Open Sans" w:cs="Open Sans"/>
          <w:lang w:eastAsia="pl-PL"/>
        </w:rPr>
        <w:t xml:space="preserve">teleinformatycznym na stronie: </w:t>
      </w:r>
      <w:hyperlink r:id="rId10" w:history="1">
        <w:r w:rsidRPr="00C916E3">
          <w:rPr>
            <w:rStyle w:val="Hipercze"/>
            <w:rFonts w:ascii="Open Sans" w:hAnsi="Open Sans" w:cs="Open Sans"/>
            <w:bCs/>
            <w:sz w:val="22"/>
            <w:lang w:eastAsia="pl-PL"/>
          </w:rPr>
          <w:t>https://sowa2021.efs.gov.pl/</w:t>
        </w:r>
      </w:hyperlink>
      <w:r w:rsidRPr="00C916E3">
        <w:rPr>
          <w:rFonts w:ascii="Open Sans" w:hAnsi="Open Sans" w:cs="Open Sans"/>
          <w:lang w:eastAsia="pl-PL"/>
        </w:rPr>
        <w:t>.</w:t>
      </w:r>
    </w:p>
    <w:p w14:paraId="43E48896" w14:textId="3700CC26"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Nie jest składana wersja papierowa</w:t>
      </w:r>
      <w:r w:rsidRPr="00C916E3">
        <w:rPr>
          <w:rFonts w:ascii="Open Sans" w:hAnsi="Open Sans" w:cs="Open Sans"/>
          <w:lang w:eastAsia="pl-PL"/>
        </w:rPr>
        <w:t xml:space="preserve"> </w:t>
      </w:r>
      <w:r w:rsidR="00DA088F" w:rsidRPr="00C916E3">
        <w:rPr>
          <w:rFonts w:ascii="Open Sans" w:hAnsi="Open Sans" w:cs="Open Sans"/>
          <w:lang w:eastAsia="pl-PL"/>
        </w:rPr>
        <w:t xml:space="preserve">- </w:t>
      </w:r>
      <w:r w:rsidRPr="00C916E3">
        <w:rPr>
          <w:rFonts w:ascii="Open Sans" w:hAnsi="Open Sans" w:cs="Open Sans"/>
          <w:lang w:eastAsia="pl-PL"/>
        </w:rPr>
        <w:t>dokumenty złożone w formie papierowej nie stanowią wniosku o dofinansowanie projektu i nie podlegają ocenie.</w:t>
      </w:r>
    </w:p>
    <w:p w14:paraId="3158BCDB" w14:textId="77777777" w:rsidR="00D126B9"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dniu rozpoczęcia naboru ION udostępni formularz wniosku o dofinansowanie projektu w aplikacji SOWA EFS, aby potencjalny Wnioskodawca mógł go wypełnić, a</w:t>
      </w:r>
      <w:r w:rsidR="00DA088F" w:rsidRPr="00C916E3">
        <w:rPr>
          <w:rFonts w:ascii="Open Sans" w:hAnsi="Open Sans" w:cs="Open Sans"/>
          <w:lang w:eastAsia="pl-PL"/>
        </w:rPr>
        <w:t> </w:t>
      </w:r>
      <w:r w:rsidRPr="00C916E3">
        <w:rPr>
          <w:rFonts w:ascii="Open Sans" w:hAnsi="Open Sans" w:cs="Open Sans"/>
          <w:lang w:eastAsia="pl-PL"/>
        </w:rPr>
        <w:t xml:space="preserve">następnie złożyć wniosek w trakcie trwania naboru. </w:t>
      </w:r>
    </w:p>
    <w:p w14:paraId="3451F9A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BC334B4" w14:textId="70DB0D18" w:rsidR="0048204B" w:rsidRPr="00A57B9E" w:rsidRDefault="008B4236"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C916E3">
          <w:rPr>
            <w:rStyle w:val="Hipercze"/>
            <w:rFonts w:ascii="Open Sans" w:hAnsi="Open Sans" w:cs="Open Sans"/>
            <w:sz w:val="22"/>
            <w:lang w:eastAsia="pl-PL"/>
          </w:rPr>
          <w:t>pomoc.fepd@podlaskie.eu</w:t>
        </w:r>
      </w:hyperlink>
      <w:r w:rsidRPr="00C916E3">
        <w:rPr>
          <w:rFonts w:ascii="Open Sans" w:hAnsi="Open Sans" w:cs="Open Sans"/>
          <w:lang w:eastAsia="pl-PL"/>
        </w:rPr>
        <w:t xml:space="preserve"> lub telefonicznie pod numerami: 85 66 54</w:t>
      </w:r>
      <w:r w:rsidR="00B801B6">
        <w:rPr>
          <w:rFonts w:ascii="Open Sans" w:hAnsi="Open Sans" w:cs="Open Sans"/>
          <w:lang w:eastAsia="pl-PL"/>
        </w:rPr>
        <w:t> 360/379</w:t>
      </w:r>
      <w:r w:rsidR="00F37DA0" w:rsidRPr="00C916E3">
        <w:rPr>
          <w:rFonts w:ascii="Open Sans" w:hAnsi="Open Sans" w:cs="Open Sans"/>
          <w:lang w:eastAsia="pl-PL"/>
        </w:rPr>
        <w:t>/</w:t>
      </w:r>
      <w:r w:rsidRPr="00C916E3">
        <w:rPr>
          <w:rFonts w:ascii="Open Sans" w:hAnsi="Open Sans" w:cs="Open Sans"/>
          <w:lang w:eastAsia="pl-PL"/>
        </w:rPr>
        <w:t>363.</w:t>
      </w:r>
    </w:p>
    <w:p w14:paraId="6D3082AD" w14:textId="0DDFBE12" w:rsidR="00936A60" w:rsidRPr="00C916E3"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C916E3">
        <w:rPr>
          <w:rFonts w:ascii="Open Sans" w:hAnsi="Open Sans" w:cs="Open Sans"/>
          <w:b/>
          <w:bCs/>
          <w:lang w:eastAsia="pl-PL"/>
        </w:rPr>
        <w:t>Załączniki:</w:t>
      </w:r>
    </w:p>
    <w:p w14:paraId="791226AC" w14:textId="77777777" w:rsidR="00936A60" w:rsidRPr="00C916E3"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Załączniki są integralną częścią wniosku o dofinansowanie projektu i służą do uzupełnienia oraz potwierdzenia danych w nim zawartych.</w:t>
      </w:r>
    </w:p>
    <w:p w14:paraId="48629031" w14:textId="672D6F5A" w:rsidR="008B4236" w:rsidRPr="00C916E3"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Wnioskodawca zobowiązany jest wraz z wnioskiem o dofinansowanie projektu złożyć za pomocą aplikacji SOWA EFS </w:t>
      </w:r>
      <w:r w:rsidR="00044CC0">
        <w:rPr>
          <w:rFonts w:ascii="Open Sans" w:hAnsi="Open Sans" w:cs="Open Sans"/>
          <w:lang w:eastAsia="pl-PL"/>
        </w:rPr>
        <w:t xml:space="preserve">wyłącznie </w:t>
      </w:r>
      <w:r w:rsidRPr="00C916E3">
        <w:rPr>
          <w:rFonts w:ascii="Open Sans" w:hAnsi="Open Sans" w:cs="Open Sans"/>
          <w:lang w:eastAsia="pl-PL"/>
        </w:rPr>
        <w:t>następujące załączniki:</w:t>
      </w:r>
    </w:p>
    <w:p w14:paraId="08427D73" w14:textId="470986D6" w:rsidR="008B4236" w:rsidRPr="00DE1B3D"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2" w:name="_Hlk149029366"/>
      <w:r w:rsidRPr="00C916E3">
        <w:rPr>
          <w:rFonts w:ascii="Open Sans" w:hAnsi="Open Sans" w:cs="Open Sans"/>
          <w:lang w:eastAsia="pl-PL"/>
        </w:rPr>
        <w:t xml:space="preserve">oświadczenie </w:t>
      </w:r>
      <w:bookmarkEnd w:id="92"/>
      <w:r w:rsidR="009F7A1E" w:rsidRPr="00C916E3">
        <w:rPr>
          <w:rFonts w:ascii="Open Sans" w:hAnsi="Open Sans" w:cs="Open Sans"/>
          <w:lang w:eastAsia="pl-PL"/>
        </w:rPr>
        <w:t xml:space="preserve">wnioskodawcy oraz partnera </w:t>
      </w:r>
      <w:r w:rsidRPr="00C916E3">
        <w:rPr>
          <w:rFonts w:ascii="Open Sans" w:hAnsi="Open Sans" w:cs="Open Sans"/>
          <w:lang w:eastAsia="pl-PL"/>
        </w:rPr>
        <w:t xml:space="preserve">o </w:t>
      </w:r>
      <w:r w:rsidRPr="00DE1B3D">
        <w:rPr>
          <w:rFonts w:ascii="Open Sans" w:hAnsi="Open Sans" w:cs="Open Sans"/>
          <w:lang w:eastAsia="pl-PL"/>
        </w:rPr>
        <w:t>niepodleganiu wykluczeniu z możliwości otrzymania dofinansowania</w:t>
      </w:r>
      <w:r w:rsidR="00B92D86" w:rsidRPr="00DE1B3D">
        <w:rPr>
          <w:rFonts w:ascii="Open Sans" w:hAnsi="Open Sans" w:cs="Open Sans"/>
          <w:lang w:eastAsia="pl-PL"/>
        </w:rPr>
        <w:t xml:space="preserve"> zgodnie z wzorem stanowiącym załącznik nr </w:t>
      </w:r>
      <w:r w:rsidR="00935912" w:rsidRPr="00DE1B3D">
        <w:rPr>
          <w:rFonts w:ascii="Open Sans" w:hAnsi="Open Sans" w:cs="Open Sans"/>
          <w:lang w:eastAsia="pl-PL"/>
        </w:rPr>
        <w:t>8</w:t>
      </w:r>
      <w:r w:rsidR="00B92D86" w:rsidRPr="00DE1B3D">
        <w:rPr>
          <w:rFonts w:ascii="Open Sans" w:hAnsi="Open Sans" w:cs="Open Sans"/>
          <w:lang w:eastAsia="pl-PL"/>
        </w:rPr>
        <w:t xml:space="preserve"> do regulaminu</w:t>
      </w:r>
      <w:r w:rsidR="00A43B7D" w:rsidRPr="00DE1B3D">
        <w:rPr>
          <w:rFonts w:ascii="Open Sans" w:hAnsi="Open Sans" w:cs="Open Sans"/>
          <w:lang w:eastAsia="pl-PL"/>
        </w:rPr>
        <w:t xml:space="preserve"> </w:t>
      </w:r>
      <w:r w:rsidR="00F84B25" w:rsidRPr="00DE1B3D">
        <w:rPr>
          <w:rFonts w:ascii="Open Sans" w:hAnsi="Open Sans" w:cs="Open Sans"/>
          <w:lang w:eastAsia="pl-PL"/>
        </w:rPr>
        <w:t>–</w:t>
      </w:r>
      <w:r w:rsidR="00A43B7D" w:rsidRPr="00DE1B3D">
        <w:rPr>
          <w:rFonts w:ascii="Open Sans" w:hAnsi="Open Sans" w:cs="Open Sans"/>
          <w:lang w:eastAsia="pl-PL"/>
        </w:rPr>
        <w:t xml:space="preserve"> oświadczenia nie składają wnioskodawca/partner będący jednostką samorządu terytorialnego lub związkiem j.s.t, Skarbem Państwa lub państwową jednostką budżetową</w:t>
      </w:r>
      <w:r w:rsidR="009E0C52" w:rsidRPr="00DE1B3D">
        <w:rPr>
          <w:rFonts w:ascii="Open Sans" w:hAnsi="Open Sans" w:cs="Open Sans"/>
          <w:lang w:eastAsia="pl-PL"/>
        </w:rPr>
        <w:t>;</w:t>
      </w:r>
    </w:p>
    <w:p w14:paraId="79D3497D" w14:textId="1E296669" w:rsidR="008B4236" w:rsidRPr="00DE1B3D"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3" w:name="_Hlk149029376"/>
      <w:r w:rsidRPr="00DE1B3D">
        <w:rPr>
          <w:rFonts w:ascii="Open Sans" w:hAnsi="Open Sans" w:cs="Open Sans"/>
          <w:lang w:eastAsia="pl-PL"/>
        </w:rPr>
        <w:t>oświadczenie</w:t>
      </w:r>
      <w:bookmarkEnd w:id="93"/>
      <w:r w:rsidR="009F7A1E" w:rsidRPr="00DE1B3D">
        <w:rPr>
          <w:rFonts w:ascii="Open Sans" w:hAnsi="Open Sans" w:cs="Open Sans"/>
          <w:lang w:eastAsia="pl-PL"/>
        </w:rPr>
        <w:t xml:space="preserve"> wnioskodawcy i/lub partnera</w:t>
      </w:r>
      <w:r w:rsidRPr="00DE1B3D">
        <w:rPr>
          <w:rFonts w:ascii="Open Sans" w:hAnsi="Open Sans" w:cs="Open Sans"/>
          <w:lang w:eastAsia="pl-PL"/>
        </w:rPr>
        <w:t xml:space="preserve">, że na terenie JST lub podmiotu przez nią kontrolowanego nie obowiązują dyskryminujące akty prawne </w:t>
      </w:r>
      <w:r w:rsidR="00B92D86" w:rsidRPr="00DE1B3D">
        <w:rPr>
          <w:rFonts w:ascii="Open Sans" w:hAnsi="Open Sans" w:cs="Open Sans"/>
          <w:lang w:eastAsia="pl-PL"/>
        </w:rPr>
        <w:t xml:space="preserve">zgodnie z wzorem stanowiącym załącznik nr </w:t>
      </w:r>
      <w:r w:rsidR="00935912" w:rsidRPr="00DE1B3D">
        <w:rPr>
          <w:rFonts w:ascii="Open Sans" w:hAnsi="Open Sans" w:cs="Open Sans"/>
          <w:lang w:eastAsia="pl-PL"/>
        </w:rPr>
        <w:t>9</w:t>
      </w:r>
      <w:r w:rsidR="00B92D86" w:rsidRPr="00DE1B3D">
        <w:rPr>
          <w:rFonts w:ascii="Open Sans" w:hAnsi="Open Sans" w:cs="Open Sans"/>
          <w:lang w:eastAsia="pl-PL"/>
        </w:rPr>
        <w:t xml:space="preserve"> do regulaminu </w:t>
      </w:r>
      <w:r w:rsidRPr="00DE1B3D">
        <w:rPr>
          <w:rFonts w:ascii="Open Sans" w:hAnsi="Open Sans" w:cs="Open Sans"/>
          <w:lang w:eastAsia="pl-PL"/>
        </w:rPr>
        <w:t>(jeśli dotyczy)</w:t>
      </w:r>
      <w:r w:rsidR="00A43B7D" w:rsidRPr="00DE1B3D">
        <w:rPr>
          <w:rFonts w:ascii="Open Sans" w:hAnsi="Open Sans" w:cs="Open Sans"/>
          <w:lang w:eastAsia="pl-PL"/>
        </w:rPr>
        <w:t xml:space="preserve"> – oświadczenie składa jednostk</w:t>
      </w:r>
      <w:r w:rsidR="00167414" w:rsidRPr="00DE1B3D">
        <w:rPr>
          <w:rFonts w:ascii="Open Sans" w:hAnsi="Open Sans" w:cs="Open Sans"/>
          <w:lang w:eastAsia="pl-PL"/>
        </w:rPr>
        <w:t>a</w:t>
      </w:r>
      <w:r w:rsidR="00A43B7D" w:rsidRPr="00DE1B3D">
        <w:rPr>
          <w:rFonts w:ascii="Open Sans" w:hAnsi="Open Sans" w:cs="Open Sans"/>
          <w:lang w:eastAsia="pl-PL"/>
        </w:rPr>
        <w:t xml:space="preserve"> samorządu terytorialnego, które </w:t>
      </w:r>
      <w:r w:rsidR="00167414" w:rsidRPr="00DE1B3D">
        <w:rPr>
          <w:rFonts w:ascii="Open Sans" w:hAnsi="Open Sans" w:cs="Open Sans"/>
          <w:lang w:eastAsia="pl-PL"/>
        </w:rPr>
        <w:t>jest</w:t>
      </w:r>
      <w:r w:rsidR="00A43B7D" w:rsidRPr="00DE1B3D">
        <w:rPr>
          <w:rFonts w:ascii="Open Sans" w:hAnsi="Open Sans" w:cs="Open Sans"/>
          <w:lang w:eastAsia="pl-PL"/>
        </w:rPr>
        <w:t xml:space="preserve"> </w:t>
      </w:r>
      <w:r w:rsidR="00167414" w:rsidRPr="00DE1B3D">
        <w:rPr>
          <w:rFonts w:ascii="Open Sans" w:hAnsi="Open Sans" w:cs="Open Sans"/>
          <w:lang w:eastAsia="pl-PL"/>
        </w:rPr>
        <w:t>w</w:t>
      </w:r>
      <w:r w:rsidR="00A43B7D" w:rsidRPr="00DE1B3D">
        <w:rPr>
          <w:rFonts w:ascii="Open Sans" w:hAnsi="Open Sans" w:cs="Open Sans"/>
          <w:lang w:eastAsia="pl-PL"/>
        </w:rPr>
        <w:t>nioskodawcą/</w:t>
      </w:r>
      <w:r w:rsidR="00167414" w:rsidRPr="00DE1B3D">
        <w:rPr>
          <w:rFonts w:ascii="Open Sans" w:hAnsi="Open Sans" w:cs="Open Sans"/>
          <w:lang w:eastAsia="pl-PL"/>
        </w:rPr>
        <w:t>p</w:t>
      </w:r>
      <w:r w:rsidR="00A43B7D" w:rsidRPr="00DE1B3D">
        <w:rPr>
          <w:rFonts w:ascii="Open Sans" w:hAnsi="Open Sans" w:cs="Open Sans"/>
          <w:lang w:eastAsia="pl-PL"/>
        </w:rPr>
        <w:t>artnerem oraz jednostk</w:t>
      </w:r>
      <w:r w:rsidR="00167414" w:rsidRPr="00DE1B3D">
        <w:rPr>
          <w:rFonts w:ascii="Open Sans" w:hAnsi="Open Sans" w:cs="Open Sans"/>
          <w:lang w:eastAsia="pl-PL"/>
        </w:rPr>
        <w:t>a</w:t>
      </w:r>
      <w:r w:rsidR="00A43B7D" w:rsidRPr="00DE1B3D">
        <w:rPr>
          <w:rFonts w:ascii="Open Sans" w:hAnsi="Open Sans" w:cs="Open Sans"/>
          <w:lang w:eastAsia="pl-PL"/>
        </w:rPr>
        <w:t xml:space="preserve"> zależn</w:t>
      </w:r>
      <w:r w:rsidR="00167414" w:rsidRPr="00DE1B3D">
        <w:rPr>
          <w:rFonts w:ascii="Open Sans" w:hAnsi="Open Sans" w:cs="Open Sans"/>
          <w:lang w:eastAsia="pl-PL"/>
        </w:rPr>
        <w:t>a</w:t>
      </w:r>
      <w:r w:rsidR="00A43B7D" w:rsidRPr="00DE1B3D">
        <w:rPr>
          <w:rFonts w:ascii="Open Sans" w:hAnsi="Open Sans" w:cs="Open Sans"/>
          <w:lang w:eastAsia="pl-PL"/>
        </w:rPr>
        <w:t xml:space="preserve"> i podmiot kontrolowan</w:t>
      </w:r>
      <w:r w:rsidR="00167414" w:rsidRPr="00DE1B3D">
        <w:rPr>
          <w:rFonts w:ascii="Open Sans" w:hAnsi="Open Sans" w:cs="Open Sans"/>
          <w:lang w:eastAsia="pl-PL"/>
        </w:rPr>
        <w:t>y</w:t>
      </w:r>
      <w:r w:rsidR="00A43B7D" w:rsidRPr="00DE1B3D">
        <w:rPr>
          <w:rFonts w:ascii="Open Sans" w:hAnsi="Open Sans" w:cs="Open Sans"/>
          <w:lang w:eastAsia="pl-PL"/>
        </w:rPr>
        <w:t xml:space="preserve"> przez jednostk</w:t>
      </w:r>
      <w:r w:rsidR="00F84B25" w:rsidRPr="00DE1B3D">
        <w:rPr>
          <w:rFonts w:ascii="Open Sans" w:hAnsi="Open Sans" w:cs="Open Sans"/>
          <w:lang w:eastAsia="pl-PL"/>
        </w:rPr>
        <w:t>a</w:t>
      </w:r>
      <w:r w:rsidR="00A43B7D" w:rsidRPr="00DE1B3D">
        <w:rPr>
          <w:rFonts w:ascii="Open Sans" w:hAnsi="Open Sans" w:cs="Open Sans"/>
          <w:lang w:eastAsia="pl-PL"/>
        </w:rPr>
        <w:t xml:space="preserve"> samorządu terytorialnego będąc</w:t>
      </w:r>
      <w:r w:rsidR="00F84B25" w:rsidRPr="00DE1B3D">
        <w:rPr>
          <w:rFonts w:ascii="Open Sans" w:hAnsi="Open Sans" w:cs="Open Sans"/>
          <w:lang w:eastAsia="pl-PL"/>
        </w:rPr>
        <w:t>a</w:t>
      </w:r>
      <w:r w:rsidR="00A43B7D" w:rsidRPr="00DE1B3D">
        <w:rPr>
          <w:rFonts w:ascii="Open Sans" w:hAnsi="Open Sans" w:cs="Open Sans"/>
          <w:lang w:eastAsia="pl-PL"/>
        </w:rPr>
        <w:t xml:space="preserve"> </w:t>
      </w:r>
      <w:r w:rsidR="00F84B25" w:rsidRPr="00DE1B3D">
        <w:rPr>
          <w:rFonts w:ascii="Open Sans" w:hAnsi="Open Sans" w:cs="Open Sans"/>
          <w:lang w:eastAsia="pl-PL"/>
        </w:rPr>
        <w:t>w</w:t>
      </w:r>
      <w:r w:rsidR="00A43B7D" w:rsidRPr="00DE1B3D">
        <w:rPr>
          <w:rFonts w:ascii="Open Sans" w:hAnsi="Open Sans" w:cs="Open Sans"/>
          <w:lang w:eastAsia="pl-PL"/>
        </w:rPr>
        <w:t>nioskodawcą/</w:t>
      </w:r>
      <w:r w:rsidR="00F84B25" w:rsidRPr="00DE1B3D">
        <w:rPr>
          <w:rFonts w:ascii="Open Sans" w:hAnsi="Open Sans" w:cs="Open Sans"/>
          <w:lang w:eastAsia="pl-PL"/>
        </w:rPr>
        <w:t>p</w:t>
      </w:r>
      <w:r w:rsidR="00A43B7D" w:rsidRPr="00DE1B3D">
        <w:rPr>
          <w:rFonts w:ascii="Open Sans" w:hAnsi="Open Sans" w:cs="Open Sans"/>
          <w:lang w:eastAsia="pl-PL"/>
        </w:rPr>
        <w:t>artnerem/</w:t>
      </w:r>
      <w:r w:rsidR="00F84B25" w:rsidRPr="00DE1B3D">
        <w:rPr>
          <w:rFonts w:ascii="Open Sans" w:hAnsi="Open Sans" w:cs="Open Sans"/>
          <w:lang w:eastAsia="pl-PL"/>
        </w:rPr>
        <w:t>r</w:t>
      </w:r>
      <w:r w:rsidR="00A43B7D" w:rsidRPr="00DE1B3D">
        <w:rPr>
          <w:rFonts w:ascii="Open Sans" w:hAnsi="Open Sans" w:cs="Open Sans"/>
          <w:lang w:eastAsia="pl-PL"/>
        </w:rPr>
        <w:t>ealizatorem. Oświadczenia nie składa jednostk</w:t>
      </w:r>
      <w:r w:rsidR="00F84B25" w:rsidRPr="00DE1B3D">
        <w:rPr>
          <w:rFonts w:ascii="Open Sans" w:hAnsi="Open Sans" w:cs="Open Sans"/>
          <w:lang w:eastAsia="pl-PL"/>
        </w:rPr>
        <w:t>a</w:t>
      </w:r>
      <w:r w:rsidR="00A43B7D" w:rsidRPr="00DE1B3D">
        <w:rPr>
          <w:rFonts w:ascii="Open Sans" w:hAnsi="Open Sans" w:cs="Open Sans"/>
          <w:lang w:eastAsia="pl-PL"/>
        </w:rPr>
        <w:t xml:space="preserve"> organizacyjn</w:t>
      </w:r>
      <w:r w:rsidR="00F84B25" w:rsidRPr="00DE1B3D">
        <w:rPr>
          <w:rFonts w:ascii="Open Sans" w:hAnsi="Open Sans" w:cs="Open Sans"/>
          <w:lang w:eastAsia="pl-PL"/>
        </w:rPr>
        <w:t>a</w:t>
      </w:r>
      <w:r w:rsidR="00A43B7D" w:rsidRPr="00DE1B3D">
        <w:rPr>
          <w:rFonts w:ascii="Open Sans" w:hAnsi="Open Sans" w:cs="Open Sans"/>
          <w:lang w:eastAsia="pl-PL"/>
        </w:rPr>
        <w:t xml:space="preserve"> nieposiadając</w:t>
      </w:r>
      <w:r w:rsidR="00F84B25" w:rsidRPr="00DE1B3D">
        <w:rPr>
          <w:rFonts w:ascii="Open Sans" w:hAnsi="Open Sans" w:cs="Open Sans"/>
          <w:lang w:eastAsia="pl-PL"/>
        </w:rPr>
        <w:t>a</w:t>
      </w:r>
      <w:r w:rsidR="00A43B7D" w:rsidRPr="00DE1B3D">
        <w:rPr>
          <w:rFonts w:ascii="Open Sans" w:hAnsi="Open Sans" w:cs="Open Sans"/>
          <w:lang w:eastAsia="pl-PL"/>
        </w:rPr>
        <w:t xml:space="preserve"> osobowości prawnej będąc</w:t>
      </w:r>
      <w:r w:rsidR="00F84B25" w:rsidRPr="00DE1B3D">
        <w:rPr>
          <w:rFonts w:ascii="Open Sans" w:hAnsi="Open Sans" w:cs="Open Sans"/>
          <w:lang w:eastAsia="pl-PL"/>
        </w:rPr>
        <w:t>a</w:t>
      </w:r>
      <w:r w:rsidR="00A43B7D" w:rsidRPr="00DE1B3D">
        <w:rPr>
          <w:rFonts w:ascii="Open Sans" w:hAnsi="Open Sans" w:cs="Open Sans"/>
          <w:lang w:eastAsia="pl-PL"/>
        </w:rPr>
        <w:t xml:space="preserve"> </w:t>
      </w:r>
      <w:r w:rsidR="00F84B25" w:rsidRPr="00DE1B3D">
        <w:rPr>
          <w:rFonts w:ascii="Open Sans" w:hAnsi="Open Sans" w:cs="Open Sans"/>
          <w:lang w:eastAsia="pl-PL"/>
        </w:rPr>
        <w:t>r</w:t>
      </w:r>
      <w:r w:rsidR="00A43B7D" w:rsidRPr="00DE1B3D">
        <w:rPr>
          <w:rFonts w:ascii="Open Sans" w:hAnsi="Open Sans" w:cs="Open Sans"/>
          <w:lang w:eastAsia="pl-PL"/>
        </w:rPr>
        <w:t>ealizatorem</w:t>
      </w:r>
      <w:r w:rsidR="00473B78" w:rsidRPr="00DE1B3D">
        <w:rPr>
          <w:rFonts w:ascii="Open Sans" w:hAnsi="Open Sans" w:cs="Open Sans"/>
          <w:lang w:eastAsia="pl-PL"/>
        </w:rPr>
        <w:t>;</w:t>
      </w:r>
    </w:p>
    <w:p w14:paraId="5B3432B6" w14:textId="023EADEE" w:rsidR="00AE4671" w:rsidRPr="00DE1B3D" w:rsidRDefault="00AE4671" w:rsidP="00AE4671">
      <w:pPr>
        <w:pStyle w:val="Akapitzlist"/>
        <w:numPr>
          <w:ilvl w:val="0"/>
          <w:numId w:val="106"/>
        </w:numPr>
        <w:rPr>
          <w:rFonts w:ascii="Open Sans" w:hAnsi="Open Sans" w:cs="Open Sans"/>
          <w:lang w:eastAsia="pl-PL"/>
        </w:rPr>
      </w:pPr>
      <w:r w:rsidRPr="00DE1B3D">
        <w:rPr>
          <w:rFonts w:ascii="Open Sans" w:hAnsi="Open Sans" w:cs="Open Sans"/>
          <w:lang w:eastAsia="pl-PL"/>
        </w:rPr>
        <w:lastRenderedPageBreak/>
        <w:t>oświadczenie o kwalifikowalności podatku VAT (jeśli dotyczy – w przypadku projektu, którego łączny koszt wynosi co najmniej 5 mln EUR) zgodnie z wzorem stanowiącym załącznik nr 1</w:t>
      </w:r>
      <w:r w:rsidR="00037493">
        <w:rPr>
          <w:rFonts w:ascii="Open Sans" w:hAnsi="Open Sans" w:cs="Open Sans"/>
          <w:lang w:eastAsia="pl-PL"/>
        </w:rPr>
        <w:t>0</w:t>
      </w:r>
      <w:r w:rsidRPr="00DE1B3D">
        <w:rPr>
          <w:rFonts w:ascii="Open Sans" w:hAnsi="Open Sans" w:cs="Open Sans"/>
          <w:lang w:eastAsia="pl-PL"/>
        </w:rPr>
        <w:t xml:space="preserve"> do regulaminu</w:t>
      </w:r>
      <w:r w:rsidR="00473B78" w:rsidRPr="00DE1B3D">
        <w:rPr>
          <w:rFonts w:ascii="Open Sans" w:hAnsi="Open Sans" w:cs="Open Sans"/>
          <w:lang w:eastAsia="pl-PL"/>
        </w:rPr>
        <w:t>;</w:t>
      </w:r>
    </w:p>
    <w:p w14:paraId="39B740C3" w14:textId="0985031D"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DE1B3D">
        <w:rPr>
          <w:rFonts w:ascii="Open Sans" w:hAnsi="Open Sans" w:cs="Open Sans"/>
          <w:lang w:eastAsia="pl-PL"/>
        </w:rPr>
        <w:t>dokumenty potwierdzające odpowiedni potencjał finansowy do realizacji</w:t>
      </w:r>
      <w:r w:rsidRPr="00C916E3">
        <w:rPr>
          <w:rFonts w:ascii="Open Sans" w:hAnsi="Open Sans" w:cs="Open Sans"/>
          <w:lang w:eastAsia="pl-PL"/>
        </w:rPr>
        <w:t xml:space="preserve"> projektu) (jeśli dotyczy)</w:t>
      </w:r>
      <w:r w:rsidR="00F84B25" w:rsidRPr="00C916E3">
        <w:rPr>
          <w:rFonts w:ascii="Open Sans" w:hAnsi="Open Sans" w:cs="Open Sans"/>
          <w:lang w:eastAsia="pl-PL"/>
        </w:rPr>
        <w:t xml:space="preserve"> – nie dotyczy projektów, w których wnioskodawcą jest jednostka sektora finansów publicznych</w:t>
      </w:r>
      <w:r w:rsidR="009E0C52">
        <w:rPr>
          <w:rFonts w:ascii="Open Sans" w:hAnsi="Open Sans" w:cs="Open Sans"/>
          <w:lang w:eastAsia="pl-PL"/>
        </w:rPr>
        <w:t xml:space="preserve">. </w:t>
      </w:r>
      <w:r w:rsidR="009E0C52" w:rsidRPr="009E0C52">
        <w:rPr>
          <w:rFonts w:ascii="Open Sans" w:hAnsi="Open Sans" w:cs="Open Sans"/>
          <w:lang w:eastAsia="pl-PL"/>
        </w:rPr>
        <w:t>W sytuacji, gdy dokumenty potwierdzające sytuację finansową wnioskodawcy znajdują się w rejestrach ogólnodostępnych, należy we wniosku dofinansowanie wskazać</w:t>
      </w:r>
      <w:r w:rsidR="00473B78">
        <w:rPr>
          <w:rFonts w:ascii="Open Sans" w:hAnsi="Open Sans" w:cs="Open Sans"/>
          <w:lang w:eastAsia="pl-PL"/>
        </w:rPr>
        <w:t>,</w:t>
      </w:r>
      <w:r w:rsidR="009E0C52" w:rsidRPr="009E0C52">
        <w:rPr>
          <w:rFonts w:ascii="Open Sans" w:hAnsi="Open Sans" w:cs="Open Sans"/>
          <w:lang w:eastAsia="pl-PL"/>
        </w:rPr>
        <w:t xml:space="preserve"> w którym z ogólnodostępnych rejestrów znajdują się te dokumenty (można podać link) i wówczas nie ma konieczności dołączania załącznika.</w:t>
      </w:r>
    </w:p>
    <w:p w14:paraId="07F444F1" w14:textId="313EB7EC" w:rsidR="00044CC0" w:rsidRDefault="00044CC0" w:rsidP="005C49EF">
      <w:pPr>
        <w:suppressAutoHyphens w:val="0"/>
        <w:autoSpaceDN/>
        <w:spacing w:before="120" w:after="120" w:line="276" w:lineRule="auto"/>
        <w:textAlignment w:val="auto"/>
        <w:rPr>
          <w:rFonts w:ascii="Open Sans" w:hAnsi="Open Sans" w:cs="Open Sans"/>
          <w:lang w:eastAsia="pl-PL"/>
        </w:rPr>
      </w:pPr>
      <w:bookmarkStart w:id="94" w:name="_Hlk147234615"/>
      <w:r>
        <w:rPr>
          <w:rFonts w:ascii="Open Sans" w:hAnsi="Open Sans" w:cs="Open Sans"/>
          <w:lang w:eastAsia="pl-PL"/>
        </w:rPr>
        <w:t xml:space="preserve">Inne załączniki, poza wymienionymi powyżej a dołączone przez Wnioskodawcę, nie będą brane pod uwagę przy ocenie wniosku o dofinansowanie projektu. </w:t>
      </w:r>
    </w:p>
    <w:p w14:paraId="338230F7" w14:textId="303F5031" w:rsidR="00DC430A" w:rsidRPr="00C916E3" w:rsidRDefault="00784797" w:rsidP="005C49EF">
      <w:pPr>
        <w:suppressAutoHyphens w:val="0"/>
        <w:autoSpaceDN/>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 </w:t>
      </w:r>
      <w:r w:rsidR="00C67865" w:rsidRPr="00C916E3">
        <w:rPr>
          <w:rFonts w:ascii="Open Sans" w:hAnsi="Open Sans" w:cs="Open Sans"/>
          <w:lang w:eastAsia="pl-PL"/>
        </w:rPr>
        <w:t>1</w:t>
      </w:r>
      <w:r w:rsidR="0047666E" w:rsidRPr="00C916E3">
        <w:rPr>
          <w:rFonts w:ascii="Open Sans" w:hAnsi="Open Sans" w:cs="Open Sans"/>
          <w:lang w:eastAsia="pl-PL"/>
        </w:rPr>
        <w:t xml:space="preserve"> </w:t>
      </w:r>
      <w:r w:rsidR="007651B9">
        <w:rPr>
          <w:rFonts w:ascii="Open Sans" w:hAnsi="Open Sans" w:cs="Open Sans"/>
          <w:lang w:eastAsia="pl-PL"/>
        </w:rPr>
        <w:t xml:space="preserve">- </w:t>
      </w:r>
      <w:r w:rsidR="00AE4671">
        <w:rPr>
          <w:rFonts w:ascii="Open Sans" w:hAnsi="Open Sans" w:cs="Open Sans"/>
          <w:lang w:eastAsia="pl-PL"/>
        </w:rPr>
        <w:t>3</w:t>
      </w:r>
      <w:r w:rsidR="00C67865" w:rsidRPr="00C916E3">
        <w:rPr>
          <w:rFonts w:ascii="Open Sans" w:hAnsi="Open Sans" w:cs="Open Sans"/>
          <w:lang w:eastAsia="pl-PL"/>
        </w:rPr>
        <w:t xml:space="preserve"> </w:t>
      </w:r>
      <w:r w:rsidRPr="00C916E3">
        <w:rPr>
          <w:rFonts w:ascii="Open Sans" w:hAnsi="Open Sans" w:cs="Open Sans"/>
          <w:lang w:eastAsia="pl-PL"/>
        </w:rPr>
        <w:t>należy podpisać podpisem kwalifikowalnym</w:t>
      </w:r>
      <w:r w:rsidR="0056400C" w:rsidRPr="00C916E3">
        <w:rPr>
          <w:rFonts w:ascii="Open Sans" w:hAnsi="Open Sans" w:cs="Open Sans"/>
        </w:rPr>
        <w:t xml:space="preserve"> przez osobę/osoby uprawnione do reprezentacji </w:t>
      </w:r>
      <w:r w:rsidR="00C532BA" w:rsidRPr="00C916E3">
        <w:rPr>
          <w:rFonts w:ascii="Open Sans" w:hAnsi="Open Sans" w:cs="Open Sans"/>
        </w:rPr>
        <w:t>w</w:t>
      </w:r>
      <w:r w:rsidR="0056400C" w:rsidRPr="00C916E3">
        <w:rPr>
          <w:rFonts w:ascii="Open Sans" w:hAnsi="Open Sans" w:cs="Open Sans"/>
        </w:rPr>
        <w:t>nioskodawcy</w:t>
      </w:r>
      <w:r w:rsidR="00F84B25" w:rsidRPr="00C916E3">
        <w:rPr>
          <w:rFonts w:ascii="Open Sans" w:hAnsi="Open Sans" w:cs="Open Sans"/>
        </w:rPr>
        <w:t>/partnera</w:t>
      </w:r>
      <w:r w:rsidR="0056400C" w:rsidRPr="00C916E3">
        <w:rPr>
          <w:rFonts w:ascii="Open Sans" w:hAnsi="Open Sans" w:cs="Open Sans"/>
        </w:rPr>
        <w:t xml:space="preserve"> zgodnie z dokumentem rejestrowym KRS lub CEiDG.</w:t>
      </w:r>
      <w:r w:rsidRPr="00C916E3">
        <w:rPr>
          <w:rFonts w:ascii="Open Sans" w:hAnsi="Open Sans" w:cs="Open Sans"/>
          <w:kern w:val="2"/>
        </w:rPr>
        <w:t xml:space="preserve"> </w:t>
      </w:r>
      <w:r w:rsidRPr="00D31AB9">
        <w:rPr>
          <w:rFonts w:ascii="Open Sans" w:hAnsi="Open Sans" w:cs="Open Sans"/>
          <w:b/>
          <w:bCs/>
          <w:kern w:val="2"/>
        </w:rPr>
        <w:t xml:space="preserve">Instytucja </w:t>
      </w:r>
      <w:r w:rsidR="00655166" w:rsidRPr="00D31AB9">
        <w:rPr>
          <w:rFonts w:ascii="Open Sans" w:hAnsi="Open Sans" w:cs="Open Sans"/>
          <w:b/>
          <w:bCs/>
          <w:kern w:val="2"/>
        </w:rPr>
        <w:t>Organizująca</w:t>
      </w:r>
      <w:r w:rsidRPr="00D31AB9">
        <w:rPr>
          <w:rFonts w:ascii="Open Sans" w:hAnsi="Open Sans" w:cs="Open Sans"/>
          <w:b/>
          <w:bCs/>
          <w:kern w:val="2"/>
        </w:rPr>
        <w:t xml:space="preserve"> Nabór </w:t>
      </w:r>
      <w:r w:rsidR="00AE4671" w:rsidRPr="00D31AB9">
        <w:rPr>
          <w:rFonts w:ascii="Open Sans" w:hAnsi="Open Sans" w:cs="Open Sans"/>
          <w:b/>
          <w:bCs/>
          <w:kern w:val="2"/>
        </w:rPr>
        <w:t xml:space="preserve">nie </w:t>
      </w:r>
      <w:r w:rsidRPr="00D31AB9">
        <w:rPr>
          <w:rFonts w:ascii="Open Sans" w:hAnsi="Open Sans" w:cs="Open Sans"/>
          <w:b/>
          <w:bCs/>
          <w:kern w:val="2"/>
        </w:rPr>
        <w:t>dopuszcza możliwoś</w:t>
      </w:r>
      <w:r w:rsidR="00D31AB9">
        <w:rPr>
          <w:rFonts w:ascii="Open Sans" w:hAnsi="Open Sans" w:cs="Open Sans"/>
          <w:b/>
          <w:bCs/>
          <w:kern w:val="2"/>
        </w:rPr>
        <w:t>ci</w:t>
      </w:r>
      <w:r w:rsidRPr="00D31AB9">
        <w:rPr>
          <w:rFonts w:ascii="Open Sans" w:hAnsi="Open Sans" w:cs="Open Sans"/>
          <w:b/>
          <w:bCs/>
          <w:kern w:val="2"/>
        </w:rPr>
        <w:t xml:space="preserve"> </w:t>
      </w:r>
      <w:r w:rsidR="00AE4671" w:rsidRPr="00D31AB9">
        <w:rPr>
          <w:rFonts w:ascii="Open Sans" w:hAnsi="Open Sans" w:cs="Open Sans"/>
          <w:b/>
          <w:bCs/>
          <w:kern w:val="2"/>
        </w:rPr>
        <w:t>składania skanów dokumentów</w:t>
      </w:r>
      <w:r w:rsidRPr="00D31AB9">
        <w:rPr>
          <w:rFonts w:ascii="Open Sans" w:hAnsi="Open Sans" w:cs="Open Sans"/>
          <w:b/>
          <w:bCs/>
          <w:kern w:val="2"/>
        </w:rPr>
        <w:t xml:space="preserve"> podpi</w:t>
      </w:r>
      <w:r w:rsidR="00AE4671" w:rsidRPr="00D31AB9">
        <w:rPr>
          <w:rFonts w:ascii="Open Sans" w:hAnsi="Open Sans" w:cs="Open Sans"/>
          <w:b/>
          <w:bCs/>
          <w:kern w:val="2"/>
        </w:rPr>
        <w:t>sanych</w:t>
      </w:r>
      <w:r w:rsidRPr="00D31AB9">
        <w:rPr>
          <w:rFonts w:ascii="Open Sans" w:hAnsi="Open Sans" w:cs="Open Sans"/>
          <w:b/>
          <w:bCs/>
          <w:kern w:val="2"/>
        </w:rPr>
        <w:t xml:space="preserve"> odręczn</w:t>
      </w:r>
      <w:r w:rsidR="00AE4671" w:rsidRPr="00D31AB9">
        <w:rPr>
          <w:rFonts w:ascii="Open Sans" w:hAnsi="Open Sans" w:cs="Open Sans"/>
          <w:b/>
          <w:bCs/>
          <w:kern w:val="2"/>
        </w:rPr>
        <w:t>ie.</w:t>
      </w:r>
    </w:p>
    <w:p w14:paraId="249D38D1" w14:textId="78FC4589" w:rsidR="00784797" w:rsidRPr="00C916E3"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Załączniki </w:t>
      </w:r>
      <w:r w:rsidR="00FB0C99" w:rsidRPr="00C916E3">
        <w:rPr>
          <w:rFonts w:ascii="Open Sans" w:hAnsi="Open Sans" w:cs="Open Sans"/>
          <w:lang w:eastAsia="pl-PL"/>
        </w:rPr>
        <w:t>1-</w:t>
      </w:r>
      <w:r w:rsidR="00AE4671">
        <w:rPr>
          <w:rFonts w:ascii="Open Sans" w:hAnsi="Open Sans" w:cs="Open Sans"/>
          <w:lang w:eastAsia="pl-PL"/>
        </w:rPr>
        <w:t>4</w:t>
      </w:r>
      <w:r w:rsidRPr="00C916E3">
        <w:rPr>
          <w:rFonts w:ascii="Open Sans" w:hAnsi="Open Sans" w:cs="Open Sans"/>
          <w:lang w:eastAsia="pl-PL"/>
        </w:rPr>
        <w:t xml:space="preserve"> należy przesłać wraz z wnioskiem o dofinansowanie w systemie SOWA EFS.</w:t>
      </w:r>
    </w:p>
    <w:bookmarkEnd w:id="94"/>
    <w:p w14:paraId="2ECEEF77" w14:textId="77777777" w:rsidR="005C49EF" w:rsidRDefault="002E4655" w:rsidP="00C532BA">
      <w:pPr>
        <w:tabs>
          <w:tab w:val="left" w:pos="284"/>
        </w:tabs>
        <w:spacing w:before="120" w:after="120" w:line="276" w:lineRule="auto"/>
        <w:rPr>
          <w:rFonts w:ascii="Open Sans" w:hAnsi="Open Sans" w:cs="Open Sans"/>
        </w:rPr>
      </w:pPr>
      <w:r w:rsidRPr="00C916E3">
        <w:rPr>
          <w:rFonts w:ascii="Open Sans" w:hAnsi="Open Sans" w:cs="Open Sans"/>
        </w:rPr>
        <w:t xml:space="preserve">Dopuszczalne są pliki z rozszerzeniami "doc", "xls", "xlsx", "pdf", "docx", "png", "jpg", "txt" oraz archiwa "zip" i "7z". </w:t>
      </w:r>
    </w:p>
    <w:p w14:paraId="6F7017E9" w14:textId="4FD68FA6" w:rsidR="005C49EF" w:rsidRPr="00C916E3" w:rsidRDefault="00C532BA" w:rsidP="005C49EF">
      <w:pPr>
        <w:tabs>
          <w:tab w:val="left" w:pos="284"/>
        </w:tabs>
        <w:spacing w:before="120" w:after="120" w:line="276" w:lineRule="auto"/>
        <w:rPr>
          <w:rFonts w:ascii="Open Sans" w:hAnsi="Open Sans" w:cs="Open Sans"/>
        </w:rPr>
      </w:pPr>
      <w:r w:rsidRPr="00C916E3">
        <w:rPr>
          <w:rFonts w:ascii="Open Sans" w:hAnsi="Open Sans" w:cs="Open Sans"/>
        </w:rPr>
        <w:t xml:space="preserve">Ze względu na ograniczenia wynikające z </w:t>
      </w:r>
      <w:r w:rsidR="00DC430A" w:rsidRPr="00C916E3">
        <w:rPr>
          <w:rFonts w:ascii="Open Sans" w:hAnsi="Open Sans" w:cs="Open Sans"/>
        </w:rPr>
        <w:t>przyjętego wzoru wniosku w systemie</w:t>
      </w:r>
      <w:r w:rsidRPr="00C916E3">
        <w:rPr>
          <w:rFonts w:ascii="Open Sans" w:hAnsi="Open Sans" w:cs="Open Sans"/>
        </w:rPr>
        <w:t xml:space="preserve"> SOWA EFS </w:t>
      </w:r>
      <w:r w:rsidR="00D0252E" w:rsidRPr="00C916E3">
        <w:rPr>
          <w:rFonts w:ascii="Open Sans" w:hAnsi="Open Sans" w:cs="Open Sans"/>
        </w:rPr>
        <w:t>w</w:t>
      </w:r>
      <w:r w:rsidRPr="00C916E3">
        <w:rPr>
          <w:rFonts w:ascii="Open Sans" w:hAnsi="Open Sans" w:cs="Open Sans"/>
        </w:rPr>
        <w:t xml:space="preserve">nioskodawca ma możliwość dodania tylko trzech załączników. W związku z powyższym </w:t>
      </w:r>
      <w:r w:rsidR="00DC430A" w:rsidRPr="00C916E3">
        <w:rPr>
          <w:rFonts w:ascii="Open Sans" w:hAnsi="Open Sans" w:cs="Open Sans"/>
        </w:rPr>
        <w:t xml:space="preserve">w </w:t>
      </w:r>
      <w:r w:rsidRPr="00C916E3">
        <w:rPr>
          <w:rFonts w:ascii="Open Sans" w:hAnsi="Open Sans" w:cs="Open Sans"/>
        </w:rPr>
        <w:t xml:space="preserve">sytuacji, gdy </w:t>
      </w:r>
      <w:r w:rsidR="00DC430A" w:rsidRPr="00C916E3">
        <w:rPr>
          <w:rFonts w:ascii="Open Sans" w:hAnsi="Open Sans" w:cs="Open Sans"/>
        </w:rPr>
        <w:t>wnioskodawca zobowiązany</w:t>
      </w:r>
      <w:r w:rsidRPr="00C916E3">
        <w:rPr>
          <w:rFonts w:ascii="Open Sans" w:hAnsi="Open Sans" w:cs="Open Sans"/>
        </w:rPr>
        <w:t xml:space="preserve"> jest </w:t>
      </w:r>
      <w:r w:rsidR="00DC430A" w:rsidRPr="00C916E3">
        <w:rPr>
          <w:rFonts w:ascii="Open Sans" w:hAnsi="Open Sans" w:cs="Open Sans"/>
        </w:rPr>
        <w:t xml:space="preserve">do </w:t>
      </w:r>
      <w:r w:rsidRPr="00C916E3">
        <w:rPr>
          <w:rFonts w:ascii="Open Sans" w:hAnsi="Open Sans" w:cs="Open Sans"/>
        </w:rPr>
        <w:t>złożeni</w:t>
      </w:r>
      <w:r w:rsidR="00DC430A" w:rsidRPr="00C916E3">
        <w:rPr>
          <w:rFonts w:ascii="Open Sans" w:hAnsi="Open Sans" w:cs="Open Sans"/>
        </w:rPr>
        <w:t>a</w:t>
      </w:r>
      <w:r w:rsidRPr="00C916E3">
        <w:rPr>
          <w:rFonts w:ascii="Open Sans" w:hAnsi="Open Sans" w:cs="Open Sans"/>
        </w:rPr>
        <w:t xml:space="preserve"> większej liczby załączników (w przypadku oświadczeń) – należy spakować je do jednego pliku np.: „zip” lub „7z”.</w:t>
      </w:r>
      <w:r w:rsidR="005C49EF" w:rsidRPr="005C49EF">
        <w:rPr>
          <w:rFonts w:ascii="Open Sans" w:hAnsi="Open Sans" w:cs="Open Sans"/>
        </w:rPr>
        <w:t xml:space="preserve"> </w:t>
      </w:r>
      <w:r w:rsidR="005C49EF" w:rsidRPr="00C916E3">
        <w:rPr>
          <w:rFonts w:ascii="Open Sans" w:hAnsi="Open Sans" w:cs="Open Sans"/>
        </w:rPr>
        <w:t>Maksymalny rozmiar każdego z dołączanych plików, w tym maksymalny rozmiar archiwum to 5 MB.</w:t>
      </w:r>
      <w:r w:rsidR="005C49EF" w:rsidRPr="00C916E3">
        <w:t xml:space="preserve"> </w:t>
      </w:r>
      <w:r w:rsidR="005C49EF" w:rsidRPr="00C916E3">
        <w:rPr>
          <w:rFonts w:ascii="Open Sans" w:hAnsi="Open Sans" w:cs="Open Sans"/>
        </w:rPr>
        <w:t>Maksymalna wielkość wszystkich plików załączonych do wniosku to 35 MB.</w:t>
      </w:r>
    </w:p>
    <w:p w14:paraId="1F58AACC" w14:textId="1EE6B072" w:rsidR="00C532BA" w:rsidRPr="00D31AB9" w:rsidRDefault="00C532BA" w:rsidP="00C532BA">
      <w:pPr>
        <w:tabs>
          <w:tab w:val="left" w:pos="284"/>
        </w:tabs>
        <w:spacing w:before="120" w:after="120" w:line="276" w:lineRule="auto"/>
        <w:rPr>
          <w:rFonts w:ascii="Open Sans" w:hAnsi="Open Sans" w:cs="Open Sans"/>
          <w:b/>
          <w:bCs/>
        </w:rPr>
      </w:pPr>
      <w:r w:rsidRPr="00D31AB9">
        <w:rPr>
          <w:rFonts w:ascii="Open Sans" w:hAnsi="Open Sans" w:cs="Open Sans"/>
          <w:b/>
          <w:bCs/>
        </w:rPr>
        <w:t>UWAGA!</w:t>
      </w:r>
    </w:p>
    <w:p w14:paraId="1DAEC789" w14:textId="44D1E837" w:rsidR="005C49EF" w:rsidRDefault="005C49EF" w:rsidP="00007EBD">
      <w:pPr>
        <w:tabs>
          <w:tab w:val="left" w:pos="284"/>
        </w:tabs>
        <w:spacing w:before="120" w:after="120" w:line="276" w:lineRule="auto"/>
        <w:rPr>
          <w:rFonts w:ascii="Open Sans" w:hAnsi="Open Sans" w:cs="Open Sans"/>
          <w:lang w:eastAsia="pl-PL"/>
        </w:rPr>
      </w:pPr>
      <w:r w:rsidRPr="00C916E3">
        <w:rPr>
          <w:rFonts w:ascii="Open Sans" w:hAnsi="Open Sans" w:cs="Open Sans"/>
          <w:lang w:eastAsia="pl-PL"/>
        </w:rPr>
        <w:t>W sytuacji gdy dwa (lub więcej) dokumenty zostaną podpisane podpisem</w:t>
      </w:r>
      <w:r w:rsidR="00D31AB9">
        <w:rPr>
          <w:rFonts w:ascii="Open Sans" w:hAnsi="Open Sans" w:cs="Open Sans"/>
          <w:lang w:eastAsia="pl-PL"/>
        </w:rPr>
        <w:t xml:space="preserve"> </w:t>
      </w:r>
      <w:r w:rsidRPr="00C916E3">
        <w:rPr>
          <w:rFonts w:ascii="Open Sans" w:hAnsi="Open Sans" w:cs="Open Sans"/>
          <w:lang w:eastAsia="pl-PL"/>
        </w:rPr>
        <w:t>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3C899816" w14:textId="77777777" w:rsidR="00547F2F" w:rsidRPr="00C916E3" w:rsidRDefault="008B4236" w:rsidP="00A76E4E">
      <w:pPr>
        <w:pStyle w:val="Nagwek2"/>
      </w:pPr>
      <w:bookmarkStart w:id="95" w:name="_Toc231892377"/>
      <w:r w:rsidRPr="00C916E3">
        <w:rPr>
          <w:rStyle w:val="Nagwek2Znak"/>
          <w:rFonts w:ascii="Open Sans" w:hAnsi="Open Sans" w:cs="Open Sans"/>
          <w:bCs/>
          <w:color w:val="000000"/>
          <w:sz w:val="22"/>
          <w:szCs w:val="22"/>
        </w:rPr>
        <w:t>Aplikacja SOWA</w:t>
      </w:r>
      <w:r w:rsidR="00446A57" w:rsidRPr="00C916E3">
        <w:rPr>
          <w:rStyle w:val="Nagwek2Znak"/>
          <w:rFonts w:ascii="Open Sans" w:hAnsi="Open Sans" w:cs="Open Sans"/>
          <w:bCs/>
          <w:color w:val="000000"/>
          <w:sz w:val="22"/>
          <w:szCs w:val="22"/>
        </w:rPr>
        <w:t xml:space="preserve"> EFS</w:t>
      </w:r>
      <w:bookmarkEnd w:id="95"/>
    </w:p>
    <w:bookmarkEnd w:id="91"/>
    <w:p w14:paraId="059C50B9" w14:textId="77777777" w:rsidR="00446A57" w:rsidRPr="00C916E3" w:rsidRDefault="00673163"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celu rozpoczęcia pracy w aplikacji SOWA EFS Wnioskodawca musi zarejestrować konto</w:t>
      </w:r>
      <w:r w:rsidR="00446A57" w:rsidRPr="00C916E3">
        <w:rPr>
          <w:rFonts w:ascii="Open Sans" w:hAnsi="Open Sans" w:cs="Open Sans"/>
          <w:lang w:eastAsia="pl-PL"/>
        </w:rPr>
        <w:t>.</w:t>
      </w:r>
    </w:p>
    <w:p w14:paraId="58D17CAE"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lastRenderedPageBreak/>
        <w:t>W przypadku założenia w imieniu wnioskodawcy konta w systemie informatycznym SOWA EFS przez podmiot inny niż wnioskodawca, nie będzie możliwości zmiany właściciela konta w systemie lub przeniesienia wniosku z</w:t>
      </w:r>
      <w:r w:rsidR="00652B33" w:rsidRPr="00C916E3">
        <w:rPr>
          <w:rFonts w:ascii="Open Sans" w:hAnsi="Open Sans" w:cs="Open Sans"/>
          <w:lang w:eastAsia="pl-PL"/>
        </w:rPr>
        <w:t> </w:t>
      </w:r>
      <w:r w:rsidRPr="00C916E3">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C916E3">
        <w:rPr>
          <w:rFonts w:ascii="Open Sans" w:hAnsi="Open Sans" w:cs="Open Sans"/>
          <w:lang w:eastAsia="pl-PL"/>
        </w:rPr>
        <w:t xml:space="preserve"> </w:t>
      </w:r>
    </w:p>
    <w:p w14:paraId="77A9173E" w14:textId="77777777" w:rsidR="00B87F5A" w:rsidRPr="00C916E3" w:rsidRDefault="00446A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Wnioskodawca </w:t>
      </w:r>
      <w:r w:rsidR="00673163" w:rsidRPr="00C916E3">
        <w:rPr>
          <w:rFonts w:ascii="Open Sans" w:hAnsi="Open Sans" w:cs="Open Sans"/>
          <w:lang w:eastAsia="pl-PL"/>
        </w:rPr>
        <w:t xml:space="preserve"> </w:t>
      </w:r>
      <w:r w:rsidR="00A53957" w:rsidRPr="00C916E3">
        <w:rPr>
          <w:rFonts w:ascii="Open Sans" w:hAnsi="Open Sans" w:cs="Open Sans"/>
          <w:lang w:eastAsia="pl-PL"/>
        </w:rPr>
        <w:t>po zarejestrowaniu konta</w:t>
      </w:r>
      <w:r w:rsidRPr="00C916E3">
        <w:rPr>
          <w:rFonts w:ascii="Open Sans" w:hAnsi="Open Sans" w:cs="Open Sans"/>
          <w:lang w:eastAsia="pl-PL"/>
        </w:rPr>
        <w:t xml:space="preserve"> </w:t>
      </w:r>
      <w:r w:rsidR="00673163" w:rsidRPr="00C916E3">
        <w:rPr>
          <w:rFonts w:ascii="Open Sans" w:hAnsi="Open Sans" w:cs="Open Sans"/>
          <w:lang w:eastAsia="pl-PL"/>
        </w:rPr>
        <w:t>wypełniania wnios</w:t>
      </w:r>
      <w:r w:rsidRPr="00C916E3">
        <w:rPr>
          <w:rFonts w:ascii="Open Sans" w:hAnsi="Open Sans" w:cs="Open Sans"/>
          <w:lang w:eastAsia="pl-PL"/>
        </w:rPr>
        <w:t>ek</w:t>
      </w:r>
      <w:r w:rsidR="00673163" w:rsidRPr="00C916E3">
        <w:rPr>
          <w:rFonts w:ascii="Open Sans" w:hAnsi="Open Sans" w:cs="Open Sans"/>
          <w:lang w:eastAsia="pl-PL"/>
        </w:rPr>
        <w:t xml:space="preserve"> o dofinansowanie w oparciu o </w:t>
      </w:r>
      <w:r w:rsidR="005806EE" w:rsidRPr="00C916E3">
        <w:rPr>
          <w:rFonts w:ascii="Open Sans" w:hAnsi="Open Sans" w:cs="Open Sans"/>
          <w:lang w:eastAsia="pl-PL"/>
        </w:rPr>
        <w:t>z</w:t>
      </w:r>
      <w:r w:rsidR="00B14C7A" w:rsidRPr="00C916E3">
        <w:rPr>
          <w:rFonts w:ascii="Open Sans" w:hAnsi="Open Sans" w:cs="Open Sans"/>
          <w:lang w:eastAsia="pl-PL"/>
        </w:rPr>
        <w:t xml:space="preserve">amieszczoną na stronie IZ FEdP </w:t>
      </w:r>
      <w:hyperlink r:id="rId12" w:history="1">
        <w:r w:rsidR="00B14C7A" w:rsidRPr="00243851">
          <w:rPr>
            <w:rStyle w:val="Hipercze"/>
            <w:rFonts w:ascii="Open Sans" w:hAnsi="Open Sans" w:cs="Open Sans"/>
            <w:b w:val="0"/>
            <w:color w:val="auto"/>
            <w:sz w:val="22"/>
            <w:lang w:eastAsia="pl-PL"/>
          </w:rPr>
          <w:t>I</w:t>
        </w:r>
        <w:r w:rsidR="00673163" w:rsidRPr="00243851">
          <w:rPr>
            <w:rStyle w:val="Hipercze"/>
            <w:rFonts w:ascii="Open Sans" w:hAnsi="Open Sans" w:cs="Open Sans"/>
            <w:b w:val="0"/>
            <w:color w:val="auto"/>
            <w:sz w:val="22"/>
            <w:lang w:eastAsia="pl-PL"/>
          </w:rPr>
          <w:t>nstrukc</w:t>
        </w:r>
        <w:r w:rsidR="006E7031" w:rsidRPr="00243851">
          <w:rPr>
            <w:rStyle w:val="Hipercze"/>
            <w:rFonts w:ascii="Open Sans" w:hAnsi="Open Sans" w:cs="Open Sans"/>
            <w:b w:val="0"/>
            <w:color w:val="auto"/>
            <w:sz w:val="22"/>
            <w:lang w:eastAsia="pl-PL"/>
          </w:rPr>
          <w:t>ję</w:t>
        </w:r>
        <w:r w:rsidR="00673163" w:rsidRPr="00243851">
          <w:rPr>
            <w:rStyle w:val="Hipercze"/>
            <w:rFonts w:ascii="Open Sans" w:hAnsi="Open Sans" w:cs="Open Sans"/>
            <w:b w:val="0"/>
            <w:color w:val="auto"/>
            <w:sz w:val="22"/>
            <w:lang w:eastAsia="pl-PL"/>
          </w:rPr>
          <w:t xml:space="preserve"> użytkownika Systemu Obsługi Wniosków Aplikacyjnych EFS (SOWA EFS</w:t>
        </w:r>
        <w:r w:rsidR="00B14C7A" w:rsidRPr="00243851">
          <w:rPr>
            <w:rStyle w:val="Hipercze"/>
            <w:rFonts w:ascii="Open Sans" w:hAnsi="Open Sans" w:cs="Open Sans"/>
            <w:b w:val="0"/>
            <w:color w:val="auto"/>
            <w:sz w:val="22"/>
            <w:lang w:eastAsia="pl-PL"/>
          </w:rPr>
          <w:t>) - Fundusze Europejskie dla Podlaskiego 2021-2027 (funduszeuepodlaskie.eu).</w:t>
        </w:r>
      </w:hyperlink>
      <w:r w:rsidRPr="00074198">
        <w:rPr>
          <w:rFonts w:ascii="Open Sans" w:hAnsi="Open Sans" w:cs="Open Sans"/>
          <w:lang w:eastAsia="pl-PL"/>
        </w:rPr>
        <w:t xml:space="preserve"> </w:t>
      </w:r>
      <w:r w:rsidR="00B87F5A" w:rsidRPr="00C916E3">
        <w:rPr>
          <w:rFonts w:ascii="Open Sans" w:hAnsi="Open Sans" w:cs="Open Sans"/>
          <w:lang w:eastAsia="pl-PL"/>
        </w:rPr>
        <w:t>Wzór wniosku o</w:t>
      </w:r>
      <w:r w:rsidR="00652B33" w:rsidRPr="00C916E3">
        <w:rPr>
          <w:rFonts w:ascii="Open Sans" w:hAnsi="Open Sans" w:cs="Open Sans"/>
          <w:lang w:eastAsia="pl-PL"/>
        </w:rPr>
        <w:t> </w:t>
      </w:r>
      <w:r w:rsidR="00B87F5A" w:rsidRPr="00C916E3">
        <w:rPr>
          <w:rFonts w:ascii="Open Sans" w:hAnsi="Open Sans" w:cs="Open Sans"/>
          <w:lang w:eastAsia="pl-PL"/>
        </w:rPr>
        <w:t xml:space="preserve">dofinansowanie projektu </w:t>
      </w:r>
      <w:r w:rsidR="00B87F5A" w:rsidRPr="00C916E3">
        <w:rPr>
          <w:rFonts w:ascii="Open Sans" w:hAnsi="Open Sans" w:cs="Open Sans"/>
          <w:color w:val="000000"/>
          <w:kern w:val="0"/>
        </w:rPr>
        <w:t xml:space="preserve">w ramach programu Fundusze Europejskie dla Podlaskiego 2021-2027 </w:t>
      </w:r>
      <w:r w:rsidR="00B87F5A" w:rsidRPr="00C916E3">
        <w:rPr>
          <w:rFonts w:ascii="Open Sans" w:hAnsi="Open Sans" w:cs="Open Sans"/>
          <w:lang w:eastAsia="pl-PL"/>
        </w:rPr>
        <w:t xml:space="preserve">stanowi załącznik nr 1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 xml:space="preserve"> </w:t>
      </w:r>
      <w:r w:rsidR="00B87F5A" w:rsidRPr="00C916E3">
        <w:rPr>
          <w:rFonts w:ascii="Open Sans" w:hAnsi="Open Sans" w:cs="Open Sans"/>
          <w:lang w:eastAsia="pl-PL"/>
        </w:rPr>
        <w:t>Instrukcj</w:t>
      </w:r>
      <w:r w:rsidR="005806EE" w:rsidRPr="00C916E3">
        <w:rPr>
          <w:rFonts w:ascii="Open Sans" w:hAnsi="Open Sans" w:cs="Open Sans"/>
          <w:lang w:eastAsia="pl-PL"/>
        </w:rPr>
        <w:t>a</w:t>
      </w:r>
      <w:r w:rsidR="00B87F5A" w:rsidRPr="00C916E3">
        <w:rPr>
          <w:rFonts w:ascii="Open Sans" w:hAnsi="Open Sans" w:cs="Open Sans"/>
          <w:lang w:eastAsia="pl-PL"/>
        </w:rPr>
        <w:t xml:space="preserve"> wypełniania wniosku o dofinansowanie projektu w ramach programu Fundusze Europejskie dla Podlaskiego 2021 – 2027, stanowi załącznik nr 2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w:t>
      </w:r>
    </w:p>
    <w:p w14:paraId="2CEDA547"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Po wprowadzeniu wszystkich </w:t>
      </w:r>
      <w:r w:rsidR="00561C03" w:rsidRPr="00C916E3">
        <w:rPr>
          <w:rFonts w:ascii="Open Sans" w:hAnsi="Open Sans" w:cs="Open Sans"/>
          <w:lang w:eastAsia="pl-PL"/>
        </w:rPr>
        <w:t>informacji o projekcie</w:t>
      </w:r>
      <w:r w:rsidRPr="00C916E3">
        <w:rPr>
          <w:rFonts w:ascii="Open Sans" w:hAnsi="Open Sans" w:cs="Open Sans"/>
          <w:lang w:eastAsia="pl-PL"/>
        </w:rPr>
        <w:t xml:space="preserve"> należy dokonać walidacji danych we wniosku za pomocą funkcji „Sprawdź wniosek” </w:t>
      </w:r>
      <w:r w:rsidR="00561C03" w:rsidRPr="00C916E3">
        <w:rPr>
          <w:rFonts w:ascii="Open Sans" w:hAnsi="Open Sans" w:cs="Open Sans"/>
          <w:lang w:eastAsia="pl-PL"/>
        </w:rPr>
        <w:t>oraz p</w:t>
      </w:r>
      <w:r w:rsidRPr="00C916E3">
        <w:rPr>
          <w:rFonts w:ascii="Open Sans" w:hAnsi="Open Sans" w:cs="Open Sans"/>
          <w:lang w:eastAsia="pl-PL"/>
        </w:rPr>
        <w:t xml:space="preserve">rzesłać wniosek o dofinansowanie projektu za pomocą funkcji „Prześlij do instytucji”. </w:t>
      </w:r>
    </w:p>
    <w:p w14:paraId="33EA6318" w14:textId="77777777" w:rsidR="00561C03" w:rsidRPr="00C916E3" w:rsidRDefault="00561C03" w:rsidP="00155483">
      <w:pPr>
        <w:spacing w:before="120" w:after="120" w:line="276" w:lineRule="auto"/>
        <w:contextualSpacing/>
        <w:rPr>
          <w:rFonts w:ascii="Open Sans" w:hAnsi="Open Sans" w:cs="Open Sans"/>
        </w:rPr>
      </w:pPr>
      <w:r w:rsidRPr="00C916E3">
        <w:rPr>
          <w:rFonts w:ascii="Open Sans" w:hAnsi="Open Sans" w:cs="Open Sans"/>
        </w:rPr>
        <w:t>Założenie konta w systemie umożliwia prowadzenie korespondencji z ION. Na konto można zalogować się za pomocą loginu i hasła wprowadzonego przy rejestracji konta.</w:t>
      </w:r>
    </w:p>
    <w:p w14:paraId="41E86271" w14:textId="77777777" w:rsidR="00B778F5" w:rsidRPr="00C916E3" w:rsidRDefault="00B87F5A"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Wniosek o dofinansowanie projektu składany za pośrednictwem SOWA EFS nie wymaga podpisu na etapie składania wniosku.</w:t>
      </w:r>
    </w:p>
    <w:p w14:paraId="0B1550E9" w14:textId="77777777" w:rsidR="009D343C" w:rsidRPr="00C916E3" w:rsidRDefault="003778DF" w:rsidP="00A76E4E">
      <w:pPr>
        <w:pStyle w:val="Nagwek2"/>
        <w:rPr>
          <w:rStyle w:val="Nagwek2Znak"/>
          <w:rFonts w:ascii="Open Sans" w:eastAsia="Calibri" w:hAnsi="Open Sans" w:cs="Open Sans"/>
          <w:color w:val="auto"/>
          <w:sz w:val="22"/>
          <w:szCs w:val="22"/>
        </w:rPr>
      </w:pPr>
      <w:bookmarkStart w:id="96" w:name="_Toc231892378"/>
      <w:r w:rsidRPr="00C916E3">
        <w:rPr>
          <w:rStyle w:val="Nagwek2Znak"/>
          <w:rFonts w:ascii="Open Sans" w:eastAsia="Calibri" w:hAnsi="Open Sans" w:cs="Open Sans"/>
          <w:color w:val="auto"/>
          <w:sz w:val="22"/>
          <w:szCs w:val="22"/>
        </w:rPr>
        <w:t>P</w:t>
      </w:r>
      <w:r w:rsidR="001E315E" w:rsidRPr="00C916E3">
        <w:rPr>
          <w:rStyle w:val="Nagwek2Znak"/>
          <w:rFonts w:ascii="Open Sans" w:eastAsia="Calibri" w:hAnsi="Open Sans" w:cs="Open Sans"/>
          <w:color w:val="auto"/>
          <w:sz w:val="22"/>
          <w:szCs w:val="22"/>
        </w:rPr>
        <w:t>rocedura wycofania wniosku</w:t>
      </w:r>
      <w:bookmarkEnd w:id="96"/>
    </w:p>
    <w:p w14:paraId="4BCDB58A" w14:textId="77777777" w:rsidR="009D343C" w:rsidRPr="00C916E3" w:rsidRDefault="001E315E" w:rsidP="00652B33">
      <w:pPr>
        <w:spacing w:before="120" w:after="120" w:line="276" w:lineRule="auto"/>
        <w:rPr>
          <w:rFonts w:ascii="Open Sans" w:hAnsi="Open Sans" w:cs="Open Sans"/>
          <w:u w:val="single"/>
        </w:rPr>
      </w:pPr>
      <w:bookmarkStart w:id="97" w:name="_Hlk169090055"/>
      <w:r w:rsidRPr="00C916E3">
        <w:rPr>
          <w:rFonts w:ascii="Open Sans" w:hAnsi="Open Sans" w:cs="Open Sans"/>
          <w:u w:val="single"/>
        </w:rPr>
        <w:t>Przed przesłaniem do ION</w:t>
      </w:r>
      <w:r w:rsidR="001933CF" w:rsidRPr="00C916E3">
        <w:rPr>
          <w:rFonts w:ascii="Open Sans" w:hAnsi="Open Sans" w:cs="Open Sans"/>
          <w:u w:val="single"/>
        </w:rPr>
        <w:t>:</w:t>
      </w:r>
    </w:p>
    <w:p w14:paraId="2DBA4022" w14:textId="77777777" w:rsidR="00704D8C" w:rsidRPr="00C916E3" w:rsidRDefault="001E315E" w:rsidP="00652B33">
      <w:pPr>
        <w:spacing w:before="120" w:after="120" w:line="276" w:lineRule="auto"/>
        <w:rPr>
          <w:rFonts w:ascii="Open Sans" w:hAnsi="Open Sans" w:cs="Open Sans"/>
        </w:rPr>
      </w:pPr>
      <w:r w:rsidRPr="00C916E3">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w:t>
      </w:r>
      <w:r w:rsidR="00EB7D77" w:rsidRPr="00C916E3">
        <w:rPr>
          <w:rFonts w:ascii="Open Sans" w:hAnsi="Open Sans" w:cs="Open Sans"/>
        </w:rPr>
        <w:t>,</w:t>
      </w:r>
      <w:r w:rsidR="00EB7D77" w:rsidRPr="00C916E3">
        <w:t xml:space="preserve"> </w:t>
      </w:r>
      <w:r w:rsidR="00EB7D77" w:rsidRPr="00C916E3">
        <w:rPr>
          <w:rFonts w:ascii="Open Sans" w:hAnsi="Open Sans" w:cs="Open Sans"/>
        </w:rPr>
        <w:t>system potwierdzi usunięcie projektu stosownym komunikatem</w:t>
      </w:r>
      <w:r w:rsidRPr="00C916E3">
        <w:rPr>
          <w:rFonts w:ascii="Open Sans" w:hAnsi="Open Sans" w:cs="Open Sans"/>
        </w:rPr>
        <w:t>. Operacja usunięcia ma charakter nieodwracalny.</w:t>
      </w:r>
    </w:p>
    <w:p w14:paraId="5D3B1963" w14:textId="2B17BB51" w:rsidR="001E315E" w:rsidRPr="00C916E3" w:rsidRDefault="001E315E" w:rsidP="009C5364">
      <w:pPr>
        <w:spacing w:before="120" w:after="120" w:line="276" w:lineRule="auto"/>
        <w:rPr>
          <w:rFonts w:ascii="Open Sans" w:hAnsi="Open Sans" w:cs="Open Sans"/>
          <w:color w:val="000000"/>
        </w:rPr>
      </w:pPr>
      <w:r w:rsidRPr="00C916E3">
        <w:rPr>
          <w:rFonts w:ascii="Open Sans" w:hAnsi="Open Sans" w:cs="Open Sans"/>
          <w:u w:val="single"/>
        </w:rPr>
        <w:t>Po przesłaniu do ION</w:t>
      </w:r>
      <w:r w:rsidR="001933CF" w:rsidRPr="00C916E3">
        <w:rPr>
          <w:rFonts w:ascii="Open Sans" w:hAnsi="Open Sans" w:cs="Open Sans"/>
          <w:u w:val="single"/>
        </w:rPr>
        <w:t>:</w:t>
      </w:r>
      <w:r w:rsidR="00704D8C" w:rsidRPr="00C916E3">
        <w:rPr>
          <w:rFonts w:ascii="Open Sans" w:hAnsi="Open Sans" w:cs="Open Sans"/>
        </w:rPr>
        <w:br/>
      </w:r>
      <w:r w:rsidRPr="00C916E3">
        <w:rPr>
          <w:rFonts w:ascii="Open Sans" w:hAnsi="Open Sans" w:cs="Open Sans"/>
        </w:rPr>
        <w:t xml:space="preserve">Po wysłaniu wniosku do instytucji </w:t>
      </w:r>
      <w:r w:rsidR="00336BC1" w:rsidRPr="00C916E3">
        <w:rPr>
          <w:rFonts w:ascii="Open Sans" w:hAnsi="Open Sans" w:cs="Open Sans"/>
        </w:rPr>
        <w:t>usunięcie projektu z systemu nie jest możliwe,</w:t>
      </w:r>
      <w:r w:rsidR="00721EA5" w:rsidRPr="00C916E3">
        <w:rPr>
          <w:rFonts w:ascii="Open Sans" w:hAnsi="Open Sans" w:cs="Open Sans"/>
        </w:rPr>
        <w:t xml:space="preserve"> </w:t>
      </w:r>
      <w:r w:rsidR="00EB7D77" w:rsidRPr="00C916E3">
        <w:rPr>
          <w:rFonts w:ascii="Open Sans" w:hAnsi="Open Sans" w:cs="Open Sans"/>
        </w:rPr>
        <w:t xml:space="preserve">wnioskodawca posiada </w:t>
      </w:r>
      <w:r w:rsidR="00721EA5" w:rsidRPr="00C916E3">
        <w:rPr>
          <w:rFonts w:ascii="Open Sans" w:hAnsi="Open Sans" w:cs="Open Sans"/>
        </w:rPr>
        <w:t xml:space="preserve">jedynie </w:t>
      </w:r>
      <w:r w:rsidRPr="00C916E3">
        <w:rPr>
          <w:rFonts w:ascii="Open Sans" w:hAnsi="Open Sans" w:cs="Open Sans"/>
        </w:rPr>
        <w:t>możliwość anulowania projektu</w:t>
      </w:r>
      <w:r w:rsidR="00721EA5" w:rsidRPr="00C916E3">
        <w:rPr>
          <w:rFonts w:ascii="Open Sans" w:hAnsi="Open Sans" w:cs="Open Sans"/>
        </w:rPr>
        <w:t>. Anulować projekt można w każdej fazie realizacji projektu do momentu podpisania umowy o</w:t>
      </w:r>
      <w:r w:rsidR="00D31AB9">
        <w:rPr>
          <w:rFonts w:ascii="Open Sans" w:hAnsi="Open Sans" w:cs="Open Sans"/>
        </w:rPr>
        <w:t> </w:t>
      </w:r>
      <w:r w:rsidR="00721EA5" w:rsidRPr="00C916E3">
        <w:rPr>
          <w:rFonts w:ascii="Open Sans" w:hAnsi="Open Sans" w:cs="Open Sans"/>
        </w:rPr>
        <w:t>dofinansowani</w:t>
      </w:r>
      <w:r w:rsidR="009C5364" w:rsidRPr="00C916E3">
        <w:rPr>
          <w:rFonts w:ascii="Open Sans" w:hAnsi="Open Sans" w:cs="Open Sans"/>
        </w:rPr>
        <w:t>e, system potwierdzi anulowanie projektu stosownym komunikatem</w:t>
      </w:r>
      <w:r w:rsidR="00721EA5" w:rsidRPr="00C916E3">
        <w:rPr>
          <w:rFonts w:ascii="Open Sans" w:hAnsi="Open Sans" w:cs="Open Sans"/>
        </w:rPr>
        <w:t>. W</w:t>
      </w:r>
      <w:r w:rsidR="009C5364" w:rsidRPr="00C916E3">
        <w:rPr>
          <w:rFonts w:ascii="Open Sans" w:hAnsi="Open Sans" w:cs="Open Sans"/>
        </w:rPr>
        <w:t> </w:t>
      </w:r>
      <w:r w:rsidR="00721EA5" w:rsidRPr="00C916E3">
        <w:rPr>
          <w:rFonts w:ascii="Open Sans" w:hAnsi="Open Sans" w:cs="Open Sans"/>
        </w:rPr>
        <w:t>odróżnieniu od operacji usunięcia, anulowanie projektu ma charakter odwracalny, jednakże</w:t>
      </w:r>
      <w:r w:rsidR="00721EA5" w:rsidRPr="00C916E3">
        <w:t xml:space="preserve"> </w:t>
      </w:r>
      <w:r w:rsidR="00721EA5" w:rsidRPr="00C916E3">
        <w:rPr>
          <w:rFonts w:ascii="Open Sans" w:hAnsi="Open Sans" w:cs="Open Sans"/>
        </w:rPr>
        <w:t xml:space="preserve">po złożeniu projektu cofnięcie anulowania może wykonać jedynie </w:t>
      </w:r>
      <w:r w:rsidR="003766BF">
        <w:rPr>
          <w:rFonts w:ascii="Open Sans" w:hAnsi="Open Sans" w:cs="Open Sans"/>
        </w:rPr>
        <w:t>ION</w:t>
      </w:r>
      <w:r w:rsidR="00721EA5" w:rsidRPr="00C916E3">
        <w:rPr>
          <w:rFonts w:ascii="Open Sans" w:hAnsi="Open Sans" w:cs="Open Sans"/>
        </w:rPr>
        <w:t xml:space="preserve">. </w:t>
      </w:r>
      <w:r w:rsidRPr="00C916E3">
        <w:rPr>
          <w:rFonts w:ascii="Open Sans" w:hAnsi="Open Sans" w:cs="Open Sans"/>
          <w:color w:val="000000"/>
        </w:rPr>
        <w:t>Na</w:t>
      </w:r>
      <w:r w:rsidR="009C5364" w:rsidRPr="00C916E3">
        <w:rPr>
          <w:rFonts w:ascii="Open Sans" w:hAnsi="Open Sans" w:cs="Open Sans"/>
          <w:color w:val="000000"/>
        </w:rPr>
        <w:t> </w:t>
      </w:r>
      <w:r w:rsidRPr="00C916E3">
        <w:rPr>
          <w:rFonts w:ascii="Open Sans" w:hAnsi="Open Sans" w:cs="Open Sans"/>
          <w:color w:val="000000"/>
        </w:rPr>
        <w:t xml:space="preserve">wniosek </w:t>
      </w:r>
      <w:r w:rsidR="009C5364" w:rsidRPr="00C916E3">
        <w:rPr>
          <w:rFonts w:ascii="Open Sans" w:hAnsi="Open Sans" w:cs="Open Sans"/>
          <w:color w:val="000000"/>
        </w:rPr>
        <w:t>w</w:t>
      </w:r>
      <w:r w:rsidRPr="00C916E3">
        <w:rPr>
          <w:rFonts w:ascii="Open Sans" w:hAnsi="Open Sans" w:cs="Open Sans"/>
          <w:color w:val="000000"/>
        </w:rPr>
        <w:t>nioskodawcy ION może przywr</w:t>
      </w:r>
      <w:r w:rsidR="00C06143" w:rsidRPr="00C916E3">
        <w:rPr>
          <w:rFonts w:ascii="Open Sans" w:hAnsi="Open Sans" w:cs="Open Sans"/>
          <w:color w:val="000000"/>
        </w:rPr>
        <w:t>ócić</w:t>
      </w:r>
      <w:r w:rsidRPr="00C916E3">
        <w:rPr>
          <w:rFonts w:ascii="Open Sans" w:hAnsi="Open Sans" w:cs="Open Sans"/>
          <w:color w:val="000000"/>
        </w:rPr>
        <w:t xml:space="preserve"> status projektu na wartość sprzed anulowania.</w:t>
      </w:r>
    </w:p>
    <w:p w14:paraId="3F49DE48" w14:textId="77777777" w:rsidR="001E315E" w:rsidRPr="00C916E3" w:rsidRDefault="001E315E" w:rsidP="009C5364">
      <w:pPr>
        <w:spacing w:before="120" w:after="120" w:line="276" w:lineRule="auto"/>
        <w:contextualSpacing/>
        <w:rPr>
          <w:rFonts w:ascii="Open Sans" w:hAnsi="Open Sans" w:cs="Open Sans"/>
        </w:rPr>
      </w:pPr>
      <w:r w:rsidRPr="00C916E3">
        <w:rPr>
          <w:rFonts w:ascii="Open Sans" w:hAnsi="Open Sans" w:cs="Open Sans"/>
        </w:rPr>
        <w:lastRenderedPageBreak/>
        <w:t xml:space="preserve">W przypadku anulowania </w:t>
      </w:r>
      <w:r w:rsidR="00B97E6B" w:rsidRPr="00C916E3">
        <w:rPr>
          <w:rFonts w:ascii="Open Sans" w:hAnsi="Open Sans" w:cs="Open Sans"/>
        </w:rPr>
        <w:t xml:space="preserve">wszystkich </w:t>
      </w:r>
      <w:r w:rsidRPr="00C916E3">
        <w:rPr>
          <w:rFonts w:ascii="Open Sans" w:hAnsi="Open Sans" w:cs="Open Sans"/>
        </w:rPr>
        <w:t>projektów przez Wnioskodawc</w:t>
      </w:r>
      <w:r w:rsidR="00B97E6B" w:rsidRPr="00C916E3">
        <w:rPr>
          <w:rFonts w:ascii="Open Sans" w:hAnsi="Open Sans" w:cs="Open Sans"/>
        </w:rPr>
        <w:t>ów</w:t>
      </w:r>
      <w:r w:rsidRPr="00C916E3">
        <w:rPr>
          <w:rFonts w:ascii="Open Sans" w:hAnsi="Open Sans" w:cs="Open Sans"/>
        </w:rPr>
        <w:t>, IZ dokonuje anulowania postępowania. Właściwa instytucja informuje o tym na swojej stronie internetowej i na portalu.</w:t>
      </w:r>
    </w:p>
    <w:bookmarkEnd w:id="97"/>
    <w:p w14:paraId="0FE1388A" w14:textId="77777777" w:rsidR="009B594E" w:rsidRPr="0048204B" w:rsidRDefault="009B594E" w:rsidP="0048204B">
      <w:pPr>
        <w:spacing w:before="200" w:after="200" w:line="276" w:lineRule="auto"/>
        <w:rPr>
          <w:rFonts w:ascii="Open Sans" w:hAnsi="Open Sans" w:cs="Open Sans"/>
        </w:rPr>
      </w:pPr>
    </w:p>
    <w:p w14:paraId="4E42CB71" w14:textId="77777777" w:rsidR="00314C6E" w:rsidRPr="00C916E3" w:rsidRDefault="003449FC" w:rsidP="002D3FAE">
      <w:pPr>
        <w:pStyle w:val="Nagwek1"/>
      </w:pPr>
      <w:bookmarkStart w:id="98" w:name="_Toc138670003"/>
      <w:bookmarkStart w:id="99" w:name="_Toc138670107"/>
      <w:bookmarkStart w:id="100" w:name="_Toc134788910"/>
      <w:bookmarkStart w:id="101" w:name="_Toc134791355"/>
      <w:bookmarkStart w:id="102" w:name="_Toc135639002"/>
      <w:bookmarkStart w:id="103" w:name="_Toc135639143"/>
      <w:bookmarkStart w:id="104" w:name="_Toc135646018"/>
      <w:bookmarkStart w:id="105" w:name="_Toc135646457"/>
      <w:bookmarkStart w:id="106" w:name="_Toc135729905"/>
      <w:bookmarkStart w:id="107" w:name="_Toc135730636"/>
      <w:bookmarkStart w:id="108" w:name="_Toc135739800"/>
      <w:bookmarkStart w:id="109" w:name="_Toc135740165"/>
      <w:bookmarkStart w:id="110" w:name="_Toc135741367"/>
      <w:bookmarkStart w:id="111" w:name="_Toc135741409"/>
      <w:bookmarkStart w:id="112" w:name="_Toc135741885"/>
      <w:bookmarkStart w:id="113" w:name="_Toc135743563"/>
      <w:bookmarkStart w:id="114" w:name="_Toc135744649"/>
      <w:bookmarkStart w:id="115" w:name="_Toc135744699"/>
      <w:bookmarkStart w:id="116" w:name="_Toc135744749"/>
      <w:bookmarkStart w:id="117" w:name="_Toc135806854"/>
      <w:bookmarkStart w:id="118" w:name="_Toc135806896"/>
      <w:bookmarkStart w:id="119" w:name="_Toc135807777"/>
      <w:bookmarkStart w:id="120" w:name="_Toc135808256"/>
      <w:bookmarkStart w:id="121" w:name="_Toc135808443"/>
      <w:bookmarkStart w:id="122" w:name="_Toc135808645"/>
      <w:bookmarkStart w:id="123" w:name="_Toc231892379"/>
      <w:bookmarkEnd w:id="98"/>
      <w:bookmarkEnd w:id="99"/>
      <w:r w:rsidRPr="00C916E3">
        <w:t>Wymagania dotyczące projektu</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3838890" w14:textId="77777777" w:rsidR="0001617C" w:rsidRPr="00C916E3"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24" w:name="_Toc146023072"/>
      <w:bookmarkStart w:id="125" w:name="_Toc146028817"/>
      <w:bookmarkStart w:id="126" w:name="_Toc146096216"/>
      <w:bookmarkStart w:id="127" w:name="_Toc146097039"/>
      <w:bookmarkStart w:id="128" w:name="_Toc146101396"/>
      <w:bookmarkStart w:id="129" w:name="_Toc147737694"/>
      <w:bookmarkStart w:id="130" w:name="_Toc147739998"/>
      <w:bookmarkStart w:id="131" w:name="_Toc147740067"/>
      <w:bookmarkStart w:id="132" w:name="_Toc147740171"/>
      <w:bookmarkStart w:id="133" w:name="_Toc147746069"/>
      <w:bookmarkStart w:id="134" w:name="_Toc147746142"/>
      <w:bookmarkStart w:id="135" w:name="_Toc147746213"/>
      <w:bookmarkStart w:id="136" w:name="_Toc147746284"/>
      <w:bookmarkStart w:id="137" w:name="_Toc147746354"/>
      <w:bookmarkStart w:id="138" w:name="_Toc147748030"/>
      <w:bookmarkStart w:id="139" w:name="_Toc148612772"/>
      <w:bookmarkStart w:id="140" w:name="_Toc148613508"/>
      <w:bookmarkStart w:id="141" w:name="_Toc150174014"/>
      <w:bookmarkStart w:id="142" w:name="_Toc150174083"/>
      <w:bookmarkStart w:id="143" w:name="_Toc150174162"/>
      <w:bookmarkStart w:id="144" w:name="_Toc150175388"/>
      <w:bookmarkStart w:id="145" w:name="_Toc150245763"/>
      <w:bookmarkStart w:id="146" w:name="_Toc150246552"/>
      <w:bookmarkStart w:id="147" w:name="_Toc170799122"/>
      <w:bookmarkStart w:id="148" w:name="_Toc170799203"/>
      <w:bookmarkStart w:id="149" w:name="_Toc179963395"/>
      <w:bookmarkStart w:id="150" w:name="_Toc179963641"/>
      <w:bookmarkStart w:id="151" w:name="_Toc179963722"/>
      <w:bookmarkStart w:id="152" w:name="_Toc179963804"/>
      <w:bookmarkStart w:id="153" w:name="_Toc179963884"/>
      <w:bookmarkStart w:id="154" w:name="_Toc179963962"/>
      <w:bookmarkStart w:id="155" w:name="_Toc179964041"/>
      <w:bookmarkStart w:id="156" w:name="_Toc179964122"/>
      <w:bookmarkStart w:id="157" w:name="_Toc179965053"/>
      <w:bookmarkStart w:id="158" w:name="_Toc179965249"/>
      <w:bookmarkStart w:id="159" w:name="_Toc179965544"/>
      <w:bookmarkStart w:id="160" w:name="_Toc179965724"/>
      <w:bookmarkStart w:id="161" w:name="_Toc179966054"/>
      <w:bookmarkStart w:id="162" w:name="_Toc179976657"/>
      <w:bookmarkStart w:id="163" w:name="_Toc198705353"/>
      <w:bookmarkStart w:id="164" w:name="_Toc198705690"/>
      <w:bookmarkStart w:id="165" w:name="_Toc198705831"/>
      <w:bookmarkStart w:id="166" w:name="_Toc134788911"/>
      <w:bookmarkStart w:id="167" w:name="_Toc134791356"/>
      <w:bookmarkStart w:id="168" w:name="_Toc135639003"/>
      <w:bookmarkStart w:id="169" w:name="_Toc135639144"/>
      <w:bookmarkStart w:id="170" w:name="_Toc135646019"/>
      <w:bookmarkStart w:id="171" w:name="_Toc135646458"/>
      <w:bookmarkStart w:id="172" w:name="_Toc135729906"/>
      <w:bookmarkStart w:id="173" w:name="_Toc135730637"/>
      <w:bookmarkStart w:id="174" w:name="_Toc135739801"/>
      <w:bookmarkStart w:id="175" w:name="_Toc135740166"/>
      <w:bookmarkStart w:id="176" w:name="_Toc135741368"/>
      <w:bookmarkStart w:id="177" w:name="_Toc135741410"/>
      <w:bookmarkStart w:id="178" w:name="_Toc135741886"/>
      <w:bookmarkStart w:id="179" w:name="_Toc135743564"/>
      <w:bookmarkStart w:id="180" w:name="_Toc135744650"/>
      <w:bookmarkStart w:id="181" w:name="_Toc135744700"/>
      <w:bookmarkStart w:id="182" w:name="_Toc135744750"/>
      <w:bookmarkStart w:id="183" w:name="_Toc135806855"/>
      <w:bookmarkStart w:id="184" w:name="_Toc135806897"/>
      <w:bookmarkStart w:id="185" w:name="_Toc135807778"/>
      <w:bookmarkStart w:id="186" w:name="_Toc135808257"/>
      <w:bookmarkStart w:id="187" w:name="_Toc135808444"/>
      <w:bookmarkStart w:id="188" w:name="_Toc135808646"/>
      <w:bookmarkStart w:id="189" w:name="_Toc2318923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89"/>
    </w:p>
    <w:p w14:paraId="181AE657" w14:textId="77777777" w:rsidR="00314C6E" w:rsidRPr="00C916E3" w:rsidRDefault="003449FC" w:rsidP="00A76E4E">
      <w:pPr>
        <w:pStyle w:val="Nagwek2"/>
      </w:pPr>
      <w:bookmarkStart w:id="190" w:name="_Toc231892381"/>
      <w:r w:rsidRPr="00C916E3">
        <w:t>Podmioty uprawnione do ubiegania się o dofinansowanie projektu</w:t>
      </w:r>
      <w:bookmarkStart w:id="191" w:name="_Hlk14834268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90"/>
    </w:p>
    <w:p w14:paraId="4903003D" w14:textId="1993CBD9" w:rsidR="00557829" w:rsidRPr="00557829" w:rsidRDefault="00557829" w:rsidP="00557829">
      <w:pPr>
        <w:pStyle w:val="Default"/>
        <w:spacing w:before="200" w:after="200" w:line="276" w:lineRule="auto"/>
        <w:rPr>
          <w:rFonts w:ascii="Open Sans" w:hAnsi="Open Sans" w:cs="Open Sans"/>
          <w:color w:val="auto"/>
          <w:sz w:val="22"/>
          <w:szCs w:val="22"/>
        </w:rPr>
      </w:pPr>
      <w:r w:rsidRPr="00557829">
        <w:rPr>
          <w:rFonts w:ascii="Open Sans" w:hAnsi="Open Sans" w:cs="Open Sans"/>
          <w:color w:val="auto"/>
          <w:sz w:val="22"/>
          <w:szCs w:val="22"/>
        </w:rPr>
        <w:t>Zgodnie z zapisami Programu FEdP 2021-2027 działania przewidziane w ramach niniejszego naboru mogą być realizowane przez otwarty katalog beneficjentów</w:t>
      </w:r>
      <w:r w:rsidR="00C000D0">
        <w:rPr>
          <w:rFonts w:ascii="Open Sans" w:hAnsi="Open Sans" w:cs="Open Sans"/>
          <w:color w:val="auto"/>
          <w:sz w:val="22"/>
          <w:szCs w:val="22"/>
        </w:rPr>
        <w:t xml:space="preserve">, </w:t>
      </w:r>
      <w:r w:rsidR="00C000D0" w:rsidRPr="00C000D0">
        <w:rPr>
          <w:rFonts w:ascii="Open Sans" w:hAnsi="Open Sans" w:cs="Open Sans"/>
          <w:color w:val="auto"/>
          <w:sz w:val="22"/>
          <w:szCs w:val="22"/>
        </w:rPr>
        <w:t>tj. wszystkie podmioty z wyłączeniem osób fizycznych, w tym jednostki samorządu terytorialnego i ich jednostki organizacyjne, podmioty ekonomii społecznej, w tym organizacje pozarządowe, przedsiębiorstwa społeczne, podmioty prowadzące placówki całodobowe, podmioty świadczące usługi w społeczności lokalnej, partnerstwa publiczno-społeczne</w:t>
      </w:r>
      <w:r w:rsidR="00C000D0">
        <w:rPr>
          <w:rFonts w:ascii="Open Sans" w:hAnsi="Open Sans" w:cs="Open Sans"/>
          <w:color w:val="auto"/>
          <w:sz w:val="22"/>
          <w:szCs w:val="22"/>
        </w:rPr>
        <w:t>,</w:t>
      </w:r>
      <w:r w:rsidRPr="00557829">
        <w:rPr>
          <w:rFonts w:ascii="Open Sans" w:hAnsi="Open Sans" w:cs="Open Sans"/>
          <w:color w:val="auto"/>
          <w:sz w:val="22"/>
          <w:szCs w:val="22"/>
        </w:rPr>
        <w:t xml:space="preserve"> z zastrzeżeniem poniższych wymogów.</w:t>
      </w:r>
    </w:p>
    <w:p w14:paraId="093B9121" w14:textId="6DF6F74A" w:rsidR="00557829" w:rsidRDefault="00557829" w:rsidP="001D6816">
      <w:pPr>
        <w:pStyle w:val="Default"/>
        <w:numPr>
          <w:ilvl w:val="0"/>
          <w:numId w:val="158"/>
        </w:numPr>
        <w:spacing w:before="200" w:after="200" w:line="276" w:lineRule="auto"/>
        <w:rPr>
          <w:rFonts w:ascii="Open Sans" w:hAnsi="Open Sans" w:cs="Open Sans"/>
          <w:color w:val="auto"/>
          <w:sz w:val="22"/>
          <w:szCs w:val="22"/>
        </w:rPr>
      </w:pPr>
      <w:r w:rsidRPr="00557829">
        <w:rPr>
          <w:rFonts w:ascii="Open Sans" w:hAnsi="Open Sans" w:cs="Open Sans"/>
          <w:color w:val="auto"/>
          <w:sz w:val="22"/>
          <w:szCs w:val="22"/>
        </w:rPr>
        <w:t xml:space="preserve">Podmiotami uprawnionymi do </w:t>
      </w:r>
      <w:r>
        <w:rPr>
          <w:rFonts w:ascii="Open Sans" w:hAnsi="Open Sans" w:cs="Open Sans"/>
          <w:color w:val="auto"/>
          <w:sz w:val="22"/>
          <w:szCs w:val="22"/>
        </w:rPr>
        <w:t xml:space="preserve">prowadzenia </w:t>
      </w:r>
      <w:r w:rsidRPr="00C34834">
        <w:rPr>
          <w:rFonts w:ascii="Open Sans" w:hAnsi="Open Sans" w:cs="Open Sans"/>
          <w:b/>
          <w:bCs/>
          <w:color w:val="auto"/>
          <w:sz w:val="22"/>
          <w:szCs w:val="22"/>
        </w:rPr>
        <w:t>mieszkań treningowych i</w:t>
      </w:r>
      <w:r w:rsidR="00832808" w:rsidRPr="00C34834">
        <w:rPr>
          <w:rFonts w:ascii="Open Sans" w:hAnsi="Open Sans" w:cs="Open Sans"/>
          <w:b/>
          <w:bCs/>
          <w:color w:val="auto"/>
          <w:sz w:val="22"/>
          <w:szCs w:val="22"/>
        </w:rPr>
        <w:t> </w:t>
      </w:r>
      <w:r w:rsidRPr="00C34834">
        <w:rPr>
          <w:rFonts w:ascii="Open Sans" w:hAnsi="Open Sans" w:cs="Open Sans"/>
          <w:b/>
          <w:bCs/>
          <w:color w:val="auto"/>
          <w:sz w:val="22"/>
          <w:szCs w:val="22"/>
        </w:rPr>
        <w:t>wspomaganych</w:t>
      </w:r>
      <w:r>
        <w:rPr>
          <w:rFonts w:ascii="Open Sans" w:hAnsi="Open Sans" w:cs="Open Sans"/>
          <w:color w:val="auto"/>
          <w:sz w:val="22"/>
          <w:szCs w:val="22"/>
        </w:rPr>
        <w:t xml:space="preserve"> zgodnie z ustawą </w:t>
      </w:r>
      <w:r w:rsidR="00832808" w:rsidRPr="00832808">
        <w:rPr>
          <w:rFonts w:ascii="Open Sans" w:hAnsi="Open Sans" w:cs="Open Sans"/>
          <w:color w:val="auto"/>
          <w:sz w:val="22"/>
          <w:szCs w:val="22"/>
        </w:rPr>
        <w:t xml:space="preserve">z dnia 12 marca 2004 r. </w:t>
      </w:r>
      <w:r>
        <w:rPr>
          <w:rFonts w:ascii="Open Sans" w:hAnsi="Open Sans" w:cs="Open Sans"/>
          <w:color w:val="auto"/>
          <w:sz w:val="22"/>
          <w:szCs w:val="22"/>
        </w:rPr>
        <w:t>o pomocy społecznej są:</w:t>
      </w:r>
    </w:p>
    <w:p w14:paraId="483FAF14" w14:textId="70CE5D07" w:rsidR="00557829" w:rsidRPr="00986484" w:rsidRDefault="00557829" w:rsidP="001D6816">
      <w:pPr>
        <w:pStyle w:val="Default"/>
        <w:numPr>
          <w:ilvl w:val="0"/>
          <w:numId w:val="159"/>
        </w:numPr>
        <w:spacing w:before="200" w:after="200" w:line="276" w:lineRule="auto"/>
        <w:ind w:left="1134"/>
        <w:rPr>
          <w:rFonts w:ascii="Open Sans" w:hAnsi="Open Sans" w:cs="Open Sans"/>
          <w:color w:val="auto"/>
          <w:sz w:val="22"/>
          <w:szCs w:val="22"/>
        </w:rPr>
      </w:pPr>
      <w:r w:rsidRPr="00986484">
        <w:rPr>
          <w:rFonts w:ascii="Open Sans" w:hAnsi="Open Sans" w:cs="Open Sans"/>
          <w:color w:val="auto"/>
          <w:sz w:val="22"/>
          <w:szCs w:val="22"/>
        </w:rPr>
        <w:t>każda jednostka organizacyjna pomocy społecznej</w:t>
      </w:r>
      <w:r w:rsidR="006A295A" w:rsidRPr="00986484">
        <w:rPr>
          <w:rFonts w:ascii="Open Sans" w:hAnsi="Open Sans" w:cs="Open Sans"/>
          <w:color w:val="auto"/>
          <w:sz w:val="22"/>
          <w:szCs w:val="22"/>
        </w:rPr>
        <w:t>,</w:t>
      </w:r>
    </w:p>
    <w:p w14:paraId="77087A36" w14:textId="5004D82A" w:rsidR="00557829" w:rsidRDefault="00557829" w:rsidP="001D6816">
      <w:pPr>
        <w:pStyle w:val="Default"/>
        <w:numPr>
          <w:ilvl w:val="0"/>
          <w:numId w:val="159"/>
        </w:numPr>
        <w:spacing w:before="200" w:after="200" w:line="276" w:lineRule="auto"/>
        <w:ind w:left="1134"/>
        <w:rPr>
          <w:rFonts w:ascii="Open Sans" w:hAnsi="Open Sans" w:cs="Open Sans"/>
          <w:color w:val="auto"/>
          <w:sz w:val="22"/>
          <w:szCs w:val="22"/>
        </w:rPr>
      </w:pPr>
      <w:r w:rsidRPr="00557829">
        <w:rPr>
          <w:rFonts w:ascii="Open Sans" w:hAnsi="Open Sans" w:cs="Open Sans"/>
          <w:color w:val="auto"/>
          <w:sz w:val="22"/>
          <w:szCs w:val="22"/>
        </w:rPr>
        <w:t>organizacja pozarządowa, o której mowa w art. 3 ust. 2 ustawy z dnia 24 kwietnia 2003 r. o działalności pożytku publicznego i o wolontariacie, oraz podmiot, o</w:t>
      </w:r>
      <w:r w:rsidR="00832808">
        <w:rPr>
          <w:rFonts w:ascii="Open Sans" w:hAnsi="Open Sans" w:cs="Open Sans"/>
          <w:color w:val="auto"/>
          <w:sz w:val="22"/>
          <w:szCs w:val="22"/>
        </w:rPr>
        <w:t> </w:t>
      </w:r>
      <w:r w:rsidRPr="00557829">
        <w:rPr>
          <w:rFonts w:ascii="Open Sans" w:hAnsi="Open Sans" w:cs="Open Sans"/>
          <w:color w:val="auto"/>
          <w:sz w:val="22"/>
          <w:szCs w:val="22"/>
        </w:rPr>
        <w:t>którym mowa w art. 3 ust. 3 tej ustawy, prowadzące działalność w zakresie pomocy społecznej, pieczy zastępczej lub integracji i reintegracji zawodowej i społecznej osób zagrożonych wykluczeniem społecznym – na zasadach określonych w art. 25</w:t>
      </w:r>
      <w:r w:rsidR="006A295A">
        <w:rPr>
          <w:rFonts w:ascii="Open Sans" w:hAnsi="Open Sans" w:cs="Open Sans"/>
          <w:color w:val="auto"/>
          <w:sz w:val="22"/>
          <w:szCs w:val="22"/>
        </w:rPr>
        <w:t xml:space="preserve"> (na zlecenie jst)</w:t>
      </w:r>
      <w:r w:rsidR="00E5009E">
        <w:rPr>
          <w:rFonts w:ascii="Open Sans" w:hAnsi="Open Sans" w:cs="Open Sans"/>
          <w:color w:val="auto"/>
          <w:sz w:val="22"/>
          <w:szCs w:val="22"/>
        </w:rPr>
        <w:t xml:space="preserve"> </w:t>
      </w:r>
      <w:r w:rsidR="00F14DB2">
        <w:rPr>
          <w:rFonts w:ascii="Open Sans" w:hAnsi="Open Sans" w:cs="Open Sans"/>
          <w:color w:val="auto"/>
          <w:sz w:val="22"/>
          <w:szCs w:val="22"/>
        </w:rPr>
        <w:t xml:space="preserve">ww </w:t>
      </w:r>
      <w:r w:rsidR="00E5009E">
        <w:rPr>
          <w:rFonts w:ascii="Open Sans" w:hAnsi="Open Sans" w:cs="Open Sans"/>
          <w:color w:val="auto"/>
          <w:sz w:val="22"/>
          <w:szCs w:val="22"/>
        </w:rPr>
        <w:t>ustawy o pomocy społecznej</w:t>
      </w:r>
      <w:r w:rsidR="006A295A">
        <w:rPr>
          <w:rFonts w:ascii="Open Sans" w:hAnsi="Open Sans" w:cs="Open Sans"/>
          <w:color w:val="auto"/>
          <w:sz w:val="22"/>
          <w:szCs w:val="22"/>
        </w:rPr>
        <w:t>.</w:t>
      </w:r>
    </w:p>
    <w:p w14:paraId="718A0450" w14:textId="1EDDAFD2" w:rsidR="00832808" w:rsidRPr="00832808" w:rsidRDefault="00832808" w:rsidP="001D6816">
      <w:pPr>
        <w:pStyle w:val="Default"/>
        <w:numPr>
          <w:ilvl w:val="0"/>
          <w:numId w:val="158"/>
        </w:numPr>
        <w:spacing w:before="200" w:after="200" w:line="276" w:lineRule="auto"/>
        <w:rPr>
          <w:rFonts w:ascii="Open Sans" w:hAnsi="Open Sans" w:cs="Open Sans"/>
          <w:color w:val="auto"/>
          <w:sz w:val="22"/>
          <w:szCs w:val="22"/>
        </w:rPr>
      </w:pPr>
      <w:r w:rsidRPr="00832808">
        <w:rPr>
          <w:rFonts w:ascii="Open Sans" w:hAnsi="Open Sans" w:cs="Open Sans"/>
          <w:color w:val="auto"/>
          <w:sz w:val="22"/>
          <w:szCs w:val="22"/>
        </w:rPr>
        <w:t xml:space="preserve">Podmioty uprawnione do prowadzenia </w:t>
      </w:r>
      <w:r w:rsidRPr="00C34834">
        <w:rPr>
          <w:rFonts w:ascii="Open Sans" w:hAnsi="Open Sans" w:cs="Open Sans"/>
          <w:b/>
          <w:bCs/>
          <w:color w:val="auto"/>
          <w:sz w:val="22"/>
          <w:szCs w:val="22"/>
        </w:rPr>
        <w:t>mieszkań z usługami/ze wsparciem</w:t>
      </w:r>
      <w:r w:rsidRPr="00832808">
        <w:rPr>
          <w:rFonts w:ascii="Open Sans" w:hAnsi="Open Sans" w:cs="Open Sans"/>
          <w:color w:val="auto"/>
          <w:sz w:val="22"/>
          <w:szCs w:val="22"/>
        </w:rPr>
        <w:t xml:space="preserve"> to:</w:t>
      </w:r>
    </w:p>
    <w:p w14:paraId="56D46A5F" w14:textId="77777777" w:rsidR="00832808" w:rsidRPr="00832808" w:rsidRDefault="00832808" w:rsidP="001D6816">
      <w:pPr>
        <w:pStyle w:val="Default"/>
        <w:numPr>
          <w:ilvl w:val="0"/>
          <w:numId w:val="160"/>
        </w:numPr>
        <w:spacing w:before="200" w:after="200" w:line="276" w:lineRule="auto"/>
        <w:ind w:left="1134"/>
        <w:rPr>
          <w:rFonts w:ascii="Open Sans" w:hAnsi="Open Sans" w:cs="Open Sans"/>
          <w:color w:val="auto"/>
          <w:sz w:val="22"/>
          <w:szCs w:val="22"/>
        </w:rPr>
      </w:pPr>
      <w:r w:rsidRPr="00832808">
        <w:rPr>
          <w:rFonts w:ascii="Open Sans" w:hAnsi="Open Sans" w:cs="Open Sans"/>
          <w:color w:val="auto"/>
          <w:sz w:val="22"/>
          <w:szCs w:val="22"/>
        </w:rPr>
        <w:t>jednostki samorządu terytorialnego lub jej jednostki organizacyjne (także jednostki spoza systemu pomocy społecznej),</w:t>
      </w:r>
    </w:p>
    <w:p w14:paraId="68002F7B" w14:textId="403B82A0" w:rsidR="00832808" w:rsidRPr="00832808" w:rsidRDefault="00832808" w:rsidP="001D6816">
      <w:pPr>
        <w:pStyle w:val="Default"/>
        <w:numPr>
          <w:ilvl w:val="0"/>
          <w:numId w:val="160"/>
        </w:numPr>
        <w:spacing w:before="200" w:after="200" w:line="276" w:lineRule="auto"/>
        <w:ind w:left="1134"/>
        <w:rPr>
          <w:rFonts w:ascii="Open Sans" w:hAnsi="Open Sans" w:cs="Open Sans"/>
          <w:color w:val="auto"/>
          <w:sz w:val="22"/>
          <w:szCs w:val="22"/>
        </w:rPr>
      </w:pPr>
      <w:r w:rsidRPr="00832808">
        <w:rPr>
          <w:rFonts w:ascii="Open Sans" w:hAnsi="Open Sans" w:cs="Open Sans"/>
          <w:color w:val="auto"/>
          <w:sz w:val="22"/>
          <w:szCs w:val="22"/>
        </w:rPr>
        <w:t>organizacje pozarządowe (tj. pomioty wymienione w art. 3 ust 2 i 3 ustawy o działalności pożytku publicznego i wolontariacie) samodzielnie.</w:t>
      </w:r>
    </w:p>
    <w:p w14:paraId="2886B4C0" w14:textId="6DCD5B94" w:rsidR="00632348" w:rsidRPr="00C916E3" w:rsidRDefault="00632348"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sidRPr="00C916E3">
        <w:rPr>
          <w:rFonts w:ascii="Open Sans" w:hAnsi="Open Sans" w:cs="Open Sans"/>
          <w:color w:val="auto"/>
          <w:sz w:val="22"/>
          <w:szCs w:val="22"/>
        </w:rPr>
        <w:t>w</w:t>
      </w:r>
      <w:r w:rsidRPr="00C916E3">
        <w:rPr>
          <w:rFonts w:ascii="Open Sans" w:hAnsi="Open Sans" w:cs="Open Sans"/>
          <w:color w:val="auto"/>
          <w:sz w:val="22"/>
          <w:szCs w:val="22"/>
        </w:rPr>
        <w:t xml:space="preserve">nioskodawcy we wniosku o dofinansowanie projektu, powinny wpisać </w:t>
      </w:r>
      <w:r w:rsidRPr="00C916E3">
        <w:rPr>
          <w:rFonts w:ascii="Open Sans" w:hAnsi="Open Sans" w:cs="Open Sans"/>
          <w:color w:val="auto"/>
          <w:sz w:val="22"/>
          <w:szCs w:val="22"/>
        </w:rPr>
        <w:lastRenderedPageBreak/>
        <w:t>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52D0F80D" w14:textId="77777777" w:rsidR="000A6C3F" w:rsidRPr="00C916E3" w:rsidRDefault="000A6C3F"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Wnioskodawca jest zobowiązany wskazać we wniosku o dofinansowanie poprawny typ beneficjenta, zgodnie z katalogiem w SZOP, tj.: </w:t>
      </w:r>
    </w:p>
    <w:p w14:paraId="35C8DD72" w14:textId="6E71A56A" w:rsidR="00E76666" w:rsidRPr="001E0F95" w:rsidRDefault="003B5900" w:rsidP="001E0F95">
      <w:pPr>
        <w:pStyle w:val="Akapitzlist"/>
        <w:numPr>
          <w:ilvl w:val="0"/>
          <w:numId w:val="108"/>
        </w:numPr>
        <w:spacing w:before="120" w:after="120" w:line="276" w:lineRule="auto"/>
        <w:contextualSpacing/>
        <w:rPr>
          <w:rFonts w:ascii="Open Sans" w:hAnsi="Open Sans" w:cs="Open Sans"/>
        </w:rPr>
      </w:pPr>
      <w:r w:rsidRPr="00C916E3">
        <w:rPr>
          <w:rFonts w:ascii="Open Sans" w:hAnsi="Open Sans" w:cs="Open Sans"/>
        </w:rPr>
        <w:t xml:space="preserve">typ wnioskodawcy ogólny: </w:t>
      </w:r>
      <w:r w:rsidR="001E0F95">
        <w:rPr>
          <w:rFonts w:ascii="Open Sans" w:hAnsi="Open Sans" w:cs="Open Sans"/>
        </w:rPr>
        <w:t>a</w:t>
      </w:r>
      <w:r w:rsidR="001E0F95" w:rsidRPr="001E0F95">
        <w:rPr>
          <w:rFonts w:ascii="Open Sans" w:hAnsi="Open Sans" w:cs="Open Sans"/>
        </w:rPr>
        <w:t xml:space="preserve">dministracja publiczna, </w:t>
      </w:r>
      <w:r w:rsidR="001E0F95">
        <w:rPr>
          <w:rFonts w:ascii="Open Sans" w:hAnsi="Open Sans" w:cs="Open Sans"/>
        </w:rPr>
        <w:t>i</w:t>
      </w:r>
      <w:r w:rsidR="001E0F95" w:rsidRPr="001E0F95">
        <w:rPr>
          <w:rFonts w:ascii="Open Sans" w:hAnsi="Open Sans" w:cs="Open Sans"/>
        </w:rPr>
        <w:t xml:space="preserve">nstytucje nauki i edukacji, </w:t>
      </w:r>
      <w:r w:rsidR="001E0F95">
        <w:rPr>
          <w:rFonts w:ascii="Open Sans" w:hAnsi="Open Sans" w:cs="Open Sans"/>
        </w:rPr>
        <w:t>i</w:t>
      </w:r>
      <w:r w:rsidR="001E0F95" w:rsidRPr="001E0F95">
        <w:rPr>
          <w:rFonts w:ascii="Open Sans" w:hAnsi="Open Sans" w:cs="Open Sans"/>
        </w:rPr>
        <w:t xml:space="preserve">nstytucje ochrony zdrowia, </w:t>
      </w:r>
      <w:r w:rsidR="001E0F95">
        <w:rPr>
          <w:rFonts w:ascii="Open Sans" w:hAnsi="Open Sans" w:cs="Open Sans"/>
        </w:rPr>
        <w:t>o</w:t>
      </w:r>
      <w:r w:rsidR="001E0F95" w:rsidRPr="001E0F95">
        <w:rPr>
          <w:rFonts w:ascii="Open Sans" w:hAnsi="Open Sans" w:cs="Open Sans"/>
        </w:rPr>
        <w:t>rganizacje społeczne i</w:t>
      </w:r>
      <w:r w:rsidR="001E0F95">
        <w:rPr>
          <w:rFonts w:ascii="Open Sans" w:hAnsi="Open Sans" w:cs="Open Sans"/>
        </w:rPr>
        <w:t xml:space="preserve"> </w:t>
      </w:r>
      <w:r w:rsidR="001E0F95" w:rsidRPr="001E0F95">
        <w:rPr>
          <w:rFonts w:ascii="Open Sans" w:hAnsi="Open Sans" w:cs="Open Sans"/>
        </w:rPr>
        <w:t xml:space="preserve">związki wyznaniowe, </w:t>
      </w:r>
      <w:r w:rsidR="001E0F95">
        <w:rPr>
          <w:rFonts w:ascii="Open Sans" w:hAnsi="Open Sans" w:cs="Open Sans"/>
        </w:rPr>
        <w:t>p</w:t>
      </w:r>
      <w:r w:rsidR="001E0F95" w:rsidRPr="001E0F95">
        <w:rPr>
          <w:rFonts w:ascii="Open Sans" w:hAnsi="Open Sans" w:cs="Open Sans"/>
        </w:rPr>
        <w:t xml:space="preserve">rzedsiębiorstwa, </w:t>
      </w:r>
      <w:r w:rsidR="001E0F95">
        <w:rPr>
          <w:rFonts w:ascii="Open Sans" w:hAnsi="Open Sans" w:cs="Open Sans"/>
        </w:rPr>
        <w:t>s</w:t>
      </w:r>
      <w:r w:rsidR="001E0F95" w:rsidRPr="001E0F95">
        <w:rPr>
          <w:rFonts w:ascii="Open Sans" w:hAnsi="Open Sans" w:cs="Open Sans"/>
        </w:rPr>
        <w:t>łużby publiczne</w:t>
      </w:r>
      <w:r w:rsidR="001E0F95">
        <w:rPr>
          <w:rFonts w:ascii="Open Sans" w:hAnsi="Open Sans" w:cs="Open Sans"/>
        </w:rPr>
        <w:t>,</w:t>
      </w:r>
    </w:p>
    <w:p w14:paraId="4C9D0653" w14:textId="57EDBBAE" w:rsidR="00AA6E5E" w:rsidRPr="00A57B9E" w:rsidRDefault="003B5900" w:rsidP="00A57B9E">
      <w:pPr>
        <w:pStyle w:val="Akapitzlist"/>
        <w:numPr>
          <w:ilvl w:val="0"/>
          <w:numId w:val="108"/>
        </w:numPr>
        <w:spacing w:before="120" w:after="120" w:line="276" w:lineRule="auto"/>
        <w:contextualSpacing/>
        <w:rPr>
          <w:rFonts w:ascii="Open Sans" w:hAnsi="Open Sans" w:cs="Open Sans"/>
        </w:rPr>
      </w:pPr>
      <w:r w:rsidRPr="00C916E3">
        <w:rPr>
          <w:rFonts w:ascii="Open Sans" w:hAnsi="Open Sans" w:cs="Open Sans"/>
        </w:rPr>
        <w:t xml:space="preserve">typ wnioskodawcy szczegółowy: </w:t>
      </w:r>
      <w:r w:rsidR="001E0F95">
        <w:t>c</w:t>
      </w:r>
      <w:r w:rsidR="001E0F95" w:rsidRPr="001E0F95">
        <w:rPr>
          <w:rFonts w:ascii="Open Sans" w:hAnsi="Open Sans" w:cs="Open Sans"/>
        </w:rPr>
        <w:t xml:space="preserve">entra aktywności lokalnej, </w:t>
      </w:r>
      <w:r w:rsidR="001E0F95">
        <w:rPr>
          <w:rFonts w:ascii="Open Sans" w:hAnsi="Open Sans" w:cs="Open Sans"/>
        </w:rPr>
        <w:t>d</w:t>
      </w:r>
      <w:r w:rsidR="001E0F95" w:rsidRPr="001E0F95">
        <w:rPr>
          <w:rFonts w:ascii="Open Sans" w:hAnsi="Open Sans" w:cs="Open Sans"/>
        </w:rPr>
        <w:t>uże</w:t>
      </w:r>
      <w:r w:rsidR="001E0F95">
        <w:rPr>
          <w:rFonts w:ascii="Open Sans" w:hAnsi="Open Sans" w:cs="Open Sans"/>
        </w:rPr>
        <w:t xml:space="preserve"> </w:t>
      </w:r>
      <w:r w:rsidR="001E0F95" w:rsidRPr="001E0F95">
        <w:rPr>
          <w:rFonts w:ascii="Open Sans" w:hAnsi="Open Sans" w:cs="Open Sans"/>
        </w:rPr>
        <w:t xml:space="preserve">przedsiębiorstwa, </w:t>
      </w:r>
      <w:r w:rsidR="001E0F95">
        <w:rPr>
          <w:rFonts w:ascii="Open Sans" w:hAnsi="Open Sans" w:cs="Open Sans"/>
        </w:rPr>
        <w:t>i</w:t>
      </w:r>
      <w:r w:rsidR="001E0F95" w:rsidRPr="001E0F95">
        <w:rPr>
          <w:rFonts w:ascii="Open Sans" w:hAnsi="Open Sans" w:cs="Open Sans"/>
        </w:rPr>
        <w:t xml:space="preserve">nstytucje integracji i pomocy społecznej, </w:t>
      </w:r>
      <w:r w:rsidR="001E0F95">
        <w:rPr>
          <w:rFonts w:ascii="Open Sans" w:hAnsi="Open Sans" w:cs="Open Sans"/>
        </w:rPr>
        <w:t>i</w:t>
      </w:r>
      <w:r w:rsidR="001E0F95" w:rsidRPr="001E0F95">
        <w:rPr>
          <w:rFonts w:ascii="Open Sans" w:hAnsi="Open Sans" w:cs="Open Sans"/>
        </w:rPr>
        <w:t>nstytucje</w:t>
      </w:r>
      <w:r w:rsidR="001E0F95">
        <w:rPr>
          <w:rFonts w:ascii="Open Sans" w:hAnsi="Open Sans" w:cs="Open Sans"/>
        </w:rPr>
        <w:t xml:space="preserve"> </w:t>
      </w:r>
      <w:r w:rsidR="001E0F95" w:rsidRPr="001E0F95">
        <w:rPr>
          <w:rFonts w:ascii="Open Sans" w:hAnsi="Open Sans" w:cs="Open Sans"/>
        </w:rPr>
        <w:t xml:space="preserve">kultury, </w:t>
      </w:r>
      <w:r w:rsidR="001E0F95">
        <w:rPr>
          <w:rFonts w:ascii="Open Sans" w:hAnsi="Open Sans" w:cs="Open Sans"/>
        </w:rPr>
        <w:t>i</w:t>
      </w:r>
      <w:r w:rsidR="001E0F95" w:rsidRPr="001E0F95">
        <w:rPr>
          <w:rFonts w:ascii="Open Sans" w:hAnsi="Open Sans" w:cs="Open Sans"/>
        </w:rPr>
        <w:t xml:space="preserve">nstytucje rynku pracy, </w:t>
      </w:r>
      <w:r w:rsidR="001E0F95">
        <w:rPr>
          <w:rFonts w:ascii="Open Sans" w:hAnsi="Open Sans" w:cs="Open Sans"/>
        </w:rPr>
        <w:t>i</w:t>
      </w:r>
      <w:r w:rsidR="001E0F95" w:rsidRPr="001E0F95">
        <w:rPr>
          <w:rFonts w:ascii="Open Sans" w:hAnsi="Open Sans" w:cs="Open Sans"/>
        </w:rPr>
        <w:t xml:space="preserve">nstytucje sportu, </w:t>
      </w:r>
      <w:r w:rsidR="001E0F95">
        <w:rPr>
          <w:rFonts w:ascii="Open Sans" w:hAnsi="Open Sans" w:cs="Open Sans"/>
        </w:rPr>
        <w:t>j</w:t>
      </w:r>
      <w:r w:rsidR="001E0F95" w:rsidRPr="001E0F95">
        <w:rPr>
          <w:rFonts w:ascii="Open Sans" w:hAnsi="Open Sans" w:cs="Open Sans"/>
        </w:rPr>
        <w:t>ednostki organizacyjne działające w</w:t>
      </w:r>
      <w:r w:rsidR="001E0F95">
        <w:rPr>
          <w:rFonts w:ascii="Open Sans" w:hAnsi="Open Sans" w:cs="Open Sans"/>
        </w:rPr>
        <w:t> </w:t>
      </w:r>
      <w:r w:rsidR="001E0F95" w:rsidRPr="001E0F95">
        <w:rPr>
          <w:rFonts w:ascii="Open Sans" w:hAnsi="Open Sans" w:cs="Open Sans"/>
        </w:rPr>
        <w:t>imieniu jednostek</w:t>
      </w:r>
      <w:r w:rsidR="001E0F95">
        <w:rPr>
          <w:rFonts w:ascii="Open Sans" w:hAnsi="Open Sans" w:cs="Open Sans"/>
        </w:rPr>
        <w:t xml:space="preserve"> </w:t>
      </w:r>
      <w:r w:rsidR="001E0F95" w:rsidRPr="001E0F95">
        <w:rPr>
          <w:rFonts w:ascii="Open Sans" w:hAnsi="Open Sans" w:cs="Open Sans"/>
        </w:rPr>
        <w:t xml:space="preserve">samorządu terytorialnego, </w:t>
      </w:r>
      <w:r w:rsidR="001E0F95">
        <w:rPr>
          <w:rFonts w:ascii="Open Sans" w:hAnsi="Open Sans" w:cs="Open Sans"/>
        </w:rPr>
        <w:t>j</w:t>
      </w:r>
      <w:r w:rsidR="001E0F95" w:rsidRPr="001E0F95">
        <w:rPr>
          <w:rFonts w:ascii="Open Sans" w:hAnsi="Open Sans" w:cs="Open Sans"/>
        </w:rPr>
        <w:t xml:space="preserve">ednostki </w:t>
      </w:r>
      <w:r w:rsidR="001E0F95">
        <w:rPr>
          <w:rFonts w:ascii="Open Sans" w:hAnsi="Open Sans" w:cs="Open Sans"/>
        </w:rPr>
        <w:t>s</w:t>
      </w:r>
      <w:r w:rsidR="001E0F95" w:rsidRPr="001E0F95">
        <w:rPr>
          <w:rFonts w:ascii="Open Sans" w:hAnsi="Open Sans" w:cs="Open Sans"/>
        </w:rPr>
        <w:t xml:space="preserve">amorządu </w:t>
      </w:r>
      <w:r w:rsidR="001E0F95">
        <w:rPr>
          <w:rFonts w:ascii="Open Sans" w:hAnsi="Open Sans" w:cs="Open Sans"/>
        </w:rPr>
        <w:t>t</w:t>
      </w:r>
      <w:r w:rsidR="001E0F95" w:rsidRPr="001E0F95">
        <w:rPr>
          <w:rFonts w:ascii="Open Sans" w:hAnsi="Open Sans" w:cs="Open Sans"/>
        </w:rPr>
        <w:t xml:space="preserve">erytorialnego, </w:t>
      </w:r>
      <w:r w:rsidR="001E0F95">
        <w:rPr>
          <w:rFonts w:ascii="Open Sans" w:hAnsi="Open Sans" w:cs="Open Sans"/>
        </w:rPr>
        <w:t>k</w:t>
      </w:r>
      <w:r w:rsidR="001E0F95" w:rsidRPr="001E0F95">
        <w:rPr>
          <w:rFonts w:ascii="Open Sans" w:hAnsi="Open Sans" w:cs="Open Sans"/>
        </w:rPr>
        <w:t>ościoły i związki wyznaniowe, MŚP,</w:t>
      </w:r>
      <w:r w:rsidR="001E0F95">
        <w:rPr>
          <w:rFonts w:ascii="Open Sans" w:hAnsi="Open Sans" w:cs="Open Sans"/>
        </w:rPr>
        <w:t xml:space="preserve"> n</w:t>
      </w:r>
      <w:r w:rsidR="001E0F95" w:rsidRPr="001E0F95">
        <w:rPr>
          <w:rFonts w:ascii="Open Sans" w:hAnsi="Open Sans" w:cs="Open Sans"/>
        </w:rPr>
        <w:t xml:space="preserve">iepubliczne podmioty integracji i pomocy społecznej, </w:t>
      </w:r>
      <w:r w:rsidR="001E0F95">
        <w:rPr>
          <w:rFonts w:ascii="Open Sans" w:hAnsi="Open Sans" w:cs="Open Sans"/>
        </w:rPr>
        <w:t>n</w:t>
      </w:r>
      <w:r w:rsidR="001E0F95" w:rsidRPr="001E0F95">
        <w:rPr>
          <w:rFonts w:ascii="Open Sans" w:hAnsi="Open Sans" w:cs="Open Sans"/>
        </w:rPr>
        <w:t>iepubliczne zakłady opieki zdrowotnej,</w:t>
      </w:r>
      <w:r w:rsidR="001E0F95">
        <w:rPr>
          <w:rFonts w:ascii="Open Sans" w:hAnsi="Open Sans" w:cs="Open Sans"/>
        </w:rPr>
        <w:t xml:space="preserve"> o</w:t>
      </w:r>
      <w:r w:rsidR="001E0F95" w:rsidRPr="001E0F95">
        <w:rPr>
          <w:rFonts w:ascii="Open Sans" w:hAnsi="Open Sans" w:cs="Open Sans"/>
        </w:rPr>
        <w:t xml:space="preserve">rganizacje pozarządowe, </w:t>
      </w:r>
      <w:r w:rsidR="001E0F95">
        <w:rPr>
          <w:rFonts w:ascii="Open Sans" w:hAnsi="Open Sans" w:cs="Open Sans"/>
        </w:rPr>
        <w:t>o</w:t>
      </w:r>
      <w:r w:rsidR="001E0F95" w:rsidRPr="001E0F95">
        <w:rPr>
          <w:rFonts w:ascii="Open Sans" w:hAnsi="Open Sans" w:cs="Open Sans"/>
        </w:rPr>
        <w:t xml:space="preserve">środki kształcenia dorosłych, </w:t>
      </w:r>
      <w:r w:rsidR="001E0F95">
        <w:rPr>
          <w:rFonts w:ascii="Open Sans" w:hAnsi="Open Sans" w:cs="Open Sans"/>
        </w:rPr>
        <w:t>p</w:t>
      </w:r>
      <w:r w:rsidR="001E0F95" w:rsidRPr="001E0F95">
        <w:rPr>
          <w:rFonts w:ascii="Open Sans" w:hAnsi="Open Sans" w:cs="Open Sans"/>
        </w:rPr>
        <w:t xml:space="preserve">odmioty ekonomii społecznej, </w:t>
      </w:r>
      <w:r w:rsidR="001E0F95">
        <w:rPr>
          <w:rFonts w:ascii="Open Sans" w:hAnsi="Open Sans" w:cs="Open Sans"/>
        </w:rPr>
        <w:t>p</w:t>
      </w:r>
      <w:r w:rsidR="001E0F95" w:rsidRPr="001E0F95">
        <w:rPr>
          <w:rFonts w:ascii="Open Sans" w:hAnsi="Open Sans" w:cs="Open Sans"/>
        </w:rPr>
        <w:t>odmioty</w:t>
      </w:r>
      <w:r w:rsidR="001E0F95">
        <w:rPr>
          <w:rFonts w:ascii="Open Sans" w:hAnsi="Open Sans" w:cs="Open Sans"/>
        </w:rPr>
        <w:t xml:space="preserve"> </w:t>
      </w:r>
      <w:r w:rsidR="001E0F95" w:rsidRPr="001E0F95">
        <w:rPr>
          <w:rFonts w:ascii="Open Sans" w:hAnsi="Open Sans" w:cs="Open Sans"/>
        </w:rPr>
        <w:t>świadczące usługi publiczne w ramach realizacji obowiązków własnych jednostek samorządu</w:t>
      </w:r>
      <w:r w:rsidR="001E0F95">
        <w:rPr>
          <w:rFonts w:ascii="Open Sans" w:hAnsi="Open Sans" w:cs="Open Sans"/>
        </w:rPr>
        <w:t xml:space="preserve"> </w:t>
      </w:r>
      <w:r w:rsidR="001E0F95" w:rsidRPr="001E0F95">
        <w:rPr>
          <w:rFonts w:ascii="Open Sans" w:hAnsi="Open Sans" w:cs="Open Sans"/>
        </w:rPr>
        <w:t xml:space="preserve">terytorialnego, </w:t>
      </w:r>
      <w:r w:rsidR="001E0F95">
        <w:rPr>
          <w:rFonts w:ascii="Open Sans" w:hAnsi="Open Sans" w:cs="Open Sans"/>
        </w:rPr>
        <w:t>p</w:t>
      </w:r>
      <w:r w:rsidR="001E0F95" w:rsidRPr="001E0F95">
        <w:rPr>
          <w:rFonts w:ascii="Open Sans" w:hAnsi="Open Sans" w:cs="Open Sans"/>
        </w:rPr>
        <w:t xml:space="preserve">ubliczne zakłady opieki zdrowotnej, </w:t>
      </w:r>
      <w:r w:rsidR="001E0F95">
        <w:rPr>
          <w:rFonts w:ascii="Open Sans" w:hAnsi="Open Sans" w:cs="Open Sans"/>
        </w:rPr>
        <w:t>u</w:t>
      </w:r>
      <w:r w:rsidR="001E0F95" w:rsidRPr="001E0F95">
        <w:rPr>
          <w:rFonts w:ascii="Open Sans" w:hAnsi="Open Sans" w:cs="Open Sans"/>
        </w:rPr>
        <w:t>czelnie</w:t>
      </w:r>
      <w:r w:rsidR="001E0F95">
        <w:rPr>
          <w:rFonts w:ascii="Open Sans" w:hAnsi="Open Sans" w:cs="Open Sans"/>
        </w:rPr>
        <w:t>.</w:t>
      </w:r>
    </w:p>
    <w:p w14:paraId="3F086F4D" w14:textId="77777777" w:rsidR="003B5900" w:rsidRPr="00C916E3" w:rsidRDefault="003B5900" w:rsidP="004B43E6">
      <w:pPr>
        <w:spacing w:before="120" w:after="120" w:line="276" w:lineRule="auto"/>
        <w:rPr>
          <w:rFonts w:ascii="Open Sans" w:hAnsi="Open Sans" w:cs="Open Sans"/>
        </w:rPr>
      </w:pPr>
      <w:r w:rsidRPr="00C916E3">
        <w:rPr>
          <w:rFonts w:ascii="Open Sans" w:hAnsi="Open Sans" w:cs="Open Sans"/>
        </w:rPr>
        <w:t>W ramach naboru o dofinansowanie nie może ubiegać się podmiot, który zgodnie z</w:t>
      </w:r>
      <w:r w:rsidR="004B43E6" w:rsidRPr="00C916E3">
        <w:rPr>
          <w:rFonts w:ascii="Open Sans" w:hAnsi="Open Sans" w:cs="Open Sans"/>
        </w:rPr>
        <w:t> </w:t>
      </w:r>
      <w:r w:rsidRPr="00C916E3">
        <w:rPr>
          <w:rFonts w:ascii="Open Sans" w:hAnsi="Open Sans" w:cs="Open Sans"/>
          <w:b/>
          <w:bCs/>
        </w:rPr>
        <w:t>kryterium formalnym nr 2</w:t>
      </w:r>
      <w:r w:rsidRPr="00C916E3">
        <w:rPr>
          <w:rFonts w:ascii="Open Sans" w:hAnsi="Open Sans" w:cs="Open Sans"/>
        </w:rPr>
        <w:t xml:space="preserve"> podlega wykluczeniu z możliwości otrzymania dofinansowania, w tym wykluczeniu, o którym mowa w:</w:t>
      </w:r>
    </w:p>
    <w:p w14:paraId="41A2ABF3"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207 ust. 4 ustawy z dnia 27 sierpnia 2009 r. o finansach publicznych;</w:t>
      </w:r>
    </w:p>
    <w:p w14:paraId="18AB4DFD"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12 ust. 1 pkt 1 ustawy z dnia 15 czerwca 2012 r. o skutkach powierzania wykonywania pracy cudzoziemcom przebywającym wbrew przepisom na terytorium Rzeczypospolitej Polskiej;</w:t>
      </w:r>
    </w:p>
    <w:p w14:paraId="7EDBAC09"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9 ust. 1 pkt 2a ustawy z dnia 28 października 2002 r. o odpowiedzialności podmiotów zbiorowych za czyny zabronione pod groźbą kary.</w:t>
      </w:r>
    </w:p>
    <w:p w14:paraId="4C63E043" w14:textId="77777777" w:rsidR="000067E1" w:rsidRPr="00C916E3" w:rsidRDefault="000067E1" w:rsidP="000067E1">
      <w:pPr>
        <w:spacing w:before="120" w:after="120" w:line="276" w:lineRule="auto"/>
        <w:contextualSpacing/>
        <w:rPr>
          <w:rFonts w:ascii="Open Sans" w:hAnsi="Open Sans" w:cs="Open Sans"/>
          <w:color w:val="000000"/>
        </w:rPr>
      </w:pPr>
      <w:r w:rsidRPr="00C916E3">
        <w:rPr>
          <w:rFonts w:ascii="Open Sans" w:hAnsi="Open Sans" w:cs="Open Sans"/>
          <w:color w:val="000000"/>
        </w:rPr>
        <w:t>Kryterium zostanie zweryfikowane na podstawie oświadczenia, stanowiącego załącznik do wniosku o dofinansowanie.</w:t>
      </w:r>
    </w:p>
    <w:p w14:paraId="2E9F4215" w14:textId="77777777" w:rsidR="00255CFF" w:rsidRPr="00C916E3"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W przypadku projektów partnerskich kryterium dotyczy zarówno Wnioskodawcy/ Partnera Wiodącego, jak i pozostałych Partnerów.</w:t>
      </w:r>
    </w:p>
    <w:p w14:paraId="2EB6EE01" w14:textId="77777777" w:rsidR="000067E1" w:rsidRPr="006177F6"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Kryterium nie dotyczy projektów, których Wnioskodawcą/Partnerem jest jednostka samorządu terytorialnego lub związek j.s.t, Skarb Państwa lub państwowa jednostka budżetowa.</w:t>
      </w:r>
    </w:p>
    <w:p w14:paraId="3AD5760E" w14:textId="77777777" w:rsidR="00255CFF" w:rsidRPr="006177F6" w:rsidRDefault="00255CFF" w:rsidP="00255CFF">
      <w:pPr>
        <w:spacing w:before="120" w:after="120" w:line="276" w:lineRule="auto"/>
        <w:contextualSpacing/>
        <w:rPr>
          <w:rFonts w:ascii="Open Sans" w:hAnsi="Open Sans" w:cs="Open Sans"/>
          <w:color w:val="000000"/>
        </w:rPr>
      </w:pPr>
    </w:p>
    <w:p w14:paraId="2A1EBAD3" w14:textId="77777777" w:rsidR="003D73A2" w:rsidRPr="00C916E3" w:rsidRDefault="003D73A2" w:rsidP="004B43E6">
      <w:pPr>
        <w:spacing w:before="120" w:after="120" w:line="276" w:lineRule="auto"/>
        <w:rPr>
          <w:rFonts w:ascii="Open Sans" w:hAnsi="Open Sans" w:cs="Open Sans"/>
        </w:rPr>
      </w:pPr>
      <w:r w:rsidRPr="00C916E3">
        <w:rPr>
          <w:rFonts w:ascii="Open Sans" w:hAnsi="Open Sans" w:cs="Open Sans"/>
        </w:rPr>
        <w:lastRenderedPageBreak/>
        <w:t>Wnioskodawca kwalifikuje się do otrzymania wsparcia wyłącznie w sytuacji, gdy jest podmiotem uprawnionym do dofinansowania zarówno na etapie aplikowania, jak również w dniu podpisania umowy o dofinansowanie.</w:t>
      </w:r>
    </w:p>
    <w:bookmarkEnd w:id="191"/>
    <w:p w14:paraId="77F1EBEB"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Wniosek o dofinansowanie musi spełniać </w:t>
      </w:r>
      <w:r w:rsidRPr="00C916E3">
        <w:rPr>
          <w:rFonts w:ascii="Open Sans" w:hAnsi="Open Sans" w:cs="Open Sans"/>
          <w:b/>
          <w:bCs/>
        </w:rPr>
        <w:t>kryterium horyzontalne nr 4</w:t>
      </w:r>
      <w:r w:rsidRPr="00C916E3">
        <w:rPr>
          <w:rFonts w:ascii="Open Sans" w:hAnsi="Open Sans" w:cs="Open Sans"/>
        </w:rPr>
        <w:t xml:space="preserve"> pn.:</w:t>
      </w:r>
    </w:p>
    <w:p w14:paraId="16F48A37" w14:textId="3633FD33" w:rsidR="00632348" w:rsidRPr="00C916E3" w:rsidRDefault="00255CFF" w:rsidP="00632348">
      <w:pPr>
        <w:spacing w:before="120" w:after="120" w:line="276" w:lineRule="auto"/>
        <w:rPr>
          <w:rFonts w:ascii="Open Sans" w:hAnsi="Open Sans" w:cs="Open Sans"/>
        </w:rPr>
      </w:pPr>
      <w:r w:rsidRPr="00986484">
        <w:rPr>
          <w:rFonts w:ascii="Open Sans" w:hAnsi="Open Sans" w:cs="Open Sans"/>
          <w:i/>
          <w:iCs/>
        </w:rPr>
        <w:t>Nie obowiązują dyskryminujące akty prawne przyjęte przez jednostkę samorządu terytorialnego, która jest Wnioskodawcą/ partnerem lub której jednostka zależna lub podmiot przez nią kontrolowany jest Wnioskodawcą/ partnerem/ realizatorem</w:t>
      </w:r>
      <w:r w:rsidR="00632348" w:rsidRPr="00986484">
        <w:rPr>
          <w:rFonts w:ascii="Open Sans" w:hAnsi="Open Sans" w:cs="Open Sans"/>
          <w:i/>
          <w:iCs/>
        </w:rPr>
        <w:t>.</w:t>
      </w:r>
    </w:p>
    <w:p w14:paraId="3E670C90"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sidRPr="00C916E3">
        <w:rPr>
          <w:rFonts w:ascii="Open Sans" w:hAnsi="Open Sans" w:cs="Open Sans"/>
        </w:rPr>
        <w:t xml:space="preserve"> </w:t>
      </w:r>
      <w:r w:rsidRPr="00C916E3">
        <w:rPr>
          <w:rFonts w:ascii="Open Sans" w:hAnsi="Open Sans" w:cs="Open Sans"/>
        </w:rPr>
        <w:t>niepełnosprawność, wiek, orientację seksualną.</w:t>
      </w:r>
    </w:p>
    <w:p w14:paraId="1259CD14"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Jednym z przejawów pozytywnego wpływu projektu na tę zasadę jest niepodejmowanie dyskryminujących aktów prawnych, tj.:</w:t>
      </w:r>
    </w:p>
    <w:p w14:paraId="1A1D26CC"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jednostką samorządu terytorialnego oświadcza, że na jego terenie nie obowiązują dyskryminujące akty prawne;</w:t>
      </w:r>
    </w:p>
    <w:p w14:paraId="6B66323A"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4AA1DE45" w14:textId="77777777" w:rsidR="00255CFF" w:rsidRPr="00C916E3" w:rsidRDefault="00255CFF" w:rsidP="00655F27">
      <w:pPr>
        <w:spacing w:before="120" w:after="120" w:line="276" w:lineRule="auto"/>
        <w:rPr>
          <w:rFonts w:ascii="Open Sans" w:hAnsi="Open Sans" w:cs="Open Sans"/>
        </w:rPr>
      </w:pPr>
      <w:r w:rsidRPr="00C916E3">
        <w:rPr>
          <w:rFonts w:ascii="Open Sans" w:hAnsi="Open Sans" w:cs="Open Sans"/>
        </w:rPr>
        <w:t>Spełnienie kryterium będzie oceniane na podstawie oświadczenia, stanowiącego załącznik do wniosku o dofinansowanie.</w:t>
      </w:r>
    </w:p>
    <w:p w14:paraId="40DAA8D5" w14:textId="34A4AB9E" w:rsidR="0066339A" w:rsidRPr="005E1CD5" w:rsidRDefault="00A23106" w:rsidP="0066339A">
      <w:pPr>
        <w:spacing w:before="120" w:after="120" w:line="276" w:lineRule="auto"/>
        <w:rPr>
          <w:rFonts w:ascii="Open Sans" w:hAnsi="Open Sans" w:cs="Open Sans"/>
        </w:rPr>
      </w:pPr>
      <w:r w:rsidRPr="00C916E3">
        <w:rPr>
          <w:rFonts w:ascii="Open Sans" w:hAnsi="Open Sans" w:cs="Open Sans"/>
        </w:rPr>
        <w:t xml:space="preserve">W ramach niniejszego naboru </w:t>
      </w:r>
      <w:r w:rsidR="00344577" w:rsidRPr="00C916E3">
        <w:rPr>
          <w:rFonts w:ascii="Open Sans" w:hAnsi="Open Sans" w:cs="Open Sans"/>
        </w:rPr>
        <w:t xml:space="preserve">projekt </w:t>
      </w:r>
      <w:r w:rsidRPr="00C916E3">
        <w:rPr>
          <w:rFonts w:ascii="Open Sans" w:hAnsi="Open Sans" w:cs="Open Sans"/>
        </w:rPr>
        <w:t xml:space="preserve">może otrzymać dodatkową premię punktową </w:t>
      </w:r>
      <w:r w:rsidR="0025247C">
        <w:rPr>
          <w:rFonts w:ascii="Open Sans" w:hAnsi="Open Sans" w:cs="Open Sans"/>
        </w:rPr>
        <w:t xml:space="preserve">wynoszącą </w:t>
      </w:r>
      <w:r w:rsidR="00792167">
        <w:rPr>
          <w:rFonts w:ascii="Open Sans" w:hAnsi="Open Sans" w:cs="Open Sans"/>
        </w:rPr>
        <w:t>3</w:t>
      </w:r>
      <w:r w:rsidR="0025247C">
        <w:rPr>
          <w:rFonts w:ascii="Open Sans" w:hAnsi="Open Sans" w:cs="Open Sans"/>
        </w:rPr>
        <w:t xml:space="preserve"> pkt </w:t>
      </w:r>
      <w:r w:rsidR="00344577" w:rsidRPr="00C916E3">
        <w:rPr>
          <w:rFonts w:ascii="Open Sans" w:hAnsi="Open Sans" w:cs="Open Sans"/>
        </w:rPr>
        <w:t xml:space="preserve">za </w:t>
      </w:r>
      <w:r w:rsidRPr="00C916E3">
        <w:rPr>
          <w:rFonts w:ascii="Open Sans" w:hAnsi="Open Sans" w:cs="Open Sans"/>
        </w:rPr>
        <w:t xml:space="preserve">spełnienie </w:t>
      </w:r>
      <w:r w:rsidRPr="0025247C">
        <w:rPr>
          <w:rFonts w:ascii="Open Sans" w:hAnsi="Open Sans" w:cs="Open Sans"/>
          <w:b/>
          <w:bCs/>
        </w:rPr>
        <w:t>kryteri</w:t>
      </w:r>
      <w:r w:rsidR="00305531" w:rsidRPr="0025247C">
        <w:rPr>
          <w:rFonts w:ascii="Open Sans" w:hAnsi="Open Sans" w:cs="Open Sans"/>
          <w:b/>
          <w:bCs/>
        </w:rPr>
        <w:t>um</w:t>
      </w:r>
      <w:r w:rsidR="00CA3BAD" w:rsidRPr="0025247C">
        <w:rPr>
          <w:rFonts w:ascii="Open Sans" w:hAnsi="Open Sans" w:cs="Open Sans"/>
          <w:b/>
          <w:bCs/>
        </w:rPr>
        <w:t xml:space="preserve"> premiując</w:t>
      </w:r>
      <w:r w:rsidR="00305531" w:rsidRPr="0025247C">
        <w:rPr>
          <w:rFonts w:ascii="Open Sans" w:hAnsi="Open Sans" w:cs="Open Sans"/>
          <w:b/>
          <w:bCs/>
        </w:rPr>
        <w:t>ego</w:t>
      </w:r>
      <w:r w:rsidR="0025247C" w:rsidRPr="0025247C">
        <w:rPr>
          <w:rFonts w:ascii="Open Sans" w:hAnsi="Open Sans" w:cs="Open Sans"/>
          <w:b/>
          <w:bCs/>
        </w:rPr>
        <w:t xml:space="preserve"> nr 1</w:t>
      </w:r>
      <w:r w:rsidR="0025247C">
        <w:rPr>
          <w:rFonts w:ascii="Open Sans" w:hAnsi="Open Sans" w:cs="Open Sans"/>
          <w:b/>
          <w:bCs/>
        </w:rPr>
        <w:t xml:space="preserve"> </w:t>
      </w:r>
      <w:r w:rsidR="0025247C" w:rsidRPr="0025247C">
        <w:rPr>
          <w:rFonts w:ascii="Open Sans" w:hAnsi="Open Sans" w:cs="Open Sans"/>
        </w:rPr>
        <w:t>pn.</w:t>
      </w:r>
      <w:r w:rsidR="0025247C">
        <w:rPr>
          <w:rFonts w:ascii="Open Sans" w:hAnsi="Open Sans" w:cs="Open Sans"/>
          <w:b/>
          <w:bCs/>
        </w:rPr>
        <w:t xml:space="preserve"> </w:t>
      </w:r>
      <w:r w:rsidR="00BE359E" w:rsidRPr="00986484">
        <w:rPr>
          <w:rFonts w:ascii="Open Sans" w:hAnsi="Open Sans" w:cs="Open Sans"/>
          <w:i/>
          <w:iCs/>
        </w:rPr>
        <w:t xml:space="preserve">Projekt jest realizowany w </w:t>
      </w:r>
      <w:r w:rsidR="00BE359E" w:rsidRPr="005E1CD5">
        <w:rPr>
          <w:rFonts w:ascii="Open Sans" w:hAnsi="Open Sans" w:cs="Open Sans"/>
        </w:rPr>
        <w:t>partnerstwie administracji publicznej z</w:t>
      </w:r>
      <w:r w:rsidR="0066339A" w:rsidRPr="005E1CD5">
        <w:rPr>
          <w:rFonts w:ascii="Open Sans" w:hAnsi="Open Sans" w:cs="Open Sans"/>
        </w:rPr>
        <w:t xml:space="preserve"> lokalnym</w:t>
      </w:r>
      <w:r w:rsidR="00BE359E" w:rsidRPr="005E1CD5">
        <w:rPr>
          <w:rFonts w:ascii="Open Sans" w:hAnsi="Open Sans" w:cs="Open Sans"/>
        </w:rPr>
        <w:t xml:space="preserve"> podmiotem ekonomii społecznej</w:t>
      </w:r>
      <w:r w:rsidR="0025247C" w:rsidRPr="005E1CD5">
        <w:rPr>
          <w:rFonts w:ascii="Open Sans" w:hAnsi="Open Sans" w:cs="Open Sans"/>
        </w:rPr>
        <w:t>.</w:t>
      </w:r>
    </w:p>
    <w:p w14:paraId="02A41411" w14:textId="5C8FEAA1" w:rsidR="00BE359E" w:rsidRPr="005E1CD5" w:rsidRDefault="0066339A" w:rsidP="0025247C">
      <w:pPr>
        <w:spacing w:before="120" w:after="120" w:line="276" w:lineRule="auto"/>
        <w:rPr>
          <w:rFonts w:ascii="Open Sans" w:hAnsi="Open Sans" w:cs="Open Sans"/>
        </w:rPr>
      </w:pPr>
      <w:r w:rsidRPr="005E1CD5">
        <w:rPr>
          <w:rFonts w:ascii="Open Sans" w:hAnsi="Open Sans" w:cs="Open Sans"/>
        </w:rPr>
        <w:t xml:space="preserve">Kryterium zostanie uznane za spełnione jeżeli projekt będzie realizowany w partnerstwie w rozumieniu art. 39 ustawy wdrożeniowej, co najmniej podmiotu administracji publicznej oraz lokalnego podmiotu ekonomii społecznej, który ma doświadczenie w realizacji usług społecznych i prowadzi działalność na rzecz grupy docelowej na terenie woj. podlaskiego. </w:t>
      </w:r>
    </w:p>
    <w:p w14:paraId="55A143D5" w14:textId="533E8AAD" w:rsidR="00BE359E" w:rsidRPr="0025247C" w:rsidRDefault="00BE359E" w:rsidP="0025247C">
      <w:pPr>
        <w:spacing w:before="120" w:after="120" w:line="276" w:lineRule="auto"/>
        <w:rPr>
          <w:rFonts w:ascii="Open Sans" w:hAnsi="Open Sans" w:cs="Open Sans"/>
        </w:rPr>
      </w:pPr>
      <w:r w:rsidRPr="0025247C">
        <w:rPr>
          <w:rFonts w:ascii="Open Sans" w:hAnsi="Open Sans" w:cs="Open Sans"/>
        </w:rPr>
        <w:t>Partnerstwo powinno zostać powołane w celu faktycznej wspólnej realizacji celów oraz działań projektu. Spełnienie danego kryterium zostanie zweryfikowane na podstawie treści wniosku o dofinansowanie, w którym musi zostać wskazany:</w:t>
      </w:r>
    </w:p>
    <w:p w14:paraId="26B41D45" w14:textId="38462654" w:rsidR="00BE359E" w:rsidRPr="0025247C" w:rsidRDefault="00BE359E" w:rsidP="0025247C">
      <w:pPr>
        <w:spacing w:before="120" w:after="120" w:line="276" w:lineRule="auto"/>
        <w:rPr>
          <w:rFonts w:ascii="Open Sans" w:hAnsi="Open Sans" w:cs="Open Sans"/>
        </w:rPr>
      </w:pPr>
      <w:r w:rsidRPr="0025247C">
        <w:rPr>
          <w:rFonts w:ascii="Open Sans" w:hAnsi="Open Sans" w:cs="Open Sans"/>
        </w:rPr>
        <w:t>- faktyczny udział partnerów we wspólnej realizacji projektu poprzez jednoznaczne wskazanie konkretnych zadań założonych do realizacji w projekcie, za które odpowiadać będzie każdy z partnerów</w:t>
      </w:r>
      <w:r w:rsidR="00412085" w:rsidRPr="0025247C">
        <w:rPr>
          <w:rFonts w:ascii="Open Sans" w:hAnsi="Open Sans" w:cs="Open Sans"/>
        </w:rPr>
        <w:t>,</w:t>
      </w:r>
    </w:p>
    <w:p w14:paraId="2009D056" w14:textId="66D3A034" w:rsidR="00CC3855" w:rsidRPr="0025247C" w:rsidRDefault="00BE359E" w:rsidP="0025247C">
      <w:pPr>
        <w:spacing w:before="120" w:after="120" w:line="276" w:lineRule="auto"/>
        <w:rPr>
          <w:rFonts w:ascii="Open Sans" w:hAnsi="Open Sans" w:cs="Open Sans"/>
        </w:rPr>
      </w:pPr>
      <w:r w:rsidRPr="0025247C">
        <w:rPr>
          <w:rFonts w:ascii="Open Sans" w:hAnsi="Open Sans" w:cs="Open Sans"/>
        </w:rPr>
        <w:lastRenderedPageBreak/>
        <w:t>- doświadczenie podmiotu ekonomii społecznej w realizacji usług społecznych na rzecz grupy docelowej z terenu województwa podlaskiego.</w:t>
      </w:r>
    </w:p>
    <w:p w14:paraId="338A25F8" w14:textId="77777777" w:rsidR="00900DCE" w:rsidRPr="00C916E3" w:rsidRDefault="00CA3BAD" w:rsidP="00655F27">
      <w:pPr>
        <w:spacing w:before="120" w:after="120" w:line="276" w:lineRule="auto"/>
        <w:rPr>
          <w:rFonts w:ascii="Open Sans" w:hAnsi="Open Sans" w:cs="Open Sans"/>
        </w:rPr>
      </w:pPr>
      <w:r w:rsidRPr="00C916E3">
        <w:rPr>
          <w:rFonts w:ascii="Open Sans" w:hAnsi="Open Sans" w:cs="Open Sans"/>
        </w:rPr>
        <w:t>Kryteria premiujące są</w:t>
      </w:r>
      <w:r w:rsidR="00A23106" w:rsidRPr="00C916E3">
        <w:rPr>
          <w:rFonts w:ascii="Open Sans" w:hAnsi="Open Sans" w:cs="Open Sans"/>
        </w:rPr>
        <w:t xml:space="preserve"> k</w:t>
      </w:r>
      <w:r w:rsidR="00655F27" w:rsidRPr="00C916E3">
        <w:rPr>
          <w:rFonts w:ascii="Open Sans" w:hAnsi="Open Sans" w:cs="Open Sans"/>
        </w:rPr>
        <w:t>ryteri</w:t>
      </w:r>
      <w:r w:rsidRPr="00C916E3">
        <w:rPr>
          <w:rFonts w:ascii="Open Sans" w:hAnsi="Open Sans" w:cs="Open Sans"/>
        </w:rPr>
        <w:t>ami</w:t>
      </w:r>
      <w:r w:rsidR="00655F27" w:rsidRPr="00C916E3">
        <w:rPr>
          <w:rFonts w:ascii="Open Sans" w:hAnsi="Open Sans" w:cs="Open Sans"/>
        </w:rPr>
        <w:t xml:space="preserve"> fakultatywn</w:t>
      </w:r>
      <w:r w:rsidRPr="00C916E3">
        <w:rPr>
          <w:rFonts w:ascii="Open Sans" w:hAnsi="Open Sans" w:cs="Open Sans"/>
        </w:rPr>
        <w:t>ymi</w:t>
      </w:r>
      <w:r w:rsidR="00655F27" w:rsidRPr="00C916E3">
        <w:rPr>
          <w:rFonts w:ascii="Open Sans" w:hAnsi="Open Sans" w:cs="Open Sans"/>
        </w:rPr>
        <w:t>, co oznacza, że spełnienie t</w:t>
      </w:r>
      <w:r w:rsidRPr="00C916E3">
        <w:rPr>
          <w:rFonts w:ascii="Open Sans" w:hAnsi="Open Sans" w:cs="Open Sans"/>
        </w:rPr>
        <w:t>ych</w:t>
      </w:r>
      <w:r w:rsidR="00655F27" w:rsidRPr="00C916E3">
        <w:rPr>
          <w:rFonts w:ascii="Open Sans" w:hAnsi="Open Sans" w:cs="Open Sans"/>
        </w:rPr>
        <w:t xml:space="preserve"> kryteri</w:t>
      </w:r>
      <w:r w:rsidRPr="00C916E3">
        <w:rPr>
          <w:rFonts w:ascii="Open Sans" w:hAnsi="Open Sans" w:cs="Open Sans"/>
        </w:rPr>
        <w:t>ów</w:t>
      </w:r>
      <w:r w:rsidR="00655F27" w:rsidRPr="00C916E3">
        <w:rPr>
          <w:rFonts w:ascii="Open Sans" w:hAnsi="Open Sans" w:cs="Open Sans"/>
        </w:rPr>
        <w:t xml:space="preserve"> nie jest konieczne do przyznania dofinansowania (tj. przyznanie 0 punktów nie dyskwalifikuje z możliwości uzyskania dofinansowania).</w:t>
      </w:r>
    </w:p>
    <w:p w14:paraId="55DF73CF" w14:textId="77777777" w:rsidR="00080539" w:rsidRDefault="003449FC" w:rsidP="00A76E4E">
      <w:pPr>
        <w:pStyle w:val="Nagwek2"/>
      </w:pPr>
      <w:bookmarkStart w:id="192" w:name="_Toc138670006"/>
      <w:bookmarkStart w:id="193" w:name="_Toc138670110"/>
      <w:bookmarkStart w:id="194" w:name="_Toc134788913"/>
      <w:bookmarkStart w:id="195" w:name="_Toc134791358"/>
      <w:bookmarkStart w:id="196" w:name="_Toc135639005"/>
      <w:bookmarkStart w:id="197" w:name="_Toc135639146"/>
      <w:bookmarkStart w:id="198" w:name="_Toc135646021"/>
      <w:bookmarkStart w:id="199" w:name="_Toc135646460"/>
      <w:bookmarkStart w:id="200" w:name="_Toc135729908"/>
      <w:bookmarkStart w:id="201" w:name="_Toc135730639"/>
      <w:bookmarkStart w:id="202" w:name="_Toc135739803"/>
      <w:bookmarkStart w:id="203" w:name="_Toc135740168"/>
      <w:bookmarkStart w:id="204" w:name="_Toc135741370"/>
      <w:bookmarkStart w:id="205" w:name="_Toc135741412"/>
      <w:bookmarkStart w:id="206" w:name="_Toc135741888"/>
      <w:bookmarkStart w:id="207" w:name="_Toc135743566"/>
      <w:bookmarkStart w:id="208" w:name="_Toc135744652"/>
      <w:bookmarkStart w:id="209" w:name="_Toc135744702"/>
      <w:bookmarkStart w:id="210" w:name="_Toc135744752"/>
      <w:bookmarkStart w:id="211" w:name="_Toc135806857"/>
      <w:bookmarkStart w:id="212" w:name="_Toc135806899"/>
      <w:bookmarkStart w:id="213" w:name="_Toc135807780"/>
      <w:bookmarkStart w:id="214" w:name="_Toc135808259"/>
      <w:bookmarkStart w:id="215" w:name="_Toc135808446"/>
      <w:bookmarkStart w:id="216" w:name="_Toc135808648"/>
      <w:bookmarkStart w:id="217" w:name="_Toc231892382"/>
      <w:bookmarkEnd w:id="192"/>
      <w:bookmarkEnd w:id="193"/>
      <w:r w:rsidRPr="00C916E3">
        <w:t>Grupa docelowa</w:t>
      </w:r>
      <w:bookmarkStart w:id="218" w:name="_Hlk138680157"/>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2F8580D" w14:textId="77777777" w:rsidR="005C0EEC" w:rsidRPr="005C0EEC" w:rsidRDefault="005C0EEC" w:rsidP="001D6816">
      <w:pPr>
        <w:widowControl w:val="0"/>
        <w:numPr>
          <w:ilvl w:val="0"/>
          <w:numId w:val="153"/>
        </w:numPr>
        <w:suppressAutoHyphens w:val="0"/>
        <w:autoSpaceDE w:val="0"/>
        <w:spacing w:before="120" w:after="0" w:line="276" w:lineRule="auto"/>
        <w:ind w:right="204"/>
        <w:contextualSpacing/>
        <w:textAlignment w:val="auto"/>
        <w:rPr>
          <w:rFonts w:ascii="Open Sans" w:eastAsia="Times New Roman" w:hAnsi="Open Sans" w:cs="Open Sans"/>
          <w:kern w:val="0"/>
        </w:rPr>
      </w:pPr>
      <w:r w:rsidRPr="005C0EEC">
        <w:rPr>
          <w:rFonts w:ascii="Open Sans" w:eastAsia="Times New Roman" w:hAnsi="Open Sans" w:cs="Open Sans"/>
          <w:kern w:val="0"/>
        </w:rPr>
        <w:t>Osobami korzystającymi z usług w</w:t>
      </w:r>
      <w:r w:rsidRPr="005C0EEC">
        <w:rPr>
          <w:rFonts w:ascii="Open Sans" w:eastAsia="Times New Roman" w:hAnsi="Open Sans" w:cs="Open Sans"/>
          <w:b/>
          <w:bCs/>
          <w:kern w:val="0"/>
        </w:rPr>
        <w:t xml:space="preserve"> mieszkaniach treningowych i wspomaganych</w:t>
      </w:r>
      <w:r w:rsidRPr="005C0EEC">
        <w:rPr>
          <w:rFonts w:ascii="Open Sans" w:eastAsia="Times New Roman" w:hAnsi="Open Sans" w:cs="Open Sans"/>
          <w:kern w:val="0"/>
        </w:rPr>
        <w:t>, zgodnie z art. 53 ust. 1 ustawy o pomocy społecznej mogą być osoby pełnoletnie, które ze względu na trudną sytuację życiową, wiek, niepełnosprawność lub chorobę potrzebuje wsparcia w codziennym funkcjonowaniu, ale nie wymagają usług w zakresie świadczonym przez jednostkę całodobowej opieki, w szczególności:</w:t>
      </w:r>
    </w:p>
    <w:p w14:paraId="4C56B2BA" w14:textId="76394937" w:rsidR="005C0EEC" w:rsidRPr="005C0EEC" w:rsidRDefault="005C0EEC" w:rsidP="001D6816">
      <w:pPr>
        <w:widowControl w:val="0"/>
        <w:numPr>
          <w:ilvl w:val="0"/>
          <w:numId w:val="154"/>
        </w:numPr>
        <w:suppressAutoHyphens w:val="0"/>
        <w:autoSpaceDE w:val="0"/>
        <w:spacing w:before="120" w:after="0" w:line="276" w:lineRule="auto"/>
        <w:ind w:left="851" w:right="204"/>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osoby z zaburzeniami psychicznymi, </w:t>
      </w:r>
    </w:p>
    <w:p w14:paraId="351378C4"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osoby bezdomne, </w:t>
      </w:r>
    </w:p>
    <w:p w14:paraId="470CBFF5"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osoby opuszczające pieczę zastępczą w rozumieniu przepisów o wspieraniu rodziny i systemie pieczy zastępczej, młodzieżowy ośrodek wychowawczy, okręgowy ośrodek wychowawczy, zakład poprawczy, schronisko dla nieletnich, </w:t>
      </w:r>
    </w:p>
    <w:p w14:paraId="4F2D0227"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cudzoziemcy, którzy uzyskali w Rzeczypospolitej Polskiej status uchodźcy, ochronę uzupełniającą lub zezwolenie na pobyt czasowy udzielone w związku z okolicznością,</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o</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której</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mowa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w</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art.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159</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ust.</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1</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pkt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1</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lit.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c</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lub</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d</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ustawy</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z</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dnia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12</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grudnia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2013 r.</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o </w:t>
      </w:r>
      <w:r w:rsidRPr="005C0EEC">
        <w:rPr>
          <w:rFonts w:ascii="Open Sans" w:eastAsia="Times New Roman" w:hAnsi="Open Sans" w:cs="Open Sans"/>
          <w:spacing w:val="-2"/>
          <w:kern w:val="0"/>
        </w:rPr>
        <w:t>cudzoziemcach.</w:t>
      </w:r>
    </w:p>
    <w:p w14:paraId="0CB87E71" w14:textId="77777777" w:rsidR="005C0EEC" w:rsidRPr="005C0EEC" w:rsidRDefault="005C0EEC" w:rsidP="005C0EEC">
      <w:pPr>
        <w:widowControl w:val="0"/>
        <w:suppressAutoHyphens w:val="0"/>
        <w:autoSpaceDE w:val="0"/>
        <w:spacing w:before="120" w:after="0" w:line="276" w:lineRule="auto"/>
        <w:ind w:left="720" w:right="204"/>
        <w:contextualSpacing/>
        <w:textAlignment w:val="auto"/>
        <w:rPr>
          <w:rFonts w:ascii="Open Sans" w:eastAsia="Times New Roman" w:hAnsi="Open Sans" w:cs="Open Sans"/>
          <w:kern w:val="0"/>
        </w:rPr>
      </w:pPr>
    </w:p>
    <w:p w14:paraId="1CD77A96" w14:textId="77777777" w:rsidR="005C0EEC" w:rsidRPr="005C0EEC" w:rsidRDefault="005C0EEC" w:rsidP="001D6816">
      <w:pPr>
        <w:widowControl w:val="0"/>
        <w:numPr>
          <w:ilvl w:val="0"/>
          <w:numId w:val="153"/>
        </w:numPr>
        <w:suppressAutoHyphens w:val="0"/>
        <w:autoSpaceDE w:val="0"/>
        <w:spacing w:before="120" w:after="0" w:line="276" w:lineRule="auto"/>
        <w:ind w:left="425" w:right="204" w:hanging="357"/>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Osobami korzystającymi z usług w </w:t>
      </w:r>
      <w:r w:rsidRPr="005C0EEC">
        <w:rPr>
          <w:rFonts w:ascii="Open Sans" w:eastAsia="Times New Roman" w:hAnsi="Open Sans" w:cs="Open Sans"/>
          <w:b/>
          <w:bCs/>
          <w:kern w:val="0"/>
        </w:rPr>
        <w:t>mieszkaniach z usługami</w:t>
      </w:r>
      <w:r w:rsidRPr="005C0EEC">
        <w:rPr>
          <w:rFonts w:ascii="Open Sans" w:eastAsia="Times New Roman" w:hAnsi="Open Sans" w:cs="Open Sans"/>
          <w:kern w:val="0"/>
        </w:rPr>
        <w:t xml:space="preserve"> (analogicznie jak w przypadku mieszkań treningowych i wspomaganych, zgodnie z art. 53 ust. 1 ustawy o pomocy społecznej) mogą być osoby pełnoletnie, które ze względu na trudną sytuację życiową, wiek, niepełnosprawność lub chorobę potrzebują wsparcia w codziennym funkcjonowaniu, ale nie wymaga usług w zakresie świadczonym przez jednostkę całodobowej opieki, w szczególności: </w:t>
      </w:r>
    </w:p>
    <w:p w14:paraId="1186958D" w14:textId="77777777" w:rsidR="005C0EEC" w:rsidRPr="005C0EEC" w:rsidRDefault="005C0EEC" w:rsidP="001D6816">
      <w:pPr>
        <w:widowControl w:val="0"/>
        <w:numPr>
          <w:ilvl w:val="0"/>
          <w:numId w:val="154"/>
        </w:numPr>
        <w:suppressAutoHyphens w:val="0"/>
        <w:autoSpaceDE w:val="0"/>
        <w:spacing w:before="120" w:after="0" w:line="276" w:lineRule="auto"/>
        <w:ind w:left="851" w:right="204"/>
        <w:contextualSpacing/>
        <w:textAlignment w:val="auto"/>
        <w:rPr>
          <w:rFonts w:ascii="Open Sans" w:eastAsia="Times New Roman" w:hAnsi="Open Sans" w:cs="Open Sans"/>
          <w:kern w:val="0"/>
        </w:rPr>
      </w:pPr>
      <w:bookmarkStart w:id="219" w:name="_Hlk197954552"/>
      <w:r w:rsidRPr="005C0EEC">
        <w:rPr>
          <w:rFonts w:ascii="Open Sans" w:eastAsia="Times New Roman" w:hAnsi="Open Sans" w:cs="Open Sans"/>
          <w:kern w:val="0"/>
        </w:rPr>
        <w:t xml:space="preserve">osoby z zaburzeniami psychicznymi, </w:t>
      </w:r>
    </w:p>
    <w:p w14:paraId="7323F984"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osoby bezdomne, </w:t>
      </w:r>
    </w:p>
    <w:p w14:paraId="46283F1B"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 xml:space="preserve">osoby opuszczające pieczę zastępczą w rozumieniu przepisów o wspieraniu rodziny i systemie pieczy zastępczej, młodzieżowy ośrodek wychowawczy, okręgowy ośrodek wychowawczy, zakład poprawczy, schronisko dla nieletnich, </w:t>
      </w:r>
    </w:p>
    <w:p w14:paraId="1109B5EB" w14:textId="77777777" w:rsidR="005C0EEC" w:rsidRPr="005C0EEC" w:rsidRDefault="005C0EEC" w:rsidP="001D6816">
      <w:pPr>
        <w:widowControl w:val="0"/>
        <w:numPr>
          <w:ilvl w:val="0"/>
          <w:numId w:val="155"/>
        </w:numPr>
        <w:suppressAutoHyphens w:val="0"/>
        <w:autoSpaceDE w:val="0"/>
        <w:spacing w:before="120" w:after="0" w:line="276" w:lineRule="auto"/>
        <w:ind w:left="851" w:right="202"/>
        <w:contextualSpacing/>
        <w:textAlignment w:val="auto"/>
        <w:rPr>
          <w:rFonts w:ascii="Open Sans" w:eastAsia="Times New Roman" w:hAnsi="Open Sans" w:cs="Open Sans"/>
          <w:kern w:val="0"/>
        </w:rPr>
      </w:pPr>
      <w:r w:rsidRPr="005C0EEC">
        <w:rPr>
          <w:rFonts w:ascii="Open Sans" w:eastAsia="Times New Roman" w:hAnsi="Open Sans" w:cs="Open Sans"/>
          <w:kern w:val="0"/>
        </w:rPr>
        <w:t>cudzoziemcy, którzy uzyskali w Rzeczypospolitej Polskiej status uchodźcy, ochronę uzupełniającą lub zezwolenie na pobyt czasowy udzielone w związku z okolicznością,</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o</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której</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mowa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w</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art.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159</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ust.</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1</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pkt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1</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lit.</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c</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lub</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d</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ustawy</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z</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dnia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12</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grudnia</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2013 r.</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o </w:t>
      </w:r>
      <w:r w:rsidRPr="005C0EEC">
        <w:rPr>
          <w:rFonts w:ascii="Open Sans" w:eastAsia="Times New Roman" w:hAnsi="Open Sans" w:cs="Open Sans"/>
          <w:spacing w:val="-2"/>
          <w:kern w:val="0"/>
        </w:rPr>
        <w:t>cudzoziemcach.</w:t>
      </w:r>
    </w:p>
    <w:bookmarkEnd w:id="219"/>
    <w:p w14:paraId="3C94BA4F" w14:textId="77777777" w:rsidR="005C0EEC" w:rsidRPr="005C0EEC" w:rsidRDefault="005C0EEC" w:rsidP="005C0EEC">
      <w:pPr>
        <w:widowControl w:val="0"/>
        <w:suppressAutoHyphens w:val="0"/>
        <w:autoSpaceDE w:val="0"/>
        <w:spacing w:before="120" w:after="0" w:line="276" w:lineRule="auto"/>
        <w:ind w:left="425"/>
        <w:textAlignment w:val="auto"/>
        <w:rPr>
          <w:rFonts w:ascii="Open Sans" w:eastAsia="Times New Roman" w:hAnsi="Open Sans" w:cs="Open Sans"/>
          <w:kern w:val="0"/>
        </w:rPr>
      </w:pPr>
      <w:r w:rsidRPr="005C0EEC">
        <w:rPr>
          <w:rFonts w:ascii="Open Sans" w:eastAsia="Times New Roman" w:hAnsi="Open Sans" w:cs="Open Sans"/>
          <w:kern w:val="0"/>
        </w:rPr>
        <w:t>Ponadto</w:t>
      </w:r>
      <w:r w:rsidRPr="005C0EEC">
        <w:rPr>
          <w:rFonts w:ascii="Open Sans" w:eastAsia="Times New Roman" w:hAnsi="Open Sans" w:cs="Open Sans"/>
          <w:spacing w:val="-6"/>
          <w:kern w:val="0"/>
        </w:rPr>
        <w:t xml:space="preserve"> </w:t>
      </w:r>
      <w:r w:rsidRPr="005C0EEC">
        <w:rPr>
          <w:rFonts w:ascii="Open Sans" w:eastAsia="Times New Roman" w:hAnsi="Open Sans" w:cs="Open Sans"/>
          <w:kern w:val="0"/>
        </w:rPr>
        <w:t>osobami korzystającymi z</w:t>
      </w:r>
      <w:r w:rsidRPr="005C0EEC">
        <w:rPr>
          <w:rFonts w:ascii="Open Sans" w:eastAsia="Times New Roman" w:hAnsi="Open Sans" w:cs="Open Sans"/>
          <w:spacing w:val="-2"/>
          <w:kern w:val="0"/>
        </w:rPr>
        <w:t xml:space="preserve"> </w:t>
      </w:r>
      <w:r w:rsidRPr="005C0EEC">
        <w:rPr>
          <w:rFonts w:ascii="Open Sans" w:eastAsia="Times New Roman" w:hAnsi="Open Sans" w:cs="Open Sans"/>
          <w:kern w:val="0"/>
        </w:rPr>
        <w:t>usług</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w</w:t>
      </w:r>
      <w:r w:rsidRPr="005C0EEC">
        <w:rPr>
          <w:rFonts w:ascii="Open Sans" w:eastAsia="Times New Roman" w:hAnsi="Open Sans" w:cs="Open Sans"/>
          <w:spacing w:val="-3"/>
          <w:kern w:val="0"/>
        </w:rPr>
        <w:t xml:space="preserve"> </w:t>
      </w:r>
      <w:r w:rsidRPr="00986484">
        <w:rPr>
          <w:rFonts w:ascii="Open Sans" w:eastAsia="Times New Roman" w:hAnsi="Open Sans" w:cs="Open Sans"/>
          <w:b/>
          <w:bCs/>
          <w:kern w:val="0"/>
        </w:rPr>
        <w:t>mieszkaniu</w:t>
      </w:r>
      <w:r w:rsidRPr="00986484">
        <w:rPr>
          <w:rFonts w:ascii="Open Sans" w:eastAsia="Times New Roman" w:hAnsi="Open Sans" w:cs="Open Sans"/>
          <w:b/>
          <w:bCs/>
          <w:spacing w:val="-3"/>
          <w:kern w:val="0"/>
        </w:rPr>
        <w:t xml:space="preserve"> </w:t>
      </w:r>
      <w:r w:rsidRPr="00986484">
        <w:rPr>
          <w:rFonts w:ascii="Open Sans" w:eastAsia="Times New Roman" w:hAnsi="Open Sans" w:cs="Open Sans"/>
          <w:b/>
          <w:bCs/>
          <w:kern w:val="0"/>
        </w:rPr>
        <w:t>z</w:t>
      </w:r>
      <w:r w:rsidRPr="00986484">
        <w:rPr>
          <w:rFonts w:ascii="Open Sans" w:eastAsia="Times New Roman" w:hAnsi="Open Sans" w:cs="Open Sans"/>
          <w:b/>
          <w:bCs/>
          <w:spacing w:val="-3"/>
          <w:kern w:val="0"/>
        </w:rPr>
        <w:t xml:space="preserve"> </w:t>
      </w:r>
      <w:r w:rsidRPr="00986484">
        <w:rPr>
          <w:rFonts w:ascii="Open Sans" w:eastAsia="Times New Roman" w:hAnsi="Open Sans" w:cs="Open Sans"/>
          <w:b/>
          <w:bCs/>
          <w:kern w:val="0"/>
        </w:rPr>
        <w:t>usługami</w:t>
      </w:r>
      <w:r w:rsidRPr="005C0EEC">
        <w:rPr>
          <w:rFonts w:ascii="Open Sans" w:eastAsia="Times New Roman" w:hAnsi="Open Sans" w:cs="Open Sans"/>
          <w:spacing w:val="-3"/>
          <w:kern w:val="0"/>
        </w:rPr>
        <w:t xml:space="preserve"> </w:t>
      </w:r>
      <w:r w:rsidRPr="005C0EEC">
        <w:rPr>
          <w:rFonts w:ascii="Open Sans" w:eastAsia="Times New Roman" w:hAnsi="Open Sans" w:cs="Open Sans"/>
          <w:kern w:val="0"/>
        </w:rPr>
        <w:t>mogą</w:t>
      </w:r>
      <w:r w:rsidRPr="005C0EEC">
        <w:rPr>
          <w:rFonts w:ascii="Open Sans" w:eastAsia="Times New Roman" w:hAnsi="Open Sans" w:cs="Open Sans"/>
          <w:spacing w:val="-3"/>
          <w:kern w:val="0"/>
        </w:rPr>
        <w:t xml:space="preserve"> </w:t>
      </w:r>
      <w:r w:rsidRPr="005C0EEC">
        <w:rPr>
          <w:rFonts w:ascii="Open Sans" w:eastAsia="Times New Roman" w:hAnsi="Open Sans" w:cs="Open Sans"/>
          <w:spacing w:val="-4"/>
          <w:kern w:val="0"/>
        </w:rPr>
        <w:t>być:</w:t>
      </w:r>
    </w:p>
    <w:p w14:paraId="30BC3C8C" w14:textId="77777777" w:rsidR="005C0EEC" w:rsidRPr="005C0EEC" w:rsidRDefault="005C0EEC" w:rsidP="001D6816">
      <w:pPr>
        <w:widowControl w:val="0"/>
        <w:numPr>
          <w:ilvl w:val="0"/>
          <w:numId w:val="156"/>
        </w:numPr>
        <w:suppressAutoHyphens w:val="0"/>
        <w:spacing w:before="120" w:after="0" w:line="276" w:lineRule="auto"/>
        <w:ind w:left="850" w:hanging="357"/>
        <w:contextualSpacing/>
        <w:textAlignment w:val="auto"/>
        <w:rPr>
          <w:rFonts w:ascii="Open Sans" w:eastAsia="Times New Roman" w:hAnsi="Open Sans" w:cs="Open Sans"/>
          <w:kern w:val="0"/>
        </w:rPr>
      </w:pPr>
      <w:r w:rsidRPr="005C0EEC">
        <w:rPr>
          <w:rFonts w:ascii="Open Sans" w:eastAsia="Times New Roman" w:hAnsi="Open Sans" w:cs="Open Sans"/>
          <w:kern w:val="0"/>
        </w:rPr>
        <w:lastRenderedPageBreak/>
        <w:t>osoby niepełnoletnie, która wymagają opieki lub opieki całodobowej w związku z koniecznością zapewnienia rodzinie lub opiekunom wsparcia wytchnieniowego oraz osoby niepełnoletnie między 15 a 18 rokiem życia przebywające w systemie pieczy zastępczej, które potrzebują trenować samodzielność i niezależność przed opuszczeniem systemu pieczy zastępczej na stałe;</w:t>
      </w:r>
    </w:p>
    <w:p w14:paraId="406B8427" w14:textId="77777777" w:rsidR="005C0EEC" w:rsidRPr="005C0EEC" w:rsidRDefault="005C0EEC" w:rsidP="001D6816">
      <w:pPr>
        <w:widowControl w:val="0"/>
        <w:numPr>
          <w:ilvl w:val="0"/>
          <w:numId w:val="156"/>
        </w:numPr>
        <w:suppressAutoHyphens w:val="0"/>
        <w:spacing w:before="120" w:after="0" w:line="276" w:lineRule="auto"/>
        <w:ind w:left="850" w:hanging="357"/>
        <w:contextualSpacing/>
        <w:textAlignment w:val="auto"/>
        <w:rPr>
          <w:rFonts w:ascii="Open Sans" w:eastAsia="Times New Roman" w:hAnsi="Open Sans" w:cs="Open Sans"/>
          <w:kern w:val="0"/>
        </w:rPr>
      </w:pPr>
      <w:r w:rsidRPr="005C0EEC">
        <w:rPr>
          <w:rFonts w:ascii="Open Sans" w:eastAsia="Times New Roman" w:hAnsi="Open Sans" w:cs="Open Sans"/>
          <w:kern w:val="0"/>
        </w:rPr>
        <w:t>osoby pełnoletnie wymagające usług w zakresie opieki całodobowej,</w:t>
      </w:r>
    </w:p>
    <w:p w14:paraId="77B995F8" w14:textId="77777777" w:rsidR="005C0EEC" w:rsidRPr="005C0EEC" w:rsidRDefault="005C0EEC" w:rsidP="001D6816">
      <w:pPr>
        <w:widowControl w:val="0"/>
        <w:numPr>
          <w:ilvl w:val="0"/>
          <w:numId w:val="156"/>
        </w:numPr>
        <w:suppressAutoHyphens w:val="0"/>
        <w:spacing w:before="120" w:after="0" w:line="276" w:lineRule="auto"/>
        <w:ind w:left="850" w:hanging="357"/>
        <w:textAlignment w:val="auto"/>
        <w:rPr>
          <w:rFonts w:ascii="Open Sans" w:eastAsia="Times New Roman" w:hAnsi="Open Sans" w:cs="Open Sans"/>
          <w:kern w:val="0"/>
        </w:rPr>
      </w:pPr>
      <w:r w:rsidRPr="005C0EEC">
        <w:rPr>
          <w:rFonts w:ascii="Open Sans" w:eastAsia="Times New Roman" w:hAnsi="Open Sans" w:cs="Open Sans"/>
          <w:kern w:val="0"/>
        </w:rPr>
        <w:t xml:space="preserve">osoby w kryzysie bezdomności, dotknięte wykluczeniem z dostępu do mieszkań lub zagrożone bezdomnością </w:t>
      </w:r>
      <w:bookmarkStart w:id="220" w:name="_Hlk197520751"/>
      <w:r w:rsidRPr="005C0EEC">
        <w:rPr>
          <w:rFonts w:ascii="Open Sans" w:eastAsia="Times New Roman" w:hAnsi="Open Sans" w:cs="Open Sans"/>
          <w:kern w:val="0"/>
        </w:rPr>
        <w:t>według definicji z Wytycznych EFS+</w:t>
      </w:r>
      <w:bookmarkEnd w:id="220"/>
      <w:r w:rsidRPr="005C0EEC">
        <w:rPr>
          <w:rFonts w:ascii="Open Sans" w:eastAsia="Times New Roman" w:hAnsi="Open Sans" w:cs="Open Sans"/>
          <w:kern w:val="0"/>
        </w:rPr>
        <w:t xml:space="preserve"> (która jest szersza niż definicja stosowana w ustawie o pomocy społecznej).</w:t>
      </w:r>
    </w:p>
    <w:p w14:paraId="25BB4813" w14:textId="77777777" w:rsidR="005C0EEC" w:rsidRPr="005C0EEC" w:rsidRDefault="005C0EEC" w:rsidP="001D6816">
      <w:pPr>
        <w:widowControl w:val="0"/>
        <w:numPr>
          <w:ilvl w:val="0"/>
          <w:numId w:val="153"/>
        </w:numPr>
        <w:suppressAutoHyphens w:val="0"/>
        <w:autoSpaceDE w:val="0"/>
        <w:spacing w:before="120" w:after="0" w:line="276" w:lineRule="auto"/>
        <w:ind w:left="425" w:hanging="357"/>
        <w:textAlignment w:val="auto"/>
        <w:rPr>
          <w:rFonts w:ascii="Open Sans" w:hAnsi="Open Sans" w:cs="Open Sans"/>
        </w:rPr>
      </w:pPr>
      <w:r w:rsidRPr="005C0EEC">
        <w:rPr>
          <w:rFonts w:ascii="Open Sans" w:eastAsia="Times New Roman" w:hAnsi="Open Sans" w:cs="Open Sans"/>
          <w:bCs/>
          <w:kern w:val="0"/>
        </w:rPr>
        <w:t xml:space="preserve">Osobami korzystającymi ze wsparcia w </w:t>
      </w:r>
      <w:r w:rsidRPr="005C0EEC">
        <w:rPr>
          <w:rFonts w:ascii="Open Sans" w:eastAsia="Times New Roman" w:hAnsi="Open Sans" w:cs="Open Sans"/>
          <w:b/>
          <w:kern w:val="0"/>
        </w:rPr>
        <w:t>mieszkaniach ze wsparciem</w:t>
      </w:r>
      <w:r w:rsidRPr="005C0EEC">
        <w:rPr>
          <w:rFonts w:ascii="Open Sans" w:eastAsia="Times New Roman" w:hAnsi="Open Sans" w:cs="Open Sans"/>
          <w:bCs/>
          <w:kern w:val="0"/>
        </w:rPr>
        <w:t xml:space="preserve"> mogą być przede wszystkim:</w:t>
      </w:r>
    </w:p>
    <w:p w14:paraId="6059FE3F" w14:textId="7DCFA807" w:rsidR="005C0EEC" w:rsidRPr="00BB43A7"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w kryzysie bezdomności, dotknięte wykluczeniem z dostępu do mieszkań lub</w:t>
      </w:r>
      <w:r w:rsidR="00BB43A7">
        <w:rPr>
          <w:rFonts w:ascii="Open Sans" w:eastAsia="Times New Roman" w:hAnsi="Open Sans" w:cs="Open Sans"/>
          <w:bCs/>
          <w:kern w:val="0"/>
        </w:rPr>
        <w:t xml:space="preserve"> </w:t>
      </w:r>
      <w:r w:rsidRPr="00BB43A7">
        <w:rPr>
          <w:rFonts w:ascii="Open Sans" w:eastAsia="Times New Roman" w:hAnsi="Open Sans" w:cs="Open Sans"/>
          <w:bCs/>
          <w:kern w:val="0"/>
        </w:rPr>
        <w:t>zagrożone bezdomnością według definicji z Wytycznych EFS+;</w:t>
      </w:r>
    </w:p>
    <w:p w14:paraId="777B9B5D" w14:textId="77777777" w:rsidR="005C0EEC" w:rsidRPr="005C0EEC"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z niepełnosprawnością według definicji z Wytycznych EFS+;</w:t>
      </w:r>
    </w:p>
    <w:p w14:paraId="5C042EE0" w14:textId="77777777" w:rsidR="005C0EEC" w:rsidRPr="005C0EEC"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potrzebujące wsparcia w codziennym funkcjonowaniu, w tym wymagające całodobowej opieki według definicji z Wytycznych EFS+;</w:t>
      </w:r>
    </w:p>
    <w:p w14:paraId="0A4ADC08" w14:textId="4D59C1D0" w:rsidR="005C0EEC" w:rsidRPr="00BB43A7"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wychodzące i opuszczające system pieczy zastępczej lub instytucje dla dzieci i</w:t>
      </w:r>
      <w:r w:rsidR="00BB43A7">
        <w:rPr>
          <w:rFonts w:ascii="Open Sans" w:eastAsia="Times New Roman" w:hAnsi="Open Sans" w:cs="Open Sans"/>
          <w:bCs/>
          <w:kern w:val="0"/>
        </w:rPr>
        <w:t xml:space="preserve"> </w:t>
      </w:r>
      <w:r w:rsidRPr="00BB43A7">
        <w:rPr>
          <w:rFonts w:ascii="Open Sans" w:eastAsia="Times New Roman" w:hAnsi="Open Sans" w:cs="Open Sans"/>
          <w:bCs/>
          <w:kern w:val="0"/>
        </w:rPr>
        <w:t>młodzieży zgodnie z ustawą z dnia 9 czerwca 2011 r. o wspieraniu rodziny i systemie pieczy zastępczej;</w:t>
      </w:r>
    </w:p>
    <w:p w14:paraId="74E7C2F2" w14:textId="77777777" w:rsidR="005C0EEC" w:rsidRPr="005C0EEC"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starsze zgodnie z definicją zawartą w ustawie z dnia 11 września 2015 r. o osobach starszych;</w:t>
      </w:r>
    </w:p>
    <w:p w14:paraId="7A2EA5E9" w14:textId="77777777" w:rsidR="005C0EEC" w:rsidRPr="005C0EEC"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z zaburzeniami psychicznymi zgodnie z ustawą z dnia 19 sierpnia 1994 r. o ochronie zdrowia psychicznego;</w:t>
      </w:r>
    </w:p>
    <w:p w14:paraId="6A9FE057" w14:textId="77777777" w:rsidR="005C0EEC" w:rsidRPr="005C0EEC" w:rsidRDefault="005C0EEC" w:rsidP="001D6816">
      <w:pPr>
        <w:widowControl w:val="0"/>
        <w:numPr>
          <w:ilvl w:val="0"/>
          <w:numId w:val="157"/>
        </w:numPr>
        <w:suppressAutoHyphens w:val="0"/>
        <w:autoSpaceDE w:val="0"/>
        <w:spacing w:before="120" w:after="0" w:line="276" w:lineRule="auto"/>
        <w:ind w:left="851" w:hanging="357"/>
        <w:contextualSpacing/>
        <w:textAlignment w:val="auto"/>
        <w:rPr>
          <w:rFonts w:ascii="Open Sans" w:eastAsia="Times New Roman" w:hAnsi="Open Sans" w:cs="Open Sans"/>
          <w:bCs/>
          <w:kern w:val="0"/>
        </w:rPr>
      </w:pPr>
      <w:r w:rsidRPr="005C0EEC">
        <w:rPr>
          <w:rFonts w:ascii="Open Sans" w:eastAsia="Times New Roman" w:hAnsi="Open Sans" w:cs="Open Sans"/>
          <w:bCs/>
          <w:kern w:val="0"/>
        </w:rPr>
        <w:t>osoby objęte ochroną międzynarodową lub ochroną krajową zgodnie z ustawą z dnia 13 czerwca 2003 r. o udzielaniu cudzoziemcom ochrony na terytorium Rzeczypospolitej Polskiej.</w:t>
      </w:r>
    </w:p>
    <w:p w14:paraId="37A7FF42" w14:textId="1E62BADA" w:rsidR="005C0EEC" w:rsidRPr="00542BAE" w:rsidRDefault="005C0EEC" w:rsidP="001D6816">
      <w:pPr>
        <w:widowControl w:val="0"/>
        <w:numPr>
          <w:ilvl w:val="0"/>
          <w:numId w:val="153"/>
        </w:numPr>
        <w:tabs>
          <w:tab w:val="left" w:pos="854"/>
        </w:tabs>
        <w:suppressAutoHyphens w:val="0"/>
        <w:autoSpaceDE w:val="0"/>
        <w:spacing w:before="120" w:after="0" w:line="276" w:lineRule="auto"/>
        <w:ind w:left="426" w:right="488" w:hanging="357"/>
        <w:textAlignment w:val="auto"/>
        <w:rPr>
          <w:rFonts w:ascii="Open Sans" w:hAnsi="Open Sans" w:cs="Open Sans"/>
        </w:rPr>
      </w:pPr>
      <w:r w:rsidRPr="005C0EEC">
        <w:rPr>
          <w:rFonts w:ascii="Open Sans" w:eastAsia="Times New Roman" w:hAnsi="Open Sans" w:cs="Open Sans"/>
          <w:kern w:val="0"/>
        </w:rPr>
        <w:t>W</w:t>
      </w:r>
      <w:r w:rsidRPr="005C0EEC">
        <w:rPr>
          <w:rFonts w:ascii="Open Sans" w:eastAsia="Times New Roman" w:hAnsi="Open Sans" w:cs="Open Sans"/>
          <w:spacing w:val="-4"/>
          <w:kern w:val="0"/>
        </w:rPr>
        <w:t xml:space="preserve"> </w:t>
      </w:r>
      <w:r w:rsidRPr="005C0EEC">
        <w:rPr>
          <w:rFonts w:ascii="Open Sans" w:eastAsia="Times New Roman" w:hAnsi="Open Sans" w:cs="Open Sans"/>
          <w:kern w:val="0"/>
        </w:rPr>
        <w:t>uzasadnionych</w:t>
      </w:r>
      <w:r w:rsidRPr="005C0EEC">
        <w:rPr>
          <w:rFonts w:ascii="Open Sans" w:eastAsia="Times New Roman" w:hAnsi="Open Sans" w:cs="Open Sans"/>
          <w:spacing w:val="-4"/>
          <w:kern w:val="0"/>
        </w:rPr>
        <w:t xml:space="preserve"> </w:t>
      </w:r>
      <w:r w:rsidRPr="005C0EEC">
        <w:rPr>
          <w:rFonts w:ascii="Open Sans" w:eastAsia="Times New Roman" w:hAnsi="Open Sans" w:cs="Open Sans"/>
          <w:kern w:val="0"/>
        </w:rPr>
        <w:t>przypadkach</w:t>
      </w:r>
      <w:r w:rsidRPr="005C0EEC">
        <w:rPr>
          <w:rFonts w:ascii="Open Sans" w:eastAsia="Times New Roman" w:hAnsi="Open Sans" w:cs="Open Sans"/>
          <w:spacing w:val="-6"/>
          <w:kern w:val="0"/>
        </w:rPr>
        <w:t xml:space="preserve"> </w:t>
      </w:r>
      <w:r w:rsidRPr="005C0EEC">
        <w:rPr>
          <w:rFonts w:ascii="Open Sans" w:eastAsia="Times New Roman" w:hAnsi="Open Sans" w:cs="Open Sans"/>
          <w:kern w:val="0"/>
        </w:rPr>
        <w:t xml:space="preserve">w </w:t>
      </w:r>
      <w:r w:rsidRPr="005C0EEC">
        <w:rPr>
          <w:rFonts w:ascii="Open Sans" w:eastAsia="Times New Roman" w:hAnsi="Open Sans" w:cs="Open Sans"/>
          <w:b/>
          <w:kern w:val="0"/>
        </w:rPr>
        <w:t>mieszkaniach</w:t>
      </w:r>
      <w:r w:rsidRPr="005C0EEC">
        <w:rPr>
          <w:rFonts w:ascii="Open Sans" w:eastAsia="Times New Roman" w:hAnsi="Open Sans" w:cs="Open Sans"/>
          <w:b/>
          <w:spacing w:val="-6"/>
          <w:kern w:val="0"/>
        </w:rPr>
        <w:t xml:space="preserve"> </w:t>
      </w:r>
      <w:r w:rsidRPr="005C0EEC">
        <w:rPr>
          <w:rFonts w:ascii="Open Sans" w:eastAsia="Times New Roman" w:hAnsi="Open Sans" w:cs="Open Sans"/>
          <w:b/>
          <w:kern w:val="0"/>
        </w:rPr>
        <w:t>z</w:t>
      </w:r>
      <w:r w:rsidRPr="005C0EEC">
        <w:rPr>
          <w:rFonts w:ascii="Open Sans" w:eastAsia="Times New Roman" w:hAnsi="Open Sans" w:cs="Open Sans"/>
          <w:b/>
          <w:spacing w:val="-3"/>
          <w:kern w:val="0"/>
        </w:rPr>
        <w:t xml:space="preserve"> </w:t>
      </w:r>
      <w:r w:rsidRPr="005C0EEC">
        <w:rPr>
          <w:rFonts w:ascii="Open Sans" w:eastAsia="Times New Roman" w:hAnsi="Open Sans" w:cs="Open Sans"/>
          <w:b/>
          <w:kern w:val="0"/>
        </w:rPr>
        <w:t>usługami/ze</w:t>
      </w:r>
      <w:r w:rsidRPr="005C0EEC">
        <w:rPr>
          <w:rFonts w:ascii="Open Sans" w:eastAsia="Times New Roman" w:hAnsi="Open Sans" w:cs="Open Sans"/>
          <w:b/>
          <w:spacing w:val="-6"/>
          <w:kern w:val="0"/>
        </w:rPr>
        <w:t xml:space="preserve"> </w:t>
      </w:r>
      <w:r w:rsidRPr="005C0EEC">
        <w:rPr>
          <w:rFonts w:ascii="Open Sans" w:eastAsia="Times New Roman" w:hAnsi="Open Sans" w:cs="Open Sans"/>
          <w:b/>
          <w:kern w:val="0"/>
        </w:rPr>
        <w:t>wsparciem</w:t>
      </w:r>
      <w:r w:rsidRPr="005C0EEC">
        <w:rPr>
          <w:rFonts w:ascii="Open Sans" w:eastAsia="Times New Roman" w:hAnsi="Open Sans" w:cs="Open Sans"/>
          <w:b/>
          <w:spacing w:val="-3"/>
          <w:kern w:val="0"/>
        </w:rPr>
        <w:t xml:space="preserve"> </w:t>
      </w:r>
      <w:r w:rsidRPr="005C0EEC">
        <w:rPr>
          <w:rFonts w:ascii="Open Sans" w:eastAsia="Times New Roman" w:hAnsi="Open Sans" w:cs="Open Sans"/>
          <w:kern w:val="0"/>
        </w:rPr>
        <w:t>mogą przebywać wspólnie członkowie rodziny osób</w:t>
      </w:r>
      <w:r w:rsidRPr="005C0EEC">
        <w:rPr>
          <w:rFonts w:ascii="Open Sans" w:hAnsi="Open Sans" w:cs="Open Sans"/>
        </w:rPr>
        <w:t xml:space="preserve"> (</w:t>
      </w:r>
      <w:r w:rsidRPr="005C0EEC">
        <w:rPr>
          <w:rFonts w:ascii="Open Sans" w:eastAsia="Times New Roman" w:hAnsi="Open Sans" w:cs="Open Sans"/>
          <w:kern w:val="0"/>
        </w:rPr>
        <w:t>w rozumieniu ustawy o</w:t>
      </w:r>
      <w:r w:rsidR="00BB43A7">
        <w:rPr>
          <w:rFonts w:ascii="Open Sans" w:eastAsia="Times New Roman" w:hAnsi="Open Sans" w:cs="Open Sans"/>
          <w:kern w:val="0"/>
        </w:rPr>
        <w:t> </w:t>
      </w:r>
      <w:r w:rsidRPr="005C0EEC">
        <w:rPr>
          <w:rFonts w:ascii="Open Sans" w:eastAsia="Times New Roman" w:hAnsi="Open Sans" w:cs="Open Sans"/>
          <w:kern w:val="0"/>
        </w:rPr>
        <w:t>pomocy społecznej), o których mowa w pkt 2 i 3, w tym osoby niepełnoletnie.</w:t>
      </w:r>
    </w:p>
    <w:p w14:paraId="4DC179A3" w14:textId="46D143C1" w:rsidR="00542BAE" w:rsidRPr="005F5E7B" w:rsidRDefault="00542BAE" w:rsidP="001D6816">
      <w:pPr>
        <w:widowControl w:val="0"/>
        <w:numPr>
          <w:ilvl w:val="0"/>
          <w:numId w:val="153"/>
        </w:numPr>
        <w:tabs>
          <w:tab w:val="left" w:pos="854"/>
        </w:tabs>
        <w:suppressAutoHyphens w:val="0"/>
        <w:autoSpaceDE w:val="0"/>
        <w:spacing w:before="120" w:after="0" w:line="276" w:lineRule="auto"/>
        <w:ind w:left="426" w:right="488" w:hanging="357"/>
        <w:textAlignment w:val="auto"/>
        <w:rPr>
          <w:rFonts w:ascii="Open Sans" w:hAnsi="Open Sans" w:cs="Open Sans"/>
        </w:rPr>
      </w:pPr>
      <w:r>
        <w:rPr>
          <w:rFonts w:ascii="Open Sans" w:eastAsia="Times New Roman" w:hAnsi="Open Sans" w:cs="Open Sans"/>
          <w:kern w:val="0"/>
        </w:rPr>
        <w:t xml:space="preserve">W związku z możliwością realizacji w ramach niniejszego naboru </w:t>
      </w:r>
      <w:r w:rsidRPr="00542BAE">
        <w:rPr>
          <w:rFonts w:ascii="Open Sans" w:eastAsia="Times New Roman" w:hAnsi="Open Sans" w:cs="Open Sans"/>
          <w:b/>
          <w:bCs/>
          <w:kern w:val="0"/>
        </w:rPr>
        <w:t>typu nr 9.</w:t>
      </w:r>
      <w:r>
        <w:rPr>
          <w:rFonts w:ascii="Open Sans" w:eastAsia="Times New Roman" w:hAnsi="Open Sans" w:cs="Open Sans"/>
          <w:kern w:val="0"/>
        </w:rPr>
        <w:t xml:space="preserve"> pn.</w:t>
      </w:r>
      <w:r w:rsidRPr="00542BAE">
        <w:rPr>
          <w:rFonts w:ascii="Open Sans" w:eastAsia="Times New Roman" w:hAnsi="Open Sans" w:cs="Open Sans"/>
          <w:kern w:val="0"/>
        </w:rPr>
        <w:t xml:space="preserve"> Działania w celu integracji obywateli państw trzecich, w tym w szczególności osób pochodzących z Ukrainy i Białorusi polegające na wsparciu usług społecznych i zdrowotnych ułatwiających ich funkcjonowanie w społeczeństwie</w:t>
      </w:r>
      <w:r>
        <w:rPr>
          <w:rFonts w:ascii="Open Sans" w:eastAsia="Times New Roman" w:hAnsi="Open Sans" w:cs="Open Sans"/>
          <w:kern w:val="0"/>
        </w:rPr>
        <w:t xml:space="preserve"> </w:t>
      </w:r>
      <w:r w:rsidRPr="00542BAE">
        <w:rPr>
          <w:rFonts w:ascii="Open Sans" w:eastAsia="Times New Roman" w:hAnsi="Open Sans" w:cs="Open Sans"/>
          <w:b/>
          <w:bCs/>
          <w:kern w:val="0"/>
        </w:rPr>
        <w:t>grupę docelową stanowią osoby</w:t>
      </w:r>
      <w:r w:rsidRPr="00542BAE">
        <w:rPr>
          <w:rFonts w:ascii="Open Sans" w:eastAsia="Times New Roman" w:hAnsi="Open Sans" w:cs="Open Sans"/>
          <w:kern w:val="0"/>
        </w:rPr>
        <w:t xml:space="preserve">, które nie posiadają obywatelstwa żadnego z krajów UE ani krajów takich jak: Norwegia, Islandia, Liechtenstein oraz Szwajcaria. Osoby te muszą przebywać w Polsce legalnie, na podstawie dokumentów upoważniających do pobytu i pracy, takich jak np. wiza, karta pobytu (czasowego, stałego lub rezydenta długoterminowego UE) czy </w:t>
      </w:r>
      <w:r w:rsidRPr="00542BAE">
        <w:rPr>
          <w:rFonts w:ascii="Open Sans" w:eastAsia="Times New Roman" w:hAnsi="Open Sans" w:cs="Open Sans"/>
          <w:kern w:val="0"/>
        </w:rPr>
        <w:lastRenderedPageBreak/>
        <w:t>dokument potwierdzający objęcie ochroną. W zakres pomocy włączeni są zarówno migranci przyjeżdżający do pracy, studenci, jak również uchodźcy oraz osoby, które otrzymały inne formy ochrony.</w:t>
      </w:r>
    </w:p>
    <w:p w14:paraId="2B55A491" w14:textId="77777777" w:rsidR="005F5E7B" w:rsidRPr="005F5E7B" w:rsidRDefault="005F5E7B" w:rsidP="005F5E7B">
      <w:pPr>
        <w:widowControl w:val="0"/>
        <w:tabs>
          <w:tab w:val="left" w:pos="854"/>
        </w:tabs>
        <w:suppressAutoHyphens w:val="0"/>
        <w:autoSpaceDE w:val="0"/>
        <w:spacing w:before="120" w:after="0" w:line="276" w:lineRule="auto"/>
        <w:ind w:left="426" w:right="488"/>
        <w:textAlignment w:val="auto"/>
        <w:rPr>
          <w:rFonts w:ascii="Open Sans" w:hAnsi="Open Sans" w:cs="Open Sans"/>
          <w:b/>
          <w:bCs/>
        </w:rPr>
      </w:pPr>
      <w:r w:rsidRPr="005F5E7B">
        <w:rPr>
          <w:rFonts w:ascii="Open Sans" w:hAnsi="Open Sans" w:cs="Open Sans"/>
          <w:b/>
          <w:bCs/>
        </w:rPr>
        <w:t>UWAGA!</w:t>
      </w:r>
    </w:p>
    <w:p w14:paraId="0A0EF0D6" w14:textId="44C9102D" w:rsidR="00DD5B2E" w:rsidRPr="00501A89" w:rsidRDefault="005F5E7B" w:rsidP="00DD5B2E">
      <w:pPr>
        <w:widowControl w:val="0"/>
        <w:tabs>
          <w:tab w:val="left" w:pos="854"/>
        </w:tabs>
        <w:suppressAutoHyphens w:val="0"/>
        <w:autoSpaceDE w:val="0"/>
        <w:spacing w:before="120" w:after="0" w:line="276" w:lineRule="auto"/>
        <w:ind w:left="426" w:right="488"/>
        <w:textAlignment w:val="auto"/>
        <w:rPr>
          <w:rFonts w:ascii="Open Sans" w:hAnsi="Open Sans" w:cs="Open Sans"/>
        </w:rPr>
      </w:pPr>
      <w:r w:rsidRPr="00501A89">
        <w:rPr>
          <w:rFonts w:ascii="Open Sans" w:hAnsi="Open Sans" w:cs="Open Sans"/>
        </w:rPr>
        <w:t>Grupa docelowa dla typu 9. musi jednocześnie spełniać warunki określone dla grupy docelowej w ramach typu 3. (wskazane powyżej).</w:t>
      </w:r>
    </w:p>
    <w:p w14:paraId="15C1C3B1" w14:textId="6794C238" w:rsidR="00DD5B2E" w:rsidRDefault="00DD5B2E" w:rsidP="001D6816">
      <w:pPr>
        <w:pStyle w:val="Akapitzlist"/>
        <w:numPr>
          <w:ilvl w:val="0"/>
          <w:numId w:val="153"/>
        </w:numPr>
        <w:spacing w:before="200" w:after="120" w:line="276" w:lineRule="auto"/>
        <w:ind w:left="426"/>
        <w:rPr>
          <w:rFonts w:ascii="Open Sans" w:hAnsi="Open Sans" w:cs="Open Sans"/>
        </w:rPr>
      </w:pPr>
      <w:r>
        <w:rPr>
          <w:rFonts w:ascii="Open Sans" w:hAnsi="Open Sans" w:cs="Open Sans"/>
        </w:rPr>
        <w:t xml:space="preserve">Kadra </w:t>
      </w:r>
      <w:r w:rsidR="00A257E5">
        <w:rPr>
          <w:rFonts w:ascii="Open Sans" w:hAnsi="Open Sans" w:cs="Open Sans"/>
        </w:rPr>
        <w:t xml:space="preserve">Beneficjenta (Wnioskodawcy/Partnera/Realizatora) </w:t>
      </w:r>
      <w:r>
        <w:rPr>
          <w:rFonts w:ascii="Open Sans" w:hAnsi="Open Sans" w:cs="Open Sans"/>
        </w:rPr>
        <w:t>na potrzeb</w:t>
      </w:r>
      <w:r w:rsidR="00052667">
        <w:rPr>
          <w:rFonts w:ascii="Open Sans" w:hAnsi="Open Sans" w:cs="Open Sans"/>
        </w:rPr>
        <w:t>y</w:t>
      </w:r>
      <w:r>
        <w:rPr>
          <w:rFonts w:ascii="Open Sans" w:hAnsi="Open Sans" w:cs="Open Sans"/>
        </w:rPr>
        <w:t xml:space="preserve"> świadczenia usług w </w:t>
      </w:r>
      <w:r w:rsidR="00052667">
        <w:rPr>
          <w:rFonts w:ascii="Open Sans" w:hAnsi="Open Sans" w:cs="Open Sans"/>
        </w:rPr>
        <w:t xml:space="preserve">postaci </w:t>
      </w:r>
      <w:r>
        <w:rPr>
          <w:rFonts w:ascii="Open Sans" w:hAnsi="Open Sans" w:cs="Open Sans"/>
        </w:rPr>
        <w:t>mieszka</w:t>
      </w:r>
      <w:r w:rsidR="00052667">
        <w:rPr>
          <w:rFonts w:ascii="Open Sans" w:hAnsi="Open Sans" w:cs="Open Sans"/>
        </w:rPr>
        <w:t>ń: treningowych, wspomaganych, z usługami, ze wsparciem</w:t>
      </w:r>
      <w:r>
        <w:rPr>
          <w:rFonts w:ascii="Open Sans" w:hAnsi="Open Sans" w:cs="Open Sans"/>
        </w:rPr>
        <w:t xml:space="preserve"> objętych projektem.</w:t>
      </w:r>
    </w:p>
    <w:p w14:paraId="1D14D714" w14:textId="6E783CCF" w:rsidR="00BB43A7" w:rsidRDefault="00255250" w:rsidP="001D6816">
      <w:pPr>
        <w:pStyle w:val="Akapitzlist"/>
        <w:numPr>
          <w:ilvl w:val="0"/>
          <w:numId w:val="153"/>
        </w:numPr>
        <w:spacing w:before="200" w:after="120" w:line="276" w:lineRule="auto"/>
        <w:ind w:left="426"/>
        <w:rPr>
          <w:rFonts w:ascii="Open Sans" w:hAnsi="Open Sans" w:cs="Open Sans"/>
        </w:rPr>
      </w:pPr>
      <w:r w:rsidRPr="00BB43A7">
        <w:rPr>
          <w:rFonts w:ascii="Open Sans" w:hAnsi="Open Sans" w:cs="Open Sans"/>
        </w:rPr>
        <w:t>Zgodnie z</w:t>
      </w:r>
      <w:r w:rsidRPr="00BB43A7">
        <w:rPr>
          <w:rFonts w:ascii="Open Sans" w:hAnsi="Open Sans" w:cs="Open Sans"/>
          <w:b/>
          <w:bCs/>
        </w:rPr>
        <w:t xml:space="preserve"> kryterium formalnym nr 9</w:t>
      </w:r>
      <w:r w:rsidRPr="00BB43A7">
        <w:rPr>
          <w:rFonts w:ascii="Open Sans" w:hAnsi="Open Sans" w:cs="Open Sans"/>
        </w:rPr>
        <w:t xml:space="preserve"> typ projektu i grupa docelowa muszą być zgodne z zapisami określonymi w Programie FEdP 2021-2027, Szczegółowym Opisie Priorytetów (SZOP) programu Fundusze Europejskie dla Podlaskiego 2021-2027 w wersji obowiązującej w dniu ogłoszenia naboru oraz Regulaminem wyboru projektów.</w:t>
      </w:r>
      <w:r w:rsidR="00BB43A7">
        <w:rPr>
          <w:rFonts w:ascii="Open Sans" w:hAnsi="Open Sans" w:cs="Open Sans"/>
        </w:rPr>
        <w:t xml:space="preserve"> </w:t>
      </w:r>
      <w:r w:rsidRPr="00BB43A7">
        <w:rPr>
          <w:rFonts w:ascii="Open Sans" w:hAnsi="Open Sans" w:cs="Open Sans"/>
        </w:rPr>
        <w:t>Projekt musi być skierowany do grup docelowych z obszaru województwa podlaskiego. Kryterium zostanie uznane za spełnione w sytuacji gdy z opisu grupy docelowej będzie wynikało, że uczestnicy projektu zamieszkują w rozumieniu Kodeksu Cywilnego, uczą się lub pracują na obszarze województwa podlaskiego, zaś w przypadku podmiotów innych niż osoby fizyczne posiadają one jednostkę organizacyjną na obszarze województwa podlaskiego.</w:t>
      </w:r>
    </w:p>
    <w:p w14:paraId="23B7894B" w14:textId="18290492" w:rsidR="005E2DF2" w:rsidRPr="00BB43A7" w:rsidRDefault="005E2DF2" w:rsidP="001D6816">
      <w:pPr>
        <w:pStyle w:val="Akapitzlist"/>
        <w:numPr>
          <w:ilvl w:val="0"/>
          <w:numId w:val="153"/>
        </w:numPr>
        <w:spacing w:before="200" w:after="120" w:line="276" w:lineRule="auto"/>
        <w:ind w:left="426"/>
        <w:rPr>
          <w:rFonts w:ascii="Open Sans" w:hAnsi="Open Sans" w:cs="Open Sans"/>
        </w:rPr>
      </w:pPr>
      <w:r w:rsidRPr="00BB43A7">
        <w:rPr>
          <w:rFonts w:ascii="Open Sans" w:hAnsi="Open Sans" w:cs="Open Sans"/>
        </w:rPr>
        <w:t xml:space="preserve">Zgodnie z </w:t>
      </w:r>
      <w:r w:rsidRPr="00BB43A7">
        <w:rPr>
          <w:rFonts w:ascii="Open Sans" w:hAnsi="Open Sans" w:cs="Open Sans"/>
          <w:b/>
          <w:bCs/>
        </w:rPr>
        <w:t xml:space="preserve">kryterium szczególnym nr </w:t>
      </w:r>
      <w:r w:rsidR="0066339A">
        <w:rPr>
          <w:rFonts w:ascii="Open Sans" w:hAnsi="Open Sans" w:cs="Open Sans"/>
          <w:b/>
          <w:bCs/>
        </w:rPr>
        <w:t>1</w:t>
      </w:r>
      <w:r w:rsidRPr="00BB43A7">
        <w:rPr>
          <w:rFonts w:ascii="Open Sans" w:hAnsi="Open Sans" w:cs="Open Sans"/>
        </w:rPr>
        <w:t>, preferowane do wsparcia będą osoby:</w:t>
      </w:r>
    </w:p>
    <w:p w14:paraId="531AC66E" w14:textId="55C8D992" w:rsidR="005E2DF2"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o znacznym lub umiarkowanym stopniu niepełnosprawności;</w:t>
      </w:r>
    </w:p>
    <w:p w14:paraId="453B4F0A" w14:textId="32DADDE2" w:rsidR="005E2DF2"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z niepełnosprawnością sprzężoną;</w:t>
      </w:r>
    </w:p>
    <w:p w14:paraId="0F540DC0" w14:textId="327435A9" w:rsidR="005E2DF2"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z chorobami psychicznymi;</w:t>
      </w:r>
    </w:p>
    <w:p w14:paraId="26A02D6F" w14:textId="3880C4FB" w:rsidR="005E2DF2"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z niepełnosprawnością intelektualną;</w:t>
      </w:r>
    </w:p>
    <w:p w14:paraId="69FBB504" w14:textId="316A5DB4" w:rsidR="005E2DF2"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z całościowymi zaburzeniami rozwojowymi w rozumieniu zgodnym</w:t>
      </w:r>
      <w:r w:rsidR="00BB43A7">
        <w:rPr>
          <w:rFonts w:ascii="Open Sans" w:hAnsi="Open Sans" w:cs="Open Sans"/>
        </w:rPr>
        <w:t xml:space="preserve"> </w:t>
      </w:r>
      <w:r w:rsidRPr="00BB43A7">
        <w:rPr>
          <w:rFonts w:ascii="Open Sans" w:hAnsi="Open Sans" w:cs="Open Sans"/>
        </w:rPr>
        <w:t>Międzynarodową Statystyczną Klasyfikacją Chorób i Problemów Zdrowotnych ICD10;</w:t>
      </w:r>
    </w:p>
    <w:p w14:paraId="785C5568" w14:textId="78A125F5" w:rsidR="005E2DF2" w:rsidRPr="00BB43A7" w:rsidRDefault="00F47E13" w:rsidP="001D6816">
      <w:pPr>
        <w:pStyle w:val="Akapitzlist"/>
        <w:numPr>
          <w:ilvl w:val="0"/>
          <w:numId w:val="161"/>
        </w:numPr>
        <w:spacing w:before="120" w:after="120" w:line="276" w:lineRule="auto"/>
        <w:ind w:left="851"/>
        <w:rPr>
          <w:rFonts w:ascii="Open Sans" w:hAnsi="Open Sans" w:cs="Open Sans"/>
        </w:rPr>
      </w:pPr>
      <w:r w:rsidRPr="00F47E13">
        <w:rPr>
          <w:rFonts w:ascii="Open Sans" w:hAnsi="Open Sans" w:cs="Open Sans"/>
        </w:rPr>
        <w:t>w kryzysie bezdomności, dotknięte wykluczeniem z dostępu do mieszkań lub zagrożone bezdomnością</w:t>
      </w:r>
      <w:r w:rsidR="005E2DF2" w:rsidRPr="00BB43A7">
        <w:rPr>
          <w:rFonts w:ascii="Open Sans" w:hAnsi="Open Sans" w:cs="Open Sans"/>
        </w:rPr>
        <w:t>;</w:t>
      </w:r>
    </w:p>
    <w:p w14:paraId="495CCE6F" w14:textId="2B99CB2C" w:rsidR="001C4DEC" w:rsidRPr="00BB43A7" w:rsidRDefault="005E2DF2" w:rsidP="001D6816">
      <w:pPr>
        <w:pStyle w:val="Akapitzlist"/>
        <w:numPr>
          <w:ilvl w:val="0"/>
          <w:numId w:val="161"/>
        </w:numPr>
        <w:spacing w:before="120" w:after="120" w:line="276" w:lineRule="auto"/>
        <w:ind w:left="851"/>
        <w:rPr>
          <w:rFonts w:ascii="Open Sans" w:hAnsi="Open Sans" w:cs="Open Sans"/>
        </w:rPr>
      </w:pPr>
      <w:r w:rsidRPr="00BB43A7">
        <w:rPr>
          <w:rFonts w:ascii="Open Sans" w:hAnsi="Open Sans" w:cs="Open Sans"/>
        </w:rPr>
        <w:t>które po agresji Federacji Rosyjskiej na Ukrainę zostały objęte ochroną czasową.</w:t>
      </w:r>
    </w:p>
    <w:p w14:paraId="31035EF9" w14:textId="44EF85BC" w:rsidR="00145FEA" w:rsidRPr="00145FEA" w:rsidRDefault="00145FEA" w:rsidP="00145FEA">
      <w:pPr>
        <w:spacing w:before="120" w:after="240" w:line="276" w:lineRule="auto"/>
        <w:ind w:left="426"/>
        <w:rPr>
          <w:rFonts w:ascii="Open Sans" w:hAnsi="Open Sans" w:cs="Open Sans"/>
        </w:rPr>
      </w:pPr>
      <w:r w:rsidRPr="00145FEA">
        <w:rPr>
          <w:rFonts w:ascii="Open Sans" w:hAnsi="Open Sans" w:cs="Open Sans"/>
        </w:rPr>
        <w:t xml:space="preserve">Kryterium ma na celu zapewnienie, że w projekcie założono preferencje uczestnictwa dla osób ze wskazanych w nazwie kryterium grup. </w:t>
      </w:r>
    </w:p>
    <w:p w14:paraId="086852B1" w14:textId="62559E30" w:rsidR="00476E59" w:rsidRDefault="00145FEA" w:rsidP="00145FEA">
      <w:pPr>
        <w:spacing w:before="120" w:after="240" w:line="276" w:lineRule="auto"/>
        <w:ind w:left="426"/>
        <w:rPr>
          <w:rFonts w:ascii="Open Sans" w:hAnsi="Open Sans" w:cs="Open Sans"/>
        </w:rPr>
      </w:pPr>
      <w:r w:rsidRPr="00145FEA">
        <w:rPr>
          <w:rFonts w:ascii="Open Sans" w:hAnsi="Open Sans" w:cs="Open Sans"/>
        </w:rPr>
        <w:t xml:space="preserve">Kryterium zostanie uznane za spełnione w sytuacji, gdy we wniosku o dofinansowanie w szczególności w polu dotyczącym opisu grupy docelowej lub </w:t>
      </w:r>
      <w:r w:rsidRPr="00145FEA">
        <w:rPr>
          <w:rFonts w:ascii="Open Sans" w:hAnsi="Open Sans" w:cs="Open Sans"/>
        </w:rPr>
        <w:lastRenderedPageBreak/>
        <w:t xml:space="preserve">rekrutacji uczestników projektu, zostanie jednoznacznie wskazane, że kryteria rekrutacji będą zawierały preferencje dla osób ze wszystkich grup wskazanych w kryterium. Wnioskodawca powinien opisać sposób preferencji np. poprzez wskazanie, że osoby z grup preferowanych otrzymają dodatkowe punkty. Nie wszystkie grupy wskazane w nazwie kryterium muszą być preferowane w jednakowym stopniu. W treści wniosku należy uzasadnić przyjęte rozwiązanie. </w:t>
      </w:r>
    </w:p>
    <w:p w14:paraId="6435B5F9" w14:textId="36C56362" w:rsidR="00EA6B50" w:rsidRDefault="00EA6B50" w:rsidP="001D6816">
      <w:pPr>
        <w:pStyle w:val="Akapitzlist"/>
        <w:numPr>
          <w:ilvl w:val="0"/>
          <w:numId w:val="153"/>
        </w:numPr>
        <w:spacing w:after="0" w:line="276" w:lineRule="auto"/>
        <w:ind w:left="426"/>
        <w:rPr>
          <w:rFonts w:ascii="Open Sans" w:hAnsi="Open Sans" w:cs="Open Sans"/>
        </w:rPr>
      </w:pPr>
      <w:r w:rsidRPr="00EA6B50">
        <w:rPr>
          <w:rFonts w:ascii="Open Sans" w:hAnsi="Open Sans" w:cs="Open Sans"/>
        </w:rPr>
        <w:t xml:space="preserve">W ramach niniejszego naboru wnioskodawca może otrzymać dodatkową premię punktową za spełnienie </w:t>
      </w:r>
      <w:r w:rsidR="001D6816">
        <w:rPr>
          <w:rFonts w:ascii="Open Sans" w:hAnsi="Open Sans" w:cs="Open Sans"/>
        </w:rPr>
        <w:t xml:space="preserve">każdego z </w:t>
      </w:r>
      <w:r>
        <w:rPr>
          <w:rFonts w:ascii="Open Sans" w:hAnsi="Open Sans" w:cs="Open Sans"/>
        </w:rPr>
        <w:t xml:space="preserve">następujących </w:t>
      </w:r>
      <w:r w:rsidRPr="00EA6B50">
        <w:rPr>
          <w:rFonts w:ascii="Open Sans" w:hAnsi="Open Sans" w:cs="Open Sans"/>
        </w:rPr>
        <w:t>kryteri</w:t>
      </w:r>
      <w:r>
        <w:rPr>
          <w:rFonts w:ascii="Open Sans" w:hAnsi="Open Sans" w:cs="Open Sans"/>
        </w:rPr>
        <w:t>ów</w:t>
      </w:r>
      <w:r w:rsidRPr="00EA6B50">
        <w:rPr>
          <w:rFonts w:ascii="Open Sans" w:hAnsi="Open Sans" w:cs="Open Sans"/>
        </w:rPr>
        <w:t xml:space="preserve"> premiując</w:t>
      </w:r>
      <w:r>
        <w:rPr>
          <w:rFonts w:ascii="Open Sans" w:hAnsi="Open Sans" w:cs="Open Sans"/>
        </w:rPr>
        <w:t>ych:</w:t>
      </w:r>
    </w:p>
    <w:p w14:paraId="704298B6" w14:textId="25E298AA" w:rsidR="001D6816" w:rsidRPr="001D6816" w:rsidRDefault="001D6816" w:rsidP="001D6816">
      <w:pPr>
        <w:pStyle w:val="Akapitzlist"/>
        <w:numPr>
          <w:ilvl w:val="0"/>
          <w:numId w:val="166"/>
        </w:numPr>
        <w:spacing w:after="0" w:line="276" w:lineRule="auto"/>
        <w:rPr>
          <w:rFonts w:ascii="Open Sans" w:hAnsi="Open Sans" w:cs="Open Sans"/>
        </w:rPr>
      </w:pPr>
      <w:r w:rsidRPr="001D6816">
        <w:rPr>
          <w:rFonts w:ascii="Open Sans" w:hAnsi="Open Sans" w:cs="Open Sans"/>
          <w:b/>
          <w:bCs/>
        </w:rPr>
        <w:t>kryterium premiujące nr 2</w:t>
      </w:r>
      <w:r>
        <w:rPr>
          <w:rFonts w:ascii="Open Sans" w:hAnsi="Open Sans" w:cs="Open Sans"/>
        </w:rPr>
        <w:t xml:space="preserve">: </w:t>
      </w:r>
      <w:r w:rsidRPr="001D6816">
        <w:rPr>
          <w:rFonts w:ascii="Open Sans" w:hAnsi="Open Sans" w:cs="Open Sans"/>
        </w:rPr>
        <w:t>Wsparcie dla mieszkań treningowych i mieszkań wspomaganych oraz mieszkań z usługami/ze wsparciem jest w całości realizowane na obszarze:</w:t>
      </w:r>
    </w:p>
    <w:p w14:paraId="267825F4" w14:textId="4F5D1778" w:rsidR="001D6816" w:rsidRPr="001D6816" w:rsidRDefault="001D6816" w:rsidP="001D6816">
      <w:pPr>
        <w:pStyle w:val="Akapitzlist"/>
        <w:spacing w:after="0" w:line="276" w:lineRule="auto"/>
        <w:ind w:left="786"/>
        <w:rPr>
          <w:rFonts w:ascii="Open Sans" w:hAnsi="Open Sans" w:cs="Open Sans"/>
        </w:rPr>
      </w:pPr>
      <w:r w:rsidRPr="001D6816">
        <w:rPr>
          <w:rFonts w:ascii="Open Sans" w:hAnsi="Open Sans" w:cs="Open Sans"/>
        </w:rPr>
        <w:t>- miast średnich tracących funkcje społeczno-gospodarcze: Zambrów, Augustów, Łomża, Grajewo, Bielsk Podlaski, Sokółka, Hajnówka</w:t>
      </w:r>
      <w:r>
        <w:rPr>
          <w:rFonts w:ascii="Open Sans" w:hAnsi="Open Sans" w:cs="Open Sans"/>
        </w:rPr>
        <w:t xml:space="preserve"> </w:t>
      </w:r>
      <w:r w:rsidRPr="001D6816">
        <w:rPr>
          <w:rFonts w:ascii="Open Sans" w:hAnsi="Open Sans" w:cs="Open Sans"/>
        </w:rPr>
        <w:t>i/lub</w:t>
      </w:r>
    </w:p>
    <w:p w14:paraId="1C23B35D" w14:textId="0DF7609F" w:rsidR="001D6816" w:rsidRPr="001D6816" w:rsidRDefault="001D6816" w:rsidP="001D6816">
      <w:pPr>
        <w:pStyle w:val="Akapitzlist"/>
        <w:spacing w:after="0" w:line="276" w:lineRule="auto"/>
        <w:ind w:left="786"/>
        <w:rPr>
          <w:rFonts w:ascii="Open Sans" w:hAnsi="Open Sans" w:cs="Open Sans"/>
        </w:rPr>
      </w:pPr>
      <w:r w:rsidRPr="001D6816">
        <w:rPr>
          <w:rFonts w:ascii="Open Sans" w:hAnsi="Open Sans" w:cs="Open Sans"/>
        </w:rPr>
        <w:t xml:space="preserve">- </w:t>
      </w:r>
      <w:r w:rsidR="002032FF">
        <w:rPr>
          <w:rFonts w:ascii="Open Sans" w:hAnsi="Open Sans" w:cs="Open Sans"/>
        </w:rPr>
        <w:t>gminy objętej rewitalizacją, a projekt wynika z założeń aktualnego Gminnego Programu Rewitalizacji,</w:t>
      </w:r>
    </w:p>
    <w:p w14:paraId="192182A7" w14:textId="6642758C" w:rsidR="001D6816" w:rsidRDefault="001D6816" w:rsidP="001D6816">
      <w:pPr>
        <w:pStyle w:val="Akapitzlist"/>
        <w:spacing w:after="0" w:line="276" w:lineRule="auto"/>
        <w:ind w:left="786"/>
        <w:rPr>
          <w:rFonts w:ascii="Open Sans" w:hAnsi="Open Sans" w:cs="Open Sans"/>
        </w:rPr>
      </w:pPr>
      <w:r w:rsidRPr="001D6816">
        <w:rPr>
          <w:rFonts w:ascii="Open Sans" w:hAnsi="Open Sans" w:cs="Open Sans"/>
        </w:rPr>
        <w:t>- gminy</w:t>
      </w:r>
      <w:r w:rsidR="002032FF">
        <w:rPr>
          <w:rFonts w:ascii="Open Sans" w:hAnsi="Open Sans" w:cs="Open Sans"/>
        </w:rPr>
        <w:t xml:space="preserve"> objętej aktualnym Planem Deinstytucjonalizacji Usług Społecznych, a projekt wynika z jego założeń.</w:t>
      </w:r>
    </w:p>
    <w:p w14:paraId="3E8C8C32" w14:textId="77777777" w:rsidR="004D1FCF" w:rsidRPr="007E0B26" w:rsidRDefault="004D1FCF" w:rsidP="007E0B26">
      <w:pPr>
        <w:spacing w:after="120" w:line="276" w:lineRule="auto"/>
        <w:rPr>
          <w:rFonts w:ascii="Open Sans" w:hAnsi="Open Sans" w:cs="Open Sans"/>
        </w:rPr>
      </w:pPr>
    </w:p>
    <w:p w14:paraId="230E5FC8" w14:textId="17A2A7A3" w:rsidR="004D1FCF" w:rsidRPr="004D1FCF" w:rsidRDefault="004D1FCF" w:rsidP="004D1FCF">
      <w:pPr>
        <w:pStyle w:val="Akapitzlist"/>
        <w:spacing w:after="120" w:line="276" w:lineRule="auto"/>
        <w:ind w:left="788"/>
        <w:rPr>
          <w:rFonts w:ascii="Open Sans" w:hAnsi="Open Sans" w:cs="Open Sans"/>
        </w:rPr>
      </w:pPr>
      <w:r w:rsidRPr="004D1FCF">
        <w:rPr>
          <w:rFonts w:ascii="Open Sans" w:hAnsi="Open Sans" w:cs="Open Sans"/>
        </w:rPr>
        <w:t>W przypadku objęcia projektem mieszkańców z obszarów rewitalizacji zakres projektu wynika z aktualnego (na dzień złożenia wniosku o dofinansowanie) Gminnego Programu Rewitalizacji. We wniosku należy wskazać link do strony, na której zamieszczony jest obowiązujący Gminny Program Rewitalizacji.</w:t>
      </w:r>
    </w:p>
    <w:p w14:paraId="797D4BE7" w14:textId="29F9AE81" w:rsidR="004D1FCF" w:rsidRPr="004D1FCF" w:rsidRDefault="004D1FCF" w:rsidP="004D1FCF">
      <w:pPr>
        <w:pStyle w:val="Akapitzlist"/>
        <w:spacing w:after="120" w:line="276" w:lineRule="auto"/>
        <w:ind w:left="788"/>
        <w:rPr>
          <w:rFonts w:ascii="Open Sans" w:hAnsi="Open Sans" w:cs="Open Sans"/>
        </w:rPr>
      </w:pPr>
      <w:r w:rsidRPr="004D1FCF">
        <w:rPr>
          <w:rFonts w:ascii="Open Sans" w:hAnsi="Open Sans" w:cs="Open Sans"/>
        </w:rPr>
        <w:t xml:space="preserve">W przypadku objęcia projektem mieszkańców z obszarów   gminy, która posiada przyjęty  (na dzień złożenia wniosku o dofinansowanie) Plan Deinstytucjonalizacji Usług Społecznych, zakres projektu wynika z lokalnie obowiązującego  i </w:t>
      </w:r>
      <w:r>
        <w:rPr>
          <w:rFonts w:ascii="Open Sans" w:hAnsi="Open Sans" w:cs="Open Sans"/>
        </w:rPr>
        <w:t xml:space="preserve"> </w:t>
      </w:r>
      <w:r w:rsidRPr="004D1FCF">
        <w:rPr>
          <w:rFonts w:ascii="Open Sans" w:hAnsi="Open Sans" w:cs="Open Sans"/>
        </w:rPr>
        <w:t>aktualnego  (na dzień złożenia wniosku o dofinanowanie) Planu</w:t>
      </w:r>
      <w:r>
        <w:rPr>
          <w:rFonts w:ascii="Open Sans" w:hAnsi="Open Sans" w:cs="Open Sans"/>
        </w:rPr>
        <w:t xml:space="preserve"> </w:t>
      </w:r>
      <w:r w:rsidRPr="004D1FCF">
        <w:rPr>
          <w:rFonts w:ascii="Open Sans" w:hAnsi="Open Sans" w:cs="Open Sans"/>
        </w:rPr>
        <w:t xml:space="preserve">Deinstytucjonalizacji Usług Społecznych.  </w:t>
      </w:r>
    </w:p>
    <w:p w14:paraId="340A35FB" w14:textId="4DB21A2F" w:rsidR="001D6816" w:rsidRPr="00A57B9E" w:rsidRDefault="004D1FCF" w:rsidP="00A57B9E">
      <w:pPr>
        <w:pStyle w:val="Akapitzlist"/>
        <w:spacing w:after="120" w:line="276" w:lineRule="auto"/>
        <w:ind w:left="788"/>
        <w:rPr>
          <w:rFonts w:ascii="Open Sans" w:hAnsi="Open Sans" w:cs="Open Sans"/>
        </w:rPr>
      </w:pPr>
      <w:r w:rsidRPr="004D1FCF">
        <w:rPr>
          <w:rFonts w:ascii="Open Sans" w:hAnsi="Open Sans" w:cs="Open Sans"/>
        </w:rPr>
        <w:t>We wniosku należy wskazać link do strony, na której zamieszczony jest aktualny  Gminny  Plan Deinstytucjonalizacji Usług Społecznych.</w:t>
      </w:r>
    </w:p>
    <w:p w14:paraId="6A1876F6" w14:textId="07D83328" w:rsidR="004D1FCF" w:rsidRDefault="004D1FCF" w:rsidP="001D6816">
      <w:pPr>
        <w:pStyle w:val="Akapitzlist"/>
        <w:spacing w:after="120" w:line="276" w:lineRule="auto"/>
        <w:ind w:left="788"/>
        <w:rPr>
          <w:rFonts w:ascii="Open Sans" w:hAnsi="Open Sans" w:cs="Open Sans"/>
        </w:rPr>
      </w:pPr>
      <w:r w:rsidRPr="004D1FCF">
        <w:rPr>
          <w:rFonts w:ascii="Open Sans" w:hAnsi="Open Sans" w:cs="Open Sans"/>
        </w:rPr>
        <w:t>Spełnienie danego kryterium weryfikowane będzie na podstawie treści wniosku o dofinansowanie.</w:t>
      </w:r>
    </w:p>
    <w:p w14:paraId="14EC26E1" w14:textId="0434D1FB" w:rsidR="002738F4" w:rsidRPr="00BB43A7" w:rsidRDefault="000231CF" w:rsidP="002738F4">
      <w:pPr>
        <w:pStyle w:val="Akapitzlist"/>
        <w:numPr>
          <w:ilvl w:val="0"/>
          <w:numId w:val="166"/>
        </w:numPr>
        <w:spacing w:after="0" w:line="276" w:lineRule="auto"/>
        <w:rPr>
          <w:rFonts w:ascii="Open Sans" w:hAnsi="Open Sans" w:cs="Open Sans"/>
        </w:rPr>
      </w:pPr>
      <w:r>
        <w:rPr>
          <w:rFonts w:ascii="Open Sans" w:hAnsi="Open Sans" w:cs="Open Sans"/>
        </w:rPr>
        <w:t>Z</w:t>
      </w:r>
      <w:r w:rsidRPr="000231CF">
        <w:rPr>
          <w:rFonts w:ascii="Open Sans" w:hAnsi="Open Sans" w:cs="Open Sans"/>
        </w:rPr>
        <w:t xml:space="preserve">a spełnienie </w:t>
      </w:r>
      <w:r>
        <w:rPr>
          <w:rFonts w:ascii="Open Sans" w:hAnsi="Open Sans" w:cs="Open Sans"/>
        </w:rPr>
        <w:t xml:space="preserve">powyższego kryterium wnioskodawca może otrzymać premię punktową wynoszącą 3 pkt. </w:t>
      </w:r>
      <w:r w:rsidR="001F51FB" w:rsidRPr="00BB43A7">
        <w:rPr>
          <w:rFonts w:ascii="Open Sans" w:hAnsi="Open Sans" w:cs="Open Sans"/>
          <w:b/>
          <w:bCs/>
        </w:rPr>
        <w:t>kryterium premiując</w:t>
      </w:r>
      <w:r w:rsidR="005C52BE">
        <w:rPr>
          <w:rFonts w:ascii="Open Sans" w:hAnsi="Open Sans" w:cs="Open Sans"/>
          <w:b/>
          <w:bCs/>
        </w:rPr>
        <w:t>e</w:t>
      </w:r>
      <w:r w:rsidR="001F51FB" w:rsidRPr="00BB43A7">
        <w:rPr>
          <w:rFonts w:ascii="Open Sans" w:hAnsi="Open Sans" w:cs="Open Sans"/>
          <w:b/>
          <w:bCs/>
        </w:rPr>
        <w:t xml:space="preserve"> nr </w:t>
      </w:r>
      <w:r w:rsidR="006F5953" w:rsidRPr="00BB43A7">
        <w:rPr>
          <w:rFonts w:ascii="Open Sans" w:hAnsi="Open Sans" w:cs="Open Sans"/>
          <w:b/>
          <w:bCs/>
        </w:rPr>
        <w:t>5</w:t>
      </w:r>
      <w:r w:rsidR="004802BE">
        <w:rPr>
          <w:rFonts w:ascii="Open Sans" w:hAnsi="Open Sans" w:cs="Open Sans"/>
          <w:b/>
          <w:bCs/>
        </w:rPr>
        <w:t>:</w:t>
      </w:r>
      <w:r w:rsidR="001F51FB" w:rsidRPr="00BB43A7">
        <w:rPr>
          <w:rFonts w:ascii="Open Sans" w:hAnsi="Open Sans" w:cs="Open Sans"/>
        </w:rPr>
        <w:t xml:space="preserve"> </w:t>
      </w:r>
      <w:r w:rsidR="00DD336C" w:rsidRPr="00DD336C">
        <w:rPr>
          <w:rFonts w:ascii="Open Sans" w:hAnsi="Open Sans" w:cs="Open Sans"/>
        </w:rPr>
        <w:t>Wsparcie w postaci miejsca w mieszkaniu i usług w nim świadczonych otrzymają wyłącznie  osoby w kryzysie bezdomności, dotknięte wykluczeniem z dostępu do mieszkań lub zagrożone bezdomnością</w:t>
      </w:r>
      <w:r w:rsidR="002738F4">
        <w:rPr>
          <w:rFonts w:ascii="Open Sans" w:hAnsi="Open Sans" w:cs="Open Sans"/>
        </w:rPr>
        <w:t>.</w:t>
      </w:r>
      <w:r w:rsidR="00DD336C" w:rsidRPr="00DD336C">
        <w:rPr>
          <w:rFonts w:ascii="Open Sans" w:hAnsi="Open Sans" w:cs="Open Sans"/>
        </w:rPr>
        <w:t xml:space="preserve"> </w:t>
      </w:r>
    </w:p>
    <w:p w14:paraId="07DF3986" w14:textId="08577A2F" w:rsidR="00DD336C" w:rsidRPr="000231CF" w:rsidRDefault="002738F4" w:rsidP="000231CF">
      <w:pPr>
        <w:pStyle w:val="Akapitzlist"/>
        <w:rPr>
          <w:rFonts w:ascii="Open Sans" w:hAnsi="Open Sans" w:cs="Open Sans"/>
        </w:rPr>
      </w:pPr>
      <w:r w:rsidRPr="000231CF">
        <w:rPr>
          <w:rFonts w:ascii="Open Sans" w:hAnsi="Open Sans" w:cs="Open Sans"/>
          <w:color w:val="000000"/>
          <w:kern w:val="0"/>
          <w:lang w:eastAsia="pl-PL"/>
        </w:rPr>
        <w:lastRenderedPageBreak/>
        <w:t>Kryterium nie dotyczy kadry, którą można objąć szkoleniami na potrzeby świadczenia usług w społeczności lokalnej.</w:t>
      </w:r>
      <w:r w:rsidR="000231CF">
        <w:rPr>
          <w:rFonts w:ascii="Open Sans" w:hAnsi="Open Sans" w:cs="Open Sans"/>
          <w:color w:val="000000"/>
          <w:kern w:val="0"/>
          <w:lang w:eastAsia="pl-PL"/>
        </w:rPr>
        <w:t xml:space="preserve"> </w:t>
      </w:r>
      <w:r w:rsidR="000231CF" w:rsidRPr="000231CF">
        <w:rPr>
          <w:rFonts w:ascii="Open Sans" w:hAnsi="Open Sans" w:cs="Open Sans"/>
        </w:rPr>
        <w:t>Za spełnienie powyższego kryterium wnioskodawca może otrzymać premię punktową wynoszącą 5 pkt.</w:t>
      </w:r>
    </w:p>
    <w:p w14:paraId="77CC0DA2" w14:textId="09D33D31" w:rsidR="00EA6B50" w:rsidRPr="001D6816" w:rsidRDefault="001F51FB" w:rsidP="001D6816">
      <w:pPr>
        <w:pStyle w:val="Akapitzlist"/>
        <w:suppressAutoHyphens w:val="0"/>
        <w:autoSpaceDE w:val="0"/>
        <w:adjustRightInd w:val="0"/>
        <w:spacing w:after="0" w:line="276" w:lineRule="auto"/>
        <w:ind w:left="426"/>
        <w:textAlignment w:val="auto"/>
        <w:rPr>
          <w:rFonts w:ascii="Open Sans" w:hAnsi="Open Sans" w:cs="Open Sans"/>
        </w:rPr>
      </w:pPr>
      <w:r w:rsidRPr="00C916E3">
        <w:rPr>
          <w:rFonts w:ascii="Open Sans" w:hAnsi="Open Sans" w:cs="Open Sans"/>
        </w:rPr>
        <w:t>Kryteria premiujące są kryteriami fakultatywnymi, co oznacza, że spełnienie tych kryteriów nie jest konieczne do przyznania dofinansowania (tj. przyznanie 0 punktów nie dyskwalifikuje z możliwości uzyskania dofinansowania).</w:t>
      </w:r>
    </w:p>
    <w:p w14:paraId="0F01479A" w14:textId="058BB2FC" w:rsidR="00555167" w:rsidRPr="00BB43A7" w:rsidRDefault="003449FC" w:rsidP="001D6816">
      <w:pPr>
        <w:pStyle w:val="Akapitzlist"/>
        <w:numPr>
          <w:ilvl w:val="0"/>
          <w:numId w:val="153"/>
        </w:numPr>
        <w:spacing w:before="120" w:after="120" w:line="276" w:lineRule="auto"/>
        <w:ind w:left="426"/>
        <w:rPr>
          <w:rFonts w:ascii="Open Sans" w:hAnsi="Open Sans" w:cs="Open Sans"/>
        </w:rPr>
      </w:pPr>
      <w:r w:rsidRPr="00BB43A7">
        <w:rPr>
          <w:rFonts w:ascii="Open Sans" w:hAnsi="Open Sans" w:cs="Open Sans"/>
        </w:rPr>
        <w:t xml:space="preserve">Zgodnie z </w:t>
      </w:r>
      <w:r w:rsidR="000D7064" w:rsidRPr="00BB43A7">
        <w:rPr>
          <w:rFonts w:ascii="Open Sans" w:hAnsi="Open Sans" w:cs="Open Sans"/>
          <w:kern w:val="0"/>
        </w:rPr>
        <w:t>w</w:t>
      </w:r>
      <w:r w:rsidRPr="00BB43A7">
        <w:rPr>
          <w:rFonts w:ascii="Open Sans" w:hAnsi="Open Sans" w:cs="Open Sans"/>
          <w:kern w:val="0"/>
        </w:rPr>
        <w:t>ytycznymi kwalifikowalności</w:t>
      </w:r>
      <w:r w:rsidRPr="00BB43A7">
        <w:rPr>
          <w:rFonts w:ascii="Open Sans" w:hAnsi="Open Sans" w:cs="Open Sans"/>
        </w:rPr>
        <w:t xml:space="preserve"> warunkiem kwalifikowalności uczestnika projektu lub podmiotu otrzymującego wsparcie jest: </w:t>
      </w:r>
    </w:p>
    <w:p w14:paraId="3F24A408" w14:textId="77777777" w:rsidR="00314C6E" w:rsidRPr="00C916E3" w:rsidRDefault="003449FC" w:rsidP="00BB43A7">
      <w:pPr>
        <w:pStyle w:val="Akapitzlist"/>
        <w:numPr>
          <w:ilvl w:val="0"/>
          <w:numId w:val="66"/>
        </w:numPr>
        <w:suppressAutoHyphens w:val="0"/>
        <w:autoSpaceDE w:val="0"/>
        <w:spacing w:before="120" w:after="120" w:line="276" w:lineRule="auto"/>
        <w:ind w:left="851" w:hanging="357"/>
        <w:contextualSpacing/>
        <w:textAlignment w:val="auto"/>
        <w:rPr>
          <w:rFonts w:ascii="Open Sans" w:hAnsi="Open Sans" w:cs="Open Sans"/>
          <w:kern w:val="0"/>
        </w:rPr>
      </w:pPr>
      <w:r w:rsidRPr="00C916E3">
        <w:rPr>
          <w:rFonts w:ascii="Open Sans" w:hAnsi="Open Sans" w:cs="Open Sans"/>
          <w:kern w:val="0"/>
        </w:rPr>
        <w:t>spełnienie przez niego kryteriów kwalifikowalności uprawniających do udziału w</w:t>
      </w:r>
      <w:r w:rsidR="00997541" w:rsidRPr="00C916E3">
        <w:rPr>
          <w:rFonts w:ascii="Open Sans" w:hAnsi="Open Sans" w:cs="Open Sans"/>
          <w:kern w:val="0"/>
        </w:rPr>
        <w:t> </w:t>
      </w:r>
      <w:r w:rsidRPr="00C916E3">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C06D3E" w:rsidRPr="00C916E3">
        <w:rPr>
          <w:rFonts w:ascii="Open Sans" w:hAnsi="Open Sans" w:cs="Open Sans"/>
          <w:kern w:val="0"/>
        </w:rPr>
        <w:t xml:space="preserve"> </w:t>
      </w:r>
      <w:r w:rsidR="00A2791A" w:rsidRPr="00C916E3">
        <w:rPr>
          <w:rFonts w:ascii="Open Sans" w:hAnsi="Open Sans" w:cs="Open Sans"/>
          <w:kern w:val="0"/>
        </w:rPr>
        <w:t>oraz</w:t>
      </w:r>
    </w:p>
    <w:p w14:paraId="7BB58C83" w14:textId="77777777" w:rsidR="00314C6E" w:rsidRPr="00C916E3" w:rsidRDefault="003449FC" w:rsidP="00BB43A7">
      <w:pPr>
        <w:pStyle w:val="Akapitzlist"/>
        <w:numPr>
          <w:ilvl w:val="0"/>
          <w:numId w:val="66"/>
        </w:numPr>
        <w:suppressAutoHyphens w:val="0"/>
        <w:autoSpaceDE w:val="0"/>
        <w:spacing w:before="120" w:after="120" w:line="276" w:lineRule="auto"/>
        <w:ind w:left="851" w:hanging="357"/>
        <w:contextualSpacing/>
        <w:textAlignment w:val="auto"/>
        <w:rPr>
          <w:rFonts w:ascii="Open Sans" w:hAnsi="Open Sans" w:cs="Open Sans"/>
        </w:rPr>
      </w:pPr>
      <w:r w:rsidRPr="00C916E3">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C916E3">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7EDC73F9" w14:textId="1B85B4CE" w:rsidR="001E4B6A" w:rsidRPr="00906758" w:rsidRDefault="001E4B6A" w:rsidP="001D6816">
      <w:pPr>
        <w:pStyle w:val="Akapitzlist"/>
        <w:numPr>
          <w:ilvl w:val="0"/>
          <w:numId w:val="153"/>
        </w:numPr>
        <w:tabs>
          <w:tab w:val="left" w:pos="207"/>
        </w:tabs>
        <w:spacing w:before="120" w:after="120" w:line="276" w:lineRule="auto"/>
        <w:ind w:left="426" w:hanging="357"/>
        <w:rPr>
          <w:rFonts w:ascii="Open Sans" w:hAnsi="Open Sans" w:cs="Open Sans"/>
        </w:rPr>
      </w:pPr>
      <w:r w:rsidRPr="00906758">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906758">
        <w:rPr>
          <w:rFonts w:ascii="Open Sans" w:hAnsi="Open Sans" w:cs="Open Sans"/>
        </w:rPr>
        <w:t>, np.</w:t>
      </w:r>
      <w:r w:rsidRPr="00906758">
        <w:rPr>
          <w:rFonts w:ascii="Open Sans" w:hAnsi="Open Sans" w:cs="Open Sans"/>
        </w:rPr>
        <w:t>:</w:t>
      </w:r>
    </w:p>
    <w:p w14:paraId="6A5A175B" w14:textId="77777777" w:rsidR="00B819A3" w:rsidRPr="00E236AD" w:rsidRDefault="00B819A3" w:rsidP="00906758">
      <w:pPr>
        <w:pStyle w:val="Akapitzlist"/>
        <w:numPr>
          <w:ilvl w:val="0"/>
          <w:numId w:val="107"/>
        </w:numPr>
        <w:spacing w:after="0" w:line="276" w:lineRule="auto"/>
        <w:ind w:left="850" w:hanging="357"/>
        <w:contextualSpacing/>
        <w:rPr>
          <w:rFonts w:ascii="Open Sans" w:hAnsi="Open Sans" w:cs="Open Sans"/>
        </w:rPr>
      </w:pPr>
      <w:r w:rsidRPr="00E236AD">
        <w:rPr>
          <w:rFonts w:ascii="Open Sans" w:hAnsi="Open Sans" w:cs="Open Sans"/>
        </w:rPr>
        <w:t>dokument potwierdzający tożsamość,</w:t>
      </w:r>
    </w:p>
    <w:p w14:paraId="447E1A44" w14:textId="1F707CBA" w:rsidR="00EE2682" w:rsidRPr="00E236AD" w:rsidRDefault="00EE2682" w:rsidP="00906758">
      <w:pPr>
        <w:pStyle w:val="Akapitzlist"/>
        <w:numPr>
          <w:ilvl w:val="0"/>
          <w:numId w:val="107"/>
        </w:numPr>
        <w:spacing w:after="0" w:line="276" w:lineRule="auto"/>
        <w:ind w:left="850" w:hanging="357"/>
        <w:rPr>
          <w:rFonts w:ascii="Open Sans" w:hAnsi="Open Sans" w:cs="Open Sans"/>
        </w:rPr>
      </w:pPr>
      <w:r w:rsidRPr="00E236AD">
        <w:rPr>
          <w:rFonts w:ascii="Open Sans" w:hAnsi="Open Sans" w:cs="Open Sans"/>
        </w:rPr>
        <w:t>dokumenty potwierdzające zamieszkanie na terenie województwa (np. legitymacja, pierwsza strona PIT, rachunki za media, zaświadczenie z urzędu i inne),</w:t>
      </w:r>
    </w:p>
    <w:p w14:paraId="1D3F00A9" w14:textId="77777777" w:rsidR="001E4B6A" w:rsidRPr="00E236AD" w:rsidRDefault="001E4B6A" w:rsidP="00906758">
      <w:pPr>
        <w:pStyle w:val="Akapitzlist"/>
        <w:numPr>
          <w:ilvl w:val="0"/>
          <w:numId w:val="107"/>
        </w:numPr>
        <w:spacing w:after="0" w:line="276" w:lineRule="auto"/>
        <w:ind w:left="850" w:hanging="357"/>
        <w:contextualSpacing/>
        <w:rPr>
          <w:rFonts w:ascii="Open Sans" w:hAnsi="Open Sans" w:cs="Open Sans"/>
          <w:color w:val="FF0000"/>
        </w:rPr>
      </w:pPr>
      <w:r w:rsidRPr="00E236AD">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E236AD">
        <w:rPr>
          <w:rFonts w:ascii="Open Sans" w:eastAsia="Times New Roman" w:hAnsi="Open Sans" w:cs="Open Sans"/>
          <w:kern w:val="0"/>
          <w:lang w:eastAsia="pl-PL"/>
        </w:rPr>
        <w:t>lub inny dokument poświadczającym stan zdrowia</w:t>
      </w:r>
      <w:r w:rsidR="00B7133D" w:rsidRPr="00E236AD">
        <w:rPr>
          <w:rFonts w:ascii="Open Sans" w:eastAsia="Times New Roman" w:hAnsi="Open Sans" w:cs="Open Sans"/>
          <w:kern w:val="0"/>
          <w:lang w:eastAsia="pl-PL"/>
        </w:rPr>
        <w:t>,</w:t>
      </w:r>
    </w:p>
    <w:p w14:paraId="15091DE0" w14:textId="77777777" w:rsidR="0046419F" w:rsidRPr="00E236AD" w:rsidRDefault="001E4B6A" w:rsidP="00906758">
      <w:pPr>
        <w:pStyle w:val="Akapitzlist"/>
        <w:numPr>
          <w:ilvl w:val="0"/>
          <w:numId w:val="107"/>
        </w:numPr>
        <w:spacing w:after="0" w:line="276" w:lineRule="auto"/>
        <w:ind w:left="850" w:hanging="357"/>
        <w:contextualSpacing/>
        <w:rPr>
          <w:rFonts w:ascii="Open Sans" w:hAnsi="Open Sans" w:cs="Open Sans"/>
        </w:rPr>
      </w:pPr>
      <w:r w:rsidRPr="00E236AD">
        <w:rPr>
          <w:rFonts w:ascii="Open Sans" w:hAnsi="Open Sans" w:cs="Open Sans"/>
        </w:rPr>
        <w:t>zaświadczenie wydane przez właściwy O</w:t>
      </w:r>
      <w:r w:rsidR="00AF1122" w:rsidRPr="00E236AD">
        <w:rPr>
          <w:rFonts w:ascii="Open Sans" w:hAnsi="Open Sans" w:cs="Open Sans"/>
        </w:rPr>
        <w:t>PS/CUS,</w:t>
      </w:r>
      <w:r w:rsidRPr="00E236AD">
        <w:rPr>
          <w:rFonts w:ascii="Open Sans" w:hAnsi="Open Sans" w:cs="Open Sans"/>
        </w:rPr>
        <w:t xml:space="preserve"> </w:t>
      </w:r>
    </w:p>
    <w:p w14:paraId="19CBE2FC" w14:textId="77777777" w:rsidR="0046419F" w:rsidRPr="00E236AD" w:rsidRDefault="0046419F" w:rsidP="00906758">
      <w:pPr>
        <w:pStyle w:val="Akapitzlist"/>
        <w:numPr>
          <w:ilvl w:val="0"/>
          <w:numId w:val="107"/>
        </w:numPr>
        <w:spacing w:after="0" w:line="276" w:lineRule="auto"/>
        <w:ind w:left="850" w:hanging="357"/>
        <w:contextualSpacing/>
        <w:rPr>
          <w:rFonts w:ascii="Open Sans" w:hAnsi="Open Sans" w:cs="Open Sans"/>
        </w:rPr>
      </w:pPr>
      <w:r w:rsidRPr="00E236AD">
        <w:rPr>
          <w:rFonts w:ascii="Open Sans" w:hAnsi="Open Sans" w:cs="Open Sans"/>
        </w:rPr>
        <w:t>wywiad środowiskowy, postanowienie/orzeczenie sądu</w:t>
      </w:r>
    </w:p>
    <w:p w14:paraId="3DCF9166" w14:textId="77777777" w:rsidR="0046419F" w:rsidRPr="00E236AD" w:rsidRDefault="0046419F" w:rsidP="00906758">
      <w:pPr>
        <w:pStyle w:val="Akapitzlist"/>
        <w:numPr>
          <w:ilvl w:val="0"/>
          <w:numId w:val="107"/>
        </w:numPr>
        <w:spacing w:after="0" w:line="276" w:lineRule="auto"/>
        <w:ind w:left="850" w:hanging="357"/>
        <w:contextualSpacing/>
        <w:rPr>
          <w:rFonts w:ascii="Open Sans" w:hAnsi="Open Sans" w:cs="Open Sans"/>
        </w:rPr>
      </w:pPr>
      <w:r w:rsidRPr="00E236AD">
        <w:rPr>
          <w:rFonts w:ascii="Open Sans" w:hAnsi="Open Sans" w:cs="Open Sans"/>
        </w:rPr>
        <w:t>zaświadczenie z ośrodka/punktu interwencji kryzysowej o korzystaniu z pomocy, zaświadczenie o rozpoczęciu procedury „niebieskiej karty” w rodzinie uczestnika</w:t>
      </w:r>
    </w:p>
    <w:p w14:paraId="20D19B1E" w14:textId="137700EE" w:rsidR="00EE2682" w:rsidRPr="00E236AD" w:rsidRDefault="00EE2682" w:rsidP="00906758">
      <w:pPr>
        <w:pStyle w:val="Akapitzlist"/>
        <w:numPr>
          <w:ilvl w:val="0"/>
          <w:numId w:val="107"/>
        </w:numPr>
        <w:spacing w:after="0" w:line="276" w:lineRule="auto"/>
        <w:ind w:left="850" w:hanging="357"/>
        <w:rPr>
          <w:rFonts w:ascii="Open Sans" w:hAnsi="Open Sans" w:cs="Open Sans"/>
        </w:rPr>
      </w:pPr>
      <w:r w:rsidRPr="00E236AD">
        <w:rPr>
          <w:rFonts w:ascii="Open Sans" w:hAnsi="Open Sans" w:cs="Open Sans"/>
        </w:rPr>
        <w:t>zaświadczenie o korzystaniu z programu FE PŻ</w:t>
      </w:r>
    </w:p>
    <w:p w14:paraId="14B8EA0B" w14:textId="23CA1015" w:rsidR="001E4B6A" w:rsidRPr="00377116" w:rsidRDefault="001E4B6A" w:rsidP="00906758">
      <w:pPr>
        <w:pStyle w:val="Akapitzlist"/>
        <w:numPr>
          <w:ilvl w:val="0"/>
          <w:numId w:val="107"/>
        </w:numPr>
        <w:spacing w:after="0" w:line="276" w:lineRule="auto"/>
        <w:ind w:left="850" w:hanging="357"/>
        <w:contextualSpacing/>
        <w:rPr>
          <w:rFonts w:ascii="Open Sans" w:hAnsi="Open Sans" w:cs="Open Sans"/>
        </w:rPr>
      </w:pPr>
      <w:r w:rsidRPr="00C916E3">
        <w:rPr>
          <w:rFonts w:ascii="Open Sans" w:hAnsi="Open Sans" w:cs="Open Sans"/>
          <w:kern w:val="0"/>
        </w:rPr>
        <w:t>zaświadczenie wydane przez inną właściwą instytucję</w:t>
      </w:r>
    </w:p>
    <w:p w14:paraId="11E7F49B" w14:textId="31D6C3B2" w:rsidR="00F10E86" w:rsidRPr="00C916E3" w:rsidRDefault="00F10E86" w:rsidP="00906758">
      <w:pPr>
        <w:pStyle w:val="Akapitzlist"/>
        <w:numPr>
          <w:ilvl w:val="0"/>
          <w:numId w:val="107"/>
        </w:numPr>
        <w:spacing w:after="0" w:line="276" w:lineRule="auto"/>
        <w:ind w:left="850" w:hanging="357"/>
        <w:contextualSpacing/>
        <w:rPr>
          <w:rFonts w:ascii="Open Sans" w:hAnsi="Open Sans" w:cs="Open Sans"/>
        </w:rPr>
      </w:pPr>
      <w:r>
        <w:rPr>
          <w:rFonts w:ascii="Open Sans" w:hAnsi="Open Sans" w:cs="Open Sans"/>
          <w:kern w:val="0"/>
        </w:rPr>
        <w:t>dokument potwierdzający świadczenie usług w projekcie (dotyczy kadry)</w:t>
      </w:r>
    </w:p>
    <w:p w14:paraId="14F751BC" w14:textId="77777777" w:rsidR="001E4B6A" w:rsidRPr="00D57D67" w:rsidRDefault="001E4B6A" w:rsidP="00906758">
      <w:pPr>
        <w:pStyle w:val="Akapitzlist"/>
        <w:numPr>
          <w:ilvl w:val="0"/>
          <w:numId w:val="107"/>
        </w:numPr>
        <w:spacing w:after="0" w:line="276" w:lineRule="auto"/>
        <w:ind w:left="850" w:hanging="357"/>
        <w:contextualSpacing/>
        <w:rPr>
          <w:rFonts w:ascii="Open Sans" w:hAnsi="Open Sans" w:cs="Open Sans"/>
        </w:rPr>
      </w:pPr>
      <w:r w:rsidRPr="00C916E3">
        <w:rPr>
          <w:rFonts w:ascii="Open Sans" w:hAnsi="Open Sans" w:cs="Open Sans"/>
          <w:kern w:val="0"/>
        </w:rPr>
        <w:t>w przypadku cudzoziemców mających miejsce zamieszkania na terytorium Rzeczypospolitej Polskiej</w:t>
      </w:r>
      <w:r w:rsidR="00BC1B9D" w:rsidRPr="00C916E3">
        <w:rPr>
          <w:rFonts w:ascii="Open Sans" w:hAnsi="Open Sans" w:cs="Open Sans"/>
          <w:kern w:val="0"/>
        </w:rPr>
        <w:t xml:space="preserve"> dokumenty upoważniające do pobytu i pracy</w:t>
      </w:r>
      <w:r w:rsidRPr="00C916E3">
        <w:rPr>
          <w:rFonts w:ascii="Open Sans" w:hAnsi="Open Sans" w:cs="Open Sans"/>
          <w:kern w:val="0"/>
        </w:rPr>
        <w:t xml:space="preserve">, np.:  </w:t>
      </w:r>
      <w:r w:rsidRPr="00C916E3">
        <w:rPr>
          <w:rFonts w:ascii="Open Sans" w:hAnsi="Open Sans" w:cs="Open Sans"/>
          <w:kern w:val="0"/>
        </w:rPr>
        <w:lastRenderedPageBreak/>
        <w:t>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w:t>
      </w:r>
      <w:r w:rsidR="00BC1B9D" w:rsidRPr="00C916E3">
        <w:rPr>
          <w:rFonts w:ascii="Open Sans" w:hAnsi="Open Sans" w:cs="Open Sans"/>
          <w:kern w:val="0"/>
        </w:rPr>
        <w:t>, wiza, karta pobytu (czasowego, stałego).</w:t>
      </w:r>
    </w:p>
    <w:p w14:paraId="3E0B27CA" w14:textId="77777777" w:rsidR="00170F73" w:rsidRDefault="00170F73" w:rsidP="0013738E">
      <w:pPr>
        <w:spacing w:after="0" w:line="276" w:lineRule="auto"/>
        <w:ind w:left="493"/>
        <w:contextualSpacing/>
        <w:rPr>
          <w:rFonts w:ascii="Open Sans" w:hAnsi="Open Sans" w:cs="Open Sans"/>
        </w:rPr>
      </w:pPr>
    </w:p>
    <w:p w14:paraId="2DDCCF56" w14:textId="0C1179AB" w:rsidR="0013738E" w:rsidRDefault="00170F73" w:rsidP="00A57B9E">
      <w:pPr>
        <w:spacing w:after="0" w:line="276" w:lineRule="auto"/>
        <w:ind w:left="426"/>
        <w:contextualSpacing/>
        <w:rPr>
          <w:rFonts w:ascii="Open Sans" w:hAnsi="Open Sans" w:cs="Open Sans"/>
        </w:rPr>
      </w:pPr>
      <w:bookmarkStart w:id="221" w:name="_Hlk198637071"/>
      <w:r w:rsidRPr="00170F73">
        <w:rPr>
          <w:rFonts w:ascii="Open Sans" w:hAnsi="Open Sans" w:cs="Open Sans"/>
        </w:rPr>
        <w:t>W uzasadnionych przypadkach (np. osoba bezdomna, ofiara przemocy domowej) istnieje możliwość złożenia przez uczestnika oświadczenia</w:t>
      </w:r>
      <w:r>
        <w:rPr>
          <w:rFonts w:ascii="Open Sans" w:hAnsi="Open Sans" w:cs="Open Sans"/>
        </w:rPr>
        <w:t xml:space="preserve"> o swojej sytuacji</w:t>
      </w:r>
      <w:r w:rsidRPr="00170F73">
        <w:rPr>
          <w:rFonts w:ascii="Open Sans" w:hAnsi="Open Sans" w:cs="Open Sans"/>
        </w:rPr>
        <w:t xml:space="preserve">, które </w:t>
      </w:r>
      <w:r w:rsidR="00E9248C">
        <w:rPr>
          <w:rFonts w:ascii="Open Sans" w:hAnsi="Open Sans" w:cs="Open Sans"/>
        </w:rPr>
        <w:t xml:space="preserve">następnie </w:t>
      </w:r>
      <w:r w:rsidRPr="00170F73">
        <w:rPr>
          <w:rFonts w:ascii="Open Sans" w:hAnsi="Open Sans" w:cs="Open Sans"/>
        </w:rPr>
        <w:t xml:space="preserve">zostanie potwierdzone przez </w:t>
      </w:r>
      <w:r>
        <w:rPr>
          <w:rFonts w:ascii="Open Sans" w:hAnsi="Open Sans" w:cs="Open Sans"/>
        </w:rPr>
        <w:t>beneficjenta</w:t>
      </w:r>
      <w:r w:rsidR="00E9248C">
        <w:rPr>
          <w:rFonts w:ascii="Open Sans" w:hAnsi="Open Sans" w:cs="Open Sans"/>
        </w:rPr>
        <w:t xml:space="preserve">. Oznacza to, że na etapie rekrutacji beneficjent – zgodnie ze swoją wiedzą/oceną dotyczącą sytuacji danej osoby – potwierdza </w:t>
      </w:r>
      <w:r w:rsidRPr="00170F73">
        <w:rPr>
          <w:rFonts w:ascii="Open Sans" w:hAnsi="Open Sans" w:cs="Open Sans"/>
        </w:rPr>
        <w:t>oświadczenie własne uczestnika.</w:t>
      </w:r>
    </w:p>
    <w:bookmarkEnd w:id="221"/>
    <w:p w14:paraId="6F075370" w14:textId="77777777" w:rsidR="00AD53A6" w:rsidRPr="00C916E3" w:rsidRDefault="003449FC" w:rsidP="00906758">
      <w:pPr>
        <w:spacing w:before="120" w:after="120" w:line="276" w:lineRule="auto"/>
        <w:ind w:left="426"/>
        <w:rPr>
          <w:rFonts w:ascii="Open Sans" w:hAnsi="Open Sans" w:cs="Open Sans"/>
          <w:color w:val="000000"/>
        </w:rPr>
      </w:pPr>
      <w:r w:rsidRPr="00C916E3">
        <w:rPr>
          <w:rFonts w:ascii="Open Sans" w:hAnsi="Open Sans" w:cs="Open Sans"/>
          <w:color w:val="000000"/>
        </w:rPr>
        <w:t xml:space="preserve">Co do zasady, kwalifikowalność uczestnika projektu lub podmiotu </w:t>
      </w:r>
      <w:r w:rsidR="00272174" w:rsidRPr="00C916E3">
        <w:rPr>
          <w:rFonts w:ascii="Open Sans" w:hAnsi="Open Sans" w:cs="Open Sans"/>
        </w:rPr>
        <w:t>otrzymującego wsparcie</w:t>
      </w:r>
      <w:r w:rsidR="00272174" w:rsidRPr="00C916E3">
        <w:rPr>
          <w:rFonts w:ascii="Open Sans" w:hAnsi="Open Sans" w:cs="Open Sans"/>
          <w:color w:val="000000"/>
        </w:rPr>
        <w:t xml:space="preserve"> </w:t>
      </w:r>
      <w:r w:rsidRPr="00C916E3">
        <w:rPr>
          <w:rFonts w:ascii="Open Sans" w:hAnsi="Open Sans" w:cs="Open Sans"/>
          <w:color w:val="000000"/>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0718EE18" w14:textId="77777777" w:rsidR="00314C6E" w:rsidRPr="00C916E3" w:rsidRDefault="003449FC" w:rsidP="00906758">
      <w:pPr>
        <w:spacing w:before="120" w:after="120" w:line="276" w:lineRule="auto"/>
        <w:ind w:left="426"/>
        <w:rPr>
          <w:rFonts w:ascii="Open Sans" w:hAnsi="Open Sans" w:cs="Open Sans"/>
          <w:color w:val="000000"/>
        </w:rPr>
      </w:pPr>
      <w:r w:rsidRPr="00C916E3">
        <w:rPr>
          <w:rFonts w:ascii="Open Sans" w:hAnsi="Open Sans" w:cs="Open Sans"/>
          <w:color w:val="000000"/>
        </w:rPr>
        <w:t>Potwierdzanie spełnienia kryteriów kwalifikowalności uprawniających do udziału w</w:t>
      </w:r>
      <w:r w:rsidR="00DD6330" w:rsidRPr="00C916E3">
        <w:rPr>
          <w:rFonts w:ascii="Open Sans" w:hAnsi="Open Sans" w:cs="Open Sans"/>
          <w:color w:val="000000"/>
        </w:rPr>
        <w:t> </w:t>
      </w:r>
      <w:r w:rsidRPr="00C916E3">
        <w:rPr>
          <w:rFonts w:ascii="Open Sans" w:hAnsi="Open Sans" w:cs="Open Sans"/>
          <w:color w:val="000000"/>
        </w:rPr>
        <w:t xml:space="preserve">projekcie </w:t>
      </w:r>
      <w:r w:rsidR="00586FB3" w:rsidRPr="00C916E3">
        <w:rPr>
          <w:rFonts w:ascii="Open Sans" w:hAnsi="Open Sans" w:cs="Open Sans"/>
          <w:color w:val="000000"/>
        </w:rPr>
        <w:t>należy</w:t>
      </w:r>
      <w:r w:rsidRPr="00C916E3">
        <w:rPr>
          <w:rFonts w:ascii="Open Sans" w:hAnsi="Open Sans" w:cs="Open Sans"/>
          <w:color w:val="000000"/>
        </w:rPr>
        <w:t xml:space="preserve"> </w:t>
      </w:r>
      <w:r w:rsidR="00586FB3" w:rsidRPr="00C916E3">
        <w:rPr>
          <w:rFonts w:ascii="Open Sans" w:hAnsi="Open Sans" w:cs="Open Sans"/>
          <w:color w:val="000000"/>
        </w:rPr>
        <w:t xml:space="preserve">przeprowadzić </w:t>
      </w:r>
      <w:r w:rsidRPr="00C916E3">
        <w:rPr>
          <w:rFonts w:ascii="Open Sans" w:hAnsi="Open Sans" w:cs="Open Sans"/>
          <w:color w:val="000000"/>
        </w:rPr>
        <w:t>w sposób gwarantujący wiarygodność danych.</w:t>
      </w:r>
    </w:p>
    <w:p w14:paraId="6272D2AD" w14:textId="548C3669" w:rsidR="00314C6E" w:rsidRPr="00C916E3" w:rsidRDefault="003449FC" w:rsidP="00906758">
      <w:pPr>
        <w:suppressAutoHyphens w:val="0"/>
        <w:autoSpaceDE w:val="0"/>
        <w:spacing w:before="120" w:after="120" w:line="276" w:lineRule="auto"/>
        <w:ind w:left="426"/>
        <w:textAlignment w:val="auto"/>
        <w:rPr>
          <w:rFonts w:ascii="Open Sans" w:hAnsi="Open Sans" w:cs="Open Sans"/>
          <w:color w:val="000000"/>
          <w:kern w:val="0"/>
        </w:rPr>
      </w:pPr>
      <w:r w:rsidRPr="00C916E3">
        <w:rPr>
          <w:rFonts w:ascii="Open Sans" w:hAnsi="Open Sans" w:cs="Open Sans"/>
          <w:color w:val="000000"/>
          <w:kern w:val="0"/>
        </w:rPr>
        <w:t>Przystępując do projektu uczestnik projektu musi potwierdzić zapoznanie się z</w:t>
      </w:r>
      <w:r w:rsidR="00DD6330" w:rsidRPr="00C916E3">
        <w:rPr>
          <w:rFonts w:ascii="Open Sans" w:hAnsi="Open Sans" w:cs="Open Sans"/>
          <w:color w:val="000000"/>
          <w:kern w:val="0"/>
        </w:rPr>
        <w:t> </w:t>
      </w:r>
      <w:r w:rsidRPr="00C916E3">
        <w:rPr>
          <w:rFonts w:ascii="Open Sans" w:hAnsi="Open Sans" w:cs="Open Sans"/>
          <w:color w:val="000000"/>
          <w:kern w:val="0"/>
        </w:rPr>
        <w:t>informacjami wynikającymi z art. 13 i art. 14 RODO. W przypadku uczestnika projektu nieposiadającego zdolności do czynności prawnych, fakt zapoznania się z</w:t>
      </w:r>
      <w:r w:rsidR="00906758">
        <w:rPr>
          <w:rFonts w:ascii="Open Sans" w:hAnsi="Open Sans" w:cs="Open Sans"/>
          <w:color w:val="000000"/>
          <w:kern w:val="0"/>
        </w:rPr>
        <w:t> </w:t>
      </w:r>
      <w:r w:rsidRPr="00C916E3">
        <w:rPr>
          <w:rFonts w:ascii="Open Sans" w:hAnsi="Open Sans" w:cs="Open Sans"/>
          <w:color w:val="000000"/>
          <w:kern w:val="0"/>
        </w:rPr>
        <w:t xml:space="preserve">powyższymi informacjami potwierdza jego opiekun prawny. </w:t>
      </w:r>
      <w:bookmarkEnd w:id="218"/>
    </w:p>
    <w:p w14:paraId="6A092D62" w14:textId="77777777" w:rsidR="00314C6E" w:rsidRPr="00C916E3" w:rsidRDefault="003449FC" w:rsidP="00A76E4E">
      <w:pPr>
        <w:pStyle w:val="Nagwek2"/>
      </w:pPr>
      <w:bookmarkStart w:id="222" w:name="_Toc134788914"/>
      <w:bookmarkStart w:id="223" w:name="_Toc134791359"/>
      <w:bookmarkStart w:id="224" w:name="_Toc135639006"/>
      <w:bookmarkStart w:id="225" w:name="_Toc135639147"/>
      <w:bookmarkStart w:id="226" w:name="_Toc135646022"/>
      <w:bookmarkStart w:id="227" w:name="_Toc135646461"/>
      <w:bookmarkStart w:id="228" w:name="_Toc135729909"/>
      <w:bookmarkStart w:id="229" w:name="_Toc135730640"/>
      <w:bookmarkStart w:id="230" w:name="_Toc135739804"/>
      <w:bookmarkStart w:id="231" w:name="_Toc135740169"/>
      <w:bookmarkStart w:id="232" w:name="_Toc135741371"/>
      <w:bookmarkStart w:id="233" w:name="_Toc135741413"/>
      <w:bookmarkStart w:id="234" w:name="_Toc135741889"/>
      <w:bookmarkStart w:id="235" w:name="_Toc135743567"/>
      <w:bookmarkStart w:id="236" w:name="_Toc135744653"/>
      <w:bookmarkStart w:id="237" w:name="_Toc135744703"/>
      <w:bookmarkStart w:id="238" w:name="_Toc135744753"/>
      <w:bookmarkStart w:id="239" w:name="_Toc135806858"/>
      <w:bookmarkStart w:id="240" w:name="_Toc135806900"/>
      <w:bookmarkStart w:id="241" w:name="_Toc135807781"/>
      <w:bookmarkStart w:id="242" w:name="_Toc135808260"/>
      <w:bookmarkStart w:id="243" w:name="_Toc135808447"/>
      <w:bookmarkStart w:id="244" w:name="_Toc135808649"/>
      <w:bookmarkStart w:id="245" w:name="_Toc231892383"/>
      <w:r w:rsidRPr="00C916E3">
        <w:t>Typy projektów</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D1EF013" w14:textId="77777777" w:rsidR="003E5D69" w:rsidRPr="00C916E3" w:rsidRDefault="003449FC" w:rsidP="003E5D69">
      <w:pPr>
        <w:spacing w:before="120" w:after="120" w:line="276" w:lineRule="auto"/>
        <w:rPr>
          <w:rFonts w:ascii="Open Sans" w:hAnsi="Open Sans" w:cs="Open Sans"/>
        </w:rPr>
      </w:pPr>
      <w:bookmarkStart w:id="246" w:name="_Hlk148015970"/>
      <w:r w:rsidRPr="00C916E3">
        <w:rPr>
          <w:rFonts w:ascii="Open Sans" w:hAnsi="Open Sans" w:cs="Open Sans"/>
        </w:rPr>
        <w:t xml:space="preserve">Dofinansowanie w ramach niniejszego naboru mogą uzyskać </w:t>
      </w:r>
      <w:r w:rsidR="00AD53A6" w:rsidRPr="00C916E3">
        <w:rPr>
          <w:rFonts w:ascii="Open Sans" w:hAnsi="Open Sans" w:cs="Open Sans"/>
        </w:rPr>
        <w:t xml:space="preserve">projekty wpisujące się </w:t>
      </w:r>
      <w:r w:rsidR="00746EA2" w:rsidRPr="00C916E3">
        <w:rPr>
          <w:rFonts w:ascii="Open Sans" w:hAnsi="Open Sans" w:cs="Open Sans"/>
        </w:rPr>
        <w:t>w</w:t>
      </w:r>
      <w:r w:rsidR="00DD6330" w:rsidRPr="00C916E3">
        <w:rPr>
          <w:rFonts w:ascii="Open Sans" w:hAnsi="Open Sans" w:cs="Open Sans"/>
        </w:rPr>
        <w:t> </w:t>
      </w:r>
      <w:r w:rsidRPr="00C916E3">
        <w:rPr>
          <w:rFonts w:ascii="Open Sans" w:hAnsi="Open Sans" w:cs="Open Sans"/>
        </w:rPr>
        <w:t>następując</w:t>
      </w:r>
      <w:r w:rsidR="0012369A" w:rsidRPr="00C916E3">
        <w:rPr>
          <w:rFonts w:ascii="Open Sans" w:hAnsi="Open Sans" w:cs="Open Sans"/>
        </w:rPr>
        <w:t>e</w:t>
      </w:r>
      <w:r w:rsidRPr="00C916E3">
        <w:rPr>
          <w:rFonts w:ascii="Open Sans" w:hAnsi="Open Sans" w:cs="Open Sans"/>
        </w:rPr>
        <w:t xml:space="preserve"> typ</w:t>
      </w:r>
      <w:r w:rsidR="0012369A" w:rsidRPr="00C916E3">
        <w:rPr>
          <w:rFonts w:ascii="Open Sans" w:hAnsi="Open Sans" w:cs="Open Sans"/>
        </w:rPr>
        <w:t>y</w:t>
      </w:r>
      <w:r w:rsidRPr="00C916E3">
        <w:rPr>
          <w:rFonts w:ascii="Open Sans" w:hAnsi="Open Sans" w:cs="Open Sans"/>
        </w:rPr>
        <w:t xml:space="preserve"> projekt</w:t>
      </w:r>
      <w:r w:rsidR="00C07559" w:rsidRPr="00C916E3">
        <w:rPr>
          <w:rFonts w:ascii="Open Sans" w:hAnsi="Open Sans" w:cs="Open Sans"/>
        </w:rPr>
        <w:t>u</w:t>
      </w:r>
      <w:r w:rsidR="00D10824" w:rsidRPr="00C916E3">
        <w:rPr>
          <w:rFonts w:ascii="Open Sans" w:hAnsi="Open Sans" w:cs="Open Sans"/>
        </w:rPr>
        <w:t xml:space="preserve"> </w:t>
      </w:r>
      <w:r w:rsidR="0012369A" w:rsidRPr="00C916E3">
        <w:rPr>
          <w:rFonts w:ascii="Open Sans" w:hAnsi="Open Sans" w:cs="Open Sans"/>
        </w:rPr>
        <w:t>ze Szczegółowego Opisu Priorytetów Programu Fundusze Europejskie dla Podlaskiego 2021-2027</w:t>
      </w:r>
      <w:r w:rsidR="003E5D69" w:rsidRPr="00C916E3">
        <w:rPr>
          <w:rFonts w:ascii="Open Sans" w:hAnsi="Open Sans" w:cs="Open Sans"/>
        </w:rPr>
        <w:t>:</w:t>
      </w:r>
    </w:p>
    <w:p w14:paraId="74D858BE" w14:textId="77777777" w:rsidR="00B86392" w:rsidRPr="00B86392" w:rsidRDefault="00B86392" w:rsidP="00B86392">
      <w:pPr>
        <w:spacing w:before="120" w:after="120" w:line="276" w:lineRule="auto"/>
        <w:ind w:left="426"/>
        <w:rPr>
          <w:rFonts w:ascii="Open Sans" w:hAnsi="Open Sans" w:cs="Open Sans"/>
        </w:rPr>
      </w:pPr>
      <w:r w:rsidRPr="00B86392">
        <w:rPr>
          <w:rFonts w:ascii="Open Sans" w:hAnsi="Open Sans" w:cs="Open Sans"/>
        </w:rPr>
        <w:t xml:space="preserve">3. Wsparcie tworzenia i funkcjonowania mieszkań treningowych i wspomaganych, </w:t>
      </w:r>
      <w:r w:rsidRPr="00377116">
        <w:rPr>
          <w:rFonts w:ascii="Open Sans" w:hAnsi="Open Sans" w:cs="Open Sans"/>
        </w:rPr>
        <w:t xml:space="preserve">rozwój mieszkalnictwa adaptowalnego </w:t>
      </w:r>
      <w:r w:rsidRPr="00B86392">
        <w:rPr>
          <w:rFonts w:ascii="Open Sans" w:hAnsi="Open Sans" w:cs="Open Sans"/>
        </w:rPr>
        <w:t xml:space="preserve">oraz innych rozwiązań łączących wsparcie społeczne i mieszkaniowe. </w:t>
      </w:r>
    </w:p>
    <w:p w14:paraId="547BD94C" w14:textId="77777777" w:rsidR="00B86392" w:rsidRDefault="00B86392" w:rsidP="00B86392">
      <w:pPr>
        <w:spacing w:before="120" w:after="120" w:line="276" w:lineRule="auto"/>
        <w:ind w:left="426"/>
        <w:rPr>
          <w:rFonts w:ascii="Open Sans" w:hAnsi="Open Sans" w:cs="Open Sans"/>
        </w:rPr>
      </w:pPr>
      <w:r w:rsidRPr="00B86392">
        <w:rPr>
          <w:rFonts w:ascii="Open Sans" w:hAnsi="Open Sans" w:cs="Open Sans"/>
        </w:rPr>
        <w:t>9. Działania w celu integracji obywateli państw trzecich, w tym w szczególności osób pochodzących z Ukrainy i Białorusi polegające na wsparciu ww. usług społecznych i zdrowotnych ułatwiających ich funkcjonowanie w społeczeństwie</w:t>
      </w:r>
      <w:r>
        <w:rPr>
          <w:rFonts w:ascii="Open Sans" w:hAnsi="Open Sans" w:cs="Open Sans"/>
        </w:rPr>
        <w:t>.</w:t>
      </w:r>
    </w:p>
    <w:p w14:paraId="10B8F8DA" w14:textId="14778247" w:rsidR="001D4B88" w:rsidRPr="001D4B88" w:rsidRDefault="00D664B9" w:rsidP="005B2390">
      <w:pPr>
        <w:spacing w:before="120" w:after="120" w:line="276" w:lineRule="auto"/>
        <w:rPr>
          <w:rFonts w:ascii="Open Sans" w:hAnsi="Open Sans" w:cs="Open Sans"/>
          <w:b/>
          <w:bCs/>
        </w:rPr>
      </w:pPr>
      <w:r>
        <w:rPr>
          <w:rFonts w:ascii="Open Sans" w:hAnsi="Open Sans" w:cs="Open Sans"/>
          <w:b/>
          <w:bCs/>
        </w:rPr>
        <w:t xml:space="preserve">W </w:t>
      </w:r>
      <w:r w:rsidR="001D4B88" w:rsidRPr="001D4B88">
        <w:rPr>
          <w:rFonts w:ascii="Open Sans" w:hAnsi="Open Sans" w:cs="Open Sans"/>
          <w:b/>
          <w:bCs/>
        </w:rPr>
        <w:t xml:space="preserve">ramach typu 3 możliwe jest wsparcie </w:t>
      </w:r>
      <w:r w:rsidR="00F02980">
        <w:rPr>
          <w:rFonts w:ascii="Open Sans" w:hAnsi="Open Sans" w:cs="Open Sans"/>
          <w:b/>
          <w:bCs/>
        </w:rPr>
        <w:t xml:space="preserve">wyłącznie </w:t>
      </w:r>
      <w:r w:rsidR="001D4B88" w:rsidRPr="001D4B88">
        <w:rPr>
          <w:rFonts w:ascii="Open Sans" w:hAnsi="Open Sans" w:cs="Open Sans"/>
          <w:b/>
          <w:bCs/>
        </w:rPr>
        <w:t>mieszkań</w:t>
      </w:r>
      <w:r w:rsidR="00F02980">
        <w:rPr>
          <w:rFonts w:ascii="Open Sans" w:hAnsi="Open Sans" w:cs="Open Sans"/>
          <w:b/>
          <w:bCs/>
        </w:rPr>
        <w:t>:</w:t>
      </w:r>
      <w:r w:rsidR="001D4B88" w:rsidRPr="001D4B88">
        <w:rPr>
          <w:rFonts w:ascii="Open Sans" w:hAnsi="Open Sans" w:cs="Open Sans"/>
          <w:b/>
          <w:bCs/>
        </w:rPr>
        <w:t xml:space="preserve"> treningowych, wspomaganych, z usługami,</w:t>
      </w:r>
      <w:r w:rsidR="00F02980">
        <w:rPr>
          <w:rFonts w:ascii="Open Sans" w:hAnsi="Open Sans" w:cs="Open Sans"/>
          <w:b/>
          <w:bCs/>
        </w:rPr>
        <w:t xml:space="preserve"> </w:t>
      </w:r>
      <w:r w:rsidR="001D4B88" w:rsidRPr="001D4B88">
        <w:rPr>
          <w:rFonts w:ascii="Open Sans" w:hAnsi="Open Sans" w:cs="Open Sans"/>
          <w:b/>
          <w:bCs/>
        </w:rPr>
        <w:t>ze wsparciem.</w:t>
      </w:r>
      <w:r w:rsidR="00507847">
        <w:rPr>
          <w:rFonts w:ascii="Open Sans" w:hAnsi="Open Sans" w:cs="Open Sans"/>
          <w:b/>
          <w:bCs/>
        </w:rPr>
        <w:t xml:space="preserve"> Nie dopuszcza się realizacji projektów mających na celu rozwój mieszkalnictwa adoptowalnego.</w:t>
      </w:r>
    </w:p>
    <w:p w14:paraId="08FF4D2E" w14:textId="5A6FDE88" w:rsidR="00B86392" w:rsidRPr="00693455" w:rsidRDefault="00B86392" w:rsidP="005B2390">
      <w:pPr>
        <w:spacing w:before="120" w:after="120" w:line="276" w:lineRule="auto"/>
        <w:rPr>
          <w:rFonts w:ascii="Open Sans" w:hAnsi="Open Sans" w:cs="Open Sans"/>
          <w:b/>
          <w:bCs/>
        </w:rPr>
      </w:pPr>
      <w:r w:rsidRPr="00693455">
        <w:rPr>
          <w:rFonts w:ascii="Open Sans" w:hAnsi="Open Sans" w:cs="Open Sans"/>
          <w:b/>
          <w:bCs/>
        </w:rPr>
        <w:lastRenderedPageBreak/>
        <w:t>Typ 9 możliwy do realizacji wyłącznie z typem 3. Wybór typu 9 nie jest obligatoryjny.</w:t>
      </w:r>
    </w:p>
    <w:p w14:paraId="48029ADC" w14:textId="675D5ED5" w:rsidR="00936CEB" w:rsidRPr="00936CEB" w:rsidRDefault="00936CEB" w:rsidP="00936CEB">
      <w:pPr>
        <w:spacing w:before="120" w:after="120" w:line="276" w:lineRule="auto"/>
        <w:rPr>
          <w:rFonts w:ascii="Open Sans" w:hAnsi="Open Sans" w:cs="Open Sans"/>
          <w:b/>
          <w:bCs/>
        </w:rPr>
      </w:pPr>
      <w:r w:rsidRPr="00936CEB">
        <w:rPr>
          <w:rFonts w:ascii="Open Sans" w:hAnsi="Open Sans" w:cs="Open Sans"/>
          <w:b/>
          <w:bCs/>
        </w:rPr>
        <w:t xml:space="preserve">Kod interwencji 158 </w:t>
      </w:r>
      <w:r w:rsidRPr="00936CEB">
        <w:rPr>
          <w:rFonts w:ascii="Open Sans" w:hAnsi="Open Sans" w:cs="Open Sans"/>
        </w:rPr>
        <w:t>- Działania w celu zwiększenia równego i szybkiego dostępu do dobrej jakości trwałych i przystępnych cenowo usług</w:t>
      </w:r>
    </w:p>
    <w:p w14:paraId="751F734D" w14:textId="309BE2ED" w:rsidR="00CB1794" w:rsidRPr="00C916E3" w:rsidRDefault="00936CEB" w:rsidP="00936CEB">
      <w:pPr>
        <w:spacing w:before="120" w:after="120" w:line="276" w:lineRule="auto"/>
        <w:rPr>
          <w:rFonts w:ascii="Open Sans" w:hAnsi="Open Sans" w:cs="Open Sans"/>
        </w:rPr>
      </w:pPr>
      <w:r w:rsidRPr="00936CEB">
        <w:rPr>
          <w:rFonts w:ascii="Open Sans" w:hAnsi="Open Sans" w:cs="Open Sans"/>
          <w:b/>
          <w:bCs/>
        </w:rPr>
        <w:t xml:space="preserve">Kod interwencji 159 </w:t>
      </w:r>
      <w:r w:rsidRPr="00936CEB">
        <w:rPr>
          <w:rFonts w:ascii="Open Sans" w:hAnsi="Open Sans" w:cs="Open Sans"/>
        </w:rPr>
        <w:t>- Działania na rzecz poprawy świadczenia usług w zakresie opieki rodzinnej i środowiskowej</w:t>
      </w:r>
    </w:p>
    <w:p w14:paraId="52974C14" w14:textId="77777777" w:rsidR="00DB513B" w:rsidRPr="00C916E3" w:rsidRDefault="00365A99" w:rsidP="00A76E4E">
      <w:pPr>
        <w:pStyle w:val="Nagwek2"/>
        <w:rPr>
          <w:rStyle w:val="Nagwek2Znak"/>
          <w:rFonts w:ascii="Open Sans" w:hAnsi="Open Sans" w:cs="Open Sans"/>
          <w:bCs/>
          <w:color w:val="auto"/>
          <w:sz w:val="22"/>
          <w:szCs w:val="22"/>
        </w:rPr>
      </w:pPr>
      <w:bookmarkStart w:id="247" w:name="_Toc138670009"/>
      <w:bookmarkStart w:id="248" w:name="_Toc138670113"/>
      <w:bookmarkStart w:id="249" w:name="_Toc138670010"/>
      <w:bookmarkStart w:id="250" w:name="_Toc138670114"/>
      <w:bookmarkStart w:id="251" w:name="_Hlk148611719"/>
      <w:bookmarkStart w:id="252" w:name="_Toc231892384"/>
      <w:bookmarkEnd w:id="246"/>
      <w:bookmarkEnd w:id="247"/>
      <w:bookmarkEnd w:id="248"/>
      <w:bookmarkEnd w:id="249"/>
      <w:bookmarkEnd w:id="250"/>
      <w:r w:rsidRPr="00C916E3">
        <w:rPr>
          <w:rStyle w:val="Nagwek2Znak"/>
          <w:rFonts w:ascii="Open Sans" w:hAnsi="Open Sans" w:cs="Open Sans"/>
          <w:color w:val="auto"/>
          <w:sz w:val="22"/>
          <w:szCs w:val="22"/>
        </w:rPr>
        <w:t>Warunki</w:t>
      </w:r>
      <w:r w:rsidRPr="00C916E3">
        <w:rPr>
          <w:rStyle w:val="Nagwek2Znak"/>
          <w:rFonts w:ascii="Open Sans" w:hAnsi="Open Sans" w:cs="Open Sans"/>
          <w:bCs/>
          <w:color w:val="auto"/>
          <w:sz w:val="22"/>
          <w:szCs w:val="22"/>
        </w:rPr>
        <w:t xml:space="preserve"> realizacji projektów</w:t>
      </w:r>
      <w:bookmarkEnd w:id="252"/>
    </w:p>
    <w:p w14:paraId="114E85E4" w14:textId="77777777" w:rsidR="0067490C" w:rsidRPr="00C916E3" w:rsidRDefault="0056798B" w:rsidP="00CB7902">
      <w:pPr>
        <w:spacing w:before="200" w:after="200" w:line="276" w:lineRule="auto"/>
        <w:ind w:left="426" w:hanging="426"/>
        <w:contextualSpacing/>
        <w:rPr>
          <w:rFonts w:ascii="Open Sans" w:hAnsi="Open Sans" w:cs="Open Sans"/>
        </w:rPr>
      </w:pPr>
      <w:bookmarkStart w:id="253" w:name="_Toc134788915"/>
      <w:bookmarkStart w:id="254" w:name="_Toc134791360"/>
      <w:bookmarkStart w:id="255" w:name="_Toc135639007"/>
      <w:bookmarkStart w:id="256" w:name="_Toc135639148"/>
      <w:bookmarkStart w:id="257" w:name="_Toc135646023"/>
      <w:bookmarkStart w:id="258" w:name="_Toc135646462"/>
      <w:bookmarkStart w:id="259" w:name="_Toc135729910"/>
      <w:bookmarkStart w:id="260" w:name="_Toc135730641"/>
      <w:bookmarkStart w:id="261" w:name="_Toc135739805"/>
      <w:bookmarkStart w:id="262" w:name="_Toc135740170"/>
      <w:bookmarkStart w:id="263" w:name="_Toc135741372"/>
      <w:bookmarkStart w:id="264" w:name="_Toc135741414"/>
      <w:bookmarkStart w:id="265" w:name="_Toc135741890"/>
      <w:bookmarkStart w:id="266" w:name="_Toc135743568"/>
      <w:bookmarkStart w:id="267" w:name="_Toc135744654"/>
      <w:bookmarkStart w:id="268" w:name="_Toc135744704"/>
      <w:bookmarkStart w:id="269" w:name="_Toc135744754"/>
      <w:bookmarkStart w:id="270" w:name="_Toc135806859"/>
      <w:bookmarkStart w:id="271" w:name="_Toc135806901"/>
      <w:bookmarkStart w:id="272" w:name="_Toc135807782"/>
      <w:bookmarkStart w:id="273" w:name="_Toc135808261"/>
      <w:bookmarkStart w:id="274" w:name="_Toc135808448"/>
      <w:bookmarkStart w:id="275" w:name="_Toc135808650"/>
      <w:bookmarkEnd w:id="251"/>
      <w:r w:rsidRPr="00C916E3">
        <w:rPr>
          <w:rFonts w:ascii="Open Sans" w:hAnsi="Open Sans" w:cs="Open Sans"/>
        </w:rPr>
        <w:t>Wsparcie realizowane w ramach projektu musi być zgodne z następującymi warunkami:</w:t>
      </w:r>
    </w:p>
    <w:p w14:paraId="53459AD0" w14:textId="77777777" w:rsidR="003E18F4" w:rsidRDefault="00C20091" w:rsidP="003E18F4">
      <w:pPr>
        <w:pStyle w:val="Akapitzlist"/>
        <w:numPr>
          <w:ilvl w:val="1"/>
          <w:numId w:val="53"/>
        </w:numPr>
        <w:spacing w:before="200" w:after="120" w:line="276" w:lineRule="auto"/>
        <w:ind w:left="425" w:hanging="425"/>
        <w:rPr>
          <w:rFonts w:ascii="Open Sans" w:hAnsi="Open Sans" w:cs="Open Sans"/>
        </w:rPr>
      </w:pPr>
      <w:r w:rsidRPr="00C916E3">
        <w:rPr>
          <w:rFonts w:ascii="Open Sans" w:hAnsi="Open Sans" w:cs="Open Sans"/>
        </w:rPr>
        <w:t xml:space="preserve">Wsparcie realizowane w obszarze włączenia społecznego jest zgodne ze „Strategią Rozwoju Usług Społecznych, polityka publiczna do roku 2030 (z perspektywą do 2035 r.)” oraz </w:t>
      </w:r>
      <w:r w:rsidR="00EB4483" w:rsidRPr="00C916E3">
        <w:rPr>
          <w:rFonts w:ascii="Open Sans" w:hAnsi="Open Sans" w:cs="Open Sans"/>
        </w:rPr>
        <w:t>Regionalnym Planem Rozwoju Usług Społecznych i Deinstytucjonalizacji w województwie podlaskim (RPDI) na lata 2023-2025, a także „Krajowym Programem Przeciwdziałania Ubóstwu i Wykluczeniu Społecznemu. Aktualizacja 2021-2027, polityka publiczna z perspektywą do roku 2030”.</w:t>
      </w:r>
    </w:p>
    <w:p w14:paraId="70B17D21" w14:textId="77777777" w:rsidR="003E18F4" w:rsidRDefault="003E18F4" w:rsidP="003E18F4">
      <w:pPr>
        <w:pStyle w:val="Akapitzlist"/>
        <w:numPr>
          <w:ilvl w:val="1"/>
          <w:numId w:val="53"/>
        </w:numPr>
        <w:spacing w:before="200" w:after="120" w:line="276" w:lineRule="auto"/>
        <w:ind w:left="425" w:hanging="425"/>
        <w:rPr>
          <w:rFonts w:ascii="Open Sans" w:hAnsi="Open Sans" w:cs="Open Sans"/>
        </w:rPr>
      </w:pPr>
      <w:r w:rsidRPr="003E18F4">
        <w:rPr>
          <w:rFonts w:ascii="Open Sans" w:hAnsi="Open Sans" w:cs="Open Sans"/>
        </w:rPr>
        <w:t>Finansowanie usług zdrowotnych jest możliwe w zakresie działań o charakterze</w:t>
      </w:r>
      <w:r>
        <w:rPr>
          <w:rFonts w:ascii="Open Sans" w:hAnsi="Open Sans" w:cs="Open Sans"/>
        </w:rPr>
        <w:t xml:space="preserve"> </w:t>
      </w:r>
      <w:r w:rsidRPr="003E18F4">
        <w:rPr>
          <w:rFonts w:ascii="Open Sans" w:hAnsi="Open Sans" w:cs="Open Sans"/>
        </w:rPr>
        <w:t>diagnostycznym lub profilaktycznym</w:t>
      </w:r>
      <w:r>
        <w:rPr>
          <w:rFonts w:ascii="Open Sans" w:hAnsi="Open Sans" w:cs="Open Sans"/>
        </w:rPr>
        <w:t>.</w:t>
      </w:r>
    </w:p>
    <w:p w14:paraId="139AEE0C" w14:textId="401EF352" w:rsidR="003E18F4" w:rsidRDefault="003E18F4" w:rsidP="003E18F4">
      <w:pPr>
        <w:pStyle w:val="Akapitzlist"/>
        <w:numPr>
          <w:ilvl w:val="1"/>
          <w:numId w:val="53"/>
        </w:numPr>
        <w:spacing w:before="200" w:after="120" w:line="276" w:lineRule="auto"/>
        <w:ind w:left="425" w:hanging="425"/>
        <w:rPr>
          <w:rFonts w:ascii="Open Sans" w:hAnsi="Open Sans" w:cs="Open Sans"/>
        </w:rPr>
      </w:pPr>
      <w:r>
        <w:rPr>
          <w:rFonts w:ascii="Open Sans" w:hAnsi="Open Sans" w:cs="Open Sans"/>
        </w:rPr>
        <w:t>Wnioskodawca</w:t>
      </w:r>
      <w:r w:rsidRPr="003E18F4">
        <w:rPr>
          <w:rFonts w:ascii="Open Sans" w:hAnsi="Open Sans" w:cs="Open Sans"/>
        </w:rPr>
        <w:t xml:space="preserve"> może określić minimalny poziom odpłatności osób korzystających ze wsparcia za oferowane w programie usługi.</w:t>
      </w:r>
    </w:p>
    <w:p w14:paraId="72A24F8A" w14:textId="7F9BF357" w:rsidR="00DB01EB" w:rsidRPr="00DB01EB" w:rsidRDefault="00D81E37" w:rsidP="00DB01EB">
      <w:pPr>
        <w:pStyle w:val="Akapitzlist"/>
        <w:numPr>
          <w:ilvl w:val="1"/>
          <w:numId w:val="53"/>
        </w:numPr>
        <w:spacing w:before="200" w:after="200" w:line="276" w:lineRule="auto"/>
        <w:ind w:left="426" w:hanging="426"/>
        <w:contextualSpacing/>
        <w:rPr>
          <w:rFonts w:ascii="Open Sans" w:hAnsi="Open Sans" w:cs="Open Sans"/>
        </w:rPr>
      </w:pPr>
      <w:r>
        <w:rPr>
          <w:rFonts w:ascii="Open Sans" w:hAnsi="Open Sans" w:cs="Open Sans"/>
        </w:rPr>
        <w:t>U</w:t>
      </w:r>
      <w:r w:rsidRPr="00DB01EB">
        <w:rPr>
          <w:rFonts w:ascii="Open Sans" w:hAnsi="Open Sans" w:cs="Open Sans"/>
        </w:rPr>
        <w:t>sług</w:t>
      </w:r>
      <w:r>
        <w:rPr>
          <w:rFonts w:ascii="Open Sans" w:hAnsi="Open Sans" w:cs="Open Sans"/>
        </w:rPr>
        <w:t>i</w:t>
      </w:r>
      <w:r w:rsidRPr="00DB01EB">
        <w:rPr>
          <w:rFonts w:ascii="Open Sans" w:hAnsi="Open Sans" w:cs="Open Sans"/>
        </w:rPr>
        <w:t xml:space="preserve"> </w:t>
      </w:r>
      <w:r w:rsidR="00DB01EB" w:rsidRPr="00DB01EB">
        <w:rPr>
          <w:rFonts w:ascii="Open Sans" w:hAnsi="Open Sans" w:cs="Open Sans"/>
        </w:rPr>
        <w:t>społeczn</w:t>
      </w:r>
      <w:r w:rsidR="00DB01EB">
        <w:rPr>
          <w:rFonts w:ascii="Open Sans" w:hAnsi="Open Sans" w:cs="Open Sans"/>
        </w:rPr>
        <w:t>e</w:t>
      </w:r>
      <w:r w:rsidR="00DB01EB" w:rsidRPr="00DB01EB">
        <w:rPr>
          <w:rFonts w:ascii="Open Sans" w:hAnsi="Open Sans" w:cs="Open Sans"/>
        </w:rPr>
        <w:t xml:space="preserve"> </w:t>
      </w:r>
      <w:r w:rsidR="00DB01EB">
        <w:rPr>
          <w:rFonts w:ascii="Open Sans" w:hAnsi="Open Sans" w:cs="Open Sans"/>
        </w:rPr>
        <w:t xml:space="preserve">zaplanowane w ramach projektu będą </w:t>
      </w:r>
      <w:r w:rsidR="00DB01EB" w:rsidRPr="00DB01EB">
        <w:rPr>
          <w:rFonts w:ascii="Open Sans" w:hAnsi="Open Sans" w:cs="Open Sans"/>
        </w:rPr>
        <w:t>świadczon</w:t>
      </w:r>
      <w:r w:rsidR="00DB01EB">
        <w:rPr>
          <w:rFonts w:ascii="Open Sans" w:hAnsi="Open Sans" w:cs="Open Sans"/>
        </w:rPr>
        <w:t>e</w:t>
      </w:r>
      <w:r w:rsidR="00DB01EB" w:rsidRPr="00DB01EB">
        <w:rPr>
          <w:rFonts w:ascii="Open Sans" w:hAnsi="Open Sans" w:cs="Open Sans"/>
        </w:rPr>
        <w:t xml:space="preserve"> w społeczności lokalnej. Poprzez usługi świadczone w społeczności lokalnej należy rozumieć usługi społeczne lub zdrowotne umożliwiające osobom niezależne życie w środowisku lokalnym. Usługi te zapobiegają odizolowaniu osób od rodziny lub społeczności lokalnej oraz umożliwiają podtrzymywanie więzi rodzinnych i sąsiedzkich. Są to usługi świadczone w sposób:</w:t>
      </w:r>
    </w:p>
    <w:p w14:paraId="57D24E74" w14:textId="5CBA6D5E" w:rsidR="00DB01EB" w:rsidRPr="00DB01EB" w:rsidRDefault="00DB01EB" w:rsidP="001D6816">
      <w:pPr>
        <w:pStyle w:val="Akapitzlist"/>
        <w:numPr>
          <w:ilvl w:val="1"/>
          <w:numId w:val="163"/>
        </w:numPr>
        <w:spacing w:before="200" w:after="200" w:line="276" w:lineRule="auto"/>
        <w:ind w:left="851"/>
        <w:contextualSpacing/>
        <w:rPr>
          <w:rFonts w:ascii="Open Sans" w:hAnsi="Open Sans" w:cs="Open Sans"/>
        </w:rPr>
      </w:pPr>
      <w:r w:rsidRPr="00DB01EB">
        <w:rPr>
          <w:rFonts w:ascii="Open Sans" w:hAnsi="Open Sans" w:cs="Open Sans"/>
        </w:rPr>
        <w:t>zindywidualizowany (dostosowany do potrzeb i możliwości danej osoby);</w:t>
      </w:r>
    </w:p>
    <w:p w14:paraId="3A189294" w14:textId="3BE025F3" w:rsidR="00DB01EB" w:rsidRPr="00DB01EB" w:rsidRDefault="00DB01EB" w:rsidP="001D6816">
      <w:pPr>
        <w:pStyle w:val="Akapitzlist"/>
        <w:numPr>
          <w:ilvl w:val="1"/>
          <w:numId w:val="163"/>
        </w:numPr>
        <w:spacing w:before="200" w:after="200" w:line="276" w:lineRule="auto"/>
        <w:ind w:left="851"/>
        <w:contextualSpacing/>
        <w:rPr>
          <w:rFonts w:ascii="Open Sans" w:hAnsi="Open Sans" w:cs="Open Sans"/>
        </w:rPr>
      </w:pPr>
      <w:r w:rsidRPr="00DB01EB">
        <w:rPr>
          <w:rFonts w:ascii="Open Sans" w:hAnsi="Open Sans" w:cs="Open Sans"/>
        </w:rPr>
        <w:t>umożliwiający odbiorcom tych usług kontrolę nad swoim życiem i nad decyzjami, które ich dotyczą;</w:t>
      </w:r>
    </w:p>
    <w:p w14:paraId="5BBC1AD2" w14:textId="658B0F80" w:rsidR="00DB01EB" w:rsidRPr="00DB01EB" w:rsidRDefault="00DB01EB" w:rsidP="001D6816">
      <w:pPr>
        <w:pStyle w:val="Akapitzlist"/>
        <w:numPr>
          <w:ilvl w:val="1"/>
          <w:numId w:val="163"/>
        </w:numPr>
        <w:spacing w:before="200" w:after="200" w:line="276" w:lineRule="auto"/>
        <w:ind w:left="851"/>
        <w:contextualSpacing/>
        <w:rPr>
          <w:rFonts w:ascii="Open Sans" w:hAnsi="Open Sans" w:cs="Open Sans"/>
        </w:rPr>
      </w:pPr>
      <w:r w:rsidRPr="00DB01EB">
        <w:rPr>
          <w:rFonts w:ascii="Open Sans" w:hAnsi="Open Sans" w:cs="Open Sans"/>
        </w:rPr>
        <w:t>zapewniający, że odbiorcy usług nie są odizolowani od ogółu społeczności lub nie są zmuszeni do mieszkania razem;</w:t>
      </w:r>
    </w:p>
    <w:p w14:paraId="5A5DC912" w14:textId="4DBB386E" w:rsidR="00DB01EB" w:rsidRPr="00DB01EB" w:rsidRDefault="00DB01EB" w:rsidP="001D6816">
      <w:pPr>
        <w:pStyle w:val="Akapitzlist"/>
        <w:numPr>
          <w:ilvl w:val="1"/>
          <w:numId w:val="163"/>
        </w:numPr>
        <w:spacing w:before="200" w:after="0" w:line="276" w:lineRule="auto"/>
        <w:ind w:left="850" w:hanging="357"/>
        <w:contextualSpacing/>
        <w:rPr>
          <w:rFonts w:ascii="Open Sans" w:hAnsi="Open Sans" w:cs="Open Sans"/>
        </w:rPr>
      </w:pPr>
      <w:r w:rsidRPr="00DB01EB">
        <w:rPr>
          <w:rFonts w:ascii="Open Sans" w:hAnsi="Open Sans" w:cs="Open Sans"/>
        </w:rPr>
        <w:t>gwarantujący, że wymagania organizacyjne nie mają pierwszeństwa przed indywidualnymi potrzebami osoby z niej korzystającej.</w:t>
      </w:r>
    </w:p>
    <w:p w14:paraId="6AA89B1E" w14:textId="5913A091" w:rsidR="0072733B" w:rsidRPr="003A6D5A" w:rsidRDefault="00DB01EB" w:rsidP="0072733B">
      <w:pPr>
        <w:spacing w:after="200" w:line="276" w:lineRule="auto"/>
        <w:ind w:left="425"/>
        <w:contextualSpacing/>
        <w:rPr>
          <w:rFonts w:ascii="Open Sans" w:hAnsi="Open Sans" w:cs="Open Sans"/>
        </w:rPr>
      </w:pPr>
      <w:r w:rsidRPr="00DB01EB">
        <w:rPr>
          <w:rFonts w:ascii="Open Sans" w:hAnsi="Open Sans" w:cs="Open Sans"/>
        </w:rPr>
        <w:t>Warunki, o których mowa w lit. a–d, muszą być spełnione łącznie.</w:t>
      </w:r>
      <w:r>
        <w:rPr>
          <w:rFonts w:ascii="Open Sans" w:hAnsi="Open Sans" w:cs="Open Sans"/>
        </w:rPr>
        <w:t xml:space="preserve"> </w:t>
      </w:r>
      <w:r w:rsidR="00854E52" w:rsidRPr="00854E52">
        <w:rPr>
          <w:rFonts w:ascii="Open Sans" w:hAnsi="Open Sans" w:cs="Open Sans"/>
        </w:rPr>
        <w:t xml:space="preserve">Zgodnie z </w:t>
      </w:r>
      <w:r w:rsidR="00854E52" w:rsidRPr="00817933">
        <w:rPr>
          <w:rFonts w:ascii="Open Sans" w:hAnsi="Open Sans" w:cs="Open Sans"/>
          <w:b/>
          <w:bCs/>
        </w:rPr>
        <w:t xml:space="preserve">kryterium szczególnym nr </w:t>
      </w:r>
      <w:r w:rsidR="005B6D88">
        <w:rPr>
          <w:rFonts w:ascii="Open Sans" w:hAnsi="Open Sans" w:cs="Open Sans"/>
          <w:b/>
          <w:bCs/>
        </w:rPr>
        <w:t>2</w:t>
      </w:r>
      <w:r w:rsidR="00854E52">
        <w:rPr>
          <w:rFonts w:ascii="Open Sans" w:hAnsi="Open Sans" w:cs="Open Sans"/>
        </w:rPr>
        <w:t xml:space="preserve"> p</w:t>
      </w:r>
      <w:r w:rsidR="00854E52" w:rsidRPr="00854E52">
        <w:rPr>
          <w:rFonts w:ascii="Open Sans" w:hAnsi="Open Sans" w:cs="Open Sans"/>
        </w:rPr>
        <w:t>rojekt zakłada, że)</w:t>
      </w:r>
      <w:r w:rsidR="00854E52" w:rsidRPr="00854E52">
        <w:t xml:space="preserve"> </w:t>
      </w:r>
      <w:r w:rsidR="0072733B" w:rsidRPr="003A6D5A">
        <w:rPr>
          <w:rFonts w:ascii="Open Sans" w:hAnsi="Open Sans" w:cs="Open Sans"/>
        </w:rPr>
        <w:t>wsparcie będzie dostosowane do indywidualnych potrzeb, potencjału i osobistych preferencji uczestników projektu, w tym dopasowanie wsparcia dla:</w:t>
      </w:r>
    </w:p>
    <w:p w14:paraId="734529EA" w14:textId="7627A9C3" w:rsidR="0072733B" w:rsidRPr="003A6D5A" w:rsidRDefault="0072733B" w:rsidP="0072733B">
      <w:pPr>
        <w:spacing w:after="200" w:line="276" w:lineRule="auto"/>
        <w:ind w:left="425"/>
        <w:contextualSpacing/>
        <w:rPr>
          <w:rFonts w:ascii="Open Sans" w:hAnsi="Open Sans" w:cs="Open Sans"/>
        </w:rPr>
      </w:pPr>
      <w:r w:rsidRPr="003A6D5A">
        <w:rPr>
          <w:rFonts w:ascii="Open Sans" w:hAnsi="Open Sans" w:cs="Open Sans"/>
        </w:rPr>
        <w:t xml:space="preserve"> - osób wykluczonych komunikacyjnie </w:t>
      </w:r>
    </w:p>
    <w:p w14:paraId="0D82A6E2" w14:textId="77777777" w:rsidR="0072733B" w:rsidRPr="003A6D5A" w:rsidRDefault="0072733B" w:rsidP="0072733B">
      <w:pPr>
        <w:spacing w:after="200" w:line="276" w:lineRule="auto"/>
        <w:ind w:left="425"/>
        <w:contextualSpacing/>
        <w:rPr>
          <w:rFonts w:ascii="Open Sans" w:hAnsi="Open Sans" w:cs="Open Sans"/>
        </w:rPr>
      </w:pPr>
      <w:r w:rsidRPr="003A6D5A">
        <w:rPr>
          <w:rFonts w:ascii="Open Sans" w:hAnsi="Open Sans" w:cs="Open Sans"/>
        </w:rPr>
        <w:lastRenderedPageBreak/>
        <w:t xml:space="preserve"> lub </w:t>
      </w:r>
    </w:p>
    <w:p w14:paraId="1D8F99A2" w14:textId="6B69BB70" w:rsidR="005B6D88" w:rsidRPr="003A6D5A" w:rsidRDefault="0072733B" w:rsidP="003A6D5A">
      <w:pPr>
        <w:spacing w:after="200" w:line="276" w:lineRule="auto"/>
        <w:ind w:left="425"/>
        <w:contextualSpacing/>
        <w:rPr>
          <w:rFonts w:ascii="Open Sans" w:hAnsi="Open Sans" w:cs="Open Sans"/>
        </w:rPr>
      </w:pPr>
      <w:r w:rsidRPr="003A6D5A">
        <w:rPr>
          <w:rFonts w:ascii="Open Sans" w:hAnsi="Open Sans" w:cs="Open Sans"/>
        </w:rPr>
        <w:t xml:space="preserve"> - osób, które po agresji Federacji Rosyjskiej na Ukrainę zostały objęte ochroną czasową (jeśli dotyczy).</w:t>
      </w:r>
    </w:p>
    <w:p w14:paraId="5B36A22C" w14:textId="3A63C89D" w:rsidR="00854E52" w:rsidRPr="003A6D5A" w:rsidRDefault="00984052" w:rsidP="003A6D5A">
      <w:pPr>
        <w:pStyle w:val="Akapitzlist"/>
        <w:spacing w:before="200" w:after="200" w:line="276" w:lineRule="auto"/>
        <w:ind w:left="425"/>
        <w:rPr>
          <w:rFonts w:ascii="Open Sans" w:hAnsi="Open Sans" w:cs="Open Sans"/>
        </w:rPr>
      </w:pPr>
      <w:r w:rsidRPr="00984052">
        <w:rPr>
          <w:rFonts w:ascii="Open Sans" w:hAnsi="Open Sans" w:cs="Open Sans"/>
        </w:rPr>
        <w:t>Kryterium ma na celu zapewnienie odpowiedniego wsparcia, z uwzględnieniem diagnozy sytuacji rodzinnej, problemowej lub zagrożenia sytuacją problemową, zasobów, potencjału, predyspozycji, potrzeb z uwzględnieniem dopasowania wsparcia dla osób wykluczonych komunikacyjnie. Usługi muszą być świadczone zgodnie z indywidualnymi wymaganiami i osobistymi preferencjami. Wnioskodawca powinien zagwarantować, że osoba korzystająca ze wsparcia będzie traktowana w sposób podmiotowy, niedyskryminujący, włączający, a rozwiązania zaoferowane w projekcie będą przyczyniały się do prowadzenia przez nią niezależnego życia, w tym dokonywania wyborów na równi z innymi osobami.</w:t>
      </w:r>
      <w:r>
        <w:rPr>
          <w:rFonts w:ascii="Open Sans" w:hAnsi="Open Sans" w:cs="Open Sans"/>
        </w:rPr>
        <w:t xml:space="preserve"> </w:t>
      </w:r>
      <w:r w:rsidRPr="003A6D5A">
        <w:rPr>
          <w:rFonts w:ascii="Open Sans" w:hAnsi="Open Sans" w:cs="Open Sans"/>
        </w:rPr>
        <w:t>W przypadku wsparcia osób, które po agresji Federacji Rosyjskiej na Ukrainę zostały objęte ochroną czasową, Wnioskodawca powinien uwzględnić specyfikę potrzeb tej grupy Uczestników (np. brak lub niski poziom znajomości języka polskiego, różnice kulturowe czy szczególne potrzeby związane z doświadczeniami wojennymi).</w:t>
      </w:r>
      <w:r>
        <w:rPr>
          <w:rFonts w:ascii="Open Sans" w:hAnsi="Open Sans" w:cs="Open Sans"/>
        </w:rPr>
        <w:t xml:space="preserve"> </w:t>
      </w:r>
      <w:r w:rsidRPr="003A6D5A">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r w:rsidR="00854E52" w:rsidRPr="003A6D5A">
        <w:rPr>
          <w:rFonts w:ascii="Open Sans" w:hAnsi="Open Sans" w:cs="Open Sans"/>
        </w:rPr>
        <w:t>.</w:t>
      </w:r>
      <w:r w:rsidR="00BA25F3" w:rsidRPr="003A6D5A">
        <w:rPr>
          <w:rFonts w:ascii="Open Sans" w:hAnsi="Open Sans" w:cs="Open Sans"/>
        </w:rPr>
        <w:t xml:space="preserve"> Wykaz gmin wykluczonych komunikacyjnie stanowi załącznik nr 12 do regulaminu.</w:t>
      </w:r>
    </w:p>
    <w:p w14:paraId="6670F11D" w14:textId="192BDDF0" w:rsidR="00A61E75" w:rsidRDefault="009E21A6" w:rsidP="00031510">
      <w:pPr>
        <w:pStyle w:val="Akapitzlist"/>
        <w:numPr>
          <w:ilvl w:val="1"/>
          <w:numId w:val="53"/>
        </w:numPr>
        <w:spacing w:before="200" w:after="200" w:line="276" w:lineRule="auto"/>
        <w:ind w:left="426" w:hanging="426"/>
        <w:contextualSpacing/>
        <w:rPr>
          <w:rFonts w:ascii="Open Sans" w:hAnsi="Open Sans" w:cs="Open Sans"/>
        </w:rPr>
      </w:pPr>
      <w:r w:rsidRPr="009E21A6">
        <w:rPr>
          <w:rFonts w:ascii="Open Sans" w:hAnsi="Open Sans" w:cs="Open Sans"/>
        </w:rPr>
        <w:t xml:space="preserve">Zgodnie z </w:t>
      </w:r>
      <w:r w:rsidRPr="00817933">
        <w:rPr>
          <w:rFonts w:ascii="Open Sans" w:hAnsi="Open Sans" w:cs="Open Sans"/>
          <w:b/>
          <w:bCs/>
        </w:rPr>
        <w:t xml:space="preserve">kryterium szczególnym nr </w:t>
      </w:r>
      <w:r w:rsidR="005B6D88">
        <w:rPr>
          <w:rFonts w:ascii="Open Sans" w:hAnsi="Open Sans" w:cs="Open Sans"/>
          <w:b/>
          <w:bCs/>
        </w:rPr>
        <w:t>3</w:t>
      </w:r>
      <w:r w:rsidRPr="009E21A6">
        <w:rPr>
          <w:rFonts w:ascii="Open Sans" w:hAnsi="Open Sans" w:cs="Open Sans"/>
        </w:rPr>
        <w:t xml:space="preserve"> </w:t>
      </w:r>
      <w:r w:rsidR="00A61E75">
        <w:rPr>
          <w:rFonts w:ascii="Open Sans" w:hAnsi="Open Sans" w:cs="Open Sans"/>
        </w:rPr>
        <w:t>w</w:t>
      </w:r>
      <w:r w:rsidR="00A61E75" w:rsidRPr="00A61E75">
        <w:rPr>
          <w:rFonts w:ascii="Open Sans" w:hAnsi="Open Sans" w:cs="Open Sans"/>
        </w:rPr>
        <w:t>sparcie dla mieszkań treningowych i</w:t>
      </w:r>
      <w:r w:rsidR="00A61E75">
        <w:rPr>
          <w:rFonts w:ascii="Open Sans" w:hAnsi="Open Sans" w:cs="Open Sans"/>
        </w:rPr>
        <w:t> </w:t>
      </w:r>
      <w:r w:rsidR="00A61E75" w:rsidRPr="00A61E75">
        <w:rPr>
          <w:rFonts w:ascii="Open Sans" w:hAnsi="Open Sans" w:cs="Open Sans"/>
        </w:rPr>
        <w:t>mieszkań wspomaganych oraz mieszkań z usługami/ze wsparciem polega na tworzeniu miejsc w nowo tworzonych lub istniejących mieszkaniach</w:t>
      </w:r>
      <w:r w:rsidR="00A50667" w:rsidRPr="00A50667">
        <w:rPr>
          <w:rFonts w:ascii="Open Sans" w:hAnsi="Open Sans" w:cs="Open Sans"/>
        </w:rPr>
        <w:t>.</w:t>
      </w:r>
      <w:r w:rsidR="00A50667">
        <w:rPr>
          <w:rFonts w:ascii="Open Sans" w:hAnsi="Open Sans" w:cs="Open Sans"/>
        </w:rPr>
        <w:t xml:space="preserve"> </w:t>
      </w:r>
      <w:r w:rsidR="00A50667" w:rsidRPr="00A50667">
        <w:rPr>
          <w:rFonts w:ascii="Open Sans" w:hAnsi="Open Sans" w:cs="Open Sans"/>
        </w:rPr>
        <w:t xml:space="preserve">Wsparcie usług w istniejących </w:t>
      </w:r>
      <w:r w:rsidR="00984052" w:rsidRPr="00A50667">
        <w:rPr>
          <w:rFonts w:ascii="Open Sans" w:hAnsi="Open Sans" w:cs="Open Sans"/>
        </w:rPr>
        <w:t>mieszka</w:t>
      </w:r>
      <w:r w:rsidR="00984052">
        <w:rPr>
          <w:rFonts w:ascii="Open Sans" w:hAnsi="Open Sans" w:cs="Open Sans"/>
        </w:rPr>
        <w:t>niach</w:t>
      </w:r>
      <w:r w:rsidR="00984052" w:rsidRPr="00A50667">
        <w:rPr>
          <w:rFonts w:ascii="Open Sans" w:hAnsi="Open Sans" w:cs="Open Sans"/>
        </w:rPr>
        <w:t xml:space="preserve"> </w:t>
      </w:r>
      <w:r w:rsidR="00A50667" w:rsidRPr="00A50667">
        <w:rPr>
          <w:rFonts w:ascii="Open Sans" w:hAnsi="Open Sans" w:cs="Open Sans"/>
        </w:rPr>
        <w:t xml:space="preserve">treningowych, </w:t>
      </w:r>
      <w:r w:rsidR="00984052" w:rsidRPr="00A50667">
        <w:rPr>
          <w:rFonts w:ascii="Open Sans" w:hAnsi="Open Sans" w:cs="Open Sans"/>
        </w:rPr>
        <w:t>mieszka</w:t>
      </w:r>
      <w:r w:rsidR="00984052">
        <w:rPr>
          <w:rFonts w:ascii="Open Sans" w:hAnsi="Open Sans" w:cs="Open Sans"/>
        </w:rPr>
        <w:t>niach</w:t>
      </w:r>
      <w:r w:rsidR="00984052" w:rsidRPr="00A50667">
        <w:rPr>
          <w:rFonts w:ascii="Open Sans" w:hAnsi="Open Sans" w:cs="Open Sans"/>
        </w:rPr>
        <w:t xml:space="preserve"> </w:t>
      </w:r>
      <w:r w:rsidR="00A50667" w:rsidRPr="00A50667">
        <w:rPr>
          <w:rFonts w:ascii="Open Sans" w:hAnsi="Open Sans" w:cs="Open Sans"/>
        </w:rPr>
        <w:t xml:space="preserve">wspomaganych lub </w:t>
      </w:r>
      <w:r w:rsidR="00984052" w:rsidRPr="00A50667">
        <w:rPr>
          <w:rFonts w:ascii="Open Sans" w:hAnsi="Open Sans" w:cs="Open Sans"/>
        </w:rPr>
        <w:t>mieszka</w:t>
      </w:r>
      <w:r w:rsidR="00984052">
        <w:rPr>
          <w:rFonts w:ascii="Open Sans" w:hAnsi="Open Sans" w:cs="Open Sans"/>
        </w:rPr>
        <w:t>niach</w:t>
      </w:r>
      <w:r w:rsidR="00984052" w:rsidRPr="00A50667">
        <w:rPr>
          <w:rFonts w:ascii="Open Sans" w:hAnsi="Open Sans" w:cs="Open Sans"/>
        </w:rPr>
        <w:t xml:space="preserve"> </w:t>
      </w:r>
      <w:r w:rsidR="00A50667" w:rsidRPr="00A50667">
        <w:rPr>
          <w:rFonts w:ascii="Open Sans" w:hAnsi="Open Sans" w:cs="Open Sans"/>
        </w:rPr>
        <w:t>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w:t>
      </w:r>
      <w:r w:rsidR="00A50667">
        <w:rPr>
          <w:rFonts w:ascii="Open Sans" w:hAnsi="Open Sans" w:cs="Open Sans"/>
        </w:rPr>
        <w:t xml:space="preserve"> </w:t>
      </w:r>
      <w:r w:rsidR="00A50667" w:rsidRPr="00A50667">
        <w:rPr>
          <w:rFonts w:ascii="Open Sans" w:hAnsi="Open Sans" w:cs="Open Sans"/>
        </w:rPr>
        <w:t>Deklaracja nie jest wystarczająca do spełnienia przedmiotowego kryterium Wnioskodawca powinien zawrzeć we wniosku o dofinansowanie jednoznaczny opis sposobu spełnienia kryterium, tj. należy wskazać:</w:t>
      </w:r>
    </w:p>
    <w:p w14:paraId="04C4C13D" w14:textId="6271A7B8" w:rsidR="00A50667" w:rsidRPr="00A50667" w:rsidRDefault="00A50667" w:rsidP="001D6816">
      <w:pPr>
        <w:pStyle w:val="Akapitzlist"/>
        <w:numPr>
          <w:ilvl w:val="0"/>
          <w:numId w:val="164"/>
        </w:numPr>
        <w:spacing w:before="200" w:after="200" w:line="276" w:lineRule="auto"/>
        <w:ind w:left="851"/>
        <w:contextualSpacing/>
        <w:rPr>
          <w:rFonts w:ascii="Open Sans" w:hAnsi="Open Sans" w:cs="Open Sans"/>
        </w:rPr>
      </w:pPr>
      <w:r w:rsidRPr="00A50667">
        <w:rPr>
          <w:rFonts w:ascii="Open Sans" w:hAnsi="Open Sans" w:cs="Open Sans"/>
        </w:rPr>
        <w:t>liczbę miejsc w każdym objętym projektem mieszkaniu treningowym lub wspomaganym lub mieszkaniu z usługami /ze wsparciem na moment złożenia wniosku,</w:t>
      </w:r>
    </w:p>
    <w:p w14:paraId="0B35EA99" w14:textId="474570A6" w:rsidR="00A50667" w:rsidRPr="00A50667" w:rsidRDefault="00A50667" w:rsidP="001D6816">
      <w:pPr>
        <w:pStyle w:val="Akapitzlist"/>
        <w:numPr>
          <w:ilvl w:val="0"/>
          <w:numId w:val="164"/>
        </w:numPr>
        <w:spacing w:before="200" w:after="200" w:line="276" w:lineRule="auto"/>
        <w:ind w:left="851"/>
        <w:contextualSpacing/>
        <w:rPr>
          <w:rFonts w:ascii="Open Sans" w:hAnsi="Open Sans" w:cs="Open Sans"/>
        </w:rPr>
      </w:pPr>
      <w:r w:rsidRPr="00A50667">
        <w:rPr>
          <w:rFonts w:ascii="Open Sans" w:hAnsi="Open Sans" w:cs="Open Sans"/>
        </w:rPr>
        <w:t>liczbę osób objętych usługami w każdym objętym projektem mieszkaniu treningowym/ z usługami/ze wsparciem o charakterze treningowym na moment złożenia wniosku,</w:t>
      </w:r>
    </w:p>
    <w:p w14:paraId="344059CE" w14:textId="0C10D7D4" w:rsidR="00A61E75" w:rsidRPr="00A50667" w:rsidRDefault="00A50667" w:rsidP="001D6816">
      <w:pPr>
        <w:pStyle w:val="Akapitzlist"/>
        <w:numPr>
          <w:ilvl w:val="0"/>
          <w:numId w:val="164"/>
        </w:numPr>
        <w:spacing w:before="200" w:after="120" w:line="276" w:lineRule="auto"/>
        <w:ind w:left="850" w:hanging="357"/>
        <w:rPr>
          <w:rFonts w:ascii="Open Sans" w:hAnsi="Open Sans" w:cs="Open Sans"/>
        </w:rPr>
      </w:pPr>
      <w:r w:rsidRPr="00A50667">
        <w:rPr>
          <w:rFonts w:ascii="Open Sans" w:hAnsi="Open Sans" w:cs="Open Sans"/>
        </w:rPr>
        <w:lastRenderedPageBreak/>
        <w:t>liczbę nowoutworzonych miejsc (dzięki realizacji projektu) i/lub liczbę nowych osób objętych usługami w ramach każdego mieszkania treningowego/z usługami/ze wsparciem o charakterze treningowym.</w:t>
      </w:r>
    </w:p>
    <w:p w14:paraId="7CFB218C" w14:textId="77777777" w:rsidR="00943E21" w:rsidRDefault="00943E21" w:rsidP="000167DE">
      <w:pPr>
        <w:pStyle w:val="Akapitzlist"/>
        <w:numPr>
          <w:ilvl w:val="1"/>
          <w:numId w:val="53"/>
        </w:numPr>
        <w:spacing w:before="200" w:after="200" w:line="276" w:lineRule="auto"/>
        <w:ind w:left="425" w:hanging="425"/>
        <w:rPr>
          <w:rFonts w:ascii="Open Sans" w:hAnsi="Open Sans" w:cs="Open Sans"/>
        </w:rPr>
      </w:pPr>
      <w:r w:rsidRPr="00943E21">
        <w:rPr>
          <w:rFonts w:ascii="Open Sans" w:hAnsi="Open Sans" w:cs="Open Sans"/>
        </w:rPr>
        <w:t>Liczba miejsc w mieszkaniu (treningowym, wspomaganym lub mieszkaniu z</w:t>
      </w:r>
      <w:r>
        <w:rPr>
          <w:rFonts w:ascii="Open Sans" w:hAnsi="Open Sans" w:cs="Open Sans"/>
        </w:rPr>
        <w:t xml:space="preserve"> </w:t>
      </w:r>
      <w:r w:rsidRPr="00943E21">
        <w:rPr>
          <w:rFonts w:ascii="Open Sans" w:hAnsi="Open Sans" w:cs="Open Sans"/>
        </w:rPr>
        <w:t>usługami/ze wsparciem) nie może być większa niż 3, chyba że większa liczba</w:t>
      </w:r>
      <w:r>
        <w:rPr>
          <w:rFonts w:ascii="Open Sans" w:hAnsi="Open Sans" w:cs="Open Sans"/>
        </w:rPr>
        <w:t xml:space="preserve"> </w:t>
      </w:r>
      <w:r w:rsidRPr="00943E21">
        <w:rPr>
          <w:rFonts w:ascii="Open Sans" w:hAnsi="Open Sans" w:cs="Open Sans"/>
        </w:rPr>
        <w:t>miejsc wynika z faktu bycia rodziną w rozumieniu ustawy z dnia 12 marca 2004 r.</w:t>
      </w:r>
      <w:r>
        <w:rPr>
          <w:rFonts w:ascii="Open Sans" w:hAnsi="Open Sans" w:cs="Open Sans"/>
        </w:rPr>
        <w:t xml:space="preserve"> </w:t>
      </w:r>
      <w:r w:rsidRPr="00943E21">
        <w:rPr>
          <w:rFonts w:ascii="Open Sans" w:hAnsi="Open Sans" w:cs="Open Sans"/>
        </w:rPr>
        <w:t>o pomocy społecznej. Pokoje w mieszkaniu powinny być 1-osobowe.</w:t>
      </w:r>
    </w:p>
    <w:p w14:paraId="0E014DA9" w14:textId="4019565E" w:rsidR="00943E21" w:rsidRDefault="00A50667" w:rsidP="000167DE">
      <w:pPr>
        <w:pStyle w:val="Akapitzlist"/>
        <w:numPr>
          <w:ilvl w:val="1"/>
          <w:numId w:val="53"/>
        </w:numPr>
        <w:spacing w:before="200" w:after="200" w:line="276" w:lineRule="auto"/>
        <w:ind w:left="425" w:hanging="425"/>
        <w:rPr>
          <w:rFonts w:ascii="Open Sans" w:hAnsi="Open Sans" w:cs="Open Sans"/>
        </w:rPr>
      </w:pPr>
      <w:r w:rsidRPr="00A50667">
        <w:rPr>
          <w:rFonts w:ascii="Open Sans" w:hAnsi="Open Sans" w:cs="Open Sans"/>
        </w:rPr>
        <w:t xml:space="preserve">Zgodnie z </w:t>
      </w:r>
      <w:r w:rsidRPr="007524D7">
        <w:rPr>
          <w:rFonts w:ascii="Open Sans" w:hAnsi="Open Sans" w:cs="Open Sans"/>
          <w:b/>
          <w:bCs/>
        </w:rPr>
        <w:t xml:space="preserve">kryterium szczególnym nr </w:t>
      </w:r>
      <w:r w:rsidR="005B6D88">
        <w:rPr>
          <w:rFonts w:ascii="Open Sans" w:hAnsi="Open Sans" w:cs="Open Sans"/>
          <w:b/>
          <w:bCs/>
        </w:rPr>
        <w:t>4</w:t>
      </w:r>
      <w:r>
        <w:rPr>
          <w:rFonts w:ascii="Open Sans" w:hAnsi="Open Sans" w:cs="Open Sans"/>
        </w:rPr>
        <w:t xml:space="preserve"> pn. Zgodność projektu z ideą deinstytucjonalizacji</w:t>
      </w:r>
      <w:r w:rsidR="005B6D88">
        <w:rPr>
          <w:rFonts w:ascii="Open Sans" w:hAnsi="Open Sans" w:cs="Open Sans"/>
        </w:rPr>
        <w:t>. M</w:t>
      </w:r>
      <w:r w:rsidR="00943E21" w:rsidRPr="00943E21">
        <w:rPr>
          <w:rFonts w:ascii="Open Sans" w:hAnsi="Open Sans" w:cs="Open Sans"/>
        </w:rPr>
        <w:t>ieszkania treningowe, mieszkania wspomagane oraz mieszkania z usługami/z</w:t>
      </w:r>
      <w:r w:rsidR="00943E21">
        <w:rPr>
          <w:rFonts w:ascii="Open Sans" w:hAnsi="Open Sans" w:cs="Open Sans"/>
        </w:rPr>
        <w:t xml:space="preserve"> </w:t>
      </w:r>
      <w:r w:rsidR="00943E21" w:rsidRPr="00943E21">
        <w:rPr>
          <w:rFonts w:ascii="Open Sans" w:hAnsi="Open Sans" w:cs="Open Sans"/>
        </w:rPr>
        <w:t>wsparciem nie mogą być zlokalizowane na nieruchomości, na której znajduje się</w:t>
      </w:r>
      <w:r w:rsidR="00943E21">
        <w:rPr>
          <w:rFonts w:ascii="Open Sans" w:hAnsi="Open Sans" w:cs="Open Sans"/>
        </w:rPr>
        <w:t xml:space="preserve"> </w:t>
      </w:r>
      <w:r w:rsidR="00943E21" w:rsidRPr="00943E21">
        <w:rPr>
          <w:rFonts w:ascii="Open Sans" w:hAnsi="Open Sans" w:cs="Open Sans"/>
        </w:rPr>
        <w:t>placówka opieki instytucjonalnej, rozumiana zgodnie z definicją zawartą</w:t>
      </w:r>
      <w:r w:rsidR="00943E21">
        <w:rPr>
          <w:rFonts w:ascii="Open Sans" w:hAnsi="Open Sans" w:cs="Open Sans"/>
        </w:rPr>
        <w:t xml:space="preserve"> </w:t>
      </w:r>
      <w:r w:rsidR="00943E21" w:rsidRPr="00943E21">
        <w:rPr>
          <w:rFonts w:ascii="Open Sans" w:hAnsi="Open Sans" w:cs="Open Sans"/>
        </w:rPr>
        <w:t xml:space="preserve">w </w:t>
      </w:r>
      <w:r w:rsidRPr="00A50667">
        <w:rPr>
          <w:rFonts w:ascii="Open Sans" w:hAnsi="Open Sans" w:cs="Open Sans"/>
        </w:rPr>
        <w:t>Wytycznych dotyczących realizacji projektów z udziałem środków EFS Plus w regionalnych programach na lata 2021-2027, obowiązujących na dzień przyjęcia kryteriów.</w:t>
      </w:r>
    </w:p>
    <w:p w14:paraId="63EC7A67" w14:textId="77777777" w:rsidR="00943E21" w:rsidRDefault="00943E21" w:rsidP="000167DE">
      <w:pPr>
        <w:pStyle w:val="Akapitzlist"/>
        <w:numPr>
          <w:ilvl w:val="1"/>
          <w:numId w:val="53"/>
        </w:numPr>
        <w:spacing w:before="200" w:after="200" w:line="276" w:lineRule="auto"/>
        <w:ind w:left="425" w:hanging="425"/>
        <w:rPr>
          <w:rFonts w:ascii="Open Sans" w:hAnsi="Open Sans" w:cs="Open Sans"/>
        </w:rPr>
      </w:pPr>
      <w:r w:rsidRPr="00943E21">
        <w:rPr>
          <w:rFonts w:ascii="Open Sans" w:hAnsi="Open Sans" w:cs="Open Sans"/>
        </w:rPr>
        <w:t>W przypadku nieruchomości, w której znajduje się do 8 lokali włącznie,</w:t>
      </w:r>
      <w:r>
        <w:rPr>
          <w:rFonts w:ascii="Open Sans" w:hAnsi="Open Sans" w:cs="Open Sans"/>
        </w:rPr>
        <w:t xml:space="preserve"> </w:t>
      </w:r>
      <w:r w:rsidRPr="00943E21">
        <w:rPr>
          <w:rFonts w:ascii="Open Sans" w:hAnsi="Open Sans" w:cs="Open Sans"/>
        </w:rPr>
        <w:t>mieszkania treningowe, wspomagane lub mieszkania z usługami/ze wsparciem</w:t>
      </w:r>
      <w:r>
        <w:rPr>
          <w:rFonts w:ascii="Open Sans" w:hAnsi="Open Sans" w:cs="Open Sans"/>
        </w:rPr>
        <w:t xml:space="preserve"> </w:t>
      </w:r>
      <w:r w:rsidRPr="00943E21">
        <w:rPr>
          <w:rFonts w:ascii="Open Sans" w:hAnsi="Open Sans" w:cs="Open Sans"/>
        </w:rPr>
        <w:t>mogą stanowić 50% lokali. W nieruchomości o większej liczbie lokali,</w:t>
      </w:r>
      <w:r>
        <w:rPr>
          <w:rFonts w:ascii="Open Sans" w:hAnsi="Open Sans" w:cs="Open Sans"/>
        </w:rPr>
        <w:t xml:space="preserve"> </w:t>
      </w:r>
      <w:r w:rsidRPr="00943E21">
        <w:rPr>
          <w:rFonts w:ascii="Open Sans" w:hAnsi="Open Sans" w:cs="Open Sans"/>
        </w:rPr>
        <w:t>maksymalna liczba takich mieszkań wynosi 4 i 25% nadwyżki liczby lokali</w:t>
      </w:r>
      <w:r>
        <w:rPr>
          <w:rFonts w:ascii="Open Sans" w:hAnsi="Open Sans" w:cs="Open Sans"/>
        </w:rPr>
        <w:t xml:space="preserve"> </w:t>
      </w:r>
      <w:r w:rsidRPr="00943E21">
        <w:rPr>
          <w:rFonts w:ascii="Open Sans" w:hAnsi="Open Sans" w:cs="Open Sans"/>
        </w:rPr>
        <w:t>powyżej 4. W przypadku mieszkań, w których przebywa jedna osoba, mieszkania</w:t>
      </w:r>
      <w:r>
        <w:rPr>
          <w:rFonts w:ascii="Open Sans" w:hAnsi="Open Sans" w:cs="Open Sans"/>
        </w:rPr>
        <w:t xml:space="preserve"> </w:t>
      </w:r>
      <w:r w:rsidRPr="00943E21">
        <w:rPr>
          <w:rFonts w:ascii="Open Sans" w:hAnsi="Open Sans" w:cs="Open Sans"/>
        </w:rPr>
        <w:t>te mogą stanowić 100% lokali w przypadku nieruchomości, w której znajduje się</w:t>
      </w:r>
      <w:r>
        <w:rPr>
          <w:rFonts w:ascii="Open Sans" w:hAnsi="Open Sans" w:cs="Open Sans"/>
        </w:rPr>
        <w:t xml:space="preserve"> </w:t>
      </w:r>
      <w:r w:rsidRPr="00943E21">
        <w:rPr>
          <w:rFonts w:ascii="Open Sans" w:hAnsi="Open Sans" w:cs="Open Sans"/>
        </w:rPr>
        <w:t>do 8 lokali włącznie, a w przypadku większych nieruchomości ― odpowiednio</w:t>
      </w:r>
      <w:r>
        <w:rPr>
          <w:rFonts w:ascii="Open Sans" w:hAnsi="Open Sans" w:cs="Open Sans"/>
        </w:rPr>
        <w:t xml:space="preserve"> </w:t>
      </w:r>
      <w:r w:rsidRPr="00943E21">
        <w:rPr>
          <w:rFonts w:ascii="Open Sans" w:hAnsi="Open Sans" w:cs="Open Sans"/>
        </w:rPr>
        <w:t>25% nadwyżki liczby lokali powyżej 8.</w:t>
      </w:r>
    </w:p>
    <w:p w14:paraId="22D5E201" w14:textId="23FDC9EC" w:rsidR="00943E21" w:rsidRPr="007524D7" w:rsidRDefault="00943E21" w:rsidP="000167DE">
      <w:pPr>
        <w:pStyle w:val="Akapitzlist"/>
        <w:numPr>
          <w:ilvl w:val="1"/>
          <w:numId w:val="53"/>
        </w:numPr>
        <w:spacing w:before="200" w:after="200" w:line="276" w:lineRule="auto"/>
        <w:ind w:left="425" w:hanging="357"/>
        <w:rPr>
          <w:rFonts w:ascii="Open Sans" w:hAnsi="Open Sans" w:cs="Open Sans"/>
        </w:rPr>
      </w:pPr>
      <w:r w:rsidRPr="00943E21">
        <w:rPr>
          <w:rFonts w:ascii="Open Sans" w:hAnsi="Open Sans" w:cs="Open Sans"/>
        </w:rPr>
        <w:t>W przypadku mieszkań treningowych i wspomaganych</w:t>
      </w:r>
      <w:r w:rsidR="007524D7">
        <w:rPr>
          <w:rFonts w:ascii="Open Sans" w:hAnsi="Open Sans" w:cs="Open Sans"/>
        </w:rPr>
        <w:t xml:space="preserve"> </w:t>
      </w:r>
      <w:r w:rsidRPr="00943E21">
        <w:rPr>
          <w:rFonts w:ascii="Open Sans" w:hAnsi="Open Sans" w:cs="Open Sans"/>
        </w:rPr>
        <w:t>jest</w:t>
      </w:r>
      <w:r>
        <w:rPr>
          <w:rFonts w:ascii="Open Sans" w:hAnsi="Open Sans" w:cs="Open Sans"/>
        </w:rPr>
        <w:t xml:space="preserve"> </w:t>
      </w:r>
      <w:r w:rsidRPr="00943E21">
        <w:rPr>
          <w:rFonts w:ascii="Open Sans" w:hAnsi="Open Sans" w:cs="Open Sans"/>
        </w:rPr>
        <w:t>stosowany standard dotyczący tej formy pomocy wynikający z ustawy z dnia 12</w:t>
      </w:r>
      <w:r>
        <w:rPr>
          <w:rFonts w:ascii="Open Sans" w:hAnsi="Open Sans" w:cs="Open Sans"/>
        </w:rPr>
        <w:t xml:space="preserve"> </w:t>
      </w:r>
      <w:r w:rsidRPr="00943E21">
        <w:rPr>
          <w:rFonts w:ascii="Open Sans" w:hAnsi="Open Sans" w:cs="Open Sans"/>
        </w:rPr>
        <w:t>marca 2004 r. o pomocy społecznej i aktów wykonawczych wydanych na</w:t>
      </w:r>
      <w:r>
        <w:rPr>
          <w:rFonts w:ascii="Open Sans" w:hAnsi="Open Sans" w:cs="Open Sans"/>
        </w:rPr>
        <w:t xml:space="preserve"> </w:t>
      </w:r>
      <w:r w:rsidRPr="00943E21">
        <w:rPr>
          <w:rFonts w:ascii="Open Sans" w:hAnsi="Open Sans" w:cs="Open Sans"/>
        </w:rPr>
        <w:t>podstawie tej ustawy,</w:t>
      </w:r>
      <w:r w:rsidR="007524D7">
        <w:rPr>
          <w:rFonts w:ascii="Open Sans" w:hAnsi="Open Sans" w:cs="Open Sans"/>
        </w:rPr>
        <w:t xml:space="preserve"> np.</w:t>
      </w:r>
      <w:r w:rsidRPr="00943E21">
        <w:rPr>
          <w:rFonts w:ascii="Open Sans" w:hAnsi="Open Sans" w:cs="Open Sans"/>
        </w:rPr>
        <w:t xml:space="preserve"> </w:t>
      </w:r>
      <w:r w:rsidR="007524D7">
        <w:rPr>
          <w:rFonts w:ascii="Open Sans" w:hAnsi="Open Sans" w:cs="Open Sans"/>
        </w:rPr>
        <w:t xml:space="preserve">Rozporządzenia ministra rodziny i polityki społecznej </w:t>
      </w:r>
      <w:r w:rsidR="007524D7" w:rsidRPr="007524D7">
        <w:rPr>
          <w:rFonts w:ascii="Open Sans" w:hAnsi="Open Sans" w:cs="Open Sans"/>
        </w:rPr>
        <w:t>z dnia 30 października 2023 r.</w:t>
      </w:r>
      <w:r w:rsidR="007524D7">
        <w:rPr>
          <w:rFonts w:ascii="Open Sans" w:hAnsi="Open Sans" w:cs="Open Sans"/>
        </w:rPr>
        <w:t xml:space="preserve"> </w:t>
      </w:r>
      <w:r w:rsidR="007524D7" w:rsidRPr="007524D7">
        <w:rPr>
          <w:rFonts w:ascii="Open Sans" w:hAnsi="Open Sans" w:cs="Open Sans"/>
        </w:rPr>
        <w:t>w sprawie mieszkań treningowych i wspomaganych,</w:t>
      </w:r>
      <w:r w:rsidR="007524D7">
        <w:rPr>
          <w:rFonts w:ascii="Open Sans" w:hAnsi="Open Sans" w:cs="Open Sans"/>
        </w:rPr>
        <w:t xml:space="preserve"> </w:t>
      </w:r>
      <w:r w:rsidRPr="007524D7">
        <w:rPr>
          <w:rFonts w:ascii="Open Sans" w:hAnsi="Open Sans" w:cs="Open Sans"/>
        </w:rPr>
        <w:t xml:space="preserve">chyba że </w:t>
      </w:r>
      <w:r w:rsidR="00D81E37">
        <w:rPr>
          <w:rFonts w:ascii="Open Sans" w:hAnsi="Open Sans" w:cs="Open Sans"/>
        </w:rPr>
        <w:t xml:space="preserve">Regulamin opracowany  na podstawie Wytycznych </w:t>
      </w:r>
      <w:r w:rsidRPr="007524D7">
        <w:rPr>
          <w:rFonts w:ascii="Open Sans" w:hAnsi="Open Sans" w:cs="Open Sans"/>
        </w:rPr>
        <w:t>stanowi inaczej.</w:t>
      </w:r>
    </w:p>
    <w:p w14:paraId="16B90F88" w14:textId="275924DD" w:rsidR="007524D7" w:rsidRDefault="00943E21" w:rsidP="000167DE">
      <w:pPr>
        <w:pStyle w:val="Akapitzlist"/>
        <w:numPr>
          <w:ilvl w:val="1"/>
          <w:numId w:val="53"/>
        </w:numPr>
        <w:spacing w:before="200" w:after="200" w:line="276" w:lineRule="auto"/>
        <w:ind w:left="425" w:hanging="425"/>
        <w:rPr>
          <w:rFonts w:ascii="Open Sans" w:hAnsi="Open Sans" w:cs="Open Sans"/>
        </w:rPr>
      </w:pPr>
      <w:r w:rsidRPr="00943E21">
        <w:rPr>
          <w:rFonts w:ascii="Open Sans" w:hAnsi="Open Sans" w:cs="Open Sans"/>
        </w:rPr>
        <w:t xml:space="preserve">W przypadku realizacji wsparcia w mieszkaniach z usługami/ze wsparciem, </w:t>
      </w:r>
      <w:r>
        <w:rPr>
          <w:rFonts w:ascii="Open Sans" w:hAnsi="Open Sans" w:cs="Open Sans"/>
        </w:rPr>
        <w:t>I</w:t>
      </w:r>
      <w:r w:rsidR="007524D7">
        <w:rPr>
          <w:rFonts w:ascii="Open Sans" w:hAnsi="Open Sans" w:cs="Open Sans"/>
        </w:rPr>
        <w:t>Z</w:t>
      </w:r>
      <w:r>
        <w:rPr>
          <w:rFonts w:ascii="Open Sans" w:hAnsi="Open Sans" w:cs="Open Sans"/>
        </w:rPr>
        <w:t xml:space="preserve"> </w:t>
      </w:r>
      <w:r w:rsidRPr="00943E21">
        <w:rPr>
          <w:rFonts w:ascii="Open Sans" w:hAnsi="Open Sans" w:cs="Open Sans"/>
        </w:rPr>
        <w:t>RP w</w:t>
      </w:r>
      <w:r w:rsidR="007524D7">
        <w:rPr>
          <w:rFonts w:ascii="Open Sans" w:hAnsi="Open Sans" w:cs="Open Sans"/>
        </w:rPr>
        <w:t> </w:t>
      </w:r>
      <w:r w:rsidRPr="00943E21">
        <w:rPr>
          <w:rFonts w:ascii="Open Sans" w:hAnsi="Open Sans" w:cs="Open Sans"/>
        </w:rPr>
        <w:t>porozumieniu z właściwym ROPS określ</w:t>
      </w:r>
      <w:r w:rsidR="007524D7">
        <w:rPr>
          <w:rFonts w:ascii="Open Sans" w:hAnsi="Open Sans" w:cs="Open Sans"/>
        </w:rPr>
        <w:t>iła</w:t>
      </w:r>
      <w:r w:rsidRPr="00943E21">
        <w:rPr>
          <w:rFonts w:ascii="Open Sans" w:hAnsi="Open Sans" w:cs="Open Sans"/>
        </w:rPr>
        <w:t xml:space="preserve"> minimalny standard tych usług</w:t>
      </w:r>
      <w:r w:rsidR="007524D7">
        <w:rPr>
          <w:rFonts w:ascii="Open Sans" w:hAnsi="Open Sans" w:cs="Open Sans"/>
        </w:rPr>
        <w:t xml:space="preserve">, który </w:t>
      </w:r>
      <w:r w:rsidR="000167DE">
        <w:rPr>
          <w:rFonts w:ascii="Open Sans" w:hAnsi="Open Sans" w:cs="Open Sans"/>
        </w:rPr>
        <w:t>stanowi</w:t>
      </w:r>
      <w:r w:rsidR="007524D7">
        <w:rPr>
          <w:rFonts w:ascii="Open Sans" w:hAnsi="Open Sans" w:cs="Open Sans"/>
        </w:rPr>
        <w:t xml:space="preserve"> załącznik nr </w:t>
      </w:r>
      <w:r w:rsidR="000B2A68">
        <w:rPr>
          <w:rFonts w:ascii="Open Sans" w:hAnsi="Open Sans" w:cs="Open Sans"/>
        </w:rPr>
        <w:t>1</w:t>
      </w:r>
      <w:r w:rsidR="00DF164F">
        <w:rPr>
          <w:rFonts w:ascii="Open Sans" w:hAnsi="Open Sans" w:cs="Open Sans"/>
        </w:rPr>
        <w:t>3</w:t>
      </w:r>
      <w:r w:rsidR="007524D7">
        <w:rPr>
          <w:rFonts w:ascii="Open Sans" w:hAnsi="Open Sans" w:cs="Open Sans"/>
        </w:rPr>
        <w:t xml:space="preserve"> do regulaminu.</w:t>
      </w:r>
    </w:p>
    <w:p w14:paraId="3FDB4540" w14:textId="5A38318F" w:rsidR="007524D7" w:rsidRPr="007524D7" w:rsidRDefault="007524D7" w:rsidP="007524D7">
      <w:pPr>
        <w:pStyle w:val="Akapitzlist"/>
        <w:numPr>
          <w:ilvl w:val="1"/>
          <w:numId w:val="53"/>
        </w:numPr>
        <w:spacing w:before="200" w:after="200" w:line="276" w:lineRule="auto"/>
        <w:ind w:left="426" w:hanging="426"/>
        <w:contextualSpacing/>
        <w:rPr>
          <w:rFonts w:ascii="Open Sans" w:hAnsi="Open Sans" w:cs="Open Sans"/>
        </w:rPr>
      </w:pPr>
      <w:r w:rsidRPr="007524D7">
        <w:rPr>
          <w:rFonts w:ascii="Open Sans" w:hAnsi="Open Sans" w:cs="Open Sans"/>
        </w:rPr>
        <w:t xml:space="preserve">Zgodnie z </w:t>
      </w:r>
      <w:r w:rsidRPr="007524D7">
        <w:rPr>
          <w:rFonts w:ascii="Open Sans" w:hAnsi="Open Sans" w:cs="Open Sans"/>
          <w:b/>
          <w:bCs/>
        </w:rPr>
        <w:t xml:space="preserve">kryterium szczególnym nr </w:t>
      </w:r>
      <w:r w:rsidR="007B5533">
        <w:rPr>
          <w:rFonts w:ascii="Open Sans" w:hAnsi="Open Sans" w:cs="Open Sans"/>
          <w:b/>
          <w:bCs/>
        </w:rPr>
        <w:t>5</w:t>
      </w:r>
      <w:r w:rsidRPr="007524D7">
        <w:rPr>
          <w:rFonts w:ascii="Open Sans" w:hAnsi="Open Sans" w:cs="Open Sans"/>
        </w:rPr>
        <w:t xml:space="preserve"> wsparcie w ramach projektu nie spowoduje:</w:t>
      </w:r>
    </w:p>
    <w:p w14:paraId="59FC7520" w14:textId="4A6B8E7B" w:rsidR="007524D7" w:rsidRPr="007524D7" w:rsidRDefault="007524D7" w:rsidP="001D6816">
      <w:pPr>
        <w:pStyle w:val="Akapitzlist"/>
        <w:numPr>
          <w:ilvl w:val="3"/>
          <w:numId w:val="165"/>
        </w:numPr>
        <w:spacing w:before="200" w:after="200" w:line="276" w:lineRule="auto"/>
        <w:ind w:left="851"/>
        <w:contextualSpacing/>
        <w:rPr>
          <w:rFonts w:ascii="Open Sans" w:hAnsi="Open Sans" w:cs="Open Sans"/>
        </w:rPr>
      </w:pPr>
      <w:r w:rsidRPr="007524D7">
        <w:rPr>
          <w:rFonts w:ascii="Open Sans" w:hAnsi="Open Sans" w:cs="Open Sans"/>
        </w:rPr>
        <w:t>zmniejszenia dotychczasowego finansowania usług w formie mieszkań treningowych, wspomaganych lub mieszkań z usługami/ze wsparciem przez beneficjenta oraz</w:t>
      </w:r>
    </w:p>
    <w:p w14:paraId="52F953B9" w14:textId="1FBEC624" w:rsidR="007524D7" w:rsidRPr="007524D7" w:rsidRDefault="007524D7" w:rsidP="001D6816">
      <w:pPr>
        <w:pStyle w:val="Akapitzlist"/>
        <w:numPr>
          <w:ilvl w:val="3"/>
          <w:numId w:val="165"/>
        </w:numPr>
        <w:spacing w:before="120" w:after="0" w:line="276" w:lineRule="auto"/>
        <w:ind w:left="850" w:hanging="357"/>
        <w:rPr>
          <w:rFonts w:ascii="Open Sans" w:hAnsi="Open Sans" w:cs="Open Sans"/>
        </w:rPr>
      </w:pPr>
      <w:r w:rsidRPr="007524D7">
        <w:rPr>
          <w:rFonts w:ascii="Open Sans" w:hAnsi="Open Sans" w:cs="Open Sans"/>
        </w:rPr>
        <w:t>zastąpienia środkami projektu dotychczasowego finansowania usług ze środków innych niż europejskie (nie dotyczy kontynuacji wsparcia realizowanego ze środków EFS+).</w:t>
      </w:r>
    </w:p>
    <w:p w14:paraId="2E852F9D" w14:textId="77777777" w:rsidR="00984052" w:rsidRPr="00984052" w:rsidRDefault="00984052" w:rsidP="00984052">
      <w:pPr>
        <w:spacing w:after="200" w:line="276" w:lineRule="auto"/>
        <w:ind w:left="425"/>
        <w:rPr>
          <w:rFonts w:ascii="Open Sans" w:hAnsi="Open Sans" w:cs="Open Sans"/>
        </w:rPr>
      </w:pPr>
      <w:r w:rsidRPr="00984052">
        <w:rPr>
          <w:rFonts w:ascii="Open Sans" w:hAnsi="Open Sans" w:cs="Open Sans"/>
        </w:rPr>
        <w:lastRenderedPageBreak/>
        <w:t>Spełnienie danego kryterium zostanie zweryfikowane na podstawie treści wniosku o dofinansowanie. Wnioskodawca powinien zadeklarować we wniosku o dofinansowanie, że  wsparcie w ramach projektu nie spowoduje:</w:t>
      </w:r>
    </w:p>
    <w:p w14:paraId="46805BF9" w14:textId="77777777" w:rsidR="00984052" w:rsidRPr="00984052" w:rsidRDefault="00984052" w:rsidP="00984052">
      <w:pPr>
        <w:spacing w:after="200" w:line="276" w:lineRule="auto"/>
        <w:ind w:left="425"/>
        <w:rPr>
          <w:rFonts w:ascii="Open Sans" w:hAnsi="Open Sans" w:cs="Open Sans"/>
        </w:rPr>
      </w:pPr>
      <w:r w:rsidRPr="00984052">
        <w:rPr>
          <w:rFonts w:ascii="Open Sans" w:hAnsi="Open Sans" w:cs="Open Sans"/>
        </w:rPr>
        <w:t>a) zmniejszenia dotychczasowego finansowania usług w formie mieszkań treningowych, wspomaganych lub mieszkań z usługami/ze wsparciem przez beneficjenta oraz</w:t>
      </w:r>
    </w:p>
    <w:p w14:paraId="4555334D" w14:textId="77777777" w:rsidR="00984052" w:rsidRPr="00984052" w:rsidRDefault="00984052" w:rsidP="00984052">
      <w:pPr>
        <w:spacing w:after="200" w:line="276" w:lineRule="auto"/>
        <w:ind w:left="425"/>
        <w:rPr>
          <w:rFonts w:ascii="Open Sans" w:hAnsi="Open Sans" w:cs="Open Sans"/>
        </w:rPr>
      </w:pPr>
      <w:r w:rsidRPr="00984052">
        <w:rPr>
          <w:rFonts w:ascii="Open Sans" w:hAnsi="Open Sans" w:cs="Open Sans"/>
        </w:rPr>
        <w:t>b) zastąpienia środkami projektu dotychczasowego finansowania usług ze</w:t>
      </w:r>
    </w:p>
    <w:p w14:paraId="2EB9DFFD" w14:textId="4750F0DD" w:rsidR="004F5BD3" w:rsidRPr="00984052" w:rsidRDefault="00984052" w:rsidP="000C7F05">
      <w:pPr>
        <w:pStyle w:val="Akapitzlist"/>
        <w:numPr>
          <w:ilvl w:val="1"/>
          <w:numId w:val="53"/>
        </w:numPr>
        <w:spacing w:after="200" w:line="276" w:lineRule="auto"/>
        <w:ind w:left="425" w:hanging="425"/>
        <w:rPr>
          <w:rFonts w:ascii="Open Sans" w:hAnsi="Open Sans" w:cs="Open Sans"/>
        </w:rPr>
      </w:pPr>
      <w:r w:rsidRPr="00984052">
        <w:rPr>
          <w:rFonts w:ascii="Open Sans" w:hAnsi="Open Sans" w:cs="Open Sans"/>
        </w:rPr>
        <w:t>środków innych niż europejskie (nie dotyczy kontynuacji wsparcia realizowanego ze środków EFS+</w:t>
      </w:r>
      <w:r>
        <w:rPr>
          <w:rFonts w:ascii="Open Sans" w:hAnsi="Open Sans" w:cs="Open Sans"/>
        </w:rPr>
        <w:t>.</w:t>
      </w:r>
      <w:r w:rsidR="007524D7" w:rsidRPr="00984052">
        <w:rPr>
          <w:rFonts w:ascii="Open Sans" w:hAnsi="Open Sans" w:cs="Open Sans"/>
        </w:rPr>
        <w:t xml:space="preserve">Zgodnie z </w:t>
      </w:r>
      <w:r w:rsidR="007524D7" w:rsidRPr="00984052">
        <w:rPr>
          <w:rFonts w:ascii="Open Sans" w:hAnsi="Open Sans" w:cs="Open Sans"/>
          <w:b/>
          <w:bCs/>
        </w:rPr>
        <w:t xml:space="preserve">kryterium szczególnym nr </w:t>
      </w:r>
      <w:r w:rsidR="007B5533" w:rsidRPr="00984052">
        <w:rPr>
          <w:rFonts w:ascii="Open Sans" w:hAnsi="Open Sans" w:cs="Open Sans"/>
          <w:b/>
          <w:bCs/>
        </w:rPr>
        <w:t>6</w:t>
      </w:r>
      <w:r w:rsidR="007524D7" w:rsidRPr="00984052">
        <w:rPr>
          <w:rFonts w:ascii="Open Sans" w:hAnsi="Open Sans" w:cs="Open Sans"/>
        </w:rPr>
        <w:t xml:space="preserve"> projekt zakłada zachowanie trwałości utworzonych ze środków EFS+/w ramach projektu miejsc w mieszkaniach treningowych, wspomaganych, z usługami/ze wsparciem, po zakończeniu jego realizacji, co najmniej przez okres odpowiadający okresowi realizacji projektu</w:t>
      </w:r>
      <w:r w:rsidR="00016105" w:rsidRPr="00984052">
        <w:rPr>
          <w:rFonts w:ascii="Open Sans" w:hAnsi="Open Sans" w:cs="Open Sans"/>
        </w:rPr>
        <w:t xml:space="preserve">. Kryterium ma na celu podniesienie efektywności wydatkowania środków finansowych poprzez zapewnienie realizacji wsparcia w po zakończeniu realizacji projektów. </w:t>
      </w:r>
      <w:r w:rsidRPr="00984052">
        <w:rPr>
          <w:rFonts w:ascii="Open Sans" w:hAnsi="Open Sans" w:cs="Open Sans"/>
        </w:rPr>
        <w:t>Spełnienie danego kryterium zostanie zweryfikowane na podstawie treści wniosku o dofinansowanie, w którym  Wnioskodawca powinien zadeklarować zachowanie trwałości rozumianej jest jako gotowość do świadczenia usług w ramach utworzonych w projekcie miejsc w mieszkaniach treningowych, wspomaganych, z usługami/ze wsparciem, po zakończeniu jego realizacji, co najmniej przez okres odpowiadający okresowi realizacji projektu.</w:t>
      </w:r>
      <w:r w:rsidR="000231CF">
        <w:rPr>
          <w:rFonts w:ascii="Open Sans" w:hAnsi="Open Sans" w:cs="Open Sans"/>
        </w:rPr>
        <w:t xml:space="preserve"> </w:t>
      </w:r>
      <w:r w:rsidR="004F5BD3" w:rsidRPr="00984052">
        <w:rPr>
          <w:rFonts w:ascii="Open Sans" w:hAnsi="Open Sans" w:cs="Open Sans"/>
        </w:rPr>
        <w:t>W ramach niniejszego naboru wnioskodawca może otrzymać dodatkową premię punktową wynoszącą po 5 pkt za spełnienie każdego z następujących kryteriów premiujących:</w:t>
      </w:r>
    </w:p>
    <w:p w14:paraId="3E27E9E1" w14:textId="0C7A934B" w:rsidR="004F5BD3" w:rsidRPr="003A6D5A" w:rsidRDefault="004F5BD3" w:rsidP="00984052">
      <w:pPr>
        <w:pStyle w:val="Akapitzlist"/>
        <w:numPr>
          <w:ilvl w:val="4"/>
          <w:numId w:val="163"/>
        </w:numPr>
        <w:spacing w:after="200" w:line="276" w:lineRule="auto"/>
        <w:ind w:left="709"/>
        <w:rPr>
          <w:rFonts w:ascii="Open Sans" w:hAnsi="Open Sans" w:cs="Open Sans"/>
        </w:rPr>
      </w:pPr>
      <w:r w:rsidRPr="004F5BD3">
        <w:rPr>
          <w:rFonts w:ascii="Open Sans" w:hAnsi="Open Sans" w:cs="Open Sans"/>
          <w:b/>
          <w:bCs/>
        </w:rPr>
        <w:t>kryterium premiując</w:t>
      </w:r>
      <w:r>
        <w:rPr>
          <w:rFonts w:ascii="Open Sans" w:hAnsi="Open Sans" w:cs="Open Sans"/>
          <w:b/>
          <w:bCs/>
        </w:rPr>
        <w:t>e</w:t>
      </w:r>
      <w:r w:rsidRPr="004F5BD3">
        <w:rPr>
          <w:rFonts w:ascii="Open Sans" w:hAnsi="Open Sans" w:cs="Open Sans"/>
          <w:b/>
          <w:bCs/>
        </w:rPr>
        <w:t xml:space="preserve"> nr 3</w:t>
      </w:r>
      <w:r w:rsidRPr="004F5BD3">
        <w:rPr>
          <w:rFonts w:ascii="Open Sans" w:hAnsi="Open Sans" w:cs="Open Sans"/>
        </w:rPr>
        <w:t xml:space="preserve">: Projekt zakłada komplementarność wsparcia z konkretnym projektem zrealizowanym lub będącym w trakcie realizacji przez wnioskodawcę (partnera wiodącego lub partnera) współfinansowanym ze środków UE, ze środków krajowych lub z innych źródeł. </w:t>
      </w:r>
      <w:r w:rsidRPr="009B691B">
        <w:rPr>
          <w:rFonts w:ascii="Open Sans" w:hAnsi="Open Sans" w:cs="Open Sans"/>
        </w:rPr>
        <w:t xml:space="preserve">Wnioskodawca jest zobowiązany do wykazania i uzasadnienia komplementarności z konkretnym projektem zrealizowanym lub będącym w trakcie realizacji przez wnioskodawcę (partnera wiodącego lub partnera) współfinansowanym ze środków UE, ze środków krajowych lub z innych źródeł, podając jednocześnie m.in. tytuły projektów komplementarnych, ogólną wartość projektu oraz wartość dofinansowania, podmiot realizujący, zakres projektu. </w:t>
      </w:r>
      <w:r w:rsidR="00984052" w:rsidRPr="003A6D5A">
        <w:rPr>
          <w:rFonts w:ascii="Open Sans" w:hAnsi="Open Sans" w:cs="Open Sans"/>
        </w:rPr>
        <w:t>Aby kryterium zostało uznane za spełnione, należy wskazać na uzupełniający się charakter projektów komplementarnych</w:t>
      </w:r>
      <w:r w:rsidR="00984052">
        <w:rPr>
          <w:rFonts w:ascii="Open Sans" w:hAnsi="Open Sans" w:cs="Open Sans"/>
        </w:rPr>
        <w:t xml:space="preserve">. </w:t>
      </w:r>
      <w:r w:rsidR="00984052" w:rsidRPr="003A6D5A">
        <w:rPr>
          <w:rFonts w:ascii="Open Sans" w:hAnsi="Open Sans" w:cs="Open Sans"/>
        </w:rPr>
        <w:t>Spełnienie kryterium zostanie zweryfikowane na podstawie zapisów we wniosku o dofinansowanie projektu. Kryterium ma zastosowanie do typu projektu nr 3.</w:t>
      </w:r>
      <w:r w:rsidRPr="003A6D5A">
        <w:rPr>
          <w:rFonts w:ascii="Open Sans" w:hAnsi="Open Sans" w:cs="Open Sans"/>
        </w:rPr>
        <w:t>3.</w:t>
      </w:r>
    </w:p>
    <w:p w14:paraId="752A3FDD" w14:textId="5B7251A5" w:rsidR="005E65A3" w:rsidRPr="005E65A3" w:rsidRDefault="004F5BD3" w:rsidP="005E65A3">
      <w:pPr>
        <w:pStyle w:val="Akapitzlist"/>
        <w:numPr>
          <w:ilvl w:val="4"/>
          <w:numId w:val="163"/>
        </w:numPr>
        <w:spacing w:after="200" w:line="276" w:lineRule="auto"/>
        <w:ind w:left="709"/>
        <w:rPr>
          <w:rFonts w:ascii="Open Sans" w:hAnsi="Open Sans" w:cs="Open Sans"/>
        </w:rPr>
      </w:pPr>
      <w:r w:rsidRPr="004F5BD3">
        <w:rPr>
          <w:rFonts w:ascii="Open Sans" w:hAnsi="Open Sans" w:cs="Open Sans"/>
          <w:b/>
          <w:bCs/>
        </w:rPr>
        <w:lastRenderedPageBreak/>
        <w:t>kryterium premiujące nr 4</w:t>
      </w:r>
      <w:r w:rsidRPr="004F5BD3">
        <w:rPr>
          <w:rFonts w:ascii="Open Sans" w:hAnsi="Open Sans" w:cs="Open Sans"/>
        </w:rPr>
        <w:t>:</w:t>
      </w:r>
      <w:r>
        <w:rPr>
          <w:rFonts w:ascii="Open Sans" w:hAnsi="Open Sans" w:cs="Open Sans"/>
        </w:rPr>
        <w:t xml:space="preserve"> </w:t>
      </w:r>
      <w:r w:rsidRPr="004F5BD3">
        <w:rPr>
          <w:rFonts w:ascii="Open Sans" w:hAnsi="Open Sans" w:cs="Open Sans"/>
        </w:rPr>
        <w:t>Wykorzystanie standardów dotyczących mieszkań treningowych, mieszkań wspomaganych oraz mieszkań z usługami/ze wsparciem wypracowanych w ramach projektów finansowanych ze środków UE w Programie Operacyjnym Wiedza Edukacja Rozwój 2014-2020.</w:t>
      </w:r>
      <w:r>
        <w:rPr>
          <w:rFonts w:ascii="Open Sans" w:hAnsi="Open Sans" w:cs="Open Sans"/>
        </w:rPr>
        <w:t xml:space="preserve"> </w:t>
      </w:r>
      <w:r w:rsidRPr="004F5BD3">
        <w:rPr>
          <w:rFonts w:ascii="Open Sans" w:hAnsi="Open Sans" w:cs="Open Sans"/>
        </w:rPr>
        <w:t>Wnioskodawca zobowiązany jest do wykazania i uzasadnienia wykorzystanych standardów wypracowanych w ramach projektów finansowanych ze środków UE w Programie Operacyjnym Wiedza Edukacja Rozwój 2014-2020</w:t>
      </w:r>
      <w:r w:rsidR="005E65A3">
        <w:rPr>
          <w:rFonts w:ascii="Open Sans" w:hAnsi="Open Sans" w:cs="Open Sans"/>
        </w:rPr>
        <w:t xml:space="preserve">, </w:t>
      </w:r>
      <w:r w:rsidR="005E65A3" w:rsidRPr="005E65A3">
        <w:rPr>
          <w:rFonts w:ascii="Open Sans" w:hAnsi="Open Sans" w:cs="Open Sans"/>
        </w:rPr>
        <w:t>Oś priorytetowa: II Efektywne polityki publiczne dla rynku pracy, gospodarki i edukacji, Działanie: 2.8 Rozwój usług społecznych świadczonych w środowisku lokalnym. Konkurs nr POWR.02.08.00-IP.03-00-001/17, jeśli przeznaczone dla jednej z 6 grup osób o specyficznych potrzebach, tj.:</w:t>
      </w:r>
    </w:p>
    <w:p w14:paraId="00C3C698" w14:textId="1FA946CE" w:rsidR="00062AF9" w:rsidRPr="00A81FA9" w:rsidRDefault="005E65A3" w:rsidP="00031510">
      <w:pPr>
        <w:pStyle w:val="Akapitzlist"/>
        <w:numPr>
          <w:ilvl w:val="3"/>
          <w:numId w:val="167"/>
        </w:numPr>
        <w:spacing w:after="200" w:line="276" w:lineRule="auto"/>
        <w:ind w:left="1134"/>
        <w:rPr>
          <w:rFonts w:ascii="Open Sans" w:hAnsi="Open Sans" w:cs="Open Sans"/>
        </w:rPr>
      </w:pPr>
      <w:r w:rsidRPr="005E65A3">
        <w:rPr>
          <w:rFonts w:ascii="Open Sans" w:hAnsi="Open Sans" w:cs="Open Sans"/>
        </w:rPr>
        <w:t>dla osób chorujących psychicznie po wielokrotnych pobytach w szpitalu psychiatrycznym</w:t>
      </w:r>
      <w:r w:rsidR="00A81FA9">
        <w:rPr>
          <w:rFonts w:ascii="Open Sans" w:hAnsi="Open Sans" w:cs="Open Sans"/>
        </w:rPr>
        <w:t>:</w:t>
      </w:r>
      <w:r w:rsidR="00062AF9">
        <w:rPr>
          <w:rFonts w:ascii="Open Sans" w:hAnsi="Open Sans" w:cs="Open Sans"/>
        </w:rPr>
        <w:t xml:space="preserve"> </w:t>
      </w:r>
      <w:r w:rsidR="00A81FA9">
        <w:rPr>
          <w:rFonts w:ascii="Open Sans" w:hAnsi="Open Sans" w:cs="Open Sans"/>
        </w:rPr>
        <w:br/>
      </w:r>
      <w:hyperlink r:id="rId13" w:history="1">
        <w:r w:rsidR="003312E7" w:rsidRPr="00A5150B">
          <w:rPr>
            <w:rStyle w:val="Hipercze"/>
            <w:rFonts w:ascii="Open Sans" w:hAnsi="Open Sans" w:cs="Open Sans"/>
            <w:sz w:val="22"/>
          </w:rPr>
          <w:t>https://rops.lubelskie.pl/wp-content/uploads/2023/06/Standard-mieszkalnictwa-wspomaganego-dla-osob-chorujacych-psychicznie.pdf</w:t>
        </w:r>
      </w:hyperlink>
      <w:r w:rsidR="00062AF9" w:rsidRPr="00A81FA9">
        <w:rPr>
          <w:rFonts w:ascii="Open Sans" w:hAnsi="Open Sans" w:cs="Open Sans"/>
        </w:rPr>
        <w:t xml:space="preserve"> </w:t>
      </w:r>
    </w:p>
    <w:p w14:paraId="655712E3" w14:textId="4A694202" w:rsidR="005E65A3" w:rsidRDefault="005E65A3" w:rsidP="00031510">
      <w:pPr>
        <w:pStyle w:val="Akapitzlist"/>
        <w:numPr>
          <w:ilvl w:val="3"/>
          <w:numId w:val="167"/>
        </w:numPr>
        <w:spacing w:after="200" w:line="276" w:lineRule="auto"/>
        <w:ind w:left="1134"/>
        <w:rPr>
          <w:rFonts w:ascii="Open Sans" w:hAnsi="Open Sans" w:cs="Open Sans"/>
        </w:rPr>
      </w:pPr>
      <w:r w:rsidRPr="005E65A3">
        <w:rPr>
          <w:rFonts w:ascii="Open Sans" w:hAnsi="Open Sans" w:cs="Open Sans"/>
        </w:rPr>
        <w:t>dla osób z niepełnosprawnością intelektualną, w tym z zespołem Downa</w:t>
      </w:r>
      <w:r w:rsidR="00A81FA9">
        <w:rPr>
          <w:rFonts w:ascii="Open Sans" w:hAnsi="Open Sans" w:cs="Open Sans"/>
        </w:rPr>
        <w:t>:</w:t>
      </w:r>
      <w:r w:rsidR="00062AF9">
        <w:rPr>
          <w:rFonts w:ascii="Open Sans" w:hAnsi="Open Sans" w:cs="Open Sans"/>
        </w:rPr>
        <w:t xml:space="preserve"> </w:t>
      </w:r>
      <w:hyperlink r:id="rId14" w:history="1">
        <w:r w:rsidR="00062AF9" w:rsidRPr="00A5150B">
          <w:rPr>
            <w:rStyle w:val="Hipercze"/>
            <w:rFonts w:ascii="Open Sans" w:hAnsi="Open Sans" w:cs="Open Sans"/>
            <w:sz w:val="22"/>
          </w:rPr>
          <w:t>https://rops-bialystok.pl/rops/wp-content/uploads/2023/10/BROSZURA_A4_MODEL_MIESZKALNICTWA_WSPOMAGANEGO.pdf</w:t>
        </w:r>
      </w:hyperlink>
    </w:p>
    <w:p w14:paraId="587C7664" w14:textId="2A243746" w:rsidR="005E65A3" w:rsidRPr="008473AC" w:rsidRDefault="005E65A3" w:rsidP="00031510">
      <w:pPr>
        <w:pStyle w:val="Akapitzlist"/>
        <w:numPr>
          <w:ilvl w:val="3"/>
          <w:numId w:val="167"/>
        </w:numPr>
        <w:spacing w:after="200" w:line="276" w:lineRule="auto"/>
        <w:ind w:left="1134"/>
        <w:rPr>
          <w:rFonts w:ascii="Open Sans" w:hAnsi="Open Sans" w:cs="Open Sans"/>
        </w:rPr>
      </w:pPr>
      <w:r w:rsidRPr="008473AC">
        <w:rPr>
          <w:rFonts w:ascii="Open Sans" w:hAnsi="Open Sans" w:cs="Open Sans"/>
        </w:rPr>
        <w:t>dla osób z całościowym zaburzeniem rozwoju, w tym z autyzmem i zespołem Aspergera</w:t>
      </w:r>
      <w:r w:rsidR="00A81FA9">
        <w:rPr>
          <w:rFonts w:ascii="Open Sans" w:hAnsi="Open Sans" w:cs="Open Sans"/>
        </w:rPr>
        <w:t>:</w:t>
      </w:r>
      <w:r w:rsidR="008473AC">
        <w:rPr>
          <w:rFonts w:ascii="Open Sans" w:hAnsi="Open Sans" w:cs="Open Sans"/>
        </w:rPr>
        <w:t xml:space="preserve"> </w:t>
      </w:r>
      <w:hyperlink r:id="rId15" w:history="1">
        <w:r w:rsidR="001D0BCD" w:rsidRPr="00A5150B">
          <w:rPr>
            <w:rStyle w:val="Hipercze"/>
            <w:rFonts w:ascii="Open Sans" w:hAnsi="Open Sans" w:cs="Open Sans"/>
            <w:sz w:val="22"/>
          </w:rPr>
          <w:t>https://rops.poznan.pl/files/model_standardu_m_wspomaganego_dla_o_z_asd.pdf</w:t>
        </w:r>
      </w:hyperlink>
      <w:r w:rsidR="008473AC">
        <w:rPr>
          <w:rFonts w:ascii="Open Sans" w:hAnsi="Open Sans" w:cs="Open Sans"/>
        </w:rPr>
        <w:t xml:space="preserve"> </w:t>
      </w:r>
    </w:p>
    <w:p w14:paraId="39D6B1B2" w14:textId="62E29969" w:rsidR="005E65A3" w:rsidRPr="005E65A3" w:rsidRDefault="005E65A3" w:rsidP="00031510">
      <w:pPr>
        <w:pStyle w:val="Akapitzlist"/>
        <w:numPr>
          <w:ilvl w:val="3"/>
          <w:numId w:val="167"/>
        </w:numPr>
        <w:spacing w:after="200" w:line="276" w:lineRule="auto"/>
        <w:ind w:left="1134"/>
        <w:rPr>
          <w:rFonts w:ascii="Open Sans" w:hAnsi="Open Sans" w:cs="Open Sans"/>
        </w:rPr>
      </w:pPr>
      <w:r w:rsidRPr="005E65A3">
        <w:rPr>
          <w:rFonts w:ascii="Open Sans" w:hAnsi="Open Sans" w:cs="Open Sans"/>
        </w:rPr>
        <w:t>dla osób z chorobami neurologicznymi, w tym z chorobą Alzheimera i chorobą Parkinsona oraz osób starszych</w:t>
      </w:r>
      <w:r w:rsidR="00A81FA9">
        <w:rPr>
          <w:rFonts w:ascii="Open Sans" w:hAnsi="Open Sans" w:cs="Open Sans"/>
        </w:rPr>
        <w:t>:</w:t>
      </w:r>
      <w:r w:rsidR="001D0BCD">
        <w:rPr>
          <w:rFonts w:ascii="Open Sans" w:hAnsi="Open Sans" w:cs="Open Sans"/>
        </w:rPr>
        <w:t xml:space="preserve"> </w:t>
      </w:r>
      <w:hyperlink r:id="rId16" w:history="1">
        <w:r w:rsidR="001D0BCD" w:rsidRPr="00A5150B">
          <w:rPr>
            <w:rStyle w:val="Hipercze"/>
            <w:rFonts w:ascii="Open Sans" w:hAnsi="Open Sans" w:cs="Open Sans"/>
            <w:sz w:val="22"/>
          </w:rPr>
          <w:t>https://rcpslodz.pl/content/files/model-deinstytucjonalizacji-us-1671786393.pdf</w:t>
        </w:r>
      </w:hyperlink>
      <w:r w:rsidR="001D0BCD">
        <w:rPr>
          <w:rFonts w:ascii="Open Sans" w:hAnsi="Open Sans" w:cs="Open Sans"/>
        </w:rPr>
        <w:t xml:space="preserve"> </w:t>
      </w:r>
    </w:p>
    <w:p w14:paraId="7C6BCB8F" w14:textId="7AFD4F92" w:rsidR="005E65A3" w:rsidRPr="005E65A3" w:rsidRDefault="005E65A3" w:rsidP="00031510">
      <w:pPr>
        <w:pStyle w:val="Akapitzlist"/>
        <w:numPr>
          <w:ilvl w:val="3"/>
          <w:numId w:val="167"/>
        </w:numPr>
        <w:spacing w:after="200" w:line="276" w:lineRule="auto"/>
        <w:ind w:left="1134"/>
        <w:rPr>
          <w:rFonts w:ascii="Open Sans" w:hAnsi="Open Sans" w:cs="Open Sans"/>
        </w:rPr>
      </w:pPr>
      <w:r w:rsidRPr="005E65A3">
        <w:rPr>
          <w:rFonts w:ascii="Open Sans" w:hAnsi="Open Sans" w:cs="Open Sans"/>
        </w:rPr>
        <w:t>dla osób z różnymi rodzajami sprzężonych niepełnosprawności, w tym co najmniej: do osób z niepełnosprawnością fizyczną i intelektualną, osób głuchoniewidomych, osób niewidomych z niepełnosprawnością fizyczną, osób chorujących psychicznie z niepełnosprawnością fizyczną</w:t>
      </w:r>
      <w:r w:rsidR="00A81FA9">
        <w:rPr>
          <w:rFonts w:ascii="Open Sans" w:hAnsi="Open Sans" w:cs="Open Sans"/>
        </w:rPr>
        <w:t xml:space="preserve">: </w:t>
      </w:r>
      <w:hyperlink r:id="rId17" w:history="1">
        <w:r w:rsidR="00A81FA9" w:rsidRPr="00A5150B">
          <w:rPr>
            <w:rStyle w:val="Hipercze"/>
            <w:rFonts w:ascii="Open Sans" w:hAnsi="Open Sans" w:cs="Open Sans"/>
            <w:sz w:val="22"/>
          </w:rPr>
          <w:t>https://rops.krakow.pl/pliki/SAMI_DZIELNI/Dokumenty/Standard_us__ug_mieszkalnictwa_wspomaganego_dla_ONS.pdf</w:t>
        </w:r>
      </w:hyperlink>
      <w:r w:rsidR="00A81FA9">
        <w:rPr>
          <w:rFonts w:ascii="Open Sans" w:hAnsi="Open Sans" w:cs="Open Sans"/>
        </w:rPr>
        <w:t xml:space="preserve"> </w:t>
      </w:r>
    </w:p>
    <w:p w14:paraId="61164E45" w14:textId="2BE78C86" w:rsidR="00A76E4E" w:rsidRDefault="005E65A3" w:rsidP="00C8686F">
      <w:pPr>
        <w:pStyle w:val="Akapitzlist"/>
        <w:numPr>
          <w:ilvl w:val="3"/>
          <w:numId w:val="167"/>
        </w:numPr>
        <w:spacing w:after="200" w:line="276" w:lineRule="auto"/>
        <w:ind w:left="1134"/>
        <w:rPr>
          <w:rFonts w:ascii="Open Sans" w:hAnsi="Open Sans" w:cs="Open Sans"/>
        </w:rPr>
      </w:pPr>
      <w:r w:rsidRPr="005E65A3">
        <w:rPr>
          <w:rFonts w:ascii="Open Sans" w:hAnsi="Open Sans" w:cs="Open Sans"/>
        </w:rPr>
        <w:t>dla osób z niepełnosprawnością fizyczną</w:t>
      </w:r>
      <w:r w:rsidR="0005780E">
        <w:rPr>
          <w:rFonts w:ascii="Open Sans" w:hAnsi="Open Sans" w:cs="Open Sans"/>
        </w:rPr>
        <w:t>:</w:t>
      </w:r>
      <w:r w:rsidR="0005780E" w:rsidRPr="0005780E">
        <w:t xml:space="preserve"> </w:t>
      </w:r>
      <w:r w:rsidR="0005780E">
        <w:br/>
      </w:r>
      <w:hyperlink r:id="rId18" w:history="1">
        <w:r w:rsidR="00031510" w:rsidRPr="00A5150B">
          <w:rPr>
            <w:rStyle w:val="Hipercze"/>
            <w:rFonts w:ascii="Open Sans" w:hAnsi="Open Sans" w:cs="Open Sans"/>
            <w:sz w:val="22"/>
          </w:rPr>
          <w:t>https://rops.pomorskie.eu/wp-content/uploads/2023/10/STANDARD-mieszkalnictwa-wspomaganego-dla-osob-z-niepelnosprawnoscia-fizyczna.pdf</w:t>
        </w:r>
      </w:hyperlink>
      <w:r w:rsidR="0005780E" w:rsidRPr="0005780E">
        <w:rPr>
          <w:rFonts w:ascii="Open Sans" w:hAnsi="Open Sans" w:cs="Open Sans"/>
        </w:rPr>
        <w:t xml:space="preserve"> </w:t>
      </w:r>
    </w:p>
    <w:p w14:paraId="781946C4" w14:textId="077EAA0D" w:rsidR="0056583E" w:rsidRDefault="0056583E" w:rsidP="0062137D">
      <w:pPr>
        <w:pStyle w:val="Akapitzlist"/>
        <w:numPr>
          <w:ilvl w:val="1"/>
          <w:numId w:val="53"/>
        </w:numPr>
        <w:spacing w:after="200" w:line="276" w:lineRule="auto"/>
        <w:ind w:left="426" w:hanging="426"/>
        <w:rPr>
          <w:rFonts w:ascii="Open Sans" w:hAnsi="Open Sans" w:cs="Open Sans"/>
        </w:rPr>
      </w:pPr>
      <w:r w:rsidRPr="0062137D">
        <w:rPr>
          <w:rFonts w:ascii="Open Sans" w:hAnsi="Open Sans" w:cs="Open Sans"/>
        </w:rPr>
        <w:lastRenderedPageBreak/>
        <w:t xml:space="preserve">W ramach typu nr 9 </w:t>
      </w:r>
      <w:r w:rsidR="00537912">
        <w:rPr>
          <w:rFonts w:ascii="Open Sans" w:hAnsi="Open Sans" w:cs="Open Sans"/>
        </w:rPr>
        <w:t>SZOP</w:t>
      </w:r>
      <w:r w:rsidRPr="0062137D">
        <w:rPr>
          <w:rFonts w:ascii="Open Sans" w:hAnsi="Open Sans" w:cs="Open Sans"/>
        </w:rPr>
        <w:t>, który jest skierowany do obywateli państw trzecich, w tym w szczególności osób pochodzących z Ukrainy i Białorusi</w:t>
      </w:r>
      <w:r w:rsidR="00537912">
        <w:rPr>
          <w:rFonts w:ascii="Open Sans" w:hAnsi="Open Sans" w:cs="Open Sans"/>
        </w:rPr>
        <w:t>,</w:t>
      </w:r>
      <w:r w:rsidRPr="0062137D">
        <w:rPr>
          <w:rFonts w:ascii="Open Sans" w:hAnsi="Open Sans" w:cs="Open Sans"/>
        </w:rPr>
        <w:t xml:space="preserve"> możliwe do realizacji są</w:t>
      </w:r>
      <w:r w:rsidR="0062137D">
        <w:rPr>
          <w:rFonts w:ascii="Open Sans" w:hAnsi="Open Sans" w:cs="Open Sans"/>
        </w:rPr>
        <w:t> </w:t>
      </w:r>
      <w:r w:rsidRPr="0062137D">
        <w:rPr>
          <w:rFonts w:ascii="Open Sans" w:hAnsi="Open Sans" w:cs="Open Sans"/>
        </w:rPr>
        <w:t>działania w celu integracji ww. osób, np. dostarczanie praktycznych informacji dotyczących różnych aspektów życia w Polsce oraz ułatwienia funkcjonowania w</w:t>
      </w:r>
      <w:r>
        <w:rPr>
          <w:rFonts w:ascii="Open Sans" w:hAnsi="Open Sans" w:cs="Open Sans"/>
        </w:rPr>
        <w:t> </w:t>
      </w:r>
      <w:r w:rsidRPr="0062137D">
        <w:rPr>
          <w:rFonts w:ascii="Open Sans" w:hAnsi="Open Sans" w:cs="Open Sans"/>
        </w:rPr>
        <w:t>społeczeństwie poprzez usługi społeczne i zdrowotne</w:t>
      </w:r>
      <w:r w:rsidR="0062137D">
        <w:rPr>
          <w:rFonts w:ascii="Open Sans" w:hAnsi="Open Sans" w:cs="Open Sans"/>
        </w:rPr>
        <w:t xml:space="preserve">, wynikające z </w:t>
      </w:r>
      <w:r w:rsidR="00AD309F">
        <w:rPr>
          <w:rFonts w:ascii="Open Sans" w:hAnsi="Open Sans" w:cs="Open Sans"/>
        </w:rPr>
        <w:t>typu nr</w:t>
      </w:r>
      <w:r w:rsidR="00F97BBD">
        <w:rPr>
          <w:rFonts w:ascii="Open Sans" w:hAnsi="Open Sans" w:cs="Open Sans"/>
        </w:rPr>
        <w:t> </w:t>
      </w:r>
      <w:r w:rsidR="00AD309F">
        <w:rPr>
          <w:rFonts w:ascii="Open Sans" w:hAnsi="Open Sans" w:cs="Open Sans"/>
        </w:rPr>
        <w:t>3</w:t>
      </w:r>
      <w:r w:rsidR="00F97BBD">
        <w:rPr>
          <w:rFonts w:ascii="Open Sans" w:hAnsi="Open Sans" w:cs="Open Sans"/>
        </w:rPr>
        <w:t> SZOP</w:t>
      </w:r>
      <w:r w:rsidR="00AD309F">
        <w:rPr>
          <w:rFonts w:ascii="Open Sans" w:hAnsi="Open Sans" w:cs="Open Sans"/>
        </w:rPr>
        <w:t>.</w:t>
      </w:r>
      <w:r w:rsidRPr="0062137D">
        <w:rPr>
          <w:rFonts w:ascii="Open Sans" w:hAnsi="Open Sans" w:cs="Open Sans"/>
        </w:rPr>
        <w:t xml:space="preserve"> </w:t>
      </w:r>
      <w:r w:rsidR="00AD309F">
        <w:rPr>
          <w:rFonts w:ascii="Open Sans" w:hAnsi="Open Sans" w:cs="Open Sans"/>
        </w:rPr>
        <w:t>Ponadto, w</w:t>
      </w:r>
      <w:r w:rsidRPr="0062137D">
        <w:rPr>
          <w:rFonts w:ascii="Open Sans" w:hAnsi="Open Sans" w:cs="Open Sans"/>
        </w:rPr>
        <w:t>ybierając typ nr 9</w:t>
      </w:r>
      <w:r w:rsidR="0062137D">
        <w:rPr>
          <w:rFonts w:ascii="Open Sans" w:hAnsi="Open Sans" w:cs="Open Sans"/>
        </w:rPr>
        <w:t xml:space="preserve"> </w:t>
      </w:r>
      <w:r w:rsidR="00F97BBD">
        <w:rPr>
          <w:rFonts w:ascii="Open Sans" w:hAnsi="Open Sans" w:cs="Open Sans"/>
        </w:rPr>
        <w:t xml:space="preserve">SZOP </w:t>
      </w:r>
      <w:r w:rsidRPr="0062137D">
        <w:rPr>
          <w:rFonts w:ascii="Open Sans" w:hAnsi="Open Sans" w:cs="Open Sans"/>
        </w:rPr>
        <w:t>Wnioskodawca zobowiązany jest do wyboru wskaźnika „Liczba osób z krajów trzecich objętych wsparciem w programie”, określenia jego wartości docelowej we</w:t>
      </w:r>
      <w:r w:rsidR="0062137D">
        <w:rPr>
          <w:rFonts w:ascii="Open Sans" w:hAnsi="Open Sans" w:cs="Open Sans"/>
        </w:rPr>
        <w:t> </w:t>
      </w:r>
      <w:r w:rsidRPr="0062137D">
        <w:rPr>
          <w:rFonts w:ascii="Open Sans" w:hAnsi="Open Sans" w:cs="Open Sans"/>
        </w:rPr>
        <w:t xml:space="preserve">wniosku o dofinansowanie projektu i monitorowania w projekcie. Definicja wskaźnika zawarta została w „Liście Wskaźników Kluczowych 2021-2027 – EFS+”. </w:t>
      </w:r>
    </w:p>
    <w:p w14:paraId="7CE6E293" w14:textId="7ACCE700" w:rsidR="00A257E5" w:rsidRPr="00A57B9E" w:rsidRDefault="0056583E" w:rsidP="00A57B9E">
      <w:pPr>
        <w:pStyle w:val="Akapitzlist"/>
        <w:numPr>
          <w:ilvl w:val="1"/>
          <w:numId w:val="53"/>
        </w:numPr>
        <w:spacing w:after="200" w:line="276" w:lineRule="auto"/>
        <w:ind w:left="426" w:hanging="426"/>
        <w:rPr>
          <w:rFonts w:ascii="Open Sans" w:hAnsi="Open Sans" w:cs="Open Sans"/>
        </w:rPr>
      </w:pPr>
      <w:r w:rsidRPr="0062137D">
        <w:rPr>
          <w:rFonts w:ascii="Open Sans" w:hAnsi="Open Sans" w:cs="Open Sans"/>
        </w:rPr>
        <w:t xml:space="preserve">W celu uzupełnienia zakresu wsparcia realizowanego w ramach typu 3 i 9 SZOP możliwa jest organizacja szkoleń kadry </w:t>
      </w:r>
      <w:r w:rsidR="00A257E5">
        <w:rPr>
          <w:rFonts w:ascii="Open Sans" w:hAnsi="Open Sans" w:cs="Open Sans"/>
        </w:rPr>
        <w:t xml:space="preserve">Beneficjenta (Wnioskodawcy/Partnera/ Realizatora) </w:t>
      </w:r>
      <w:r w:rsidRPr="0062137D">
        <w:rPr>
          <w:rFonts w:ascii="Open Sans" w:hAnsi="Open Sans" w:cs="Open Sans"/>
        </w:rPr>
        <w:t>na potrzeby świadczenia usług w postaci mieszkań: treningowych, wspomaganych, z usługami, ze wsparciem objętych projektem, pod warunkiem zagwarantowania kompleksowości usługi.</w:t>
      </w:r>
      <w:r w:rsidR="00A257E5" w:rsidRPr="00A257E5">
        <w:t xml:space="preserve"> </w:t>
      </w:r>
      <w:r w:rsidR="00A257E5">
        <w:rPr>
          <w:rFonts w:ascii="Open Sans" w:hAnsi="Open Sans" w:cs="Open Sans"/>
        </w:rPr>
        <w:t>Z</w:t>
      </w:r>
      <w:r w:rsidR="00A257E5" w:rsidRPr="00A257E5">
        <w:rPr>
          <w:rFonts w:ascii="Open Sans" w:hAnsi="Open Sans" w:cs="Open Sans"/>
        </w:rPr>
        <w:t>aplanowane w projekcie działania dotyczące podnoszenia kwalifikacji i kompetencji osób związanych ze świadczeniem usług społecznych musi zostać uzasadnione w treści wniosku o dofinansowanie projektu</w:t>
      </w:r>
      <w:r w:rsidR="00A257E5">
        <w:rPr>
          <w:rFonts w:ascii="Open Sans" w:hAnsi="Open Sans" w:cs="Open Sans"/>
        </w:rPr>
        <w:t xml:space="preserve">. </w:t>
      </w:r>
      <w:r w:rsidR="00A257E5" w:rsidRPr="00A257E5">
        <w:rPr>
          <w:rFonts w:ascii="Open Sans" w:hAnsi="Open Sans" w:cs="Open Sans"/>
        </w:rPr>
        <w:t>Podstawowe informacje dotyczące kwalifikacji w ramach projektów współfinansowanych z EFS Plus określa załącznik nr 2 do Wytycznych dotyczących monitorowania postępu rzeczowego realizacji programów na lata 2021-2027.</w:t>
      </w:r>
    </w:p>
    <w:p w14:paraId="6BF2946A" w14:textId="77777777" w:rsidR="00756AD5" w:rsidRPr="00C916E3" w:rsidRDefault="003449FC" w:rsidP="00A76E4E">
      <w:pPr>
        <w:pStyle w:val="Nagwek2"/>
      </w:pPr>
      <w:bookmarkStart w:id="276" w:name="_Toc231892385"/>
      <w:r w:rsidRPr="00C916E3">
        <w:t>Wskaźniki</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43486F1" w14:textId="77777777" w:rsidR="00555167" w:rsidRPr="00C916E3" w:rsidRDefault="00E557CB" w:rsidP="00ED7904">
      <w:pPr>
        <w:spacing w:before="120" w:after="120" w:line="276" w:lineRule="auto"/>
        <w:rPr>
          <w:rFonts w:ascii="Open Sans" w:hAnsi="Open Sans" w:cs="Open Sans"/>
        </w:rPr>
      </w:pPr>
      <w:r w:rsidRPr="00C916E3">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C916E3">
        <w:rPr>
          <w:rFonts w:ascii="Open Sans" w:hAnsi="Open Sans" w:cs="Open Sans"/>
        </w:rPr>
        <w:t> </w:t>
      </w:r>
      <w:r w:rsidRPr="00C916E3">
        <w:rPr>
          <w:rFonts w:ascii="Open Sans" w:hAnsi="Open Sans" w:cs="Open Sans"/>
        </w:rPr>
        <w:t xml:space="preserve">trakcie realizacji projektu. </w:t>
      </w:r>
      <w:r w:rsidR="00EA201C" w:rsidRPr="00C916E3">
        <w:rPr>
          <w:rFonts w:ascii="Open Sans" w:hAnsi="Open Sans" w:cs="Open Sans"/>
        </w:rPr>
        <w:t>Wskaźniki produktu są bezpośrednio związane z wydatkami ponoszonymi w ramach projektu, natomiast wskaźniki rezultatu</w:t>
      </w:r>
      <w:r w:rsidR="00E63775" w:rsidRPr="00C916E3">
        <w:rPr>
          <w:rFonts w:ascii="Open Sans" w:hAnsi="Open Sans" w:cs="Open Sans"/>
        </w:rPr>
        <w:t xml:space="preserve"> </w:t>
      </w:r>
      <w:r w:rsidR="00EA201C" w:rsidRPr="00C916E3">
        <w:rPr>
          <w:rFonts w:ascii="Open Sans" w:hAnsi="Open Sans" w:cs="Open Sans"/>
        </w:rPr>
        <w:t>są bezpośrednim efektem dofinansowanego projektu.</w:t>
      </w:r>
    </w:p>
    <w:p w14:paraId="7E299CB2" w14:textId="7364D67E" w:rsidR="00161840" w:rsidRPr="00C916E3" w:rsidRDefault="00161840" w:rsidP="00ED7904">
      <w:pPr>
        <w:spacing w:before="120" w:after="120" w:line="276" w:lineRule="auto"/>
        <w:rPr>
          <w:rFonts w:ascii="Open Sans" w:hAnsi="Open Sans" w:cs="Open Sans"/>
        </w:rPr>
      </w:pPr>
      <w:r w:rsidRPr="00C916E3">
        <w:rPr>
          <w:rFonts w:ascii="Open Sans" w:hAnsi="Open Sans" w:cs="Open Sans"/>
        </w:rPr>
        <w:t xml:space="preserve">Wartości wskaźników powinny być wykazywane zgodnie z definicjami wskaźników znajdującymi się w Liście Wskaźników Kluczowych 2021-2027 – EFS+, stanowiącej </w:t>
      </w:r>
      <w:r w:rsidRPr="00C916E3">
        <w:rPr>
          <w:rFonts w:ascii="Open Sans" w:hAnsi="Open Sans" w:cs="Open Sans"/>
          <w:b/>
          <w:bCs/>
        </w:rPr>
        <w:t xml:space="preserve">załącznik nr </w:t>
      </w:r>
      <w:r w:rsidR="002A4BD7">
        <w:rPr>
          <w:rFonts w:ascii="Open Sans" w:hAnsi="Open Sans" w:cs="Open Sans"/>
          <w:b/>
          <w:bCs/>
        </w:rPr>
        <w:t>3</w:t>
      </w:r>
      <w:r w:rsidRPr="00C916E3">
        <w:rPr>
          <w:rFonts w:ascii="Open Sans" w:hAnsi="Open Sans" w:cs="Open Sans"/>
          <w:b/>
          <w:bCs/>
        </w:rPr>
        <w:t xml:space="preserve"> do regulaminu</w:t>
      </w:r>
      <w:r w:rsidRPr="00C916E3">
        <w:rPr>
          <w:rFonts w:ascii="Open Sans" w:hAnsi="Open Sans" w:cs="Open Sans"/>
        </w:rPr>
        <w:t>.</w:t>
      </w:r>
    </w:p>
    <w:p w14:paraId="1D6D4E01" w14:textId="77777777" w:rsidR="00E41916" w:rsidRDefault="00B00094" w:rsidP="00ED7904">
      <w:pPr>
        <w:spacing w:before="120" w:after="120" w:line="276" w:lineRule="auto"/>
        <w:rPr>
          <w:rFonts w:ascii="Open Sans" w:hAnsi="Open Sans" w:cs="Open Sans"/>
        </w:rPr>
      </w:pPr>
      <w:r w:rsidRPr="00C916E3">
        <w:rPr>
          <w:rFonts w:ascii="Open Sans" w:hAnsi="Open Sans" w:cs="Open Sans"/>
        </w:rPr>
        <w:t xml:space="preserve">IZ nie dopuszcza stosowania wiarygodnych szacunków, o których mowa w </w:t>
      </w:r>
      <w:r w:rsidR="00D35101" w:rsidRPr="00C916E3">
        <w:rPr>
          <w:rFonts w:ascii="Open Sans" w:hAnsi="Open Sans" w:cs="Open Sans"/>
        </w:rPr>
        <w:t>w</w:t>
      </w:r>
      <w:r w:rsidRPr="00C916E3">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C916E3">
        <w:rPr>
          <w:rFonts w:ascii="Open Sans" w:hAnsi="Open Sans" w:cs="Open Sans"/>
        </w:rPr>
        <w:t xml:space="preserve"> </w:t>
      </w:r>
      <w:r w:rsidRPr="00C916E3">
        <w:rPr>
          <w:rFonts w:ascii="Open Sans" w:hAnsi="Open Sans" w:cs="Open Sans"/>
        </w:rPr>
        <w:t>mieszkaniowym.</w:t>
      </w:r>
      <w:bookmarkStart w:id="277" w:name="_Hlk143336429"/>
    </w:p>
    <w:p w14:paraId="324C2BF6" w14:textId="77777777" w:rsidR="00DD1BEE" w:rsidRPr="00C916E3" w:rsidRDefault="00DD1BEE" w:rsidP="00ED7904">
      <w:pPr>
        <w:spacing w:before="120" w:after="120" w:line="276" w:lineRule="auto"/>
        <w:rPr>
          <w:rFonts w:ascii="Open Sans" w:hAnsi="Open Sans" w:cs="Open Sans"/>
        </w:rPr>
      </w:pPr>
    </w:p>
    <w:p w14:paraId="0556413A" w14:textId="77777777" w:rsidR="00806595" w:rsidRPr="00C916E3" w:rsidRDefault="00806595" w:rsidP="00A76E4E">
      <w:pPr>
        <w:pStyle w:val="Nagwek3"/>
        <w:numPr>
          <w:ilvl w:val="0"/>
          <w:numId w:val="0"/>
        </w:numPr>
        <w:ind w:left="-142"/>
      </w:pPr>
      <w:bookmarkStart w:id="278" w:name="_Toc231892386"/>
      <w:r w:rsidRPr="00C916E3">
        <w:lastRenderedPageBreak/>
        <w:t>2.5.1 Wskaźniki kluczowe</w:t>
      </w:r>
      <w:bookmarkEnd w:id="278"/>
    </w:p>
    <w:p w14:paraId="5910FEC6" w14:textId="55714909" w:rsidR="00161840" w:rsidRPr="00C916E3" w:rsidRDefault="00FF7EA9" w:rsidP="00161840">
      <w:pPr>
        <w:spacing w:before="120" w:after="120" w:line="276" w:lineRule="auto"/>
        <w:rPr>
          <w:rFonts w:ascii="Open Sans" w:hAnsi="Open Sans" w:cs="Open Sans"/>
        </w:rPr>
      </w:pPr>
      <w:r w:rsidRPr="00C916E3">
        <w:rPr>
          <w:rFonts w:ascii="Open Sans" w:hAnsi="Open Sans" w:cs="Open Sans"/>
        </w:rPr>
        <w:t xml:space="preserve">Poniżej znajdują się wskaźniki stosowane w ramach naboru na podstawie programu FEdP 2021-2027 i SZOP, które należy wybrać, o ile przewidziano </w:t>
      </w:r>
      <w:r w:rsidR="00D81E37">
        <w:rPr>
          <w:rFonts w:ascii="Open Sans" w:hAnsi="Open Sans" w:cs="Open Sans"/>
        </w:rPr>
        <w:t xml:space="preserve">daną formę wsparcia  i/lub </w:t>
      </w:r>
      <w:r w:rsidR="00F70C57" w:rsidRPr="00C916E3">
        <w:rPr>
          <w:rFonts w:ascii="Open Sans" w:hAnsi="Open Sans" w:cs="Open Sans"/>
        </w:rPr>
        <w:t> </w:t>
      </w:r>
      <w:r w:rsidRPr="00C916E3">
        <w:rPr>
          <w:rFonts w:ascii="Open Sans" w:hAnsi="Open Sans" w:cs="Open Sans"/>
        </w:rPr>
        <w:t>realizację wsparcia dla danej grupy docelowej w projekcie.</w:t>
      </w:r>
      <w:r w:rsidR="007D6A7D" w:rsidRPr="00C916E3">
        <w:rPr>
          <w:rFonts w:ascii="Open Sans" w:hAnsi="Open Sans" w:cs="Open Sans"/>
        </w:rPr>
        <w:t xml:space="preserve"> Wskaźniki te (jeśli zostaną wybrane) wymagają obligatoryjnie określenia wartości docelowej na etapie przygotowania wniosku o dofinansowanie projektu.</w:t>
      </w:r>
    </w:p>
    <w:p w14:paraId="7C0ACE50" w14:textId="77777777" w:rsidR="00E41916" w:rsidRPr="00C916E3" w:rsidRDefault="00A12296" w:rsidP="005C0EEC">
      <w:pPr>
        <w:pStyle w:val="Akapitzlist"/>
        <w:numPr>
          <w:ilvl w:val="0"/>
          <w:numId w:val="113"/>
        </w:numPr>
        <w:spacing w:before="120" w:after="120" w:line="276" w:lineRule="auto"/>
        <w:ind w:left="426"/>
        <w:rPr>
          <w:rFonts w:ascii="Open Sans" w:hAnsi="Open Sans" w:cs="Open Sans"/>
        </w:rPr>
      </w:pPr>
      <w:bookmarkStart w:id="279" w:name="_Hlk155100368"/>
      <w:r w:rsidRPr="00C916E3">
        <w:rPr>
          <w:rFonts w:ascii="Open Sans" w:hAnsi="Open Sans" w:cs="Open Sans"/>
        </w:rPr>
        <w:t>w</w:t>
      </w:r>
      <w:r w:rsidR="00E41916" w:rsidRPr="00C916E3">
        <w:rPr>
          <w:rFonts w:ascii="Open Sans" w:hAnsi="Open Sans" w:cs="Open Sans"/>
        </w:rPr>
        <w:t xml:space="preserve">skaźniki </w:t>
      </w:r>
      <w:r w:rsidRPr="00C916E3">
        <w:rPr>
          <w:rFonts w:ascii="Open Sans" w:hAnsi="Open Sans" w:cs="Open Sans"/>
        </w:rPr>
        <w:t xml:space="preserve">kluczowe </w:t>
      </w:r>
      <w:r w:rsidR="00E41916" w:rsidRPr="00C916E3">
        <w:rPr>
          <w:rFonts w:ascii="Open Sans" w:hAnsi="Open Sans" w:cs="Open Sans"/>
        </w:rPr>
        <w:t>produktu:</w:t>
      </w:r>
    </w:p>
    <w:p w14:paraId="48FEF276" w14:textId="1105EE07" w:rsidR="005D1C83" w:rsidRDefault="005D1C83" w:rsidP="001D6816">
      <w:pPr>
        <w:pStyle w:val="Akapitzlist"/>
        <w:numPr>
          <w:ilvl w:val="0"/>
          <w:numId w:val="116"/>
        </w:numPr>
        <w:spacing w:before="120" w:after="120" w:line="276" w:lineRule="auto"/>
        <w:rPr>
          <w:rFonts w:ascii="Open Sans" w:hAnsi="Open Sans" w:cs="Open Sans"/>
        </w:rPr>
      </w:pPr>
      <w:r>
        <w:rPr>
          <w:rFonts w:ascii="Open Sans" w:hAnsi="Open Sans" w:cs="Open Sans"/>
        </w:rPr>
        <w:t>Liczba osób objętych usługami świadczonymi w społeczności lokalnej w programie</w:t>
      </w:r>
    </w:p>
    <w:p w14:paraId="020DCF00" w14:textId="0D40AF8C" w:rsidR="003D741A" w:rsidRPr="00085A1C" w:rsidRDefault="003D741A" w:rsidP="003D741A">
      <w:pPr>
        <w:pStyle w:val="Akapitzlist"/>
        <w:numPr>
          <w:ilvl w:val="0"/>
          <w:numId w:val="116"/>
        </w:numPr>
        <w:spacing w:before="120" w:after="120" w:line="276" w:lineRule="auto"/>
        <w:rPr>
          <w:rFonts w:ascii="Open Sans" w:hAnsi="Open Sans" w:cs="Open Sans"/>
        </w:rPr>
      </w:pPr>
      <w:r w:rsidRPr="003D741A">
        <w:rPr>
          <w:rFonts w:ascii="Open Sans" w:hAnsi="Open Sans" w:cs="Open Sans"/>
        </w:rPr>
        <w:t xml:space="preserve">Liczba opiekunów </w:t>
      </w:r>
      <w:r>
        <w:rPr>
          <w:rFonts w:ascii="Open Sans" w:hAnsi="Open Sans" w:cs="Open Sans"/>
        </w:rPr>
        <w:t xml:space="preserve"> </w:t>
      </w:r>
      <w:r w:rsidRPr="00085A1C">
        <w:rPr>
          <w:rFonts w:ascii="Open Sans" w:hAnsi="Open Sans" w:cs="Open Sans"/>
        </w:rPr>
        <w:t>faktycznych/nieformalnych objętych wsparciem w programie</w:t>
      </w:r>
    </w:p>
    <w:p w14:paraId="719D8813" w14:textId="77777777" w:rsidR="00E41916" w:rsidRPr="00C916E3" w:rsidRDefault="00A12296" w:rsidP="005C0EEC">
      <w:pPr>
        <w:pStyle w:val="Akapitzlist"/>
        <w:numPr>
          <w:ilvl w:val="0"/>
          <w:numId w:val="113"/>
        </w:numPr>
        <w:spacing w:before="120" w:after="120" w:line="276" w:lineRule="auto"/>
        <w:ind w:left="426"/>
        <w:rPr>
          <w:rFonts w:ascii="Open Sans" w:hAnsi="Open Sans" w:cs="Open Sans"/>
        </w:rPr>
      </w:pPr>
      <w:r w:rsidRPr="00C916E3">
        <w:rPr>
          <w:rFonts w:ascii="Open Sans" w:hAnsi="Open Sans" w:cs="Open Sans"/>
        </w:rPr>
        <w:t>wskaźniki kluczowe</w:t>
      </w:r>
      <w:r w:rsidR="00E41916" w:rsidRPr="00C916E3">
        <w:rPr>
          <w:rFonts w:ascii="Open Sans" w:hAnsi="Open Sans" w:cs="Open Sans"/>
        </w:rPr>
        <w:t xml:space="preserve"> rezultatu:</w:t>
      </w:r>
    </w:p>
    <w:p w14:paraId="437A2934" w14:textId="07FAA3F7" w:rsidR="00252A29" w:rsidRDefault="00252A29" w:rsidP="005C0EEC">
      <w:pPr>
        <w:pStyle w:val="Akapitzlist"/>
        <w:numPr>
          <w:ilvl w:val="0"/>
          <w:numId w:val="112"/>
        </w:numPr>
        <w:spacing w:before="120" w:after="120" w:line="276" w:lineRule="auto"/>
        <w:rPr>
          <w:rFonts w:ascii="Open Sans" w:hAnsi="Open Sans" w:cs="Open Sans"/>
        </w:rPr>
      </w:pPr>
      <w:bookmarkStart w:id="280" w:name="_Hlk155100379"/>
      <w:bookmarkEnd w:id="279"/>
      <w:r w:rsidRPr="00C916E3">
        <w:rPr>
          <w:rFonts w:ascii="Open Sans" w:hAnsi="Open Sans" w:cs="Open Sans"/>
        </w:rPr>
        <w:t xml:space="preserve">Liczba utworzonych </w:t>
      </w:r>
      <w:r w:rsidR="005D1C83">
        <w:rPr>
          <w:rFonts w:ascii="Open Sans" w:hAnsi="Open Sans" w:cs="Open Sans"/>
        </w:rPr>
        <w:t>miejsc świadczenia usług w społeczności lokalnej</w:t>
      </w:r>
    </w:p>
    <w:p w14:paraId="43AF0BC0" w14:textId="3122C6C2" w:rsidR="003F134F" w:rsidRPr="00985C1D" w:rsidRDefault="003F134F" w:rsidP="00985C1D">
      <w:pPr>
        <w:pStyle w:val="Akapitzlist"/>
        <w:numPr>
          <w:ilvl w:val="0"/>
          <w:numId w:val="112"/>
        </w:numPr>
        <w:rPr>
          <w:rFonts w:ascii="Open Sans" w:hAnsi="Open Sans" w:cs="Open Sans"/>
        </w:rPr>
      </w:pPr>
      <w:r w:rsidRPr="003F134F">
        <w:rPr>
          <w:rFonts w:ascii="Open Sans" w:hAnsi="Open Sans" w:cs="Open Sans"/>
        </w:rPr>
        <w:t>Liczba podmiotów, które rozszerzyły ofertę wsparcia lub podniosły jakość oferowanych usług (podmioty)</w:t>
      </w:r>
    </w:p>
    <w:p w14:paraId="4349A6F4" w14:textId="77777777" w:rsidR="00252A29" w:rsidRPr="00C916E3" w:rsidRDefault="00252A29" w:rsidP="00252A29">
      <w:pPr>
        <w:pStyle w:val="Akapitzlist"/>
        <w:spacing w:before="120" w:after="120" w:line="276" w:lineRule="auto"/>
        <w:rPr>
          <w:rFonts w:ascii="Open Sans" w:hAnsi="Open Sans" w:cs="Open Sans"/>
        </w:rPr>
      </w:pPr>
    </w:p>
    <w:p w14:paraId="0901ADDE" w14:textId="77777777" w:rsidR="00121BA6" w:rsidRPr="00121BA6" w:rsidRDefault="00121BA6" w:rsidP="00121BA6">
      <w:pPr>
        <w:pStyle w:val="Akapitzlist"/>
        <w:keepNext/>
        <w:keepLines/>
        <w:numPr>
          <w:ilvl w:val="0"/>
          <w:numId w:val="116"/>
        </w:numPr>
        <w:spacing w:before="40" w:after="0"/>
        <w:outlineLvl w:val="2"/>
        <w:rPr>
          <w:rFonts w:ascii="Open Sans" w:eastAsia="Times New Roman" w:hAnsi="Open Sans"/>
          <w:b/>
          <w:vanish/>
          <w:szCs w:val="24"/>
        </w:rPr>
      </w:pPr>
      <w:bookmarkStart w:id="281" w:name="_Toc198705697"/>
      <w:bookmarkStart w:id="282" w:name="_Toc198705838"/>
      <w:bookmarkStart w:id="283" w:name="_Toc231892387"/>
      <w:bookmarkEnd w:id="281"/>
      <w:bookmarkEnd w:id="282"/>
      <w:bookmarkEnd w:id="283"/>
    </w:p>
    <w:p w14:paraId="313C77AD" w14:textId="77777777" w:rsidR="00121BA6" w:rsidRPr="00121BA6" w:rsidRDefault="00121BA6" w:rsidP="00121BA6">
      <w:pPr>
        <w:pStyle w:val="Akapitzlist"/>
        <w:keepNext/>
        <w:keepLines/>
        <w:numPr>
          <w:ilvl w:val="1"/>
          <w:numId w:val="116"/>
        </w:numPr>
        <w:spacing w:before="40" w:after="0"/>
        <w:outlineLvl w:val="2"/>
        <w:rPr>
          <w:rFonts w:ascii="Open Sans" w:eastAsia="Times New Roman" w:hAnsi="Open Sans"/>
          <w:b/>
          <w:vanish/>
          <w:szCs w:val="24"/>
        </w:rPr>
      </w:pPr>
      <w:bookmarkStart w:id="284" w:name="_Toc198705698"/>
      <w:bookmarkStart w:id="285" w:name="_Toc198705839"/>
      <w:bookmarkStart w:id="286" w:name="_Toc231892388"/>
      <w:bookmarkEnd w:id="284"/>
      <w:bookmarkEnd w:id="285"/>
      <w:bookmarkEnd w:id="286"/>
    </w:p>
    <w:p w14:paraId="48B1ABF5" w14:textId="6950FFA0" w:rsidR="00F5529D" w:rsidRPr="00F5529D" w:rsidRDefault="00806595" w:rsidP="00A57B9E">
      <w:pPr>
        <w:pStyle w:val="Nagwek3"/>
        <w:numPr>
          <w:ilvl w:val="2"/>
          <w:numId w:val="116"/>
        </w:numPr>
        <w:spacing w:after="120"/>
        <w:ind w:left="709"/>
      </w:pPr>
      <w:bookmarkStart w:id="287" w:name="_Toc231892389"/>
      <w:r w:rsidRPr="00C916E3">
        <w:t>Wskaźniki wspólne</w:t>
      </w:r>
      <w:bookmarkEnd w:id="287"/>
    </w:p>
    <w:p w14:paraId="5DC8F408" w14:textId="3A89292A" w:rsidR="00806595" w:rsidRPr="00C916E3" w:rsidRDefault="00806595" w:rsidP="00A57B9E">
      <w:pPr>
        <w:spacing w:after="120" w:line="276" w:lineRule="auto"/>
        <w:rPr>
          <w:rFonts w:ascii="Open Sans" w:hAnsi="Open Sans" w:cs="Open Sans"/>
        </w:rPr>
      </w:pPr>
      <w:r w:rsidRPr="00C916E3">
        <w:rPr>
          <w:rFonts w:ascii="Open Sans" w:hAnsi="Open Sans" w:cs="Open Sans"/>
        </w:rPr>
        <w:t>Poniżej znajdują się wskaźniki wspólne, które obligatoryjnie należy wskazać we wniosku o dofinansowanie, gdyż będą monitorowane we wszystkich projektach na etapie realizacji na podstawie danych zawartych we wnioskach o płatność. W przypadku gdy w ramach projektu nie zaplanowano grupy i/lub wsparcia, które jest monitorowane za pomocą danego wskaźnika na etapie przygotowywania wniosku o dofinansowanie projektu wnioskodawca może przypisać im wartość docelową „0”. Jeśli natomiast poniższ</w:t>
      </w:r>
      <w:r w:rsidR="00C80000">
        <w:rPr>
          <w:rFonts w:ascii="Open Sans" w:hAnsi="Open Sans" w:cs="Open Sans"/>
        </w:rPr>
        <w:t>e</w:t>
      </w:r>
      <w:r w:rsidRPr="00C916E3">
        <w:rPr>
          <w:rFonts w:ascii="Open Sans" w:hAnsi="Open Sans" w:cs="Open Sans"/>
        </w:rPr>
        <w:t xml:space="preserve"> wskaźniki dotyczą grup docelowych i/lub wsparcia realizowanego w projekcie, to należy obligatoryjnie wskazać wartość docelową, tak jak w przypadku wskaźników kluczowych.</w:t>
      </w:r>
    </w:p>
    <w:p w14:paraId="0146AFDA" w14:textId="77777777" w:rsidR="00FF7EA9" w:rsidRPr="00C916E3" w:rsidRDefault="00806595" w:rsidP="005C0EEC">
      <w:pPr>
        <w:pStyle w:val="Akapitzlist"/>
        <w:numPr>
          <w:ilvl w:val="0"/>
          <w:numId w:val="113"/>
        </w:numPr>
        <w:rPr>
          <w:rFonts w:ascii="Open Sans" w:hAnsi="Open Sans" w:cs="Open Sans"/>
        </w:rPr>
      </w:pPr>
      <w:r w:rsidRPr="00C916E3">
        <w:rPr>
          <w:rFonts w:ascii="Open Sans" w:hAnsi="Open Sans" w:cs="Open Sans"/>
        </w:rPr>
        <w:t>wskaźniki wspólne produktu:</w:t>
      </w:r>
    </w:p>
    <w:p w14:paraId="37C4CD1B" w14:textId="45260039" w:rsidR="00D81E37" w:rsidRPr="00D81E37" w:rsidRDefault="00D81E37" w:rsidP="00D81E37">
      <w:pPr>
        <w:pStyle w:val="Akapitzlist"/>
        <w:numPr>
          <w:ilvl w:val="0"/>
          <w:numId w:val="131"/>
        </w:numPr>
        <w:rPr>
          <w:rFonts w:ascii="Open Sans" w:hAnsi="Open Sans" w:cs="Open Sans"/>
        </w:rPr>
      </w:pPr>
      <w:r w:rsidRPr="00D81E37">
        <w:rPr>
          <w:rFonts w:ascii="Open Sans" w:hAnsi="Open Sans" w:cs="Open Sans"/>
        </w:rPr>
        <w:t>Liczba obiektów dostosowanych do potrzeb osób z niepełnosprawnościami</w:t>
      </w:r>
      <w:r w:rsidR="00A57B9E">
        <w:rPr>
          <w:rFonts w:ascii="Open Sans" w:hAnsi="Open Sans" w:cs="Open Sans"/>
        </w:rPr>
        <w:t>;</w:t>
      </w:r>
    </w:p>
    <w:p w14:paraId="3BFA6660" w14:textId="5DE366A4" w:rsidR="00D81E37" w:rsidRPr="00A57B9E" w:rsidRDefault="00D81E37" w:rsidP="00A57B9E">
      <w:pPr>
        <w:pStyle w:val="Akapitzlist"/>
        <w:numPr>
          <w:ilvl w:val="0"/>
          <w:numId w:val="131"/>
        </w:numPr>
        <w:spacing w:before="120" w:after="120" w:line="276" w:lineRule="auto"/>
        <w:rPr>
          <w:rFonts w:ascii="Open Sans" w:hAnsi="Open Sans" w:cs="Open Sans"/>
        </w:rPr>
      </w:pPr>
      <w:r w:rsidRPr="00C916E3">
        <w:rPr>
          <w:rFonts w:ascii="Open Sans" w:hAnsi="Open Sans" w:cs="Open Sans"/>
        </w:rPr>
        <w:t>Liczba projektów, w których sfinansowano koszty racjonalnych usprawnień dla osób z niepełnosprawnościami</w:t>
      </w:r>
      <w:r w:rsidR="00A57B9E">
        <w:rPr>
          <w:rFonts w:ascii="Open Sans" w:hAnsi="Open Sans" w:cs="Open Sans"/>
        </w:rPr>
        <w:t>;</w:t>
      </w:r>
    </w:p>
    <w:p w14:paraId="3998497F" w14:textId="77777777" w:rsidR="00A57B9E" w:rsidRDefault="00A8129A" w:rsidP="00A57B9E">
      <w:pPr>
        <w:pStyle w:val="Akapitzlist"/>
        <w:numPr>
          <w:ilvl w:val="0"/>
          <w:numId w:val="131"/>
        </w:numPr>
        <w:spacing w:before="120" w:after="120" w:line="276" w:lineRule="auto"/>
        <w:rPr>
          <w:rFonts w:ascii="Open Sans" w:hAnsi="Open Sans" w:cs="Open Sans"/>
        </w:rPr>
      </w:pPr>
      <w:r w:rsidRPr="00804BBA">
        <w:rPr>
          <w:rFonts w:ascii="Open Sans" w:hAnsi="Open Sans" w:cs="Open Sans"/>
        </w:rPr>
        <w:t>Liczba osób z niepełnosprawnościami objętych wsparciem w programie</w:t>
      </w:r>
      <w:r w:rsidR="00A57B9E">
        <w:rPr>
          <w:rFonts w:ascii="Open Sans" w:hAnsi="Open Sans" w:cs="Open Sans"/>
        </w:rPr>
        <w:t>;</w:t>
      </w:r>
    </w:p>
    <w:p w14:paraId="335DE4CB" w14:textId="77777777" w:rsidR="00A57B9E" w:rsidRDefault="00674B0F" w:rsidP="00A57B9E">
      <w:pPr>
        <w:pStyle w:val="Akapitzlist"/>
        <w:numPr>
          <w:ilvl w:val="0"/>
          <w:numId w:val="131"/>
        </w:numPr>
        <w:spacing w:before="120" w:after="120" w:line="276" w:lineRule="auto"/>
        <w:rPr>
          <w:rFonts w:ascii="Open Sans" w:hAnsi="Open Sans" w:cs="Open Sans"/>
        </w:rPr>
      </w:pPr>
      <w:r w:rsidRPr="00A57B9E">
        <w:rPr>
          <w:rFonts w:ascii="Open Sans" w:hAnsi="Open Sans" w:cs="Open Sans"/>
        </w:rPr>
        <w:t>Liczba osób z krajów trzecich objętych wsparciem w programie</w:t>
      </w:r>
      <w:r w:rsidR="00A57B9E" w:rsidRPr="00A57B9E">
        <w:rPr>
          <w:rFonts w:ascii="Open Sans" w:hAnsi="Open Sans" w:cs="Open Sans"/>
        </w:rPr>
        <w:t>;</w:t>
      </w:r>
    </w:p>
    <w:p w14:paraId="69E9C037" w14:textId="77777777" w:rsidR="00A57B9E" w:rsidRDefault="00674B0F" w:rsidP="00A57B9E">
      <w:pPr>
        <w:pStyle w:val="Akapitzlist"/>
        <w:numPr>
          <w:ilvl w:val="0"/>
          <w:numId w:val="131"/>
        </w:numPr>
        <w:spacing w:before="120" w:after="120" w:line="276" w:lineRule="auto"/>
        <w:rPr>
          <w:rFonts w:ascii="Open Sans" w:hAnsi="Open Sans" w:cs="Open Sans"/>
        </w:rPr>
      </w:pPr>
      <w:r w:rsidRPr="00A57B9E">
        <w:rPr>
          <w:rFonts w:ascii="Open Sans" w:hAnsi="Open Sans" w:cs="Open Sans"/>
        </w:rPr>
        <w:t>Liczba osób obcego pochodzenia objętych wsparciem w programie</w:t>
      </w:r>
      <w:r w:rsidR="00A57B9E" w:rsidRPr="00A57B9E">
        <w:rPr>
          <w:rFonts w:ascii="Open Sans" w:hAnsi="Open Sans" w:cs="Open Sans"/>
        </w:rPr>
        <w:t>;</w:t>
      </w:r>
    </w:p>
    <w:p w14:paraId="3F5750C3" w14:textId="77777777" w:rsidR="00A57B9E" w:rsidRDefault="00FF7EA9" w:rsidP="00A57B9E">
      <w:pPr>
        <w:pStyle w:val="Akapitzlist"/>
        <w:numPr>
          <w:ilvl w:val="0"/>
          <w:numId w:val="131"/>
        </w:numPr>
        <w:spacing w:before="120" w:after="120" w:line="276" w:lineRule="auto"/>
        <w:rPr>
          <w:rFonts w:ascii="Open Sans" w:hAnsi="Open Sans" w:cs="Open Sans"/>
        </w:rPr>
      </w:pPr>
      <w:r w:rsidRPr="00A57B9E">
        <w:rPr>
          <w:rFonts w:ascii="Open Sans" w:hAnsi="Open Sans" w:cs="Open Sans"/>
        </w:rPr>
        <w:t>Liczba osób należących do mniejszości, w tym społeczności marginalizowanych takich jak Romowie, objętych wsparciem w programie</w:t>
      </w:r>
      <w:r w:rsidR="00A57B9E" w:rsidRPr="00A57B9E">
        <w:rPr>
          <w:rFonts w:ascii="Open Sans" w:hAnsi="Open Sans" w:cs="Open Sans"/>
        </w:rPr>
        <w:t>;</w:t>
      </w:r>
    </w:p>
    <w:p w14:paraId="5799F85F" w14:textId="77777777" w:rsidR="00A57B9E" w:rsidRDefault="00E41916" w:rsidP="00A57B9E">
      <w:pPr>
        <w:pStyle w:val="Akapitzlist"/>
        <w:numPr>
          <w:ilvl w:val="0"/>
          <w:numId w:val="131"/>
        </w:numPr>
        <w:spacing w:before="120" w:after="120" w:line="276" w:lineRule="auto"/>
        <w:rPr>
          <w:rFonts w:ascii="Open Sans" w:hAnsi="Open Sans" w:cs="Open Sans"/>
        </w:rPr>
      </w:pPr>
      <w:r w:rsidRPr="00A57B9E">
        <w:rPr>
          <w:rFonts w:ascii="Open Sans" w:hAnsi="Open Sans" w:cs="Open Sans"/>
        </w:rPr>
        <w:lastRenderedPageBreak/>
        <w:t>Liczba osób w kryzysie bezdomności lub dotkniętych wykluczeniem z dostępu do mieszkań, objętych wsparciem w programie</w:t>
      </w:r>
      <w:r w:rsidR="00A57B9E">
        <w:rPr>
          <w:rFonts w:ascii="Open Sans" w:hAnsi="Open Sans" w:cs="Open Sans"/>
        </w:rPr>
        <w:t>;</w:t>
      </w:r>
    </w:p>
    <w:p w14:paraId="76C108FF" w14:textId="48DA261C" w:rsidR="003D741A" w:rsidRPr="00A57B9E" w:rsidRDefault="003D741A" w:rsidP="00A57B9E">
      <w:pPr>
        <w:pStyle w:val="Akapitzlist"/>
        <w:numPr>
          <w:ilvl w:val="0"/>
          <w:numId w:val="131"/>
        </w:numPr>
        <w:spacing w:before="120" w:after="120" w:line="276" w:lineRule="auto"/>
        <w:rPr>
          <w:rFonts w:ascii="Open Sans" w:hAnsi="Open Sans" w:cs="Open Sans"/>
        </w:rPr>
      </w:pPr>
      <w:r w:rsidRPr="00A57B9E">
        <w:rPr>
          <w:rFonts w:ascii="Open Sans" w:hAnsi="Open Sans" w:cs="Open Sans"/>
        </w:rPr>
        <w:t>Liczba objętych wsparciem podmiotów administracji publicznej lub służb publicznych na szczeblu krajowym, regionalnym lub lokalnym</w:t>
      </w:r>
      <w:r w:rsidR="00A57B9E">
        <w:rPr>
          <w:rFonts w:ascii="Open Sans" w:hAnsi="Open Sans" w:cs="Open Sans"/>
        </w:rPr>
        <w:t>.</w:t>
      </w:r>
      <w:r w:rsidRPr="00A57B9E">
        <w:rPr>
          <w:rFonts w:ascii="Open Sans" w:hAnsi="Open Sans" w:cs="Open Sans"/>
        </w:rPr>
        <w:t xml:space="preserve"> </w:t>
      </w:r>
    </w:p>
    <w:bookmarkEnd w:id="277"/>
    <w:bookmarkEnd w:id="280"/>
    <w:p w14:paraId="7222CE3C" w14:textId="77777777" w:rsidR="00FA4144" w:rsidRPr="00C916E3" w:rsidRDefault="00FA4144" w:rsidP="009824FB">
      <w:pPr>
        <w:spacing w:before="120" w:after="120" w:line="276" w:lineRule="auto"/>
        <w:rPr>
          <w:rFonts w:ascii="Open Sans" w:hAnsi="Open Sans" w:cs="Open Sans"/>
        </w:rPr>
      </w:pPr>
    </w:p>
    <w:p w14:paraId="3C4ED8CC" w14:textId="77777777" w:rsidR="009824FB" w:rsidRPr="007B4066" w:rsidRDefault="009824FB" w:rsidP="000717CE">
      <w:pPr>
        <w:pStyle w:val="Nagwek3"/>
        <w:numPr>
          <w:ilvl w:val="0"/>
          <w:numId w:val="0"/>
        </w:numPr>
      </w:pPr>
      <w:bookmarkStart w:id="288" w:name="_Toc231892390"/>
      <w:r w:rsidRPr="00C916E3">
        <w:t>2.5.3 Wskaźniki własne</w:t>
      </w:r>
      <w:bookmarkEnd w:id="288"/>
    </w:p>
    <w:p w14:paraId="37DFCD79" w14:textId="77777777"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1FDA59C0" w14:textId="60DF5758" w:rsidR="00362044" w:rsidRPr="00362044" w:rsidRDefault="00362044" w:rsidP="00362044">
      <w:pPr>
        <w:spacing w:before="120" w:after="120" w:line="276" w:lineRule="auto"/>
        <w:rPr>
          <w:rFonts w:ascii="Open Sans" w:hAnsi="Open Sans" w:cs="Open Sans"/>
        </w:rPr>
      </w:pPr>
      <w:r w:rsidRPr="00362044">
        <w:rPr>
          <w:rFonts w:ascii="Open Sans" w:hAnsi="Open Sans" w:cs="Open Sans"/>
        </w:rPr>
        <w:t xml:space="preserve">Zalecany wskaźnik własny </w:t>
      </w:r>
      <w:r w:rsidR="00137872">
        <w:rPr>
          <w:rFonts w:ascii="Open Sans" w:hAnsi="Open Sans" w:cs="Open Sans"/>
        </w:rPr>
        <w:t>produktu</w:t>
      </w:r>
      <w:r w:rsidRPr="00362044">
        <w:rPr>
          <w:rFonts w:ascii="Open Sans" w:hAnsi="Open Sans" w:cs="Open Sans"/>
        </w:rPr>
        <w:t>:</w:t>
      </w:r>
    </w:p>
    <w:p w14:paraId="05D8FBFD" w14:textId="4308F250" w:rsidR="00804BBA" w:rsidRPr="00A57B9E" w:rsidRDefault="002824C1" w:rsidP="00A57B9E">
      <w:pPr>
        <w:pStyle w:val="Akapitzlist"/>
        <w:numPr>
          <w:ilvl w:val="0"/>
          <w:numId w:val="113"/>
        </w:numPr>
        <w:spacing w:before="120" w:after="120" w:line="276" w:lineRule="auto"/>
        <w:rPr>
          <w:rFonts w:ascii="Open Sans" w:hAnsi="Open Sans" w:cs="Open Sans"/>
        </w:rPr>
      </w:pPr>
      <w:r w:rsidRPr="00804BBA">
        <w:rPr>
          <w:rFonts w:ascii="Open Sans" w:hAnsi="Open Sans" w:cs="Open Sans"/>
        </w:rPr>
        <w:t>Liczba podmiotów zobowiązanych do zachowania trwałości</w:t>
      </w:r>
      <w:r w:rsidR="00137872" w:rsidRPr="00804BBA">
        <w:rPr>
          <w:rFonts w:ascii="Open Sans" w:hAnsi="Open Sans" w:cs="Open Sans"/>
        </w:rPr>
        <w:t xml:space="preserve"> </w:t>
      </w:r>
    </w:p>
    <w:p w14:paraId="4E37CA63" w14:textId="2A07BC8B" w:rsidR="000C5BFB" w:rsidRPr="00362044" w:rsidRDefault="00161840" w:rsidP="000717CE">
      <w:pPr>
        <w:pStyle w:val="Nagwek3"/>
        <w:numPr>
          <w:ilvl w:val="0"/>
          <w:numId w:val="0"/>
        </w:numPr>
      </w:pPr>
      <w:bookmarkStart w:id="289" w:name="_Toc231892391"/>
      <w:r w:rsidRPr="00C916E3">
        <w:t>2.5.4 Definicje wskaźników</w:t>
      </w:r>
      <w:bookmarkEnd w:id="289"/>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F185F" w:rsidRPr="00125F3C" w14:paraId="19CBDCE7" w14:textId="77777777" w:rsidTr="00125F3C">
        <w:trPr>
          <w:trHeight w:val="561"/>
        </w:trPr>
        <w:tc>
          <w:tcPr>
            <w:tcW w:w="8778" w:type="dxa"/>
            <w:shd w:val="clear" w:color="auto" w:fill="A6A6A6"/>
          </w:tcPr>
          <w:p w14:paraId="74C73868" w14:textId="1FC0EB64" w:rsidR="006F185F" w:rsidRPr="00125F3C" w:rsidRDefault="006F185F" w:rsidP="00940D46">
            <w:pPr>
              <w:suppressAutoHyphens w:val="0"/>
              <w:spacing w:before="240" w:line="360" w:lineRule="auto"/>
              <w:rPr>
                <w:rFonts w:ascii="Open Sans" w:hAnsi="Open Sans" w:cs="Open Sans"/>
                <w:b/>
                <w:bCs/>
              </w:rPr>
            </w:pPr>
            <w:bookmarkStart w:id="290" w:name="_Hlk151637036"/>
            <w:r w:rsidRPr="00125F3C">
              <w:rPr>
                <w:rFonts w:ascii="Open Sans" w:hAnsi="Open Sans" w:cs="Open Sans"/>
                <w:b/>
                <w:bCs/>
              </w:rPr>
              <w:t>Obligatoryjne wskaźniki kluczowe produktu</w:t>
            </w:r>
          </w:p>
        </w:tc>
      </w:tr>
      <w:tr w:rsidR="006F185F" w:rsidRPr="00125F3C" w14:paraId="69F60488" w14:textId="77777777">
        <w:tc>
          <w:tcPr>
            <w:tcW w:w="8778" w:type="dxa"/>
            <w:shd w:val="clear" w:color="auto" w:fill="D9D9D9"/>
          </w:tcPr>
          <w:p w14:paraId="78F0516E" w14:textId="77777777" w:rsidR="00915DE4" w:rsidRPr="00A57B9E" w:rsidRDefault="006F185F" w:rsidP="00A57B9E">
            <w:pPr>
              <w:rPr>
                <w:rFonts w:ascii="Open Sans" w:hAnsi="Open Sans" w:cs="Open Sans"/>
                <w:b/>
                <w:bCs/>
              </w:rPr>
            </w:pPr>
            <w:r w:rsidRPr="00A57B9E">
              <w:rPr>
                <w:rFonts w:ascii="Open Sans" w:hAnsi="Open Sans" w:cs="Open Sans"/>
                <w:b/>
                <w:bCs/>
              </w:rPr>
              <w:t xml:space="preserve">Nazwa wskaźnika: </w:t>
            </w:r>
          </w:p>
          <w:p w14:paraId="3CE64BC8" w14:textId="0969C254" w:rsidR="006F185F" w:rsidRPr="00940D46" w:rsidRDefault="00024735" w:rsidP="00940D46">
            <w:pPr>
              <w:rPr>
                <w:rFonts w:ascii="Open Sans" w:hAnsi="Open Sans" w:cs="Open Sans"/>
                <w:b/>
                <w:bCs/>
              </w:rPr>
            </w:pPr>
            <w:r w:rsidRPr="00940D46">
              <w:rPr>
                <w:rFonts w:ascii="Open Sans" w:hAnsi="Open Sans" w:cs="Open Sans"/>
                <w:b/>
                <w:bCs/>
              </w:rPr>
              <w:t>Liczba osób objętych usługami świadczonymi w społeczności lokalnej w programie</w:t>
            </w:r>
            <w:r w:rsidR="00915DE4" w:rsidRPr="00940D46">
              <w:rPr>
                <w:rFonts w:ascii="Open Sans" w:hAnsi="Open Sans" w:cs="Open Sans"/>
                <w:b/>
                <w:bCs/>
              </w:rPr>
              <w:t xml:space="preserve"> (osoby)</w:t>
            </w:r>
          </w:p>
        </w:tc>
      </w:tr>
      <w:tr w:rsidR="006F185F" w:rsidRPr="00125F3C" w14:paraId="4AC19800" w14:textId="77777777">
        <w:tc>
          <w:tcPr>
            <w:tcW w:w="8778" w:type="dxa"/>
            <w:shd w:val="clear" w:color="auto" w:fill="FFFFFF"/>
          </w:tcPr>
          <w:p w14:paraId="0EF45DE2" w14:textId="1BA5A3A4" w:rsidR="00125F3C" w:rsidRPr="00125F3C" w:rsidRDefault="00125F3C" w:rsidP="00125F3C">
            <w:pPr>
              <w:suppressAutoHyphens w:val="0"/>
              <w:spacing w:after="0"/>
              <w:rPr>
                <w:rFonts w:ascii="Open Sans" w:hAnsi="Open Sans" w:cs="Open Sans"/>
                <w:b/>
                <w:bCs/>
              </w:rPr>
            </w:pPr>
            <w:r w:rsidRPr="00125F3C">
              <w:rPr>
                <w:rFonts w:ascii="Open Sans" w:hAnsi="Open Sans" w:cs="Open Sans"/>
                <w:b/>
                <w:bCs/>
              </w:rPr>
              <w:t xml:space="preserve">Definicja: </w:t>
            </w:r>
          </w:p>
          <w:p w14:paraId="4BF51DD7" w14:textId="77777777" w:rsidR="00024735" w:rsidRPr="00024735" w:rsidRDefault="00024735" w:rsidP="00024735">
            <w:pPr>
              <w:suppressAutoHyphens w:val="0"/>
              <w:spacing w:after="0"/>
              <w:rPr>
                <w:rFonts w:ascii="Open Sans" w:hAnsi="Open Sans" w:cs="Open Sans"/>
              </w:rPr>
            </w:pPr>
            <w:r w:rsidRPr="00024735">
              <w:rPr>
                <w:rFonts w:ascii="Open Sans" w:hAnsi="Open Sans" w:cs="Open Sans"/>
              </w:rPr>
              <w:t>Wskaźnik obejmuje osoby, które rozpoczęły udział w projektach przewidujących wsparcie w postaci usług społecznych lub zdrowotnych jako odbiorcy tych usług.</w:t>
            </w:r>
          </w:p>
          <w:p w14:paraId="1586A690" w14:textId="7785E1C1" w:rsidR="00024735" w:rsidRPr="00024735" w:rsidRDefault="00024735" w:rsidP="00024735">
            <w:pPr>
              <w:suppressAutoHyphens w:val="0"/>
              <w:spacing w:after="0"/>
              <w:rPr>
                <w:rFonts w:ascii="Open Sans" w:hAnsi="Open Sans" w:cs="Open Sans"/>
              </w:rPr>
            </w:pPr>
            <w:r w:rsidRPr="00024735">
              <w:rPr>
                <w:rFonts w:ascii="Open Sans" w:hAnsi="Open Sans" w:cs="Open Sans"/>
              </w:rPr>
              <w:t xml:space="preserve">Usługi świadczone w społeczności lokalnej należy rozumieć zgodnie z definicją wskazaną w wytycznych dotyczących realizacji projektów z udziałem środków EFS+ wydanych przez ministra właściwego ds. rozwoju regionalnego. </w:t>
            </w:r>
          </w:p>
          <w:p w14:paraId="361E7D81" w14:textId="3618FBEF" w:rsidR="006F185F" w:rsidRPr="00125F3C" w:rsidRDefault="00024735" w:rsidP="00024735">
            <w:pPr>
              <w:suppressAutoHyphens w:val="0"/>
              <w:spacing w:after="0"/>
              <w:rPr>
                <w:rFonts w:ascii="Open Sans" w:hAnsi="Open Sans" w:cs="Open Sans"/>
              </w:rPr>
            </w:pPr>
            <w:r w:rsidRPr="00024735">
              <w:rPr>
                <w:rFonts w:ascii="Open Sans" w:hAnsi="Open Sans" w:cs="Open Sans"/>
              </w:rPr>
              <w:t>We wskaźniku nie są uwzględniane osoby objęte usługami w zakresie wspierania rodziny i pieczy zastępczej monitorowane we wskaźniku PLKLCO01.</w:t>
            </w:r>
          </w:p>
        </w:tc>
      </w:tr>
      <w:tr w:rsidR="003D741A" w:rsidRPr="00125F3C" w14:paraId="1E208C40" w14:textId="77777777" w:rsidTr="00940D46">
        <w:trPr>
          <w:trHeight w:val="1125"/>
        </w:trPr>
        <w:tc>
          <w:tcPr>
            <w:tcW w:w="8778" w:type="dxa"/>
            <w:shd w:val="clear" w:color="auto" w:fill="D9D9D9" w:themeFill="background1" w:themeFillShade="D9"/>
          </w:tcPr>
          <w:p w14:paraId="08AC53FA" w14:textId="77777777" w:rsidR="00915DE4" w:rsidRPr="00915DE4" w:rsidRDefault="00915DE4" w:rsidP="00915DE4">
            <w:pPr>
              <w:spacing w:after="0"/>
              <w:rPr>
                <w:rFonts w:ascii="Open Sans" w:hAnsi="Open Sans" w:cs="Open Sans"/>
                <w:b/>
                <w:bCs/>
              </w:rPr>
            </w:pPr>
            <w:r w:rsidRPr="00915DE4">
              <w:rPr>
                <w:rFonts w:ascii="Open Sans" w:hAnsi="Open Sans" w:cs="Open Sans"/>
                <w:b/>
                <w:bCs/>
              </w:rPr>
              <w:t xml:space="preserve">Nazwa wskaźnika: </w:t>
            </w:r>
          </w:p>
          <w:p w14:paraId="6576EAF4" w14:textId="68ED98F9" w:rsidR="003D741A" w:rsidRPr="00915DE4" w:rsidRDefault="003D741A" w:rsidP="00915DE4">
            <w:pPr>
              <w:spacing w:after="0"/>
              <w:rPr>
                <w:rFonts w:ascii="Open Sans" w:hAnsi="Open Sans" w:cs="Open Sans"/>
                <w:b/>
                <w:bCs/>
              </w:rPr>
            </w:pPr>
            <w:r w:rsidRPr="00915DE4">
              <w:rPr>
                <w:rFonts w:ascii="Open Sans" w:hAnsi="Open Sans" w:cs="Open Sans"/>
                <w:b/>
                <w:bCs/>
              </w:rPr>
              <w:t>Liczba opiekunów  faktycznych/nieformalnych objętych  wsparciem w programie</w:t>
            </w:r>
            <w:r w:rsidR="00915DE4">
              <w:rPr>
                <w:rFonts w:ascii="Open Sans" w:hAnsi="Open Sans" w:cs="Open Sans"/>
                <w:b/>
                <w:bCs/>
              </w:rPr>
              <w:t xml:space="preserve"> (osoby)</w:t>
            </w:r>
          </w:p>
        </w:tc>
      </w:tr>
      <w:tr w:rsidR="003D741A" w:rsidRPr="00125F3C" w14:paraId="16E143FC" w14:textId="77777777">
        <w:trPr>
          <w:trHeight w:val="1125"/>
        </w:trPr>
        <w:tc>
          <w:tcPr>
            <w:tcW w:w="8778" w:type="dxa"/>
          </w:tcPr>
          <w:p w14:paraId="273BED99" w14:textId="77777777" w:rsidR="003D741A" w:rsidRDefault="003D741A" w:rsidP="003D741A">
            <w:pPr>
              <w:spacing w:after="0"/>
              <w:rPr>
                <w:rFonts w:ascii="Open Sans" w:hAnsi="Open Sans" w:cs="Open Sans"/>
              </w:rPr>
            </w:pPr>
            <w:r w:rsidRPr="003D741A">
              <w:rPr>
                <w:rFonts w:ascii="Open Sans" w:hAnsi="Open Sans" w:cs="Open Sans"/>
                <w:b/>
                <w:bCs/>
              </w:rPr>
              <w:t>Definicja:</w:t>
            </w:r>
            <w:r w:rsidRPr="003D741A">
              <w:rPr>
                <w:rFonts w:ascii="Open Sans" w:hAnsi="Open Sans" w:cs="Open Sans"/>
              </w:rPr>
              <w:t xml:space="preserve">  </w:t>
            </w:r>
          </w:p>
          <w:p w14:paraId="2965D548" w14:textId="17C2CCEA" w:rsidR="003D741A" w:rsidRPr="003D741A" w:rsidRDefault="003D741A" w:rsidP="003D741A">
            <w:pPr>
              <w:spacing w:after="0"/>
              <w:rPr>
                <w:rFonts w:ascii="Open Sans" w:hAnsi="Open Sans" w:cs="Open Sans"/>
              </w:rPr>
            </w:pPr>
            <w:r w:rsidRPr="003D741A">
              <w:rPr>
                <w:rFonts w:ascii="Open Sans" w:hAnsi="Open Sans" w:cs="Open Sans"/>
              </w:rPr>
              <w:t xml:space="preserve">Wskaźnik obejmuje osoby, które otrzymały wsparcie w sprawowaniu </w:t>
            </w:r>
            <w:r>
              <w:rPr>
                <w:rFonts w:ascii="Open Sans" w:hAnsi="Open Sans" w:cs="Open Sans"/>
              </w:rPr>
              <w:t xml:space="preserve"> </w:t>
            </w:r>
            <w:r w:rsidRPr="003D741A">
              <w:rPr>
                <w:rFonts w:ascii="Open Sans" w:hAnsi="Open Sans" w:cs="Open Sans"/>
              </w:rPr>
              <w:t xml:space="preserve">opieki nad osobami potrzebującymi wsparcia w codziennym </w:t>
            </w:r>
            <w:r>
              <w:rPr>
                <w:rFonts w:ascii="Open Sans" w:hAnsi="Open Sans" w:cs="Open Sans"/>
              </w:rPr>
              <w:t xml:space="preserve"> </w:t>
            </w:r>
            <w:r w:rsidRPr="003D741A">
              <w:rPr>
                <w:rFonts w:ascii="Open Sans" w:hAnsi="Open Sans" w:cs="Open Sans"/>
              </w:rPr>
              <w:t xml:space="preserve">funkcjonowaniu, np. w postaci poradnictwa, pomocy psychologicznej, </w:t>
            </w:r>
            <w:r>
              <w:rPr>
                <w:rFonts w:ascii="Open Sans" w:hAnsi="Open Sans" w:cs="Open Sans"/>
              </w:rPr>
              <w:t xml:space="preserve"> </w:t>
            </w:r>
            <w:r w:rsidRPr="003D741A">
              <w:rPr>
                <w:rFonts w:ascii="Open Sans" w:hAnsi="Open Sans" w:cs="Open Sans"/>
              </w:rPr>
              <w:t xml:space="preserve">grup wsparcia, szkoleń, opieki wytchnieniowej, usług regeneracyjnych, </w:t>
            </w:r>
            <w:r>
              <w:rPr>
                <w:rFonts w:ascii="Open Sans" w:hAnsi="Open Sans" w:cs="Open Sans"/>
              </w:rPr>
              <w:t xml:space="preserve"> </w:t>
            </w:r>
            <w:r w:rsidRPr="003D741A">
              <w:rPr>
                <w:rFonts w:ascii="Open Sans" w:hAnsi="Open Sans" w:cs="Open Sans"/>
              </w:rPr>
              <w:t xml:space="preserve">czyli podtrzymujących lub przywracających zdolność sprawowania </w:t>
            </w:r>
            <w:r>
              <w:rPr>
                <w:rFonts w:ascii="Open Sans" w:hAnsi="Open Sans" w:cs="Open Sans"/>
              </w:rPr>
              <w:t xml:space="preserve"> </w:t>
            </w:r>
            <w:r w:rsidRPr="003D741A">
              <w:rPr>
                <w:rFonts w:ascii="Open Sans" w:hAnsi="Open Sans" w:cs="Open Sans"/>
              </w:rPr>
              <w:t xml:space="preserve">opieki. Daną osobę należy uwzględnić w wartości wskaźnika </w:t>
            </w:r>
          </w:p>
          <w:p w14:paraId="42B3E946" w14:textId="77777777" w:rsidR="003D741A" w:rsidRPr="003D741A" w:rsidRDefault="003D741A" w:rsidP="003D741A">
            <w:pPr>
              <w:spacing w:after="0"/>
              <w:rPr>
                <w:rFonts w:ascii="Open Sans" w:hAnsi="Open Sans" w:cs="Open Sans"/>
              </w:rPr>
            </w:pPr>
            <w:r w:rsidRPr="003D741A">
              <w:rPr>
                <w:rFonts w:ascii="Open Sans" w:hAnsi="Open Sans" w:cs="Open Sans"/>
              </w:rPr>
              <w:t xml:space="preserve">jednokrotnie niezależnie od liczby i rodzaju form wsparcia, które ta </w:t>
            </w:r>
          </w:p>
          <w:p w14:paraId="0B08EC2A" w14:textId="77777777" w:rsidR="003D741A" w:rsidRPr="003D741A" w:rsidRDefault="003D741A" w:rsidP="003D741A">
            <w:pPr>
              <w:spacing w:after="0"/>
              <w:rPr>
                <w:rFonts w:ascii="Open Sans" w:hAnsi="Open Sans" w:cs="Open Sans"/>
              </w:rPr>
            </w:pPr>
            <w:r w:rsidRPr="003D741A">
              <w:rPr>
                <w:rFonts w:ascii="Open Sans" w:hAnsi="Open Sans" w:cs="Open Sans"/>
              </w:rPr>
              <w:t>osoba uzyskała w ramach projektu.</w:t>
            </w:r>
          </w:p>
          <w:p w14:paraId="7637B580" w14:textId="5D5D58CF" w:rsidR="003D741A" w:rsidRPr="003D741A" w:rsidRDefault="003D741A" w:rsidP="003D741A">
            <w:pPr>
              <w:spacing w:after="0"/>
              <w:rPr>
                <w:rFonts w:ascii="Open Sans" w:hAnsi="Open Sans" w:cs="Open Sans"/>
              </w:rPr>
            </w:pPr>
            <w:r w:rsidRPr="003D741A">
              <w:rPr>
                <w:rFonts w:ascii="Open Sans" w:hAnsi="Open Sans" w:cs="Open Sans"/>
              </w:rPr>
              <w:t xml:space="preserve">Opiekuna faktycznego/nieformalnego należy rozumieć zgodnie z definicją wskazaną w wytycznych dotyczących realizacji projektów z udziałem środków EFS+ wydanych przez ministra właściwego ds. </w:t>
            </w:r>
          </w:p>
          <w:p w14:paraId="53203D6C" w14:textId="523AE570" w:rsidR="003D741A" w:rsidRPr="00125F3C" w:rsidRDefault="003D741A" w:rsidP="003D741A">
            <w:pPr>
              <w:spacing w:after="0"/>
              <w:rPr>
                <w:rFonts w:ascii="Open Sans" w:hAnsi="Open Sans" w:cs="Open Sans"/>
                <w:b/>
                <w:bCs/>
              </w:rPr>
            </w:pPr>
            <w:r w:rsidRPr="003D741A">
              <w:rPr>
                <w:rFonts w:ascii="Open Sans" w:hAnsi="Open Sans" w:cs="Open Sans"/>
              </w:rPr>
              <w:t>rozwoju regionalnego.</w:t>
            </w:r>
          </w:p>
        </w:tc>
      </w:tr>
      <w:tr w:rsidR="006F185F" w:rsidRPr="00125F3C" w14:paraId="08F2EBEA" w14:textId="77777777" w:rsidTr="0074705B">
        <w:trPr>
          <w:trHeight w:val="453"/>
        </w:trPr>
        <w:tc>
          <w:tcPr>
            <w:tcW w:w="8778" w:type="dxa"/>
            <w:shd w:val="clear" w:color="auto" w:fill="A6A6A6" w:themeFill="background1" w:themeFillShade="A6"/>
          </w:tcPr>
          <w:p w14:paraId="11C9E215" w14:textId="640C144F" w:rsidR="006F185F" w:rsidRPr="00125F3C" w:rsidRDefault="006F185F" w:rsidP="00940D46">
            <w:pPr>
              <w:spacing w:before="240" w:line="276" w:lineRule="auto"/>
              <w:rPr>
                <w:rFonts w:ascii="Open Sans" w:hAnsi="Open Sans" w:cs="Open Sans"/>
              </w:rPr>
            </w:pPr>
            <w:r w:rsidRPr="00125F3C">
              <w:rPr>
                <w:rFonts w:ascii="Open Sans" w:hAnsi="Open Sans" w:cs="Open Sans"/>
                <w:b/>
                <w:bCs/>
              </w:rPr>
              <w:lastRenderedPageBreak/>
              <w:t>Obligatoryjne wskaźniki kluczowe rezultatu</w:t>
            </w:r>
          </w:p>
        </w:tc>
      </w:tr>
      <w:tr w:rsidR="006F185F" w:rsidRPr="00125F3C" w14:paraId="47CDA692" w14:textId="77777777">
        <w:trPr>
          <w:trHeight w:val="672"/>
        </w:trPr>
        <w:tc>
          <w:tcPr>
            <w:tcW w:w="8778" w:type="dxa"/>
            <w:shd w:val="clear" w:color="auto" w:fill="E7E6E6"/>
          </w:tcPr>
          <w:p w14:paraId="67CC54C8" w14:textId="77777777" w:rsidR="00915DE4" w:rsidRDefault="006F185F" w:rsidP="00940D46">
            <w:pPr>
              <w:pStyle w:val="Akapitzlist"/>
              <w:spacing w:after="0" w:line="276" w:lineRule="auto"/>
              <w:ind w:left="33"/>
              <w:rPr>
                <w:rFonts w:ascii="Open Sans" w:hAnsi="Open Sans" w:cs="Open Sans"/>
                <w:b/>
                <w:bCs/>
              </w:rPr>
            </w:pPr>
            <w:r w:rsidRPr="00125F3C">
              <w:rPr>
                <w:rFonts w:ascii="Open Sans" w:hAnsi="Open Sans" w:cs="Open Sans"/>
                <w:b/>
                <w:bCs/>
              </w:rPr>
              <w:t>Nazwa wskaźnika:</w:t>
            </w:r>
          </w:p>
          <w:p w14:paraId="6A5130E5" w14:textId="6D622029" w:rsidR="006F185F" w:rsidRPr="00940D46" w:rsidRDefault="00565A02" w:rsidP="00940D46">
            <w:pPr>
              <w:spacing w:after="0" w:line="276" w:lineRule="auto"/>
              <w:rPr>
                <w:rFonts w:ascii="Open Sans" w:hAnsi="Open Sans" w:cs="Open Sans"/>
                <w:b/>
                <w:bCs/>
              </w:rPr>
            </w:pPr>
            <w:r w:rsidRPr="00940D46">
              <w:rPr>
                <w:rFonts w:ascii="Open Sans" w:hAnsi="Open Sans" w:cs="Open Sans"/>
                <w:b/>
                <w:bCs/>
              </w:rPr>
              <w:t>Liczba utworzonych miejsc świadczenia usług w społeczności lokalnej (sztuki)</w:t>
            </w:r>
          </w:p>
        </w:tc>
      </w:tr>
      <w:tr w:rsidR="006F185F" w:rsidRPr="00125F3C" w14:paraId="3699AEC2" w14:textId="77777777" w:rsidTr="00804BBA">
        <w:trPr>
          <w:trHeight w:val="274"/>
        </w:trPr>
        <w:tc>
          <w:tcPr>
            <w:tcW w:w="8778" w:type="dxa"/>
          </w:tcPr>
          <w:p w14:paraId="377BFFAA" w14:textId="77777777" w:rsidR="00AE72D2" w:rsidRPr="00125F3C" w:rsidRDefault="006F185F" w:rsidP="00125F3C">
            <w:pPr>
              <w:spacing w:after="0"/>
              <w:rPr>
                <w:rFonts w:ascii="Open Sans" w:hAnsi="Open Sans" w:cs="Open Sans"/>
                <w:b/>
                <w:bCs/>
              </w:rPr>
            </w:pPr>
            <w:r w:rsidRPr="00125F3C">
              <w:rPr>
                <w:rFonts w:ascii="Open Sans" w:hAnsi="Open Sans" w:cs="Open Sans"/>
                <w:b/>
                <w:bCs/>
              </w:rPr>
              <w:t>Definicja:</w:t>
            </w:r>
          </w:p>
          <w:p w14:paraId="30FEF9D6" w14:textId="77777777" w:rsidR="00565A02" w:rsidRPr="00565A02" w:rsidRDefault="00565A02" w:rsidP="00565A02">
            <w:pPr>
              <w:spacing w:after="0"/>
              <w:rPr>
                <w:rFonts w:ascii="Open Sans" w:hAnsi="Open Sans" w:cs="Open Sans"/>
              </w:rPr>
            </w:pPr>
            <w:r w:rsidRPr="00565A02">
              <w:rPr>
                <w:rFonts w:ascii="Open Sans" w:hAnsi="Open Sans" w:cs="Open Sans"/>
              </w:rPr>
              <w:t xml:space="preserve">Wskaźnik obejmuje nowo utworzone dzięki wsparciu EFS+ miejsca stacjonarnego świadczenia usług społecznych lub zdrowotnych w społeczności lokalnej. </w:t>
            </w:r>
          </w:p>
          <w:p w14:paraId="40C348E7" w14:textId="74EBA0ED" w:rsidR="00565A02" w:rsidRPr="00565A02" w:rsidRDefault="00565A02" w:rsidP="00565A02">
            <w:pPr>
              <w:spacing w:after="0"/>
              <w:rPr>
                <w:rFonts w:ascii="Open Sans" w:hAnsi="Open Sans" w:cs="Open Sans"/>
              </w:rPr>
            </w:pPr>
            <w:r w:rsidRPr="00565A02">
              <w:rPr>
                <w:rFonts w:ascii="Open Sans" w:hAnsi="Open Sans" w:cs="Open Sans"/>
              </w:rPr>
              <w:t>Liczbę miejsc należy monitorować jako potencjał danej</w:t>
            </w:r>
            <w:r>
              <w:rPr>
                <w:rFonts w:ascii="Open Sans" w:hAnsi="Open Sans" w:cs="Open Sans"/>
              </w:rPr>
              <w:t xml:space="preserve"> </w:t>
            </w:r>
            <w:r w:rsidRPr="00565A02">
              <w:rPr>
                <w:rFonts w:ascii="Open Sans" w:hAnsi="Open Sans" w:cs="Open Sans"/>
              </w:rPr>
              <w:t>placówki/ośrodka/</w:t>
            </w:r>
            <w:r>
              <w:rPr>
                <w:rFonts w:ascii="Open Sans" w:hAnsi="Open Sans" w:cs="Open Sans"/>
              </w:rPr>
              <w:t xml:space="preserve"> </w:t>
            </w:r>
            <w:r w:rsidRPr="00565A02">
              <w:rPr>
                <w:rFonts w:ascii="Open Sans" w:hAnsi="Open Sans" w:cs="Open Sans"/>
              </w:rPr>
              <w:t xml:space="preserve">mieszkania itp. do świadczenia usług, tj. liczbę osób, które mogą w tym samym momencie jednocześnie skorzystać z oferowanych usług (a nie miejsce jako obiekt, w którym dana usługa jest świadczona). </w:t>
            </w:r>
          </w:p>
          <w:p w14:paraId="1ED0AEAC" w14:textId="4C6F3781" w:rsidR="00565A02" w:rsidRPr="00565A02" w:rsidRDefault="00565A02" w:rsidP="00565A02">
            <w:pPr>
              <w:spacing w:after="0"/>
              <w:rPr>
                <w:rFonts w:ascii="Open Sans" w:hAnsi="Open Sans" w:cs="Open Sans"/>
              </w:rPr>
            </w:pPr>
            <w:r w:rsidRPr="00565A02">
              <w:rPr>
                <w:rFonts w:ascii="Open Sans" w:hAnsi="Open Sans" w:cs="Open Sans"/>
              </w:rPr>
              <w:t xml:space="preserve">Przykład: w przypadku utworzonego w projekcie mieszkania wspomaganego, mogącego jednocześnie przyjąć </w:t>
            </w:r>
            <w:r w:rsidR="000231CF">
              <w:rPr>
                <w:rFonts w:ascii="Open Sans" w:hAnsi="Open Sans" w:cs="Open Sans"/>
              </w:rPr>
              <w:t>3</w:t>
            </w:r>
            <w:r w:rsidR="000231CF" w:rsidRPr="00565A02">
              <w:rPr>
                <w:rFonts w:ascii="Open Sans" w:hAnsi="Open Sans" w:cs="Open Sans"/>
              </w:rPr>
              <w:t xml:space="preserve"> </w:t>
            </w:r>
            <w:r w:rsidR="000231CF">
              <w:rPr>
                <w:rFonts w:ascii="Open Sans" w:hAnsi="Open Sans" w:cs="Open Sans"/>
              </w:rPr>
              <w:t>osoby</w:t>
            </w:r>
            <w:r w:rsidRPr="00565A02">
              <w:rPr>
                <w:rFonts w:ascii="Open Sans" w:hAnsi="Open Sans" w:cs="Open Sans"/>
              </w:rPr>
              <w:t xml:space="preserve"> należy wykazać </w:t>
            </w:r>
            <w:r w:rsidR="000231CF">
              <w:rPr>
                <w:rFonts w:ascii="Open Sans" w:hAnsi="Open Sans" w:cs="Open Sans"/>
              </w:rPr>
              <w:t>3</w:t>
            </w:r>
            <w:r w:rsidR="000231CF" w:rsidRPr="00565A02">
              <w:rPr>
                <w:rFonts w:ascii="Open Sans" w:hAnsi="Open Sans" w:cs="Open Sans"/>
              </w:rPr>
              <w:t xml:space="preserve"> utworzon</w:t>
            </w:r>
            <w:r w:rsidR="000231CF">
              <w:rPr>
                <w:rFonts w:ascii="Open Sans" w:hAnsi="Open Sans" w:cs="Open Sans"/>
              </w:rPr>
              <w:t xml:space="preserve">e </w:t>
            </w:r>
            <w:r w:rsidRPr="00565A02">
              <w:rPr>
                <w:rFonts w:ascii="Open Sans" w:hAnsi="Open Sans" w:cs="Open Sans"/>
              </w:rPr>
              <w:t>miejsc</w:t>
            </w:r>
            <w:r w:rsidR="000231CF">
              <w:rPr>
                <w:rFonts w:ascii="Open Sans" w:hAnsi="Open Sans" w:cs="Open Sans"/>
              </w:rPr>
              <w:t>a</w:t>
            </w:r>
            <w:r w:rsidRPr="00565A02">
              <w:rPr>
                <w:rFonts w:ascii="Open Sans" w:hAnsi="Open Sans" w:cs="Open Sans"/>
              </w:rPr>
              <w:t xml:space="preserve"> świadczenia usług.</w:t>
            </w:r>
          </w:p>
          <w:p w14:paraId="46C9AD6A" w14:textId="77777777" w:rsidR="00565A02" w:rsidRPr="00565A02" w:rsidRDefault="00565A02" w:rsidP="00565A02">
            <w:pPr>
              <w:spacing w:after="0"/>
              <w:rPr>
                <w:rFonts w:ascii="Open Sans" w:hAnsi="Open Sans" w:cs="Open Sans"/>
              </w:rPr>
            </w:pPr>
            <w:r w:rsidRPr="00565A02">
              <w:rPr>
                <w:rFonts w:ascii="Open Sans" w:hAnsi="Open Sans" w:cs="Open Sans"/>
              </w:rPr>
              <w:t xml:space="preserve">W przypadku wsparcia istniejących wcześniej placówek świadczenia usług do wskaźnika zliczane są wyłącznie nowe miejsca utworzone dzięki wsparciu EFS+. </w:t>
            </w:r>
          </w:p>
          <w:p w14:paraId="420E8670" w14:textId="77777777" w:rsidR="00565A02" w:rsidRPr="00565A02" w:rsidRDefault="00565A02" w:rsidP="00565A02">
            <w:pPr>
              <w:spacing w:after="0"/>
              <w:rPr>
                <w:rFonts w:ascii="Open Sans" w:hAnsi="Open Sans" w:cs="Open Sans"/>
              </w:rPr>
            </w:pPr>
            <w:r w:rsidRPr="00565A02">
              <w:rPr>
                <w:rFonts w:ascii="Open Sans" w:hAnsi="Open Sans" w:cs="Open Sans"/>
              </w:rPr>
              <w:t>Wskaźnik mierzony w ciągu 4 tygodni od zakończenia projektu.  Obowiązek weryfikacji wartości wskaźnika należy do instytucji podpisującej umowę z beneficjentem.</w:t>
            </w:r>
          </w:p>
          <w:p w14:paraId="618496CA" w14:textId="424842BD" w:rsidR="006F185F" w:rsidRPr="00125F3C" w:rsidRDefault="00565A02" w:rsidP="00565A02">
            <w:pPr>
              <w:spacing w:after="0"/>
              <w:rPr>
                <w:rFonts w:ascii="Open Sans" w:hAnsi="Open Sans" w:cs="Open Sans"/>
                <w:b/>
                <w:bCs/>
              </w:rPr>
            </w:pPr>
            <w:r w:rsidRPr="00565A02">
              <w:rPr>
                <w:rFonts w:ascii="Open Sans" w:hAnsi="Open Sans" w:cs="Open Sans"/>
              </w:rPr>
              <w:t>We wskaźniku nie są uwzględniane miejsca świadczenia usług wspierania rodziny i pieczy zastępczej monitorowane we wskaźniku PLKLCR06.</w:t>
            </w:r>
          </w:p>
        </w:tc>
      </w:tr>
      <w:tr w:rsidR="00565A02" w:rsidRPr="00125F3C" w14:paraId="598C58E1" w14:textId="77777777" w:rsidTr="006F4CD8">
        <w:trPr>
          <w:trHeight w:val="274"/>
        </w:trPr>
        <w:tc>
          <w:tcPr>
            <w:tcW w:w="8778" w:type="dxa"/>
            <w:shd w:val="clear" w:color="auto" w:fill="E7E6E6" w:themeFill="background2"/>
          </w:tcPr>
          <w:p w14:paraId="4EB38F46" w14:textId="2DB953CD" w:rsidR="00565A02" w:rsidRPr="00940D46" w:rsidRDefault="00565A02" w:rsidP="00940D46">
            <w:pPr>
              <w:spacing w:after="0"/>
              <w:rPr>
                <w:rFonts w:ascii="Open Sans" w:hAnsi="Open Sans" w:cs="Open Sans"/>
                <w:b/>
                <w:bCs/>
              </w:rPr>
            </w:pPr>
            <w:r w:rsidRPr="00940D46">
              <w:rPr>
                <w:rFonts w:ascii="Open Sans" w:hAnsi="Open Sans" w:cs="Open Sans"/>
                <w:b/>
                <w:bCs/>
              </w:rPr>
              <w:t xml:space="preserve">Nazwa wskaźnika: </w:t>
            </w:r>
            <w:r w:rsidR="007C3604" w:rsidRPr="00940D46">
              <w:rPr>
                <w:rFonts w:ascii="Open Sans" w:hAnsi="Open Sans" w:cs="Open Sans"/>
                <w:b/>
                <w:bCs/>
              </w:rPr>
              <w:t>Liczba podmiotów, które rozszerzyły ofertę wsparcia lub podniosły jakość oferowanych usług (podmioty)</w:t>
            </w:r>
          </w:p>
        </w:tc>
      </w:tr>
      <w:tr w:rsidR="00565A02" w:rsidRPr="00125F3C" w14:paraId="25F0AE7D" w14:textId="77777777" w:rsidTr="00804BBA">
        <w:trPr>
          <w:trHeight w:val="274"/>
        </w:trPr>
        <w:tc>
          <w:tcPr>
            <w:tcW w:w="8778" w:type="dxa"/>
          </w:tcPr>
          <w:p w14:paraId="4EAE8501" w14:textId="77777777" w:rsidR="00915DE4" w:rsidRPr="00371354" w:rsidRDefault="00915DE4" w:rsidP="007C3604">
            <w:pPr>
              <w:spacing w:after="0"/>
              <w:rPr>
                <w:rFonts w:ascii="Open Sans" w:hAnsi="Open Sans" w:cs="Open Sans"/>
                <w:b/>
                <w:bCs/>
              </w:rPr>
            </w:pPr>
            <w:r w:rsidRPr="00371354">
              <w:rPr>
                <w:rFonts w:ascii="Open Sans" w:hAnsi="Open Sans" w:cs="Open Sans"/>
                <w:b/>
                <w:bCs/>
              </w:rPr>
              <w:t>Definicja:</w:t>
            </w:r>
          </w:p>
          <w:p w14:paraId="68232597" w14:textId="79EE8699" w:rsidR="007C3604" w:rsidRPr="007C3604" w:rsidRDefault="007C3604" w:rsidP="007C3604">
            <w:pPr>
              <w:spacing w:after="0"/>
              <w:rPr>
                <w:rFonts w:ascii="Open Sans" w:hAnsi="Open Sans" w:cs="Open Sans"/>
              </w:rPr>
            </w:pPr>
            <w:r w:rsidRPr="007C3604">
              <w:rPr>
                <w:rFonts w:ascii="Open Sans" w:hAnsi="Open Sans" w:cs="Open Sans"/>
              </w:rPr>
              <w:t>Wskaźnik obejmuje podmioty, które świadczą usługi społeczne lub usługi zdrowotne w formie stacjonarnej, istniejące przed projektem, które dzięki wsparciu EFS+ rozszerzyły ofertę wsparcia lub podniosły jakość oferowanych usług.</w:t>
            </w:r>
          </w:p>
          <w:p w14:paraId="468CA8E6" w14:textId="511376A2" w:rsidR="007C3604" w:rsidRPr="007C3604" w:rsidRDefault="007C3604" w:rsidP="007C3604">
            <w:pPr>
              <w:spacing w:after="0"/>
              <w:rPr>
                <w:rFonts w:ascii="Open Sans" w:hAnsi="Open Sans" w:cs="Open Sans"/>
              </w:rPr>
            </w:pPr>
            <w:r w:rsidRPr="007C3604">
              <w:rPr>
                <w:rFonts w:ascii="Open Sans" w:hAnsi="Open Sans" w:cs="Open Sans"/>
              </w:rPr>
              <w:t>Przez rozszerzenie oferty wsparcia należy rozumieć w szczególności sytuację, gdy po zakończeniu realizacji projektu dany podmiot oferuje szerszy katalog świadczonych usług niż w momencie rozpoczęcia</w:t>
            </w:r>
            <w:r w:rsidRPr="007C3604">
              <w:t xml:space="preserve"> </w:t>
            </w:r>
            <w:r w:rsidRPr="007C3604">
              <w:rPr>
                <w:rFonts w:ascii="Open Sans" w:hAnsi="Open Sans" w:cs="Open Sans"/>
              </w:rPr>
              <w:t xml:space="preserve">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185F6B9F" w14:textId="72BB0A01" w:rsidR="007C3604" w:rsidRPr="007C3604" w:rsidRDefault="007C3604" w:rsidP="007C3604">
            <w:pPr>
              <w:spacing w:after="0"/>
              <w:rPr>
                <w:rFonts w:ascii="Open Sans" w:hAnsi="Open Sans" w:cs="Open Sans"/>
              </w:rPr>
            </w:pPr>
            <w:r w:rsidRPr="007C3604">
              <w:rPr>
                <w:rFonts w:ascii="Open Sans" w:hAnsi="Open Sans" w:cs="Open Sans"/>
              </w:rPr>
              <w:t>We wskaźniku nie należy wykazywać nowo utworzonych w ramach projektu miejsc świadczenia usług.</w:t>
            </w:r>
          </w:p>
          <w:p w14:paraId="4EECF135" w14:textId="0C7BAA73" w:rsidR="007C3604" w:rsidRPr="007C3604" w:rsidRDefault="007C3604" w:rsidP="007C3604">
            <w:pPr>
              <w:spacing w:after="0"/>
              <w:rPr>
                <w:rFonts w:ascii="Open Sans" w:hAnsi="Open Sans" w:cs="Open Sans"/>
              </w:rPr>
            </w:pPr>
            <w:r w:rsidRPr="007C3604">
              <w:rPr>
                <w:rFonts w:ascii="Open Sans" w:hAnsi="Open Sans" w:cs="Open Sans"/>
              </w:rPr>
              <w:t xml:space="preserve">Wskaźnik mierzony w ciągu 4 tygodni od zakończenia projektu. Obowiązek weryfikacji wartości wskaźnika należy do instytucji podpisującej umowę z beneficjentem. </w:t>
            </w:r>
          </w:p>
          <w:p w14:paraId="79ED76BA" w14:textId="72EE6C05" w:rsidR="00565A02" w:rsidRPr="00125F3C" w:rsidRDefault="007C3604" w:rsidP="007C3604">
            <w:pPr>
              <w:spacing w:after="0"/>
              <w:rPr>
                <w:rFonts w:ascii="Open Sans" w:hAnsi="Open Sans" w:cs="Open Sans"/>
                <w:b/>
                <w:bCs/>
              </w:rPr>
            </w:pPr>
            <w:r w:rsidRPr="007C3604">
              <w:rPr>
                <w:rFonts w:ascii="Open Sans" w:hAnsi="Open Sans" w:cs="Open Sans"/>
              </w:rPr>
              <w:t>We wskaźniku nie są uwzględniane podmioty świadczące usługi wspierania rodziny i pieczy zastępczej.</w:t>
            </w:r>
          </w:p>
        </w:tc>
      </w:tr>
      <w:tr w:rsidR="006F185F" w:rsidRPr="00125F3C" w14:paraId="366973AE" w14:textId="77777777" w:rsidTr="006852C9">
        <w:trPr>
          <w:trHeight w:val="464"/>
        </w:trPr>
        <w:tc>
          <w:tcPr>
            <w:tcW w:w="8778" w:type="dxa"/>
            <w:shd w:val="clear" w:color="auto" w:fill="A6A6A6" w:themeFill="background1" w:themeFillShade="A6"/>
          </w:tcPr>
          <w:p w14:paraId="09DB200E" w14:textId="0923F302" w:rsidR="006F185F" w:rsidRPr="00125F3C" w:rsidRDefault="006F185F" w:rsidP="00940D46">
            <w:pPr>
              <w:spacing w:before="240" w:line="360" w:lineRule="auto"/>
              <w:rPr>
                <w:rFonts w:ascii="Open Sans" w:hAnsi="Open Sans" w:cs="Open Sans"/>
                <w:b/>
                <w:bCs/>
              </w:rPr>
            </w:pPr>
            <w:r w:rsidRPr="00125F3C">
              <w:rPr>
                <w:rFonts w:ascii="Open Sans" w:hAnsi="Open Sans" w:cs="Open Sans"/>
                <w:b/>
                <w:bCs/>
              </w:rPr>
              <w:t>Obligatoryjne wspólne wskaźniki produktu</w:t>
            </w:r>
          </w:p>
        </w:tc>
      </w:tr>
      <w:tr w:rsidR="00085A1C" w:rsidRPr="00125F3C" w14:paraId="5BC3E10A" w14:textId="77777777">
        <w:tc>
          <w:tcPr>
            <w:tcW w:w="8778" w:type="dxa"/>
            <w:shd w:val="clear" w:color="auto" w:fill="D9D9D9"/>
          </w:tcPr>
          <w:p w14:paraId="4F735F0D" w14:textId="77777777" w:rsidR="00085A1C" w:rsidRDefault="00085A1C" w:rsidP="00085A1C">
            <w:pPr>
              <w:rPr>
                <w:rFonts w:ascii="Open Sans" w:hAnsi="Open Sans" w:cs="Open Sans"/>
                <w:b/>
                <w:bCs/>
              </w:rPr>
            </w:pPr>
            <w:r w:rsidRPr="00915DE4">
              <w:rPr>
                <w:rFonts w:ascii="Open Sans" w:hAnsi="Open Sans" w:cs="Open Sans"/>
                <w:b/>
                <w:bCs/>
              </w:rPr>
              <w:lastRenderedPageBreak/>
              <w:t xml:space="preserve">Nazwa wskaźnika: </w:t>
            </w:r>
          </w:p>
          <w:p w14:paraId="12157205" w14:textId="4B7E82F9" w:rsidR="00085A1C" w:rsidRPr="00915DE4" w:rsidRDefault="00085A1C" w:rsidP="00915DE4">
            <w:pPr>
              <w:rPr>
                <w:rFonts w:ascii="Open Sans" w:hAnsi="Open Sans" w:cs="Open Sans"/>
                <w:b/>
                <w:bCs/>
                <w:shd w:val="clear" w:color="auto" w:fill="D9D9D9"/>
              </w:rPr>
            </w:pPr>
            <w:r w:rsidRPr="00915DE4">
              <w:rPr>
                <w:rFonts w:ascii="Open Sans" w:hAnsi="Open Sans" w:cs="Open Sans"/>
                <w:b/>
                <w:bCs/>
              </w:rPr>
              <w:t>Liczba obiektów dostosowanych do potrzeb osób z niepełnosprawnościami (sztuki)</w:t>
            </w:r>
          </w:p>
        </w:tc>
      </w:tr>
      <w:tr w:rsidR="00085A1C" w:rsidRPr="00125F3C" w14:paraId="32EF529B" w14:textId="77777777" w:rsidTr="00915DE4">
        <w:tc>
          <w:tcPr>
            <w:tcW w:w="8778" w:type="dxa"/>
          </w:tcPr>
          <w:p w14:paraId="1758327B" w14:textId="77777777" w:rsidR="00085A1C" w:rsidRPr="00125F3C" w:rsidRDefault="00085A1C" w:rsidP="00085A1C">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2D95572D" w14:textId="77777777" w:rsidR="00085A1C" w:rsidRPr="00B82A55" w:rsidRDefault="00085A1C" w:rsidP="00085A1C">
            <w:pPr>
              <w:spacing w:after="0"/>
              <w:rPr>
                <w:rFonts w:ascii="Open Sans" w:hAnsi="Open Sans" w:cs="Open Sans"/>
              </w:rPr>
            </w:pPr>
            <w:r w:rsidRPr="00B82A55">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553E1F8E" w14:textId="77777777" w:rsidR="00085A1C" w:rsidRPr="00B82A55" w:rsidRDefault="00085A1C" w:rsidP="00085A1C">
            <w:pPr>
              <w:spacing w:after="0"/>
              <w:rPr>
                <w:rFonts w:ascii="Open Sans" w:hAnsi="Open Sans" w:cs="Open Sans"/>
              </w:rPr>
            </w:pPr>
            <w:r w:rsidRPr="00B82A55">
              <w:rPr>
                <w:rFonts w:ascii="Open Sans" w:hAnsi="Open Sans" w:cs="Open Sans"/>
              </w:rPr>
              <w:t>Jako obiekty należy rozumieć konstrukcje połączone z gruntem w sposób trwały, wykonane z materiałów budowlanych i elementów składowych, będące wynikiem prac budowlanych (wg. def. PKOB).</w:t>
            </w:r>
          </w:p>
          <w:p w14:paraId="4B4D6BFE" w14:textId="77777777" w:rsidR="00085A1C" w:rsidRPr="00B82A55" w:rsidRDefault="00085A1C" w:rsidP="00085A1C">
            <w:pPr>
              <w:spacing w:after="0"/>
              <w:rPr>
                <w:rFonts w:ascii="Open Sans" w:hAnsi="Open Sans" w:cs="Open Sans"/>
              </w:rPr>
            </w:pPr>
            <w:r w:rsidRPr="00B82A55">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434CE34" w14:textId="77777777" w:rsidR="00085A1C" w:rsidRDefault="00085A1C" w:rsidP="00085A1C">
            <w:pPr>
              <w:spacing w:after="0"/>
              <w:rPr>
                <w:rFonts w:ascii="Open Sans" w:hAnsi="Open Sans" w:cs="Open Sans"/>
              </w:rPr>
            </w:pPr>
            <w:r w:rsidRPr="00B82A55">
              <w:rPr>
                <w:rFonts w:ascii="Open Sans" w:hAnsi="Open Sans" w:cs="Open Sans"/>
              </w:rPr>
              <w:t>Wskaźnik mierzony w momencie rozliczenia wydatku związanego z wyposażeniem obiektów w rozwiązania służące osobom z niepełnosprawnościami w ramach danego projektu.</w:t>
            </w:r>
          </w:p>
          <w:p w14:paraId="7F13BAB9" w14:textId="77777777" w:rsidR="00085A1C" w:rsidRPr="0074705B" w:rsidRDefault="00085A1C" w:rsidP="00915DE4">
            <w:pPr>
              <w:pStyle w:val="Akapitzlist"/>
              <w:ind w:left="306"/>
              <w:rPr>
                <w:rFonts w:ascii="Open Sans" w:hAnsi="Open Sans" w:cs="Open Sans"/>
                <w:b/>
                <w:bCs/>
                <w:shd w:val="clear" w:color="auto" w:fill="D9D9D9"/>
              </w:rPr>
            </w:pPr>
          </w:p>
        </w:tc>
      </w:tr>
      <w:tr w:rsidR="00085A1C" w:rsidRPr="00125F3C" w14:paraId="31DE9117" w14:textId="77777777">
        <w:tc>
          <w:tcPr>
            <w:tcW w:w="8778" w:type="dxa"/>
            <w:shd w:val="clear" w:color="auto" w:fill="D9D9D9"/>
          </w:tcPr>
          <w:p w14:paraId="1B06D0D6" w14:textId="77777777" w:rsidR="00915DE4" w:rsidRDefault="00085A1C" w:rsidP="00915DE4">
            <w:r w:rsidRPr="00915DE4">
              <w:rPr>
                <w:rFonts w:ascii="Open Sans" w:hAnsi="Open Sans" w:cs="Open Sans"/>
                <w:b/>
                <w:bCs/>
              </w:rPr>
              <w:t>Nazwa wskaźnika:</w:t>
            </w:r>
            <w:r>
              <w:t xml:space="preserve"> </w:t>
            </w:r>
          </w:p>
          <w:p w14:paraId="654F64E5" w14:textId="7DCF76A0" w:rsidR="00085A1C" w:rsidRPr="00915DE4" w:rsidRDefault="00085A1C" w:rsidP="00915DE4">
            <w:pPr>
              <w:rPr>
                <w:rFonts w:ascii="Open Sans" w:hAnsi="Open Sans" w:cs="Open Sans"/>
                <w:b/>
                <w:bCs/>
                <w:shd w:val="clear" w:color="auto" w:fill="D9D9D9"/>
              </w:rPr>
            </w:pPr>
            <w:r w:rsidRPr="00915DE4">
              <w:rPr>
                <w:rFonts w:ascii="Open Sans" w:hAnsi="Open Sans" w:cs="Open Sans"/>
                <w:b/>
                <w:bCs/>
              </w:rPr>
              <w:t>Liczba projektów, w których sfinansowano koszty racjonalnych usprawnień dla osób z niepełnosprawnościami (sztuki)</w:t>
            </w:r>
          </w:p>
        </w:tc>
      </w:tr>
      <w:tr w:rsidR="00085A1C" w:rsidRPr="00125F3C" w14:paraId="79ED7287" w14:textId="77777777" w:rsidTr="00915DE4">
        <w:tc>
          <w:tcPr>
            <w:tcW w:w="8778" w:type="dxa"/>
          </w:tcPr>
          <w:p w14:paraId="4949EEB6" w14:textId="77777777" w:rsidR="00085A1C" w:rsidRPr="00125F3C" w:rsidRDefault="00085A1C" w:rsidP="00085A1C">
            <w:pPr>
              <w:spacing w:after="0"/>
              <w:rPr>
                <w:rFonts w:ascii="Open Sans" w:hAnsi="Open Sans" w:cs="Open Sans"/>
              </w:rPr>
            </w:pPr>
            <w:r w:rsidRPr="00125F3C">
              <w:rPr>
                <w:rFonts w:ascii="Open Sans" w:hAnsi="Open Sans" w:cs="Open Sans"/>
                <w:b/>
                <w:bCs/>
              </w:rPr>
              <w:t>Definicja:</w:t>
            </w:r>
            <w:r w:rsidRPr="00125F3C">
              <w:rPr>
                <w:rFonts w:ascii="Open Sans" w:hAnsi="Open Sans" w:cs="Open Sans"/>
              </w:rPr>
              <w:t xml:space="preserve">  </w:t>
            </w:r>
          </w:p>
          <w:p w14:paraId="345787F2" w14:textId="77777777" w:rsidR="00085A1C" w:rsidRPr="00565A02" w:rsidRDefault="00085A1C" w:rsidP="00085A1C">
            <w:pPr>
              <w:spacing w:after="0"/>
              <w:rPr>
                <w:rFonts w:ascii="Open Sans" w:hAnsi="Open Sans" w:cs="Open Sans"/>
              </w:rPr>
            </w:pPr>
            <w:r w:rsidRPr="00565A02">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r>
              <w:rPr>
                <w:rFonts w:ascii="Open Sans" w:hAnsi="Open Sans" w:cs="Open Sans"/>
              </w:rPr>
              <w:t>.</w:t>
            </w:r>
          </w:p>
          <w:p w14:paraId="1D0721DD" w14:textId="77777777" w:rsidR="00085A1C" w:rsidRPr="00565A02" w:rsidRDefault="00085A1C" w:rsidP="00085A1C">
            <w:pPr>
              <w:spacing w:after="0"/>
              <w:rPr>
                <w:rFonts w:ascii="Open Sans" w:hAnsi="Open Sans" w:cs="Open Sans"/>
              </w:rPr>
            </w:pPr>
            <w:r w:rsidRPr="00565A02">
              <w:rPr>
                <w:rFonts w:ascii="Open Sans" w:hAnsi="Open Sans" w:cs="Open Sans"/>
              </w:rPr>
              <w:t>Wskaźnik mierzony jest w momencie rozliczenia wydatku związanego z racjonalnymi usprawnieniami w ramach danego projektu. Tym samym, jego wartość początkowa wynosi 0.</w:t>
            </w:r>
          </w:p>
          <w:p w14:paraId="35AAD1AF" w14:textId="77777777" w:rsidR="00085A1C" w:rsidRPr="00565A02" w:rsidRDefault="00085A1C" w:rsidP="00085A1C">
            <w:pPr>
              <w:spacing w:after="0"/>
              <w:rPr>
                <w:rFonts w:ascii="Open Sans" w:hAnsi="Open Sans" w:cs="Open Sans"/>
              </w:rPr>
            </w:pPr>
            <w:r w:rsidRPr="00565A02">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753AFB77" w14:textId="77777777" w:rsidR="00085A1C" w:rsidRPr="00565A02" w:rsidRDefault="00085A1C" w:rsidP="00085A1C">
            <w:pPr>
              <w:spacing w:after="0"/>
              <w:rPr>
                <w:rFonts w:ascii="Open Sans" w:hAnsi="Open Sans" w:cs="Open Sans"/>
              </w:rPr>
            </w:pPr>
            <w:r w:rsidRPr="00565A02">
              <w:rPr>
                <w:rFonts w:ascii="Open Sans" w:hAnsi="Open Sans" w:cs="Open Sans"/>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72CDFCB6" w14:textId="77777777" w:rsidR="00085A1C" w:rsidRPr="00565A02" w:rsidRDefault="00085A1C" w:rsidP="00085A1C">
            <w:pPr>
              <w:spacing w:after="0"/>
              <w:rPr>
                <w:rFonts w:ascii="Open Sans" w:hAnsi="Open Sans" w:cs="Open Sans"/>
              </w:rPr>
            </w:pPr>
            <w:r w:rsidRPr="00565A02">
              <w:rPr>
                <w:rFonts w:ascii="Open Sans" w:hAnsi="Open Sans" w:cs="Open Sans"/>
              </w:rPr>
              <w:t xml:space="preserve">Na poziomie projektu wskaźnik może przyjmować maksymalną wartość 1 - co oznacza jeden projekt, w którym sfinansowano koszty racjonalnych usprawnień dla </w:t>
            </w:r>
            <w:r w:rsidRPr="00565A02">
              <w:rPr>
                <w:rFonts w:ascii="Open Sans" w:hAnsi="Open Sans" w:cs="Open Sans"/>
              </w:rPr>
              <w:lastRenderedPageBreak/>
              <w:t>osób z niepełnosprawnościami. Liczba sfinansowanych racjonalnych usprawnień, w ramach projektu, nie ma znaczenia dla wartości wykazywanej we wskaźniku.</w:t>
            </w:r>
          </w:p>
          <w:p w14:paraId="35117620" w14:textId="6364D551" w:rsidR="00085A1C" w:rsidRPr="0074705B" w:rsidRDefault="00085A1C" w:rsidP="00940D46">
            <w:pPr>
              <w:pStyle w:val="Akapitzlist"/>
              <w:ind w:left="33"/>
              <w:rPr>
                <w:rFonts w:ascii="Open Sans" w:hAnsi="Open Sans" w:cs="Open Sans"/>
                <w:b/>
                <w:bCs/>
                <w:shd w:val="clear" w:color="auto" w:fill="D9D9D9"/>
              </w:rPr>
            </w:pPr>
            <w:r w:rsidRPr="00565A02">
              <w:rPr>
                <w:rFonts w:ascii="Open Sans" w:hAnsi="Open Sans" w:cs="Open Sans"/>
              </w:rPr>
              <w:t>Definicja na podstawie: Wytyczne w zakresie realizacji zasad równościowych w ramach funduszy unijnych na lata 2021-2027.</w:t>
            </w:r>
          </w:p>
        </w:tc>
      </w:tr>
      <w:tr w:rsidR="00085A1C" w:rsidRPr="00125F3C" w14:paraId="0082C365" w14:textId="77777777">
        <w:tc>
          <w:tcPr>
            <w:tcW w:w="8778" w:type="dxa"/>
            <w:shd w:val="clear" w:color="auto" w:fill="D9D9D9"/>
          </w:tcPr>
          <w:p w14:paraId="70B98FD6" w14:textId="77777777" w:rsidR="00915DE4" w:rsidRPr="00940D46" w:rsidRDefault="00085A1C" w:rsidP="00940D46">
            <w:pPr>
              <w:rPr>
                <w:rFonts w:ascii="Open Sans" w:hAnsi="Open Sans" w:cs="Open Sans"/>
                <w:b/>
                <w:bCs/>
                <w:shd w:val="clear" w:color="auto" w:fill="D9D9D9"/>
              </w:rPr>
            </w:pPr>
            <w:r w:rsidRPr="00940D46">
              <w:rPr>
                <w:rFonts w:ascii="Open Sans" w:hAnsi="Open Sans" w:cs="Open Sans"/>
                <w:b/>
                <w:bCs/>
                <w:shd w:val="clear" w:color="auto" w:fill="D9D9D9"/>
              </w:rPr>
              <w:lastRenderedPageBreak/>
              <w:t xml:space="preserve">Nazwa wskaźnika: </w:t>
            </w:r>
          </w:p>
          <w:p w14:paraId="57B61CFC" w14:textId="148C9840" w:rsidR="00085A1C" w:rsidRPr="00940D46" w:rsidRDefault="00085A1C" w:rsidP="00940D46">
            <w:pPr>
              <w:rPr>
                <w:rFonts w:ascii="Open Sans" w:hAnsi="Open Sans" w:cs="Open Sans"/>
                <w:b/>
                <w:bCs/>
                <w:shd w:val="clear" w:color="auto" w:fill="D9D9D9"/>
              </w:rPr>
            </w:pPr>
            <w:r w:rsidRPr="00940D46">
              <w:rPr>
                <w:rFonts w:ascii="Open Sans" w:hAnsi="Open Sans" w:cs="Open Sans"/>
                <w:b/>
                <w:bCs/>
                <w:shd w:val="clear" w:color="auto" w:fill="D9D9D9"/>
              </w:rPr>
              <w:t>Liczba osób z niepełnosprawnościami objętych wsparciem w programie (osoby)</w:t>
            </w:r>
          </w:p>
        </w:tc>
      </w:tr>
      <w:tr w:rsidR="00085A1C" w:rsidRPr="00125F3C" w14:paraId="6EA27181" w14:textId="77777777">
        <w:tc>
          <w:tcPr>
            <w:tcW w:w="8778" w:type="dxa"/>
          </w:tcPr>
          <w:p w14:paraId="16EADB2F" w14:textId="77777777" w:rsidR="00085A1C" w:rsidRPr="006852C9" w:rsidRDefault="00085A1C" w:rsidP="00085A1C">
            <w:pPr>
              <w:tabs>
                <w:tab w:val="left" w:pos="3345"/>
              </w:tabs>
              <w:spacing w:after="0"/>
              <w:rPr>
                <w:rFonts w:ascii="Open Sans" w:hAnsi="Open Sans" w:cs="Open Sans"/>
                <w:b/>
                <w:bCs/>
              </w:rPr>
            </w:pPr>
            <w:r w:rsidRPr="006852C9">
              <w:rPr>
                <w:rFonts w:ascii="Open Sans" w:hAnsi="Open Sans" w:cs="Open Sans"/>
                <w:b/>
                <w:bCs/>
              </w:rPr>
              <w:t>Definicja:</w:t>
            </w:r>
          </w:p>
          <w:p w14:paraId="5D140B2E" w14:textId="5648E16F" w:rsidR="00085A1C" w:rsidRPr="0074705B" w:rsidRDefault="00085A1C" w:rsidP="00085A1C">
            <w:pPr>
              <w:tabs>
                <w:tab w:val="left" w:pos="3345"/>
              </w:tabs>
              <w:spacing w:after="0"/>
              <w:rPr>
                <w:rFonts w:ascii="Open Sans" w:hAnsi="Open Sans" w:cs="Open Sans"/>
              </w:rPr>
            </w:pPr>
            <w:r w:rsidRPr="0074705B">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64FDDE37" w14:textId="77777777" w:rsidR="00085A1C" w:rsidRPr="0074705B" w:rsidRDefault="00085A1C" w:rsidP="00085A1C">
            <w:pPr>
              <w:tabs>
                <w:tab w:val="left" w:pos="3345"/>
              </w:tabs>
              <w:spacing w:after="0"/>
              <w:rPr>
                <w:rFonts w:ascii="Open Sans" w:hAnsi="Open Sans" w:cs="Open Sans"/>
              </w:rPr>
            </w:pPr>
            <w:r w:rsidRPr="0074705B">
              <w:rPr>
                <w:rFonts w:ascii="Open Sans" w:hAnsi="Open Sans" w:cs="Open Sans"/>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7A42E381" w14:textId="77777777" w:rsidR="00085A1C" w:rsidRPr="0074705B" w:rsidRDefault="00085A1C" w:rsidP="00085A1C">
            <w:pPr>
              <w:tabs>
                <w:tab w:val="left" w:pos="3345"/>
              </w:tabs>
              <w:spacing w:after="0"/>
              <w:rPr>
                <w:rFonts w:ascii="Open Sans" w:hAnsi="Open Sans" w:cs="Open Sans"/>
              </w:rPr>
            </w:pPr>
            <w:r w:rsidRPr="0074705B">
              <w:rPr>
                <w:rFonts w:ascii="Open Sans" w:hAnsi="Open Sans" w:cs="Open Sans"/>
              </w:rPr>
              <w:t>Przynależność do grupy osób z niepełnosprawnościami określana jest w momencie rozpoczęcia udziału w projekcie, tj. w chwili rozpoczęcia udziału w pierwszej formie wsparcia w projekcie.</w:t>
            </w:r>
          </w:p>
          <w:p w14:paraId="74E280F1" w14:textId="3E965FE7" w:rsidR="00085A1C" w:rsidRPr="0074705B" w:rsidRDefault="00085A1C" w:rsidP="00085A1C">
            <w:pPr>
              <w:tabs>
                <w:tab w:val="left" w:pos="3345"/>
              </w:tabs>
              <w:spacing w:after="0"/>
              <w:rPr>
                <w:rFonts w:ascii="Open Sans" w:hAnsi="Open Sans" w:cs="Open Sans"/>
              </w:rPr>
            </w:pPr>
            <w:r w:rsidRPr="0074705B">
              <w:rPr>
                <w:rFonts w:ascii="Open Sans" w:hAnsi="Open Sans" w:cs="Open Sans"/>
              </w:rPr>
              <w:t>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w:t>
            </w:r>
            <w:r>
              <w:t xml:space="preserve"> </w:t>
            </w:r>
            <w:r w:rsidRPr="0074705B">
              <w:rPr>
                <w:rFonts w:ascii="Open Sans" w:hAnsi="Open Sans" w:cs="Open Sans"/>
              </w:rPr>
              <w:t xml:space="preserve">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1FC1F360" w14:textId="30799729" w:rsidR="00085A1C" w:rsidRPr="00125F3C" w:rsidRDefault="00085A1C" w:rsidP="00085A1C">
            <w:pPr>
              <w:tabs>
                <w:tab w:val="left" w:pos="3345"/>
              </w:tabs>
              <w:spacing w:after="0"/>
              <w:rPr>
                <w:rFonts w:ascii="Open Sans" w:hAnsi="Open Sans" w:cs="Open Sans"/>
              </w:rPr>
            </w:pPr>
            <w:r w:rsidRPr="0074705B">
              <w:rPr>
                <w:rFonts w:ascii="Open Sans" w:hAnsi="Open Sans" w:cs="Open Sans"/>
              </w:rPr>
              <w:t>Zasady dotyczące możliwości wykorzystania wiarygodnych szacunków przez beneficjentów w danym naborze określane są przez właściwą dla programu Instytucję Zarządzającą.</w:t>
            </w:r>
          </w:p>
        </w:tc>
      </w:tr>
      <w:tr w:rsidR="00085A1C" w:rsidRPr="00125F3C" w14:paraId="5A5E8F33" w14:textId="77777777">
        <w:tc>
          <w:tcPr>
            <w:tcW w:w="8778" w:type="dxa"/>
            <w:shd w:val="clear" w:color="auto" w:fill="D9D9D9"/>
          </w:tcPr>
          <w:p w14:paraId="4337B22C" w14:textId="77777777" w:rsidR="00915DE4" w:rsidRPr="00940D46" w:rsidRDefault="00085A1C" w:rsidP="00940D46">
            <w:pPr>
              <w:spacing w:after="0"/>
              <w:rPr>
                <w:rFonts w:ascii="Open Sans" w:hAnsi="Open Sans" w:cs="Open Sans"/>
                <w:b/>
                <w:bCs/>
              </w:rPr>
            </w:pPr>
            <w:r w:rsidRPr="00940D46">
              <w:rPr>
                <w:rFonts w:ascii="Open Sans" w:hAnsi="Open Sans" w:cs="Open Sans"/>
                <w:b/>
                <w:bCs/>
              </w:rPr>
              <w:t>Nazwa wskaźnika:</w:t>
            </w:r>
          </w:p>
          <w:p w14:paraId="68E95494" w14:textId="7B9D1EA3" w:rsidR="00085A1C" w:rsidRPr="00940D46" w:rsidRDefault="00085A1C" w:rsidP="00940D46">
            <w:pPr>
              <w:spacing w:after="0"/>
              <w:rPr>
                <w:rFonts w:ascii="Open Sans" w:hAnsi="Open Sans" w:cs="Open Sans"/>
                <w:b/>
                <w:bCs/>
              </w:rPr>
            </w:pPr>
            <w:r w:rsidRPr="00940D46">
              <w:rPr>
                <w:rFonts w:ascii="Open Sans" w:hAnsi="Open Sans" w:cs="Open Sans"/>
                <w:b/>
                <w:bCs/>
              </w:rPr>
              <w:t>Liczba osób z krajów trzecich objętych wsparciem w programie</w:t>
            </w:r>
            <w:r w:rsidR="00915DE4" w:rsidRPr="00940D46">
              <w:rPr>
                <w:rFonts w:ascii="Open Sans" w:hAnsi="Open Sans" w:cs="Open Sans"/>
                <w:b/>
                <w:bCs/>
              </w:rPr>
              <w:t xml:space="preserve"> (osoby)</w:t>
            </w:r>
          </w:p>
        </w:tc>
      </w:tr>
      <w:tr w:rsidR="00085A1C" w:rsidRPr="00125F3C" w14:paraId="617A5BE3" w14:textId="77777777">
        <w:tc>
          <w:tcPr>
            <w:tcW w:w="8778" w:type="dxa"/>
          </w:tcPr>
          <w:p w14:paraId="75B5703B" w14:textId="77777777" w:rsidR="00085A1C" w:rsidRPr="006852C9" w:rsidRDefault="00085A1C" w:rsidP="00085A1C">
            <w:pPr>
              <w:spacing w:after="0"/>
              <w:rPr>
                <w:rFonts w:ascii="Open Sans" w:hAnsi="Open Sans" w:cs="Open Sans"/>
                <w:b/>
                <w:bCs/>
              </w:rPr>
            </w:pPr>
            <w:r w:rsidRPr="006852C9">
              <w:rPr>
                <w:rFonts w:ascii="Open Sans" w:hAnsi="Open Sans" w:cs="Open Sans"/>
                <w:b/>
                <w:bCs/>
              </w:rPr>
              <w:lastRenderedPageBreak/>
              <w:t>Definicja:</w:t>
            </w:r>
          </w:p>
          <w:p w14:paraId="4C9F78BA" w14:textId="77777777" w:rsidR="00085A1C" w:rsidRPr="006852C9" w:rsidRDefault="00085A1C" w:rsidP="00085A1C">
            <w:pPr>
              <w:spacing w:after="0"/>
              <w:rPr>
                <w:rFonts w:ascii="Open Sans" w:hAnsi="Open Sans" w:cs="Open Sans"/>
              </w:rPr>
            </w:pPr>
            <w:r w:rsidRPr="006852C9">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1CE743A0" w14:textId="77777777" w:rsidR="00085A1C" w:rsidRPr="006852C9" w:rsidRDefault="00085A1C" w:rsidP="00085A1C">
            <w:pPr>
              <w:spacing w:after="0"/>
              <w:rPr>
                <w:rFonts w:ascii="Open Sans" w:hAnsi="Open Sans" w:cs="Open Sans"/>
              </w:rPr>
            </w:pPr>
            <w:r w:rsidRPr="006852C9">
              <w:rPr>
                <w:rFonts w:ascii="Open Sans" w:hAnsi="Open Sans" w:cs="Open Sans"/>
              </w:rPr>
              <w:t>Przynależność do grupy osób z krajów trzecich określana jest w momencie rozpoczęcia udziału w projekcie, tj. w chwili rozpoczęcia udziału w pierwszej formie wsparcia w projekcie.</w:t>
            </w:r>
          </w:p>
          <w:p w14:paraId="3538DCC6" w14:textId="6F1A129C" w:rsidR="00085A1C" w:rsidRPr="00125F3C" w:rsidRDefault="00085A1C" w:rsidP="00085A1C">
            <w:pPr>
              <w:spacing w:after="0"/>
              <w:rPr>
                <w:rFonts w:ascii="Open Sans" w:hAnsi="Open Sans" w:cs="Open Sans"/>
              </w:rPr>
            </w:pPr>
            <w:r w:rsidRPr="006852C9">
              <w:rPr>
                <w:rFonts w:ascii="Open Sans" w:hAnsi="Open Sans" w:cs="Open Sans"/>
              </w:rPr>
              <w:t>Głównym źródłem danych do monitorowania wskaźników wspólnych na poziomie programu są dane uczestników projektów.</w:t>
            </w:r>
          </w:p>
        </w:tc>
      </w:tr>
      <w:tr w:rsidR="00085A1C" w:rsidRPr="00125F3C" w14:paraId="37A0897A" w14:textId="77777777">
        <w:tc>
          <w:tcPr>
            <w:tcW w:w="8778" w:type="dxa"/>
            <w:shd w:val="clear" w:color="auto" w:fill="D9D9D9"/>
          </w:tcPr>
          <w:p w14:paraId="7EB8A238" w14:textId="77777777" w:rsidR="00915DE4" w:rsidRPr="00940D46" w:rsidRDefault="00085A1C" w:rsidP="00940D46">
            <w:pPr>
              <w:spacing w:after="0"/>
              <w:rPr>
                <w:rFonts w:ascii="Open Sans" w:hAnsi="Open Sans" w:cs="Open Sans"/>
                <w:b/>
                <w:bCs/>
              </w:rPr>
            </w:pPr>
            <w:r w:rsidRPr="00940D46">
              <w:rPr>
                <w:rFonts w:ascii="Open Sans" w:hAnsi="Open Sans" w:cs="Open Sans"/>
                <w:b/>
                <w:bCs/>
              </w:rPr>
              <w:t xml:space="preserve">Nazwa wskaźnika: </w:t>
            </w:r>
          </w:p>
          <w:p w14:paraId="2E240A01" w14:textId="21B6D93C" w:rsidR="00085A1C" w:rsidRPr="00940D46" w:rsidRDefault="00085A1C" w:rsidP="00940D46">
            <w:pPr>
              <w:spacing w:after="0"/>
              <w:rPr>
                <w:rFonts w:ascii="Open Sans" w:hAnsi="Open Sans" w:cs="Open Sans"/>
                <w:b/>
                <w:bCs/>
              </w:rPr>
            </w:pPr>
            <w:r w:rsidRPr="00940D46">
              <w:rPr>
                <w:rFonts w:ascii="Open Sans" w:hAnsi="Open Sans" w:cs="Open Sans"/>
                <w:b/>
                <w:bCs/>
              </w:rPr>
              <w:t>Liczba osób obcego pochodzenia objętych wsparciem w programie</w:t>
            </w:r>
            <w:r w:rsidR="00915DE4" w:rsidRPr="00940D46">
              <w:rPr>
                <w:rFonts w:ascii="Open Sans" w:hAnsi="Open Sans" w:cs="Open Sans"/>
                <w:b/>
                <w:bCs/>
              </w:rPr>
              <w:t xml:space="preserve"> (osoby)</w:t>
            </w:r>
          </w:p>
        </w:tc>
      </w:tr>
      <w:tr w:rsidR="00085A1C" w:rsidRPr="00125F3C" w14:paraId="73BBCFC2" w14:textId="77777777">
        <w:tc>
          <w:tcPr>
            <w:tcW w:w="8778" w:type="dxa"/>
          </w:tcPr>
          <w:p w14:paraId="24C6E13E" w14:textId="77777777" w:rsidR="00085A1C" w:rsidRPr="00125F3C" w:rsidRDefault="00085A1C" w:rsidP="00085A1C">
            <w:pPr>
              <w:spacing w:after="0"/>
              <w:rPr>
                <w:rFonts w:ascii="Open Sans" w:hAnsi="Open Sans" w:cs="Open Sans"/>
                <w:b/>
                <w:bCs/>
              </w:rPr>
            </w:pPr>
            <w:r w:rsidRPr="00125F3C">
              <w:rPr>
                <w:rFonts w:ascii="Open Sans" w:hAnsi="Open Sans" w:cs="Open Sans"/>
                <w:b/>
                <w:bCs/>
              </w:rPr>
              <w:t>Definicja:</w:t>
            </w:r>
          </w:p>
          <w:p w14:paraId="2099E50E" w14:textId="77777777" w:rsidR="00085A1C" w:rsidRPr="006852C9" w:rsidRDefault="00085A1C" w:rsidP="00085A1C">
            <w:pPr>
              <w:spacing w:after="0"/>
              <w:rPr>
                <w:rFonts w:ascii="Open Sans" w:hAnsi="Open Sans" w:cs="Open Sans"/>
              </w:rPr>
            </w:pPr>
            <w:r w:rsidRPr="006852C9">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4AF50F65" w14:textId="77777777" w:rsidR="00085A1C" w:rsidRPr="006852C9" w:rsidRDefault="00085A1C" w:rsidP="00085A1C">
            <w:pPr>
              <w:spacing w:after="0"/>
              <w:rPr>
                <w:rFonts w:ascii="Open Sans" w:hAnsi="Open Sans" w:cs="Open Sans"/>
              </w:rPr>
            </w:pPr>
            <w:r w:rsidRPr="006852C9">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365C7035" w14:textId="77777777" w:rsidR="00085A1C" w:rsidRPr="006852C9" w:rsidRDefault="00085A1C" w:rsidP="00085A1C">
            <w:pPr>
              <w:spacing w:after="0"/>
              <w:rPr>
                <w:rFonts w:ascii="Open Sans" w:hAnsi="Open Sans" w:cs="Open Sans"/>
              </w:rPr>
            </w:pPr>
            <w:r w:rsidRPr="006852C9">
              <w:rPr>
                <w:rFonts w:ascii="Open Sans" w:hAnsi="Open Sans" w:cs="Open Sans"/>
              </w:rPr>
              <w:t>Przynależność do grupy osób obcego pochodzenia określana jest w momencie rozpoczęcia udziału w projekcie, tj. w chwili rozpoczęcia udziału w pierwszej formie wsparcia w projekcie.</w:t>
            </w:r>
          </w:p>
          <w:p w14:paraId="60E60788" w14:textId="134964EB" w:rsidR="00085A1C" w:rsidRPr="00125F3C" w:rsidRDefault="00085A1C" w:rsidP="00085A1C">
            <w:pPr>
              <w:spacing w:after="0"/>
              <w:rPr>
                <w:rFonts w:ascii="Open Sans" w:hAnsi="Open Sans" w:cs="Open Sans"/>
              </w:rPr>
            </w:pPr>
            <w:r w:rsidRPr="006852C9">
              <w:rPr>
                <w:rFonts w:ascii="Open Sans" w:hAnsi="Open Sans" w:cs="Open Sans"/>
              </w:rPr>
              <w:t>Głównym źródłem danych do monitorowania wskaźników wspólnych na poziomie programu są dane uczestników projektów.</w:t>
            </w:r>
          </w:p>
        </w:tc>
      </w:tr>
      <w:tr w:rsidR="00085A1C" w:rsidRPr="00125F3C" w14:paraId="2E8F3F87" w14:textId="77777777">
        <w:tc>
          <w:tcPr>
            <w:tcW w:w="8778" w:type="dxa"/>
            <w:shd w:val="clear" w:color="auto" w:fill="D9D9D9"/>
          </w:tcPr>
          <w:p w14:paraId="7A4FC470" w14:textId="77777777" w:rsidR="00915DE4" w:rsidRPr="00940D46" w:rsidRDefault="00085A1C" w:rsidP="00940D46">
            <w:pPr>
              <w:spacing w:after="0"/>
              <w:rPr>
                <w:rFonts w:ascii="Open Sans" w:hAnsi="Open Sans" w:cs="Open Sans"/>
                <w:b/>
                <w:bCs/>
              </w:rPr>
            </w:pPr>
            <w:r w:rsidRPr="00940D46">
              <w:rPr>
                <w:rFonts w:ascii="Open Sans" w:hAnsi="Open Sans" w:cs="Open Sans"/>
                <w:b/>
                <w:bCs/>
              </w:rPr>
              <w:t xml:space="preserve">Nazwa wskaźnika: </w:t>
            </w:r>
          </w:p>
          <w:p w14:paraId="071E4023" w14:textId="4E1F95C2" w:rsidR="00085A1C" w:rsidRPr="00940D46" w:rsidRDefault="00085A1C" w:rsidP="00940D46">
            <w:pPr>
              <w:spacing w:after="0"/>
              <w:rPr>
                <w:rFonts w:ascii="Open Sans" w:hAnsi="Open Sans" w:cs="Open Sans"/>
                <w:b/>
                <w:bCs/>
              </w:rPr>
            </w:pPr>
            <w:r w:rsidRPr="00940D46">
              <w:rPr>
                <w:rFonts w:ascii="Open Sans" w:hAnsi="Open Sans" w:cs="Open Sans"/>
                <w:b/>
                <w:bCs/>
              </w:rPr>
              <w:t>Liczba osób należących do mniejszości, w tym społeczności marginalizowanych takich jak Romowie, objętych wsparciem w programie</w:t>
            </w:r>
            <w:r w:rsidR="00915DE4" w:rsidRPr="00940D46">
              <w:rPr>
                <w:rFonts w:ascii="Open Sans" w:hAnsi="Open Sans" w:cs="Open Sans"/>
                <w:b/>
                <w:bCs/>
              </w:rPr>
              <w:t xml:space="preserve"> (osoby)</w:t>
            </w:r>
          </w:p>
        </w:tc>
      </w:tr>
      <w:tr w:rsidR="00085A1C" w:rsidRPr="00125F3C" w14:paraId="44795A86" w14:textId="77777777">
        <w:tc>
          <w:tcPr>
            <w:tcW w:w="8778" w:type="dxa"/>
          </w:tcPr>
          <w:p w14:paraId="4884FC74" w14:textId="77777777" w:rsidR="00085A1C" w:rsidRPr="00125F3C" w:rsidRDefault="00085A1C" w:rsidP="00085A1C">
            <w:pPr>
              <w:suppressAutoHyphens w:val="0"/>
              <w:spacing w:after="0"/>
              <w:rPr>
                <w:rFonts w:ascii="Open Sans" w:hAnsi="Open Sans" w:cs="Open Sans"/>
                <w:b/>
                <w:bCs/>
              </w:rPr>
            </w:pPr>
            <w:r w:rsidRPr="00125F3C">
              <w:rPr>
                <w:rFonts w:ascii="Open Sans" w:hAnsi="Open Sans" w:cs="Open Sans"/>
                <w:b/>
                <w:bCs/>
              </w:rPr>
              <w:t>Definicja:</w:t>
            </w:r>
          </w:p>
          <w:p w14:paraId="0D98DEB2" w14:textId="77777777" w:rsidR="00085A1C" w:rsidRPr="006852C9" w:rsidRDefault="00085A1C" w:rsidP="00085A1C">
            <w:pPr>
              <w:suppressAutoHyphens w:val="0"/>
              <w:spacing w:after="0"/>
              <w:rPr>
                <w:rFonts w:ascii="Open Sans" w:hAnsi="Open Sans" w:cs="Open Sans"/>
              </w:rPr>
            </w:pPr>
            <w:r w:rsidRPr="006852C9">
              <w:rPr>
                <w:rFonts w:ascii="Open Sans" w:hAnsi="Open Sans" w:cs="Open Sans"/>
              </w:rPr>
              <w:t>Wskaźnik obejmuje osoby należące do mniejszości narodowych i etnicznych biorące udział w projektach EFS+.</w:t>
            </w:r>
          </w:p>
          <w:p w14:paraId="3CA4040B" w14:textId="77777777" w:rsidR="00085A1C" w:rsidRPr="006852C9" w:rsidRDefault="00085A1C" w:rsidP="00085A1C">
            <w:pPr>
              <w:suppressAutoHyphens w:val="0"/>
              <w:spacing w:after="0"/>
              <w:rPr>
                <w:rFonts w:ascii="Open Sans" w:hAnsi="Open Sans" w:cs="Open Sans"/>
              </w:rPr>
            </w:pPr>
            <w:r w:rsidRPr="006852C9">
              <w:rPr>
                <w:rFonts w:ascii="Open Sans" w:hAnsi="Open Sans" w:cs="Open Sans"/>
              </w:rPr>
              <w:t>Zgodnie z prawem krajowym mniejszości narodowe to mniejszość: białoruska, czeska, litewska, niemiecka, ormiańska, rosyjska, słowacka, ukraińska, żydowska. Mniejszości etniczne: karaimska, łemkowska, romska, tatarska.</w:t>
            </w:r>
          </w:p>
          <w:p w14:paraId="7B3BE85E" w14:textId="09654BA8" w:rsidR="00085A1C" w:rsidRPr="006852C9" w:rsidRDefault="00085A1C" w:rsidP="00085A1C">
            <w:pPr>
              <w:suppressAutoHyphens w:val="0"/>
              <w:spacing w:after="0"/>
              <w:rPr>
                <w:rFonts w:ascii="Open Sans" w:hAnsi="Open Sans" w:cs="Open Sans"/>
              </w:rPr>
            </w:pPr>
            <w:r w:rsidRPr="006852C9">
              <w:rPr>
                <w:rFonts w:ascii="Open Sans" w:hAnsi="Open Sans" w:cs="Open Sans"/>
              </w:rPr>
              <w:t>Definicja opracowana na podstawie ustawy z dnia 6 stycznia 2005 r. o</w:t>
            </w:r>
            <w:r>
              <w:rPr>
                <w:rFonts w:ascii="Open Sans" w:hAnsi="Open Sans" w:cs="Open Sans"/>
              </w:rPr>
              <w:t> </w:t>
            </w:r>
            <w:r w:rsidRPr="006852C9">
              <w:rPr>
                <w:rFonts w:ascii="Open Sans" w:hAnsi="Open Sans" w:cs="Open Sans"/>
              </w:rPr>
              <w:t>mniejszościach narodowych i etnicznych oraz o języku regionalnym.</w:t>
            </w:r>
          </w:p>
          <w:p w14:paraId="444E5E33" w14:textId="77777777" w:rsidR="00085A1C" w:rsidRPr="006852C9" w:rsidRDefault="00085A1C" w:rsidP="00085A1C">
            <w:pPr>
              <w:suppressAutoHyphens w:val="0"/>
              <w:spacing w:after="0"/>
              <w:rPr>
                <w:rFonts w:ascii="Open Sans" w:hAnsi="Open Sans" w:cs="Open Sans"/>
              </w:rPr>
            </w:pPr>
            <w:r w:rsidRPr="006852C9">
              <w:rPr>
                <w:rFonts w:ascii="Open Sans" w:hAnsi="Open Sans" w:cs="Open Sans"/>
              </w:rPr>
              <w:t>Przynależność do grupy osób należących do mniejszości określana jest w momencie rozpoczęcia udziału w projekcie, tj. w chwili rozpoczęcia udziału w pierwszej formie wsparcia w projekcie.</w:t>
            </w:r>
          </w:p>
          <w:p w14:paraId="596879A2" w14:textId="77777777" w:rsidR="00085A1C" w:rsidRPr="006852C9" w:rsidRDefault="00085A1C" w:rsidP="00085A1C">
            <w:pPr>
              <w:suppressAutoHyphens w:val="0"/>
              <w:spacing w:after="0"/>
              <w:rPr>
                <w:rFonts w:ascii="Open Sans" w:hAnsi="Open Sans" w:cs="Open Sans"/>
              </w:rPr>
            </w:pPr>
            <w:r w:rsidRPr="006852C9">
              <w:rPr>
                <w:rFonts w:ascii="Open Sans" w:hAnsi="Open Sans" w:cs="Open Sans"/>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w:t>
            </w:r>
            <w:r w:rsidRPr="006852C9">
              <w:rPr>
                <w:rFonts w:ascii="Open Sans" w:hAnsi="Open Sans" w:cs="Open Sans"/>
              </w:rPr>
              <w:lastRenderedPageBreak/>
              <w:t>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w:t>
            </w:r>
            <w:r>
              <w:rPr>
                <w:rFonts w:ascii="Open Sans" w:hAnsi="Open Sans" w:cs="Open Sans"/>
              </w:rPr>
              <w:t xml:space="preserve"> </w:t>
            </w:r>
            <w:r w:rsidRPr="006852C9">
              <w:rPr>
                <w:rFonts w:ascii="Open Sans" w:hAnsi="Open Sans" w:cs="Open Sans"/>
              </w:rPr>
              <w:t>szacowanie lub zbieranie danych osobowych dot. tego wskaźnika od uczestników.</w:t>
            </w:r>
          </w:p>
          <w:p w14:paraId="0631EDB8" w14:textId="1829FD2C" w:rsidR="00085A1C" w:rsidRPr="00125F3C" w:rsidRDefault="00085A1C" w:rsidP="00085A1C">
            <w:pPr>
              <w:suppressAutoHyphens w:val="0"/>
              <w:spacing w:after="0"/>
              <w:rPr>
                <w:rFonts w:ascii="Open Sans" w:hAnsi="Open Sans" w:cs="Open Sans"/>
              </w:rPr>
            </w:pPr>
            <w:r w:rsidRPr="006852C9">
              <w:rPr>
                <w:rFonts w:ascii="Open Sans" w:hAnsi="Open Sans" w:cs="Open Sans"/>
              </w:rPr>
              <w:t>Zasady dotyczące możliwości wykorzystania wiarygodnych szacunków przez beneficjentów w danym naborze określane są przez właściwą dla programu Instytucję Zarządzającą</w:t>
            </w:r>
            <w:r>
              <w:rPr>
                <w:rFonts w:ascii="Open Sans" w:hAnsi="Open Sans" w:cs="Open Sans"/>
              </w:rPr>
              <w:t>.</w:t>
            </w:r>
          </w:p>
        </w:tc>
      </w:tr>
      <w:tr w:rsidR="00085A1C" w:rsidRPr="00125F3C" w14:paraId="5B137541" w14:textId="77777777">
        <w:tc>
          <w:tcPr>
            <w:tcW w:w="8778" w:type="dxa"/>
            <w:shd w:val="clear" w:color="auto" w:fill="D9D9D9"/>
          </w:tcPr>
          <w:p w14:paraId="5CE41FD4" w14:textId="77777777" w:rsidR="00915DE4" w:rsidRPr="00791C4F" w:rsidRDefault="00085A1C" w:rsidP="00791C4F">
            <w:pPr>
              <w:spacing w:after="0"/>
              <w:rPr>
                <w:rFonts w:ascii="Open Sans" w:hAnsi="Open Sans" w:cs="Open Sans"/>
                <w:b/>
                <w:bCs/>
              </w:rPr>
            </w:pPr>
            <w:r w:rsidRPr="00791C4F">
              <w:rPr>
                <w:rFonts w:ascii="Open Sans" w:hAnsi="Open Sans" w:cs="Open Sans"/>
                <w:b/>
                <w:bCs/>
              </w:rPr>
              <w:lastRenderedPageBreak/>
              <w:t xml:space="preserve">Nazwa wskaźnika: </w:t>
            </w:r>
          </w:p>
          <w:p w14:paraId="7E92A6BC" w14:textId="3E79ACBA" w:rsidR="00085A1C" w:rsidRPr="00791C4F" w:rsidRDefault="00085A1C" w:rsidP="00791C4F">
            <w:pPr>
              <w:spacing w:after="0"/>
              <w:rPr>
                <w:rFonts w:ascii="Open Sans" w:hAnsi="Open Sans" w:cs="Open Sans"/>
                <w:b/>
                <w:bCs/>
              </w:rPr>
            </w:pPr>
            <w:r w:rsidRPr="00791C4F">
              <w:rPr>
                <w:rFonts w:ascii="Open Sans" w:hAnsi="Open Sans" w:cs="Open Sans"/>
                <w:b/>
                <w:bCs/>
              </w:rPr>
              <w:t>Liczba osób w kryzysie bezdomności lub dotkniętych wykluczeniem z dostępu do mieszkań, objętych wsparciem w programie (osoby)</w:t>
            </w:r>
          </w:p>
        </w:tc>
      </w:tr>
      <w:tr w:rsidR="00085A1C" w:rsidRPr="00125F3C" w14:paraId="77D226E5" w14:textId="77777777">
        <w:tc>
          <w:tcPr>
            <w:tcW w:w="8778" w:type="dxa"/>
          </w:tcPr>
          <w:p w14:paraId="0654E9E0" w14:textId="77777777" w:rsidR="00085A1C" w:rsidRPr="00A91557" w:rsidRDefault="00085A1C" w:rsidP="00085A1C">
            <w:pPr>
              <w:suppressAutoHyphens w:val="0"/>
              <w:spacing w:after="0"/>
              <w:rPr>
                <w:rFonts w:ascii="Open Sans" w:hAnsi="Open Sans" w:cs="Open Sans"/>
                <w:b/>
                <w:bCs/>
              </w:rPr>
            </w:pPr>
            <w:r w:rsidRPr="00A91557">
              <w:rPr>
                <w:rFonts w:ascii="Open Sans" w:hAnsi="Open Sans" w:cs="Open Sans"/>
                <w:b/>
                <w:bCs/>
              </w:rPr>
              <w:t>Definicja:</w:t>
            </w:r>
          </w:p>
          <w:p w14:paraId="029CDAA5" w14:textId="77777777" w:rsidR="00085A1C" w:rsidRPr="00A91557" w:rsidRDefault="00085A1C" w:rsidP="00085A1C">
            <w:pPr>
              <w:suppressAutoHyphens w:val="0"/>
              <w:spacing w:after="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67C9C1F" w14:textId="77777777" w:rsidR="00085A1C" w:rsidRPr="00A91557" w:rsidRDefault="00085A1C" w:rsidP="00085A1C">
            <w:pPr>
              <w:suppressAutoHyphens w:val="0"/>
              <w:spacing w:after="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57E233D" w14:textId="77777777" w:rsidR="00085A1C" w:rsidRPr="00A91557" w:rsidRDefault="00085A1C" w:rsidP="00085A1C">
            <w:pPr>
              <w:pStyle w:val="Akapitzlist"/>
              <w:numPr>
                <w:ilvl w:val="0"/>
                <w:numId w:val="129"/>
              </w:numPr>
              <w:tabs>
                <w:tab w:val="left" w:pos="306"/>
              </w:tabs>
              <w:suppressAutoHyphens w:val="0"/>
              <w:spacing w:after="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A9AB3" w14:textId="77777777" w:rsidR="00085A1C" w:rsidRPr="00A91557" w:rsidRDefault="00085A1C" w:rsidP="00085A1C">
            <w:pPr>
              <w:pStyle w:val="Akapitzlist"/>
              <w:numPr>
                <w:ilvl w:val="0"/>
                <w:numId w:val="129"/>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EADA011" w14:textId="77777777" w:rsidR="00085A1C" w:rsidRPr="00A91557" w:rsidRDefault="00085A1C" w:rsidP="00085A1C">
            <w:pPr>
              <w:pStyle w:val="Akapitzlist"/>
              <w:numPr>
                <w:ilvl w:val="0"/>
                <w:numId w:val="129"/>
              </w:numPr>
              <w:tabs>
                <w:tab w:val="left" w:pos="306"/>
              </w:tabs>
              <w:suppressAutoHyphens w:val="0"/>
              <w:spacing w:after="0"/>
              <w:ind w:left="317" w:hanging="317"/>
              <w:rPr>
                <w:rFonts w:ascii="Open Sans" w:hAnsi="Open Sans" w:cs="Open Sans"/>
              </w:rPr>
            </w:pPr>
            <w:r w:rsidRPr="00A91557">
              <w:rPr>
                <w:rFonts w:ascii="Open Sans" w:hAnsi="Open Sans" w:cs="Open Sans"/>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E27A41" w14:textId="77777777" w:rsidR="00085A1C" w:rsidRPr="00A91557" w:rsidRDefault="00085A1C" w:rsidP="00085A1C">
            <w:pPr>
              <w:pStyle w:val="Akapitzlist"/>
              <w:numPr>
                <w:ilvl w:val="0"/>
                <w:numId w:val="129"/>
              </w:numPr>
              <w:tabs>
                <w:tab w:val="left" w:pos="306"/>
              </w:tabs>
              <w:suppressAutoHyphens w:val="0"/>
              <w:spacing w:after="0"/>
              <w:ind w:left="317" w:hanging="317"/>
              <w:rPr>
                <w:rFonts w:ascii="Open Sans" w:hAnsi="Open Sans" w:cs="Open Sans"/>
              </w:rPr>
            </w:pPr>
            <w:r w:rsidRPr="00A91557">
              <w:rPr>
                <w:rFonts w:ascii="Open Sans" w:hAnsi="Open Sans" w:cs="Open Sans"/>
              </w:rPr>
              <w:t>Nieodpowiednie warunki mieszkaniowe, w tym osoby zamieszkujące konstrukcje tymczasowe/nietrwałe, mieszkania substandardowe - lokale nienadające się do zamieszkania wg standardu krajowego, w warunkach skrajnego przeludnienia;</w:t>
            </w:r>
          </w:p>
          <w:p w14:paraId="7C78CD6D" w14:textId="77777777" w:rsidR="00085A1C" w:rsidRPr="00A91557" w:rsidRDefault="00085A1C" w:rsidP="00085A1C">
            <w:pPr>
              <w:pStyle w:val="Akapitzlist"/>
              <w:numPr>
                <w:ilvl w:val="0"/>
                <w:numId w:val="129"/>
              </w:numPr>
              <w:tabs>
                <w:tab w:val="left" w:pos="306"/>
              </w:tabs>
              <w:suppressAutoHyphens w:val="0"/>
              <w:spacing w:after="0"/>
              <w:ind w:left="317" w:hanging="317"/>
              <w:rPr>
                <w:rFonts w:ascii="Open Sans" w:hAnsi="Open Sans" w:cs="Open Sans"/>
              </w:rPr>
            </w:pPr>
            <w:r w:rsidRPr="00A91557">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301A42EF" w14:textId="77777777" w:rsidR="00085A1C" w:rsidRPr="00883962" w:rsidRDefault="00085A1C" w:rsidP="00085A1C">
            <w:pPr>
              <w:suppressAutoHyphens w:val="0"/>
              <w:spacing w:after="0"/>
              <w:rPr>
                <w:rFonts w:ascii="Open Sans" w:hAnsi="Open Sans" w:cs="Open Sans"/>
              </w:rPr>
            </w:pPr>
            <w:r w:rsidRPr="00883962">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7A86A0C4" w14:textId="77777777" w:rsidR="00085A1C" w:rsidRPr="00883962" w:rsidRDefault="00085A1C" w:rsidP="00085A1C">
            <w:pPr>
              <w:suppressAutoHyphens w:val="0"/>
              <w:spacing w:after="0"/>
              <w:rPr>
                <w:rFonts w:ascii="Open Sans" w:hAnsi="Open Sans" w:cs="Open Sans"/>
              </w:rPr>
            </w:pPr>
            <w:r w:rsidRPr="00883962">
              <w:rPr>
                <w:rFonts w:ascii="Open Sans" w:hAnsi="Open Sans" w:cs="Open Sans"/>
              </w:rPr>
              <w:lastRenderedPageBreak/>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32A23815" w14:textId="77777777" w:rsidR="00085A1C" w:rsidRDefault="00085A1C" w:rsidP="00085A1C">
            <w:pPr>
              <w:suppressAutoHyphens w:val="0"/>
              <w:spacing w:after="0"/>
              <w:rPr>
                <w:rFonts w:ascii="Open Sans" w:hAnsi="Open Sans" w:cs="Open Sans"/>
              </w:rPr>
            </w:pPr>
            <w:r w:rsidRPr="00883962">
              <w:rPr>
                <w:rFonts w:ascii="Open Sans" w:hAnsi="Open Sans" w:cs="Open Sans"/>
              </w:rPr>
              <w:t>Przynależność do grupy osób w kryzysie bezdomności lub dotkniętych wykluczeniem z dostępu do mieszkań określana jest w momencie rozpoczęcia udziału w projekcie, tj. w chwili rozpoczęcia udziału w pierwszej formie wsparcia w projekcie.</w:t>
            </w:r>
          </w:p>
          <w:p w14:paraId="14861B4D" w14:textId="4CC965CE" w:rsidR="00085A1C" w:rsidRPr="00125F3C" w:rsidRDefault="00085A1C" w:rsidP="00085A1C">
            <w:pPr>
              <w:suppressAutoHyphens w:val="0"/>
              <w:spacing w:after="0"/>
              <w:rPr>
                <w:rFonts w:ascii="Open Sans" w:hAnsi="Open Sans" w:cs="Open Sans"/>
              </w:rPr>
            </w:pPr>
            <w:r w:rsidRPr="00883962">
              <w:rPr>
                <w:rFonts w:ascii="Open Sans" w:hAnsi="Open Sans" w:cs="Open Sans"/>
              </w:rPr>
              <w:t>Zasady dotyczące możliwości wykorzystania wiarygodnych szacunków przez beneficjentów w danym naborze określane są przez właściwą dla programu Instytucję Zarządzającą</w:t>
            </w:r>
            <w:r>
              <w:rPr>
                <w:rFonts w:ascii="Open Sans" w:hAnsi="Open Sans" w:cs="Open Sans"/>
              </w:rPr>
              <w:t>.</w:t>
            </w:r>
          </w:p>
        </w:tc>
      </w:tr>
      <w:tr w:rsidR="00085A1C" w:rsidRPr="00125F3C" w14:paraId="0961C160" w14:textId="77777777" w:rsidTr="00791C4F">
        <w:tc>
          <w:tcPr>
            <w:tcW w:w="8778" w:type="dxa"/>
            <w:shd w:val="clear" w:color="auto" w:fill="D9D9D9" w:themeFill="background1" w:themeFillShade="D9"/>
          </w:tcPr>
          <w:p w14:paraId="0ADD13FF" w14:textId="77777777" w:rsidR="00085A1C" w:rsidRPr="003D741A" w:rsidRDefault="00085A1C" w:rsidP="00085A1C">
            <w:pPr>
              <w:spacing w:after="0"/>
              <w:rPr>
                <w:rFonts w:ascii="Open Sans" w:hAnsi="Open Sans" w:cs="Open Sans"/>
                <w:b/>
                <w:bCs/>
              </w:rPr>
            </w:pPr>
            <w:r w:rsidRPr="003D741A">
              <w:rPr>
                <w:rFonts w:ascii="Open Sans" w:hAnsi="Open Sans" w:cs="Open Sans"/>
                <w:b/>
                <w:bCs/>
              </w:rPr>
              <w:lastRenderedPageBreak/>
              <w:t xml:space="preserve">Nazwa wskaźnika: </w:t>
            </w:r>
          </w:p>
          <w:p w14:paraId="0070FB35" w14:textId="5E54CB1E" w:rsidR="00085A1C" w:rsidRPr="00A91557" w:rsidRDefault="00085A1C" w:rsidP="00085A1C">
            <w:pPr>
              <w:suppressAutoHyphens w:val="0"/>
              <w:spacing w:after="0"/>
              <w:rPr>
                <w:rFonts w:ascii="Open Sans" w:hAnsi="Open Sans" w:cs="Open Sans"/>
                <w:b/>
                <w:bCs/>
              </w:rPr>
            </w:pPr>
            <w:r w:rsidRPr="003D741A">
              <w:rPr>
                <w:rFonts w:ascii="Open Sans" w:hAnsi="Open Sans" w:cs="Open Sans"/>
                <w:b/>
                <w:bCs/>
              </w:rPr>
              <w:t>Liczba objętych wsparciem podmiotów administracji publicznej lub służb  publicznych na szczeblu krajowym,  regionalnym lub lokalnym (podmioty)</w:t>
            </w:r>
          </w:p>
        </w:tc>
      </w:tr>
      <w:tr w:rsidR="00085A1C" w:rsidRPr="00125F3C" w14:paraId="200055D0" w14:textId="77777777">
        <w:tc>
          <w:tcPr>
            <w:tcW w:w="8778" w:type="dxa"/>
          </w:tcPr>
          <w:p w14:paraId="76012D0D" w14:textId="77777777" w:rsidR="00085A1C" w:rsidRPr="003D741A" w:rsidRDefault="00085A1C" w:rsidP="00085A1C">
            <w:pPr>
              <w:spacing w:after="0"/>
              <w:rPr>
                <w:rFonts w:ascii="Open Sans" w:hAnsi="Open Sans" w:cs="Open Sans"/>
              </w:rPr>
            </w:pPr>
            <w:r w:rsidRPr="003D741A">
              <w:rPr>
                <w:rFonts w:ascii="Open Sans" w:hAnsi="Open Sans" w:cs="Open Sans"/>
              </w:rPr>
              <w:t>Definicja:</w:t>
            </w:r>
          </w:p>
          <w:p w14:paraId="262A4A81"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Za służby publiczne uznaje się publiczne lub prywatne podmioty, które </w:t>
            </w:r>
          </w:p>
          <w:p w14:paraId="3F78F73A"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świadczą usługi publiczne (w przypadku usług publicznych zlecanych przez </w:t>
            </w:r>
          </w:p>
          <w:p w14:paraId="1EB14709"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państwo podmiotom prywatnym lub świadczonych w ramach partnerstwa </w:t>
            </w:r>
          </w:p>
          <w:p w14:paraId="11FEEB61" w14:textId="77777777" w:rsidR="00085A1C" w:rsidRPr="003D741A" w:rsidRDefault="00085A1C" w:rsidP="00085A1C">
            <w:pPr>
              <w:spacing w:after="0"/>
              <w:rPr>
                <w:rFonts w:ascii="Open Sans" w:hAnsi="Open Sans" w:cs="Open Sans"/>
              </w:rPr>
            </w:pPr>
            <w:r w:rsidRPr="003D741A">
              <w:rPr>
                <w:rFonts w:ascii="Open Sans" w:hAnsi="Open Sans" w:cs="Open Sans"/>
              </w:rPr>
              <w:t>publiczno-prywatnego).</w:t>
            </w:r>
          </w:p>
          <w:p w14:paraId="7B98AA2C"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Przez administrację publiczną rozumie się: administrację wykonawczą i </w:t>
            </w:r>
          </w:p>
          <w:p w14:paraId="2AC55432"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prawodawczą na poziomie centralnym, regionalnym i lokalnym; administrację </w:t>
            </w:r>
          </w:p>
          <w:p w14:paraId="6F3BBF87"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i nadzór nad sprawami podatkowymi (obsługa podatków; pobór cła / podatku </w:t>
            </w:r>
          </w:p>
          <w:p w14:paraId="622F952D"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od towarów i dochodzenie w sprawie naruszenia prawa podatkowego; służba </w:t>
            </w:r>
          </w:p>
          <w:p w14:paraId="567AD85B"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celna); administrację zajmującą się wdrażaniem budżetu i zarządzaniem  </w:t>
            </w:r>
          </w:p>
          <w:p w14:paraId="41CB024F"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środkami budżetu państwa i długiem publicznym (pobieranie i otrzymywanie </w:t>
            </w:r>
          </w:p>
          <w:p w14:paraId="24247614" w14:textId="77777777" w:rsidR="00085A1C" w:rsidRPr="003D741A" w:rsidRDefault="00085A1C" w:rsidP="00085A1C">
            <w:pPr>
              <w:spacing w:after="0"/>
              <w:rPr>
                <w:rFonts w:ascii="Open Sans" w:hAnsi="Open Sans" w:cs="Open Sans"/>
              </w:rPr>
            </w:pPr>
            <w:r w:rsidRPr="003D741A">
              <w:rPr>
                <w:rFonts w:ascii="Open Sans" w:hAnsi="Open Sans" w:cs="Open Sans"/>
              </w:rPr>
              <w:t xml:space="preserve">pieniędzy oraz kontrola ich wydatkowania); administrację zajmującą się </w:t>
            </w:r>
          </w:p>
          <w:p w14:paraId="25D2ADE4" w14:textId="77777777" w:rsidR="00085A1C" w:rsidRPr="009A7889" w:rsidRDefault="00085A1C" w:rsidP="00085A1C">
            <w:pPr>
              <w:spacing w:after="0"/>
              <w:rPr>
                <w:rFonts w:ascii="Open Sans" w:hAnsi="Open Sans" w:cs="Open Sans"/>
              </w:rPr>
            </w:pPr>
            <w:r w:rsidRPr="003D741A">
              <w:rPr>
                <w:rFonts w:ascii="Open Sans" w:hAnsi="Open Sans" w:cs="Open Sans"/>
              </w:rPr>
              <w:t xml:space="preserve">sprawami obywatelskimi, polityką w zakresie badań i rozwoju oraz </w:t>
            </w:r>
            <w:r w:rsidRPr="003D741A">
              <w:t xml:space="preserve"> </w:t>
            </w:r>
            <w:r w:rsidRPr="009A7889">
              <w:rPr>
                <w:rFonts w:ascii="Open Sans" w:hAnsi="Open Sans" w:cs="Open Sans"/>
              </w:rPr>
              <w:t xml:space="preserve">powiązanymi funduszami; administrację i realizację  ogólnego planowania </w:t>
            </w:r>
          </w:p>
          <w:p w14:paraId="1E65C864" w14:textId="77777777" w:rsidR="00085A1C" w:rsidRPr="009A7889" w:rsidRDefault="00085A1C" w:rsidP="00085A1C">
            <w:pPr>
              <w:spacing w:after="0"/>
              <w:rPr>
                <w:rFonts w:ascii="Open Sans" w:hAnsi="Open Sans" w:cs="Open Sans"/>
              </w:rPr>
            </w:pPr>
            <w:r w:rsidRPr="009A7889">
              <w:rPr>
                <w:rFonts w:ascii="Open Sans" w:hAnsi="Open Sans" w:cs="Open Sans"/>
              </w:rPr>
              <w:t xml:space="preserve">gospodarczego i społecznego oraz usług statystycznych na różnych </w:t>
            </w:r>
          </w:p>
          <w:p w14:paraId="41C55F86" w14:textId="77777777" w:rsidR="00085A1C" w:rsidRPr="009A7889" w:rsidRDefault="00085A1C" w:rsidP="00085A1C">
            <w:pPr>
              <w:spacing w:after="0"/>
              <w:rPr>
                <w:rFonts w:ascii="Open Sans" w:hAnsi="Open Sans" w:cs="Open Sans"/>
              </w:rPr>
            </w:pPr>
            <w:r w:rsidRPr="009A7889">
              <w:rPr>
                <w:rFonts w:ascii="Open Sans" w:hAnsi="Open Sans" w:cs="Open Sans"/>
              </w:rPr>
              <w:t>szczeblach rządzenia.</w:t>
            </w:r>
          </w:p>
          <w:p w14:paraId="4BEE5E30" w14:textId="77777777" w:rsidR="00085A1C" w:rsidRPr="009A7889" w:rsidRDefault="00085A1C" w:rsidP="00085A1C">
            <w:pPr>
              <w:spacing w:after="0"/>
              <w:rPr>
                <w:rFonts w:ascii="Open Sans" w:hAnsi="Open Sans" w:cs="Open Sans"/>
              </w:rPr>
            </w:pPr>
            <w:r w:rsidRPr="009A7889">
              <w:rPr>
                <w:rFonts w:ascii="Open Sans" w:hAnsi="Open Sans" w:cs="Open Sans"/>
              </w:rPr>
              <w:t xml:space="preserve">Informacje dotyczące podmiotów objętych wsparciem powinny pochodzić z </w:t>
            </w:r>
          </w:p>
          <w:p w14:paraId="12A02E5B" w14:textId="77777777" w:rsidR="00085A1C" w:rsidRPr="009A7889" w:rsidRDefault="00085A1C" w:rsidP="00085A1C">
            <w:pPr>
              <w:spacing w:after="0"/>
              <w:rPr>
                <w:rFonts w:ascii="Open Sans" w:hAnsi="Open Sans" w:cs="Open Sans"/>
              </w:rPr>
            </w:pPr>
            <w:r w:rsidRPr="009A7889">
              <w:rPr>
                <w:rFonts w:ascii="Open Sans" w:hAnsi="Open Sans" w:cs="Open Sans"/>
              </w:rPr>
              <w:t>dokumentów administracyjnych np. z umów o dofinansowanie.</w:t>
            </w:r>
          </w:p>
          <w:p w14:paraId="261F2783" w14:textId="77777777" w:rsidR="00085A1C" w:rsidRPr="009A7889" w:rsidRDefault="00085A1C" w:rsidP="00085A1C">
            <w:pPr>
              <w:spacing w:after="0"/>
              <w:rPr>
                <w:rFonts w:ascii="Open Sans" w:hAnsi="Open Sans" w:cs="Open Sans"/>
              </w:rPr>
            </w:pPr>
            <w:r w:rsidRPr="009A7889">
              <w:rPr>
                <w:rFonts w:ascii="Open Sans" w:hAnsi="Open Sans" w:cs="Open Sans"/>
              </w:rPr>
              <w:t xml:space="preserve">Do wskaźnika wliczane są tylko te podmioty, dla których można wyróżnić </w:t>
            </w:r>
          </w:p>
          <w:p w14:paraId="143B86E3" w14:textId="77777777" w:rsidR="00085A1C" w:rsidRPr="009A7889" w:rsidRDefault="00085A1C" w:rsidP="00085A1C">
            <w:pPr>
              <w:spacing w:after="0"/>
              <w:rPr>
                <w:rFonts w:ascii="Open Sans" w:hAnsi="Open Sans" w:cs="Open Sans"/>
              </w:rPr>
            </w:pPr>
            <w:r w:rsidRPr="009A7889">
              <w:rPr>
                <w:rFonts w:ascii="Open Sans" w:hAnsi="Open Sans" w:cs="Open Sans"/>
              </w:rPr>
              <w:t>wydatki (nie dotyczy pomocy technicznej).</w:t>
            </w:r>
          </w:p>
          <w:p w14:paraId="4AB27214" w14:textId="77777777" w:rsidR="00085A1C" w:rsidRPr="009A7889" w:rsidRDefault="00085A1C" w:rsidP="00085A1C">
            <w:pPr>
              <w:spacing w:after="0"/>
              <w:rPr>
                <w:rFonts w:ascii="Open Sans" w:hAnsi="Open Sans" w:cs="Open Sans"/>
              </w:rPr>
            </w:pPr>
            <w:r w:rsidRPr="009A7889">
              <w:rPr>
                <w:rFonts w:ascii="Open Sans" w:hAnsi="Open Sans" w:cs="Open Sans"/>
              </w:rPr>
              <w:lastRenderedPageBreak/>
              <w:t xml:space="preserve">Podmiot jest wliczany do wskaźnika w momencie rozpoczęcia udziału w </w:t>
            </w:r>
          </w:p>
          <w:p w14:paraId="00FA5E4D" w14:textId="3ACF4B46" w:rsidR="00085A1C" w:rsidRPr="00A91557" w:rsidRDefault="00085A1C" w:rsidP="00085A1C">
            <w:pPr>
              <w:suppressAutoHyphens w:val="0"/>
              <w:spacing w:after="0"/>
              <w:rPr>
                <w:rFonts w:ascii="Open Sans" w:hAnsi="Open Sans" w:cs="Open Sans"/>
                <w:b/>
                <w:bCs/>
              </w:rPr>
            </w:pPr>
            <w:r w:rsidRPr="009A7889">
              <w:rPr>
                <w:rFonts w:ascii="Open Sans" w:hAnsi="Open Sans" w:cs="Open Sans"/>
              </w:rPr>
              <w:t>projekcie.</w:t>
            </w:r>
          </w:p>
        </w:tc>
      </w:tr>
      <w:tr w:rsidR="00085A1C" w:rsidRPr="00125F3C" w14:paraId="16986974" w14:textId="77777777">
        <w:trPr>
          <w:trHeight w:val="541"/>
        </w:trPr>
        <w:tc>
          <w:tcPr>
            <w:tcW w:w="8778" w:type="dxa"/>
            <w:shd w:val="clear" w:color="auto" w:fill="A6A6A6"/>
          </w:tcPr>
          <w:p w14:paraId="538E567A" w14:textId="6F6BC061" w:rsidR="00085A1C" w:rsidRPr="00125F3C" w:rsidRDefault="00085A1C" w:rsidP="00791C4F">
            <w:pPr>
              <w:spacing w:after="0" w:line="276" w:lineRule="auto"/>
              <w:rPr>
                <w:rFonts w:ascii="Open Sans" w:hAnsi="Open Sans" w:cs="Open Sans"/>
              </w:rPr>
            </w:pPr>
            <w:r w:rsidRPr="00125F3C">
              <w:rPr>
                <w:rFonts w:ascii="Open Sans" w:hAnsi="Open Sans" w:cs="Open Sans"/>
                <w:b/>
                <w:bCs/>
              </w:rPr>
              <w:lastRenderedPageBreak/>
              <w:t>Zalecany wskaźnik własny produktu</w:t>
            </w:r>
            <w:r w:rsidRPr="00125F3C">
              <w:rPr>
                <w:rFonts w:ascii="Open Sans" w:hAnsi="Open Sans" w:cs="Open Sans"/>
              </w:rPr>
              <w:t>:</w:t>
            </w:r>
          </w:p>
        </w:tc>
      </w:tr>
      <w:tr w:rsidR="00085A1C" w:rsidRPr="00125F3C" w14:paraId="08289C83" w14:textId="77777777">
        <w:tc>
          <w:tcPr>
            <w:tcW w:w="8778" w:type="dxa"/>
            <w:shd w:val="clear" w:color="auto" w:fill="D9D9D9"/>
          </w:tcPr>
          <w:p w14:paraId="70124687" w14:textId="62F63E9B" w:rsidR="00085A1C" w:rsidRPr="00125F3C" w:rsidRDefault="00085A1C" w:rsidP="00085A1C">
            <w:pPr>
              <w:spacing w:after="0" w:line="276" w:lineRule="auto"/>
              <w:rPr>
                <w:rFonts w:ascii="Open Sans" w:hAnsi="Open Sans" w:cs="Open Sans"/>
                <w:b/>
                <w:bCs/>
              </w:rPr>
            </w:pPr>
            <w:r w:rsidRPr="00125F3C">
              <w:rPr>
                <w:rFonts w:ascii="Open Sans" w:hAnsi="Open Sans" w:cs="Open Sans"/>
                <w:b/>
                <w:bCs/>
              </w:rPr>
              <w:t>Nazwa wskaźnika: Liczba podmiotów zobowiązanych do zachowania trwałości</w:t>
            </w:r>
            <w:r w:rsidR="00915DE4">
              <w:rPr>
                <w:rFonts w:ascii="Open Sans" w:hAnsi="Open Sans" w:cs="Open Sans"/>
                <w:b/>
                <w:bCs/>
              </w:rPr>
              <w:t xml:space="preserve"> (podmioty)</w:t>
            </w:r>
          </w:p>
        </w:tc>
      </w:tr>
      <w:tr w:rsidR="00085A1C" w:rsidRPr="00125F3C" w14:paraId="3AAFE221" w14:textId="77777777">
        <w:tc>
          <w:tcPr>
            <w:tcW w:w="8778" w:type="dxa"/>
          </w:tcPr>
          <w:p w14:paraId="1908FD9F" w14:textId="77777777" w:rsidR="00085A1C" w:rsidRPr="00125F3C" w:rsidRDefault="00085A1C" w:rsidP="00085A1C">
            <w:pPr>
              <w:spacing w:after="0"/>
              <w:rPr>
                <w:rFonts w:ascii="Open Sans" w:hAnsi="Open Sans" w:cs="Open Sans"/>
                <w:b/>
                <w:bCs/>
              </w:rPr>
            </w:pPr>
            <w:r w:rsidRPr="00125F3C">
              <w:rPr>
                <w:rFonts w:ascii="Open Sans" w:hAnsi="Open Sans" w:cs="Open Sans"/>
                <w:b/>
                <w:bCs/>
              </w:rPr>
              <w:t>Definicja:</w:t>
            </w:r>
          </w:p>
          <w:p w14:paraId="02CF91C3" w14:textId="3B14ED7C" w:rsidR="00085A1C" w:rsidRPr="00654B0D" w:rsidRDefault="00085A1C" w:rsidP="00085A1C">
            <w:pPr>
              <w:spacing w:after="0"/>
              <w:rPr>
                <w:rFonts w:ascii="Open Sans" w:hAnsi="Open Sans" w:cs="Open Sans"/>
              </w:rPr>
            </w:pPr>
            <w:r w:rsidRPr="00654B0D">
              <w:rPr>
                <w:rFonts w:ascii="Open Sans" w:hAnsi="Open Sans" w:cs="Open Sans"/>
              </w:rPr>
              <w:t xml:space="preserve">Wskaźnik mierzy liczbę podmiotów zobowiązanych do zachowania trwałości w związku z realizacją projektu. Obowiązkowi zachowania trwałości podlegają projekty zakładające wystąpienie trwałości rezultatów i/lub w których występowały wydatki w ramach cross-financingu (trwałość projektu). Przy czym podmiot wykazywany jest jeden raz (bez względu na to, czy zobowiązany jest do zachowania trwałości rezultatu czy też cross-financingu). </w:t>
            </w:r>
          </w:p>
          <w:p w14:paraId="0E7BB3DD" w14:textId="7017969E" w:rsidR="00085A1C" w:rsidRPr="00125F3C" w:rsidRDefault="00085A1C" w:rsidP="00085A1C">
            <w:pPr>
              <w:spacing w:after="0"/>
              <w:rPr>
                <w:rFonts w:ascii="Open Sans" w:hAnsi="Open Sans" w:cs="Open Sans"/>
              </w:rPr>
            </w:pPr>
            <w:r w:rsidRPr="00654B0D">
              <w:rPr>
                <w:rFonts w:ascii="Open Sans" w:hAnsi="Open Sans" w:cs="Open Sans"/>
              </w:rPr>
              <w:t>Okres trwałości projektu, w którym występowały wydatki w ramach cross-financingu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bookmarkEnd w:id="290"/>
    </w:tbl>
    <w:p w14:paraId="13C614B9" w14:textId="77777777" w:rsidR="00085A1C" w:rsidRPr="00C916E3" w:rsidRDefault="00085A1C" w:rsidP="008D72E9">
      <w:pPr>
        <w:spacing w:before="120" w:after="120" w:line="276" w:lineRule="auto"/>
        <w:contextualSpacing/>
        <w:rPr>
          <w:rFonts w:ascii="Open Sans" w:hAnsi="Open Sans" w:cs="Open Sans"/>
        </w:rPr>
      </w:pPr>
    </w:p>
    <w:p w14:paraId="1DCC6951" w14:textId="77777777" w:rsidR="00314C6E" w:rsidRPr="00C916E3" w:rsidRDefault="003449FC" w:rsidP="00A76E4E">
      <w:pPr>
        <w:pStyle w:val="Nagwek2"/>
      </w:pPr>
      <w:bookmarkStart w:id="291" w:name="_Toc134788916"/>
      <w:bookmarkStart w:id="292" w:name="_Toc134791361"/>
      <w:bookmarkStart w:id="293" w:name="_Toc135639008"/>
      <w:bookmarkStart w:id="294" w:name="_Toc135639149"/>
      <w:bookmarkStart w:id="295" w:name="_Toc135646024"/>
      <w:bookmarkStart w:id="296" w:name="_Toc135646463"/>
      <w:bookmarkStart w:id="297" w:name="_Toc135729911"/>
      <w:bookmarkStart w:id="298" w:name="_Toc135730642"/>
      <w:bookmarkStart w:id="299" w:name="_Toc135739806"/>
      <w:bookmarkStart w:id="300" w:name="_Toc135740171"/>
      <w:bookmarkStart w:id="301" w:name="_Toc135741373"/>
      <w:bookmarkStart w:id="302" w:name="_Toc135741415"/>
      <w:bookmarkStart w:id="303" w:name="_Toc135741891"/>
      <w:bookmarkStart w:id="304" w:name="_Toc135743569"/>
      <w:bookmarkStart w:id="305" w:name="_Toc135744655"/>
      <w:bookmarkStart w:id="306" w:name="_Toc135744705"/>
      <w:bookmarkStart w:id="307" w:name="_Toc135744755"/>
      <w:bookmarkStart w:id="308" w:name="_Toc135806860"/>
      <w:bookmarkStart w:id="309" w:name="_Toc135806902"/>
      <w:bookmarkStart w:id="310" w:name="_Toc135807783"/>
      <w:bookmarkStart w:id="311" w:name="_Toc135808262"/>
      <w:bookmarkStart w:id="312" w:name="_Toc135808449"/>
      <w:bookmarkStart w:id="313" w:name="_Toc135808651"/>
      <w:bookmarkStart w:id="314" w:name="_Toc231892392"/>
      <w:r w:rsidRPr="00C916E3">
        <w:t>Reguła proporcjonalności</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5F0F8C1" w14:textId="77777777" w:rsidR="00314C6E" w:rsidRPr="00C916E3" w:rsidRDefault="00EC5502"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IZ może </w:t>
      </w:r>
      <w:r w:rsidR="00D320CC" w:rsidRPr="00C916E3">
        <w:rPr>
          <w:rFonts w:ascii="Open Sans" w:hAnsi="Open Sans" w:cs="Open Sans"/>
          <w:sz w:val="22"/>
          <w:szCs w:val="22"/>
        </w:rPr>
        <w:t>podjąć decyzję o zastosowaniu reguły proporcjonalności w przypadku</w:t>
      </w:r>
      <w:r w:rsidR="003449FC" w:rsidRPr="00C916E3">
        <w:rPr>
          <w:rFonts w:ascii="Open Sans" w:hAnsi="Open Sans" w:cs="Open Sans"/>
          <w:sz w:val="22"/>
          <w:szCs w:val="22"/>
        </w:rPr>
        <w:t xml:space="preserve">: </w:t>
      </w:r>
    </w:p>
    <w:p w14:paraId="4883E405" w14:textId="13561D62"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nieosiągnięcia założeń merytorycznych projektu mierzonych wskaźnikami produktu lub rezultatu określonymi we wniosku o dofinansowanie projektu,</w:t>
      </w:r>
    </w:p>
    <w:p w14:paraId="06CF80D7" w14:textId="77777777"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niespełnienia kryteriów wyboru projektów obowiązujących w ramach danego naboru wniosków o dofinansowanie projektu, dla których nie określono wskaźników produktu lub rezultatu</w:t>
      </w:r>
    </w:p>
    <w:p w14:paraId="618E7698" w14:textId="77777777" w:rsidR="00555167" w:rsidRPr="00C916E3" w:rsidRDefault="002B2317" w:rsidP="00D65BA1">
      <w:pPr>
        <w:spacing w:before="120" w:after="120" w:line="276" w:lineRule="auto"/>
        <w:rPr>
          <w:rFonts w:ascii="Open Sans" w:hAnsi="Open Sans" w:cs="Open Sans"/>
        </w:rPr>
      </w:pPr>
      <w:r w:rsidRPr="00C916E3">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C916E3">
        <w:rPr>
          <w:rFonts w:ascii="Open Sans" w:hAnsi="Open Sans" w:cs="Open Sans"/>
        </w:rPr>
        <w:t xml:space="preserve"> oraz </w:t>
      </w:r>
      <w:r w:rsidRPr="00C916E3">
        <w:rPr>
          <w:rFonts w:ascii="Open Sans" w:hAnsi="Open Sans" w:cs="Open Sans"/>
        </w:rPr>
        <w:t>koszty pośrednie.</w:t>
      </w:r>
    </w:p>
    <w:p w14:paraId="316891CB" w14:textId="77777777" w:rsidR="00555167" w:rsidRPr="00C916E3" w:rsidRDefault="003449FC" w:rsidP="00D65BA1">
      <w:pPr>
        <w:spacing w:before="120" w:after="120" w:line="276" w:lineRule="auto"/>
        <w:rPr>
          <w:rFonts w:ascii="Open Sans" w:hAnsi="Open Sans" w:cs="Open Sans"/>
          <w:lang w:eastAsia="pl-PL"/>
        </w:rPr>
      </w:pPr>
      <w:r w:rsidRPr="00C916E3">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13ADD3CB" w14:textId="77777777" w:rsidR="005F4817" w:rsidRPr="00C916E3" w:rsidRDefault="003449FC" w:rsidP="00A76E4E">
      <w:pPr>
        <w:pStyle w:val="Nagwek2"/>
      </w:pPr>
      <w:bookmarkStart w:id="315" w:name="_Toc138670014"/>
      <w:bookmarkStart w:id="316" w:name="_Toc138670118"/>
      <w:bookmarkStart w:id="317" w:name="_Toc138670015"/>
      <w:bookmarkStart w:id="318" w:name="_Toc138670119"/>
      <w:bookmarkStart w:id="319" w:name="_Toc134788917"/>
      <w:bookmarkStart w:id="320" w:name="_Toc134791362"/>
      <w:bookmarkStart w:id="321" w:name="_Toc135639009"/>
      <w:bookmarkStart w:id="322" w:name="_Toc135639150"/>
      <w:bookmarkStart w:id="323" w:name="_Toc135646025"/>
      <w:bookmarkStart w:id="324" w:name="_Toc135646464"/>
      <w:bookmarkStart w:id="325" w:name="_Toc135729912"/>
      <w:bookmarkStart w:id="326" w:name="_Toc135730643"/>
      <w:bookmarkStart w:id="327" w:name="_Toc135739807"/>
      <w:bookmarkStart w:id="328" w:name="_Toc135740172"/>
      <w:bookmarkStart w:id="329" w:name="_Toc135741374"/>
      <w:bookmarkStart w:id="330" w:name="_Toc135741416"/>
      <w:bookmarkStart w:id="331" w:name="_Toc135741892"/>
      <w:bookmarkStart w:id="332" w:name="_Toc135743570"/>
      <w:bookmarkStart w:id="333" w:name="_Toc135744656"/>
      <w:bookmarkStart w:id="334" w:name="_Toc135744706"/>
      <w:bookmarkStart w:id="335" w:name="_Toc135744756"/>
      <w:bookmarkStart w:id="336" w:name="_Toc135806861"/>
      <w:bookmarkStart w:id="337" w:name="_Toc135806903"/>
      <w:bookmarkStart w:id="338" w:name="_Toc135807784"/>
      <w:bookmarkStart w:id="339" w:name="_Toc135808263"/>
      <w:bookmarkStart w:id="340" w:name="_Toc135808450"/>
      <w:bookmarkStart w:id="341" w:name="_Toc135808652"/>
      <w:bookmarkStart w:id="342" w:name="_Toc231892393"/>
      <w:bookmarkEnd w:id="315"/>
      <w:bookmarkEnd w:id="316"/>
      <w:bookmarkEnd w:id="317"/>
      <w:bookmarkEnd w:id="318"/>
      <w:r w:rsidRPr="00C916E3">
        <w:lastRenderedPageBreak/>
        <w:t>Partnerstwo w projekcie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EA2CB52" w14:textId="77777777" w:rsidR="00F055B2" w:rsidRPr="00C916E3" w:rsidRDefault="009129DF"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C916E3">
        <w:rPr>
          <w:rFonts w:ascii="Open Sans" w:hAnsi="Open Sans" w:cs="Open Sans"/>
          <w:sz w:val="22"/>
          <w:szCs w:val="22"/>
        </w:rPr>
        <w:t>Zadania realizowane przez poszczególnych partnerów w ramach projektu partnerskiego nie mogą polegać na oferowaniu towarów, świadczeniu usług lub wykonywaniu robót budowlanych na rzecz pozostałych partnerów.</w:t>
      </w:r>
    </w:p>
    <w:p w14:paraId="165EC196" w14:textId="69F13BCF" w:rsidR="009129DF" w:rsidRPr="00C916E3" w:rsidRDefault="007563A3"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Partnerem wiodącym w projekcie partnerskim może być wyłącznie podmiot o potencjale ekonomicznym zapewniającym prawidłową realizację projektu partnerskiego.</w:t>
      </w:r>
      <w:r w:rsidR="00845FEB">
        <w:t xml:space="preserve"> </w:t>
      </w:r>
      <w:r w:rsidR="00845FEB" w:rsidRPr="00845FEB">
        <w:rPr>
          <w:rFonts w:ascii="Open Sans" w:hAnsi="Open Sans" w:cs="Open Sans"/>
          <w:sz w:val="22"/>
          <w:szCs w:val="22"/>
        </w:rPr>
        <w:t>Potencjał ekonomiczny zostanie zweryfikowany na podstawie kryterium formalnego nr 6, tj. „Wnioskodawca posiada odpowiedni (adekwatny) potencjał finansowy do realizacji projektu.</w:t>
      </w:r>
      <w:r w:rsidRPr="00C916E3">
        <w:rPr>
          <w:rFonts w:ascii="Open Sans" w:hAnsi="Open Sans" w:cs="Open Sans"/>
          <w:sz w:val="22"/>
          <w:szCs w:val="22"/>
        </w:rPr>
        <w:t xml:space="preserve"> </w:t>
      </w:r>
      <w:r w:rsidR="009129DF" w:rsidRPr="00C916E3">
        <w:rPr>
          <w:rFonts w:ascii="Open Sans" w:hAnsi="Open Sans" w:cs="Open Sans"/>
          <w:sz w:val="22"/>
          <w:szCs w:val="22"/>
        </w:rPr>
        <w:t>Partnerem wiodącym w projekcie partnerskim może być wyłącznie podmiot inicjujący projekt partnerski.</w:t>
      </w:r>
    </w:p>
    <w:p w14:paraId="4C356531" w14:textId="4983120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Wybór partnerów w projekcie następuje zgodnie </w:t>
      </w:r>
      <w:r w:rsidR="00845FEB">
        <w:rPr>
          <w:rFonts w:ascii="Open Sans" w:hAnsi="Open Sans" w:cs="Open Sans"/>
          <w:sz w:val="22"/>
          <w:szCs w:val="22"/>
        </w:rPr>
        <w:t xml:space="preserve">z </w:t>
      </w:r>
      <w:r w:rsidRPr="00C916E3">
        <w:rPr>
          <w:rFonts w:ascii="Open Sans" w:hAnsi="Open Sans" w:cs="Open Sans"/>
          <w:sz w:val="22"/>
          <w:szCs w:val="22"/>
        </w:rPr>
        <w:t>rozdziałem 13</w:t>
      </w:r>
      <w:r w:rsidR="006B66CB" w:rsidRPr="00C916E3">
        <w:rPr>
          <w:rFonts w:ascii="Open Sans" w:hAnsi="Open Sans" w:cs="Open Sans"/>
          <w:sz w:val="22"/>
          <w:szCs w:val="22"/>
        </w:rPr>
        <w:t>.</w:t>
      </w:r>
      <w:r w:rsidRPr="00C916E3">
        <w:rPr>
          <w:rFonts w:ascii="Open Sans" w:hAnsi="Open Sans" w:cs="Open Sans"/>
          <w:sz w:val="22"/>
          <w:szCs w:val="22"/>
        </w:rPr>
        <w:t xml:space="preserve"> ustawy wdrożeniowej oraz ograniczony jest wyłącznie do podmiotów uprawnionych do ubiegania się o dofinansowanie</w:t>
      </w:r>
      <w:r w:rsidR="005371C3" w:rsidRPr="00C916E3">
        <w:rPr>
          <w:rFonts w:ascii="Open Sans" w:hAnsi="Open Sans" w:cs="Open Sans"/>
          <w:sz w:val="22"/>
          <w:szCs w:val="22"/>
        </w:rPr>
        <w:t>.</w:t>
      </w:r>
      <w:r w:rsidR="00C40CBB" w:rsidRPr="00C916E3">
        <w:rPr>
          <w:rFonts w:ascii="Open Sans" w:hAnsi="Open Sans" w:cs="Open Sans"/>
          <w:sz w:val="22"/>
          <w:szCs w:val="22"/>
        </w:rPr>
        <w:t xml:space="preserve"> </w:t>
      </w:r>
      <w:r w:rsidRPr="00C916E3">
        <w:rPr>
          <w:rFonts w:ascii="Open Sans" w:hAnsi="Open Sans" w:cs="Open Sans"/>
          <w:sz w:val="22"/>
          <w:szCs w:val="22"/>
        </w:rPr>
        <w:t xml:space="preserve">Wyboru partnera należy dokonać przed złożeniem wniosku, z zastrzeżeniem art. 39 ust. </w:t>
      </w:r>
      <w:r w:rsidR="005371C3" w:rsidRPr="00C916E3">
        <w:rPr>
          <w:rFonts w:ascii="Open Sans" w:hAnsi="Open Sans" w:cs="Open Sans"/>
          <w:sz w:val="22"/>
          <w:szCs w:val="22"/>
        </w:rPr>
        <w:t xml:space="preserve">5 i </w:t>
      </w:r>
      <w:r w:rsidRPr="00C916E3">
        <w:rPr>
          <w:rFonts w:ascii="Open Sans" w:hAnsi="Open Sans" w:cs="Open Sans"/>
          <w:sz w:val="22"/>
          <w:szCs w:val="22"/>
        </w:rPr>
        <w:t xml:space="preserve">6 ww. ustawy. </w:t>
      </w:r>
    </w:p>
    <w:p w14:paraId="3777F081" w14:textId="77777777" w:rsidR="005371C3" w:rsidRPr="00C916E3" w:rsidRDefault="005371C3"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Stroną porozumienia </w:t>
      </w:r>
      <w:r w:rsidR="00273127" w:rsidRPr="00C916E3">
        <w:rPr>
          <w:rFonts w:ascii="Open Sans" w:hAnsi="Open Sans" w:cs="Open Sans"/>
          <w:sz w:val="22"/>
          <w:szCs w:val="22"/>
        </w:rPr>
        <w:t>czy</w:t>
      </w:r>
      <w:r w:rsidRPr="00C916E3">
        <w:rPr>
          <w:rFonts w:ascii="Open Sans" w:hAnsi="Open Sans" w:cs="Open Sans"/>
          <w:sz w:val="22"/>
          <w:szCs w:val="22"/>
        </w:rPr>
        <w:t xml:space="preserve"> umowy o partnerstwie nie może być podmiot wykluczony z możliwości otrzymania dofinansowania na podstawie przepisów odrębnych.</w:t>
      </w:r>
    </w:p>
    <w:p w14:paraId="0F524754"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Na etapie podpisywania umowy </w:t>
      </w:r>
      <w:r w:rsidR="004E3BBC" w:rsidRPr="00C916E3">
        <w:rPr>
          <w:rFonts w:ascii="Open Sans" w:hAnsi="Open Sans" w:cs="Open Sans"/>
          <w:sz w:val="22"/>
          <w:szCs w:val="22"/>
        </w:rPr>
        <w:t>w</w:t>
      </w:r>
      <w:r w:rsidRPr="00C916E3">
        <w:rPr>
          <w:rFonts w:ascii="Open Sans" w:hAnsi="Open Sans" w:cs="Open Sans"/>
          <w:sz w:val="22"/>
          <w:szCs w:val="22"/>
        </w:rPr>
        <w:t>nioskodawca jest zobowiązany do przesłania do ION porozumienia lub umowy o partnerstwie. Porozumienie lub umowa o partnerstwie określa</w:t>
      </w:r>
      <w:r w:rsidR="00A63F1F" w:rsidRPr="00C916E3">
        <w:rPr>
          <w:rFonts w:ascii="Open Sans" w:hAnsi="Open Sans" w:cs="Open Sans"/>
          <w:sz w:val="22"/>
          <w:szCs w:val="22"/>
        </w:rPr>
        <w:t>ją</w:t>
      </w:r>
      <w:r w:rsidRPr="00C916E3">
        <w:rPr>
          <w:rFonts w:ascii="Open Sans" w:hAnsi="Open Sans" w:cs="Open Sans"/>
          <w:sz w:val="22"/>
          <w:szCs w:val="22"/>
        </w:rPr>
        <w:t xml:space="preserve"> w szczególności: </w:t>
      </w:r>
    </w:p>
    <w:p w14:paraId="62871969"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przedmiot umowy</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73E6BE50"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prawa i obowiązki</w:t>
      </w:r>
      <w:r w:rsidR="005371C3" w:rsidRPr="00C916E3">
        <w:rPr>
          <w:rFonts w:ascii="Open Sans" w:hAnsi="Open Sans" w:cs="Open Sans"/>
          <w:sz w:val="22"/>
          <w:szCs w:val="22"/>
        </w:rPr>
        <w:t xml:space="preserve"> stron</w:t>
      </w:r>
      <w:r w:rsidRPr="00C916E3">
        <w:rPr>
          <w:rFonts w:ascii="Open Sans" w:hAnsi="Open Sans" w:cs="Open Sans"/>
          <w:sz w:val="22"/>
          <w:szCs w:val="22"/>
        </w:rPr>
        <w:t xml:space="preserve">; </w:t>
      </w:r>
    </w:p>
    <w:p w14:paraId="761FF5DA"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zakres i formę udziału poszczególnych partnerów w projekcie, w tym zakres realizowanych przez nich zadań; </w:t>
      </w:r>
    </w:p>
    <w:p w14:paraId="43279086"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partnera wiodącego uprawnionego do reprezentowania pozostałych partnerów projektu</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5FE046E9" w14:textId="77777777" w:rsidR="00A019A8" w:rsidRPr="00C916E3" w:rsidRDefault="00A019A8"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sposób przekazywania dofinansowania na pokrycie kosztów ponoszonych przez poszczególnych partnerów projektu, umożliwiający określenie kwoty dofinansowania udzielonego każdemu z partnerów;</w:t>
      </w:r>
    </w:p>
    <w:p w14:paraId="3A0D3781" w14:textId="77777777" w:rsidR="00A019A8"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2817280E"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lastRenderedPageBreak/>
        <w:t>zobowiązanie partnerów do stosowania obowiązujących przepisów prawa unijnego, krajowego oraz Wytycznych ministra właściwego do spraw rozwoju regionalnego</w:t>
      </w:r>
      <w:r w:rsidR="00BC1407" w:rsidRPr="00C916E3">
        <w:rPr>
          <w:rFonts w:ascii="Open Sans" w:hAnsi="Open Sans" w:cs="Open Sans"/>
          <w:sz w:val="22"/>
          <w:szCs w:val="22"/>
        </w:rPr>
        <w:t>;</w:t>
      </w:r>
    </w:p>
    <w:p w14:paraId="1B6872E9" w14:textId="77777777" w:rsidR="00C148E2" w:rsidRPr="00C916E3" w:rsidRDefault="00C148E2"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 xml:space="preserve">sposób egzekwowania przez </w:t>
      </w:r>
      <w:r w:rsidR="00BC1407" w:rsidRPr="00C916E3">
        <w:rPr>
          <w:rFonts w:ascii="Open Sans" w:hAnsi="Open Sans" w:cs="Open Sans"/>
          <w:color w:val="000000"/>
          <w:kern w:val="0"/>
        </w:rPr>
        <w:t>wnioskodawcę</w:t>
      </w:r>
      <w:r w:rsidRPr="00C916E3">
        <w:rPr>
          <w:rFonts w:ascii="Open Sans" w:hAnsi="Open Sans" w:cs="Open Sans"/>
          <w:color w:val="000000"/>
          <w:kern w:val="0"/>
        </w:rPr>
        <w:t xml:space="preserve"> od partnerów skutków rozliczenia efektów projektu lub zastosowania reguły proporcjonalności z powodu nieosiągnięcia założeń projektu z winy partnera</w:t>
      </w:r>
      <w:r w:rsidR="00BC1407" w:rsidRPr="00C916E3">
        <w:rPr>
          <w:rFonts w:ascii="Open Sans" w:hAnsi="Open Sans" w:cs="Open Sans"/>
          <w:color w:val="000000"/>
          <w:kern w:val="0"/>
        </w:rPr>
        <w:t>;</w:t>
      </w:r>
    </w:p>
    <w:p w14:paraId="110D159C" w14:textId="77777777" w:rsidR="00F055B2"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sposób postępowania w przypadku naruszenia lub niewywiązania się stron </w:t>
      </w:r>
      <w:r w:rsidR="00C148E2" w:rsidRPr="00C916E3">
        <w:rPr>
          <w:rFonts w:ascii="Open Sans" w:hAnsi="Open Sans" w:cs="Open Sans"/>
          <w:sz w:val="22"/>
          <w:szCs w:val="22"/>
        </w:rPr>
        <w:t xml:space="preserve">porozumienia lub </w:t>
      </w:r>
      <w:r w:rsidRPr="00C916E3">
        <w:rPr>
          <w:rFonts w:ascii="Open Sans" w:hAnsi="Open Sans" w:cs="Open Sans"/>
          <w:sz w:val="22"/>
          <w:szCs w:val="22"/>
        </w:rPr>
        <w:t xml:space="preserve">z umowy. </w:t>
      </w:r>
    </w:p>
    <w:p w14:paraId="3E02C7A8" w14:textId="77777777" w:rsidR="0033078F" w:rsidRPr="00C916E3" w:rsidRDefault="0033078F" w:rsidP="0033078F">
      <w:pPr>
        <w:pStyle w:val="Default"/>
        <w:spacing w:line="276" w:lineRule="auto"/>
        <w:contextualSpacing/>
        <w:rPr>
          <w:rFonts w:ascii="Open Sans" w:hAnsi="Open Sans" w:cs="Open Sans"/>
          <w:sz w:val="22"/>
          <w:szCs w:val="22"/>
        </w:rPr>
      </w:pPr>
    </w:p>
    <w:p w14:paraId="0BB24489" w14:textId="2D8A3D44" w:rsidR="0033078F" w:rsidRPr="00C916E3" w:rsidRDefault="0033078F" w:rsidP="0033078F">
      <w:pPr>
        <w:pStyle w:val="Default"/>
        <w:spacing w:line="276" w:lineRule="auto"/>
        <w:contextualSpacing/>
        <w:rPr>
          <w:rFonts w:ascii="Open Sans" w:hAnsi="Open Sans" w:cs="Open Sans"/>
          <w:sz w:val="22"/>
          <w:szCs w:val="22"/>
        </w:rPr>
      </w:pPr>
      <w:r w:rsidRPr="00DE4DD7">
        <w:rPr>
          <w:rFonts w:ascii="Open Sans" w:hAnsi="Open Sans" w:cs="Open Sans"/>
          <w:sz w:val="22"/>
          <w:szCs w:val="22"/>
        </w:rPr>
        <w:t xml:space="preserve">Wzór </w:t>
      </w:r>
      <w:r w:rsidRPr="00C916E3">
        <w:rPr>
          <w:rFonts w:ascii="Open Sans" w:hAnsi="Open Sans" w:cs="Open Sans"/>
          <w:sz w:val="22"/>
          <w:szCs w:val="22"/>
        </w:rPr>
        <w:t>umowy</w:t>
      </w:r>
      <w:r w:rsidR="003E522F" w:rsidRPr="00C916E3">
        <w:rPr>
          <w:rFonts w:ascii="Open Sans" w:hAnsi="Open Sans" w:cs="Open Sans"/>
          <w:sz w:val="22"/>
          <w:szCs w:val="22"/>
        </w:rPr>
        <w:t xml:space="preserve">/porozumienia </w:t>
      </w:r>
      <w:r w:rsidRPr="00C916E3">
        <w:rPr>
          <w:rFonts w:ascii="Open Sans" w:hAnsi="Open Sans" w:cs="Open Sans"/>
          <w:sz w:val="22"/>
          <w:szCs w:val="22"/>
        </w:rPr>
        <w:t>o partnerstwie stanowi załącznik nr 1</w:t>
      </w:r>
      <w:r w:rsidR="00392683">
        <w:rPr>
          <w:rFonts w:ascii="Open Sans" w:hAnsi="Open Sans" w:cs="Open Sans"/>
          <w:sz w:val="22"/>
          <w:szCs w:val="22"/>
        </w:rPr>
        <w:t>1</w:t>
      </w:r>
      <w:r w:rsidRPr="00C916E3">
        <w:rPr>
          <w:rFonts w:ascii="Open Sans" w:hAnsi="Open Sans" w:cs="Open Sans"/>
          <w:sz w:val="22"/>
          <w:szCs w:val="22"/>
        </w:rPr>
        <w:t xml:space="preserve"> do regulaminu.  Jest to przykładowy zakres Umowy</w:t>
      </w:r>
      <w:r w:rsidR="002F5D41" w:rsidRPr="00C916E3">
        <w:rPr>
          <w:rFonts w:ascii="Open Sans" w:hAnsi="Open Sans" w:cs="Open Sans"/>
          <w:sz w:val="22"/>
          <w:szCs w:val="22"/>
        </w:rPr>
        <w:t>/porozumienia</w:t>
      </w:r>
      <w:r w:rsidRPr="00C916E3">
        <w:rPr>
          <w:rFonts w:ascii="Open Sans" w:hAnsi="Open Sans" w:cs="Open Sans"/>
          <w:sz w:val="22"/>
          <w:szCs w:val="22"/>
        </w:rPr>
        <w:t xml:space="preserve"> o partnerstwie na rzecz realizacji projektów partnerskich współfinansowanych ze środków Europejskiego Funduszu Społecznego Plus w ramach FEdP 2021-2027. Należy pamiętać, że wzór nie jest obligatoryjny, stanowi jedynie przykład postanowień dla Partnerstw.</w:t>
      </w:r>
    </w:p>
    <w:p w14:paraId="6EB3D76C" w14:textId="77777777" w:rsidR="00C73D71" w:rsidRPr="00C916E3" w:rsidRDefault="00C73D71" w:rsidP="0033078F">
      <w:pPr>
        <w:pStyle w:val="Default"/>
        <w:spacing w:line="276" w:lineRule="auto"/>
        <w:contextualSpacing/>
        <w:rPr>
          <w:rFonts w:ascii="Open Sans" w:hAnsi="Open Sans" w:cs="Open Sans"/>
          <w:sz w:val="22"/>
          <w:szCs w:val="22"/>
        </w:rPr>
      </w:pPr>
    </w:p>
    <w:p w14:paraId="045C48DE" w14:textId="77777777" w:rsidR="00CD31F7" w:rsidRPr="00C916E3" w:rsidRDefault="005F4817" w:rsidP="00A76E4E">
      <w:pPr>
        <w:pStyle w:val="Nagwek2"/>
      </w:pPr>
      <w:bookmarkStart w:id="343" w:name="_Toc231892394"/>
      <w:r w:rsidRPr="00C916E3">
        <w:t>Zasady horyzontalne</w:t>
      </w:r>
      <w:bookmarkEnd w:id="343"/>
    </w:p>
    <w:p w14:paraId="63641F39"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Realizując projekty dofinansowane z FEdP 2021-2027 należy przestrzegać zasad horyzontalnych a obowiązek ich stosowania wynika z Umowy Partnerstwa, programu FEdP 2021-2027 oraz wytycznych.</w:t>
      </w:r>
    </w:p>
    <w:p w14:paraId="130EBEDA"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Projekt musi być zgodny z następującymi zasadami, o których mowa w art. 9 rozporządzenia ogólnego:</w:t>
      </w:r>
    </w:p>
    <w:p w14:paraId="37BC6F50"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zasadą równości kobiet i mężczyzn,</w:t>
      </w:r>
    </w:p>
    <w:p w14:paraId="530719CB"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zasadą zrównoważonego rozwoju, w tym zasadą „nie czyń poważnych szkód” (DNSH),</w:t>
      </w:r>
    </w:p>
    <w:p w14:paraId="5275506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44" w:name="_Hlk140738779"/>
      <w:r w:rsidRPr="00C916E3">
        <w:rPr>
          <w:rFonts w:ascii="Open Sans" w:hAnsi="Open Sans" w:cs="Open Sans"/>
        </w:rPr>
        <w:t>zasadą równości szans i niedyskryminacji</w:t>
      </w:r>
      <w:bookmarkEnd w:id="344"/>
      <w:r w:rsidRPr="00C916E3">
        <w:rPr>
          <w:rFonts w:ascii="Open Sans" w:hAnsi="Open Sans" w:cs="Open Sans"/>
        </w:rPr>
        <w:t>, w tym dostępnością dla osób z niepełnosprawnościami,</w:t>
      </w:r>
    </w:p>
    <w:p w14:paraId="799A0FC0" w14:textId="77777777" w:rsidR="006C6431" w:rsidRPr="00C916E3" w:rsidRDefault="006C6431" w:rsidP="00D65BA1">
      <w:pPr>
        <w:spacing w:before="120" w:after="120" w:line="276" w:lineRule="auto"/>
        <w:ind w:left="360"/>
        <w:contextualSpacing/>
        <w:rPr>
          <w:rFonts w:ascii="Open Sans" w:hAnsi="Open Sans" w:cs="Open Sans"/>
        </w:rPr>
      </w:pPr>
      <w:r w:rsidRPr="00C916E3">
        <w:rPr>
          <w:rFonts w:ascii="Open Sans" w:hAnsi="Open Sans" w:cs="Open Sans"/>
        </w:rPr>
        <w:t>oraz:</w:t>
      </w:r>
    </w:p>
    <w:p w14:paraId="265B298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45" w:name="_Hlk140749358"/>
      <w:r w:rsidRPr="00C916E3">
        <w:rPr>
          <w:rFonts w:ascii="Open Sans" w:hAnsi="Open Sans" w:cs="Open Sans"/>
        </w:rPr>
        <w:t>Kartą Praw Podstawowych Unii Europejskiej,</w:t>
      </w:r>
    </w:p>
    <w:p w14:paraId="12549508"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Konwencją o Prawach Osób Niepełnosprawnych.</w:t>
      </w:r>
    </w:p>
    <w:bookmarkEnd w:id="345"/>
    <w:p w14:paraId="00B24AB6" w14:textId="52E8D779" w:rsidR="00AF0F54" w:rsidRPr="00C916E3" w:rsidRDefault="006C6431" w:rsidP="00691919">
      <w:pPr>
        <w:spacing w:before="120" w:after="120" w:line="276" w:lineRule="auto"/>
        <w:rPr>
          <w:rFonts w:ascii="Open Sans" w:hAnsi="Open Sans" w:cs="Open Sans"/>
        </w:rPr>
      </w:pPr>
      <w:r w:rsidRPr="00C916E3">
        <w:rPr>
          <w:rFonts w:ascii="Open Sans" w:hAnsi="Open Sans" w:cs="Open Sans"/>
        </w:rPr>
        <w:t>Zasady te muszą być stosowane na etapie przygotowywania, wdrażania, monitorowania, sprawozdawczości i ewaluacji, promocji i kontroli.</w:t>
      </w:r>
    </w:p>
    <w:p w14:paraId="026DD87E" w14:textId="77777777" w:rsidR="006C6431" w:rsidRPr="00C916E3" w:rsidRDefault="006C6431" w:rsidP="00DE4DD7">
      <w:pPr>
        <w:pStyle w:val="Nagwek3"/>
        <w:numPr>
          <w:ilvl w:val="2"/>
          <w:numId w:val="84"/>
        </w:numPr>
        <w:spacing w:line="276" w:lineRule="auto"/>
        <w:ind w:left="0" w:firstLine="0"/>
        <w:rPr>
          <w:rFonts w:cs="Open Sans"/>
        </w:rPr>
      </w:pPr>
      <w:bookmarkStart w:id="346" w:name="_Toc231892395"/>
      <w:r w:rsidRPr="00C916E3">
        <w:rPr>
          <w:rFonts w:cs="Open Sans"/>
        </w:rPr>
        <w:t>Zasada równości kobiet i mężczyzn</w:t>
      </w:r>
      <w:bookmarkEnd w:id="346"/>
    </w:p>
    <w:p w14:paraId="4B16FC17"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w:t>
      </w:r>
      <w:r w:rsidRPr="00C916E3">
        <w:rPr>
          <w:rFonts w:ascii="Open Sans" w:hAnsi="Open Sans" w:cs="Open Sans"/>
        </w:rPr>
        <w:lastRenderedPageBreak/>
        <w:t>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BD1DF8A"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Zgodność projektu z zasadą równości kobiet i mężczyzn jest oceniane w </w:t>
      </w:r>
      <w:r w:rsidRPr="00C916E3">
        <w:rPr>
          <w:rFonts w:ascii="Open Sans" w:hAnsi="Open Sans" w:cs="Open Sans"/>
          <w:b/>
          <w:bCs/>
        </w:rPr>
        <w:t>kryterium horyzontalnym nr 5</w:t>
      </w:r>
      <w:r w:rsidRPr="00C916E3">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D79922A" w14:textId="77777777" w:rsidR="006C6431" w:rsidRPr="00C916E3" w:rsidRDefault="006C6431" w:rsidP="00D65BA1">
      <w:pPr>
        <w:spacing w:before="200" w:after="200" w:line="276" w:lineRule="auto"/>
        <w:rPr>
          <w:rFonts w:ascii="Open Sans" w:hAnsi="Open Sans" w:cs="Open Sans"/>
          <w:b/>
          <w:bCs/>
        </w:rPr>
      </w:pPr>
      <w:r w:rsidRPr="00C916E3">
        <w:rPr>
          <w:rFonts w:ascii="Open Sans" w:hAnsi="Open Sans" w:cs="Open Sans"/>
        </w:rPr>
        <w:t>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FEdP 2021-2027 stanowiącej załącznik nr 2 do regulaminu.</w:t>
      </w:r>
    </w:p>
    <w:p w14:paraId="4BE937B7" w14:textId="77777777" w:rsidR="006C6431" w:rsidRPr="00C916E3" w:rsidRDefault="006C6431" w:rsidP="00DE4DD7">
      <w:pPr>
        <w:pStyle w:val="Nagwek3"/>
        <w:numPr>
          <w:ilvl w:val="2"/>
          <w:numId w:val="84"/>
        </w:numPr>
        <w:spacing w:before="200" w:after="200" w:line="276" w:lineRule="auto"/>
        <w:ind w:left="709"/>
        <w:rPr>
          <w:rFonts w:cs="Open Sans"/>
        </w:rPr>
      </w:pPr>
      <w:bookmarkStart w:id="347" w:name="_Toc231892396"/>
      <w:r w:rsidRPr="00C916E3">
        <w:rPr>
          <w:rFonts w:cs="Open Sans"/>
        </w:rPr>
        <w:t>Zasada zrównoważonego rozwoju</w:t>
      </w:r>
      <w:bookmarkEnd w:id="347"/>
    </w:p>
    <w:p w14:paraId="4D0B34E2"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41F88DEE" w14:textId="77777777" w:rsidR="006C6431" w:rsidRPr="00C916E3" w:rsidRDefault="006C6431" w:rsidP="00D65BA1">
      <w:pPr>
        <w:pStyle w:val="Tekstpodstawowy"/>
        <w:spacing w:before="120" w:line="276" w:lineRule="auto"/>
        <w:rPr>
          <w:rFonts w:ascii="Open Sans" w:hAnsi="Open Sans" w:cs="Open Sans"/>
        </w:rPr>
      </w:pPr>
      <w:r w:rsidRPr="00C916E3">
        <w:rPr>
          <w:rFonts w:ascii="Open Sans" w:hAnsi="Open Sans" w:cs="Open Sans"/>
        </w:rPr>
        <w:t xml:space="preserve">Zgodność projektu z zasadą zrównoważonego rozwoju jest oceniane w </w:t>
      </w:r>
      <w:r w:rsidRPr="00C916E3">
        <w:rPr>
          <w:rFonts w:ascii="Open Sans" w:hAnsi="Open Sans" w:cs="Open Sans"/>
          <w:b/>
          <w:bCs/>
        </w:rPr>
        <w:t>kryterium horyzontalnym nr 6</w:t>
      </w:r>
      <w:r w:rsidRPr="00C916E3">
        <w:rPr>
          <w:rFonts w:ascii="Open Sans" w:hAnsi="Open Sans" w:cs="Open Sans"/>
        </w:rPr>
        <w:t xml:space="preserve">. Ocenie podlegać będzie zgodność projektu z </w:t>
      </w:r>
      <w:r w:rsidR="00273127" w:rsidRPr="00C916E3">
        <w:rPr>
          <w:rFonts w:ascii="Open Sans" w:hAnsi="Open Sans" w:cs="Open Sans"/>
        </w:rPr>
        <w:t>zasadą</w:t>
      </w:r>
      <w:r w:rsidRPr="00C916E3">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7769B667"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w:t>
      </w:r>
      <w:r w:rsidRPr="00C916E3">
        <w:rPr>
          <w:rFonts w:ascii="Open Sans" w:hAnsi="Open Sans" w:cs="Open Sans"/>
        </w:rPr>
        <w:lastRenderedPageBreak/>
        <w:t>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2D87908B" w14:textId="77777777" w:rsidR="006C6431" w:rsidRPr="00C916E3" w:rsidRDefault="006C6431" w:rsidP="00DD1BEE">
      <w:pPr>
        <w:pStyle w:val="Nagwek3"/>
        <w:numPr>
          <w:ilvl w:val="2"/>
          <w:numId w:val="84"/>
        </w:numPr>
        <w:spacing w:before="200" w:after="200" w:line="276" w:lineRule="auto"/>
        <w:ind w:left="709"/>
        <w:rPr>
          <w:rFonts w:cs="Open Sans"/>
        </w:rPr>
      </w:pPr>
      <w:bookmarkStart w:id="348" w:name="_Toc231892397"/>
      <w:r w:rsidRPr="00C916E3">
        <w:rPr>
          <w:rFonts w:cs="Open Sans"/>
        </w:rPr>
        <w:t>Zasada równości szans i niedyskryminacji</w:t>
      </w:r>
      <w:bookmarkEnd w:id="348"/>
    </w:p>
    <w:p w14:paraId="44C0F98A" w14:textId="77777777" w:rsidR="006C6431" w:rsidRPr="00C916E3" w:rsidRDefault="006C6431" w:rsidP="00D65BA1">
      <w:pPr>
        <w:autoSpaceDE w:val="0"/>
        <w:adjustRightInd w:val="0"/>
        <w:spacing w:before="120" w:after="120" w:line="276" w:lineRule="auto"/>
        <w:rPr>
          <w:rFonts w:ascii="Open Sans" w:hAnsi="Open Sans" w:cs="Open Sans"/>
          <w:kern w:val="0"/>
        </w:rPr>
      </w:pPr>
      <w:r w:rsidRPr="00C916E3">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C916E3">
        <w:rPr>
          <w:rFonts w:ascii="Open Sans" w:hAnsi="Open Sans" w:cs="Open Sans"/>
        </w:rPr>
        <w:t>Ponadto, należy mieć na uwadze, by</w:t>
      </w:r>
      <w:r w:rsidRPr="00C916E3">
        <w:rPr>
          <w:rFonts w:ascii="Open Sans" w:hAnsi="Open Sans" w:cs="Open Sans"/>
          <w:kern w:val="0"/>
          <w:sz w:val="24"/>
          <w:szCs w:val="24"/>
        </w:rPr>
        <w:t xml:space="preserve"> </w:t>
      </w:r>
      <w:r w:rsidRPr="00C916E3">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3A320331"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zasadą równości szans i niedyskryminacji w tym dostępności dla osób z niepełnosprawnościami jest oceniane w </w:t>
      </w:r>
      <w:r w:rsidRPr="00C916E3">
        <w:rPr>
          <w:rFonts w:ascii="Open Sans" w:hAnsi="Open Sans" w:cs="Open Sans"/>
          <w:b/>
          <w:bCs/>
        </w:rPr>
        <w:t>kryterium horyzontalnym nr 3</w:t>
      </w:r>
      <w:r w:rsidRPr="00C916E3">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BB14365" w14:textId="77777777" w:rsidR="006C6431" w:rsidRPr="00C916E3" w:rsidRDefault="006C6431" w:rsidP="00D65BA1">
      <w:pPr>
        <w:spacing w:before="120" w:after="120" w:line="276" w:lineRule="auto"/>
        <w:rPr>
          <w:rFonts w:ascii="Open Sans" w:eastAsia="Times New Roman" w:hAnsi="Open Sans" w:cs="Open Sans"/>
          <w:color w:val="000000"/>
          <w:kern w:val="0"/>
          <w:lang w:eastAsia="pl-PL"/>
        </w:rPr>
      </w:pPr>
      <w:r w:rsidRPr="00C916E3">
        <w:rPr>
          <w:rFonts w:ascii="Open Sans" w:hAnsi="Open Sans" w:cs="Open Sans"/>
        </w:rPr>
        <w:lastRenderedPageBreak/>
        <w:t xml:space="preserve">Standardy dostępności dla osób z niepełnosprawnościami zostały wskazane w załączniku nr 2 do Wytycznych równościowych. </w:t>
      </w:r>
      <w:r w:rsidRPr="00C916E3">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A73564D"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szkoleniowy</w:t>
      </w:r>
      <w:r w:rsidRPr="00C916E3">
        <w:rPr>
          <w:rFonts w:ascii="Open Sans" w:eastAsia="Times New Roman" w:hAnsi="Open Sans" w:cs="Open Sans"/>
          <w:color w:val="000000"/>
          <w:kern w:val="0"/>
          <w:lang w:eastAsia="pl-PL"/>
        </w:rPr>
        <w:t xml:space="preserve"> dotyczy realizacji szkoleń, kursów, warsztatów, doradztwa,</w:t>
      </w:r>
    </w:p>
    <w:p w14:paraId="45C2B54B"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informacyjno-promocyjny</w:t>
      </w:r>
      <w:r w:rsidRPr="00C916E3">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49" w:name="_Hlk124255756"/>
    </w:p>
    <w:p w14:paraId="59B1D89C"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transportowy</w:t>
      </w:r>
      <w:r w:rsidRPr="00C916E3">
        <w:rPr>
          <w:rFonts w:ascii="Open Sans" w:eastAsia="Times New Roman" w:hAnsi="Open Sans" w:cs="Open Sans"/>
          <w:color w:val="000000"/>
          <w:kern w:val="0"/>
          <w:lang w:eastAsia="pl-PL"/>
        </w:rPr>
        <w:t xml:space="preserve"> dotyczy infrastruktury komunikacji publicznej,</w:t>
      </w:r>
    </w:p>
    <w:p w14:paraId="16CFB4C3" w14:textId="77777777" w:rsidR="006C6431" w:rsidRPr="00C916E3" w:rsidRDefault="006C6431" w:rsidP="00FA25EB">
      <w:pPr>
        <w:numPr>
          <w:ilvl w:val="0"/>
          <w:numId w:val="93"/>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architektoniczny</w:t>
      </w:r>
      <w:r w:rsidRPr="00C916E3">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39565962" w14:textId="77777777" w:rsidR="006C6431" w:rsidRPr="00C916E3" w:rsidRDefault="006C6431" w:rsidP="00FA25EB">
      <w:pPr>
        <w:numPr>
          <w:ilvl w:val="0"/>
          <w:numId w:val="93"/>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cyfrowy</w:t>
      </w:r>
      <w:r w:rsidRPr="00C916E3">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49"/>
      <w:r w:rsidRPr="00C916E3">
        <w:rPr>
          <w:rFonts w:ascii="Open Sans" w:eastAsia="Times New Roman" w:hAnsi="Open Sans" w:cs="Open Sans"/>
          <w:color w:val="000000"/>
          <w:kern w:val="0"/>
          <w:lang w:eastAsia="pl-PL"/>
        </w:rPr>
        <w:t>.</w:t>
      </w:r>
    </w:p>
    <w:p w14:paraId="40AFD573"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349C763E" w14:textId="77777777" w:rsidR="00CD31F7" w:rsidRPr="00C916E3" w:rsidRDefault="006C6431" w:rsidP="00D65BA1">
      <w:pPr>
        <w:spacing w:before="120" w:after="120" w:line="276" w:lineRule="auto"/>
        <w:rPr>
          <w:rFonts w:ascii="Open Sans" w:hAnsi="Open Sans" w:cs="Open Sans"/>
        </w:rPr>
      </w:pPr>
      <w:r w:rsidRPr="00C916E3">
        <w:rPr>
          <w:rFonts w:ascii="Open Sans" w:hAnsi="Open Sans" w:cs="Open Sans"/>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7170FDB7" w14:textId="77777777" w:rsidR="0058668E" w:rsidRDefault="0058668E" w:rsidP="00A03EB1">
      <w:pPr>
        <w:suppressAutoHyphens w:val="0"/>
        <w:autoSpaceDE w:val="0"/>
        <w:adjustRightInd w:val="0"/>
        <w:spacing w:after="0"/>
        <w:textAlignment w:val="auto"/>
        <w:rPr>
          <w:rFonts w:ascii="Open Sans" w:hAnsi="Open Sans" w:cs="Open Sans"/>
          <w:kern w:val="0"/>
        </w:rPr>
      </w:pPr>
      <w:r w:rsidRPr="00C916E3">
        <w:rPr>
          <w:rFonts w:ascii="Open Sans" w:hAnsi="Open Sans" w:cs="Open Sans"/>
          <w:kern w:val="0"/>
        </w:rPr>
        <w:t>UWAGA. W treści wniosku o dofinansowanie, Wnioskodawca dodatkowo powinien zawrzeć deklarację, że projekt będzie realizowany zgodnie ze Standardami dostępności dla polityki spójności 2021-2027.</w:t>
      </w:r>
    </w:p>
    <w:p w14:paraId="2E4E43A8" w14:textId="77777777" w:rsidR="007B3259" w:rsidRPr="00C916E3" w:rsidRDefault="007B3259" w:rsidP="00A03EB1">
      <w:pPr>
        <w:suppressAutoHyphens w:val="0"/>
        <w:autoSpaceDE w:val="0"/>
        <w:adjustRightInd w:val="0"/>
        <w:spacing w:after="0"/>
        <w:textAlignment w:val="auto"/>
        <w:rPr>
          <w:rFonts w:ascii="Open Sans" w:hAnsi="Open Sans" w:cs="Open Sans"/>
        </w:rPr>
      </w:pPr>
    </w:p>
    <w:p w14:paraId="16C2437A" w14:textId="1417AD72" w:rsidR="006C6431" w:rsidRPr="007B3259" w:rsidRDefault="006C6431" w:rsidP="00DE4DD7">
      <w:pPr>
        <w:pStyle w:val="Nagwek3"/>
        <w:numPr>
          <w:ilvl w:val="2"/>
          <w:numId w:val="84"/>
        </w:numPr>
        <w:ind w:left="0" w:firstLine="0"/>
      </w:pPr>
      <w:bookmarkStart w:id="350" w:name="_Toc231892398"/>
      <w:r w:rsidRPr="007B3259">
        <w:t>Karta Praw Podstawowych Unii Europejskiej</w:t>
      </w:r>
      <w:bookmarkEnd w:id="350"/>
    </w:p>
    <w:p w14:paraId="35A36BAC"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596682D8"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Kartą Praw Podstawowych UE jest oceniane w </w:t>
      </w:r>
      <w:r w:rsidRPr="00C916E3">
        <w:rPr>
          <w:rFonts w:ascii="Open Sans" w:hAnsi="Open Sans" w:cs="Open Sans"/>
          <w:b/>
          <w:bCs/>
        </w:rPr>
        <w:t>kryterium horyzontalnym nr 1</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w:t>
      </w:r>
      <w:r w:rsidRPr="00C916E3">
        <w:rPr>
          <w:rFonts w:ascii="Open Sans" w:hAnsi="Open Sans" w:cs="Open Sans"/>
        </w:rPr>
        <w:lastRenderedPageBreak/>
        <w:t>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załącznik nr 2 do regulaminu.</w:t>
      </w:r>
    </w:p>
    <w:p w14:paraId="4CB67EBF" w14:textId="77777777" w:rsidR="006C6431" w:rsidRPr="00C916E3" w:rsidRDefault="006C6431" w:rsidP="00DD1BEE">
      <w:pPr>
        <w:pStyle w:val="Nagwek3"/>
        <w:numPr>
          <w:ilvl w:val="2"/>
          <w:numId w:val="84"/>
        </w:numPr>
        <w:tabs>
          <w:tab w:val="left" w:pos="567"/>
        </w:tabs>
        <w:spacing w:before="200" w:after="200" w:line="276" w:lineRule="auto"/>
        <w:ind w:left="0" w:firstLine="0"/>
        <w:rPr>
          <w:rFonts w:cs="Open Sans"/>
        </w:rPr>
      </w:pPr>
      <w:bookmarkStart w:id="351" w:name="_Toc231892399"/>
      <w:r w:rsidRPr="00C916E3">
        <w:rPr>
          <w:rFonts w:cs="Open Sans"/>
        </w:rPr>
        <w:t>Konwencja o Prawach Osób Niepełnosprawnych</w:t>
      </w:r>
      <w:bookmarkEnd w:id="351"/>
    </w:p>
    <w:p w14:paraId="10293CE8"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191249C1" w14:textId="77777777" w:rsidR="005D376C" w:rsidRDefault="006C6431" w:rsidP="00691919">
      <w:pPr>
        <w:spacing w:before="120" w:after="120" w:line="276" w:lineRule="auto"/>
        <w:rPr>
          <w:rFonts w:ascii="Open Sans" w:hAnsi="Open Sans" w:cs="Open Sans"/>
        </w:rPr>
      </w:pPr>
      <w:r w:rsidRPr="00C916E3">
        <w:rPr>
          <w:rFonts w:ascii="Open Sans" w:hAnsi="Open Sans" w:cs="Open Sans"/>
        </w:rPr>
        <w:t xml:space="preserve">Zgodność projektu z Konwencją o Prawach Osób Niepełnosprawnych jest oceniane w </w:t>
      </w:r>
      <w:r w:rsidRPr="00C916E3">
        <w:rPr>
          <w:rFonts w:ascii="Open Sans" w:hAnsi="Open Sans" w:cs="Open Sans"/>
          <w:b/>
          <w:bCs/>
        </w:rPr>
        <w:t>kryterium horyzontalnym nr 2</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w:t>
      </w:r>
      <w:r w:rsidRPr="00E236AD">
        <w:rPr>
          <w:rFonts w:ascii="Open Sans" w:hAnsi="Open Sans" w:cs="Open Sans"/>
        </w:rPr>
        <w:t>projektu.</w:t>
      </w:r>
      <w:bookmarkStart w:id="352" w:name="_Toc138670019"/>
      <w:bookmarkStart w:id="353" w:name="_Toc138670123"/>
      <w:bookmarkStart w:id="354" w:name="_Toc138670021"/>
      <w:bookmarkStart w:id="355" w:name="_Toc138670125"/>
      <w:bookmarkStart w:id="356" w:name="_Toc138670023"/>
      <w:bookmarkStart w:id="357" w:name="_Toc138670127"/>
      <w:bookmarkStart w:id="358" w:name="_Toc138670025"/>
      <w:bookmarkStart w:id="359" w:name="_Toc138670129"/>
      <w:bookmarkEnd w:id="352"/>
      <w:bookmarkEnd w:id="353"/>
      <w:bookmarkEnd w:id="354"/>
      <w:bookmarkEnd w:id="355"/>
      <w:bookmarkEnd w:id="356"/>
      <w:bookmarkEnd w:id="357"/>
      <w:bookmarkEnd w:id="358"/>
      <w:bookmarkEnd w:id="359"/>
    </w:p>
    <w:p w14:paraId="6DA430CD" w14:textId="77777777" w:rsidR="00691919" w:rsidRPr="00F56841" w:rsidRDefault="00691919" w:rsidP="00691919">
      <w:pPr>
        <w:spacing w:before="120" w:after="120" w:line="276" w:lineRule="auto"/>
        <w:rPr>
          <w:rFonts w:ascii="Open Sans" w:hAnsi="Open Sans" w:cs="Open Sans"/>
        </w:rPr>
      </w:pPr>
    </w:p>
    <w:p w14:paraId="4EF11172" w14:textId="77777777" w:rsidR="00314C6E" w:rsidRPr="00C916E3" w:rsidRDefault="003449FC" w:rsidP="002D3FAE">
      <w:pPr>
        <w:pStyle w:val="Nagwek1"/>
      </w:pPr>
      <w:bookmarkStart w:id="360" w:name="_Toc138670027"/>
      <w:bookmarkStart w:id="361" w:name="_Toc138670131"/>
      <w:bookmarkStart w:id="362" w:name="_Toc134788919"/>
      <w:bookmarkStart w:id="363" w:name="_Toc134791364"/>
      <w:bookmarkStart w:id="364" w:name="_Toc135639011"/>
      <w:bookmarkStart w:id="365" w:name="_Toc135639152"/>
      <w:bookmarkStart w:id="366" w:name="_Toc135646027"/>
      <w:bookmarkStart w:id="367" w:name="_Toc135646466"/>
      <w:bookmarkStart w:id="368" w:name="_Toc135729915"/>
      <w:bookmarkStart w:id="369" w:name="_Toc135730645"/>
      <w:bookmarkStart w:id="370" w:name="_Toc135739809"/>
      <w:bookmarkStart w:id="371" w:name="_Toc135740174"/>
      <w:bookmarkStart w:id="372" w:name="_Toc135741376"/>
      <w:bookmarkStart w:id="373" w:name="_Toc135741418"/>
      <w:bookmarkStart w:id="374" w:name="_Toc135741894"/>
      <w:bookmarkStart w:id="375" w:name="_Toc135743572"/>
      <w:bookmarkStart w:id="376" w:name="_Toc135744658"/>
      <w:bookmarkStart w:id="377" w:name="_Toc135744708"/>
      <w:bookmarkStart w:id="378" w:name="_Toc135744758"/>
      <w:bookmarkStart w:id="379" w:name="_Toc135806863"/>
      <w:bookmarkStart w:id="380" w:name="_Toc135806905"/>
      <w:bookmarkStart w:id="381" w:name="_Toc135807786"/>
      <w:bookmarkStart w:id="382" w:name="_Toc135808265"/>
      <w:bookmarkStart w:id="383" w:name="_Toc135808452"/>
      <w:bookmarkStart w:id="384" w:name="_Toc135808654"/>
      <w:bookmarkStart w:id="385" w:name="_Toc231892400"/>
      <w:bookmarkEnd w:id="360"/>
      <w:bookmarkEnd w:id="361"/>
      <w:r w:rsidRPr="00C916E3">
        <w:t>Kwalifikowalność wydatków</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1372EB0" w14:textId="77777777" w:rsidR="00555167" w:rsidRPr="00C916E3" w:rsidRDefault="00C64C94" w:rsidP="0048204B">
      <w:pPr>
        <w:pStyle w:val="Nagwek2"/>
        <w:numPr>
          <w:ilvl w:val="1"/>
          <w:numId w:val="77"/>
        </w:numPr>
        <w:ind w:left="426"/>
      </w:pPr>
      <w:bookmarkStart w:id="386" w:name="_Toc231892401"/>
      <w:r w:rsidRPr="00C916E3">
        <w:t>Okres kwalifikowalności</w:t>
      </w:r>
      <w:bookmarkEnd w:id="386"/>
    </w:p>
    <w:p w14:paraId="0D06DB79" w14:textId="64282522" w:rsidR="00D3453B" w:rsidRPr="00C916E3" w:rsidRDefault="00D3453B" w:rsidP="00FA25EB">
      <w:pPr>
        <w:pStyle w:val="Akapitzlist"/>
        <w:numPr>
          <w:ilvl w:val="3"/>
          <w:numId w:val="94"/>
        </w:numPr>
        <w:suppressAutoHyphens w:val="0"/>
        <w:autoSpaceDE w:val="0"/>
        <w:spacing w:before="120" w:after="120" w:line="276" w:lineRule="auto"/>
        <w:ind w:left="426"/>
        <w:contextualSpacing/>
        <w:textAlignment w:val="auto"/>
        <w:rPr>
          <w:rFonts w:ascii="Open Sans" w:hAnsi="Open Sans" w:cs="Open Sans"/>
        </w:rPr>
      </w:pPr>
      <w:r w:rsidRPr="00C916E3">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C916E3">
        <w:rPr>
          <w:rFonts w:ascii="Open Sans" w:hAnsi="Open Sans" w:cs="Open Sans"/>
          <w:b/>
          <w:bCs/>
        </w:rPr>
        <w:t>nie może być wcześniejsza niż data złożenia wniosku w ramach naboru</w:t>
      </w:r>
      <w:r w:rsidRPr="00C916E3">
        <w:rPr>
          <w:rFonts w:ascii="Open Sans" w:hAnsi="Open Sans" w:cs="Open Sans"/>
        </w:rPr>
        <w:t>.</w:t>
      </w:r>
      <w:r w:rsidR="00456655" w:rsidRPr="00C916E3">
        <w:rPr>
          <w:rFonts w:ascii="Open Sans" w:hAnsi="Open Sans" w:cs="Open Sans"/>
        </w:rPr>
        <w:t xml:space="preserve"> Koniec okresu kwalifikowalności wydatków stanowi 31 grudnia 20</w:t>
      </w:r>
      <w:r w:rsidR="00557DC8">
        <w:rPr>
          <w:rFonts w:ascii="Open Sans" w:hAnsi="Open Sans" w:cs="Open Sans"/>
        </w:rPr>
        <w:t>29</w:t>
      </w:r>
      <w:r w:rsidR="00456655" w:rsidRPr="00C916E3">
        <w:rPr>
          <w:rFonts w:ascii="Open Sans" w:hAnsi="Open Sans" w:cs="Open Sans"/>
        </w:rPr>
        <w:t xml:space="preserve"> r.</w:t>
      </w:r>
      <w:r w:rsidR="00557DC8" w:rsidRPr="00557DC8">
        <w:t xml:space="preserve"> </w:t>
      </w:r>
      <w:r w:rsidR="00557DC8" w:rsidRPr="00557DC8">
        <w:rPr>
          <w:rFonts w:ascii="Open Sans" w:hAnsi="Open Sans" w:cs="Open Sans"/>
        </w:rPr>
        <w:t>W uzasadnionych przypadkach, IZ zastrzega możliwość wydłużenia okresu realizacji projektu do 31 grudnia 2030r.</w:t>
      </w:r>
    </w:p>
    <w:p w14:paraId="5B1E7A03"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Okres kwalifikowalności wydatków w ramach projektu może przypadać na okres przed podpisaniem umowy o dofinansowanie projektu, przy czym okres ten nie może wykraczać poza daty graniczne określone w ust. 1. </w:t>
      </w:r>
      <w:r w:rsidR="00AC1260" w:rsidRPr="00C916E3">
        <w:rPr>
          <w:rFonts w:ascii="Open Sans" w:hAnsi="Open Sans" w:cs="Open Sans"/>
        </w:rPr>
        <w:t xml:space="preserve">Postępowania wszczęte w celu udzielenia zamówień w ramach </w:t>
      </w:r>
      <w:r w:rsidR="00414E48" w:rsidRPr="00C916E3">
        <w:rPr>
          <w:rFonts w:ascii="Open Sans" w:hAnsi="Open Sans" w:cs="Open Sans"/>
        </w:rPr>
        <w:t>p</w:t>
      </w:r>
      <w:r w:rsidR="00AC1260" w:rsidRPr="00C916E3">
        <w:rPr>
          <w:rFonts w:ascii="Open Sans" w:hAnsi="Open Sans" w:cs="Open Sans"/>
        </w:rPr>
        <w:t xml:space="preserve">rojektu przed zawarciem </w:t>
      </w:r>
      <w:r w:rsidR="00414E48" w:rsidRPr="00C916E3">
        <w:rPr>
          <w:rFonts w:ascii="Open Sans" w:hAnsi="Open Sans" w:cs="Open Sans"/>
        </w:rPr>
        <w:t>u</w:t>
      </w:r>
      <w:r w:rsidR="00AC1260" w:rsidRPr="00C916E3">
        <w:rPr>
          <w:rFonts w:ascii="Open Sans" w:hAnsi="Open Sans" w:cs="Open Sans"/>
        </w:rPr>
        <w:t xml:space="preserve">mowy oraz wydatki poniesione przed podpisaniem </w:t>
      </w:r>
      <w:r w:rsidR="007563A3" w:rsidRPr="00C916E3">
        <w:rPr>
          <w:rFonts w:ascii="Open Sans" w:hAnsi="Open Sans" w:cs="Open Sans"/>
        </w:rPr>
        <w:t>u</w:t>
      </w:r>
      <w:r w:rsidR="00AC1260" w:rsidRPr="00C916E3">
        <w:rPr>
          <w:rFonts w:ascii="Open Sans" w:hAnsi="Open Sans" w:cs="Open Sans"/>
        </w:rPr>
        <w:t xml:space="preserve">mowy a dotyczące realizacji </w:t>
      </w:r>
      <w:r w:rsidR="00414E48" w:rsidRPr="00C916E3">
        <w:rPr>
          <w:rFonts w:ascii="Open Sans" w:hAnsi="Open Sans" w:cs="Open Sans"/>
        </w:rPr>
        <w:t>p</w:t>
      </w:r>
      <w:r w:rsidR="00AC1260" w:rsidRPr="00C916E3">
        <w:rPr>
          <w:rFonts w:ascii="Open Sans" w:hAnsi="Open Sans" w:cs="Open Sans"/>
        </w:rPr>
        <w:t>rojektu muszą zostać dokonane zgodnie z wytycznymi kwalifikowalności pod rygorem uznania ich za niekwalifikowalne.</w:t>
      </w:r>
      <w:r w:rsidRPr="00C916E3">
        <w:rPr>
          <w:rFonts w:ascii="Open Sans" w:hAnsi="Open Sans" w:cs="Open Sans"/>
        </w:rPr>
        <w:t xml:space="preserve"> </w:t>
      </w:r>
    </w:p>
    <w:p w14:paraId="1C43998A" w14:textId="77777777" w:rsidR="00845FEB" w:rsidRDefault="00C64C94" w:rsidP="00845F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9DF7B89" w14:textId="08E565D6" w:rsidR="00555167" w:rsidRPr="00845FEB" w:rsidRDefault="005F3BFA" w:rsidP="00845F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845FEB">
        <w:rPr>
          <w:rFonts w:ascii="Open Sans" w:hAnsi="Open Sans" w:cs="Open Sans"/>
        </w:rPr>
        <w:t>M</w:t>
      </w:r>
      <w:r w:rsidR="00C64C94" w:rsidRPr="00845FEB">
        <w:rPr>
          <w:rFonts w:ascii="Open Sans" w:hAnsi="Open Sans" w:cs="Open Sans"/>
        </w:rPr>
        <w:t xml:space="preserve">ożliwe jest ponoszenie wydatków po okresie wskazanym w umowie o dofinansowanie projektu pod warunkiem, że wydatki te zostały poniesione w </w:t>
      </w:r>
      <w:r w:rsidR="00C64C94" w:rsidRPr="00845FEB">
        <w:rPr>
          <w:rFonts w:ascii="Open Sans" w:hAnsi="Open Sans" w:cs="Open Sans"/>
        </w:rPr>
        <w:lastRenderedPageBreak/>
        <w:t>związku z realizacją projektu oraz zostaną uwzględnione w</w:t>
      </w:r>
      <w:r w:rsidR="007563A3" w:rsidRPr="00845FEB">
        <w:rPr>
          <w:rFonts w:ascii="Open Sans" w:hAnsi="Open Sans" w:cs="Open Sans"/>
        </w:rPr>
        <w:t>e wniosku</w:t>
      </w:r>
      <w:r w:rsidR="00507F1C" w:rsidRPr="00845FEB">
        <w:rPr>
          <w:rFonts w:ascii="Open Sans" w:hAnsi="Open Sans" w:cs="Open Sans"/>
        </w:rPr>
        <w:t xml:space="preserve"> </w:t>
      </w:r>
      <w:r w:rsidR="00C64C94" w:rsidRPr="00845FEB">
        <w:rPr>
          <w:rFonts w:ascii="Open Sans" w:hAnsi="Open Sans" w:cs="Open Sans"/>
        </w:rPr>
        <w:t xml:space="preserve">o płatność </w:t>
      </w:r>
      <w:r w:rsidR="007563A3" w:rsidRPr="00845FEB">
        <w:rPr>
          <w:rFonts w:ascii="Open Sans" w:hAnsi="Open Sans" w:cs="Open Sans"/>
        </w:rPr>
        <w:t>końcową</w:t>
      </w:r>
      <w:r w:rsidR="00C64C94" w:rsidRPr="00845FEB">
        <w:rPr>
          <w:rFonts w:ascii="Open Sans" w:hAnsi="Open Sans" w:cs="Open Sans"/>
        </w:rPr>
        <w:t xml:space="preserve"> (np. składki Zakładu Ubezpieczeń Społecznych z tytułu wynagrodzeń personelu projektu poniesione na końcowym etapie realizacji projektu).</w:t>
      </w:r>
    </w:p>
    <w:p w14:paraId="0D93242B" w14:textId="77777777" w:rsidR="00C64C94" w:rsidRPr="00C916E3" w:rsidRDefault="00C64C94" w:rsidP="00E01AB4">
      <w:pPr>
        <w:pStyle w:val="Nagwek2"/>
        <w:numPr>
          <w:ilvl w:val="1"/>
          <w:numId w:val="77"/>
        </w:numPr>
        <w:ind w:left="426"/>
      </w:pPr>
      <w:bookmarkStart w:id="387" w:name="_Toc138670030"/>
      <w:bookmarkStart w:id="388" w:name="_Toc138670134"/>
      <w:bookmarkStart w:id="389" w:name="_Toc231892402"/>
      <w:bookmarkEnd w:id="387"/>
      <w:bookmarkEnd w:id="388"/>
      <w:r w:rsidRPr="00C916E3">
        <w:t>Ocena kwalifikowalności wydatków</w:t>
      </w:r>
      <w:bookmarkStart w:id="390" w:name="_Hlk138760592"/>
      <w:bookmarkEnd w:id="389"/>
    </w:p>
    <w:p w14:paraId="60DF4097" w14:textId="789F81EB" w:rsidR="00555167" w:rsidRPr="00F048A6" w:rsidRDefault="00C64C94" w:rsidP="001D6816">
      <w:pPr>
        <w:pStyle w:val="Akapitzlist"/>
        <w:numPr>
          <w:ilvl w:val="0"/>
          <w:numId w:val="150"/>
        </w:numPr>
        <w:suppressAutoHyphens w:val="0"/>
        <w:autoSpaceDE w:val="0"/>
        <w:spacing w:before="120" w:after="120" w:line="276" w:lineRule="auto"/>
        <w:ind w:left="426"/>
        <w:textAlignment w:val="auto"/>
        <w:rPr>
          <w:rFonts w:ascii="Open Sans" w:hAnsi="Open Sans" w:cs="Open Sans"/>
        </w:rPr>
      </w:pPr>
      <w:r w:rsidRPr="00F048A6">
        <w:rPr>
          <w:rFonts w:ascii="Open Sans" w:hAnsi="Open Sans" w:cs="Open Sans"/>
        </w:rPr>
        <w:t xml:space="preserve">Aby wydatek na etapie realizacji projektu mógł zostać uznany za kwalifikowalny, musi spełniać łącznie warunki określone w </w:t>
      </w:r>
      <w:r w:rsidR="0097453E" w:rsidRPr="00F048A6">
        <w:rPr>
          <w:rFonts w:ascii="Open Sans" w:hAnsi="Open Sans" w:cs="Open Sans"/>
          <w:iCs/>
        </w:rPr>
        <w:t>w</w:t>
      </w:r>
      <w:r w:rsidRPr="00F048A6">
        <w:rPr>
          <w:rFonts w:ascii="Open Sans" w:hAnsi="Open Sans" w:cs="Open Sans"/>
          <w:iCs/>
        </w:rPr>
        <w:t>ytycznych kwalifikowalności</w:t>
      </w:r>
      <w:r w:rsidRPr="00F048A6">
        <w:rPr>
          <w:rFonts w:ascii="Open Sans" w:hAnsi="Open Sans" w:cs="Open Sans"/>
        </w:rPr>
        <w:t>:</w:t>
      </w:r>
    </w:p>
    <w:bookmarkEnd w:id="390"/>
    <w:p w14:paraId="6FBDB8D2"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jest zgodny z przepisami prawa,</w:t>
      </w:r>
    </w:p>
    <w:p w14:paraId="5C683391"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 xml:space="preserve">jest zgodny z umową o dofinansowanie projektu i </w:t>
      </w:r>
      <w:r w:rsidR="0097453E" w:rsidRPr="00C916E3">
        <w:rPr>
          <w:rFonts w:ascii="Open Sans" w:hAnsi="Open Sans" w:cs="Open Sans"/>
        </w:rPr>
        <w:t>w</w:t>
      </w:r>
      <w:r w:rsidRPr="00C916E3">
        <w:rPr>
          <w:rFonts w:ascii="Open Sans" w:hAnsi="Open Sans" w:cs="Open Sans"/>
        </w:rPr>
        <w:t xml:space="preserve">ytycznymi oraz innymi procedurami, do stosowania których </w:t>
      </w:r>
      <w:r w:rsidR="0097453E" w:rsidRPr="00C916E3">
        <w:rPr>
          <w:rFonts w:ascii="Open Sans" w:hAnsi="Open Sans" w:cs="Open Sans"/>
        </w:rPr>
        <w:t>b</w:t>
      </w:r>
      <w:r w:rsidRPr="00C916E3">
        <w:rPr>
          <w:rFonts w:ascii="Open Sans" w:hAnsi="Open Sans" w:cs="Open Sans"/>
        </w:rPr>
        <w:t>eneficjent zobowiązał się w umowie o dofinansowanie projektu,</w:t>
      </w:r>
    </w:p>
    <w:p w14:paraId="248F3571"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 xml:space="preserve">został faktycznie poniesiony zgodnie z zasadą określoną w podrozdziale 3.1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 xml:space="preserve"> w okresie wskazanym w umowie o dofinansowanie projektu,</w:t>
      </w:r>
    </w:p>
    <w:p w14:paraId="2501FBE1"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 xml:space="preserve">spełnia warunki określone w FEdP 2021-2027 i SZOP oraz </w:t>
      </w:r>
      <w:r w:rsidR="00F8064A" w:rsidRPr="00C916E3">
        <w:rPr>
          <w:rFonts w:ascii="Open Sans" w:hAnsi="Open Sans" w:cs="Open Sans"/>
        </w:rPr>
        <w:t>r</w:t>
      </w:r>
      <w:r w:rsidRPr="00C916E3">
        <w:rPr>
          <w:rFonts w:ascii="Open Sans" w:hAnsi="Open Sans" w:cs="Open Sans"/>
        </w:rPr>
        <w:t>egulaminie wyboru projektów,</w:t>
      </w:r>
    </w:p>
    <w:p w14:paraId="5828B9AF"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jest niezbędny do realizacji celów projektu i został poniesiony w związku z realizacją projektu,</w:t>
      </w:r>
    </w:p>
    <w:p w14:paraId="2D684B56"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został dokonany w sposób przejrzysty, racjonalny i efektywny, z zachowaniem zasad uzyskiwania najlepszych efektów z danych nakładów,</w:t>
      </w:r>
    </w:p>
    <w:p w14:paraId="151EF724"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bookmarkStart w:id="391" w:name="_Hlk138760571"/>
      <w:r w:rsidRPr="00C916E3">
        <w:rPr>
          <w:rFonts w:ascii="Open Sans" w:hAnsi="Open Sans" w:cs="Open Sans"/>
        </w:rPr>
        <w:t xml:space="preserve">został należycie udokumentowany zgodnie z wymogami określonymi w </w:t>
      </w:r>
      <w:r w:rsidR="00F8064A" w:rsidRPr="00C916E3">
        <w:rPr>
          <w:rFonts w:ascii="Open Sans" w:hAnsi="Open Sans" w:cs="Open Sans"/>
        </w:rPr>
        <w:t>w</w:t>
      </w:r>
      <w:r w:rsidRPr="00C916E3">
        <w:rPr>
          <w:rFonts w:ascii="Open Sans" w:hAnsi="Open Sans" w:cs="Open Sans"/>
        </w:rPr>
        <w:t>ytycznych</w:t>
      </w:r>
      <w:r w:rsidR="00F8064A" w:rsidRPr="00C916E3">
        <w:rPr>
          <w:rFonts w:ascii="Open Sans" w:hAnsi="Open Sans" w:cs="Open Sans"/>
        </w:rPr>
        <w:t xml:space="preserve"> kwalifikowalności,</w:t>
      </w:r>
    </w:p>
    <w:bookmarkEnd w:id="391"/>
    <w:p w14:paraId="5FFBCBD6" w14:textId="77777777" w:rsidR="00555167" w:rsidRPr="00C916E3" w:rsidRDefault="00C64C94" w:rsidP="00F048A6">
      <w:pPr>
        <w:numPr>
          <w:ilvl w:val="0"/>
          <w:numId w:val="57"/>
        </w:numPr>
        <w:suppressAutoHyphens w:val="0"/>
        <w:spacing w:before="120" w:after="120" w:line="276" w:lineRule="auto"/>
        <w:ind w:left="851" w:hanging="357"/>
        <w:contextualSpacing/>
        <w:textAlignment w:val="auto"/>
        <w:rPr>
          <w:rFonts w:ascii="Open Sans" w:hAnsi="Open Sans" w:cs="Open Sans"/>
        </w:rPr>
      </w:pPr>
      <w:r w:rsidRPr="00C916E3">
        <w:rPr>
          <w:rFonts w:ascii="Open Sans" w:hAnsi="Open Sans" w:cs="Open Sans"/>
        </w:rPr>
        <w:t xml:space="preserve">został rozliczony we wniosku </w:t>
      </w:r>
      <w:r w:rsidR="00F8064A" w:rsidRPr="00C916E3">
        <w:rPr>
          <w:rFonts w:ascii="Open Sans" w:hAnsi="Open Sans" w:cs="Open Sans"/>
        </w:rPr>
        <w:t>b</w:t>
      </w:r>
      <w:r w:rsidRPr="00C916E3">
        <w:rPr>
          <w:rFonts w:ascii="Open Sans" w:hAnsi="Open Sans" w:cs="Open Sans"/>
        </w:rPr>
        <w:t>eneficjenta o płatność,</w:t>
      </w:r>
    </w:p>
    <w:p w14:paraId="59C7AD94" w14:textId="77777777" w:rsidR="00555167" w:rsidRPr="00C916E3" w:rsidRDefault="00C64C94" w:rsidP="00F048A6">
      <w:pPr>
        <w:numPr>
          <w:ilvl w:val="0"/>
          <w:numId w:val="57"/>
        </w:numPr>
        <w:suppressAutoHyphens w:val="0"/>
        <w:spacing w:before="120" w:after="120" w:line="276" w:lineRule="auto"/>
        <w:ind w:left="851" w:hanging="357"/>
        <w:textAlignment w:val="auto"/>
        <w:rPr>
          <w:rFonts w:ascii="Open Sans" w:hAnsi="Open Sans" w:cs="Open Sans"/>
        </w:rPr>
      </w:pPr>
      <w:r w:rsidRPr="00C916E3">
        <w:rPr>
          <w:rFonts w:ascii="Open Sans" w:hAnsi="Open Sans" w:cs="Open Sans"/>
        </w:rPr>
        <w:t>dotyczy towarów dostarczonych lub usług wykonanych lub robót zrealizowanych, w tym zaliczek dla wykonawców</w:t>
      </w:r>
      <w:r w:rsidR="00EB7A3B" w:rsidRPr="00C916E3">
        <w:rPr>
          <w:rFonts w:ascii="Open Sans" w:hAnsi="Open Sans" w:cs="Open Sans"/>
        </w:rPr>
        <w:t xml:space="preserve"> z zastrzeżeniem pkt 4 podrozdziału 3.1 </w:t>
      </w:r>
      <w:r w:rsidR="00F8064A" w:rsidRPr="00C916E3">
        <w:rPr>
          <w:rFonts w:ascii="Open Sans" w:hAnsi="Open Sans" w:cs="Open Sans"/>
        </w:rPr>
        <w:t>w</w:t>
      </w:r>
      <w:r w:rsidR="00EB7A3B" w:rsidRPr="00C916E3">
        <w:rPr>
          <w:rFonts w:ascii="Open Sans" w:hAnsi="Open Sans" w:cs="Open Sans"/>
        </w:rPr>
        <w:t>ytycznych kwalifikowalności wydatków</w:t>
      </w:r>
      <w:r w:rsidR="00F8064A" w:rsidRPr="00C916E3">
        <w:rPr>
          <w:rFonts w:ascii="Open Sans" w:hAnsi="Open Sans" w:cs="Open Sans"/>
        </w:rPr>
        <w:t>.</w:t>
      </w:r>
    </w:p>
    <w:p w14:paraId="757F0236" w14:textId="2CC6B455" w:rsidR="00F048A6" w:rsidRPr="00F048A6" w:rsidRDefault="00F048A6" w:rsidP="001D6816">
      <w:pPr>
        <w:pStyle w:val="Akapitzlist"/>
        <w:numPr>
          <w:ilvl w:val="0"/>
          <w:numId w:val="150"/>
        </w:numPr>
        <w:suppressAutoHyphens w:val="0"/>
        <w:spacing w:before="200" w:after="200" w:line="276" w:lineRule="auto"/>
        <w:ind w:left="426"/>
        <w:textAlignment w:val="auto"/>
        <w:rPr>
          <w:rFonts w:ascii="Open Sans" w:hAnsi="Open Sans" w:cs="Open Sans"/>
        </w:rPr>
      </w:pPr>
      <w:r w:rsidRPr="00F048A6">
        <w:rPr>
          <w:rFonts w:ascii="Open Sans" w:hAnsi="Open Sans" w:cs="Open Sans"/>
        </w:rPr>
        <w:t xml:space="preserve">Kwalifikowalne mogą być również wydatki poniesione w związku z zastosowaniem technik finansowania, które nie powodują natychmiastowego przeniesienia prawa własności do danego dobra na beneficjenta, np. leasing. </w:t>
      </w:r>
    </w:p>
    <w:p w14:paraId="2484C190" w14:textId="77777777" w:rsidR="00F048A6" w:rsidRPr="00F048A6" w:rsidRDefault="00F048A6" w:rsidP="00F048A6">
      <w:pPr>
        <w:suppressAutoHyphens w:val="0"/>
        <w:spacing w:before="200" w:after="200" w:line="276" w:lineRule="auto"/>
        <w:ind w:left="426"/>
        <w:textAlignment w:val="auto"/>
        <w:rPr>
          <w:rFonts w:ascii="Open Sans" w:hAnsi="Open Sans" w:cs="Open Sans"/>
        </w:rPr>
      </w:pPr>
      <w:r w:rsidRPr="00F048A6">
        <w:rPr>
          <w:rFonts w:ascii="Open Sans" w:hAnsi="Open Sans" w:cs="Open Sans"/>
        </w:rPr>
        <w:t xml:space="preserve">W przypadku zastosowania leasingu finansowego wydatkiem kwalifikującym się do współfinansowania jest: </w:t>
      </w:r>
    </w:p>
    <w:p w14:paraId="1402732D" w14:textId="2A28D697" w:rsidR="00F048A6" w:rsidRPr="00F048A6" w:rsidRDefault="00F048A6" w:rsidP="001D6816">
      <w:pPr>
        <w:pStyle w:val="Akapitzlist"/>
        <w:numPr>
          <w:ilvl w:val="0"/>
          <w:numId w:val="149"/>
        </w:numPr>
        <w:suppressAutoHyphens w:val="0"/>
        <w:spacing w:before="200" w:after="200" w:line="276" w:lineRule="auto"/>
        <w:ind w:left="851"/>
        <w:textAlignment w:val="auto"/>
        <w:rPr>
          <w:rFonts w:ascii="Open Sans" w:hAnsi="Open Sans" w:cs="Open Sans"/>
        </w:rPr>
      </w:pPr>
      <w:r w:rsidRPr="00F048A6">
        <w:rPr>
          <w:rFonts w:ascii="Open Sans" w:hAnsi="Open Sans" w:cs="Open Sans"/>
        </w:rPr>
        <w:t xml:space="preserve">kwota przypadająca na część raty leasingowej wystawionej na rzecz beneficjenta związanej ze spłatą kapitału (raty kapitałowej) przedmiotu umowy leasingu, albo </w:t>
      </w:r>
    </w:p>
    <w:p w14:paraId="3D095239" w14:textId="7B97F166" w:rsidR="00F048A6" w:rsidRPr="00F048A6" w:rsidRDefault="00F048A6" w:rsidP="001D6816">
      <w:pPr>
        <w:pStyle w:val="Akapitzlist"/>
        <w:numPr>
          <w:ilvl w:val="0"/>
          <w:numId w:val="149"/>
        </w:numPr>
        <w:suppressAutoHyphens w:val="0"/>
        <w:spacing w:before="200" w:after="200" w:line="276" w:lineRule="auto"/>
        <w:ind w:left="851"/>
        <w:textAlignment w:val="auto"/>
        <w:rPr>
          <w:rFonts w:ascii="Open Sans" w:hAnsi="Open Sans" w:cs="Open Sans"/>
        </w:rPr>
      </w:pPr>
      <w:r w:rsidRPr="00F048A6">
        <w:rPr>
          <w:rFonts w:ascii="Open Sans" w:hAnsi="Open Sans" w:cs="Open Sans"/>
        </w:rPr>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29A43C7C" w14:textId="77777777" w:rsidR="00F048A6" w:rsidRPr="00F048A6" w:rsidRDefault="00F048A6" w:rsidP="00F048A6">
      <w:pPr>
        <w:suppressAutoHyphens w:val="0"/>
        <w:spacing w:before="200" w:after="200" w:line="276" w:lineRule="auto"/>
        <w:ind w:left="426"/>
        <w:textAlignment w:val="auto"/>
        <w:rPr>
          <w:rFonts w:ascii="Open Sans" w:hAnsi="Open Sans" w:cs="Open Sans"/>
        </w:rPr>
      </w:pPr>
      <w:r w:rsidRPr="00F048A6">
        <w:rPr>
          <w:rFonts w:ascii="Open Sans" w:hAnsi="Open Sans" w:cs="Open Sans"/>
        </w:rPr>
        <w:lastRenderedPageBreak/>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326E1C48" w14:textId="1CB12A7B" w:rsidR="00F048A6" w:rsidRDefault="00F048A6" w:rsidP="00F048A6">
      <w:pPr>
        <w:suppressAutoHyphens w:val="0"/>
        <w:spacing w:before="200" w:after="200" w:line="276" w:lineRule="auto"/>
        <w:ind w:left="426"/>
        <w:textAlignment w:val="auto"/>
        <w:rPr>
          <w:rFonts w:ascii="Open Sans" w:hAnsi="Open Sans" w:cs="Open Sans"/>
        </w:rPr>
      </w:pPr>
      <w:r w:rsidRPr="00F048A6">
        <w:rPr>
          <w:rFonts w:ascii="Open Sans" w:hAnsi="Open Sans" w:cs="Open Sans"/>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0794434" w14:textId="71BD53AD" w:rsidR="00EA1B26" w:rsidRPr="00F048A6" w:rsidRDefault="00EA1B26" w:rsidP="001D6816">
      <w:pPr>
        <w:pStyle w:val="Akapitzlist"/>
        <w:numPr>
          <w:ilvl w:val="0"/>
          <w:numId w:val="150"/>
        </w:numPr>
        <w:suppressAutoHyphens w:val="0"/>
        <w:spacing w:before="200" w:after="200" w:line="276" w:lineRule="auto"/>
        <w:ind w:left="426"/>
        <w:textAlignment w:val="auto"/>
        <w:rPr>
          <w:rFonts w:ascii="Open Sans" w:hAnsi="Open Sans" w:cs="Open Sans"/>
        </w:rPr>
      </w:pPr>
      <w:r w:rsidRPr="00F048A6">
        <w:rPr>
          <w:rFonts w:ascii="Open Sans" w:hAnsi="Open Sans" w:cs="Open Sans"/>
        </w:rPr>
        <w:t xml:space="preserve">Inwestycje w maszyny lub urządzenia zasilane poprzez spalanie paliw kopalnych mogą być uznane za kwalifikowalne wyłącznie wówczas, gdy nie istnieje realna alternatywna technologia, a Wnioskodawca udowodni powyższe we wniosku o dofinansowanie. </w:t>
      </w:r>
    </w:p>
    <w:p w14:paraId="6C826161" w14:textId="573A6936" w:rsidR="00EA1B26" w:rsidRDefault="00EA1B26" w:rsidP="00F048A6">
      <w:pPr>
        <w:suppressAutoHyphens w:val="0"/>
        <w:spacing w:before="200" w:after="200" w:line="276" w:lineRule="auto"/>
        <w:ind w:left="426"/>
        <w:textAlignment w:val="auto"/>
        <w:rPr>
          <w:rFonts w:ascii="Open Sans" w:hAnsi="Open Sans" w:cs="Open Sans"/>
        </w:rPr>
      </w:pPr>
      <w:r w:rsidRPr="00EA1B26">
        <w:rPr>
          <w:rFonts w:ascii="Open Sans" w:hAnsi="Open Sans" w:cs="Open Sans"/>
        </w:rPr>
        <w:t>Przez realną alternatywną technologię rozumie się istniejące, dostępne i osiągalne oraz możliwe do zastosowania w danym przypadku rozwiązanie nie przewidujące spalania paliw kopalnych, które prowadzi do osiągnięcia założonego celu i skutku gospodarczego w związku z realizacją finansowanego zamierzenia inwestycyjnego, z uwzględnieniem dostępnych dla przedsiębiorcy źródeł jego finansowania.</w:t>
      </w:r>
    </w:p>
    <w:p w14:paraId="5C5AE2A0" w14:textId="58CD3AC5" w:rsidR="00555167" w:rsidRDefault="00C64C94" w:rsidP="00563CEB">
      <w:pPr>
        <w:pStyle w:val="Akapitzlist"/>
        <w:numPr>
          <w:ilvl w:val="0"/>
          <w:numId w:val="150"/>
        </w:numPr>
        <w:suppressAutoHyphens w:val="0"/>
        <w:spacing w:before="200" w:after="200" w:line="276" w:lineRule="auto"/>
        <w:ind w:left="425" w:hanging="357"/>
        <w:textAlignment w:val="auto"/>
        <w:rPr>
          <w:rFonts w:ascii="Open Sans" w:hAnsi="Open Sans" w:cs="Open Sans"/>
        </w:rPr>
      </w:pPr>
      <w:r w:rsidRPr="00F048A6">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C32432B" w14:textId="7D25F7AE" w:rsidR="009126CE" w:rsidRPr="00AF0F54" w:rsidRDefault="009341E6" w:rsidP="00AF0F54">
      <w:pPr>
        <w:pStyle w:val="Akapitzlist"/>
        <w:suppressAutoHyphens w:val="0"/>
        <w:spacing w:before="200" w:after="200" w:line="276" w:lineRule="auto"/>
        <w:ind w:left="426"/>
        <w:textAlignment w:val="auto"/>
        <w:rPr>
          <w:rFonts w:ascii="Open Sans" w:eastAsia="Times New Roman" w:hAnsi="Open Sans" w:cs="Open Sans"/>
          <w:kern w:val="0"/>
          <w:lang w:eastAsia="pl-PL"/>
        </w:rPr>
      </w:pPr>
      <w:r w:rsidRPr="00C916E3">
        <w:rPr>
          <w:rFonts w:ascii="Open Sans" w:eastAsia="Times New Roman" w:hAnsi="Open Sans" w:cs="Open Sans"/>
          <w:kern w:val="0"/>
          <w:lang w:eastAsia="pl-PL"/>
        </w:rPr>
        <w:t xml:space="preserve">Do oceny kwalifikowalności poniesionych wydatków stosuje się wersję </w:t>
      </w:r>
      <w:r w:rsidRPr="00C916E3">
        <w:rPr>
          <w:rFonts w:ascii="Open Sans" w:hAnsi="Open Sans" w:cs="Open Sans"/>
          <w:iCs/>
        </w:rPr>
        <w:t>wytycznych kwalifikowalności</w:t>
      </w:r>
      <w:r w:rsidRPr="00C916E3">
        <w:rPr>
          <w:rFonts w:ascii="Open Sans" w:eastAsia="Times New Roman" w:hAnsi="Open Sans" w:cs="Open Sans"/>
          <w:i/>
          <w:iCs/>
          <w:kern w:val="0"/>
          <w:lang w:eastAsia="pl-PL"/>
        </w:rPr>
        <w:t xml:space="preserve"> </w:t>
      </w:r>
      <w:r w:rsidRPr="00C916E3">
        <w:rPr>
          <w:rFonts w:ascii="Open Sans" w:eastAsia="Times New Roman" w:hAnsi="Open Sans" w:cs="Open Sans"/>
          <w:kern w:val="0"/>
          <w:lang w:eastAsia="pl-PL"/>
        </w:rPr>
        <w:t>obowiązującą w dniu poniesienia wydatku.</w:t>
      </w:r>
    </w:p>
    <w:p w14:paraId="2D13809F" w14:textId="77777777" w:rsidR="00C64C94" w:rsidRPr="00C916E3" w:rsidRDefault="00C64C94" w:rsidP="00A76E4E">
      <w:pPr>
        <w:pStyle w:val="Nagwek2"/>
        <w:numPr>
          <w:ilvl w:val="1"/>
          <w:numId w:val="77"/>
        </w:numPr>
      </w:pPr>
      <w:bookmarkStart w:id="392" w:name="_Toc231892403"/>
      <w:r w:rsidRPr="00DE4DD7">
        <w:t xml:space="preserve">Wydatki </w:t>
      </w:r>
      <w:r w:rsidRPr="00C916E3">
        <w:t>niekwalifikowalne</w:t>
      </w:r>
      <w:bookmarkEnd w:id="392"/>
    </w:p>
    <w:p w14:paraId="603A2C1A"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Wydatkami niekwalifikowalnymi są wydatki wskazane w art. 64 rozporządzenia ogólnego</w:t>
      </w:r>
      <w:r w:rsidRPr="00C916E3">
        <w:rPr>
          <w:rFonts w:ascii="Open Sans" w:hAnsi="Open Sans" w:cs="Open Sans"/>
          <w:vertAlign w:val="superscript"/>
        </w:rPr>
        <w:footnoteReference w:id="1"/>
      </w:r>
      <w:r w:rsidRPr="00C916E3">
        <w:rPr>
          <w:rFonts w:ascii="Open Sans" w:hAnsi="Open Sans" w:cs="Open Sans"/>
        </w:rPr>
        <w:t xml:space="preserve"> , art. 7 ust. 1 i 5 rozporządzenia EFRR i FS, art. 16 ust. 1 rozporządzenia EFS+, art. 9 rozporządzenia FST oraz: </w:t>
      </w:r>
    </w:p>
    <w:p w14:paraId="32BAC134"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kary i grzywny, </w:t>
      </w:r>
    </w:p>
    <w:p w14:paraId="4192C6FA"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lastRenderedPageBreak/>
        <w:t>koszty postępowania sądowego, wydatki związane z przygotowaniem i obsługą prawną spraw sądowych oraz wydatki poniesione na funkcjonowanie komisji rozjemczych,</w:t>
      </w:r>
    </w:p>
    <w:p w14:paraId="36E82B8E"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koszty pożyczki lub kredytu zaciągniętego na prefinansowanie dotacji, </w:t>
      </w:r>
    </w:p>
    <w:p w14:paraId="03DBAC0C" w14:textId="77777777" w:rsidR="00555167"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prowizje pobierane w ramach operacji wymiany walut, </w:t>
      </w:r>
    </w:p>
    <w:p w14:paraId="1D640A73"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rozliczony notą księgową koszt zakupu środka trwałego będącego własnością beneficjenta lub prawa przysługującego beneficjentowi (taki środek trwały może zostać wniesiony do projektu w formie wkładu niepieniężnego), </w:t>
      </w:r>
    </w:p>
    <w:p w14:paraId="21F19933" w14:textId="77777777" w:rsidR="00EA2CCB"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nagrody jubileuszowe przeznaczone dla personelu projektu,</w:t>
      </w:r>
      <w:r w:rsidR="00EA2CCB" w:rsidRPr="00C916E3">
        <w:rPr>
          <w:rFonts w:ascii="Open Sans" w:hAnsi="Open Sans" w:cs="Open Sans"/>
        </w:rPr>
        <w:t xml:space="preserve"> </w:t>
      </w:r>
    </w:p>
    <w:p w14:paraId="4C8EEE93" w14:textId="77777777" w:rsidR="00EA2CCB"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odprawy pracownicze przeznaczone dla personelu projektu, </w:t>
      </w:r>
    </w:p>
    <w:p w14:paraId="22636E52"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wpłaty dokonywane na Państwowy Fundusz Rehabilitacji Osób Niepełnosprawnych</w:t>
      </w:r>
      <w:r w:rsidR="00EA2CCB" w:rsidRPr="00C916E3">
        <w:rPr>
          <w:rFonts w:ascii="Open Sans" w:hAnsi="Open Sans" w:cs="Open Sans"/>
        </w:rPr>
        <w:t xml:space="preserve"> </w:t>
      </w:r>
      <w:r w:rsidRPr="00C916E3">
        <w:rPr>
          <w:rFonts w:ascii="Open Sans" w:hAnsi="Open Sans" w:cs="Open Sans"/>
        </w:rPr>
        <w:t>zgodnie z ustawą z dnia 27 sierpnia 1997 r. o rehabilitacji zawodowej i społecznej oraz zatrudnianiu osób niepełnosprawnych (Dz. U. z 2021 r. poz. 573, z późn. zm.), w tym wpłaty dokonywane przez stronę trzecią,</w:t>
      </w:r>
    </w:p>
    <w:p w14:paraId="5B8C0F5D"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świadczenia na rzecz personelu projektu realizowane z Zakładowego Funduszu Świadczeń Socjalnych (ZFŚS), </w:t>
      </w:r>
    </w:p>
    <w:p w14:paraId="273638E1" w14:textId="77777777" w:rsidR="00555167"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koszty ubezpieczenia cywilnego funkcjonariuszy publicznych za szkodę wyrządzoną przy wykonywaniu władzy publicznej, </w:t>
      </w:r>
    </w:p>
    <w:p w14:paraId="6630DE43"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 xml:space="preserve">koszty składek i opłat fakultatywnych na rzecz personelu projektu, niewymaganych obowiązującymi przepisami prawa, chyba że: </w:t>
      </w:r>
    </w:p>
    <w:p w14:paraId="7BCB97F6" w14:textId="77777777" w:rsidR="00555167" w:rsidRPr="00C916E3" w:rsidRDefault="00E65DBD" w:rsidP="00FA25EB">
      <w:pPr>
        <w:pStyle w:val="Tekstpodstawowyzwciciem"/>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przewidziane w regulaminie pracy lub regulaminie wynagradzania lub innych właściwych przepisach prawa pracy, </w:t>
      </w:r>
    </w:p>
    <w:p w14:paraId="4C91C096"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wprowadzone co najmniej sześć miesięcy przed złożeniem wniosku o dofinansowanie projektu, </w:t>
      </w:r>
    </w:p>
    <w:p w14:paraId="0E961D07"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potencjalnie obejmują wszystkich pracowników, a zasady ich przyznawania są takie same w przypadku personelu projektu oraz pozostałych pracowników beneficjenta,</w:t>
      </w:r>
    </w:p>
    <w:p w14:paraId="2FE4438D" w14:textId="77777777" w:rsidR="008914FA"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personelu projektu zatrudnionego jednocześnie na podstawie stosunku pracy w IZ</w:t>
      </w:r>
      <w:r w:rsidR="005F3BFA" w:rsidRPr="00C916E3">
        <w:rPr>
          <w:rFonts w:ascii="Open Sans" w:hAnsi="Open Sans" w:cs="Open Sans"/>
        </w:rPr>
        <w:t xml:space="preserve"> </w:t>
      </w:r>
      <w:r w:rsidRPr="00C916E3">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63003FED"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pracownika beneficjenta na podstawie umowy cywilnoprawnej innej niż umowa o dzieło, z wyjątkiem:</w:t>
      </w:r>
    </w:p>
    <w:p w14:paraId="1BA160C9" w14:textId="77777777" w:rsidR="00555167" w:rsidRPr="00C916E3" w:rsidRDefault="00E65DBD" w:rsidP="00FA25EB">
      <w:pPr>
        <w:pStyle w:val="Tekstpodstawowy"/>
        <w:numPr>
          <w:ilvl w:val="0"/>
          <w:numId w:val="69"/>
        </w:numPr>
        <w:spacing w:after="0" w:line="276" w:lineRule="auto"/>
        <w:ind w:left="1066" w:hanging="357"/>
        <w:rPr>
          <w:rFonts w:ascii="Open Sans" w:hAnsi="Open Sans" w:cs="Open Sans"/>
        </w:rPr>
      </w:pPr>
      <w:r w:rsidRPr="00C916E3">
        <w:rPr>
          <w:rFonts w:ascii="Open Sans" w:hAnsi="Open Sans" w:cs="Open Sans"/>
        </w:rPr>
        <w:lastRenderedPageBreak/>
        <w:t>przypadków, gdy szczególne przepisy dotyczące zatrudniania danej grupy pracowników uniemożliwiają wykonywanie zadań w ramach projektu na podstawie stosunku pracy,</w:t>
      </w:r>
    </w:p>
    <w:p w14:paraId="190AB1E6" w14:textId="77777777" w:rsidR="00555167" w:rsidRPr="00C916E3" w:rsidRDefault="00E65DBD" w:rsidP="00FA25EB">
      <w:pPr>
        <w:pStyle w:val="Tekstpodstawowyzwciciem2"/>
        <w:numPr>
          <w:ilvl w:val="0"/>
          <w:numId w:val="69"/>
        </w:numPr>
        <w:spacing w:after="0" w:line="276" w:lineRule="auto"/>
        <w:ind w:left="1066" w:hanging="357"/>
        <w:rPr>
          <w:rFonts w:ascii="Open Sans" w:hAnsi="Open Sans" w:cs="Open Sans"/>
        </w:rPr>
      </w:pPr>
      <w:r w:rsidRPr="00C916E3">
        <w:rPr>
          <w:rFonts w:ascii="Open Sans" w:hAnsi="Open Sans" w:cs="Open Sans"/>
        </w:rPr>
        <w:t>prac badawczo-rozwojowych,</w:t>
      </w:r>
    </w:p>
    <w:p w14:paraId="4A5784D8"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transakcje, bez względu na liczbę wynikających z nich płatności, dokonane w gotówce, których wartość przekracza kwotę, o której mowa w art. 19 ustawy z dnia 6 marca 2018 r. Prawo przedsiębiorców (Dz. U. z 2021 r. poz. 162, z późn. zm.), </w:t>
      </w:r>
    </w:p>
    <w:p w14:paraId="1A902677"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zaliczka wypłacona przez beneficjenta niezgodnie z postanowieniami </w:t>
      </w:r>
      <w:r w:rsidR="00254BE5" w:rsidRPr="00C916E3">
        <w:rPr>
          <w:rFonts w:ascii="Open Sans" w:hAnsi="Open Sans" w:cs="Open Sans"/>
        </w:rPr>
        <w:t>umowy</w:t>
      </w:r>
      <w:r w:rsidRPr="00C916E3">
        <w:rPr>
          <w:rFonts w:ascii="Open Sans" w:hAnsi="Open Sans" w:cs="Open Sans"/>
        </w:rPr>
        <w:t xml:space="preserve"> lub jeśli element objęty zaliczką nie jest kwalifikowalny lub nie został faktycznie zrealizowany lub dostarczony w okresie kwalifikowalności projektu.</w:t>
      </w:r>
    </w:p>
    <w:p w14:paraId="27206E76"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 xml:space="preserve">Niedozwolone jest podwójne finansowanie wydatków. Podwójne finansowanie oznacza w szczególności: </w:t>
      </w:r>
    </w:p>
    <w:p w14:paraId="223A666E"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35786154"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zakupu używanego środka trwałego, który był uprzednio współfinansowany z udziałem środków UE, </w:t>
      </w:r>
    </w:p>
    <w:p w14:paraId="663AA56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kosztów amortyzacji środka trwałego uprzednio zakupionego z udziałem środków UE, </w:t>
      </w:r>
    </w:p>
    <w:p w14:paraId="72E89B70"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609FFFE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objęcie kosztów kwalifikowalnych jednocześnie wsparciem w formie pożyczki i gwarancji/poręczenia, </w:t>
      </w:r>
    </w:p>
    <w:p w14:paraId="752980F5"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tego samego wydatku w kosztach pośrednich projektu oraz kosztach bezpośrednich projektu, </w:t>
      </w:r>
    </w:p>
    <w:p w14:paraId="544525BF" w14:textId="77777777" w:rsidR="00555167"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1A10E10E" w14:textId="77777777" w:rsidR="00475D22" w:rsidRPr="00C916E3" w:rsidRDefault="00475D22" w:rsidP="00475D22">
      <w:pPr>
        <w:pStyle w:val="Tekstpodstawowy"/>
        <w:spacing w:after="0" w:line="276" w:lineRule="auto"/>
        <w:ind w:left="714"/>
        <w:rPr>
          <w:rFonts w:ascii="Open Sans" w:hAnsi="Open Sans" w:cs="Open Sans"/>
        </w:rPr>
      </w:pPr>
    </w:p>
    <w:p w14:paraId="7BC5FC35" w14:textId="77777777" w:rsidR="00100FF8" w:rsidRPr="00C916E3" w:rsidRDefault="00100FF8" w:rsidP="00FA25EB">
      <w:pPr>
        <w:pStyle w:val="Akapitzlist"/>
        <w:keepNext/>
        <w:keepLines/>
        <w:numPr>
          <w:ilvl w:val="0"/>
          <w:numId w:val="90"/>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393" w:name="_Toc138832598"/>
      <w:bookmarkStart w:id="394" w:name="_Toc138832660"/>
      <w:bookmarkStart w:id="395" w:name="_Toc138832936"/>
      <w:bookmarkStart w:id="396" w:name="_Toc138833004"/>
      <w:bookmarkStart w:id="397" w:name="_Toc138833121"/>
      <w:bookmarkStart w:id="398" w:name="_Toc138833256"/>
      <w:bookmarkStart w:id="399" w:name="_Toc138833327"/>
      <w:bookmarkStart w:id="400" w:name="_Toc138833727"/>
      <w:bookmarkStart w:id="401" w:name="_Toc138833793"/>
      <w:bookmarkStart w:id="402" w:name="_Toc138833859"/>
      <w:bookmarkStart w:id="403" w:name="_Toc138837998"/>
      <w:bookmarkStart w:id="404" w:name="_Toc138838056"/>
      <w:bookmarkStart w:id="405" w:name="_Toc138838123"/>
      <w:bookmarkStart w:id="406" w:name="_Toc138838608"/>
      <w:bookmarkStart w:id="407" w:name="_Toc138842753"/>
      <w:bookmarkStart w:id="408" w:name="_Toc138842812"/>
      <w:bookmarkStart w:id="409" w:name="_Toc138843255"/>
      <w:bookmarkStart w:id="410" w:name="_Toc139030439"/>
      <w:bookmarkStart w:id="411" w:name="_Toc139030510"/>
      <w:bookmarkStart w:id="412" w:name="_Toc139030649"/>
      <w:bookmarkStart w:id="413" w:name="_Toc139030709"/>
      <w:bookmarkStart w:id="414" w:name="_Toc139277357"/>
      <w:bookmarkStart w:id="415" w:name="_Toc139277420"/>
      <w:bookmarkStart w:id="416" w:name="_Toc146023091"/>
      <w:bookmarkStart w:id="417" w:name="_Toc146028836"/>
      <w:bookmarkStart w:id="418" w:name="_Toc146096235"/>
      <w:bookmarkStart w:id="419" w:name="_Toc146097058"/>
      <w:bookmarkStart w:id="420" w:name="_Toc146101415"/>
      <w:bookmarkStart w:id="421" w:name="_Toc147737713"/>
      <w:bookmarkStart w:id="422" w:name="_Toc147740018"/>
      <w:bookmarkStart w:id="423" w:name="_Toc147740087"/>
      <w:bookmarkStart w:id="424" w:name="_Toc147740190"/>
      <w:bookmarkStart w:id="425" w:name="_Toc147746089"/>
      <w:bookmarkStart w:id="426" w:name="_Toc147746162"/>
      <w:bookmarkStart w:id="427" w:name="_Toc147746233"/>
      <w:bookmarkStart w:id="428" w:name="_Toc147746303"/>
      <w:bookmarkStart w:id="429" w:name="_Toc147746373"/>
      <w:bookmarkStart w:id="430" w:name="_Toc147748049"/>
      <w:bookmarkStart w:id="431" w:name="_Toc148612791"/>
      <w:bookmarkStart w:id="432" w:name="_Toc148613527"/>
      <w:bookmarkStart w:id="433" w:name="_Toc150174032"/>
      <w:bookmarkStart w:id="434" w:name="_Toc150174101"/>
      <w:bookmarkStart w:id="435" w:name="_Toc150174180"/>
      <w:bookmarkStart w:id="436" w:name="_Toc150175406"/>
      <w:bookmarkStart w:id="437" w:name="_Toc150245781"/>
      <w:bookmarkStart w:id="438" w:name="_Toc150246570"/>
      <w:bookmarkStart w:id="439" w:name="_Toc170799147"/>
      <w:bookmarkStart w:id="440" w:name="_Toc170799228"/>
      <w:bookmarkStart w:id="441" w:name="_Toc179963419"/>
      <w:bookmarkStart w:id="442" w:name="_Toc179963665"/>
      <w:bookmarkStart w:id="443" w:name="_Toc179963746"/>
      <w:bookmarkStart w:id="444" w:name="_Toc179963827"/>
      <w:bookmarkStart w:id="445" w:name="_Toc179963906"/>
      <w:bookmarkStart w:id="446" w:name="_Toc179963984"/>
      <w:bookmarkStart w:id="447" w:name="_Toc179964064"/>
      <w:bookmarkStart w:id="448" w:name="_Toc179964145"/>
      <w:bookmarkStart w:id="449" w:name="_Toc179965076"/>
      <w:bookmarkStart w:id="450" w:name="_Toc179965272"/>
      <w:bookmarkStart w:id="451" w:name="_Toc179965567"/>
      <w:bookmarkStart w:id="452" w:name="_Toc179965747"/>
      <w:bookmarkStart w:id="453" w:name="_Toc179966077"/>
      <w:bookmarkStart w:id="454" w:name="_Toc179976684"/>
      <w:bookmarkStart w:id="455" w:name="_Toc198705375"/>
      <w:bookmarkStart w:id="456" w:name="_Toc198705714"/>
      <w:bookmarkStart w:id="457" w:name="_Toc198705855"/>
      <w:bookmarkStart w:id="458" w:name="_Toc231892404"/>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56965B3"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459" w:name="_Toc138832599"/>
      <w:bookmarkStart w:id="460" w:name="_Toc138832661"/>
      <w:bookmarkStart w:id="461" w:name="_Toc138832937"/>
      <w:bookmarkStart w:id="462" w:name="_Toc138833005"/>
      <w:bookmarkStart w:id="463" w:name="_Toc138833122"/>
      <w:bookmarkStart w:id="464" w:name="_Toc138833257"/>
      <w:bookmarkStart w:id="465" w:name="_Toc138833328"/>
      <w:bookmarkStart w:id="466" w:name="_Toc138833728"/>
      <w:bookmarkStart w:id="467" w:name="_Toc138833794"/>
      <w:bookmarkStart w:id="468" w:name="_Toc138833860"/>
      <w:bookmarkStart w:id="469" w:name="_Toc138837999"/>
      <w:bookmarkStart w:id="470" w:name="_Toc138838057"/>
      <w:bookmarkStart w:id="471" w:name="_Toc138838124"/>
      <w:bookmarkStart w:id="472" w:name="_Toc138838609"/>
      <w:bookmarkStart w:id="473" w:name="_Toc138842754"/>
      <w:bookmarkStart w:id="474" w:name="_Toc138842813"/>
      <w:bookmarkStart w:id="475" w:name="_Toc138843256"/>
      <w:bookmarkStart w:id="476" w:name="_Toc139030440"/>
      <w:bookmarkStart w:id="477" w:name="_Toc139030511"/>
      <w:bookmarkStart w:id="478" w:name="_Toc139030650"/>
      <w:bookmarkStart w:id="479" w:name="_Toc139030710"/>
      <w:bookmarkStart w:id="480" w:name="_Toc139277358"/>
      <w:bookmarkStart w:id="481" w:name="_Toc139277421"/>
      <w:bookmarkStart w:id="482" w:name="_Toc146023092"/>
      <w:bookmarkStart w:id="483" w:name="_Toc146028837"/>
      <w:bookmarkStart w:id="484" w:name="_Toc146096236"/>
      <w:bookmarkStart w:id="485" w:name="_Toc146097059"/>
      <w:bookmarkStart w:id="486" w:name="_Toc146101416"/>
      <w:bookmarkStart w:id="487" w:name="_Toc147737714"/>
      <w:bookmarkStart w:id="488" w:name="_Toc147740019"/>
      <w:bookmarkStart w:id="489" w:name="_Toc147740088"/>
      <w:bookmarkStart w:id="490" w:name="_Toc147740191"/>
      <w:bookmarkStart w:id="491" w:name="_Toc147746090"/>
      <w:bookmarkStart w:id="492" w:name="_Toc147746163"/>
      <w:bookmarkStart w:id="493" w:name="_Toc147746234"/>
      <w:bookmarkStart w:id="494" w:name="_Toc147746304"/>
      <w:bookmarkStart w:id="495" w:name="_Toc147746374"/>
      <w:bookmarkStart w:id="496" w:name="_Toc147748050"/>
      <w:bookmarkStart w:id="497" w:name="_Toc148612792"/>
      <w:bookmarkStart w:id="498" w:name="_Toc148613528"/>
      <w:bookmarkStart w:id="499" w:name="_Toc150174033"/>
      <w:bookmarkStart w:id="500" w:name="_Toc150174102"/>
      <w:bookmarkStart w:id="501" w:name="_Toc150174181"/>
      <w:bookmarkStart w:id="502" w:name="_Toc150175407"/>
      <w:bookmarkStart w:id="503" w:name="_Toc150245782"/>
      <w:bookmarkStart w:id="504" w:name="_Toc150246571"/>
      <w:bookmarkStart w:id="505" w:name="_Toc170799148"/>
      <w:bookmarkStart w:id="506" w:name="_Toc170799229"/>
      <w:bookmarkStart w:id="507" w:name="_Toc179963420"/>
      <w:bookmarkStart w:id="508" w:name="_Toc179963666"/>
      <w:bookmarkStart w:id="509" w:name="_Toc179963747"/>
      <w:bookmarkStart w:id="510" w:name="_Toc179963828"/>
      <w:bookmarkStart w:id="511" w:name="_Toc179963907"/>
      <w:bookmarkStart w:id="512" w:name="_Toc179963985"/>
      <w:bookmarkStart w:id="513" w:name="_Toc179964065"/>
      <w:bookmarkStart w:id="514" w:name="_Toc179964146"/>
      <w:bookmarkStart w:id="515" w:name="_Toc179965077"/>
      <w:bookmarkStart w:id="516" w:name="_Toc179965273"/>
      <w:bookmarkStart w:id="517" w:name="_Toc179965568"/>
      <w:bookmarkStart w:id="518" w:name="_Toc179965748"/>
      <w:bookmarkStart w:id="519" w:name="_Toc179966078"/>
      <w:bookmarkStart w:id="520" w:name="_Toc179976685"/>
      <w:bookmarkStart w:id="521" w:name="_Toc198705376"/>
      <w:bookmarkStart w:id="522" w:name="_Toc198705715"/>
      <w:bookmarkStart w:id="523" w:name="_Toc198705856"/>
      <w:bookmarkStart w:id="524" w:name="_Toc231892405"/>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76F8C52"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25" w:name="_Toc138832600"/>
      <w:bookmarkStart w:id="526" w:name="_Toc138832662"/>
      <w:bookmarkStart w:id="527" w:name="_Toc138832938"/>
      <w:bookmarkStart w:id="528" w:name="_Toc138833006"/>
      <w:bookmarkStart w:id="529" w:name="_Toc138833123"/>
      <w:bookmarkStart w:id="530" w:name="_Toc138833258"/>
      <w:bookmarkStart w:id="531" w:name="_Toc138833329"/>
      <w:bookmarkStart w:id="532" w:name="_Toc138833729"/>
      <w:bookmarkStart w:id="533" w:name="_Toc138833795"/>
      <w:bookmarkStart w:id="534" w:name="_Toc138833861"/>
      <w:bookmarkStart w:id="535" w:name="_Toc138838000"/>
      <w:bookmarkStart w:id="536" w:name="_Toc138838058"/>
      <w:bookmarkStart w:id="537" w:name="_Toc138838125"/>
      <w:bookmarkStart w:id="538" w:name="_Toc138838610"/>
      <w:bookmarkStart w:id="539" w:name="_Toc138842755"/>
      <w:bookmarkStart w:id="540" w:name="_Toc138842814"/>
      <w:bookmarkStart w:id="541" w:name="_Toc138843257"/>
      <w:bookmarkStart w:id="542" w:name="_Toc139030441"/>
      <w:bookmarkStart w:id="543" w:name="_Toc139030512"/>
      <w:bookmarkStart w:id="544" w:name="_Toc139030651"/>
      <w:bookmarkStart w:id="545" w:name="_Toc139030711"/>
      <w:bookmarkStart w:id="546" w:name="_Toc139277359"/>
      <w:bookmarkStart w:id="547" w:name="_Toc139277422"/>
      <w:bookmarkStart w:id="548" w:name="_Toc146023093"/>
      <w:bookmarkStart w:id="549" w:name="_Toc146028838"/>
      <w:bookmarkStart w:id="550" w:name="_Toc146096237"/>
      <w:bookmarkStart w:id="551" w:name="_Toc146097060"/>
      <w:bookmarkStart w:id="552" w:name="_Toc146101417"/>
      <w:bookmarkStart w:id="553" w:name="_Toc147737715"/>
      <w:bookmarkStart w:id="554" w:name="_Toc147740020"/>
      <w:bookmarkStart w:id="555" w:name="_Toc147740089"/>
      <w:bookmarkStart w:id="556" w:name="_Toc147740192"/>
      <w:bookmarkStart w:id="557" w:name="_Toc147746091"/>
      <w:bookmarkStart w:id="558" w:name="_Toc147746164"/>
      <w:bookmarkStart w:id="559" w:name="_Toc147746235"/>
      <w:bookmarkStart w:id="560" w:name="_Toc147746305"/>
      <w:bookmarkStart w:id="561" w:name="_Toc147746375"/>
      <w:bookmarkStart w:id="562" w:name="_Toc147748051"/>
      <w:bookmarkStart w:id="563" w:name="_Toc148612793"/>
      <w:bookmarkStart w:id="564" w:name="_Toc148613529"/>
      <w:bookmarkStart w:id="565" w:name="_Toc150174034"/>
      <w:bookmarkStart w:id="566" w:name="_Toc150174103"/>
      <w:bookmarkStart w:id="567" w:name="_Toc150174182"/>
      <w:bookmarkStart w:id="568" w:name="_Toc150175408"/>
      <w:bookmarkStart w:id="569" w:name="_Toc150245783"/>
      <w:bookmarkStart w:id="570" w:name="_Toc150246572"/>
      <w:bookmarkStart w:id="571" w:name="_Toc170799149"/>
      <w:bookmarkStart w:id="572" w:name="_Toc170799230"/>
      <w:bookmarkStart w:id="573" w:name="_Toc179963421"/>
      <w:bookmarkStart w:id="574" w:name="_Toc179963667"/>
      <w:bookmarkStart w:id="575" w:name="_Toc179963748"/>
      <w:bookmarkStart w:id="576" w:name="_Toc179963829"/>
      <w:bookmarkStart w:id="577" w:name="_Toc179963908"/>
      <w:bookmarkStart w:id="578" w:name="_Toc179963986"/>
      <w:bookmarkStart w:id="579" w:name="_Toc179964066"/>
      <w:bookmarkStart w:id="580" w:name="_Toc179964147"/>
      <w:bookmarkStart w:id="581" w:name="_Toc179965078"/>
      <w:bookmarkStart w:id="582" w:name="_Toc179965274"/>
      <w:bookmarkStart w:id="583" w:name="_Toc179965569"/>
      <w:bookmarkStart w:id="584" w:name="_Toc179965749"/>
      <w:bookmarkStart w:id="585" w:name="_Toc179966079"/>
      <w:bookmarkStart w:id="586" w:name="_Toc179976686"/>
      <w:bookmarkStart w:id="587" w:name="_Toc198705377"/>
      <w:bookmarkStart w:id="588" w:name="_Toc198705716"/>
      <w:bookmarkStart w:id="589" w:name="_Toc198705857"/>
      <w:bookmarkStart w:id="590" w:name="_Toc23189240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D670F37"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91" w:name="_Toc138832601"/>
      <w:bookmarkStart w:id="592" w:name="_Toc138832663"/>
      <w:bookmarkStart w:id="593" w:name="_Toc138832939"/>
      <w:bookmarkStart w:id="594" w:name="_Toc138833007"/>
      <w:bookmarkStart w:id="595" w:name="_Toc138833124"/>
      <w:bookmarkStart w:id="596" w:name="_Toc138833259"/>
      <w:bookmarkStart w:id="597" w:name="_Toc138833330"/>
      <w:bookmarkStart w:id="598" w:name="_Toc138833730"/>
      <w:bookmarkStart w:id="599" w:name="_Toc138833796"/>
      <w:bookmarkStart w:id="600" w:name="_Toc138833862"/>
      <w:bookmarkStart w:id="601" w:name="_Toc138838001"/>
      <w:bookmarkStart w:id="602" w:name="_Toc138838059"/>
      <w:bookmarkStart w:id="603" w:name="_Toc138838126"/>
      <w:bookmarkStart w:id="604" w:name="_Toc138838611"/>
      <w:bookmarkStart w:id="605" w:name="_Toc138842756"/>
      <w:bookmarkStart w:id="606" w:name="_Toc138842815"/>
      <w:bookmarkStart w:id="607" w:name="_Toc138843258"/>
      <w:bookmarkStart w:id="608" w:name="_Toc139030442"/>
      <w:bookmarkStart w:id="609" w:name="_Toc139030513"/>
      <w:bookmarkStart w:id="610" w:name="_Toc139030652"/>
      <w:bookmarkStart w:id="611" w:name="_Toc139030712"/>
      <w:bookmarkStart w:id="612" w:name="_Toc139277360"/>
      <w:bookmarkStart w:id="613" w:name="_Toc139277423"/>
      <w:bookmarkStart w:id="614" w:name="_Toc146023094"/>
      <w:bookmarkStart w:id="615" w:name="_Toc146028839"/>
      <w:bookmarkStart w:id="616" w:name="_Toc146096238"/>
      <w:bookmarkStart w:id="617" w:name="_Toc146097061"/>
      <w:bookmarkStart w:id="618" w:name="_Toc146101418"/>
      <w:bookmarkStart w:id="619" w:name="_Toc147737716"/>
      <w:bookmarkStart w:id="620" w:name="_Toc147740021"/>
      <w:bookmarkStart w:id="621" w:name="_Toc147740090"/>
      <w:bookmarkStart w:id="622" w:name="_Toc147740193"/>
      <w:bookmarkStart w:id="623" w:name="_Toc147746092"/>
      <w:bookmarkStart w:id="624" w:name="_Toc147746165"/>
      <w:bookmarkStart w:id="625" w:name="_Toc147746236"/>
      <w:bookmarkStart w:id="626" w:name="_Toc147746306"/>
      <w:bookmarkStart w:id="627" w:name="_Toc147746376"/>
      <w:bookmarkStart w:id="628" w:name="_Toc147748052"/>
      <w:bookmarkStart w:id="629" w:name="_Toc148612794"/>
      <w:bookmarkStart w:id="630" w:name="_Toc148613530"/>
      <w:bookmarkStart w:id="631" w:name="_Toc150174035"/>
      <w:bookmarkStart w:id="632" w:name="_Toc150174104"/>
      <w:bookmarkStart w:id="633" w:name="_Toc150174183"/>
      <w:bookmarkStart w:id="634" w:name="_Toc150175409"/>
      <w:bookmarkStart w:id="635" w:name="_Toc150245784"/>
      <w:bookmarkStart w:id="636" w:name="_Toc150246573"/>
      <w:bookmarkStart w:id="637" w:name="_Toc170799150"/>
      <w:bookmarkStart w:id="638" w:name="_Toc170799231"/>
      <w:bookmarkStart w:id="639" w:name="_Toc179963422"/>
      <w:bookmarkStart w:id="640" w:name="_Toc179963668"/>
      <w:bookmarkStart w:id="641" w:name="_Toc179963749"/>
      <w:bookmarkStart w:id="642" w:name="_Toc179963830"/>
      <w:bookmarkStart w:id="643" w:name="_Toc179963909"/>
      <w:bookmarkStart w:id="644" w:name="_Toc179963987"/>
      <w:bookmarkStart w:id="645" w:name="_Toc179964067"/>
      <w:bookmarkStart w:id="646" w:name="_Toc179964148"/>
      <w:bookmarkStart w:id="647" w:name="_Toc179965079"/>
      <w:bookmarkStart w:id="648" w:name="_Toc179965275"/>
      <w:bookmarkStart w:id="649" w:name="_Toc179965570"/>
      <w:bookmarkStart w:id="650" w:name="_Toc179965750"/>
      <w:bookmarkStart w:id="651" w:name="_Toc179966080"/>
      <w:bookmarkStart w:id="652" w:name="_Toc179976687"/>
      <w:bookmarkStart w:id="653" w:name="_Toc198705378"/>
      <w:bookmarkStart w:id="654" w:name="_Toc198705717"/>
      <w:bookmarkStart w:id="655" w:name="_Toc198705858"/>
      <w:bookmarkStart w:id="656" w:name="_Toc231892407"/>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5BF7A43" w14:textId="77777777" w:rsidR="0001617C" w:rsidRPr="00C916E3" w:rsidRDefault="0001617C" w:rsidP="00EB1ED9">
      <w:pPr>
        <w:pStyle w:val="Nagwek1"/>
        <w:rPr>
          <w:vanish/>
          <w:szCs w:val="26"/>
        </w:rPr>
      </w:pPr>
      <w:bookmarkStart w:id="657" w:name="_Toc146023095"/>
      <w:bookmarkStart w:id="658" w:name="_Toc146028840"/>
      <w:bookmarkStart w:id="659" w:name="_Toc146096239"/>
      <w:bookmarkStart w:id="660" w:name="_Toc146097062"/>
      <w:bookmarkStart w:id="661" w:name="_Toc146101419"/>
      <w:bookmarkStart w:id="662" w:name="_Toc147737717"/>
      <w:bookmarkStart w:id="663" w:name="_Toc147740022"/>
      <w:bookmarkStart w:id="664" w:name="_Toc147740091"/>
      <w:bookmarkStart w:id="665" w:name="_Toc147740194"/>
      <w:bookmarkStart w:id="666" w:name="_Toc147746093"/>
      <w:bookmarkStart w:id="667" w:name="_Toc147746166"/>
      <w:bookmarkStart w:id="668" w:name="_Toc147746237"/>
      <w:bookmarkStart w:id="669" w:name="_Toc147746307"/>
      <w:bookmarkStart w:id="670" w:name="_Toc147746377"/>
      <w:bookmarkStart w:id="671" w:name="_Toc147748053"/>
      <w:bookmarkStart w:id="672" w:name="_Toc148612795"/>
      <w:bookmarkStart w:id="673" w:name="_Toc148613531"/>
      <w:bookmarkStart w:id="674" w:name="_Toc150174036"/>
      <w:bookmarkStart w:id="675" w:name="_Toc150174105"/>
      <w:bookmarkStart w:id="676" w:name="_Toc150174184"/>
      <w:bookmarkStart w:id="677" w:name="_Toc150175410"/>
      <w:bookmarkStart w:id="678" w:name="_Toc150245785"/>
      <w:bookmarkStart w:id="679" w:name="_Toc150246574"/>
      <w:bookmarkStart w:id="680" w:name="_Toc170799151"/>
      <w:bookmarkStart w:id="681" w:name="_Toc170799232"/>
      <w:bookmarkStart w:id="682" w:name="_Toc179963423"/>
      <w:bookmarkStart w:id="683" w:name="_Toc179963669"/>
      <w:bookmarkStart w:id="684" w:name="_Toc179963750"/>
      <w:bookmarkStart w:id="685" w:name="_Toc179963831"/>
      <w:bookmarkStart w:id="686" w:name="_Toc179963910"/>
      <w:bookmarkStart w:id="687" w:name="_Toc179963988"/>
      <w:bookmarkStart w:id="688" w:name="_Toc179964068"/>
      <w:bookmarkStart w:id="689" w:name="_Toc179964149"/>
      <w:bookmarkStart w:id="690" w:name="_Toc179965080"/>
      <w:bookmarkStart w:id="691" w:name="_Toc179965276"/>
      <w:bookmarkStart w:id="692" w:name="_Toc179965571"/>
      <w:bookmarkStart w:id="693" w:name="_Toc179965751"/>
      <w:bookmarkStart w:id="694" w:name="_Toc179966081"/>
      <w:bookmarkStart w:id="695" w:name="_Toc179976688"/>
      <w:bookmarkStart w:id="696" w:name="_Toc198705379"/>
      <w:bookmarkStart w:id="697" w:name="_Toc198705718"/>
      <w:bookmarkStart w:id="698" w:name="_Toc198705859"/>
      <w:bookmarkStart w:id="699" w:name="_Toc231892408"/>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4CF535AB" w14:textId="7ED3381B" w:rsidR="00C64C94" w:rsidRPr="00C916E3" w:rsidRDefault="00C64C94" w:rsidP="00A76E4E">
      <w:pPr>
        <w:pStyle w:val="Nagwek2"/>
        <w:numPr>
          <w:ilvl w:val="1"/>
          <w:numId w:val="77"/>
        </w:numPr>
      </w:pPr>
      <w:bookmarkStart w:id="700" w:name="_Toc146023096"/>
      <w:bookmarkStart w:id="701" w:name="_Toc146028841"/>
      <w:bookmarkStart w:id="702" w:name="_Toc146096240"/>
      <w:bookmarkStart w:id="703" w:name="_Toc146097063"/>
      <w:bookmarkStart w:id="704" w:name="_Toc146101420"/>
      <w:bookmarkStart w:id="705" w:name="_Toc147737718"/>
      <w:bookmarkStart w:id="706" w:name="_Toc147740023"/>
      <w:bookmarkStart w:id="707" w:name="_Toc147740092"/>
      <w:bookmarkStart w:id="708" w:name="_Toc147740195"/>
      <w:bookmarkStart w:id="709" w:name="_Toc147746094"/>
      <w:bookmarkStart w:id="710" w:name="_Toc147746167"/>
      <w:bookmarkStart w:id="711" w:name="_Toc147746238"/>
      <w:bookmarkStart w:id="712" w:name="_Toc147746308"/>
      <w:bookmarkStart w:id="713" w:name="_Toc147746378"/>
      <w:bookmarkStart w:id="714" w:name="_Toc147748054"/>
      <w:bookmarkStart w:id="715" w:name="_Toc148612796"/>
      <w:bookmarkStart w:id="716" w:name="_Toc148613532"/>
      <w:bookmarkStart w:id="717" w:name="_Toc150174037"/>
      <w:bookmarkStart w:id="718" w:name="_Toc150174106"/>
      <w:bookmarkStart w:id="719" w:name="_Toc150174185"/>
      <w:bookmarkStart w:id="720" w:name="_Toc150175411"/>
      <w:bookmarkStart w:id="721" w:name="_Toc150245786"/>
      <w:bookmarkStart w:id="722" w:name="_Toc150246575"/>
      <w:bookmarkStart w:id="723" w:name="_Toc170799152"/>
      <w:bookmarkStart w:id="724" w:name="_Toc170799233"/>
      <w:bookmarkStart w:id="725" w:name="_Toc179963424"/>
      <w:bookmarkStart w:id="726" w:name="_Toc179963670"/>
      <w:bookmarkStart w:id="727" w:name="_Toc179963751"/>
      <w:bookmarkStart w:id="728" w:name="_Toc179963832"/>
      <w:bookmarkStart w:id="729" w:name="_Toc179963911"/>
      <w:bookmarkStart w:id="730" w:name="_Toc179963989"/>
      <w:bookmarkStart w:id="731" w:name="_Toc179964069"/>
      <w:bookmarkStart w:id="732" w:name="_Toc179964150"/>
      <w:bookmarkStart w:id="733" w:name="_Toc179965081"/>
      <w:bookmarkStart w:id="734" w:name="_Toc179965277"/>
      <w:bookmarkStart w:id="735" w:name="_Toc179965572"/>
      <w:bookmarkStart w:id="736" w:name="_Toc179965752"/>
      <w:bookmarkStart w:id="737" w:name="_Toc179966082"/>
      <w:bookmarkStart w:id="738" w:name="_Toc146023098"/>
      <w:bookmarkStart w:id="739" w:name="_Toc146028843"/>
      <w:bookmarkStart w:id="740" w:name="_Toc146096242"/>
      <w:bookmarkStart w:id="741" w:name="_Toc146097065"/>
      <w:bookmarkStart w:id="742" w:name="_Toc146101422"/>
      <w:bookmarkStart w:id="743" w:name="_Toc147737720"/>
      <w:bookmarkStart w:id="744" w:name="_Toc147740025"/>
      <w:bookmarkStart w:id="745" w:name="_Toc147740094"/>
      <w:bookmarkStart w:id="746" w:name="_Toc147740197"/>
      <w:bookmarkStart w:id="747" w:name="_Toc147746096"/>
      <w:bookmarkStart w:id="748" w:name="_Toc147746169"/>
      <w:bookmarkStart w:id="749" w:name="_Toc147746240"/>
      <w:bookmarkStart w:id="750" w:name="_Toc147746310"/>
      <w:bookmarkStart w:id="751" w:name="_Toc147746380"/>
      <w:bookmarkStart w:id="752" w:name="_Toc147748056"/>
      <w:bookmarkStart w:id="753" w:name="_Toc148612798"/>
      <w:bookmarkStart w:id="754" w:name="_Toc148613534"/>
      <w:bookmarkStart w:id="755" w:name="_Toc150174039"/>
      <w:bookmarkStart w:id="756" w:name="_Toc150174108"/>
      <w:bookmarkStart w:id="757" w:name="_Toc150174187"/>
      <w:bookmarkStart w:id="758" w:name="_Toc150175413"/>
      <w:bookmarkStart w:id="759" w:name="_Toc150245788"/>
      <w:bookmarkStart w:id="760" w:name="_Toc150246577"/>
      <w:bookmarkStart w:id="761" w:name="_Toc170799154"/>
      <w:bookmarkStart w:id="762" w:name="_Toc170799235"/>
      <w:bookmarkStart w:id="763" w:name="_Toc179963426"/>
      <w:bookmarkStart w:id="764" w:name="_Toc179963672"/>
      <w:bookmarkStart w:id="765" w:name="_Toc179963753"/>
      <w:bookmarkStart w:id="766" w:name="_Toc179963834"/>
      <w:bookmarkStart w:id="767" w:name="_Toc179963913"/>
      <w:bookmarkStart w:id="768" w:name="_Toc179963991"/>
      <w:bookmarkStart w:id="769" w:name="_Toc179964071"/>
      <w:bookmarkStart w:id="770" w:name="_Toc179964152"/>
      <w:bookmarkStart w:id="771" w:name="_Toc179965083"/>
      <w:bookmarkStart w:id="772" w:name="_Toc179965279"/>
      <w:bookmarkStart w:id="773" w:name="_Toc179965574"/>
      <w:bookmarkStart w:id="774" w:name="_Toc179965754"/>
      <w:bookmarkStart w:id="775" w:name="_Toc179966084"/>
      <w:bookmarkStart w:id="776" w:name="_Toc23189240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C916E3">
        <w:t>Zasady udzielania zamówień w ramach projektu</w:t>
      </w:r>
      <w:bookmarkEnd w:id="776"/>
    </w:p>
    <w:p w14:paraId="7618CF0A"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Szczegółowe informacje dotyczące udzielania zamówień w ramach projektów znajdują się w podrozdziale 3.2.</w:t>
      </w:r>
      <w:r w:rsidRPr="00C916E3">
        <w:rPr>
          <w:rFonts w:ascii="Open Sans" w:hAnsi="Open Sans" w:cs="Open Sans"/>
          <w:i/>
          <w:iCs/>
        </w:rPr>
        <w:t xml:space="preserve"> </w:t>
      </w:r>
      <w:r w:rsidR="00FF284C" w:rsidRPr="00C916E3">
        <w:rPr>
          <w:rFonts w:ascii="Open Sans" w:hAnsi="Open Sans" w:cs="Open Sans"/>
        </w:rPr>
        <w:t>w</w:t>
      </w:r>
      <w:r w:rsidRPr="00C916E3">
        <w:rPr>
          <w:rFonts w:ascii="Open Sans" w:hAnsi="Open Sans" w:cs="Open Sans"/>
        </w:rPr>
        <w:t xml:space="preserve">ytycznych kwalifikowalności. </w:t>
      </w:r>
    </w:p>
    <w:p w14:paraId="30CB9E62"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w:t>
      </w:r>
      <w:r w:rsidRPr="00C916E3">
        <w:rPr>
          <w:rFonts w:ascii="Open Sans" w:hAnsi="Open Sans" w:cs="Open Sans"/>
        </w:rPr>
        <w:lastRenderedPageBreak/>
        <w:t xml:space="preserve">środków publicznych, </w:t>
      </w:r>
      <w:r w:rsidR="00FF284C" w:rsidRPr="00C916E3">
        <w:rPr>
          <w:rFonts w:ascii="Open Sans" w:hAnsi="Open Sans" w:cs="Open Sans"/>
        </w:rPr>
        <w:t>b</w:t>
      </w:r>
      <w:r w:rsidRPr="00C916E3">
        <w:rPr>
          <w:rFonts w:ascii="Open Sans" w:hAnsi="Open Sans" w:cs="Open Sans"/>
        </w:rPr>
        <w:t xml:space="preserve">eneficjent jest zobowiązany do zastosowania odpowiednich procedur związanych z realizacją zamówień publicznych. </w:t>
      </w:r>
    </w:p>
    <w:p w14:paraId="0E87D0E0"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Wytyczne kwalifikowalności</w:t>
      </w:r>
      <w:r w:rsidRPr="00C916E3">
        <w:rPr>
          <w:rFonts w:ascii="Open Sans" w:hAnsi="Open Sans" w:cs="Open Sans"/>
          <w:i/>
          <w:iCs/>
        </w:rPr>
        <w:t xml:space="preserve"> </w:t>
      </w:r>
      <w:r w:rsidRPr="00C916E3">
        <w:rPr>
          <w:rFonts w:ascii="Open Sans" w:hAnsi="Open Sans" w:cs="Open Sans"/>
        </w:rPr>
        <w:t xml:space="preserve">wskazują dwie procedury postępowania w zakresie zamówień publicznych: </w:t>
      </w:r>
    </w:p>
    <w:p w14:paraId="0B64C87E"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zasada konkurencyjności</w:t>
      </w:r>
      <w:r w:rsidR="007C4243" w:rsidRPr="00C916E3">
        <w:rPr>
          <w:rFonts w:ascii="Open Sans" w:hAnsi="Open Sans" w:cs="Open Sans"/>
        </w:rPr>
        <w:t>,</w:t>
      </w:r>
    </w:p>
    <w:p w14:paraId="346C3635"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tryby udzielania zamówień przewidziane ustawą PZP.</w:t>
      </w:r>
    </w:p>
    <w:p w14:paraId="36685E14"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W przypadku, gdy </w:t>
      </w:r>
      <w:r w:rsidR="00FA2C03" w:rsidRPr="00C916E3">
        <w:rPr>
          <w:rFonts w:ascii="Open Sans" w:hAnsi="Open Sans" w:cs="Open Sans"/>
        </w:rPr>
        <w:t>w</w:t>
      </w:r>
      <w:r w:rsidRPr="00C916E3">
        <w:rPr>
          <w:rFonts w:ascii="Open Sans" w:hAnsi="Open Sans" w:cs="Open Sans"/>
        </w:rPr>
        <w:t xml:space="preserve">nioskodawca rozpoczyna </w:t>
      </w:r>
      <w:r w:rsidR="00D36F3E" w:rsidRPr="00C916E3">
        <w:rPr>
          <w:rFonts w:ascii="Open Sans" w:hAnsi="Open Sans" w:cs="Open Sans"/>
        </w:rPr>
        <w:t xml:space="preserve">na własne ryzyko </w:t>
      </w:r>
      <w:r w:rsidRPr="00C916E3">
        <w:rPr>
          <w:rFonts w:ascii="Open Sans" w:hAnsi="Open Sans" w:cs="Open Sans"/>
        </w:rPr>
        <w:t>realizację projektu przed podpisaniem umowy o dofinansowanie projektu, upublicznia zapytanie ofertowe w B</w:t>
      </w:r>
      <w:r w:rsidR="000F212B" w:rsidRPr="00C916E3">
        <w:rPr>
          <w:rFonts w:ascii="Open Sans" w:hAnsi="Open Sans" w:cs="Open Sans"/>
        </w:rPr>
        <w:t>azie Konkurencyjności (BK</w:t>
      </w:r>
      <w:r w:rsidRPr="00C916E3">
        <w:rPr>
          <w:rFonts w:ascii="Open Sans" w:hAnsi="Open Sans" w:cs="Open Sans"/>
        </w:rPr>
        <w:t>2021</w:t>
      </w:r>
      <w:r w:rsidR="000F212B" w:rsidRPr="00C916E3">
        <w:rPr>
          <w:rFonts w:ascii="Open Sans" w:hAnsi="Open Sans" w:cs="Open Sans"/>
        </w:rPr>
        <w:t>)</w:t>
      </w:r>
      <w:r w:rsidRPr="00C916E3">
        <w:rPr>
          <w:rFonts w:ascii="Open Sans" w:hAnsi="Open Sans" w:cs="Open Sans"/>
        </w:rPr>
        <w:t>.</w:t>
      </w:r>
    </w:p>
    <w:p w14:paraId="5CEE0266"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Mając na uwadze ścieżkę audytu, </w:t>
      </w:r>
      <w:r w:rsidR="00FA2C03" w:rsidRPr="00C916E3">
        <w:rPr>
          <w:rFonts w:ascii="Open Sans" w:hAnsi="Open Sans" w:cs="Open Sans"/>
        </w:rPr>
        <w:t>b</w:t>
      </w:r>
      <w:r w:rsidRPr="00C916E3">
        <w:rPr>
          <w:rFonts w:ascii="Open Sans" w:hAnsi="Open Sans" w:cs="Open Sans"/>
        </w:rPr>
        <w:t>eneficjent przeprowadzając zasadę konkurencyjności ma obowiązek realizować i dokumentować ją w całości na platformie zakupowej Baza konkurencyjności</w:t>
      </w:r>
      <w:r w:rsidR="00B308E9" w:rsidRPr="00C916E3">
        <w:rPr>
          <w:rFonts w:ascii="Open Sans" w:hAnsi="Open Sans" w:cs="Open Sans"/>
        </w:rPr>
        <w:t xml:space="preserve"> (BK2021)</w:t>
      </w:r>
      <w:r w:rsidRPr="00C916E3">
        <w:rPr>
          <w:rFonts w:ascii="Open Sans" w:hAnsi="Open Sans" w:cs="Open Sans"/>
        </w:rPr>
        <w:t xml:space="preserve">. Samo ogłoszenie (zapytanie ofertowe) może być dodatkowo publikowane w innych miejscach, niemniej z odpowiednim odesłaniem do BK2021. </w:t>
      </w:r>
    </w:p>
    <w:p w14:paraId="31DEFACB" w14:textId="704C820F"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Każdy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powinien pamiętać, że progiem od którego stosować należy zasadę konkurencyjności jest kwota </w:t>
      </w:r>
      <w:r w:rsidR="002C32A8">
        <w:rPr>
          <w:rFonts w:ascii="Open Sans" w:hAnsi="Open Sans" w:cs="Open Sans"/>
          <w:shd w:val="clear" w:color="auto" w:fill="FFFFFF"/>
        </w:rPr>
        <w:t>8</w:t>
      </w:r>
      <w:r w:rsidRPr="00C916E3">
        <w:rPr>
          <w:rFonts w:ascii="Open Sans" w:hAnsi="Open Sans" w:cs="Open Sans"/>
          <w:shd w:val="clear" w:color="auto" w:fill="FFFFFF"/>
        </w:rPr>
        <w:t xml:space="preserve">0 000 zł bez podatku od towarów i usług. Kwota ta odnosi się do zagregowanej, zgodnie z zasadami określonymi w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 kwalifikowalności, wartości zamówienia a nie wartości pojedynczego zakupu.</w:t>
      </w:r>
    </w:p>
    <w:p w14:paraId="5247FB43" w14:textId="52C763A0"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w:t>
      </w:r>
      <w:r w:rsidR="00557DC8" w:rsidRPr="00C916E3">
        <w:rPr>
          <w:rFonts w:ascii="Open Sans" w:hAnsi="Open Sans" w:cs="Open Sans"/>
          <w:shd w:val="clear" w:color="auto" w:fill="FFFFFF"/>
        </w:rPr>
        <w:t>1</w:t>
      </w:r>
      <w:r w:rsidR="00557DC8">
        <w:rPr>
          <w:rFonts w:ascii="Open Sans" w:hAnsi="Open Sans" w:cs="Open Sans"/>
          <w:shd w:val="clear" w:color="auto" w:fill="FFFFFF"/>
        </w:rPr>
        <w:t>7</w:t>
      </w:r>
      <w:r w:rsidR="00557DC8" w:rsidRPr="00C916E3">
        <w:rPr>
          <w:rFonts w:ascii="Open Sans" w:hAnsi="Open Sans" w:cs="Open Sans"/>
          <w:shd w:val="clear" w:color="auto" w:fill="FFFFFF"/>
        </w:rPr>
        <w:t>0 </w:t>
      </w:r>
      <w:r w:rsidRPr="00C916E3">
        <w:rPr>
          <w:rFonts w:ascii="Open Sans" w:hAnsi="Open Sans" w:cs="Open Sans"/>
          <w:shd w:val="clear" w:color="auto" w:fill="FFFFFF"/>
        </w:rPr>
        <w:t xml:space="preserve">000 zł. Oznacza to więc, że w przypadku podmiotów stosujących ustawę PZP (zgodnie z art. 4 ustawy PZP) zasada konkurencyjności będzie miała zastosowanie wyłącznie do zamówień w przedziale wartości </w:t>
      </w:r>
      <w:r w:rsidR="002C32A8">
        <w:rPr>
          <w:rFonts w:ascii="Open Sans" w:hAnsi="Open Sans" w:cs="Open Sans"/>
          <w:shd w:val="clear" w:color="auto" w:fill="FFFFFF"/>
        </w:rPr>
        <w:t>8</w:t>
      </w:r>
      <w:r w:rsidRPr="00C916E3">
        <w:rPr>
          <w:rFonts w:ascii="Open Sans" w:hAnsi="Open Sans" w:cs="Open Sans"/>
          <w:shd w:val="clear" w:color="auto" w:fill="FFFFFF"/>
        </w:rPr>
        <w:t xml:space="preserve">0 000 zł – </w:t>
      </w:r>
      <w:r w:rsidR="00557DC8" w:rsidRPr="00C916E3">
        <w:rPr>
          <w:rFonts w:ascii="Open Sans" w:hAnsi="Open Sans" w:cs="Open Sans"/>
          <w:shd w:val="clear" w:color="auto" w:fill="FFFFFF"/>
        </w:rPr>
        <w:t>1</w:t>
      </w:r>
      <w:r w:rsidR="00557DC8">
        <w:rPr>
          <w:rFonts w:ascii="Open Sans" w:hAnsi="Open Sans" w:cs="Open Sans"/>
          <w:shd w:val="clear" w:color="auto" w:fill="FFFFFF"/>
        </w:rPr>
        <w:t>6</w:t>
      </w:r>
      <w:r w:rsidR="00557DC8" w:rsidRPr="00C916E3">
        <w:rPr>
          <w:rFonts w:ascii="Open Sans" w:hAnsi="Open Sans" w:cs="Open Sans"/>
          <w:shd w:val="clear" w:color="auto" w:fill="FFFFFF"/>
        </w:rPr>
        <w:t>9 </w:t>
      </w:r>
      <w:r w:rsidRPr="00C916E3">
        <w:rPr>
          <w:rFonts w:ascii="Open Sans" w:hAnsi="Open Sans" w:cs="Open Sans"/>
          <w:shd w:val="clear" w:color="auto" w:fill="FFFFFF"/>
        </w:rPr>
        <w:t xml:space="preserve">999 zł. Pozostałe podmioty takie jak np.: fundacje, stowarzyszenia, firmy jednoosobowe, spółki prawa handlowego i cywilnego etc., stosują zasadę konkurencyjności dla zamówień przekraczających </w:t>
      </w:r>
      <w:r w:rsidR="002C32A8">
        <w:rPr>
          <w:rFonts w:ascii="Open Sans" w:hAnsi="Open Sans" w:cs="Open Sans"/>
          <w:shd w:val="clear" w:color="auto" w:fill="FFFFFF"/>
        </w:rPr>
        <w:t>8</w:t>
      </w:r>
      <w:r w:rsidRPr="00C916E3">
        <w:rPr>
          <w:rFonts w:ascii="Open Sans" w:hAnsi="Open Sans" w:cs="Open Sans"/>
          <w:shd w:val="clear" w:color="auto" w:fill="FFFFFF"/>
        </w:rPr>
        <w:t>0 000 zł bez podatku od towarów i usług.</w:t>
      </w:r>
    </w:p>
    <w:p w14:paraId="38A1FE6D" w14:textId="12AF286C" w:rsidR="002C32A8" w:rsidRDefault="002C32A8" w:rsidP="00DA767F">
      <w:pPr>
        <w:pStyle w:val="Tekstpodstawowy"/>
        <w:spacing w:before="120" w:line="276" w:lineRule="auto"/>
        <w:rPr>
          <w:rFonts w:ascii="Open Sans" w:hAnsi="Open Sans" w:cs="Open Sans"/>
          <w:shd w:val="clear" w:color="auto" w:fill="FFFFFF"/>
        </w:rPr>
      </w:pPr>
      <w:r>
        <w:rPr>
          <w:rFonts w:ascii="Open Sans" w:hAnsi="Open Sans" w:cs="Open Sans"/>
          <w:shd w:val="clear" w:color="auto" w:fill="FFFFFF"/>
        </w:rPr>
        <w:t>UWAGA!</w:t>
      </w:r>
    </w:p>
    <w:p w14:paraId="2E7F180D" w14:textId="2A42250D"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Wytyczne kwalifikowalności</w:t>
      </w:r>
      <w:r w:rsidRPr="00C916E3">
        <w:rPr>
          <w:rFonts w:ascii="Open Sans" w:hAnsi="Open Sans" w:cs="Open Sans"/>
          <w:i/>
          <w:iCs/>
          <w:shd w:val="clear" w:color="auto" w:fill="FFFFFF"/>
        </w:rPr>
        <w:t xml:space="preserve"> </w:t>
      </w:r>
      <w:r w:rsidRPr="00C916E3">
        <w:rPr>
          <w:rFonts w:ascii="Open Sans" w:hAnsi="Open Sans" w:cs="Open Sans"/>
          <w:shd w:val="clear" w:color="auto" w:fill="FFFFFF"/>
        </w:rPr>
        <w:t xml:space="preserve">dopuszczają szereg sytuacji, w których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w:t>
      </w:r>
      <w:r w:rsidR="00B308E9" w:rsidRPr="00C916E3">
        <w:rPr>
          <w:rFonts w:ascii="Open Sans" w:hAnsi="Open Sans" w:cs="Open Sans"/>
          <w:shd w:val="clear" w:color="auto" w:fill="FFFFFF"/>
        </w:rPr>
        <w:t xml:space="preserve"> </w:t>
      </w:r>
      <w:r w:rsidR="007F756A" w:rsidRPr="00C916E3">
        <w:rPr>
          <w:rFonts w:ascii="Open Sans" w:hAnsi="Open Sans" w:cs="Open Sans"/>
          <w:shd w:val="clear" w:color="auto" w:fill="FFFFFF"/>
        </w:rPr>
        <w:t>kwalifikowalności</w:t>
      </w:r>
      <w:r w:rsidR="002C32A8" w:rsidRPr="002C32A8">
        <w:rPr>
          <w:rFonts w:ascii="Open Sans" w:hAnsi="Open Sans" w:cs="Open Sans"/>
          <w:shd w:val="clear" w:color="auto" w:fill="FFFFFF"/>
        </w:rPr>
        <w:t>, które odnoszą się m.in. do wydatków rozliczanych za pomocą uproszczonych metod.</w:t>
      </w:r>
    </w:p>
    <w:p w14:paraId="5CCA74FA" w14:textId="77777777" w:rsidR="00D365C1" w:rsidRPr="00C916E3" w:rsidRDefault="00D365C1" w:rsidP="00DA767F">
      <w:pPr>
        <w:pStyle w:val="pf0"/>
        <w:spacing w:before="120" w:beforeAutospacing="0" w:after="120" w:afterAutospacing="0" w:line="276" w:lineRule="auto"/>
        <w:rPr>
          <w:rStyle w:val="cf01"/>
          <w:rFonts w:ascii="Open Sans" w:hAnsi="Open Sans" w:cs="Open Sans"/>
          <w:sz w:val="22"/>
          <w:szCs w:val="22"/>
        </w:rPr>
      </w:pPr>
      <w:r w:rsidRPr="00C916E3">
        <w:rPr>
          <w:rStyle w:val="cf01"/>
          <w:rFonts w:ascii="Open Sans" w:hAnsi="Open Sans" w:cs="Open Sans"/>
          <w:sz w:val="22"/>
          <w:szCs w:val="22"/>
        </w:rPr>
        <w:t>Beneficjent przy udzielaniu zamówień zobowiązany jest do opisu przedmiotu zamówienia w sposób dostępny.</w:t>
      </w:r>
    </w:p>
    <w:p w14:paraId="5DF674E2" w14:textId="77777777" w:rsidR="007F756A" w:rsidRPr="00C916E3" w:rsidRDefault="007F756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Beneficjent przy udzielaniu zamówień</w:t>
      </w:r>
      <w:r w:rsidR="007563A3" w:rsidRPr="00C916E3">
        <w:rPr>
          <w:rStyle w:val="cf01"/>
          <w:rFonts w:ascii="Open Sans" w:hAnsi="Open Sans" w:cs="Open Sans"/>
          <w:sz w:val="22"/>
          <w:szCs w:val="22"/>
        </w:rPr>
        <w:t>, zgodnie z zapisami umowy o dofinansowanie,</w:t>
      </w:r>
      <w:r w:rsidRPr="00C916E3">
        <w:rPr>
          <w:rStyle w:val="cf01"/>
          <w:rFonts w:ascii="Open Sans" w:hAnsi="Open Sans" w:cs="Open Sans"/>
          <w:sz w:val="22"/>
          <w:szCs w:val="22"/>
        </w:rPr>
        <w:t xml:space="preserve"> </w:t>
      </w:r>
      <w:r w:rsidR="00273127" w:rsidRPr="00C916E3">
        <w:rPr>
          <w:rStyle w:val="cf01"/>
          <w:rFonts w:ascii="Open Sans" w:hAnsi="Open Sans" w:cs="Open Sans"/>
          <w:sz w:val="22"/>
          <w:szCs w:val="22"/>
        </w:rPr>
        <w:t xml:space="preserve">zobowiązany </w:t>
      </w:r>
      <w:r w:rsidRPr="00C916E3">
        <w:rPr>
          <w:rStyle w:val="cf01"/>
          <w:rFonts w:ascii="Open Sans" w:hAnsi="Open Sans" w:cs="Open Sans"/>
          <w:sz w:val="22"/>
          <w:szCs w:val="22"/>
        </w:rPr>
        <w:t xml:space="preserve">jest </w:t>
      </w:r>
      <w:r w:rsidR="00D365C1" w:rsidRPr="00C916E3">
        <w:rPr>
          <w:rStyle w:val="cf01"/>
          <w:rFonts w:ascii="Open Sans" w:hAnsi="Open Sans" w:cs="Open Sans"/>
          <w:sz w:val="22"/>
          <w:szCs w:val="22"/>
        </w:rPr>
        <w:t xml:space="preserve">również </w:t>
      </w:r>
      <w:r w:rsidRPr="00C916E3">
        <w:rPr>
          <w:rStyle w:val="cf01"/>
          <w:rFonts w:ascii="Open Sans" w:hAnsi="Open Sans" w:cs="Open Sans"/>
          <w:sz w:val="22"/>
          <w:szCs w:val="22"/>
        </w:rPr>
        <w:t xml:space="preserve">do stosowania preferencji dla Podmiotów Ekonomii Społecznej (PES). Preferencje mogą być realizowane m.in. poprzez: </w:t>
      </w:r>
    </w:p>
    <w:p w14:paraId="52EEE8A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C916E3">
        <w:rPr>
          <w:rStyle w:val="cf21"/>
          <w:rFonts w:ascii="Open Sans" w:hAnsi="Open Sans" w:cs="Open Sans"/>
          <w:sz w:val="22"/>
          <w:szCs w:val="22"/>
        </w:rPr>
        <w:lastRenderedPageBreak/>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261283D" w14:textId="77777777" w:rsidR="007F756A" w:rsidRPr="00074E18"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color w:val="000000"/>
          <w:sz w:val="24"/>
          <w:szCs w:val="24"/>
        </w:rPr>
      </w:pPr>
      <w:r w:rsidRPr="00C916E3">
        <w:rPr>
          <w:rStyle w:val="cf21"/>
          <w:rFonts w:ascii="Open Sans" w:hAnsi="Open Sans" w:cs="Open Sans"/>
          <w:sz w:val="22"/>
          <w:szCs w:val="22"/>
        </w:rPr>
        <w:t>zlecanie zadań na podstawie ustawy z dnia 11 września 2019 r. – Prawo zamówień publicznych z wykorzystaniem klauzul społecznych.</w:t>
      </w:r>
    </w:p>
    <w:p w14:paraId="5442A2C1" w14:textId="77777777" w:rsidR="00074E18" w:rsidRDefault="00074E18" w:rsidP="00074E18">
      <w:pPr>
        <w:pStyle w:val="pf1"/>
        <w:spacing w:before="120" w:after="120" w:line="276" w:lineRule="auto"/>
        <w:ind w:left="0"/>
        <w:contextualSpacing/>
        <w:rPr>
          <w:rStyle w:val="cf21"/>
          <w:rFonts w:ascii="Open Sans" w:hAnsi="Open Sans" w:cs="Open Sans"/>
          <w:sz w:val="22"/>
          <w:szCs w:val="22"/>
        </w:rPr>
      </w:pPr>
    </w:p>
    <w:p w14:paraId="1A45A635" w14:textId="349BCC64" w:rsidR="00074E18" w:rsidRPr="00AF0F54" w:rsidRDefault="00074E18" w:rsidP="00074E18">
      <w:pPr>
        <w:pStyle w:val="pf1"/>
        <w:spacing w:before="120" w:after="120" w:line="276" w:lineRule="auto"/>
        <w:ind w:left="0"/>
        <w:contextualSpacing/>
        <w:rPr>
          <w:rFonts w:ascii="Open Sans" w:hAnsi="Open Sans" w:cs="Open Sans"/>
          <w:sz w:val="22"/>
          <w:szCs w:val="22"/>
        </w:rPr>
      </w:pPr>
      <w:r>
        <w:rPr>
          <w:rStyle w:val="cf21"/>
          <w:rFonts w:ascii="Open Sans" w:hAnsi="Open Sans" w:cs="Open Sans"/>
          <w:sz w:val="22"/>
          <w:szCs w:val="22"/>
        </w:rPr>
        <w:t>B</w:t>
      </w:r>
      <w:r w:rsidRPr="00074E18">
        <w:rPr>
          <w:rStyle w:val="cf21"/>
          <w:rFonts w:ascii="Open Sans" w:hAnsi="Open Sans" w:cs="Open Sans"/>
          <w:sz w:val="22"/>
          <w:szCs w:val="22"/>
        </w:rPr>
        <w:t xml:space="preserve">eneficjent obowiązkowo stosuje preferencje dla PES w </w:t>
      </w:r>
      <w:r>
        <w:rPr>
          <w:rStyle w:val="cf21"/>
          <w:rFonts w:ascii="Open Sans" w:hAnsi="Open Sans" w:cs="Open Sans"/>
          <w:sz w:val="22"/>
          <w:szCs w:val="22"/>
        </w:rPr>
        <w:t xml:space="preserve">ramach zamówień dotyczących </w:t>
      </w:r>
      <w:r w:rsidRPr="00074E18">
        <w:rPr>
          <w:rStyle w:val="cf21"/>
          <w:rFonts w:ascii="Open Sans" w:hAnsi="Open Sans" w:cs="Open Sans"/>
          <w:sz w:val="22"/>
          <w:szCs w:val="22"/>
        </w:rPr>
        <w:t>usług związan</w:t>
      </w:r>
      <w:r>
        <w:rPr>
          <w:rStyle w:val="cf21"/>
          <w:rFonts w:ascii="Open Sans" w:hAnsi="Open Sans" w:cs="Open Sans"/>
          <w:sz w:val="22"/>
          <w:szCs w:val="22"/>
        </w:rPr>
        <w:t xml:space="preserve">ych </w:t>
      </w:r>
      <w:r w:rsidRPr="00074E18">
        <w:rPr>
          <w:rStyle w:val="cf21"/>
          <w:rFonts w:ascii="Open Sans" w:hAnsi="Open Sans" w:cs="Open Sans"/>
          <w:sz w:val="22"/>
          <w:szCs w:val="22"/>
        </w:rPr>
        <w:t>z gastronomią, poligrafią, reklamą</w:t>
      </w:r>
      <w:r w:rsidR="00F9009F">
        <w:rPr>
          <w:rStyle w:val="cf21"/>
          <w:rFonts w:ascii="Open Sans" w:hAnsi="Open Sans" w:cs="Open Sans"/>
          <w:sz w:val="22"/>
          <w:szCs w:val="22"/>
        </w:rPr>
        <w:t xml:space="preserve">. </w:t>
      </w:r>
      <w:r>
        <w:rPr>
          <w:rStyle w:val="cf21"/>
          <w:rFonts w:ascii="Open Sans" w:hAnsi="Open Sans" w:cs="Open Sans"/>
          <w:sz w:val="22"/>
          <w:szCs w:val="22"/>
        </w:rPr>
        <w:t xml:space="preserve">Powyższy katalog usług stanowi </w:t>
      </w:r>
      <w:r w:rsidRPr="00074E18">
        <w:rPr>
          <w:rStyle w:val="cf21"/>
          <w:rFonts w:ascii="Open Sans" w:hAnsi="Open Sans" w:cs="Open Sans"/>
          <w:sz w:val="22"/>
          <w:szCs w:val="22"/>
        </w:rPr>
        <w:t xml:space="preserve">minimum, a </w:t>
      </w:r>
      <w:r>
        <w:rPr>
          <w:rStyle w:val="cf21"/>
          <w:rFonts w:ascii="Open Sans" w:hAnsi="Open Sans" w:cs="Open Sans"/>
          <w:sz w:val="22"/>
          <w:szCs w:val="22"/>
        </w:rPr>
        <w:t>W</w:t>
      </w:r>
      <w:r w:rsidRPr="00074E18">
        <w:rPr>
          <w:rStyle w:val="cf21"/>
          <w:rFonts w:ascii="Open Sans" w:hAnsi="Open Sans" w:cs="Open Sans"/>
          <w:sz w:val="22"/>
          <w:szCs w:val="22"/>
        </w:rPr>
        <w:t>nioskodawcy mogą zaproponować dodatkowe rodzaje zadań zgodnie z własnym doświadczeniem</w:t>
      </w:r>
      <w:r w:rsidR="00F9009F">
        <w:rPr>
          <w:rStyle w:val="cf21"/>
          <w:rFonts w:ascii="Open Sans" w:hAnsi="Open Sans" w:cs="Open Sans"/>
          <w:sz w:val="22"/>
          <w:szCs w:val="22"/>
        </w:rPr>
        <w:t>,</w:t>
      </w:r>
      <w:r w:rsidRPr="00074E18">
        <w:rPr>
          <w:rStyle w:val="cf21"/>
          <w:rFonts w:ascii="Open Sans" w:hAnsi="Open Sans" w:cs="Open Sans"/>
          <w:sz w:val="22"/>
          <w:szCs w:val="22"/>
        </w:rPr>
        <w:t xml:space="preserve"> w których dostrzegają potencjał sektora ekonomii społecznej.</w:t>
      </w:r>
    </w:p>
    <w:p w14:paraId="54517B82" w14:textId="77777777" w:rsidR="00C64C94" w:rsidRPr="00C916E3" w:rsidRDefault="00C64C94" w:rsidP="00A76E4E">
      <w:pPr>
        <w:pStyle w:val="Nagwek2"/>
        <w:numPr>
          <w:ilvl w:val="1"/>
          <w:numId w:val="81"/>
        </w:numPr>
      </w:pPr>
      <w:bookmarkStart w:id="777" w:name="_Toc231892410"/>
      <w:r w:rsidRPr="00C916E3">
        <w:t>Personel projektu</w:t>
      </w:r>
      <w:bookmarkEnd w:id="777"/>
    </w:p>
    <w:p w14:paraId="54FC11C7"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Szczegółowe zasady angażowania personelu projektu oraz katalogu wydatków kwalifikowalnych w ramach wynagrodzenia personelu projektu określa podrozdział 3.8 </w:t>
      </w:r>
      <w:r w:rsidR="00B53F9F" w:rsidRPr="00C916E3">
        <w:rPr>
          <w:rFonts w:ascii="Open Sans" w:hAnsi="Open Sans" w:cs="Open Sans"/>
        </w:rPr>
        <w:t>w</w:t>
      </w:r>
      <w:r w:rsidRPr="00C916E3">
        <w:rPr>
          <w:rFonts w:ascii="Open Sans" w:hAnsi="Open Sans" w:cs="Open Sans"/>
        </w:rPr>
        <w:t xml:space="preserve">ytycznych kwalifikowalności. </w:t>
      </w:r>
    </w:p>
    <w:p w14:paraId="6542DA2E" w14:textId="3A2C72C1" w:rsidR="00597F37" w:rsidRPr="00C916E3" w:rsidRDefault="00597F37"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Uregulowania dotyczące angażowania personelu nie mają zastosowania do personelu projektu zaangażowanego w ramach działań/zadań rozliczanych </w:t>
      </w:r>
      <w:r w:rsidR="003F157D">
        <w:rPr>
          <w:rFonts w:ascii="Open Sans" w:hAnsi="Open Sans" w:cs="Open Sans"/>
        </w:rPr>
        <w:t>na podstawie uproszczonych metod</w:t>
      </w:r>
      <w:r w:rsidRPr="00C916E3">
        <w:rPr>
          <w:rFonts w:ascii="Open Sans" w:hAnsi="Open Sans" w:cs="Open Sans"/>
        </w:rPr>
        <w:t xml:space="preserve"> </w:t>
      </w:r>
      <w:r w:rsidR="003F157D">
        <w:rPr>
          <w:rFonts w:ascii="Open Sans" w:hAnsi="Open Sans" w:cs="Open Sans"/>
        </w:rPr>
        <w:t>(</w:t>
      </w:r>
      <w:r w:rsidRPr="00C916E3">
        <w:rPr>
          <w:rFonts w:ascii="Open Sans" w:hAnsi="Open Sans" w:cs="Open Sans"/>
        </w:rPr>
        <w:t>kosztów pośrednich</w:t>
      </w:r>
      <w:r w:rsidR="003F157D">
        <w:rPr>
          <w:rFonts w:ascii="Open Sans" w:hAnsi="Open Sans" w:cs="Open Sans"/>
        </w:rPr>
        <w:t>)</w:t>
      </w:r>
      <w:r w:rsidRPr="00C916E3">
        <w:rPr>
          <w:rFonts w:ascii="Open Sans" w:hAnsi="Open Sans" w:cs="Open Sans"/>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0B8FD36"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C916E3">
        <w:rPr>
          <w:rFonts w:ascii="Open Sans" w:hAnsi="Open Sans" w:cs="Open Sans"/>
        </w:rPr>
        <w:t>. P</w:t>
      </w:r>
      <w:r w:rsidRPr="00C916E3">
        <w:rPr>
          <w:rFonts w:ascii="Open Sans" w:hAnsi="Open Sans" w:cs="Open Sans"/>
        </w:rPr>
        <w:t xml:space="preserve">ersonelem projektu jest również osoba fizyczna prowadząca działalność gospodarczą będąca </w:t>
      </w:r>
      <w:r w:rsidR="00B53F9F" w:rsidRPr="00C916E3">
        <w:rPr>
          <w:rFonts w:ascii="Open Sans" w:hAnsi="Open Sans" w:cs="Open Sans"/>
        </w:rPr>
        <w:t>b</w:t>
      </w:r>
      <w:r w:rsidRPr="00C916E3">
        <w:rPr>
          <w:rFonts w:ascii="Open Sans" w:hAnsi="Open Sans" w:cs="Open Sans"/>
        </w:rPr>
        <w:t>eneficjentem oraz osoby z nią współpracujące w rozumieniu art. 8 ust. 11 ustawy z dnia 13 października 1998 r. o systemie ubezpieczeń społecznych.</w:t>
      </w:r>
    </w:p>
    <w:p w14:paraId="63D6ED09"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506C1A"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 xml:space="preserve">Wydatki związane z wynagrodzeniem personelu projektu są ponoszone zgodnie z przepisami krajowymi, w szczególności zgodnie z ustawą z dnia 26 czerwca 1974 r. Kodeks pracy. </w:t>
      </w:r>
    </w:p>
    <w:p w14:paraId="7350089E"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0679A2B" w14:textId="77777777" w:rsidR="00B53F9F"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1925EBB"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 ramach projektów partnerskich wzajemne zlecanie przez partnerów realizacji zadań przez personel projektu jest niedopuszczalne.</w:t>
      </w:r>
    </w:p>
    <w:p w14:paraId="6748F01E" w14:textId="77777777" w:rsidR="00555167"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zaangażowaniem zawodowym personelu projektu w projekcie lub projektach są kwalifikowalne, o ile: </w:t>
      </w:r>
    </w:p>
    <w:p w14:paraId="743093FA"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obciążenie z tego wynikające nie wyklucza możliwości prawidłowej i efektywnej realizacji wszystkich zadań powierzonych danej osobie,</w:t>
      </w:r>
    </w:p>
    <w:p w14:paraId="06A9C467"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39E04A28" w14:textId="77777777" w:rsidR="00DB368B" w:rsidRPr="00F56841" w:rsidRDefault="008C3F62" w:rsidP="00DA767F">
      <w:pPr>
        <w:pStyle w:val="Lista-kontynuacja3"/>
        <w:spacing w:before="120" w:line="276" w:lineRule="auto"/>
        <w:ind w:left="0"/>
        <w:contextualSpacing w:val="0"/>
        <w:rPr>
          <w:rFonts w:ascii="Open Sans" w:hAnsi="Open Sans" w:cs="Open Sans"/>
        </w:rPr>
      </w:pPr>
      <w:r w:rsidRPr="00C916E3">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C89B6D9" w14:textId="77777777" w:rsidR="00CF5037" w:rsidRPr="00C916E3" w:rsidRDefault="00CF5037" w:rsidP="00A76E4E">
      <w:pPr>
        <w:pStyle w:val="Nagwek2"/>
        <w:numPr>
          <w:ilvl w:val="1"/>
          <w:numId w:val="81"/>
        </w:numPr>
      </w:pPr>
      <w:bookmarkStart w:id="778" w:name="_Toc138670037"/>
      <w:bookmarkStart w:id="779" w:name="_Toc138670141"/>
      <w:bookmarkStart w:id="780" w:name="_Toc138670038"/>
      <w:bookmarkStart w:id="781" w:name="_Toc138670142"/>
      <w:bookmarkStart w:id="782" w:name="_Toc231892411"/>
      <w:bookmarkEnd w:id="778"/>
      <w:bookmarkEnd w:id="779"/>
      <w:bookmarkEnd w:id="780"/>
      <w:bookmarkEnd w:id="781"/>
      <w:r w:rsidRPr="00C916E3">
        <w:lastRenderedPageBreak/>
        <w:t>Źródła finansowania</w:t>
      </w:r>
      <w:bookmarkEnd w:id="782"/>
    </w:p>
    <w:p w14:paraId="7A388642" w14:textId="77777777" w:rsidR="00CA5726" w:rsidRPr="00C916E3" w:rsidRDefault="00CA5726" w:rsidP="00CA5726">
      <w:pPr>
        <w:pStyle w:val="Lista3"/>
        <w:spacing w:before="200" w:after="200" w:line="276" w:lineRule="auto"/>
        <w:ind w:left="0" w:firstLine="0"/>
        <w:rPr>
          <w:rFonts w:ascii="Open Sans" w:hAnsi="Open Sans" w:cs="Open Sans"/>
        </w:rPr>
      </w:pPr>
      <w:r w:rsidRPr="00C916E3">
        <w:rPr>
          <w:rFonts w:ascii="Open Sans" w:hAnsi="Open Sans" w:cs="Open Sans"/>
        </w:rPr>
        <w:t xml:space="preserve">Beneficjenci będą otrzymywać płatności w postaci transz w dwóch przelewach: </w:t>
      </w:r>
    </w:p>
    <w:p w14:paraId="658393AD" w14:textId="77777777" w:rsidR="00273127" w:rsidRPr="00C916E3" w:rsidRDefault="00CA5726"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finansowanie UE</w:t>
      </w:r>
      <w:r w:rsidRPr="00C916E3">
        <w:rPr>
          <w:rFonts w:ascii="Open Sans" w:hAnsi="Open Sans" w:cs="Open Sans"/>
        </w:rPr>
        <w:t xml:space="preserve"> </w:t>
      </w:r>
      <w:r w:rsidRPr="00C916E3">
        <w:rPr>
          <w:rFonts w:ascii="Open Sans" w:hAnsi="Open Sans" w:cs="Open Sans"/>
          <w:color w:val="000000"/>
        </w:rPr>
        <w:t>z EFS+ w wysokości 85</w:t>
      </w:r>
      <w:r w:rsidR="00AF1CC8" w:rsidRPr="00C916E3">
        <w:rPr>
          <w:rFonts w:ascii="Open Sans" w:hAnsi="Open Sans" w:cs="Open Sans"/>
          <w:color w:val="000000"/>
        </w:rPr>
        <w:t xml:space="preserve"> </w:t>
      </w:r>
      <w:r w:rsidRPr="00C916E3">
        <w:rPr>
          <w:rFonts w:ascii="Open Sans" w:hAnsi="Open Sans" w:cs="Open Sans"/>
          <w:color w:val="000000"/>
        </w:rPr>
        <w:t>% wydatków kwalifikowalnych, przekazywane przez BGK na podstawie zlecenia płatności wystawionego przez UMWP w Białymstoku,</w:t>
      </w:r>
    </w:p>
    <w:p w14:paraId="03C53DE0" w14:textId="77777777" w:rsidR="00273127" w:rsidRPr="00C916E3" w:rsidRDefault="00273127"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współfinansowanie krajowe ze środków budżetu państwa w wysokości 10</w:t>
      </w:r>
      <w:r w:rsidR="00AF1CC8" w:rsidRPr="00C916E3">
        <w:rPr>
          <w:rFonts w:ascii="Open Sans" w:hAnsi="Open Sans" w:cs="Open Sans"/>
          <w:color w:val="000000"/>
        </w:rPr>
        <w:t xml:space="preserve"> </w:t>
      </w:r>
      <w:r w:rsidRPr="00C916E3">
        <w:rPr>
          <w:rFonts w:ascii="Open Sans" w:hAnsi="Open Sans" w:cs="Open Sans"/>
          <w:color w:val="000000"/>
        </w:rPr>
        <w:t xml:space="preserve">% wydatków kwalifikowalnych, przekazywane przez UMWP w Białymstoku. </w:t>
      </w:r>
    </w:p>
    <w:p w14:paraId="40E36EAD" w14:textId="2D6E1DB0" w:rsidR="00FF2CBC" w:rsidRPr="00C916E3"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C916E3">
        <w:rPr>
          <w:rFonts w:ascii="Open Sans" w:eastAsia="Calibri" w:hAnsi="Open Sans" w:cs="Open Sans"/>
          <w:kern w:val="3"/>
          <w:sz w:val="22"/>
          <w:szCs w:val="22"/>
          <w:lang w:eastAsia="en-US"/>
        </w:rPr>
        <w:t xml:space="preserve">Środki na realizację projektu są wypłacane co do zasady jako dofinansowanie w formie zaliczki, zgodnie z harmonogramem płatności określonym w umowie o dofinansowanie projektu. Wzór umowy stanowi załącznik nr </w:t>
      </w:r>
      <w:r w:rsidR="002A4BD7">
        <w:rPr>
          <w:rFonts w:ascii="Open Sans" w:eastAsia="Calibri" w:hAnsi="Open Sans" w:cs="Open Sans"/>
          <w:kern w:val="3"/>
          <w:sz w:val="22"/>
          <w:szCs w:val="22"/>
          <w:lang w:eastAsia="en-US"/>
        </w:rPr>
        <w:t>4</w:t>
      </w:r>
      <w:r w:rsidRPr="00C916E3">
        <w:rPr>
          <w:rFonts w:ascii="Open Sans" w:eastAsia="Calibri" w:hAnsi="Open Sans" w:cs="Open Sans"/>
          <w:kern w:val="3"/>
          <w:sz w:val="22"/>
          <w:szCs w:val="22"/>
          <w:lang w:eastAsia="en-US"/>
        </w:rPr>
        <w:t xml:space="preserve">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7019B471" w14:textId="77777777" w:rsidR="00FA3D2A" w:rsidRPr="00C916E3" w:rsidRDefault="00FA3D2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We wniosku o dofinansowanie należy każdorazowo zaznaczyć z jakich źródeł zostanie sfinansowany dany wydatek (wkład własny czy dofinansowanie).</w:t>
      </w:r>
    </w:p>
    <w:p w14:paraId="252C4BD6" w14:textId="77777777" w:rsidR="00555167" w:rsidRPr="00C916E3" w:rsidRDefault="00CF5037" w:rsidP="00DA767F">
      <w:pPr>
        <w:pStyle w:val="Lista2"/>
        <w:spacing w:before="120" w:after="120" w:line="276" w:lineRule="auto"/>
        <w:ind w:left="0" w:firstLine="1"/>
        <w:contextualSpacing w:val="0"/>
        <w:rPr>
          <w:rFonts w:ascii="Open Sans" w:hAnsi="Open Sans" w:cs="Open Sans"/>
        </w:rPr>
      </w:pPr>
      <w:r w:rsidRPr="00C916E3">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sidRPr="00C916E3">
        <w:rPr>
          <w:rFonts w:ascii="Open Sans" w:hAnsi="Open Sans" w:cs="Open Sans"/>
        </w:rPr>
        <w:t>.</w:t>
      </w:r>
    </w:p>
    <w:p w14:paraId="2F662317" w14:textId="77777777" w:rsidR="00314C6E" w:rsidRPr="00C916E3" w:rsidRDefault="003449FC" w:rsidP="00A76E4E">
      <w:pPr>
        <w:pStyle w:val="Nagwek2"/>
        <w:numPr>
          <w:ilvl w:val="1"/>
          <w:numId w:val="81"/>
        </w:numPr>
      </w:pPr>
      <w:bookmarkStart w:id="783" w:name="_Toc138670040"/>
      <w:bookmarkStart w:id="784" w:name="_Toc138670144"/>
      <w:bookmarkStart w:id="785" w:name="_Toc134788924"/>
      <w:bookmarkStart w:id="786" w:name="_Toc134791369"/>
      <w:bookmarkStart w:id="787" w:name="_Toc135639016"/>
      <w:bookmarkStart w:id="788" w:name="_Toc135639157"/>
      <w:bookmarkStart w:id="789" w:name="_Toc135646032"/>
      <w:bookmarkStart w:id="790" w:name="_Toc135646471"/>
      <w:bookmarkStart w:id="791" w:name="_Toc135729920"/>
      <w:bookmarkStart w:id="792" w:name="_Toc135730650"/>
      <w:bookmarkStart w:id="793" w:name="_Toc135739814"/>
      <w:bookmarkStart w:id="794" w:name="_Toc135740179"/>
      <w:bookmarkStart w:id="795" w:name="_Toc135741381"/>
      <w:bookmarkStart w:id="796" w:name="_Toc135741423"/>
      <w:bookmarkStart w:id="797" w:name="_Toc135741899"/>
      <w:bookmarkStart w:id="798" w:name="_Toc135743577"/>
      <w:bookmarkStart w:id="799" w:name="_Toc135744663"/>
      <w:bookmarkStart w:id="800" w:name="_Toc135744713"/>
      <w:bookmarkStart w:id="801" w:name="_Toc135744763"/>
      <w:bookmarkStart w:id="802" w:name="_Toc135806868"/>
      <w:bookmarkStart w:id="803" w:name="_Toc135806910"/>
      <w:bookmarkStart w:id="804" w:name="_Toc135807791"/>
      <w:bookmarkStart w:id="805" w:name="_Toc135808270"/>
      <w:bookmarkStart w:id="806" w:name="_Toc135808457"/>
      <w:bookmarkStart w:id="807" w:name="_Toc135808659"/>
      <w:bookmarkStart w:id="808" w:name="_Toc231892412"/>
      <w:bookmarkEnd w:id="783"/>
      <w:bookmarkEnd w:id="784"/>
      <w:r w:rsidRPr="00C916E3">
        <w:t>Wkład własny</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7C5CF4BB" w14:textId="7777777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15259FCC" w14:textId="77777777"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5F70244F" w14:textId="77777777"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6C2DC450"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32D1143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lastRenderedPageBreak/>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1A0081A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2079D18F" w14:textId="77777777" w:rsidR="00555167" w:rsidRPr="00F56841" w:rsidRDefault="003449FC"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7C692D24" w14:textId="77777777" w:rsidR="00555167" w:rsidRPr="00F56841" w:rsidRDefault="00B75A7B"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69F5C83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150FF0A1"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1F8F1ED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509FDDF9"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2013838F"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27AAC038"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5C9CF1D1" w14:textId="77777777"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0BF5D817" w14:textId="77777777"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716F92D0" w14:textId="544054AE" w:rsidR="00314C6E" w:rsidRPr="00C916E3" w:rsidRDefault="003449FC" w:rsidP="00A76E4E">
      <w:pPr>
        <w:pStyle w:val="Nagwek2"/>
        <w:numPr>
          <w:ilvl w:val="1"/>
          <w:numId w:val="81"/>
        </w:numPr>
      </w:pPr>
      <w:bookmarkStart w:id="809" w:name="_Toc138670042"/>
      <w:bookmarkStart w:id="810" w:name="_Toc138670146"/>
      <w:bookmarkStart w:id="811" w:name="_Toc138670043"/>
      <w:bookmarkStart w:id="812" w:name="_Toc138670147"/>
      <w:bookmarkStart w:id="813" w:name="_Toc134788925"/>
      <w:bookmarkStart w:id="814" w:name="_Toc134791370"/>
      <w:bookmarkStart w:id="815" w:name="_Toc135639017"/>
      <w:bookmarkStart w:id="816" w:name="_Toc135639158"/>
      <w:bookmarkStart w:id="817" w:name="_Toc135646033"/>
      <w:bookmarkStart w:id="818" w:name="_Toc135646472"/>
      <w:bookmarkStart w:id="819" w:name="_Toc135729921"/>
      <w:bookmarkStart w:id="820" w:name="_Toc135730651"/>
      <w:bookmarkStart w:id="821" w:name="_Toc135739815"/>
      <w:bookmarkStart w:id="822" w:name="_Toc135740180"/>
      <w:bookmarkStart w:id="823" w:name="_Toc135741382"/>
      <w:bookmarkStart w:id="824" w:name="_Toc135741424"/>
      <w:bookmarkStart w:id="825" w:name="_Toc135741900"/>
      <w:bookmarkStart w:id="826" w:name="_Toc135743578"/>
      <w:bookmarkStart w:id="827" w:name="_Toc135744664"/>
      <w:bookmarkStart w:id="828" w:name="_Toc135744714"/>
      <w:bookmarkStart w:id="829" w:name="_Toc135744764"/>
      <w:bookmarkStart w:id="830" w:name="_Toc135806869"/>
      <w:bookmarkStart w:id="831" w:name="_Toc135806911"/>
      <w:bookmarkStart w:id="832" w:name="_Toc135807792"/>
      <w:bookmarkStart w:id="833" w:name="_Toc135808271"/>
      <w:bookmarkStart w:id="834" w:name="_Toc135808458"/>
      <w:bookmarkStart w:id="835" w:name="_Toc135808660"/>
      <w:bookmarkStart w:id="836" w:name="_Toc231892413"/>
      <w:bookmarkEnd w:id="809"/>
      <w:bookmarkEnd w:id="810"/>
      <w:bookmarkEnd w:id="811"/>
      <w:bookmarkEnd w:id="812"/>
      <w:r w:rsidRPr="00C916E3">
        <w:lastRenderedPageBreak/>
        <w:t>Cross – financing</w:t>
      </w:r>
      <w:bookmarkEnd w:id="836"/>
      <w:r w:rsidRPr="00C916E3">
        <w:t xml:space="preserve"> </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6E698AD2" w14:textId="57FCEDAC" w:rsidR="00C73D71" w:rsidRPr="00AF0F54" w:rsidRDefault="0086263D" w:rsidP="00DA767F">
      <w:pPr>
        <w:pStyle w:val="Lista-kontynuacja"/>
        <w:spacing w:before="120" w:line="276" w:lineRule="auto"/>
        <w:ind w:left="0"/>
        <w:contextualSpacing w:val="0"/>
        <w:rPr>
          <w:rFonts w:ascii="Open Sans" w:hAnsi="Open Sans" w:cs="Open Sans"/>
          <w:b/>
          <w:bCs/>
        </w:rPr>
      </w:pPr>
      <w:r w:rsidRPr="00C916E3">
        <w:rPr>
          <w:rFonts w:ascii="Open Sans" w:hAnsi="Open Sans" w:cs="Open Sans"/>
        </w:rPr>
        <w:t xml:space="preserve">Cross-financing dotyczy wyłącznie takich kategorii </w:t>
      </w:r>
      <w:r w:rsidR="00281323">
        <w:rPr>
          <w:rFonts w:ascii="Open Sans" w:hAnsi="Open Sans" w:cs="Open Sans"/>
        </w:rPr>
        <w:t>kosztów</w:t>
      </w:r>
      <w:r w:rsidRPr="00C916E3">
        <w:rPr>
          <w:rFonts w:ascii="Open Sans" w:hAnsi="Open Sans" w:cs="Open Sans"/>
        </w:rPr>
        <w:t>, których poniesienie wynika z potrzeby realizacji danego projektu</w:t>
      </w:r>
      <w:r w:rsidR="00B10435" w:rsidRPr="00C916E3">
        <w:rPr>
          <w:rFonts w:ascii="Open Sans" w:hAnsi="Open Sans" w:cs="Open Sans"/>
        </w:rPr>
        <w:t xml:space="preserve">. </w:t>
      </w:r>
      <w:r w:rsidR="003449FC" w:rsidRPr="00C916E3">
        <w:rPr>
          <w:rFonts w:ascii="Open Sans" w:hAnsi="Open Sans" w:cs="Open Sans"/>
          <w:b/>
          <w:bCs/>
        </w:rPr>
        <w:t xml:space="preserve">Wartość wydatków w ramach cross-financingu nie może łącznie przekroczyć </w:t>
      </w:r>
      <w:r w:rsidR="00C82388">
        <w:rPr>
          <w:rFonts w:ascii="Open Sans" w:hAnsi="Open Sans" w:cs="Open Sans"/>
          <w:b/>
          <w:bCs/>
        </w:rPr>
        <w:t>30</w:t>
      </w:r>
      <w:r w:rsidR="003449FC" w:rsidRPr="00C916E3">
        <w:rPr>
          <w:rFonts w:ascii="Open Sans" w:hAnsi="Open Sans" w:cs="Open Sans"/>
          <w:b/>
          <w:bCs/>
        </w:rPr>
        <w:t xml:space="preserve"> % wartości projektu</w:t>
      </w:r>
      <w:r w:rsidR="003449FC" w:rsidRPr="00C916E3">
        <w:rPr>
          <w:rFonts w:ascii="Open Sans" w:hAnsi="Open Sans" w:cs="Open Sans"/>
        </w:rPr>
        <w:t xml:space="preserve">. Do limitu wliczana jest wartość wszystkich wydatków kwalifikujących się do cross-financingu, ponoszonych zarówno przez </w:t>
      </w:r>
      <w:r w:rsidRPr="00C916E3">
        <w:rPr>
          <w:rFonts w:ascii="Open Sans" w:hAnsi="Open Sans" w:cs="Open Sans"/>
        </w:rPr>
        <w:t>wnioskodawców,</w:t>
      </w:r>
      <w:r w:rsidR="003449FC" w:rsidRPr="00C916E3">
        <w:rPr>
          <w:rFonts w:ascii="Open Sans" w:hAnsi="Open Sans" w:cs="Open Sans"/>
        </w:rPr>
        <w:t xml:space="preserve"> jak i partnerów.</w:t>
      </w:r>
      <w:r w:rsidR="00D3453B" w:rsidRPr="00C916E3">
        <w:rPr>
          <w:rFonts w:ascii="Open Sans" w:hAnsi="Open Sans" w:cs="Open Sans"/>
        </w:rPr>
        <w:t xml:space="preserve"> </w:t>
      </w:r>
      <w:r w:rsidR="00D3453B" w:rsidRPr="00C916E3">
        <w:rPr>
          <w:rFonts w:ascii="Open Sans" w:hAnsi="Open Sans" w:cs="Open Sans"/>
          <w:b/>
          <w:bCs/>
        </w:rPr>
        <w:t xml:space="preserve">Limit cross-financingu obliczany jest jako suma kosztów bezpośrednich zaliczonych do tego limitu </w:t>
      </w:r>
      <w:r w:rsidR="00A80EBB" w:rsidRPr="00C916E3">
        <w:rPr>
          <w:rFonts w:ascii="Open Sans" w:hAnsi="Open Sans" w:cs="Open Sans"/>
          <w:b/>
          <w:bCs/>
        </w:rPr>
        <w:t>o</w:t>
      </w:r>
      <w:r w:rsidR="00281323">
        <w:rPr>
          <w:rFonts w:ascii="Open Sans" w:hAnsi="Open Sans" w:cs="Open Sans"/>
          <w:b/>
          <w:bCs/>
        </w:rPr>
        <w:t>raz</w:t>
      </w:r>
      <w:r w:rsidR="00A80EBB" w:rsidRPr="00C916E3">
        <w:rPr>
          <w:rFonts w:ascii="Open Sans" w:hAnsi="Open Sans" w:cs="Open Sans"/>
          <w:b/>
          <w:bCs/>
        </w:rPr>
        <w:t xml:space="preserve"> </w:t>
      </w:r>
      <w:r w:rsidR="00D3453B" w:rsidRPr="00C916E3">
        <w:rPr>
          <w:rFonts w:ascii="Open Sans" w:hAnsi="Open Sans" w:cs="Open Sans"/>
          <w:b/>
          <w:bCs/>
        </w:rPr>
        <w:t>naliczon</w:t>
      </w:r>
      <w:r w:rsidR="00281323">
        <w:rPr>
          <w:rFonts w:ascii="Open Sans" w:hAnsi="Open Sans" w:cs="Open Sans"/>
          <w:b/>
          <w:bCs/>
        </w:rPr>
        <w:t>ych</w:t>
      </w:r>
      <w:r w:rsidR="00D3453B" w:rsidRPr="00C916E3">
        <w:rPr>
          <w:rFonts w:ascii="Open Sans" w:hAnsi="Open Sans" w:cs="Open Sans"/>
          <w:b/>
          <w:bCs/>
        </w:rPr>
        <w:t xml:space="preserve"> od nich, zgodnie z obowiązującą stawk</w:t>
      </w:r>
      <w:r w:rsidR="007908E0" w:rsidRPr="00C916E3">
        <w:rPr>
          <w:rFonts w:ascii="Open Sans" w:hAnsi="Open Sans" w:cs="Open Sans"/>
          <w:b/>
          <w:bCs/>
        </w:rPr>
        <w:t>ą</w:t>
      </w:r>
      <w:r w:rsidR="00D3453B" w:rsidRPr="00C916E3">
        <w:rPr>
          <w:rFonts w:ascii="Open Sans" w:hAnsi="Open Sans" w:cs="Open Sans"/>
          <w:b/>
          <w:bCs/>
        </w:rPr>
        <w:t xml:space="preserve"> ryczałtową</w:t>
      </w:r>
      <w:r w:rsidR="00281323">
        <w:rPr>
          <w:rFonts w:ascii="Open Sans" w:hAnsi="Open Sans" w:cs="Open Sans"/>
          <w:b/>
          <w:bCs/>
        </w:rPr>
        <w:t xml:space="preserve">, </w:t>
      </w:r>
      <w:r w:rsidR="00A80EBB" w:rsidRPr="00C916E3">
        <w:rPr>
          <w:rFonts w:ascii="Open Sans" w:hAnsi="Open Sans" w:cs="Open Sans"/>
          <w:b/>
          <w:bCs/>
        </w:rPr>
        <w:t>koszt</w:t>
      </w:r>
      <w:r w:rsidR="00281323">
        <w:rPr>
          <w:rFonts w:ascii="Open Sans" w:hAnsi="Open Sans" w:cs="Open Sans"/>
          <w:b/>
          <w:bCs/>
        </w:rPr>
        <w:t>ów</w:t>
      </w:r>
      <w:r w:rsidR="00A80EBB" w:rsidRPr="00C916E3">
        <w:rPr>
          <w:rFonts w:ascii="Open Sans" w:hAnsi="Open Sans" w:cs="Open Sans"/>
          <w:b/>
          <w:bCs/>
        </w:rPr>
        <w:t xml:space="preserve"> pośredni</w:t>
      </w:r>
      <w:r w:rsidR="00281323">
        <w:rPr>
          <w:rFonts w:ascii="Open Sans" w:hAnsi="Open Sans" w:cs="Open Sans"/>
          <w:b/>
          <w:bCs/>
        </w:rPr>
        <w:t>ch</w:t>
      </w:r>
      <w:r w:rsidR="00D3453B" w:rsidRPr="00C916E3">
        <w:rPr>
          <w:rFonts w:ascii="Open Sans" w:hAnsi="Open Sans" w:cs="Open Sans"/>
          <w:b/>
          <w:bCs/>
        </w:rPr>
        <w:t xml:space="preserve">. </w:t>
      </w:r>
      <w:r w:rsidR="007D1980" w:rsidRPr="00C916E3">
        <w:rPr>
          <w:rFonts w:ascii="Open Sans" w:hAnsi="Open Sans" w:cs="Open Sans"/>
          <w:b/>
          <w:bCs/>
        </w:rPr>
        <w:t xml:space="preserve"> </w:t>
      </w:r>
    </w:p>
    <w:p w14:paraId="61FF9B3D" w14:textId="77777777" w:rsidR="00555167" w:rsidRPr="00C916E3" w:rsidRDefault="003449FC"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Cross-financing w projektach EFS+ dotyczy wyłącznie:</w:t>
      </w:r>
    </w:p>
    <w:p w14:paraId="25F3643B" w14:textId="77777777" w:rsidR="00314C6E" w:rsidRPr="00C916E3" w:rsidRDefault="003449FC" w:rsidP="00FA25EB">
      <w:pPr>
        <w:pStyle w:val="Akapitzlist"/>
        <w:numPr>
          <w:ilvl w:val="1"/>
          <w:numId w:val="58"/>
        </w:numPr>
        <w:spacing w:before="120" w:after="120" w:line="276" w:lineRule="auto"/>
        <w:ind w:left="284" w:hanging="284"/>
        <w:contextualSpacing/>
        <w:jc w:val="both"/>
        <w:rPr>
          <w:rFonts w:ascii="Open Sans" w:hAnsi="Open Sans" w:cs="Open Sans"/>
          <w:color w:val="000000"/>
        </w:rPr>
      </w:pPr>
      <w:r w:rsidRPr="00C916E3">
        <w:rPr>
          <w:rFonts w:ascii="Open Sans" w:hAnsi="Open Sans" w:cs="Open Sans"/>
          <w:color w:val="000000"/>
        </w:rPr>
        <w:t>zakupu gruntu i nieruchomości, o ile warunki z podrozdziału 3.4 wytycznych kwalifikowalności są spełnione</w:t>
      </w:r>
      <w:r w:rsidR="007152E9" w:rsidRPr="00C916E3">
        <w:rPr>
          <w:rStyle w:val="Odwoanieprzypisudolnego"/>
          <w:rFonts w:ascii="Open Sans" w:hAnsi="Open Sans" w:cs="Open Sans"/>
          <w:color w:val="000000"/>
        </w:rPr>
        <w:footnoteReference w:id="2"/>
      </w:r>
      <w:r w:rsidRPr="00C916E3">
        <w:rPr>
          <w:rFonts w:ascii="Open Sans" w:hAnsi="Open Sans" w:cs="Open Sans"/>
          <w:color w:val="000000"/>
        </w:rPr>
        <w:t>,</w:t>
      </w:r>
    </w:p>
    <w:p w14:paraId="0558E296" w14:textId="77777777" w:rsidR="00314C6E" w:rsidRPr="00C916E3" w:rsidRDefault="003449FC" w:rsidP="00FA25EB">
      <w:pPr>
        <w:pStyle w:val="Akapitzlist"/>
        <w:numPr>
          <w:ilvl w:val="1"/>
          <w:numId w:val="58"/>
        </w:numPr>
        <w:spacing w:before="120" w:after="120" w:line="276" w:lineRule="auto"/>
        <w:ind w:left="284" w:hanging="284"/>
        <w:contextualSpacing/>
        <w:rPr>
          <w:rFonts w:ascii="Open Sans" w:hAnsi="Open Sans" w:cs="Open Sans"/>
          <w:color w:val="000000"/>
        </w:rPr>
      </w:pPr>
      <w:r w:rsidRPr="00C916E3">
        <w:rPr>
          <w:rFonts w:ascii="Open Sans" w:hAnsi="Open Sans" w:cs="Open Sans"/>
          <w:color w:val="000000"/>
        </w:rPr>
        <w:t>zakupu infrastruktury - definicja infrastruktury została wskazana w wytycznych kwalifikowalności, zgodnie z którą jest to wartość materialna o charakterze trwałym spełniająca poniższe warunki:</w:t>
      </w:r>
    </w:p>
    <w:p w14:paraId="3DF93BFB"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charakter nieruchomy (jest na stałe przytwierdzona do podłoża lub do nieruchomości),</w:t>
      </w:r>
    </w:p>
    <w:p w14:paraId="1D7EDB76"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nieograniczoną żywotność przy normalnym użytkowaniu obejmującym standardową dbałość i konserwację,</w:t>
      </w:r>
    </w:p>
    <w:p w14:paraId="26B5F817" w14:textId="77777777" w:rsidR="00576A3F"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 xml:space="preserve">zachowuje swój oryginalny kształt i wygląd w trakcie użytkowania. </w:t>
      </w:r>
    </w:p>
    <w:p w14:paraId="2DFB4301" w14:textId="77777777" w:rsidR="00314C6E" w:rsidRDefault="003449FC" w:rsidP="00EB6AD4">
      <w:pPr>
        <w:spacing w:after="0" w:line="276" w:lineRule="auto"/>
        <w:ind w:left="284"/>
        <w:contextualSpacing/>
        <w:rPr>
          <w:rFonts w:ascii="Open Sans" w:hAnsi="Open Sans" w:cs="Open Sans"/>
          <w:color w:val="000000"/>
        </w:rPr>
      </w:pPr>
      <w:r w:rsidRPr="00C916E3">
        <w:rPr>
          <w:rFonts w:ascii="Open Sans" w:hAnsi="Open Sans" w:cs="Open Sans"/>
          <w:color w:val="000000"/>
        </w:rPr>
        <w:t xml:space="preserve">Przez zakup infrastruktury, który będzie wliczany do cross-financingu w projektach </w:t>
      </w:r>
      <w:r w:rsidR="003F22B4" w:rsidRPr="00C916E3">
        <w:rPr>
          <w:rFonts w:ascii="Open Sans" w:hAnsi="Open Sans" w:cs="Open Sans"/>
          <w:color w:val="000000"/>
        </w:rPr>
        <w:t>FEdP</w:t>
      </w:r>
      <w:r w:rsidRPr="00C916E3">
        <w:rPr>
          <w:rFonts w:ascii="Open Sans" w:hAnsi="Open Sans" w:cs="Open Sans"/>
          <w:color w:val="000000"/>
        </w:rPr>
        <w:t>,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r w:rsidRPr="00C916E3">
        <w:rPr>
          <w:rFonts w:ascii="Open Sans" w:hAnsi="Open Sans" w:cs="Open Sans"/>
          <w:color w:val="000000"/>
        </w:rPr>
        <w:lastRenderedPageBreak/>
        <w:t>financingu nie jest wliczany natomiast koszt wynajmu, dzierżawy czy leasingu infrastruktury. Takie wydatki mogą być kwalifikowalne w ramach EFS+, czyli poza cross-financingiem.</w:t>
      </w:r>
    </w:p>
    <w:p w14:paraId="2051B570" w14:textId="77777777" w:rsidR="005C2A20" w:rsidRPr="00C916E3" w:rsidRDefault="005C2A20" w:rsidP="00EB6AD4">
      <w:pPr>
        <w:spacing w:after="0" w:line="276" w:lineRule="auto"/>
        <w:ind w:left="284"/>
        <w:contextualSpacing/>
        <w:rPr>
          <w:rFonts w:ascii="Open Sans" w:hAnsi="Open Sans" w:cs="Open Sans"/>
          <w:color w:val="000000"/>
        </w:rPr>
      </w:pPr>
    </w:p>
    <w:p w14:paraId="1B463D21" w14:textId="77777777" w:rsidR="00555167" w:rsidRPr="00C916E3" w:rsidRDefault="003449FC" w:rsidP="00EB6AD4">
      <w:pPr>
        <w:pStyle w:val="Lista"/>
        <w:spacing w:after="0" w:line="276" w:lineRule="auto"/>
        <w:ind w:left="284" w:hanging="284"/>
        <w:contextualSpacing w:val="0"/>
        <w:rPr>
          <w:rFonts w:ascii="Open Sans" w:hAnsi="Open Sans" w:cs="Open Sans"/>
        </w:rPr>
      </w:pPr>
      <w:r w:rsidRPr="00C916E3">
        <w:rPr>
          <w:rFonts w:ascii="Open Sans" w:hAnsi="Open Sans" w:cs="Open Sans"/>
        </w:rPr>
        <w:t>c)</w:t>
      </w:r>
      <w:r w:rsidR="00555167" w:rsidRPr="00C916E3">
        <w:rPr>
          <w:rFonts w:ascii="Open Sans" w:hAnsi="Open Sans" w:cs="Open Sans"/>
        </w:rPr>
        <w:tab/>
      </w:r>
      <w:r w:rsidRPr="00C916E3">
        <w:rPr>
          <w:rFonts w:ascii="Open Sans" w:hAnsi="Open Sans" w:cs="Open Sans"/>
        </w:rPr>
        <w:t>zakupu mebli, sprzętu i pojazdów</w:t>
      </w:r>
      <w:r w:rsidR="007152E9" w:rsidRPr="00C916E3">
        <w:rPr>
          <w:rStyle w:val="Odwoanieprzypisudolnego"/>
          <w:rFonts w:ascii="Open Sans" w:hAnsi="Open Sans" w:cs="Open Sans"/>
          <w:color w:val="000000"/>
        </w:rPr>
        <w:footnoteReference w:id="3"/>
      </w:r>
      <w:r w:rsidRPr="00C916E3">
        <w:rPr>
          <w:rFonts w:ascii="Open Sans" w:hAnsi="Open Sans" w:cs="Open Sans"/>
        </w:rPr>
        <w:t>, z wyjątkiem sytuacji, gdy:</w:t>
      </w:r>
    </w:p>
    <w:p w14:paraId="70A3E491"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5A8476C0"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6CC8921" w14:textId="77777777" w:rsidR="00555167" w:rsidRPr="00C916E3" w:rsidRDefault="003449FC" w:rsidP="00EB6AD4">
      <w:pPr>
        <w:pStyle w:val="Tekstpodstawowyzwciciem2"/>
        <w:spacing w:before="120" w:after="120" w:line="276" w:lineRule="auto"/>
        <w:ind w:left="709" w:firstLine="0"/>
        <w:rPr>
          <w:rFonts w:ascii="Open Sans" w:hAnsi="Open Sans" w:cs="Open Sans"/>
        </w:rPr>
      </w:pPr>
      <w:r w:rsidRPr="00C916E3">
        <w:rPr>
          <w:rFonts w:ascii="Open Sans" w:hAnsi="Open Sans" w:cs="Open Sans"/>
        </w:rPr>
        <w:t xml:space="preserve">Uzasadnienie, że zakup jest bardziej opłacalną opcją niż wynajem, dzierżawa lub leasing, powinno zostać zawarte we wniosku (w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w:t>
      </w:r>
      <w:r w:rsidRPr="00C916E3">
        <w:rPr>
          <w:rFonts w:ascii="Open Sans" w:hAnsi="Open Sans" w:cs="Open Sans"/>
        </w:rPr>
        <w:t xml:space="preserve"> </w:t>
      </w:r>
      <w:r w:rsidR="00D36F3E" w:rsidRPr="00C916E3">
        <w:rPr>
          <w:rFonts w:ascii="Open Sans" w:hAnsi="Open Sans" w:cs="Open Sans"/>
        </w:rPr>
        <w:t>wydatków</w:t>
      </w:r>
      <w:r w:rsidRPr="00C916E3">
        <w:rPr>
          <w:rFonts w:ascii="Open Sans" w:hAnsi="Open Sans" w:cs="Open Sans"/>
        </w:rPr>
        <w:t>), a jego zasadność także podlega wnikliwej analiz</w:t>
      </w:r>
      <w:r w:rsidR="009E6E18" w:rsidRPr="00C916E3">
        <w:rPr>
          <w:rFonts w:ascii="Open Sans" w:hAnsi="Open Sans" w:cs="Open Sans"/>
        </w:rPr>
        <w:t>ie</w:t>
      </w:r>
      <w:r w:rsidRPr="00C916E3">
        <w:rPr>
          <w:rFonts w:ascii="Open Sans" w:hAnsi="Open Sans" w:cs="Open Sans"/>
        </w:rPr>
        <w:t xml:space="preserve"> podczas oceny wniosku.</w:t>
      </w:r>
    </w:p>
    <w:p w14:paraId="0FB5879D" w14:textId="77777777" w:rsidR="00314C6E" w:rsidRPr="00C916E3" w:rsidRDefault="003449FC" w:rsidP="002B0998">
      <w:pPr>
        <w:pStyle w:val="Akapitzlist"/>
        <w:numPr>
          <w:ilvl w:val="0"/>
          <w:numId w:val="49"/>
        </w:numPr>
        <w:spacing w:before="120" w:after="120" w:line="276" w:lineRule="auto"/>
        <w:ind w:left="709" w:hanging="283"/>
        <w:rPr>
          <w:rFonts w:ascii="Open Sans" w:hAnsi="Open Sans" w:cs="Open Sans"/>
          <w:color w:val="000000"/>
        </w:rPr>
      </w:pPr>
      <w:r w:rsidRPr="00C916E3">
        <w:rPr>
          <w:rFonts w:ascii="Open Sans" w:hAnsi="Open Sans" w:cs="Open Sans"/>
          <w:color w:val="000000"/>
        </w:rPr>
        <w:t>zakupy te są konieczne dla osiągniecia celów projektu (np. zakupu sprzętu dla projektu, którego celem jest doposażenie pracowni naukowych).</w:t>
      </w:r>
    </w:p>
    <w:p w14:paraId="42205698" w14:textId="77777777" w:rsidR="00555167" w:rsidRPr="00C916E3" w:rsidRDefault="003449FC" w:rsidP="00EB6AD4">
      <w:pPr>
        <w:pStyle w:val="Lista-kontynuacja"/>
        <w:spacing w:before="120" w:line="276" w:lineRule="auto"/>
        <w:ind w:left="284"/>
        <w:contextualSpacing w:val="0"/>
        <w:rPr>
          <w:rFonts w:ascii="Open Sans" w:hAnsi="Open Sans" w:cs="Open Sans"/>
        </w:rPr>
      </w:pPr>
      <w:r w:rsidRPr="00C916E3">
        <w:rPr>
          <w:rFonts w:ascii="Open Sans" w:hAnsi="Open Sans" w:cs="Open Sans"/>
        </w:rPr>
        <w:t xml:space="preserve">Uzasadnienie konieczności tych zakupów powinno zostać zawarte we wniosku </w:t>
      </w:r>
      <w:r w:rsidR="00C02526" w:rsidRPr="00C916E3">
        <w:rPr>
          <w:rFonts w:ascii="Open Sans" w:hAnsi="Open Sans" w:cs="Open Sans"/>
        </w:rPr>
        <w:br/>
      </w:r>
      <w:r w:rsidRPr="00C916E3">
        <w:rPr>
          <w:rFonts w:ascii="Open Sans" w:hAnsi="Open Sans" w:cs="Open Sans"/>
        </w:rPr>
        <w:t xml:space="preserve">(w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 wydatków</w:t>
      </w:r>
      <w:r w:rsidRPr="00C916E3">
        <w:rPr>
          <w:rFonts w:ascii="Open Sans" w:hAnsi="Open Sans" w:cs="Open Sans"/>
        </w:rPr>
        <w:t>), i podlega wnikliwej analiz</w:t>
      </w:r>
      <w:r w:rsidR="00D36F3E" w:rsidRPr="00C916E3">
        <w:rPr>
          <w:rFonts w:ascii="Open Sans" w:hAnsi="Open Sans" w:cs="Open Sans"/>
        </w:rPr>
        <w:t>ie</w:t>
      </w:r>
      <w:r w:rsidRPr="00C916E3">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C916E3">
        <w:rPr>
          <w:rFonts w:ascii="Open Sans" w:hAnsi="Open Sans" w:cs="Open Sans"/>
        </w:rPr>
        <w:t>.</w:t>
      </w:r>
    </w:p>
    <w:p w14:paraId="39722CDF" w14:textId="304BDE8D" w:rsidR="00A80D7B" w:rsidRPr="00475D22" w:rsidRDefault="003449FC" w:rsidP="00E236AD">
      <w:pPr>
        <w:pStyle w:val="Tekstpodstawowy"/>
        <w:spacing w:before="120" w:line="276" w:lineRule="auto"/>
        <w:ind w:left="284"/>
        <w:rPr>
          <w:rFonts w:ascii="Open Sans" w:hAnsi="Open Sans" w:cs="Open Sans"/>
        </w:rPr>
      </w:pPr>
      <w:r w:rsidRPr="00C916E3">
        <w:rPr>
          <w:rFonts w:ascii="Open Sans" w:hAnsi="Open Sans" w:cs="Open Sans"/>
        </w:rPr>
        <w:t xml:space="preserve">Warunki z tiretów i-iii są rozłączne, co oznacza, że w przypadku spełnienia któregokolwiek z nich, zakup mebli, sprzętu i pojazdów może być kwalifikowalny w </w:t>
      </w:r>
      <w:r w:rsidRPr="00C916E3">
        <w:rPr>
          <w:rFonts w:ascii="Open Sans" w:hAnsi="Open Sans" w:cs="Open Sans"/>
        </w:rPr>
        <w:lastRenderedPageBreak/>
        <w:t>ramach EFS+ poza cross-financingiem. Zakup mebli, sprzętu i pojazdów niespełniający żadnego z warunków wskazanych w tirecie i-iii stanowi cross-financing.</w:t>
      </w:r>
      <w:bookmarkStart w:id="837" w:name="_Toc179965285"/>
      <w:bookmarkStart w:id="838" w:name="_Toc179965580"/>
      <w:bookmarkStart w:id="839" w:name="_Toc179965760"/>
      <w:bookmarkStart w:id="840" w:name="_Toc179966090"/>
      <w:bookmarkStart w:id="841" w:name="_Toc179965288"/>
      <w:bookmarkStart w:id="842" w:name="_Toc179965583"/>
      <w:bookmarkStart w:id="843" w:name="_Toc179965763"/>
      <w:bookmarkStart w:id="844" w:name="_Toc179966093"/>
      <w:bookmarkEnd w:id="837"/>
      <w:bookmarkEnd w:id="838"/>
      <w:bookmarkEnd w:id="839"/>
      <w:bookmarkEnd w:id="840"/>
      <w:bookmarkEnd w:id="841"/>
      <w:bookmarkEnd w:id="842"/>
      <w:bookmarkEnd w:id="843"/>
      <w:bookmarkEnd w:id="844"/>
    </w:p>
    <w:p w14:paraId="6773E04A" w14:textId="369244C7" w:rsidR="00FA5BC4" w:rsidRPr="00621A18" w:rsidRDefault="00A80D7B" w:rsidP="00475D22">
      <w:pPr>
        <w:pStyle w:val="Nagwek2"/>
        <w:numPr>
          <w:ilvl w:val="1"/>
          <w:numId w:val="81"/>
        </w:numPr>
        <w:ind w:left="709"/>
      </w:pPr>
      <w:bookmarkStart w:id="845" w:name="_Toc231892414"/>
      <w:r>
        <w:t>Trwałość w projektach</w:t>
      </w:r>
      <w:bookmarkEnd w:id="845"/>
    </w:p>
    <w:p w14:paraId="3A6096B0" w14:textId="002597B1" w:rsidR="00F9434A" w:rsidRP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W</w:t>
      </w:r>
      <w:r w:rsidR="00621A18">
        <w:rPr>
          <w:rFonts w:ascii="Open Sans" w:hAnsi="Open Sans" w:cs="Open Sans"/>
        </w:rPr>
        <w:t>ymóg zachowania trwałości obowiązuje w</w:t>
      </w:r>
      <w:r w:rsidRPr="00F9434A">
        <w:rPr>
          <w:rFonts w:ascii="Open Sans" w:hAnsi="Open Sans" w:cs="Open Sans"/>
        </w:rPr>
        <w:t xml:space="preserve"> odniesieniu do:</w:t>
      </w:r>
    </w:p>
    <w:p w14:paraId="2681B921" w14:textId="2F049CF2" w:rsidR="00F9434A" w:rsidRPr="00F9434A" w:rsidRDefault="00F9434A" w:rsidP="001D6816">
      <w:pPr>
        <w:pStyle w:val="Tekstpodstawowy"/>
        <w:numPr>
          <w:ilvl w:val="0"/>
          <w:numId w:val="125"/>
        </w:numPr>
        <w:spacing w:before="120" w:line="276" w:lineRule="auto"/>
        <w:rPr>
          <w:rFonts w:ascii="Open Sans" w:hAnsi="Open Sans" w:cs="Open Sans"/>
        </w:rPr>
      </w:pPr>
      <w:r w:rsidRPr="00F9434A">
        <w:rPr>
          <w:rFonts w:ascii="Open Sans" w:hAnsi="Open Sans" w:cs="Open Sans"/>
        </w:rPr>
        <w:t xml:space="preserve">wydatków ponoszonych w ramach cross-financingu na infrastrukturę, o której mowa w podrozdziale 2.4 pkt 6 lit. „b” </w:t>
      </w:r>
      <w:r w:rsidR="00327D65">
        <w:rPr>
          <w:rFonts w:ascii="Open Sans" w:hAnsi="Open Sans" w:cs="Open Sans"/>
        </w:rPr>
        <w:t>w</w:t>
      </w:r>
      <w:r w:rsidRPr="00F9434A">
        <w:rPr>
          <w:rFonts w:ascii="Open Sans" w:hAnsi="Open Sans" w:cs="Open Sans"/>
        </w:rPr>
        <w:t>ytycznych kwalifikowalności wydatków oraz nieruchomości</w:t>
      </w:r>
      <w:r w:rsidR="00327D65" w:rsidRPr="00327D65">
        <w:rPr>
          <w:rFonts w:ascii="Open Sans" w:hAnsi="Open Sans" w:cs="Open Sans"/>
          <w:vertAlign w:val="superscript"/>
        </w:rPr>
        <w:footnoteReference w:id="4"/>
      </w:r>
      <w:r w:rsidRPr="00F9434A">
        <w:rPr>
          <w:rFonts w:ascii="Open Sans" w:hAnsi="Open Sans" w:cs="Open Sans"/>
        </w:rPr>
        <w:t xml:space="preserve">, o których mowa w podrozdziale 2.4 pkt 6 lit. „a” </w:t>
      </w:r>
    </w:p>
    <w:p w14:paraId="59A7DCA3" w14:textId="77777777" w:rsidR="00F9434A" w:rsidRPr="00F9434A" w:rsidRDefault="00F9434A" w:rsidP="00CB7273">
      <w:pPr>
        <w:pStyle w:val="Tekstpodstawowy"/>
        <w:spacing w:before="120" w:line="276" w:lineRule="auto"/>
        <w:ind w:left="993"/>
        <w:rPr>
          <w:rFonts w:ascii="Open Sans" w:hAnsi="Open Sans" w:cs="Open Sans"/>
        </w:rPr>
      </w:pPr>
      <w:r w:rsidRPr="00F9434A">
        <w:rPr>
          <w:rFonts w:ascii="Open Sans" w:hAnsi="Open Sans" w:cs="Open Sans"/>
        </w:rPr>
        <w:t xml:space="preserve">lub </w:t>
      </w:r>
    </w:p>
    <w:p w14:paraId="17C83528" w14:textId="1CAD7C3D" w:rsidR="00F9434A" w:rsidRPr="00F9434A" w:rsidRDefault="00F9434A" w:rsidP="001D6816">
      <w:pPr>
        <w:pStyle w:val="Tekstpodstawowy"/>
        <w:numPr>
          <w:ilvl w:val="0"/>
          <w:numId w:val="125"/>
        </w:numPr>
        <w:spacing w:before="120" w:line="276" w:lineRule="auto"/>
        <w:rPr>
          <w:rFonts w:ascii="Open Sans" w:hAnsi="Open Sans" w:cs="Open Sans"/>
        </w:rPr>
      </w:pPr>
      <w:r w:rsidRPr="00F9434A">
        <w:rPr>
          <w:rFonts w:ascii="Open Sans" w:hAnsi="Open Sans" w:cs="Open Sans"/>
        </w:rPr>
        <w:t>w sytuacji, gdy projekt podlega obowiązkowi utrzymania inwestycji zgodnie z obowiązującymi zasadami pomocy publicznej</w:t>
      </w:r>
    </w:p>
    <w:p w14:paraId="438C36D6" w14:textId="3E12CD7C" w:rsidR="00F9434A" w:rsidRDefault="00F9434A" w:rsidP="003A6D5A">
      <w:pPr>
        <w:pStyle w:val="Tekstpodstawowy"/>
        <w:spacing w:before="120" w:line="276" w:lineRule="auto"/>
        <w:rPr>
          <w:rFonts w:ascii="Open Sans" w:hAnsi="Open Sans" w:cs="Open Sans"/>
        </w:rPr>
      </w:pPr>
      <w:r w:rsidRPr="00F9434A">
        <w:rPr>
          <w:rFonts w:ascii="Open Sans" w:hAnsi="Open Sans" w:cs="Open Sans"/>
        </w:rPr>
        <w:t>Zgodnie z art. 65 rozporządzenia ogólnego, trwałość projektu musi być zachowana przez okres 5 lat od daty płatności końcowej na rzecz beneficjenta</w:t>
      </w:r>
      <w:r w:rsidRPr="00F9434A">
        <w:rPr>
          <w:rFonts w:ascii="Open Sans" w:hAnsi="Open Sans" w:cs="Open Sans"/>
          <w:vertAlign w:val="superscript"/>
        </w:rPr>
        <w:footnoteReference w:id="5"/>
      </w:r>
      <w:r w:rsidRPr="00F9434A">
        <w:rPr>
          <w:rFonts w:ascii="Open Sans" w:hAnsi="Open Sans" w:cs="Open Sans"/>
        </w:rPr>
        <w:t>. W przypadku, gdy przepisy regulujące udzielanie pomocy publicznej wprowadzają inne wymogi w tym zakresie, wówczas stosuje się okres ustalony zgodnie z tymi przepisami.</w:t>
      </w:r>
    </w:p>
    <w:p w14:paraId="5200FB3B" w14:textId="46EFD92F" w:rsidR="00277BFC" w:rsidRDefault="00B045F9" w:rsidP="003A6D5A">
      <w:pPr>
        <w:pStyle w:val="Tekstpodstawowy"/>
        <w:spacing w:before="120" w:line="276" w:lineRule="auto"/>
        <w:rPr>
          <w:rFonts w:ascii="Open Sans" w:hAnsi="Open Sans" w:cs="Open Sans"/>
        </w:rPr>
      </w:pPr>
      <w:r>
        <w:rPr>
          <w:rFonts w:ascii="Open Sans" w:hAnsi="Open Sans" w:cs="Open Sans"/>
        </w:rPr>
        <w:t>W</w:t>
      </w:r>
      <w:r w:rsidR="002824C1">
        <w:rPr>
          <w:rFonts w:ascii="Open Sans" w:hAnsi="Open Sans" w:cs="Open Sans"/>
        </w:rPr>
        <w:t xml:space="preserve"> związku z powyższym w</w:t>
      </w:r>
      <w:r>
        <w:rPr>
          <w:rFonts w:ascii="Open Sans" w:hAnsi="Open Sans" w:cs="Open Sans"/>
        </w:rPr>
        <w:t xml:space="preserve">nioskodawca jest zobowiązany do zdefiniowania własnego wskaźnika produktu pn. </w:t>
      </w:r>
      <w:r w:rsidRPr="00B045F9">
        <w:rPr>
          <w:rFonts w:ascii="Open Sans" w:hAnsi="Open Sans" w:cs="Open Sans"/>
        </w:rPr>
        <w:t>Liczba podmiotów zobowiązanych do zachowania trwałości</w:t>
      </w:r>
      <w:r>
        <w:rPr>
          <w:rFonts w:ascii="Open Sans" w:hAnsi="Open Sans" w:cs="Open Sans"/>
        </w:rPr>
        <w:t xml:space="preserve"> i</w:t>
      </w:r>
      <w:r w:rsidR="002824C1">
        <w:rPr>
          <w:rFonts w:ascii="Open Sans" w:hAnsi="Open Sans" w:cs="Open Sans"/>
        </w:rPr>
        <w:t> przypisania mu odpowiedniej wartości.</w:t>
      </w:r>
    </w:p>
    <w:p w14:paraId="320953F1" w14:textId="2949CB22" w:rsidR="00277BFC" w:rsidRDefault="00C97572" w:rsidP="003A6D5A">
      <w:pPr>
        <w:pStyle w:val="Tekstpodstawowy"/>
        <w:spacing w:before="120" w:line="276" w:lineRule="auto"/>
        <w:rPr>
          <w:rFonts w:ascii="Open Sans" w:hAnsi="Open Sans" w:cs="Open Sans"/>
        </w:rPr>
      </w:pPr>
      <w:r>
        <w:rPr>
          <w:rFonts w:ascii="Open Sans" w:hAnsi="Open Sans" w:cs="Open Sans"/>
        </w:rPr>
        <w:t>Przesłanki naruszenia zasady trwałości oraz k</w:t>
      </w:r>
      <w:r w:rsidR="00277BFC">
        <w:rPr>
          <w:rFonts w:ascii="Open Sans" w:hAnsi="Open Sans" w:cs="Open Sans"/>
        </w:rPr>
        <w:t xml:space="preserve">onsekwencje niezachowania trwałości </w:t>
      </w:r>
      <w:r>
        <w:rPr>
          <w:rFonts w:ascii="Open Sans" w:hAnsi="Open Sans" w:cs="Open Sans"/>
        </w:rPr>
        <w:t xml:space="preserve">zostały opisane </w:t>
      </w:r>
      <w:r w:rsidR="00E236AD">
        <w:rPr>
          <w:rFonts w:ascii="Open Sans" w:hAnsi="Open Sans" w:cs="Open Sans"/>
        </w:rPr>
        <w:t xml:space="preserve">w </w:t>
      </w:r>
      <w:r>
        <w:rPr>
          <w:rFonts w:ascii="Open Sans" w:hAnsi="Open Sans" w:cs="Open Sans"/>
        </w:rPr>
        <w:t>podrozdziale 2.6 wytycznych kwalifikowalności</w:t>
      </w:r>
      <w:r w:rsidR="00556465">
        <w:rPr>
          <w:rFonts w:ascii="Open Sans" w:hAnsi="Open Sans" w:cs="Open Sans"/>
        </w:rPr>
        <w:t xml:space="preserve"> pkt 4-7.</w:t>
      </w:r>
      <w:r>
        <w:rPr>
          <w:rFonts w:ascii="Open Sans" w:hAnsi="Open Sans" w:cs="Open Sans"/>
        </w:rPr>
        <w:t xml:space="preserve"> </w:t>
      </w:r>
    </w:p>
    <w:p w14:paraId="14034F54" w14:textId="540A62E7" w:rsidR="006B2BEC" w:rsidRPr="00C916E3" w:rsidRDefault="00E30207" w:rsidP="003A6D5A">
      <w:pPr>
        <w:pStyle w:val="Tekstpodstawowy"/>
        <w:spacing w:before="120" w:line="276" w:lineRule="auto"/>
        <w:rPr>
          <w:rFonts w:ascii="Open Sans" w:hAnsi="Open Sans" w:cs="Open Sans"/>
        </w:rPr>
      </w:pPr>
      <w:r>
        <w:rPr>
          <w:rFonts w:ascii="Open Sans" w:hAnsi="Open Sans" w:cs="Open Sans"/>
        </w:rPr>
        <w:t xml:space="preserve">Ponadto, </w:t>
      </w:r>
      <w:r w:rsidR="000E799C">
        <w:rPr>
          <w:rFonts w:ascii="Open Sans" w:hAnsi="Open Sans" w:cs="Open Sans"/>
        </w:rPr>
        <w:t xml:space="preserve">w ramach niniejszego naboru, </w:t>
      </w:r>
      <w:r>
        <w:rPr>
          <w:rFonts w:ascii="Open Sans" w:hAnsi="Open Sans" w:cs="Open Sans"/>
        </w:rPr>
        <w:t>z</w:t>
      </w:r>
      <w:r w:rsidRPr="00E30207">
        <w:rPr>
          <w:rFonts w:ascii="Open Sans" w:hAnsi="Open Sans" w:cs="Open Sans"/>
        </w:rPr>
        <w:t>godnie z kryterium szczególnym nr 6 projekt zakłada zachowanie trwałości utworzonych ze środków EFS+/w ramach projektu miejsc w mieszkaniach treningowych, wspomaganych, z usługami/ze wsparciem, po zakończeniu jego realizacji, co najmniej przez okres odpowiadający okresowi realizacji projektu. Kryterium ma na celu podniesienie efektywności wydatkowania środków finansowych poprzez zapewnienie realizacji wsparcia w po zakończeniu realizacji projektów. Spełnienie danego kryterium zostanie zweryfikowane na podstawie treści wniosku o dofinansowanie, w którym Wnioskodawca powinien zadeklarować zachowanie trwałości rozumianej jest jako gotowość do świadczenia usług w ramach utworzonych w projekcie miejsc w mieszkaniach treningowych, wspomaganych, z usługami/ze wsparciem, po zakończeniu jego realizacji, co najmniej przez okres odpowiadający okresowi realizacji projektu</w:t>
      </w:r>
    </w:p>
    <w:p w14:paraId="36F026CD" w14:textId="15B0D357" w:rsidR="00DC5E4E" w:rsidRPr="00C916E3" w:rsidRDefault="003449FC" w:rsidP="00475D22">
      <w:pPr>
        <w:pStyle w:val="Nagwek2"/>
        <w:numPr>
          <w:ilvl w:val="1"/>
          <w:numId w:val="81"/>
        </w:numPr>
        <w:ind w:left="567"/>
      </w:pPr>
      <w:bookmarkStart w:id="846" w:name="_Toc138670045"/>
      <w:bookmarkStart w:id="847" w:name="_Toc138670149"/>
      <w:bookmarkStart w:id="848" w:name="_Toc134788926"/>
      <w:bookmarkStart w:id="849" w:name="_Toc134791371"/>
      <w:bookmarkStart w:id="850" w:name="_Toc135639018"/>
      <w:bookmarkStart w:id="851" w:name="_Toc135639159"/>
      <w:bookmarkStart w:id="852" w:name="_Toc135646034"/>
      <w:bookmarkStart w:id="853" w:name="_Toc135646473"/>
      <w:bookmarkStart w:id="854" w:name="_Toc135729922"/>
      <w:bookmarkStart w:id="855" w:name="_Toc135730652"/>
      <w:bookmarkStart w:id="856" w:name="_Toc135739816"/>
      <w:bookmarkStart w:id="857" w:name="_Toc135740181"/>
      <w:bookmarkStart w:id="858" w:name="_Toc135741383"/>
      <w:bookmarkStart w:id="859" w:name="_Toc135741425"/>
      <w:bookmarkStart w:id="860" w:name="_Toc135741901"/>
      <w:bookmarkStart w:id="861" w:name="_Toc135743579"/>
      <w:bookmarkStart w:id="862" w:name="_Toc135744665"/>
      <w:bookmarkStart w:id="863" w:name="_Toc135744715"/>
      <w:bookmarkStart w:id="864" w:name="_Toc135744765"/>
      <w:bookmarkStart w:id="865" w:name="_Toc135806870"/>
      <w:bookmarkStart w:id="866" w:name="_Toc135806912"/>
      <w:bookmarkStart w:id="867" w:name="_Toc135807793"/>
      <w:bookmarkStart w:id="868" w:name="_Toc135808272"/>
      <w:bookmarkStart w:id="869" w:name="_Toc135808459"/>
      <w:bookmarkStart w:id="870" w:name="_Toc135808661"/>
      <w:bookmarkStart w:id="871" w:name="_Toc231892415"/>
      <w:bookmarkEnd w:id="846"/>
      <w:bookmarkEnd w:id="847"/>
      <w:r w:rsidRPr="00C916E3">
        <w:lastRenderedPageBreak/>
        <w:t>Budżet projektu</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360D5D77" w14:textId="77777777" w:rsidR="00443C74" w:rsidRPr="00C916E3" w:rsidRDefault="00443C74" w:rsidP="00DC5E4E">
      <w:pPr>
        <w:rPr>
          <w:rFonts w:ascii="Open Sans" w:hAnsi="Open Sans" w:cs="Open Sans"/>
        </w:rPr>
      </w:pPr>
      <w:r w:rsidRPr="00C916E3">
        <w:rPr>
          <w:rFonts w:ascii="Open Sans" w:hAnsi="Open Sans" w:cs="Open Sans"/>
        </w:rPr>
        <w:t xml:space="preserve">Koszty projektu przedstawione są we wniosku o dofinansowanie w formie tzw. budżetu zadaniowego, ze wskazaniem kosztów bezpośrednich i pośrednich projektu. </w:t>
      </w:r>
    </w:p>
    <w:p w14:paraId="39C773A6" w14:textId="77777777" w:rsidR="00443C74" w:rsidRPr="00C916E3" w:rsidRDefault="00443C74" w:rsidP="002F222F">
      <w:pPr>
        <w:spacing w:before="200" w:after="240" w:line="276" w:lineRule="auto"/>
        <w:rPr>
          <w:rFonts w:ascii="Open Sans" w:hAnsi="Open Sans" w:cs="Open Sans"/>
        </w:rPr>
      </w:pPr>
      <w:r w:rsidRPr="00C916E3">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405A5E7F" w14:textId="77777777" w:rsidR="00492C7A" w:rsidRPr="00492C7A" w:rsidRDefault="00492C7A" w:rsidP="00492C7A">
      <w:pPr>
        <w:pStyle w:val="Akapitzlist"/>
        <w:keepNext/>
        <w:keepLines/>
        <w:numPr>
          <w:ilvl w:val="0"/>
          <w:numId w:val="114"/>
        </w:numPr>
        <w:spacing w:before="200" w:after="200" w:line="276" w:lineRule="auto"/>
        <w:outlineLvl w:val="2"/>
        <w:rPr>
          <w:rFonts w:ascii="Open Sans" w:eastAsia="Times New Roman" w:hAnsi="Open Sans" w:cs="Open Sans"/>
          <w:b/>
          <w:vanish/>
        </w:rPr>
      </w:pPr>
      <w:bookmarkStart w:id="872" w:name="_Toc198705726"/>
      <w:bookmarkStart w:id="873" w:name="_Toc198705867"/>
      <w:bookmarkStart w:id="874" w:name="_Toc231892416"/>
      <w:bookmarkEnd w:id="872"/>
      <w:bookmarkEnd w:id="873"/>
      <w:bookmarkEnd w:id="874"/>
    </w:p>
    <w:p w14:paraId="1158D591" w14:textId="77777777" w:rsidR="00492C7A" w:rsidRPr="00492C7A" w:rsidRDefault="00492C7A" w:rsidP="00492C7A">
      <w:pPr>
        <w:pStyle w:val="Akapitzlist"/>
        <w:keepNext/>
        <w:keepLines/>
        <w:numPr>
          <w:ilvl w:val="0"/>
          <w:numId w:val="114"/>
        </w:numPr>
        <w:spacing w:before="200" w:after="200" w:line="276" w:lineRule="auto"/>
        <w:outlineLvl w:val="2"/>
        <w:rPr>
          <w:rFonts w:ascii="Open Sans" w:eastAsia="Times New Roman" w:hAnsi="Open Sans" w:cs="Open Sans"/>
          <w:b/>
          <w:vanish/>
        </w:rPr>
      </w:pPr>
      <w:bookmarkStart w:id="875" w:name="_Toc198705727"/>
      <w:bookmarkStart w:id="876" w:name="_Toc198705868"/>
      <w:bookmarkStart w:id="877" w:name="_Toc231892417"/>
      <w:bookmarkEnd w:id="875"/>
      <w:bookmarkEnd w:id="876"/>
      <w:bookmarkEnd w:id="877"/>
    </w:p>
    <w:p w14:paraId="3039B03D" w14:textId="77777777" w:rsidR="00492C7A" w:rsidRPr="00492C7A" w:rsidRDefault="00492C7A" w:rsidP="00492C7A">
      <w:pPr>
        <w:pStyle w:val="Akapitzlist"/>
        <w:keepNext/>
        <w:keepLines/>
        <w:numPr>
          <w:ilvl w:val="0"/>
          <w:numId w:val="114"/>
        </w:numPr>
        <w:spacing w:before="200" w:after="200" w:line="276" w:lineRule="auto"/>
        <w:outlineLvl w:val="2"/>
        <w:rPr>
          <w:rFonts w:ascii="Open Sans" w:eastAsia="Times New Roman" w:hAnsi="Open Sans" w:cs="Open Sans"/>
          <w:b/>
          <w:vanish/>
        </w:rPr>
      </w:pPr>
      <w:bookmarkStart w:id="878" w:name="_Toc198705728"/>
      <w:bookmarkStart w:id="879" w:name="_Toc198705869"/>
      <w:bookmarkStart w:id="880" w:name="_Toc231892418"/>
      <w:bookmarkEnd w:id="878"/>
      <w:bookmarkEnd w:id="879"/>
      <w:bookmarkEnd w:id="880"/>
    </w:p>
    <w:p w14:paraId="7A8EC0F2" w14:textId="77777777" w:rsidR="00492C7A" w:rsidRPr="00492C7A" w:rsidRDefault="00492C7A" w:rsidP="00492C7A">
      <w:pPr>
        <w:pStyle w:val="Akapitzlist"/>
        <w:keepNext/>
        <w:keepLines/>
        <w:numPr>
          <w:ilvl w:val="1"/>
          <w:numId w:val="114"/>
        </w:numPr>
        <w:spacing w:before="200" w:after="200" w:line="276" w:lineRule="auto"/>
        <w:outlineLvl w:val="2"/>
        <w:rPr>
          <w:rFonts w:ascii="Open Sans" w:eastAsia="Times New Roman" w:hAnsi="Open Sans" w:cs="Open Sans"/>
          <w:b/>
          <w:vanish/>
        </w:rPr>
      </w:pPr>
      <w:bookmarkStart w:id="881" w:name="_Toc198705729"/>
      <w:bookmarkStart w:id="882" w:name="_Toc198705870"/>
      <w:bookmarkStart w:id="883" w:name="_Toc231892419"/>
      <w:bookmarkEnd w:id="881"/>
      <w:bookmarkEnd w:id="882"/>
      <w:bookmarkEnd w:id="883"/>
    </w:p>
    <w:p w14:paraId="09DA7A70" w14:textId="77777777" w:rsidR="00FC6976" w:rsidRPr="00FC6976" w:rsidRDefault="00FC6976" w:rsidP="00FC6976">
      <w:pPr>
        <w:pStyle w:val="Akapitzlist"/>
        <w:keepNext/>
        <w:keepLines/>
        <w:numPr>
          <w:ilvl w:val="0"/>
          <w:numId w:val="1"/>
        </w:numPr>
        <w:spacing w:before="40" w:after="0"/>
        <w:outlineLvl w:val="2"/>
        <w:rPr>
          <w:rFonts w:ascii="Open Sans" w:eastAsia="Times New Roman" w:hAnsi="Open Sans"/>
          <w:b/>
          <w:vanish/>
          <w:szCs w:val="24"/>
        </w:rPr>
      </w:pPr>
      <w:bookmarkStart w:id="884" w:name="_Toc198705871"/>
      <w:bookmarkStart w:id="885" w:name="_Toc231892420"/>
      <w:bookmarkEnd w:id="884"/>
      <w:bookmarkEnd w:id="885"/>
    </w:p>
    <w:p w14:paraId="65A45DB8" w14:textId="77777777" w:rsidR="00FC6976" w:rsidRPr="00FC6976" w:rsidRDefault="00FC6976" w:rsidP="00FC6976">
      <w:pPr>
        <w:pStyle w:val="Akapitzlist"/>
        <w:keepNext/>
        <w:keepLines/>
        <w:numPr>
          <w:ilvl w:val="0"/>
          <w:numId w:val="1"/>
        </w:numPr>
        <w:spacing w:before="40" w:after="0"/>
        <w:outlineLvl w:val="2"/>
        <w:rPr>
          <w:rFonts w:ascii="Open Sans" w:eastAsia="Times New Roman" w:hAnsi="Open Sans"/>
          <w:b/>
          <w:vanish/>
          <w:szCs w:val="24"/>
        </w:rPr>
      </w:pPr>
      <w:bookmarkStart w:id="886" w:name="_Toc198705872"/>
      <w:bookmarkStart w:id="887" w:name="_Toc231892421"/>
      <w:bookmarkEnd w:id="886"/>
      <w:bookmarkEnd w:id="887"/>
    </w:p>
    <w:p w14:paraId="04B673AE"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88" w:name="_Toc198705873"/>
      <w:bookmarkStart w:id="889" w:name="_Toc231892422"/>
      <w:bookmarkEnd w:id="888"/>
      <w:bookmarkEnd w:id="889"/>
    </w:p>
    <w:p w14:paraId="6A5B868B"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90" w:name="_Toc198705874"/>
      <w:bookmarkStart w:id="891" w:name="_Toc231892423"/>
      <w:bookmarkEnd w:id="890"/>
      <w:bookmarkEnd w:id="891"/>
    </w:p>
    <w:p w14:paraId="050DD43E"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92" w:name="_Toc198705875"/>
      <w:bookmarkStart w:id="893" w:name="_Toc231892424"/>
      <w:bookmarkEnd w:id="892"/>
      <w:bookmarkEnd w:id="893"/>
    </w:p>
    <w:p w14:paraId="11C3ED27"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94" w:name="_Toc198705876"/>
      <w:bookmarkStart w:id="895" w:name="_Toc231892425"/>
      <w:bookmarkEnd w:id="894"/>
      <w:bookmarkEnd w:id="895"/>
    </w:p>
    <w:p w14:paraId="2100F532"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96" w:name="_Toc198705877"/>
      <w:bookmarkStart w:id="897" w:name="_Toc231892426"/>
      <w:bookmarkEnd w:id="896"/>
      <w:bookmarkEnd w:id="897"/>
    </w:p>
    <w:p w14:paraId="5EB81D54"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898" w:name="_Toc198705878"/>
      <w:bookmarkStart w:id="899" w:name="_Toc231892427"/>
      <w:bookmarkEnd w:id="898"/>
      <w:bookmarkEnd w:id="899"/>
    </w:p>
    <w:p w14:paraId="2BF24713"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900" w:name="_Toc198705879"/>
      <w:bookmarkStart w:id="901" w:name="_Toc231892428"/>
      <w:bookmarkEnd w:id="900"/>
      <w:bookmarkEnd w:id="901"/>
    </w:p>
    <w:p w14:paraId="185328B9"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902" w:name="_Toc198705880"/>
      <w:bookmarkStart w:id="903" w:name="_Toc231892429"/>
      <w:bookmarkEnd w:id="902"/>
      <w:bookmarkEnd w:id="903"/>
    </w:p>
    <w:p w14:paraId="4EDEAD2D"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904" w:name="_Toc198705881"/>
      <w:bookmarkStart w:id="905" w:name="_Toc231892430"/>
      <w:bookmarkEnd w:id="904"/>
      <w:bookmarkEnd w:id="905"/>
    </w:p>
    <w:p w14:paraId="40DDBE43" w14:textId="77777777" w:rsidR="00FC6976" w:rsidRPr="00FC6976" w:rsidRDefault="00FC6976" w:rsidP="00FC6976">
      <w:pPr>
        <w:pStyle w:val="Akapitzlist"/>
        <w:keepNext/>
        <w:keepLines/>
        <w:numPr>
          <w:ilvl w:val="1"/>
          <w:numId w:val="1"/>
        </w:numPr>
        <w:spacing w:before="40" w:after="0"/>
        <w:outlineLvl w:val="2"/>
        <w:rPr>
          <w:rFonts w:ascii="Open Sans" w:eastAsia="Times New Roman" w:hAnsi="Open Sans"/>
          <w:b/>
          <w:vanish/>
          <w:szCs w:val="24"/>
        </w:rPr>
      </w:pPr>
      <w:bookmarkStart w:id="906" w:name="_Toc198705882"/>
      <w:bookmarkStart w:id="907" w:name="_Toc231892431"/>
      <w:bookmarkEnd w:id="906"/>
      <w:bookmarkEnd w:id="907"/>
    </w:p>
    <w:p w14:paraId="2C152A76" w14:textId="4FA67B87" w:rsidR="00FC6976" w:rsidRDefault="00FC6976" w:rsidP="00FC6976">
      <w:pPr>
        <w:pStyle w:val="Nagwek3"/>
        <w:ind w:left="709"/>
      </w:pPr>
      <w:bookmarkStart w:id="908" w:name="_Toc231892432"/>
      <w:r>
        <w:t>Koszty bezpośrednie</w:t>
      </w:r>
      <w:bookmarkEnd w:id="908"/>
    </w:p>
    <w:p w14:paraId="7C4AB574" w14:textId="7F52F1DA" w:rsidR="00555167" w:rsidRPr="00C916E3" w:rsidRDefault="003449FC" w:rsidP="00FC6976">
      <w:pPr>
        <w:pStyle w:val="Lista-kontynuacja"/>
        <w:spacing w:before="120" w:line="276" w:lineRule="auto"/>
        <w:ind w:left="0"/>
        <w:contextualSpacing w:val="0"/>
        <w:rPr>
          <w:rFonts w:ascii="Open Sans" w:hAnsi="Open Sans" w:cs="Open Sans"/>
        </w:rPr>
      </w:pPr>
      <w:r w:rsidRPr="00C916E3">
        <w:rPr>
          <w:rFonts w:ascii="Open Sans" w:hAnsi="Open Sans" w:cs="Open Sans"/>
        </w:rPr>
        <w:t>Koszty bezpośrednie w ramach projektu powinny zostać oszacowane należycie</w:t>
      </w:r>
      <w:r w:rsidR="000910BC" w:rsidRPr="00C916E3">
        <w:rPr>
          <w:rFonts w:ascii="Open Sans" w:hAnsi="Open Sans" w:cs="Open Sans"/>
        </w:rPr>
        <w:br/>
      </w:r>
      <w:r w:rsidRPr="00C916E3">
        <w:rPr>
          <w:rFonts w:ascii="Open Sans" w:hAnsi="Open Sans" w:cs="Open Sans"/>
        </w:rPr>
        <w:t xml:space="preserve">i racjonalnie w oparciu o warunki i procedury kwalifikowalności określone w </w:t>
      </w:r>
      <w:r w:rsidR="000910BC" w:rsidRPr="00C916E3">
        <w:rPr>
          <w:rFonts w:ascii="Open Sans" w:hAnsi="Open Sans" w:cs="Open Sans"/>
        </w:rPr>
        <w:t>w</w:t>
      </w:r>
      <w:r w:rsidRPr="00C916E3">
        <w:rPr>
          <w:rFonts w:ascii="Open Sans" w:hAnsi="Open Sans" w:cs="Open Sans"/>
        </w:rPr>
        <w:t>ytycznych kwalifikowalności oraz z uwzględnieniem cen rynkowych.</w:t>
      </w:r>
    </w:p>
    <w:p w14:paraId="592027FD" w14:textId="7327EDAE" w:rsidR="00555167" w:rsidRDefault="003449FC"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 kosztach bezpośrednich </w:t>
      </w:r>
      <w:r w:rsidR="000910BC" w:rsidRPr="00C916E3">
        <w:rPr>
          <w:rFonts w:ascii="Open Sans" w:hAnsi="Open Sans" w:cs="Open Sans"/>
        </w:rPr>
        <w:t>w</w:t>
      </w:r>
      <w:r w:rsidRPr="00C916E3">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C916E3">
        <w:rPr>
          <w:rFonts w:ascii="Open Sans" w:hAnsi="Open Sans" w:cs="Open Sans"/>
        </w:rPr>
        <w:t>w</w:t>
      </w:r>
      <w:r w:rsidRPr="00C916E3">
        <w:rPr>
          <w:rFonts w:ascii="Open Sans" w:hAnsi="Open Sans" w:cs="Open Sans"/>
        </w:rPr>
        <w:t>nioskodawca przedstawił m.in. informacje pozwalające na weryfikację racjonalności (rynkowości) zaplanowanych kosztów, np. poprzez analizę stron internetowych, informacje o</w:t>
      </w:r>
      <w:r w:rsidR="00CA7B89" w:rsidRPr="00C916E3">
        <w:rPr>
          <w:rFonts w:ascii="Open Sans" w:hAnsi="Open Sans" w:cs="Open Sans"/>
        </w:rPr>
        <w:t xml:space="preserve"> </w:t>
      </w:r>
      <w:r w:rsidRPr="00C916E3">
        <w:rPr>
          <w:rFonts w:ascii="Open Sans" w:hAnsi="Open Sans" w:cs="Open Sans"/>
        </w:rPr>
        <w:t xml:space="preserve">przeanalizowanych ofertach itp. Przedstawione przez </w:t>
      </w:r>
      <w:r w:rsidR="000910BC" w:rsidRPr="00C916E3">
        <w:rPr>
          <w:rFonts w:ascii="Open Sans" w:hAnsi="Open Sans" w:cs="Open Sans"/>
        </w:rPr>
        <w:t>w</w:t>
      </w:r>
      <w:r w:rsidRPr="00C916E3">
        <w:rPr>
          <w:rFonts w:ascii="Open Sans" w:hAnsi="Open Sans" w:cs="Open Sans"/>
        </w:rPr>
        <w:t xml:space="preserve">nioskodawcę koszty nie mogą odbiegać od cen rynkowych. </w:t>
      </w:r>
      <w:r w:rsidR="00483C89">
        <w:rPr>
          <w:rFonts w:ascii="Open Sans" w:hAnsi="Open Sans" w:cs="Open Sans"/>
        </w:rPr>
        <w:t xml:space="preserve">Same odniesienie do przeprowadzonej analizy jest niewystarczające. Należy wskazać podstawowe informacje o przeanalizowanych ofertach, w tym podać m.in. nazwę firmy, wartość i zakres oferty. </w:t>
      </w:r>
      <w:r w:rsidRPr="00C916E3">
        <w:rPr>
          <w:rFonts w:ascii="Open Sans" w:hAnsi="Open Sans" w:cs="Open Sans"/>
        </w:rPr>
        <w:t xml:space="preserve"> </w:t>
      </w:r>
    </w:p>
    <w:p w14:paraId="1DA308EE" w14:textId="77777777" w:rsidR="00CA679D" w:rsidRPr="003A6D5A" w:rsidRDefault="00CA679D" w:rsidP="003A6D5A">
      <w:pPr>
        <w:suppressAutoHyphens w:val="0"/>
        <w:spacing w:before="200" w:after="200" w:line="276" w:lineRule="auto"/>
        <w:textAlignment w:val="auto"/>
        <w:rPr>
          <w:rFonts w:ascii="Open Sans" w:eastAsia="Times New Roman" w:hAnsi="Open Sans" w:cs="Open Sans"/>
          <w:kern w:val="0"/>
          <w:lang w:eastAsia="pl-PL"/>
        </w:rPr>
      </w:pPr>
      <w:r w:rsidRPr="003A6D5A">
        <w:rPr>
          <w:rFonts w:ascii="Open Sans" w:eastAsia="Times New Roman" w:hAnsi="Open Sans" w:cs="Open Sans"/>
          <w:kern w:val="0"/>
          <w:lang w:eastAsia="pl-PL"/>
        </w:rPr>
        <w:t>Wnioskodawca jest zobowiązany do przechowywania wszystkich dokumentów potwierdzających stawki założone w budżecie projektu na etapie składania wniosku o dofinansowanie (np. ofert, kosztorysów, zrzutów ekranu ze stron sklepów internetowych itp.) przez cały okres realizacji projektu, aż do rozliczenia końcowego wniosku o płatność oraz w trakcie okresu trwałości projektu (jeśli dotyczy).</w:t>
      </w:r>
    </w:p>
    <w:p w14:paraId="7DE2D83F" w14:textId="7D2F46EB" w:rsidR="003B5774" w:rsidRDefault="003B5774" w:rsidP="007C67E1">
      <w:pPr>
        <w:pStyle w:val="Lista-kontynuacja2"/>
        <w:spacing w:before="120" w:line="276" w:lineRule="auto"/>
        <w:ind w:left="0"/>
        <w:rPr>
          <w:rFonts w:ascii="Open Sans" w:hAnsi="Open Sans" w:cs="Open Sans"/>
        </w:rPr>
      </w:pPr>
      <w:r w:rsidRPr="003B5774">
        <w:rPr>
          <w:rFonts w:ascii="Open Sans" w:hAnsi="Open Sans" w:cs="Open Sans"/>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r w:rsidR="00483C89">
        <w:rPr>
          <w:rFonts w:ascii="Open Sans" w:hAnsi="Open Sans" w:cs="Open Sans"/>
        </w:rPr>
        <w:t xml:space="preserve">A w przypadku </w:t>
      </w:r>
      <w:r w:rsidR="00CA679D">
        <w:rPr>
          <w:rFonts w:ascii="Open Sans" w:hAnsi="Open Sans" w:cs="Open Sans"/>
        </w:rPr>
        <w:t xml:space="preserve">kosztów </w:t>
      </w:r>
      <w:r w:rsidR="00483C89">
        <w:rPr>
          <w:rFonts w:ascii="Open Sans" w:hAnsi="Open Sans" w:cs="Open Sans"/>
        </w:rPr>
        <w:t xml:space="preserve">zestawów lub pozycji, </w:t>
      </w:r>
      <w:r w:rsidR="00CA679D">
        <w:rPr>
          <w:rFonts w:ascii="Open Sans" w:hAnsi="Open Sans" w:cs="Open Sans"/>
        </w:rPr>
        <w:t>których wartość wynika z sumy różnych</w:t>
      </w:r>
      <w:r w:rsidR="00483C89">
        <w:rPr>
          <w:rFonts w:ascii="Open Sans" w:hAnsi="Open Sans" w:cs="Open Sans"/>
        </w:rPr>
        <w:t xml:space="preserve"> składowych, w Uzasadnieniu kosztów należy wskazać co wchodzi w ich skład, ceny jednostkowe i ich liczbę. Kalkulacja wskazana w Uzasadnieniu powinna być zgodna z wartością ujętą w </w:t>
      </w:r>
      <w:r w:rsidR="00CA679D">
        <w:rPr>
          <w:rFonts w:ascii="Open Sans" w:hAnsi="Open Sans" w:cs="Open Sans"/>
        </w:rPr>
        <w:t>b</w:t>
      </w:r>
      <w:r w:rsidR="00483C89">
        <w:rPr>
          <w:rFonts w:ascii="Open Sans" w:hAnsi="Open Sans" w:cs="Open Sans"/>
        </w:rPr>
        <w:t xml:space="preserve">udżecie. </w:t>
      </w:r>
    </w:p>
    <w:p w14:paraId="46718E55" w14:textId="77777777" w:rsidR="00F5529D" w:rsidRPr="003B5774" w:rsidRDefault="00F5529D" w:rsidP="007C67E1">
      <w:pPr>
        <w:pStyle w:val="Lista-kontynuacja2"/>
        <w:spacing w:before="120" w:line="276" w:lineRule="auto"/>
        <w:ind w:left="0"/>
        <w:rPr>
          <w:rFonts w:ascii="Open Sans" w:hAnsi="Open Sans" w:cs="Open Sans"/>
        </w:rPr>
      </w:pPr>
    </w:p>
    <w:p w14:paraId="5737BAB2" w14:textId="43B76F0E" w:rsidR="00F5529D" w:rsidRPr="00194FBE" w:rsidRDefault="00EE2682" w:rsidP="00A6489A">
      <w:pPr>
        <w:pStyle w:val="Lista-kontynuacja2"/>
        <w:spacing w:before="120" w:line="276" w:lineRule="auto"/>
        <w:ind w:left="284"/>
        <w:rPr>
          <w:rFonts w:ascii="Open Sans" w:hAnsi="Open Sans" w:cs="Open Sans"/>
        </w:rPr>
      </w:pPr>
      <w:r w:rsidRPr="00194FBE">
        <w:rPr>
          <w:rFonts w:ascii="Open Sans" w:hAnsi="Open Sans" w:cs="Open Sans"/>
        </w:rPr>
        <w:t>Np.</w:t>
      </w:r>
      <w:r w:rsidR="00F5529D" w:rsidRPr="00194FBE">
        <w:rPr>
          <w:rFonts w:ascii="Open Sans" w:hAnsi="Open Sans" w:cs="Open Sans"/>
        </w:rPr>
        <w:t>:</w:t>
      </w:r>
    </w:p>
    <w:p w14:paraId="2D1137AA" w14:textId="088FBBE7" w:rsidR="00194FBE" w:rsidRPr="00194FBE" w:rsidRDefault="00194FBE" w:rsidP="00194FBE">
      <w:pPr>
        <w:pStyle w:val="Lista-kontynuacja2"/>
        <w:spacing w:before="120" w:line="276" w:lineRule="auto"/>
        <w:ind w:left="284"/>
        <w:rPr>
          <w:rFonts w:ascii="Open Sans" w:hAnsi="Open Sans" w:cs="Open Sans"/>
        </w:rPr>
      </w:pPr>
      <w:r w:rsidRPr="00194FBE">
        <w:rPr>
          <w:rFonts w:ascii="Open Sans" w:hAnsi="Open Sans" w:cs="Open Sans"/>
        </w:rPr>
        <w:t>Zadanie 1</w:t>
      </w:r>
      <w:r w:rsidR="003C3E50">
        <w:rPr>
          <w:rFonts w:ascii="Open Sans" w:hAnsi="Open Sans" w:cs="Open Sans"/>
        </w:rPr>
        <w:t>.</w:t>
      </w:r>
      <w:r w:rsidRPr="00194FBE">
        <w:rPr>
          <w:rFonts w:ascii="Open Sans" w:hAnsi="Open Sans" w:cs="Open Sans"/>
        </w:rPr>
        <w:t xml:space="preserve"> Koszt utrzymania mieszkania treningowego/wspomaganego/z usługami/ze wsparciem</w:t>
      </w:r>
    </w:p>
    <w:p w14:paraId="113701D2" w14:textId="51FCBBD2" w:rsidR="00AC50D1" w:rsidRDefault="00194FBE" w:rsidP="00194FBE">
      <w:pPr>
        <w:pStyle w:val="Lista-kontynuacja2"/>
        <w:spacing w:before="120" w:line="276" w:lineRule="auto"/>
        <w:ind w:left="284"/>
        <w:rPr>
          <w:rFonts w:ascii="Open Sans" w:hAnsi="Open Sans" w:cs="Open Sans"/>
        </w:rPr>
      </w:pPr>
      <w:r w:rsidRPr="00194FBE">
        <w:rPr>
          <w:rFonts w:ascii="Open Sans" w:hAnsi="Open Sans" w:cs="Open Sans"/>
        </w:rPr>
        <w:lastRenderedPageBreak/>
        <w:t xml:space="preserve">1.1 </w:t>
      </w:r>
      <w:r w:rsidR="00AC50D1">
        <w:rPr>
          <w:rFonts w:ascii="Open Sans" w:hAnsi="Open Sans" w:cs="Open Sans"/>
        </w:rPr>
        <w:t>Koszt</w:t>
      </w:r>
      <w:r w:rsidR="00AC50D1" w:rsidRPr="00AC50D1">
        <w:t xml:space="preserve"> </w:t>
      </w:r>
      <w:r w:rsidR="00AC50D1" w:rsidRPr="00AC50D1">
        <w:rPr>
          <w:rFonts w:ascii="Open Sans" w:hAnsi="Open Sans" w:cs="Open Sans"/>
        </w:rPr>
        <w:t>drobn</w:t>
      </w:r>
      <w:r w:rsidR="00AC50D1">
        <w:rPr>
          <w:rFonts w:ascii="Open Sans" w:hAnsi="Open Sans" w:cs="Open Sans"/>
        </w:rPr>
        <w:t>ego</w:t>
      </w:r>
      <w:r w:rsidR="00AC50D1" w:rsidRPr="00AC50D1">
        <w:rPr>
          <w:rFonts w:ascii="Open Sans" w:hAnsi="Open Sans" w:cs="Open Sans"/>
        </w:rPr>
        <w:t xml:space="preserve"> sprzęt</w:t>
      </w:r>
      <w:r w:rsidR="00AC50D1">
        <w:rPr>
          <w:rFonts w:ascii="Open Sans" w:hAnsi="Open Sans" w:cs="Open Sans"/>
        </w:rPr>
        <w:t>u</w:t>
      </w:r>
      <w:r w:rsidR="00AC50D1" w:rsidRPr="00AC50D1">
        <w:rPr>
          <w:rFonts w:ascii="Open Sans" w:hAnsi="Open Sans" w:cs="Open Sans"/>
        </w:rPr>
        <w:t xml:space="preserve"> domow</w:t>
      </w:r>
      <w:r w:rsidR="00AC50D1">
        <w:rPr>
          <w:rFonts w:ascii="Open Sans" w:hAnsi="Open Sans" w:cs="Open Sans"/>
        </w:rPr>
        <w:t>ego (np. garnki, sztućce) – zestaw (liczbę, rodzaj sprzętu, cenę jednostkową należy podać w polu Uzasadnienie</w:t>
      </w:r>
      <w:r w:rsidR="00764AE7">
        <w:rPr>
          <w:rFonts w:ascii="Open Sans" w:hAnsi="Open Sans" w:cs="Open Sans"/>
        </w:rPr>
        <w:t xml:space="preserve"> wydatków</w:t>
      </w:r>
      <w:r w:rsidR="00AC50D1">
        <w:rPr>
          <w:rFonts w:ascii="Open Sans" w:hAnsi="Open Sans" w:cs="Open Sans"/>
        </w:rPr>
        <w:t>)</w:t>
      </w:r>
    </w:p>
    <w:p w14:paraId="089131AE" w14:textId="319BFE49" w:rsidR="00194FBE" w:rsidRPr="00194FBE" w:rsidRDefault="00AC50D1" w:rsidP="00194FBE">
      <w:pPr>
        <w:pStyle w:val="Lista-kontynuacja2"/>
        <w:spacing w:before="120" w:line="276" w:lineRule="auto"/>
        <w:ind w:left="284"/>
        <w:rPr>
          <w:rFonts w:ascii="Open Sans" w:hAnsi="Open Sans" w:cs="Open Sans"/>
        </w:rPr>
      </w:pPr>
      <w:r>
        <w:rPr>
          <w:rFonts w:ascii="Open Sans" w:hAnsi="Open Sans" w:cs="Open Sans"/>
        </w:rPr>
        <w:t xml:space="preserve">1.2 </w:t>
      </w:r>
      <w:r w:rsidR="00194FBE" w:rsidRPr="00194FBE">
        <w:rPr>
          <w:rFonts w:ascii="Open Sans" w:hAnsi="Open Sans" w:cs="Open Sans"/>
        </w:rPr>
        <w:t>Bieżące koszty związane z utrzymaniem mieszkania: czynsz, centralne ogrzewanie, woda, energia elektryczna, gaz, internet – 1 mieszkanie x 24 miesiące</w:t>
      </w:r>
      <w:r w:rsidR="00102C29">
        <w:rPr>
          <w:rFonts w:ascii="Open Sans" w:hAnsi="Open Sans" w:cs="Open Sans"/>
        </w:rPr>
        <w:t xml:space="preserve"> (kalkulację kosztu należy przedstawić w Uzasadnieniu)</w:t>
      </w:r>
    </w:p>
    <w:p w14:paraId="31ED8E35" w14:textId="13D4AA8D" w:rsidR="00194FBE" w:rsidRPr="00194FBE" w:rsidRDefault="00194FBE" w:rsidP="00377116">
      <w:pPr>
        <w:pStyle w:val="Lista-kontynuacja2"/>
        <w:spacing w:before="120" w:after="240" w:line="276" w:lineRule="auto"/>
        <w:ind w:left="284"/>
        <w:contextualSpacing w:val="0"/>
        <w:rPr>
          <w:rFonts w:ascii="Open Sans" w:hAnsi="Open Sans" w:cs="Open Sans"/>
        </w:rPr>
      </w:pPr>
      <w:r w:rsidRPr="00194FBE">
        <w:rPr>
          <w:rFonts w:ascii="Open Sans" w:hAnsi="Open Sans" w:cs="Open Sans"/>
        </w:rPr>
        <w:t>1.</w:t>
      </w:r>
      <w:r w:rsidR="00764AE7">
        <w:rPr>
          <w:rFonts w:ascii="Open Sans" w:hAnsi="Open Sans" w:cs="Open Sans"/>
        </w:rPr>
        <w:t>3</w:t>
      </w:r>
      <w:r w:rsidRPr="00194FBE">
        <w:rPr>
          <w:rFonts w:ascii="Open Sans" w:hAnsi="Open Sans" w:cs="Open Sans"/>
        </w:rPr>
        <w:t xml:space="preserve"> Bieżące koszty związane z zapewnieniem funkcji mieszkalnych</w:t>
      </w:r>
      <w:r w:rsidR="00D664B9">
        <w:rPr>
          <w:rFonts w:ascii="Open Sans" w:hAnsi="Open Sans" w:cs="Open Sans"/>
        </w:rPr>
        <w:t xml:space="preserve"> (np. pościel, ręczniki)</w:t>
      </w:r>
      <w:r w:rsidRPr="00194FBE">
        <w:rPr>
          <w:rFonts w:ascii="Open Sans" w:hAnsi="Open Sans" w:cs="Open Sans"/>
        </w:rPr>
        <w:t xml:space="preserve"> i utrzymaniem czystości </w:t>
      </w:r>
      <w:r w:rsidR="00D664B9">
        <w:rPr>
          <w:rFonts w:ascii="Open Sans" w:hAnsi="Open Sans" w:cs="Open Sans"/>
        </w:rPr>
        <w:t xml:space="preserve">(np. chemia gospodarcza, artykuły higieniczne) </w:t>
      </w:r>
      <w:r w:rsidRPr="00194FBE">
        <w:rPr>
          <w:rFonts w:ascii="Open Sans" w:hAnsi="Open Sans" w:cs="Open Sans"/>
        </w:rPr>
        <w:t>– 1 mieszkanie x 24 miesiące</w:t>
      </w:r>
      <w:r w:rsidR="00102C29">
        <w:rPr>
          <w:rFonts w:ascii="Open Sans" w:hAnsi="Open Sans" w:cs="Open Sans"/>
        </w:rPr>
        <w:t xml:space="preserve"> (kalkulację kosztu należy przedstawić w Uzasadnieniu)</w:t>
      </w:r>
    </w:p>
    <w:p w14:paraId="65F06A72" w14:textId="77777777" w:rsidR="00B61D4F" w:rsidRDefault="00194FBE" w:rsidP="00194FBE">
      <w:pPr>
        <w:pStyle w:val="Lista-kontynuacja2"/>
        <w:spacing w:before="120" w:line="276" w:lineRule="auto"/>
        <w:ind w:left="284"/>
        <w:rPr>
          <w:rFonts w:ascii="Open Sans" w:hAnsi="Open Sans" w:cs="Open Sans"/>
        </w:rPr>
      </w:pPr>
      <w:r w:rsidRPr="00194FBE">
        <w:rPr>
          <w:rFonts w:ascii="Open Sans" w:hAnsi="Open Sans" w:cs="Open Sans"/>
        </w:rPr>
        <w:t>Zadanie 2</w:t>
      </w:r>
      <w:r w:rsidR="003C3E50">
        <w:rPr>
          <w:rFonts w:ascii="Open Sans" w:hAnsi="Open Sans" w:cs="Open Sans"/>
        </w:rPr>
        <w:t>.</w:t>
      </w:r>
      <w:r w:rsidRPr="00194FBE">
        <w:rPr>
          <w:rFonts w:ascii="Open Sans" w:hAnsi="Open Sans" w:cs="Open Sans"/>
        </w:rPr>
        <w:t xml:space="preserve"> Indywidualne poradnictwo specjalistyczne np. prawne/obywatelskie/</w:t>
      </w:r>
    </w:p>
    <w:p w14:paraId="01755E53" w14:textId="1BD56E2D" w:rsidR="00194FBE" w:rsidRPr="00194FBE" w:rsidRDefault="00194FBE" w:rsidP="00194FBE">
      <w:pPr>
        <w:pStyle w:val="Lista-kontynuacja2"/>
        <w:spacing w:before="120" w:line="276" w:lineRule="auto"/>
        <w:ind w:left="284"/>
        <w:rPr>
          <w:rFonts w:ascii="Open Sans" w:hAnsi="Open Sans" w:cs="Open Sans"/>
        </w:rPr>
      </w:pPr>
      <w:r w:rsidRPr="00194FBE">
        <w:rPr>
          <w:rFonts w:ascii="Open Sans" w:hAnsi="Open Sans" w:cs="Open Sans"/>
        </w:rPr>
        <w:t xml:space="preserve">psychologiczne/pedagogiczne/zawodowe </w:t>
      </w:r>
      <w:r w:rsidR="003C3E50" w:rsidRPr="003C3E50">
        <w:rPr>
          <w:rFonts w:ascii="Open Sans" w:hAnsi="Open Sans" w:cs="Open Sans"/>
        </w:rPr>
        <w:t>–</w:t>
      </w:r>
      <w:r w:rsidRPr="00194FBE">
        <w:rPr>
          <w:rFonts w:ascii="Open Sans" w:hAnsi="Open Sans" w:cs="Open Sans"/>
        </w:rPr>
        <w:t xml:space="preserve"> 5 osób x 5 h </w:t>
      </w:r>
    </w:p>
    <w:p w14:paraId="1C6732C4" w14:textId="1E038847" w:rsidR="00194FBE" w:rsidRPr="00194FBE" w:rsidRDefault="00194FBE" w:rsidP="00377116">
      <w:pPr>
        <w:pStyle w:val="Lista-kontynuacja2"/>
        <w:spacing w:before="120" w:after="240" w:line="276" w:lineRule="auto"/>
        <w:ind w:left="284"/>
        <w:contextualSpacing w:val="0"/>
        <w:rPr>
          <w:rFonts w:ascii="Open Sans" w:hAnsi="Open Sans" w:cs="Open Sans"/>
        </w:rPr>
      </w:pPr>
      <w:r w:rsidRPr="00194FBE">
        <w:rPr>
          <w:rFonts w:ascii="Open Sans" w:hAnsi="Open Sans" w:cs="Open Sans"/>
        </w:rPr>
        <w:t xml:space="preserve">2.1 Wynagrodzenie psychologa/prawnika/pedagoga/specjalisty prowadzącego indywidualne poradnictwo </w:t>
      </w:r>
      <w:r w:rsidR="003C3E50" w:rsidRPr="003C3E50">
        <w:rPr>
          <w:rFonts w:ascii="Open Sans" w:hAnsi="Open Sans" w:cs="Open Sans"/>
        </w:rPr>
        <w:t>–</w:t>
      </w:r>
      <w:r w:rsidRPr="00194FBE">
        <w:rPr>
          <w:rFonts w:ascii="Open Sans" w:hAnsi="Open Sans" w:cs="Open Sans"/>
        </w:rPr>
        <w:t xml:space="preserve"> 25h x 150 zł </w:t>
      </w:r>
    </w:p>
    <w:p w14:paraId="3E135512" w14:textId="5A020DF8" w:rsidR="00194FBE" w:rsidRPr="00194FBE" w:rsidRDefault="00194FBE" w:rsidP="00194FBE">
      <w:pPr>
        <w:pStyle w:val="Lista-kontynuacja2"/>
        <w:spacing w:before="120" w:line="276" w:lineRule="auto"/>
        <w:ind w:left="284"/>
        <w:rPr>
          <w:rFonts w:ascii="Open Sans" w:hAnsi="Open Sans" w:cs="Open Sans"/>
        </w:rPr>
      </w:pPr>
      <w:r w:rsidRPr="00194FBE">
        <w:rPr>
          <w:rFonts w:ascii="Open Sans" w:hAnsi="Open Sans" w:cs="Open Sans"/>
        </w:rPr>
        <w:t>Zadanie 3</w:t>
      </w:r>
      <w:r w:rsidR="003C3E50">
        <w:rPr>
          <w:rFonts w:ascii="Open Sans" w:hAnsi="Open Sans" w:cs="Open Sans"/>
        </w:rPr>
        <w:t>.</w:t>
      </w:r>
      <w:r w:rsidRPr="00194FBE">
        <w:rPr>
          <w:rFonts w:ascii="Open Sans" w:hAnsi="Open Sans" w:cs="Open Sans"/>
        </w:rPr>
        <w:t xml:space="preserve"> Trening w obszarze rozwijania lub utrwalania niezależności, sprawności w zakresie samoobsługi, pełnienia ról społecznych – 5 osób x 20 h</w:t>
      </w:r>
    </w:p>
    <w:p w14:paraId="7AEDE758" w14:textId="4B3FC8A1" w:rsidR="00194FBE" w:rsidRPr="003B5774" w:rsidRDefault="00194FBE" w:rsidP="00377116">
      <w:pPr>
        <w:pStyle w:val="Lista-kontynuacja2"/>
        <w:spacing w:before="120" w:after="240" w:line="276" w:lineRule="auto"/>
        <w:ind w:left="284"/>
        <w:contextualSpacing w:val="0"/>
        <w:rPr>
          <w:rFonts w:ascii="Open Sans" w:hAnsi="Open Sans" w:cs="Open Sans"/>
        </w:rPr>
      </w:pPr>
      <w:r w:rsidRPr="00194FBE">
        <w:rPr>
          <w:rFonts w:ascii="Open Sans" w:hAnsi="Open Sans" w:cs="Open Sans"/>
        </w:rPr>
        <w:t>3.1</w:t>
      </w:r>
      <w:r w:rsidR="0033263E">
        <w:rPr>
          <w:rFonts w:ascii="Open Sans" w:hAnsi="Open Sans" w:cs="Open Sans"/>
        </w:rPr>
        <w:t xml:space="preserve"> </w:t>
      </w:r>
      <w:r w:rsidRPr="00194FBE">
        <w:rPr>
          <w:rFonts w:ascii="Open Sans" w:hAnsi="Open Sans" w:cs="Open Sans"/>
        </w:rPr>
        <w:t>Wynagrodzenie trenera – 100 h x 120 zł</w:t>
      </w:r>
    </w:p>
    <w:p w14:paraId="2D663D35" w14:textId="4805B914"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Uzasadnienie konieczności poniesienia wydatków powinno zostać zawarte we wniosku o</w:t>
      </w:r>
      <w:r w:rsidR="00A6489A">
        <w:rPr>
          <w:rFonts w:ascii="Open Sans" w:hAnsi="Open Sans" w:cs="Open Sans"/>
        </w:rPr>
        <w:t> </w:t>
      </w:r>
      <w:r w:rsidRPr="003B5774">
        <w:rPr>
          <w:rFonts w:ascii="Open Sans" w:hAnsi="Open Sans" w:cs="Open Sans"/>
        </w:rPr>
        <w:t>dofinansowanie w sekcji Uzasadnienia wydatków.</w:t>
      </w:r>
    </w:p>
    <w:p w14:paraId="4646DBF7" w14:textId="77777777"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 xml:space="preserve">Wydatki w kosztach bezpośrednich mogą być rozliczane wyłącznie na podstawie rzeczywiście poniesionych wydatków. </w:t>
      </w:r>
    </w:p>
    <w:p w14:paraId="24CB547F" w14:textId="3E65383D" w:rsidR="003B5774" w:rsidRPr="00C916E3" w:rsidRDefault="003B5774" w:rsidP="003B5774">
      <w:pPr>
        <w:pStyle w:val="Lista-kontynuacja2"/>
        <w:spacing w:before="120" w:line="276" w:lineRule="auto"/>
        <w:ind w:left="0"/>
        <w:contextualSpacing w:val="0"/>
        <w:rPr>
          <w:rFonts w:ascii="Open Sans" w:hAnsi="Open Sans" w:cs="Open Sans"/>
        </w:rPr>
      </w:pPr>
    </w:p>
    <w:p w14:paraId="74165ABE" w14:textId="77777777" w:rsidR="00A5788A" w:rsidRDefault="003449FC" w:rsidP="002F222F">
      <w:pPr>
        <w:pStyle w:val="Lista-kontynuacja2"/>
        <w:spacing w:before="120" w:after="240" w:line="276" w:lineRule="auto"/>
        <w:ind w:left="0"/>
        <w:contextualSpacing w:val="0"/>
        <w:rPr>
          <w:rFonts w:ascii="Open Sans" w:hAnsi="Open Sans" w:cs="Open Sans"/>
        </w:rPr>
      </w:pPr>
      <w:r w:rsidRPr="00C916E3">
        <w:rPr>
          <w:rFonts w:ascii="Open Sans" w:hAnsi="Open Sans" w:cs="Open Sans"/>
        </w:rPr>
        <w:t>W ramach kosztów bezpośrednich nie można ująć żadnego kosztu, który znajduje się w katalogu kosztów pośrednich</w:t>
      </w:r>
      <w:r w:rsidR="000910BC" w:rsidRPr="00C916E3">
        <w:rPr>
          <w:rFonts w:ascii="Open Sans" w:hAnsi="Open Sans" w:cs="Open Sans"/>
        </w:rPr>
        <w:t xml:space="preserve">. </w:t>
      </w:r>
      <w:r w:rsidRPr="00C916E3">
        <w:rPr>
          <w:rFonts w:ascii="Open Sans" w:hAnsi="Open Sans" w:cs="Open Sans"/>
        </w:rPr>
        <w:t>Będzie to weryfikowane zarówno na etapie oceny wniosku o dofinansowanie, jak również</w:t>
      </w:r>
      <w:r w:rsidR="00F53905" w:rsidRPr="00C916E3">
        <w:rPr>
          <w:rFonts w:ascii="Open Sans" w:hAnsi="Open Sans" w:cs="Open Sans"/>
        </w:rPr>
        <w:t xml:space="preserve"> później</w:t>
      </w:r>
      <w:r w:rsidRPr="00C916E3">
        <w:rPr>
          <w:rFonts w:ascii="Open Sans" w:hAnsi="Open Sans" w:cs="Open Sans"/>
        </w:rPr>
        <w:t xml:space="preserve"> na każdym etapie realizacji projektu.</w:t>
      </w:r>
    </w:p>
    <w:p w14:paraId="55E0CA0F" w14:textId="5C54EEF6" w:rsidR="00555167" w:rsidRPr="00C916E3" w:rsidRDefault="00A5788A" w:rsidP="002F222F">
      <w:pPr>
        <w:pStyle w:val="Lista-kontynuacja2"/>
        <w:spacing w:before="120" w:after="240" w:line="276" w:lineRule="auto"/>
        <w:ind w:left="0"/>
        <w:contextualSpacing w:val="0"/>
        <w:rPr>
          <w:rFonts w:ascii="Open Sans" w:hAnsi="Open Sans" w:cs="Open Sans"/>
        </w:rPr>
      </w:pPr>
      <w:r w:rsidRPr="00A5788A">
        <w:rPr>
          <w:rFonts w:ascii="Open Sans" w:hAnsi="Open Sans" w:cs="Open Sans"/>
          <w:b/>
          <w:bCs/>
        </w:rPr>
        <w:t>UWAGA!</w:t>
      </w:r>
      <w:r w:rsidRPr="00A5788A">
        <w:rPr>
          <w:rFonts w:ascii="Open Sans" w:hAnsi="Open Sans" w:cs="Open Sans"/>
        </w:rPr>
        <w:t xml:space="preserve">  W niniejszym naborze wydatki w ramach kosztów bezpośrednich mogą być rozliczane wyłącznie na podstawie rzeczywiście poniesionych wydatków. Wnioski, w których koszty bezpośrednie będą rozliczane na podstawie kwot ryczałtowych nie spełnią </w:t>
      </w:r>
      <w:r w:rsidRPr="00A5788A">
        <w:rPr>
          <w:rFonts w:ascii="Open Sans" w:hAnsi="Open Sans" w:cs="Open Sans"/>
          <w:b/>
          <w:bCs/>
        </w:rPr>
        <w:t>kryterium formalnego nr 8</w:t>
      </w:r>
      <w:r w:rsidRPr="00A5788A">
        <w:rPr>
          <w:rFonts w:ascii="Open Sans" w:hAnsi="Open Sans" w:cs="Open Sans"/>
        </w:rPr>
        <w:t xml:space="preserve"> i zostaną odrzucone na etapie oceny formalnej.</w:t>
      </w:r>
    </w:p>
    <w:p w14:paraId="5D7E5DFD" w14:textId="77777777" w:rsidR="00AF47C8" w:rsidRPr="00AF47C8" w:rsidRDefault="00AF47C8" w:rsidP="00AF47C8">
      <w:pPr>
        <w:pStyle w:val="Akapitzlist"/>
        <w:keepNext/>
        <w:keepLines/>
        <w:numPr>
          <w:ilvl w:val="0"/>
          <w:numId w:val="82"/>
        </w:numPr>
        <w:spacing w:before="200" w:after="200" w:line="276" w:lineRule="auto"/>
        <w:outlineLvl w:val="2"/>
        <w:rPr>
          <w:rFonts w:ascii="Open Sans" w:eastAsia="Times New Roman" w:hAnsi="Open Sans" w:cs="Open Sans"/>
          <w:b/>
          <w:vanish/>
        </w:rPr>
      </w:pPr>
      <w:bookmarkStart w:id="909" w:name="_Toc138670048"/>
      <w:bookmarkStart w:id="910" w:name="_Toc138670152"/>
      <w:bookmarkStart w:id="911" w:name="_Toc179965292"/>
      <w:bookmarkStart w:id="912" w:name="_Toc179965587"/>
      <w:bookmarkStart w:id="913" w:name="_Toc179965767"/>
      <w:bookmarkStart w:id="914" w:name="_Toc179966097"/>
      <w:bookmarkStart w:id="915" w:name="_Toc179976697"/>
      <w:bookmarkStart w:id="916" w:name="_Toc198705388"/>
      <w:bookmarkStart w:id="917" w:name="_Toc198705731"/>
      <w:bookmarkStart w:id="918" w:name="_Toc198705884"/>
      <w:bookmarkStart w:id="919" w:name="_Toc231892433"/>
      <w:bookmarkEnd w:id="909"/>
      <w:bookmarkEnd w:id="910"/>
      <w:bookmarkEnd w:id="911"/>
      <w:bookmarkEnd w:id="912"/>
      <w:bookmarkEnd w:id="913"/>
      <w:bookmarkEnd w:id="914"/>
      <w:bookmarkEnd w:id="915"/>
      <w:bookmarkEnd w:id="916"/>
      <w:bookmarkEnd w:id="917"/>
      <w:bookmarkEnd w:id="918"/>
      <w:bookmarkEnd w:id="919"/>
    </w:p>
    <w:p w14:paraId="1F3AE795" w14:textId="77777777" w:rsidR="00AF47C8" w:rsidRPr="00AF47C8" w:rsidRDefault="00AF47C8" w:rsidP="00AF47C8">
      <w:pPr>
        <w:pStyle w:val="Akapitzlist"/>
        <w:keepNext/>
        <w:keepLines/>
        <w:numPr>
          <w:ilvl w:val="1"/>
          <w:numId w:val="82"/>
        </w:numPr>
        <w:spacing w:before="200" w:after="200" w:line="276" w:lineRule="auto"/>
        <w:outlineLvl w:val="2"/>
        <w:rPr>
          <w:rFonts w:ascii="Open Sans" w:eastAsia="Times New Roman" w:hAnsi="Open Sans" w:cs="Open Sans"/>
          <w:b/>
          <w:vanish/>
        </w:rPr>
      </w:pPr>
      <w:bookmarkStart w:id="920" w:name="_Toc179965588"/>
      <w:bookmarkStart w:id="921" w:name="_Toc179965768"/>
      <w:bookmarkStart w:id="922" w:name="_Toc179966098"/>
      <w:bookmarkStart w:id="923" w:name="_Toc179976698"/>
      <w:bookmarkStart w:id="924" w:name="_Toc198705389"/>
      <w:bookmarkStart w:id="925" w:name="_Toc198705732"/>
      <w:bookmarkStart w:id="926" w:name="_Toc198705885"/>
      <w:bookmarkStart w:id="927" w:name="_Toc231892434"/>
      <w:bookmarkEnd w:id="920"/>
      <w:bookmarkEnd w:id="921"/>
      <w:bookmarkEnd w:id="922"/>
      <w:bookmarkEnd w:id="923"/>
      <w:bookmarkEnd w:id="924"/>
      <w:bookmarkEnd w:id="925"/>
      <w:bookmarkEnd w:id="926"/>
      <w:bookmarkEnd w:id="927"/>
    </w:p>
    <w:p w14:paraId="07FC3017" w14:textId="77777777" w:rsidR="00AF47C8" w:rsidRPr="00AF47C8" w:rsidRDefault="00AF47C8" w:rsidP="00AF47C8">
      <w:pPr>
        <w:pStyle w:val="Akapitzlist"/>
        <w:keepNext/>
        <w:keepLines/>
        <w:numPr>
          <w:ilvl w:val="2"/>
          <w:numId w:val="82"/>
        </w:numPr>
        <w:spacing w:before="200" w:after="200" w:line="276" w:lineRule="auto"/>
        <w:outlineLvl w:val="2"/>
        <w:rPr>
          <w:rFonts w:ascii="Open Sans" w:eastAsia="Times New Roman" w:hAnsi="Open Sans" w:cs="Open Sans"/>
          <w:b/>
          <w:vanish/>
        </w:rPr>
      </w:pPr>
      <w:bookmarkStart w:id="928" w:name="_Toc179965589"/>
      <w:bookmarkStart w:id="929" w:name="_Toc179965769"/>
      <w:bookmarkStart w:id="930" w:name="_Toc179966099"/>
      <w:bookmarkStart w:id="931" w:name="_Toc179976699"/>
      <w:bookmarkStart w:id="932" w:name="_Toc198705390"/>
      <w:bookmarkStart w:id="933" w:name="_Toc198705733"/>
      <w:bookmarkStart w:id="934" w:name="_Toc198705886"/>
      <w:bookmarkStart w:id="935" w:name="_Toc231892435"/>
      <w:bookmarkEnd w:id="928"/>
      <w:bookmarkEnd w:id="929"/>
      <w:bookmarkEnd w:id="930"/>
      <w:bookmarkEnd w:id="931"/>
      <w:bookmarkEnd w:id="932"/>
      <w:bookmarkEnd w:id="933"/>
      <w:bookmarkEnd w:id="934"/>
      <w:bookmarkEnd w:id="935"/>
    </w:p>
    <w:p w14:paraId="2BB482C8" w14:textId="2F7F3510" w:rsidR="00547BAC" w:rsidRPr="00C916E3" w:rsidRDefault="003449FC" w:rsidP="00D729C5">
      <w:pPr>
        <w:pStyle w:val="Nagwek3"/>
        <w:numPr>
          <w:ilvl w:val="2"/>
          <w:numId w:val="172"/>
        </w:numPr>
        <w:spacing w:before="200" w:after="200" w:line="276" w:lineRule="auto"/>
        <w:ind w:left="709"/>
        <w:rPr>
          <w:rFonts w:cs="Open Sans"/>
          <w:szCs w:val="22"/>
        </w:rPr>
      </w:pPr>
      <w:bookmarkStart w:id="936" w:name="_Toc231892436"/>
      <w:r w:rsidRPr="00C916E3">
        <w:rPr>
          <w:rFonts w:cs="Open Sans"/>
          <w:szCs w:val="22"/>
        </w:rPr>
        <w:t>Koszty pośrednie</w:t>
      </w:r>
      <w:bookmarkEnd w:id="936"/>
    </w:p>
    <w:p w14:paraId="470A0A9F" w14:textId="77777777" w:rsidR="00555167" w:rsidRPr="00C916E3" w:rsidRDefault="00DB42F6"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Zgodnie z podrozdziałem 3.12 </w:t>
      </w:r>
      <w:r w:rsidR="00547BAC" w:rsidRPr="00C916E3">
        <w:rPr>
          <w:rFonts w:ascii="Open Sans" w:hAnsi="Open Sans" w:cs="Open Sans"/>
        </w:rPr>
        <w:t>w</w:t>
      </w:r>
      <w:r w:rsidRPr="00C916E3">
        <w:rPr>
          <w:rFonts w:ascii="Open Sans" w:hAnsi="Open Sans" w:cs="Open Sans"/>
        </w:rPr>
        <w:t xml:space="preserve">ytycznych kwalifikowalności koszty pośrednie stanowią następujące koszty administracyjne związane z techniczną obsługą realizacji projektu, tj.: </w:t>
      </w:r>
    </w:p>
    <w:p w14:paraId="6746590A" w14:textId="77777777" w:rsidR="00547BAC"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C916E3">
        <w:rPr>
          <w:rFonts w:ascii="Open Sans" w:hAnsi="Open Sans" w:cs="Open Sans"/>
        </w:rPr>
        <w:t>,</w:t>
      </w:r>
    </w:p>
    <w:p w14:paraId="10D2C853"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lastRenderedPageBreak/>
        <w:t xml:space="preserve">koszty zarządu (koszty wynagrodzenia osób uprawnionych do reprezentowania jednostki, których zakresy czynności nie są przypisane wyłącznie do projektu, np. kierownik jednostki), </w:t>
      </w:r>
    </w:p>
    <w:p w14:paraId="015BDD04"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C3A932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obsługi księgowej (wynagrodzenia osób księgujących wydatki w projekcie, w tym zlecenia prowadzenia obsługi księgowej projektu biuru rachunkowemu),</w:t>
      </w:r>
    </w:p>
    <w:p w14:paraId="2E2C41E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utrzymania powierzchni biurowych (czynsz, najem, opłaty</w:t>
      </w:r>
      <w:r w:rsidR="00547BAC" w:rsidRPr="00C916E3">
        <w:rPr>
          <w:rFonts w:ascii="Open Sans" w:hAnsi="Open Sans" w:cs="Open Sans"/>
        </w:rPr>
        <w:t xml:space="preserve"> </w:t>
      </w:r>
      <w:r w:rsidRPr="00C916E3">
        <w:rPr>
          <w:rFonts w:ascii="Open Sans" w:hAnsi="Open Sans" w:cs="Open Sans"/>
        </w:rPr>
        <w:t xml:space="preserve">administracyjne) związanych z obsługą administracyjną projektu, </w:t>
      </w:r>
    </w:p>
    <w:p w14:paraId="72E9B83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wydatki związane z otworzeniem lub prowadzeniem wyodrębnionego na rzecz</w:t>
      </w:r>
      <w:r w:rsidR="00547BAC" w:rsidRPr="00C916E3">
        <w:rPr>
          <w:rFonts w:ascii="Open Sans" w:hAnsi="Open Sans" w:cs="Open Sans"/>
        </w:rPr>
        <w:t xml:space="preserve"> </w:t>
      </w:r>
      <w:r w:rsidRPr="00C916E3">
        <w:rPr>
          <w:rFonts w:ascii="Open Sans" w:hAnsi="Open Sans" w:cs="Open Sans"/>
        </w:rPr>
        <w:t>projektu subkonta na rachunku płatniczym lub odrębnego rachunku płatniczego,</w:t>
      </w:r>
    </w:p>
    <w:p w14:paraId="0B4E4DF7"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5611A09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amortyzacja, najem lub zakup aktywów (środków trwałych i wartości niematerialnych i prawnych) używanych na potrzeby osób, o których mowa w lit. a - d,</w:t>
      </w:r>
    </w:p>
    <w:p w14:paraId="7D4BCDD2"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6023FE3A"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usług pocztowych, telefonicznych, internetowych, kurierskich związanych z obsługą administracyjną projektu, </w:t>
      </w:r>
    </w:p>
    <w:p w14:paraId="5FDCEA8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biurowe związane z obsługą administracyjną projektu (np. zakup materiałów biurowych i artykułów piśmienniczych, koszty usług powielania dokumentów),</w:t>
      </w:r>
    </w:p>
    <w:p w14:paraId="391E6016"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zabezpieczenia prawidłowej realizacji umowy, </w:t>
      </w:r>
    </w:p>
    <w:p w14:paraId="5D590F6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ubezpieczeń majątkowych.</w:t>
      </w:r>
    </w:p>
    <w:p w14:paraId="3CB17D7F" w14:textId="2CA80767" w:rsidR="00555167" w:rsidRPr="00C916E3" w:rsidRDefault="007A5D8B" w:rsidP="00EB6AD4">
      <w:pPr>
        <w:pStyle w:val="Tekstpodstawowy"/>
        <w:spacing w:before="120" w:line="276" w:lineRule="auto"/>
        <w:rPr>
          <w:rFonts w:ascii="Open Sans" w:hAnsi="Open Sans" w:cs="Open Sans"/>
        </w:rPr>
      </w:pPr>
      <w:r>
        <w:rPr>
          <w:rFonts w:ascii="Open Sans" w:hAnsi="Open Sans" w:cs="Open Sans"/>
        </w:rPr>
        <w:t>N</w:t>
      </w:r>
      <w:r w:rsidR="00D371DD" w:rsidRPr="00C916E3">
        <w:rPr>
          <w:rFonts w:ascii="Open Sans" w:hAnsi="Open Sans" w:cs="Open Sans"/>
        </w:rPr>
        <w:t>iedopuszczalna jest sytuacja, w której koszty pośrednie zostaną rozliczone w ramach kosztów bezpośrednich.</w:t>
      </w:r>
    </w:p>
    <w:p w14:paraId="0028541F" w14:textId="77777777" w:rsidR="00555167" w:rsidRPr="00C916E3" w:rsidRDefault="00C73D71" w:rsidP="00EB6AD4">
      <w:pPr>
        <w:pStyle w:val="Tekstpodstawowy"/>
        <w:spacing w:before="120" w:line="276" w:lineRule="auto"/>
        <w:rPr>
          <w:rFonts w:ascii="Open Sans" w:hAnsi="Open Sans" w:cs="Open Sans"/>
        </w:rPr>
      </w:pPr>
      <w:r w:rsidRPr="00C916E3">
        <w:rPr>
          <w:rFonts w:ascii="Open Sans" w:hAnsi="Open Sans" w:cs="Open Sans"/>
        </w:rPr>
        <w:t>Zgodnie z podrozdziałem 3.12 wytycznych kwalifikowalności k</w:t>
      </w:r>
      <w:r w:rsidR="003449FC" w:rsidRPr="00C916E3">
        <w:rPr>
          <w:rFonts w:ascii="Open Sans" w:hAnsi="Open Sans" w:cs="Open Sans"/>
        </w:rPr>
        <w:t xml:space="preserve">oszty pośrednie w projektach EFS+ są rozliczane </w:t>
      </w:r>
      <w:r w:rsidR="00F5155E" w:rsidRPr="00C916E3">
        <w:rPr>
          <w:rFonts w:ascii="Open Sans" w:hAnsi="Open Sans" w:cs="Open Sans"/>
        </w:rPr>
        <w:t>z wykorzystaniem</w:t>
      </w:r>
      <w:r w:rsidR="003449FC" w:rsidRPr="00C916E3">
        <w:rPr>
          <w:rFonts w:ascii="Open Sans" w:hAnsi="Open Sans" w:cs="Open Sans"/>
        </w:rPr>
        <w:t xml:space="preserve"> </w:t>
      </w:r>
      <w:r w:rsidR="00F5155E" w:rsidRPr="00C916E3">
        <w:rPr>
          <w:rFonts w:ascii="Open Sans" w:hAnsi="Open Sans" w:cs="Open Sans"/>
        </w:rPr>
        <w:t>metod</w:t>
      </w:r>
      <w:r w:rsidR="003449FC" w:rsidRPr="00C916E3">
        <w:rPr>
          <w:rFonts w:ascii="Open Sans" w:hAnsi="Open Sans" w:cs="Open Sans"/>
        </w:rPr>
        <w:t xml:space="preserve"> uproszonych jako stawka ryczałtowa, której poziom procentowy zależy od poziomu kosztów bezpośrednich</w:t>
      </w:r>
      <w:r w:rsidR="00660AB9" w:rsidRPr="00C916E3">
        <w:rPr>
          <w:rFonts w:ascii="Open Sans" w:hAnsi="Open Sans" w:cs="Open Sans"/>
        </w:rPr>
        <w:t>:</w:t>
      </w:r>
    </w:p>
    <w:p w14:paraId="262FDAB7" w14:textId="77777777" w:rsidR="00314C6E" w:rsidRPr="00C916E3" w:rsidRDefault="003449FC" w:rsidP="00FA25EB">
      <w:pPr>
        <w:pStyle w:val="Akapitzlist"/>
        <w:numPr>
          <w:ilvl w:val="0"/>
          <w:numId w:val="59"/>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25% kosztów bezpośrednich – w przypadku projektów o wartości kosztów bezpośrednich</w:t>
      </w:r>
      <w:r w:rsidR="00D10737" w:rsidRPr="00C916E3">
        <w:rPr>
          <w:rStyle w:val="Odwoanieprzypisudolnego"/>
          <w:rFonts w:ascii="Open Sans" w:hAnsi="Open Sans" w:cs="Open Sans"/>
          <w:color w:val="000000"/>
        </w:rPr>
        <w:footnoteReference w:id="6"/>
      </w:r>
      <w:r w:rsidRPr="00C916E3">
        <w:rPr>
          <w:rFonts w:ascii="Open Sans" w:hAnsi="Open Sans" w:cs="Open Sans"/>
          <w:color w:val="000000"/>
        </w:rPr>
        <w:t xml:space="preserve"> do 830 tys. PLN włącznie,</w:t>
      </w:r>
    </w:p>
    <w:p w14:paraId="14E673D4"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20% kosztów bezpośrednich – w przypadku projektów o wartości kosztów bezpośrednich</w:t>
      </w:r>
      <w:r w:rsidR="00D10737" w:rsidRPr="00C916E3">
        <w:rPr>
          <w:rStyle w:val="Odwoanieprzypisudolnego"/>
          <w:rFonts w:ascii="Open Sans" w:hAnsi="Open Sans" w:cs="Open Sans"/>
          <w:color w:val="000000"/>
        </w:rPr>
        <w:footnoteReference w:id="7"/>
      </w:r>
      <w:r w:rsidRPr="00C916E3">
        <w:rPr>
          <w:rFonts w:ascii="Open Sans" w:hAnsi="Open Sans" w:cs="Open Sans"/>
          <w:color w:val="000000"/>
        </w:rPr>
        <w:t xml:space="preserve"> powyżej 830 tys. PLN do 1 740 tys. PLN włącznie,</w:t>
      </w:r>
    </w:p>
    <w:p w14:paraId="67F6499B"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15% kosztów bezpośrednich – w przypadku projektów o wartości kosztów bezpośrednich</w:t>
      </w:r>
      <w:r w:rsidR="00D10737" w:rsidRPr="00C916E3">
        <w:rPr>
          <w:rStyle w:val="Odwoanieprzypisudolnego"/>
          <w:rFonts w:ascii="Open Sans" w:hAnsi="Open Sans" w:cs="Open Sans"/>
          <w:color w:val="000000"/>
        </w:rPr>
        <w:footnoteReference w:id="8"/>
      </w:r>
      <w:r w:rsidRPr="00C916E3">
        <w:rPr>
          <w:rFonts w:ascii="Open Sans" w:hAnsi="Open Sans" w:cs="Open Sans"/>
          <w:color w:val="000000"/>
        </w:rPr>
        <w:t xml:space="preserve"> powyżej 1 740 tys. PLN do 4 550 tys. PLN włącznie,</w:t>
      </w:r>
    </w:p>
    <w:p w14:paraId="6E72A4FC" w14:textId="77777777" w:rsidR="00660AB9"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10% kosztów bezpośrednich – w przypadku projektów o wartości kosztów bezpośrednich</w:t>
      </w:r>
      <w:r w:rsidR="00D10737" w:rsidRPr="00C916E3">
        <w:rPr>
          <w:rStyle w:val="Odwoanieprzypisudolnego"/>
          <w:rFonts w:ascii="Open Sans" w:hAnsi="Open Sans" w:cs="Open Sans"/>
          <w:color w:val="000000"/>
        </w:rPr>
        <w:footnoteReference w:id="9"/>
      </w:r>
      <w:r w:rsidRPr="00C916E3">
        <w:rPr>
          <w:rFonts w:ascii="Open Sans" w:hAnsi="Open Sans" w:cs="Open Sans"/>
          <w:color w:val="000000"/>
        </w:rPr>
        <w:t xml:space="preserve"> przekraczającej 4 550 tys. PLN</w:t>
      </w:r>
      <w:r w:rsidR="00660AB9" w:rsidRPr="00C916E3">
        <w:rPr>
          <w:rFonts w:ascii="Open Sans" w:hAnsi="Open Sans" w:cs="Open Sans"/>
          <w:color w:val="000000"/>
        </w:rPr>
        <w:t>.</w:t>
      </w:r>
    </w:p>
    <w:p w14:paraId="3F30440B"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Rozliczenie stawek ryczałtowych następuje według określonej stawki ryczałtowej odnoszonej do kwalifikowalnych kosztów będących podstawą rozliczenia.</w:t>
      </w:r>
    </w:p>
    <w:p w14:paraId="39AF346F" w14:textId="732B74BB"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W ramach kosztów pośrednich rozliczanych za pomocą stawki ryczałtowej wkład własny uznaje się za wkład pieniężny.</w:t>
      </w:r>
      <w:r w:rsidR="009D10D5" w:rsidRPr="00C916E3">
        <w:rPr>
          <w:rFonts w:ascii="Open Sans" w:hAnsi="Open Sans" w:cs="Open Sans"/>
        </w:rPr>
        <w:t xml:space="preserve"> Do personelu projektu, którego koszt zaangażowania rozliczany jest w ramach</w:t>
      </w:r>
      <w:r w:rsidR="00946C3C" w:rsidRPr="00C916E3">
        <w:rPr>
          <w:rFonts w:ascii="Open Sans" w:hAnsi="Open Sans" w:cs="Open Sans"/>
        </w:rPr>
        <w:t xml:space="preserve"> </w:t>
      </w:r>
      <w:r w:rsidR="009D10D5" w:rsidRPr="00C916E3">
        <w:rPr>
          <w:rFonts w:ascii="Open Sans" w:hAnsi="Open Sans" w:cs="Open Sans"/>
        </w:rPr>
        <w:t>kosztów pośrednich projektu, nie ma zastosowania podrozdział 3.</w:t>
      </w:r>
      <w:r w:rsidR="00946C3C" w:rsidRPr="00C916E3">
        <w:rPr>
          <w:rFonts w:ascii="Open Sans" w:hAnsi="Open Sans" w:cs="Open Sans"/>
        </w:rPr>
        <w:t xml:space="preserve">5 </w:t>
      </w:r>
      <w:r w:rsidR="001B6AF1" w:rsidRPr="00C916E3">
        <w:rPr>
          <w:rFonts w:ascii="Open Sans" w:hAnsi="Open Sans" w:cs="Open Sans"/>
        </w:rPr>
        <w:t>r</w:t>
      </w:r>
      <w:r w:rsidR="00946C3C" w:rsidRPr="00C916E3">
        <w:rPr>
          <w:rFonts w:ascii="Open Sans" w:hAnsi="Open Sans" w:cs="Open Sans"/>
        </w:rPr>
        <w:t>egulaminu.</w:t>
      </w:r>
    </w:p>
    <w:p w14:paraId="117B6962" w14:textId="77777777" w:rsidR="00555167" w:rsidRPr="00C916E3" w:rsidRDefault="003449FC" w:rsidP="00EB6AD4">
      <w:pPr>
        <w:pStyle w:val="Tekstpodstawowy"/>
        <w:spacing w:before="120" w:line="276" w:lineRule="auto"/>
        <w:rPr>
          <w:rFonts w:ascii="Open Sans" w:hAnsi="Open Sans" w:cs="Open Sans"/>
        </w:rPr>
      </w:pPr>
      <w:r w:rsidRPr="00C916E3">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C916E3">
        <w:rPr>
          <w:rFonts w:ascii="Open Sans" w:hAnsi="Open Sans" w:cs="Open Sans"/>
        </w:rPr>
        <w:t xml:space="preserve"> </w:t>
      </w:r>
      <w:r w:rsidRPr="00C916E3">
        <w:rPr>
          <w:rFonts w:ascii="Open Sans" w:hAnsi="Open Sans" w:cs="Open Sans"/>
        </w:rPr>
        <w:t xml:space="preserve">Dodatkowo, na etapie realizacji projektu podczas zatwierdzania wniosku </w:t>
      </w:r>
      <w:r w:rsidR="00524AA6" w:rsidRPr="00C916E3">
        <w:rPr>
          <w:rFonts w:ascii="Open Sans" w:hAnsi="Open Sans" w:cs="Open Sans"/>
        </w:rPr>
        <w:t>b</w:t>
      </w:r>
      <w:r w:rsidRPr="00C916E3">
        <w:rPr>
          <w:rFonts w:ascii="Open Sans" w:hAnsi="Open Sans" w:cs="Open Sans"/>
        </w:rPr>
        <w:t xml:space="preserve">eneficjenta o płatność będzie dokonywana weryfikacja, czy w zestawieniu poniesionych kosztów bezpośrednich załączanym do wniosku </w:t>
      </w:r>
      <w:r w:rsidR="00524AA6" w:rsidRPr="00C916E3">
        <w:rPr>
          <w:rFonts w:ascii="Open Sans" w:hAnsi="Open Sans" w:cs="Open Sans"/>
        </w:rPr>
        <w:t>b</w:t>
      </w:r>
      <w:r w:rsidRPr="00C916E3">
        <w:rPr>
          <w:rFonts w:ascii="Open Sans" w:hAnsi="Open Sans" w:cs="Open Sans"/>
        </w:rPr>
        <w:t>eneficjenta o płatność nie zostały wykazane koszty pośrednie. Koszty pośrednie rozliczone w ramach kosztów bezpośrednich są niekwalifikowalne.</w:t>
      </w:r>
    </w:p>
    <w:p w14:paraId="2FCBDF59" w14:textId="1FCADAFA" w:rsidR="00EA3C2C" w:rsidRPr="00E85DE4" w:rsidRDefault="00524AA6" w:rsidP="00A62B36">
      <w:pPr>
        <w:pStyle w:val="Tekstpodstawowy"/>
        <w:spacing w:before="120" w:after="240" w:line="276" w:lineRule="auto"/>
        <w:rPr>
          <w:rFonts w:ascii="Open Sans" w:hAnsi="Open Sans" w:cs="Open Sans"/>
        </w:rPr>
      </w:pPr>
      <w:r w:rsidRPr="00C916E3">
        <w:rPr>
          <w:rFonts w:ascii="Open Sans" w:hAnsi="Open Sans" w:cs="Open Sans"/>
        </w:rPr>
        <w:t>IZ zgodnie z zapisami umowy o dofinansowanie</w:t>
      </w:r>
      <w:r w:rsidR="003449FC" w:rsidRPr="00C916E3">
        <w:rPr>
          <w:rFonts w:ascii="Open Sans" w:hAnsi="Open Sans" w:cs="Open Sans"/>
        </w:rPr>
        <w:t xml:space="preserve"> może obniżyć stawkę ryczałtową kosztów pośrednich w przypadkach rażącego naruszenia przez </w:t>
      </w:r>
      <w:r w:rsidRPr="00C916E3">
        <w:rPr>
          <w:rFonts w:ascii="Open Sans" w:hAnsi="Open Sans" w:cs="Open Sans"/>
        </w:rPr>
        <w:t>b</w:t>
      </w:r>
      <w:r w:rsidR="003449FC" w:rsidRPr="00C916E3">
        <w:rPr>
          <w:rFonts w:ascii="Open Sans" w:hAnsi="Open Sans" w:cs="Open Sans"/>
        </w:rPr>
        <w:t>eneficjenta postanowień umowy w zakresie zarządzania projektem</w:t>
      </w:r>
      <w:r w:rsidR="00B772DE" w:rsidRPr="00C916E3">
        <w:rPr>
          <w:rFonts w:ascii="Open Sans" w:hAnsi="Open Sans" w:cs="Open Sans"/>
        </w:rPr>
        <w:t xml:space="preserve"> zgodnie z taryfikatorem stanowiącym załącznik nr </w:t>
      </w:r>
      <w:r w:rsidR="006E2860" w:rsidRPr="00C916E3">
        <w:rPr>
          <w:rFonts w:ascii="Open Sans" w:hAnsi="Open Sans" w:cs="Open Sans"/>
        </w:rPr>
        <w:t>10</w:t>
      </w:r>
      <w:r w:rsidR="00B772DE" w:rsidRPr="00C916E3">
        <w:rPr>
          <w:rFonts w:ascii="Open Sans" w:hAnsi="Open Sans" w:cs="Open Sans"/>
        </w:rPr>
        <w:t xml:space="preserve"> </w:t>
      </w:r>
      <w:r w:rsidR="001B6AF1" w:rsidRPr="00C916E3">
        <w:rPr>
          <w:rFonts w:ascii="Open Sans" w:hAnsi="Open Sans" w:cs="Open Sans"/>
        </w:rPr>
        <w:t>d</w:t>
      </w:r>
      <w:r w:rsidR="00B772DE" w:rsidRPr="00C916E3">
        <w:rPr>
          <w:rFonts w:ascii="Open Sans" w:hAnsi="Open Sans" w:cs="Open Sans"/>
        </w:rPr>
        <w:t xml:space="preserve">o </w:t>
      </w:r>
      <w:r w:rsidR="001B6AF1" w:rsidRPr="00C916E3">
        <w:rPr>
          <w:rFonts w:ascii="Open Sans" w:hAnsi="Open Sans" w:cs="Open Sans"/>
        </w:rPr>
        <w:t xml:space="preserve">wzoru </w:t>
      </w:r>
      <w:r w:rsidR="00B772DE" w:rsidRPr="00C916E3">
        <w:rPr>
          <w:rFonts w:ascii="Open Sans" w:hAnsi="Open Sans" w:cs="Open Sans"/>
        </w:rPr>
        <w:t>umowy o dofinansowanie.</w:t>
      </w:r>
      <w:bookmarkStart w:id="937" w:name="_Toc138670050"/>
      <w:bookmarkStart w:id="938" w:name="_Toc138670154"/>
      <w:bookmarkStart w:id="939" w:name="_Toc170799163"/>
      <w:bookmarkStart w:id="940" w:name="_Toc170799244"/>
      <w:bookmarkStart w:id="941" w:name="_Toc179963435"/>
      <w:bookmarkStart w:id="942" w:name="_Toc179963681"/>
      <w:bookmarkStart w:id="943" w:name="_Toc179963762"/>
      <w:bookmarkStart w:id="944" w:name="_Toc179963843"/>
      <w:bookmarkStart w:id="945" w:name="_Toc179963922"/>
      <w:bookmarkStart w:id="946" w:name="_Toc179964000"/>
      <w:bookmarkStart w:id="947" w:name="_Toc179964080"/>
      <w:bookmarkStart w:id="948" w:name="_Toc179964161"/>
      <w:bookmarkStart w:id="949" w:name="_Toc179965093"/>
      <w:bookmarkStart w:id="950" w:name="_Toc179965296"/>
      <w:bookmarkStart w:id="951" w:name="_Toc179965591"/>
      <w:bookmarkStart w:id="952" w:name="_Toc179965771"/>
      <w:bookmarkStart w:id="953" w:name="_Toc179966101"/>
      <w:bookmarkStart w:id="954" w:name="_Toc170799167"/>
      <w:bookmarkStart w:id="955" w:name="_Toc170799248"/>
      <w:bookmarkStart w:id="956" w:name="_Toc179963439"/>
      <w:bookmarkStart w:id="957" w:name="_Toc179963685"/>
      <w:bookmarkStart w:id="958" w:name="_Toc179963766"/>
      <w:bookmarkStart w:id="959" w:name="_Toc179963847"/>
      <w:bookmarkStart w:id="960" w:name="_Toc179963926"/>
      <w:bookmarkStart w:id="961" w:name="_Toc179964004"/>
      <w:bookmarkStart w:id="962" w:name="_Toc179964084"/>
      <w:bookmarkStart w:id="963" w:name="_Toc179964165"/>
      <w:bookmarkStart w:id="964" w:name="_Toc179965097"/>
      <w:bookmarkStart w:id="965" w:name="_Toc179965300"/>
      <w:bookmarkStart w:id="966" w:name="_Toc179965595"/>
      <w:bookmarkStart w:id="967" w:name="_Toc179965775"/>
      <w:bookmarkStart w:id="968" w:name="_Toc179966105"/>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3B441C65" w14:textId="7CE17525" w:rsidR="002154F2" w:rsidRPr="00C916E3" w:rsidRDefault="002154F2" w:rsidP="00D729C5">
      <w:pPr>
        <w:pStyle w:val="Nagwek2"/>
        <w:numPr>
          <w:ilvl w:val="1"/>
          <w:numId w:val="172"/>
        </w:numPr>
        <w:ind w:left="0" w:firstLine="0"/>
      </w:pPr>
      <w:bookmarkStart w:id="969" w:name="_Toc231892437"/>
      <w:r w:rsidRPr="00C916E3">
        <w:t>Uproszczone metody rozliczania projektu</w:t>
      </w:r>
      <w:bookmarkEnd w:id="969"/>
    </w:p>
    <w:p w14:paraId="3F0217F9" w14:textId="77777777" w:rsidR="002154F2" w:rsidRPr="00C916E3"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naboru IZ przewiduje następujące metody uproszczone w ramach rozliczania projektu: </w:t>
      </w:r>
    </w:p>
    <w:p w14:paraId="4E5E77A9" w14:textId="77777777" w:rsidR="002154F2" w:rsidRPr="00C916E3" w:rsidRDefault="002154F2" w:rsidP="001D6816">
      <w:pPr>
        <w:pStyle w:val="Tekstpodstawowy"/>
        <w:numPr>
          <w:ilvl w:val="0"/>
          <w:numId w:val="122"/>
        </w:numPr>
        <w:spacing w:before="120" w:after="240" w:line="276" w:lineRule="auto"/>
        <w:rPr>
          <w:rFonts w:ascii="Open Sans" w:hAnsi="Open Sans" w:cs="Open Sans"/>
        </w:rPr>
      </w:pPr>
      <w:r w:rsidRPr="00C916E3">
        <w:rPr>
          <w:rFonts w:ascii="Open Sans" w:hAnsi="Open Sans" w:cs="Open Sans"/>
        </w:rPr>
        <w:t xml:space="preserve">stawki ryczałtowe na koszty pośrednie - metodologia wyliczania została opisana w podrozdziale 3.9.2 regulaminu. </w:t>
      </w:r>
    </w:p>
    <w:p w14:paraId="19215DD2" w14:textId="2D732139" w:rsidR="002154F2"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niniejszego naboru IZ nie przewiduje rozliczania wydatków bezpośrednich z wykorzystaniem metod uproszczonych. Zatem koszty bezpośrednie w projekcie </w:t>
      </w:r>
      <w:r w:rsidR="00A5788A" w:rsidRPr="00A5788A">
        <w:rPr>
          <w:rFonts w:ascii="Open Sans" w:hAnsi="Open Sans" w:cs="Open Sans"/>
        </w:rPr>
        <w:t>mogą być rozliczane wyłącznie na podstawie rzeczywiście poniesionych wydatków</w:t>
      </w:r>
      <w:r w:rsidRPr="00C916E3">
        <w:rPr>
          <w:rFonts w:ascii="Open Sans" w:hAnsi="Open Sans" w:cs="Open Sans"/>
        </w:rPr>
        <w:t>.</w:t>
      </w:r>
    </w:p>
    <w:p w14:paraId="30190972" w14:textId="77777777" w:rsidR="002154F2" w:rsidRPr="00C916E3" w:rsidRDefault="003449FC" w:rsidP="001D6816">
      <w:pPr>
        <w:pStyle w:val="Nagwek2"/>
        <w:numPr>
          <w:ilvl w:val="1"/>
          <w:numId w:val="123"/>
        </w:numPr>
      </w:pPr>
      <w:bookmarkStart w:id="970" w:name="_Toc138670052"/>
      <w:bookmarkStart w:id="971" w:name="_Toc138670156"/>
      <w:bookmarkStart w:id="972" w:name="_Toc134788928"/>
      <w:bookmarkStart w:id="973" w:name="_Toc134791373"/>
      <w:bookmarkStart w:id="974" w:name="_Toc135639020"/>
      <w:bookmarkStart w:id="975" w:name="_Toc135639161"/>
      <w:bookmarkStart w:id="976" w:name="_Toc135646036"/>
      <w:bookmarkStart w:id="977" w:name="_Toc135646475"/>
      <w:bookmarkStart w:id="978" w:name="_Toc135729924"/>
      <w:bookmarkStart w:id="979" w:name="_Toc135730654"/>
      <w:bookmarkStart w:id="980" w:name="_Toc135739818"/>
      <w:bookmarkStart w:id="981" w:name="_Toc135740183"/>
      <w:bookmarkStart w:id="982" w:name="_Toc135741385"/>
      <w:bookmarkStart w:id="983" w:name="_Toc135741427"/>
      <w:bookmarkStart w:id="984" w:name="_Toc135741903"/>
      <w:bookmarkStart w:id="985" w:name="_Toc135743581"/>
      <w:bookmarkStart w:id="986" w:name="_Toc135744667"/>
      <w:bookmarkStart w:id="987" w:name="_Toc135744717"/>
      <w:bookmarkStart w:id="988" w:name="_Toc135744767"/>
      <w:bookmarkStart w:id="989" w:name="_Toc135806872"/>
      <w:bookmarkStart w:id="990" w:name="_Toc135806914"/>
      <w:bookmarkStart w:id="991" w:name="_Toc135807795"/>
      <w:bookmarkStart w:id="992" w:name="_Toc135808274"/>
      <w:bookmarkStart w:id="993" w:name="_Toc135808461"/>
      <w:bookmarkStart w:id="994" w:name="_Toc135808663"/>
      <w:bookmarkStart w:id="995" w:name="_Toc231892438"/>
      <w:bookmarkEnd w:id="970"/>
      <w:bookmarkEnd w:id="971"/>
      <w:r w:rsidRPr="00C916E3">
        <w:lastRenderedPageBreak/>
        <w:t>Podatek od towarów i usług – VAT</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7DFBF74B" w14:textId="77777777" w:rsidR="000503C2" w:rsidRPr="000503C2" w:rsidRDefault="000503C2" w:rsidP="000503C2">
      <w:pPr>
        <w:suppressAutoHyphens w:val="0"/>
        <w:autoSpaceDN/>
        <w:spacing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 xml:space="preserve">W projektach o wartości </w:t>
      </w:r>
      <w:r w:rsidRPr="000503C2">
        <w:rPr>
          <w:rFonts w:ascii="Open Sans" w:eastAsiaTheme="minorEastAsia" w:hAnsi="Open Sans" w:cs="Open Sans"/>
          <w:b/>
          <w:bCs/>
          <w:color w:val="000000" w:themeColor="text1"/>
          <w:kern w:val="0"/>
        </w:rPr>
        <w:t xml:space="preserve">poniżej 5 mln EUR </w:t>
      </w:r>
      <w:r w:rsidRPr="000503C2">
        <w:rPr>
          <w:rFonts w:ascii="Open Sans" w:eastAsiaTheme="minorEastAsia" w:hAnsi="Open Sans" w:cs="Open Sans"/>
          <w:color w:val="000000" w:themeColor="text1"/>
          <w:kern w:val="0"/>
        </w:rPr>
        <w:t xml:space="preserve">(włączając VAT) podatek od towarów i usług (VAT) jest kwalifikowalny. W takim przypadku nie ma konieczności składania przez beneficjenta lub partnerów oświadczenia o braku możliwości odliczania podatku VAT. </w:t>
      </w:r>
    </w:p>
    <w:p w14:paraId="5DADD935" w14:textId="77777777" w:rsidR="00776035" w:rsidRPr="00776035" w:rsidRDefault="00776035" w:rsidP="00776035">
      <w:pPr>
        <w:suppressAutoHyphens w:val="0"/>
        <w:autoSpaceDN/>
        <w:spacing w:after="0" w:line="276" w:lineRule="auto"/>
        <w:ind w:left="-74"/>
        <w:textAlignment w:val="auto"/>
        <w:rPr>
          <w:rFonts w:ascii="Open Sans" w:eastAsiaTheme="minorEastAsia" w:hAnsi="Open Sans" w:cs="Open Sans"/>
          <w:color w:val="000000" w:themeColor="text1"/>
          <w:kern w:val="0"/>
        </w:rPr>
      </w:pPr>
      <w:r w:rsidRPr="00776035">
        <w:rPr>
          <w:rFonts w:ascii="Open Sans" w:eastAsiaTheme="minorEastAsia" w:hAnsi="Open Sans" w:cs="Open Sans"/>
          <w:color w:val="000000" w:themeColor="text1"/>
          <w:kern w:val="0"/>
        </w:rPr>
        <w:t xml:space="preserve">W projektach, w których łączny koszt wynosi </w:t>
      </w:r>
      <w:r w:rsidRPr="005C2A20">
        <w:rPr>
          <w:rFonts w:ascii="Open Sans" w:eastAsiaTheme="minorEastAsia" w:hAnsi="Open Sans" w:cs="Open Sans"/>
          <w:b/>
          <w:bCs/>
          <w:color w:val="000000" w:themeColor="text1"/>
          <w:kern w:val="0"/>
        </w:rPr>
        <w:t>co najmniej 5 mln EUR</w:t>
      </w:r>
      <w:r w:rsidRPr="00776035">
        <w:rPr>
          <w:rFonts w:ascii="Open Sans" w:eastAsiaTheme="minorEastAsia" w:hAnsi="Open Sans" w:cs="Open Sans"/>
          <w:color w:val="000000" w:themeColor="text1"/>
          <w:kern w:val="0"/>
        </w:rPr>
        <w:t xml:space="preserve"> (włączając VAT) podatek VAT może być kwalifikowalny, gdy brak jest prawnej możliwości odzyskania podatku VAT zgodnie z przepisami prawa krajowego.</w:t>
      </w:r>
    </w:p>
    <w:p w14:paraId="71729FDE" w14:textId="77777777" w:rsidR="00776035" w:rsidRPr="00776035" w:rsidRDefault="00776035" w:rsidP="00776035">
      <w:pPr>
        <w:suppressAutoHyphens w:val="0"/>
        <w:autoSpaceDN/>
        <w:spacing w:after="0" w:line="276" w:lineRule="auto"/>
        <w:ind w:left="-74"/>
        <w:textAlignment w:val="auto"/>
        <w:rPr>
          <w:rFonts w:ascii="Open Sans" w:eastAsiaTheme="minorEastAsia" w:hAnsi="Open Sans" w:cs="Open Sans"/>
          <w:color w:val="000000" w:themeColor="text1"/>
          <w:kern w:val="0"/>
        </w:rPr>
      </w:pPr>
      <w:r w:rsidRPr="00776035">
        <w:rPr>
          <w:rFonts w:ascii="Open Sans" w:eastAsiaTheme="minorEastAsia" w:hAnsi="Open Sans" w:cs="Open Sans"/>
          <w:color w:val="000000" w:themeColor="text1"/>
          <w:kern w:val="0"/>
        </w:rPr>
        <w:t xml:space="preserve">Beneficjent, który chce kwalifikować podatek VAT w projektach o wartości co najmniej 5 mln. EUR), powinien przedstawić stosowne uzasadnienie (w polu: Uzasadnienie wydatków), że ani on, ani żaden podmiot zaangażowany w projekt nie ma prawnej możliwości odzyskania podatku VAT zarówno na dzień sporządzania wniosku, jak również mając na uwadze planowany sposób wykorzystania w przyszłości, tj. w okresie realizacji projektu oraz w okresie trwałości projektu,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beneficjenta/partnera wykorzystane do prowadzonej działalności opodatkowanej. </w:t>
      </w:r>
    </w:p>
    <w:p w14:paraId="3A0E81D4" w14:textId="556BEAC7" w:rsidR="00776035" w:rsidRDefault="00776035" w:rsidP="00776035">
      <w:pPr>
        <w:suppressAutoHyphens w:val="0"/>
        <w:autoSpaceDN/>
        <w:spacing w:after="120" w:line="276" w:lineRule="auto"/>
        <w:ind w:left="-74"/>
        <w:textAlignment w:val="auto"/>
        <w:rPr>
          <w:rFonts w:ascii="Open Sans" w:eastAsiaTheme="minorEastAsia" w:hAnsi="Open Sans" w:cs="Open Sans"/>
          <w:color w:val="000000" w:themeColor="text1"/>
          <w:kern w:val="0"/>
        </w:rPr>
      </w:pPr>
      <w:r w:rsidRPr="00776035">
        <w:rPr>
          <w:rFonts w:ascii="Open Sans" w:eastAsiaTheme="minorEastAsia" w:hAnsi="Open Sans" w:cs="Open Sans"/>
          <w:color w:val="000000" w:themeColor="text1"/>
          <w:kern w:val="0"/>
        </w:rPr>
        <w:t>Załącznikiem do wzoru umowy o dofinansowanie projektu jest oświadczenie o kwalifikowalności VAT w okresie realizacji projektu, jak i po jego zakończeniu.</w:t>
      </w:r>
    </w:p>
    <w:p w14:paraId="689C2CCB" w14:textId="281ABA1F"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06F106F9" w14:textId="77777777"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p>
    <w:p w14:paraId="41B59B64" w14:textId="074D7395" w:rsidR="002154F2" w:rsidRPr="00C916E3" w:rsidRDefault="003449FC" w:rsidP="001D6816">
      <w:pPr>
        <w:pStyle w:val="Nagwek2"/>
        <w:numPr>
          <w:ilvl w:val="1"/>
          <w:numId w:val="123"/>
        </w:numPr>
      </w:pPr>
      <w:bookmarkStart w:id="996" w:name="_Toc134788929"/>
      <w:bookmarkStart w:id="997" w:name="_Toc134791374"/>
      <w:bookmarkStart w:id="998" w:name="_Toc135639021"/>
      <w:bookmarkStart w:id="999" w:name="_Toc135639162"/>
      <w:bookmarkStart w:id="1000" w:name="_Toc135646037"/>
      <w:bookmarkStart w:id="1001" w:name="_Toc135646476"/>
      <w:bookmarkStart w:id="1002" w:name="_Toc135729925"/>
      <w:bookmarkStart w:id="1003" w:name="_Toc135730655"/>
      <w:bookmarkStart w:id="1004" w:name="_Toc135739819"/>
      <w:bookmarkStart w:id="1005" w:name="_Toc135740184"/>
      <w:bookmarkStart w:id="1006" w:name="_Toc135741386"/>
      <w:bookmarkStart w:id="1007" w:name="_Toc135741428"/>
      <w:bookmarkStart w:id="1008" w:name="_Toc135741904"/>
      <w:bookmarkStart w:id="1009" w:name="_Toc135743582"/>
      <w:bookmarkStart w:id="1010" w:name="_Toc135744668"/>
      <w:bookmarkStart w:id="1011" w:name="_Toc135744718"/>
      <w:bookmarkStart w:id="1012" w:name="_Toc135744768"/>
      <w:bookmarkStart w:id="1013" w:name="_Toc135806873"/>
      <w:bookmarkStart w:id="1014" w:name="_Toc135806915"/>
      <w:bookmarkStart w:id="1015" w:name="_Toc135807796"/>
      <w:bookmarkStart w:id="1016" w:name="_Toc135808275"/>
      <w:bookmarkStart w:id="1017" w:name="_Toc135808462"/>
      <w:bookmarkStart w:id="1018" w:name="_Toc135808664"/>
      <w:bookmarkStart w:id="1019" w:name="_Toc231892439"/>
      <w:r w:rsidRPr="00C916E3">
        <w:t>Pomoc publiczna/</w:t>
      </w:r>
      <w:r w:rsidR="000F0E63" w:rsidRPr="00C916E3">
        <w:t xml:space="preserve">pomoc </w:t>
      </w:r>
      <w:r w:rsidRPr="00C916E3">
        <w:t>de minimis</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6F17308E" w14:textId="77777777" w:rsidR="002F222F" w:rsidRPr="00C916E3" w:rsidRDefault="003F1E74" w:rsidP="00776035">
      <w:pPr>
        <w:pStyle w:val="Lista-kontynuacja2"/>
        <w:spacing w:before="120" w:line="276" w:lineRule="auto"/>
        <w:ind w:left="0"/>
        <w:contextualSpacing w:val="0"/>
        <w:rPr>
          <w:rFonts w:ascii="Open Sans" w:hAnsi="Open Sans" w:cs="Open Sans"/>
        </w:rPr>
      </w:pPr>
      <w:r w:rsidRPr="00C916E3">
        <w:rPr>
          <w:rFonts w:ascii="Open Sans" w:hAnsi="Open Sans" w:cs="Open Sans"/>
        </w:rPr>
        <w:t>Wystąpienie przesłanek do udzielania pomocy de minimis weryfikowane jest na etapie oceny na podstawie zapisów we wniosku o dofinansowanie.</w:t>
      </w:r>
    </w:p>
    <w:p w14:paraId="67AEA0A2" w14:textId="77777777" w:rsidR="002F222F" w:rsidRPr="00C916E3" w:rsidRDefault="003F1E74" w:rsidP="00776035">
      <w:pPr>
        <w:pStyle w:val="Lista-kontynuacja2"/>
        <w:spacing w:before="120" w:line="276" w:lineRule="auto"/>
        <w:ind w:left="0"/>
        <w:contextualSpacing w:val="0"/>
        <w:rPr>
          <w:rFonts w:ascii="Open Sans" w:hAnsi="Open Sans" w:cs="Open Sans"/>
        </w:rPr>
      </w:pPr>
      <w:r w:rsidRPr="00C916E3">
        <w:rPr>
          <w:rFonts w:ascii="Open Sans" w:hAnsi="Open Sans" w:cs="Open Sans"/>
        </w:rPr>
        <w:t>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w:t>
      </w:r>
    </w:p>
    <w:p w14:paraId="46C6D75C" w14:textId="77777777" w:rsidR="00776035" w:rsidRPr="00776035" w:rsidRDefault="002F222F" w:rsidP="00776035">
      <w:pPr>
        <w:pStyle w:val="Lista-kontynuacja2"/>
        <w:spacing w:before="120" w:line="276" w:lineRule="auto"/>
        <w:ind w:left="0"/>
        <w:contextualSpacing w:val="0"/>
        <w:rPr>
          <w:rFonts w:ascii="Open Sans" w:hAnsi="Open Sans" w:cs="Open Sans"/>
        </w:rPr>
      </w:pPr>
      <w:r w:rsidRPr="00C916E3">
        <w:rPr>
          <w:rFonts w:ascii="Open Sans" w:hAnsi="Open Sans" w:cs="Open Sans"/>
        </w:rPr>
        <w:t>Ze względu na charakter wsparcia nie przewiduje się wystąpienia pomocy de minimis w projekcie w ramach przedmiotowego naboru.</w:t>
      </w:r>
      <w:r w:rsidR="00776035">
        <w:rPr>
          <w:rFonts w:ascii="Open Sans" w:hAnsi="Open Sans" w:cs="Open Sans"/>
        </w:rPr>
        <w:t xml:space="preserve"> </w:t>
      </w:r>
      <w:r w:rsidR="00776035" w:rsidRPr="00776035">
        <w:rPr>
          <w:rFonts w:ascii="Open Sans" w:hAnsi="Open Sans" w:cs="Open Sans"/>
        </w:rPr>
        <w:t xml:space="preserve">Jednakże każdorazowo, należy zbadać przesłanki jej wystąpienia. Wnioskodawca powinien zweryfikować czy nie podlega zasadom pomocy publicznej/pomocy de minimis w ramach projektu. </w:t>
      </w:r>
    </w:p>
    <w:p w14:paraId="5540C920" w14:textId="519D3C60" w:rsidR="00776035" w:rsidRPr="00776035"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lastRenderedPageBreak/>
        <w:t>Na etapie tworzenia projektu należy ustalić, czy projekt podlega zasadom pomocy de minimis lub pomocy publicznej. Należy przede wszystkim określić</w:t>
      </w:r>
      <w:r>
        <w:rPr>
          <w:rFonts w:ascii="Open Sans" w:hAnsi="Open Sans" w:cs="Open Sans"/>
        </w:rPr>
        <w:t>,</w:t>
      </w:r>
      <w:r w:rsidRPr="00776035">
        <w:rPr>
          <w:rFonts w:ascii="Open Sans" w:hAnsi="Open Sans" w:cs="Open Sans"/>
        </w:rPr>
        <w:t xml:space="preserve"> czy Wnioskodawca będzie odbiorcą pomocy de minimis lub pomocy publicznej, czy Partner/ Partnerzy będą odbiorcami pomocy de minimis (wówczas w powyższych przypadkach pomoc taka zostanie udzielona przez IZ FEdP 2021-2027) oraz czy Wnioskodwca i/lub Partner/Partnerzy będą udzielać pomocy de minimis podmiotom, które są przedsiębiorcami i prowadzą działalność gospodarczą w rozumieniu przepisów dotyczących pomocy publicznej.</w:t>
      </w:r>
    </w:p>
    <w:p w14:paraId="3170AF43" w14:textId="77777777" w:rsidR="00776035" w:rsidRPr="00776035"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t>Ustalenie, czy w danym przypadku pomoc publiczna występuje, możliwe jest po zbadaniu, czy zostały spełnione poniższe przesłanki (przesłanki te ustalone zostały na podstawie art. 107 Traktatu o funkcjonowaniu Unii Europejskiej), tj. czy wsparcie:</w:t>
      </w:r>
    </w:p>
    <w:p w14:paraId="4B0060A0" w14:textId="77777777" w:rsidR="00776035" w:rsidRPr="00776035" w:rsidRDefault="00776035" w:rsidP="00776035">
      <w:pPr>
        <w:pStyle w:val="Lista-kontynuacja2"/>
        <w:spacing w:before="120" w:line="276" w:lineRule="auto"/>
        <w:contextualSpacing w:val="0"/>
        <w:rPr>
          <w:rFonts w:ascii="Open Sans" w:hAnsi="Open Sans" w:cs="Open Sans"/>
        </w:rPr>
      </w:pPr>
      <w:r w:rsidRPr="00776035">
        <w:rPr>
          <w:rFonts w:ascii="Open Sans" w:hAnsi="Open Sans" w:cs="Open Sans"/>
        </w:rPr>
        <w:t>a.</w:t>
      </w:r>
      <w:r w:rsidRPr="00776035">
        <w:rPr>
          <w:rFonts w:ascii="Open Sans" w:hAnsi="Open Sans" w:cs="Open Sans"/>
        </w:rPr>
        <w:tab/>
        <w:t xml:space="preserve">jest udzielane przedsiębiorcy </w:t>
      </w:r>
    </w:p>
    <w:p w14:paraId="6887B84F" w14:textId="77777777" w:rsidR="00776035" w:rsidRPr="00776035" w:rsidRDefault="00776035" w:rsidP="00776035">
      <w:pPr>
        <w:pStyle w:val="Lista-kontynuacja2"/>
        <w:spacing w:before="120" w:line="276" w:lineRule="auto"/>
        <w:contextualSpacing w:val="0"/>
        <w:rPr>
          <w:rFonts w:ascii="Open Sans" w:hAnsi="Open Sans" w:cs="Open Sans"/>
        </w:rPr>
      </w:pPr>
      <w:r w:rsidRPr="00776035">
        <w:rPr>
          <w:rFonts w:ascii="Open Sans" w:hAnsi="Open Sans" w:cs="Open Sans"/>
        </w:rPr>
        <w:t>b.</w:t>
      </w:r>
      <w:r w:rsidRPr="00776035">
        <w:rPr>
          <w:rFonts w:ascii="Open Sans" w:hAnsi="Open Sans" w:cs="Open Sans"/>
        </w:rPr>
        <w:tab/>
        <w:t>jest przyznawane przez państwo lub pochodzi ze środków państwowych;</w:t>
      </w:r>
    </w:p>
    <w:p w14:paraId="39B694E7" w14:textId="77777777" w:rsidR="00776035" w:rsidRPr="00776035" w:rsidRDefault="00776035" w:rsidP="00776035">
      <w:pPr>
        <w:pStyle w:val="Lista-kontynuacja2"/>
        <w:spacing w:before="120" w:line="276" w:lineRule="auto"/>
        <w:contextualSpacing w:val="0"/>
        <w:rPr>
          <w:rFonts w:ascii="Open Sans" w:hAnsi="Open Sans" w:cs="Open Sans"/>
        </w:rPr>
      </w:pPr>
      <w:r w:rsidRPr="00776035">
        <w:rPr>
          <w:rFonts w:ascii="Open Sans" w:hAnsi="Open Sans" w:cs="Open Sans"/>
        </w:rPr>
        <w:t>c.</w:t>
      </w:r>
      <w:r w:rsidRPr="00776035">
        <w:rPr>
          <w:rFonts w:ascii="Open Sans" w:hAnsi="Open Sans" w:cs="Open Sans"/>
        </w:rPr>
        <w:tab/>
        <w:t>jest udzielane na warunkach korzystniejszych niż oferowane na rynku;</w:t>
      </w:r>
    </w:p>
    <w:p w14:paraId="2C7B3278" w14:textId="77777777" w:rsidR="00776035" w:rsidRPr="00776035" w:rsidRDefault="00776035" w:rsidP="00776035">
      <w:pPr>
        <w:pStyle w:val="Lista-kontynuacja2"/>
        <w:spacing w:before="120" w:line="276" w:lineRule="auto"/>
        <w:contextualSpacing w:val="0"/>
        <w:rPr>
          <w:rFonts w:ascii="Open Sans" w:hAnsi="Open Sans" w:cs="Open Sans"/>
        </w:rPr>
      </w:pPr>
      <w:r w:rsidRPr="00776035">
        <w:rPr>
          <w:rFonts w:ascii="Open Sans" w:hAnsi="Open Sans" w:cs="Open Sans"/>
        </w:rPr>
        <w:t>d.</w:t>
      </w:r>
      <w:r w:rsidRPr="00776035">
        <w:rPr>
          <w:rFonts w:ascii="Open Sans" w:hAnsi="Open Sans" w:cs="Open Sans"/>
        </w:rPr>
        <w:tab/>
        <w:t>ma charakter selektywny;</w:t>
      </w:r>
    </w:p>
    <w:p w14:paraId="0D4BE330" w14:textId="77777777" w:rsidR="00776035" w:rsidRPr="00776035" w:rsidRDefault="00776035" w:rsidP="00776035">
      <w:pPr>
        <w:pStyle w:val="Lista-kontynuacja2"/>
        <w:spacing w:before="120" w:line="276" w:lineRule="auto"/>
        <w:contextualSpacing w:val="0"/>
        <w:rPr>
          <w:rFonts w:ascii="Open Sans" w:hAnsi="Open Sans" w:cs="Open Sans"/>
        </w:rPr>
      </w:pPr>
      <w:r w:rsidRPr="00776035">
        <w:rPr>
          <w:rFonts w:ascii="Open Sans" w:hAnsi="Open Sans" w:cs="Open Sans"/>
        </w:rPr>
        <w:t>e.</w:t>
      </w:r>
      <w:r w:rsidRPr="00776035">
        <w:rPr>
          <w:rFonts w:ascii="Open Sans" w:hAnsi="Open Sans" w:cs="Open Sans"/>
        </w:rPr>
        <w:tab/>
        <w:t>zakłóca lub grozi zakłóceniem konkurencji oraz wpływa na wymianę handlową między państwami członkowskimi Unii Europejskiej.</w:t>
      </w:r>
    </w:p>
    <w:p w14:paraId="5952D453" w14:textId="1D36B50E" w:rsidR="00776035" w:rsidRPr="00776035"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t>W regulacjach unijnych dotyczących pomocy publicznej uznaje się natomiast, że pomoc de minimis,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59A85735" w14:textId="77777777" w:rsidR="00776035" w:rsidRPr="009A5D57" w:rsidRDefault="00776035" w:rsidP="00776035">
      <w:pPr>
        <w:pStyle w:val="Lista-kontynuacja2"/>
        <w:spacing w:before="120" w:line="276" w:lineRule="auto"/>
        <w:ind w:left="0"/>
        <w:contextualSpacing w:val="0"/>
        <w:rPr>
          <w:rFonts w:ascii="Open Sans" w:hAnsi="Open Sans" w:cs="Open Sans"/>
          <w:b/>
          <w:bCs/>
        </w:rPr>
      </w:pPr>
      <w:r w:rsidRPr="009A5D57">
        <w:rPr>
          <w:rFonts w:ascii="Open Sans" w:hAnsi="Open Sans" w:cs="Open Sans"/>
          <w:b/>
          <w:bCs/>
        </w:rPr>
        <w:t>UWAGA!</w:t>
      </w:r>
    </w:p>
    <w:p w14:paraId="2A266B0A" w14:textId="4824A774" w:rsidR="00776035" w:rsidRPr="00776035"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t>Na etapie tworzenia założeń projektu, konieczne jest jednoznaczne określenie planowanego zakresu wykorzystania m.in. środków trwałych, infrastruktury zakupionej w projekcie czy efektów innego wsparcia (np. przeszkolenia personelu) zarówno w okresie trwania projektu, jak również po jego zakończeniu. W konsekwencji należy odpowiednio zaznaczyć wydatki jako pomoc de minimis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minimis (np. gdy wsparcie nie będzie udzielane podmiotowi prowadzącemu działalność gospodarczą - przedsiębiorcy lub wsparcie nie będzie wiązało się z prowadzoną działalnością, nie będzie wykorzystywane do działalności komercyjnej).</w:t>
      </w:r>
    </w:p>
    <w:p w14:paraId="1EE52FDC" w14:textId="77777777" w:rsidR="00776035" w:rsidRPr="00776035"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t xml:space="preserve">W przypadku zaplanowania, że zakupiony lub zmodernizowany sprzęt, wyposażenie (w tym również wydatki objęte cross-financingiem), wytworzone w ramach projektu </w:t>
      </w:r>
      <w:r w:rsidRPr="00776035">
        <w:rPr>
          <w:rFonts w:ascii="Open Sans" w:hAnsi="Open Sans" w:cs="Open Sans"/>
        </w:rPr>
        <w:lastRenderedPageBreak/>
        <w:t xml:space="preserve">produkty oraz jego efekty nie będą wykorzystywane do działalności gospodarczej (w okresie realizacji projektu lub/oraz po jego zakończeniu o ile projekt jest objęty trwałością), </w:t>
      </w:r>
      <w:r w:rsidRPr="00776035">
        <w:rPr>
          <w:rFonts w:ascii="Open Sans" w:hAnsi="Open Sans" w:cs="Open Sans"/>
          <w:b/>
          <w:bCs/>
        </w:rPr>
        <w:t>beneficjent/partner  musi wskazać to w treści wniosku, podając uzasadnienie i oświadczając, że przedmiotów/infrastruktury, nie będzie wykorzystywał do działalności o charakterze komercyjnym (w okresie realizacji projektu lub/oraz po jego zakończeniu o ile projekt jest objęty trwałością)</w:t>
      </w:r>
      <w:r w:rsidRPr="00776035">
        <w:rPr>
          <w:rFonts w:ascii="Open Sans" w:hAnsi="Open Sans" w:cs="Open Sans"/>
        </w:rPr>
        <w:t>.</w:t>
      </w:r>
    </w:p>
    <w:p w14:paraId="31555A2B" w14:textId="5969BA80" w:rsidR="002F222F" w:rsidRPr="003F1E74" w:rsidRDefault="00776035" w:rsidP="00776035">
      <w:pPr>
        <w:pStyle w:val="Lista-kontynuacja2"/>
        <w:spacing w:before="120" w:line="276" w:lineRule="auto"/>
        <w:ind w:left="0"/>
        <w:contextualSpacing w:val="0"/>
        <w:rPr>
          <w:rFonts w:ascii="Open Sans" w:hAnsi="Open Sans" w:cs="Open Sans"/>
        </w:rPr>
      </w:pPr>
      <w:r w:rsidRPr="00776035">
        <w:rPr>
          <w:rFonts w:ascii="Open Sans" w:hAnsi="Open Sans" w:cs="Open Sans"/>
        </w:rPr>
        <w:t>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minimis.</w:t>
      </w:r>
    </w:p>
    <w:p w14:paraId="3270EC01" w14:textId="77777777" w:rsidR="000D1F2A" w:rsidRPr="00F56841" w:rsidRDefault="000D1F2A" w:rsidP="003F1E74">
      <w:pPr>
        <w:pStyle w:val="Lista-kontynuacja2"/>
        <w:spacing w:before="200" w:after="200" w:line="276" w:lineRule="auto"/>
        <w:ind w:left="0"/>
        <w:rPr>
          <w:rFonts w:ascii="Open Sans" w:hAnsi="Open Sans" w:cs="Open Sans"/>
          <w:strike/>
        </w:rPr>
      </w:pPr>
    </w:p>
    <w:p w14:paraId="311AA7AC" w14:textId="77777777" w:rsidR="00314C6E" w:rsidRPr="00F56841" w:rsidRDefault="003449FC" w:rsidP="00D729C5">
      <w:pPr>
        <w:pStyle w:val="Nagwek1"/>
        <w:numPr>
          <w:ilvl w:val="0"/>
          <w:numId w:val="172"/>
        </w:numPr>
        <w:ind w:left="426" w:hanging="426"/>
        <w:rPr>
          <w:rStyle w:val="Nagwek1Znak"/>
          <w:rFonts w:ascii="Open Sans" w:hAnsi="Open Sans" w:cs="Open Sans"/>
          <w:b w:val="0"/>
          <w:color w:val="auto"/>
          <w:sz w:val="22"/>
          <w:szCs w:val="22"/>
        </w:rPr>
      </w:pPr>
      <w:bookmarkStart w:id="1020" w:name="_Toc138670055"/>
      <w:bookmarkStart w:id="1021" w:name="_Toc138670159"/>
      <w:bookmarkStart w:id="1022" w:name="_Toc138670056"/>
      <w:bookmarkStart w:id="1023" w:name="_Toc138670160"/>
      <w:bookmarkStart w:id="1024" w:name="_Toc134788930"/>
      <w:bookmarkStart w:id="1025" w:name="_Toc134791375"/>
      <w:bookmarkStart w:id="1026" w:name="_Toc135639022"/>
      <w:bookmarkStart w:id="1027" w:name="_Toc135639163"/>
      <w:bookmarkStart w:id="1028" w:name="_Toc135646038"/>
      <w:bookmarkStart w:id="1029" w:name="_Toc135646477"/>
      <w:bookmarkStart w:id="1030" w:name="_Toc135729926"/>
      <w:bookmarkStart w:id="1031" w:name="_Toc135730656"/>
      <w:bookmarkStart w:id="1032" w:name="_Toc135739820"/>
      <w:bookmarkStart w:id="1033" w:name="_Toc135740185"/>
      <w:bookmarkStart w:id="1034" w:name="_Toc135741387"/>
      <w:bookmarkStart w:id="1035" w:name="_Toc135741429"/>
      <w:bookmarkStart w:id="1036" w:name="_Toc135741905"/>
      <w:bookmarkStart w:id="1037" w:name="_Toc135743583"/>
      <w:bookmarkStart w:id="1038" w:name="_Toc135744669"/>
      <w:bookmarkStart w:id="1039" w:name="_Toc135744719"/>
      <w:bookmarkStart w:id="1040" w:name="_Toc135744769"/>
      <w:bookmarkStart w:id="1041" w:name="_Toc135806874"/>
      <w:bookmarkStart w:id="1042" w:name="_Toc135806916"/>
      <w:bookmarkStart w:id="1043" w:name="_Toc135807797"/>
      <w:bookmarkStart w:id="1044" w:name="_Toc135808276"/>
      <w:bookmarkStart w:id="1045" w:name="_Toc135808463"/>
      <w:bookmarkStart w:id="1046" w:name="_Toc135808665"/>
      <w:bookmarkStart w:id="1047" w:name="_Toc231892440"/>
      <w:bookmarkEnd w:id="1020"/>
      <w:bookmarkEnd w:id="1021"/>
      <w:bookmarkEnd w:id="1022"/>
      <w:bookmarkEnd w:id="1023"/>
      <w:r w:rsidRPr="00F56841">
        <w:rPr>
          <w:rStyle w:val="Nagwek1Znak"/>
          <w:rFonts w:ascii="Open Sans" w:hAnsi="Open Sans" w:cs="Open Sans"/>
          <w:color w:val="auto"/>
          <w:sz w:val="22"/>
          <w:szCs w:val="22"/>
        </w:rPr>
        <w:t>Proces wyboru projektów</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669F4BFF" w14:textId="77777777" w:rsidR="00027A45" w:rsidRPr="006177F6" w:rsidRDefault="00027A45" w:rsidP="00A76E4E">
      <w:pPr>
        <w:pStyle w:val="Nagwek2"/>
        <w:numPr>
          <w:ilvl w:val="1"/>
          <w:numId w:val="83"/>
        </w:numPr>
        <w:rPr>
          <w:bCs/>
          <w:color w:val="000000"/>
        </w:rPr>
      </w:pPr>
      <w:bookmarkStart w:id="1048" w:name="_Toc134788931"/>
      <w:bookmarkStart w:id="1049" w:name="_Toc134791376"/>
      <w:bookmarkStart w:id="1050" w:name="_Toc135639023"/>
      <w:bookmarkStart w:id="1051" w:name="_Toc135639164"/>
      <w:bookmarkStart w:id="1052" w:name="_Toc135646039"/>
      <w:bookmarkStart w:id="1053" w:name="_Toc135646478"/>
      <w:bookmarkStart w:id="1054" w:name="_Toc135729927"/>
      <w:bookmarkStart w:id="1055" w:name="_Toc135730657"/>
      <w:bookmarkStart w:id="1056" w:name="_Toc135739821"/>
      <w:bookmarkStart w:id="1057" w:name="_Toc135740186"/>
      <w:bookmarkStart w:id="1058" w:name="_Toc135741388"/>
      <w:bookmarkStart w:id="1059" w:name="_Toc135741430"/>
      <w:bookmarkStart w:id="1060" w:name="_Toc135741906"/>
      <w:bookmarkStart w:id="1061" w:name="_Toc135743584"/>
      <w:bookmarkStart w:id="1062" w:name="_Toc135744670"/>
      <w:bookmarkStart w:id="1063" w:name="_Toc135744720"/>
      <w:bookmarkStart w:id="1064" w:name="_Toc135744770"/>
      <w:bookmarkStart w:id="1065" w:name="_Toc135806875"/>
      <w:bookmarkStart w:id="1066" w:name="_Toc135806917"/>
      <w:bookmarkStart w:id="1067" w:name="_Toc135807798"/>
      <w:bookmarkStart w:id="1068" w:name="_Toc135808277"/>
      <w:bookmarkStart w:id="1069" w:name="_Toc135808464"/>
      <w:bookmarkStart w:id="1070" w:name="_Toc135808666"/>
      <w:bookmarkStart w:id="1071" w:name="_Toc231892441"/>
      <w:r w:rsidRPr="006177F6">
        <w:rPr>
          <w:bCs/>
          <w:color w:val="000000"/>
        </w:rPr>
        <w:t>O</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F56841">
        <w:t>pis procedury oceny projektów</w:t>
      </w:r>
      <w:bookmarkEnd w:id="1071"/>
      <w:r w:rsidRPr="00F56841">
        <w:t xml:space="preserve"> </w:t>
      </w:r>
    </w:p>
    <w:p w14:paraId="08335FAA" w14:textId="05B2B2F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325687">
        <w:rPr>
          <w:rFonts w:ascii="Open Sans" w:hAnsi="Open Sans" w:cs="Open Sans"/>
        </w:rPr>
        <w:t>5</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613A5E0B" w14:textId="56CC9E32" w:rsidR="00A11233" w:rsidRPr="00AF0F54" w:rsidRDefault="006509A8" w:rsidP="006509A8">
      <w:pPr>
        <w:spacing w:before="120" w:after="120" w:line="276" w:lineRule="auto"/>
        <w:rPr>
          <w:rFonts w:ascii="Open Sans" w:hAnsi="Open Sans" w:cs="Open Sans"/>
        </w:rPr>
      </w:pPr>
      <w:bookmarkStart w:id="1072" w:name="_Hlk138766885"/>
      <w:r w:rsidRPr="006509A8">
        <w:rPr>
          <w:rFonts w:ascii="Open Sans" w:hAnsi="Open Sans" w:cs="Open Sans"/>
        </w:rPr>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1736C4C9" w14:textId="54593BAD" w:rsidR="00A11233" w:rsidRPr="00A11233" w:rsidRDefault="00A11233" w:rsidP="006509A8">
      <w:pPr>
        <w:spacing w:before="120" w:after="120" w:line="276" w:lineRule="auto"/>
        <w:rPr>
          <w:rFonts w:ascii="Open Sans" w:hAnsi="Open Sans" w:cs="Open Sans"/>
          <w:b/>
          <w:bCs/>
        </w:rPr>
      </w:pPr>
      <w:r w:rsidRPr="00A11233">
        <w:rPr>
          <w:rFonts w:ascii="Open Sans" w:hAnsi="Open Sans" w:cs="Open Sans"/>
          <w:b/>
          <w:bCs/>
        </w:rPr>
        <w:t>UWAGA:</w:t>
      </w:r>
    </w:p>
    <w:p w14:paraId="2B27FF01" w14:textId="6AFE20C9"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2A4BD7">
        <w:rPr>
          <w:rFonts w:ascii="Open Sans" w:hAnsi="Open Sans" w:cs="Open Sans"/>
          <w:b/>
          <w:bCs/>
        </w:rPr>
        <w:t>6</w:t>
      </w:r>
      <w:r w:rsidRPr="00456655">
        <w:rPr>
          <w:rFonts w:ascii="Open Sans" w:hAnsi="Open Sans" w:cs="Open Sans"/>
          <w:b/>
          <w:bCs/>
        </w:rPr>
        <w:t xml:space="preserve"> do regulaminu, natomiast systematyka kryteriów szczególnych stanowi załącznik nr </w:t>
      </w:r>
      <w:r w:rsidR="002A4BD7">
        <w:rPr>
          <w:rFonts w:ascii="Open Sans" w:hAnsi="Open Sans" w:cs="Open Sans"/>
          <w:b/>
          <w:bCs/>
        </w:rPr>
        <w:t>7</w:t>
      </w:r>
      <w:r w:rsidRPr="00456655">
        <w:rPr>
          <w:rFonts w:ascii="Open Sans" w:hAnsi="Open Sans" w:cs="Open Sans"/>
          <w:b/>
          <w:bCs/>
        </w:rPr>
        <w:t xml:space="preserve"> do regulaminu.</w:t>
      </w:r>
      <w:r w:rsidR="00A11233">
        <w:rPr>
          <w:rFonts w:ascii="Open Sans" w:hAnsi="Open Sans" w:cs="Open Sans"/>
          <w:b/>
          <w:bCs/>
        </w:rPr>
        <w:t xml:space="preserve"> </w:t>
      </w:r>
    </w:p>
    <w:p w14:paraId="386E94BE"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054D0C87" w14:textId="77777777" w:rsidR="006509A8" w:rsidRPr="00456655" w:rsidRDefault="005D5583" w:rsidP="006509A8">
      <w:pPr>
        <w:spacing w:before="120" w:after="120" w:line="276" w:lineRule="auto"/>
        <w:rPr>
          <w:rFonts w:ascii="Open Sans" w:hAnsi="Open Sans" w:cs="Open Sans"/>
          <w:b/>
          <w:bCs/>
        </w:rPr>
      </w:pPr>
      <w:r>
        <w:rPr>
          <w:rFonts w:ascii="Open Sans" w:hAnsi="Open Sans" w:cs="Open Sans"/>
          <w:b/>
          <w:bCs/>
        </w:rPr>
        <w:lastRenderedPageBreak/>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77E63FCD" w14:textId="77777777"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572A947B" w14:textId="77777777" w:rsidR="00EB4B03" w:rsidRPr="00F56841" w:rsidRDefault="00EB4B03" w:rsidP="00FA25EB">
      <w:pPr>
        <w:numPr>
          <w:ilvl w:val="0"/>
          <w:numId w:val="89"/>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178F1A03"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67E5AB12"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70E0C467" w14:textId="56FDDE12" w:rsidR="00EB4B03" w:rsidRPr="00F56841" w:rsidRDefault="00EB4B03" w:rsidP="00FA25EB">
      <w:pPr>
        <w:numPr>
          <w:ilvl w:val="0"/>
          <w:numId w:val="89"/>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w:t>
      </w:r>
      <w:r w:rsidR="003E57BC">
        <w:rPr>
          <w:rFonts w:ascii="Open Sans" w:hAnsi="Open Sans" w:cs="Open Sans"/>
          <w:color w:val="000000"/>
        </w:rPr>
        <w:t>horyzontaln</w:t>
      </w:r>
      <w:r w:rsidR="00EA1A10">
        <w:rPr>
          <w:rFonts w:ascii="Open Sans" w:hAnsi="Open Sans" w:cs="Open Sans"/>
          <w:color w:val="000000"/>
        </w:rPr>
        <w:t>ych</w:t>
      </w:r>
      <w:r w:rsidR="003E57BC">
        <w:rPr>
          <w:rFonts w:ascii="Open Sans" w:hAnsi="Open Sans" w:cs="Open Sans"/>
          <w:color w:val="000000"/>
        </w:rPr>
        <w:t>, szczególny</w:t>
      </w:r>
      <w:r w:rsidR="00EA1A10">
        <w:rPr>
          <w:rFonts w:ascii="Open Sans" w:hAnsi="Open Sans" w:cs="Open Sans"/>
          <w:color w:val="000000"/>
        </w:rPr>
        <w:t>ch</w:t>
      </w:r>
      <w:r w:rsidR="003E57BC">
        <w:rPr>
          <w:rFonts w:ascii="Open Sans" w:hAnsi="Open Sans" w:cs="Open Sans"/>
          <w:color w:val="000000"/>
        </w:rPr>
        <w:t xml:space="preserve">, </w:t>
      </w:r>
      <w:r w:rsidRPr="00F56841">
        <w:rPr>
          <w:rFonts w:ascii="Open Sans" w:hAnsi="Open Sans" w:cs="Open Sans"/>
          <w:color w:val="000000"/>
        </w:rPr>
        <w:t>merytoryczny</w:t>
      </w:r>
      <w:r w:rsidR="00EA1A10">
        <w:rPr>
          <w:rFonts w:ascii="Open Sans" w:hAnsi="Open Sans" w:cs="Open Sans"/>
          <w:color w:val="000000"/>
        </w:rPr>
        <w:t>ch</w:t>
      </w:r>
      <w:r w:rsidRPr="00F56841">
        <w:rPr>
          <w:rFonts w:ascii="Open Sans" w:hAnsi="Open Sans" w:cs="Open Sans"/>
          <w:color w:val="000000"/>
        </w:rPr>
        <w:t xml:space="preserve"> i premiujący</w:t>
      </w:r>
      <w:r w:rsidR="00EA1A10">
        <w:rPr>
          <w:rFonts w:ascii="Open Sans" w:hAnsi="Open Sans" w:cs="Open Sans"/>
          <w:color w:val="000000"/>
        </w:rPr>
        <w:t>ch</w:t>
      </w:r>
      <w:r w:rsidRPr="00F56841">
        <w:rPr>
          <w:rFonts w:ascii="Open Sans" w:hAnsi="Open Sans" w:cs="Open Sans"/>
          <w:color w:val="000000"/>
        </w:rPr>
        <w:t>,</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07301D15" w14:textId="464FA9FA" w:rsidR="00180E6B" w:rsidRPr="00F56841" w:rsidRDefault="00EB4B03" w:rsidP="00FC1E5E">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5BD86E51" w14:textId="77777777"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67E44F2D"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D0267"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1EF4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4DE7E60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E64E3"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135BF"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2462755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1A916"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9074" w14:textId="77777777" w:rsidR="00EE1EE1" w:rsidRPr="000F2DB5" w:rsidRDefault="00EE1EE1" w:rsidP="00D22A91">
            <w:pPr>
              <w:spacing w:after="0"/>
              <w:jc w:val="center"/>
              <w:textAlignment w:val="auto"/>
              <w:rPr>
                <w:rFonts w:ascii="Open Sans" w:hAnsi="Open Sans" w:cs="Open Sans"/>
                <w:kern w:val="0"/>
                <w:sz w:val="20"/>
                <w:szCs w:val="20"/>
              </w:rPr>
            </w:pPr>
            <w:r w:rsidRPr="000F2DB5">
              <w:rPr>
                <w:rFonts w:ascii="Open Sans" w:hAnsi="Open Sans" w:cs="Open Sans"/>
                <w:b/>
                <w:bCs/>
                <w:kern w:val="0"/>
                <w:sz w:val="20"/>
                <w:szCs w:val="20"/>
              </w:rPr>
              <w:t>10/6</w:t>
            </w:r>
          </w:p>
        </w:tc>
      </w:tr>
      <w:tr w:rsidR="00EE1EE1" w:rsidRPr="00D22A91" w14:paraId="4950725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CD4E9" w14:textId="77777777"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C0D8F7" w14:textId="77777777" w:rsidR="00EE1EE1" w:rsidRPr="000F2DB5" w:rsidRDefault="00263E11" w:rsidP="00D22A91">
            <w:pPr>
              <w:spacing w:after="0"/>
              <w:jc w:val="center"/>
              <w:textAlignment w:val="auto"/>
              <w:rPr>
                <w:rFonts w:ascii="Open Sans" w:hAnsi="Open Sans" w:cs="Open Sans"/>
                <w:kern w:val="0"/>
                <w:sz w:val="20"/>
                <w:szCs w:val="20"/>
              </w:rPr>
            </w:pPr>
            <w:r w:rsidRPr="000F2DB5">
              <w:rPr>
                <w:rFonts w:ascii="Open Sans" w:hAnsi="Open Sans" w:cs="Open Sans"/>
                <w:bCs/>
                <w:kern w:val="0"/>
                <w:sz w:val="20"/>
                <w:szCs w:val="20"/>
              </w:rPr>
              <w:t>6</w:t>
            </w:r>
          </w:p>
        </w:tc>
      </w:tr>
      <w:tr w:rsidR="00EE1EE1" w:rsidRPr="00D22A91" w14:paraId="5967455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F620D" w14:textId="77777777"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A15C85" w14:textId="77777777" w:rsidR="00EE1EE1" w:rsidRPr="000F2DB5" w:rsidRDefault="00263E1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062C3ED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F696"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lastRenderedPageBreak/>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32C13F"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20/12</w:t>
            </w:r>
          </w:p>
        </w:tc>
      </w:tr>
      <w:tr w:rsidR="00EE1EE1" w:rsidRPr="00D22A91" w14:paraId="29857C1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2A2DA" w14:textId="77777777" w:rsidR="00EE1EE1" w:rsidRPr="00D22A91" w:rsidRDefault="00C96054" w:rsidP="00FA25EB">
            <w:pPr>
              <w:numPr>
                <w:ilvl w:val="0"/>
                <w:numId w:val="99"/>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E779C"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16</w:t>
            </w:r>
          </w:p>
          <w:p w14:paraId="539F8386" w14:textId="77777777" w:rsidR="00EE1EE1" w:rsidRPr="000F2DB5" w:rsidRDefault="00EE1EE1" w:rsidP="00D22A91">
            <w:pPr>
              <w:spacing w:after="0"/>
              <w:jc w:val="center"/>
              <w:textAlignment w:val="auto"/>
              <w:rPr>
                <w:rFonts w:ascii="Open Sans" w:hAnsi="Open Sans" w:cs="Open Sans"/>
                <w:b/>
                <w:bCs/>
                <w:kern w:val="0"/>
                <w:sz w:val="20"/>
                <w:szCs w:val="20"/>
              </w:rPr>
            </w:pPr>
          </w:p>
        </w:tc>
      </w:tr>
      <w:tr w:rsidR="00EE1EE1" w:rsidRPr="00D22A91" w14:paraId="1F2845A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5E14A" w14:textId="77777777" w:rsidR="00EE1EE1" w:rsidRPr="00D22A91" w:rsidRDefault="00EE1EE1" w:rsidP="00FA25EB">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D07513"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529741E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4DE53" w14:textId="77777777" w:rsidR="00EE1EE1" w:rsidRPr="00D22A91" w:rsidRDefault="00EE1EE1" w:rsidP="00FA25EB">
            <w:pPr>
              <w:numPr>
                <w:ilvl w:val="0"/>
                <w:numId w:val="99"/>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D1FB02"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20641A4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94F3C"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1695E"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15/9</w:t>
            </w:r>
          </w:p>
        </w:tc>
      </w:tr>
      <w:tr w:rsidR="00EE1EE1" w:rsidRPr="00D22A91" w14:paraId="3B388AF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521667"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2EC1"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CD8EFE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36F774"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FBD95"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03BEE84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7905C7" w14:textId="77777777" w:rsidR="00EE1EE1" w:rsidRPr="00D22A91" w:rsidRDefault="00EE1EE1" w:rsidP="00FA25EB">
            <w:pPr>
              <w:numPr>
                <w:ilvl w:val="0"/>
                <w:numId w:val="100"/>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F8359"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DCE62F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23B92"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41DF6"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5/3</w:t>
            </w:r>
          </w:p>
        </w:tc>
      </w:tr>
      <w:tr w:rsidR="00EE1EE1" w:rsidRPr="00D22A91" w14:paraId="4DA4AC9D"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B7C6FF"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9E4A1"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10/6</w:t>
            </w:r>
          </w:p>
        </w:tc>
      </w:tr>
      <w:tr w:rsidR="00EE1EE1" w:rsidRPr="00D22A91" w14:paraId="0639F3D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7ECF62"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6B852"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7</w:t>
            </w:r>
          </w:p>
        </w:tc>
      </w:tr>
      <w:tr w:rsidR="00EE1EE1" w:rsidRPr="00D22A91" w14:paraId="5C9758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C2E9B"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4F6A8"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3</w:t>
            </w:r>
          </w:p>
        </w:tc>
      </w:tr>
      <w:tr w:rsidR="00EE1EE1" w:rsidRPr="00D22A91" w14:paraId="6D72AB1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3E5A3"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D60AE"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714D58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1B17FA"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3C4B0"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41504FC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7410C" w14:textId="77777777" w:rsidR="00EE1EE1" w:rsidRPr="00D22A91" w:rsidRDefault="00EE1EE1" w:rsidP="00FA25EB">
            <w:pPr>
              <w:numPr>
                <w:ilvl w:val="0"/>
                <w:numId w:val="102"/>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41B4"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24FADCF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B11B"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41F8A"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0C6BEB2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B6517"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20523"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20/6</w:t>
            </w:r>
          </w:p>
        </w:tc>
      </w:tr>
    </w:tbl>
    <w:p w14:paraId="23281B8B" w14:textId="77777777"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4B57312" w14:textId="05FF8E76" w:rsidR="00EB4B03" w:rsidRPr="0082012C" w:rsidRDefault="00EB4B03" w:rsidP="00FA25EB">
      <w:pPr>
        <w:pStyle w:val="Akapitzlist"/>
        <w:numPr>
          <w:ilvl w:val="0"/>
          <w:numId w:val="89"/>
        </w:numPr>
        <w:spacing w:before="120" w:after="120" w:line="276" w:lineRule="auto"/>
        <w:ind w:left="284" w:hanging="284"/>
        <w:rPr>
          <w:rFonts w:ascii="Open Sans" w:hAnsi="Open Sans" w:cs="Open Sans"/>
          <w:spacing w:val="-6"/>
        </w:rPr>
      </w:pPr>
      <w:r w:rsidRPr="0082012C">
        <w:rPr>
          <w:rFonts w:ascii="Open Sans" w:hAnsi="Open Sans" w:cs="Open Sans"/>
          <w:b/>
          <w:bCs/>
        </w:rPr>
        <w:lastRenderedPageBreak/>
        <w:t>Etapu negocjacji</w:t>
      </w:r>
      <w:r w:rsidRPr="0082012C">
        <w:rPr>
          <w:rFonts w:ascii="Open Sans" w:hAnsi="Open Sans" w:cs="Open Sans"/>
        </w:rPr>
        <w:t xml:space="preserve">. </w:t>
      </w:r>
      <w:r w:rsidR="009F017E">
        <w:rPr>
          <w:rFonts w:ascii="Open Sans" w:hAnsi="Open Sans" w:cs="Open Sans"/>
        </w:rPr>
        <w:t xml:space="preserve">Etap ten nie jest etapem obowiązkowym dla wszystkich projektów. </w:t>
      </w:r>
      <w:r w:rsidRPr="0082012C">
        <w:rPr>
          <w:rFonts w:ascii="Open Sans" w:hAnsi="Open Sans" w:cs="Open Sans"/>
        </w:rPr>
        <w:t xml:space="preserve">Projekt może zostać skierowany do negocjacji, o ile otrzymał pozytywny wynik </w:t>
      </w:r>
      <w:r w:rsidRPr="0082012C">
        <w:rPr>
          <w:rFonts w:ascii="Open Sans" w:hAnsi="Open Sans" w:cs="Open Sans"/>
          <w:spacing w:val="-6"/>
        </w:rPr>
        <w:t>oceny formalnej i merytorycznej.</w:t>
      </w:r>
    </w:p>
    <w:p w14:paraId="500C4FA2" w14:textId="03E73D4E"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w:t>
      </w:r>
      <w:r w:rsidR="004258E9">
        <w:rPr>
          <w:rFonts w:ascii="Open Sans" w:hAnsi="Open Sans" w:cs="Open Sans"/>
          <w:spacing w:val="-6"/>
        </w:rPr>
        <w:t xml:space="preserve"> </w:t>
      </w:r>
      <w:r w:rsidRPr="0082012C">
        <w:rPr>
          <w:rFonts w:ascii="Open Sans" w:hAnsi="Open Sans" w:cs="Open Sans"/>
          <w:spacing w:val="-6"/>
        </w:rPr>
        <w:t>– poczynając od projektu, który uzyskał najwyższą ocenę na etapie oceny merytorycznej i został skierowany do negocjacji.</w:t>
      </w:r>
      <w:r w:rsidR="009F017E" w:rsidRPr="009F017E">
        <w:t xml:space="preserve"> </w:t>
      </w:r>
      <w:r w:rsidR="009F017E" w:rsidRPr="009F017E">
        <w:rPr>
          <w:rFonts w:ascii="Open Sans" w:hAnsi="Open Sans" w:cs="Open Sans"/>
          <w:spacing w:val="-6"/>
        </w:rPr>
        <w:t>Kolejne projekty mogą być kierowane do negocjacji wraz z postępem w przeprowadzaniu negocjacji innych projektów. Zatwierdzenie wyniku oceny tych projektów i przekazanie o nich informacji Wnioskodawcom nastąpi wówczas gdy ION, po negocjacjach projektów, które otrzymały wyższą punktację na poprzednim etapie, posiada już wiedzę o wykorzystaniu alokacji i może podjąć decyzję czy skieruje kolejne projekty do negocjacji, czy oceni je negatywnie na podstawie art. 56 ust. 6 ustawy.</w:t>
      </w:r>
    </w:p>
    <w:p w14:paraId="0357C861"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59AEF280"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W ramach naboru obowiązuje kryterium merytoryczne, zgodnie z którym negocjacje muszą się zakończyć wynikiem pozytywnym, aby projekt mógł uzyskać dofinansowanie. Kryterium będzie uznane za spełnione w przypadku gdy:</w:t>
      </w:r>
    </w:p>
    <w:p w14:paraId="2799FA5C" w14:textId="77777777" w:rsidR="0082012C" w:rsidRPr="0082012C" w:rsidRDefault="0082012C" w:rsidP="001D6816">
      <w:pPr>
        <w:pStyle w:val="Akapitzlist"/>
        <w:numPr>
          <w:ilvl w:val="0"/>
          <w:numId w:val="117"/>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59265770" w14:textId="77777777" w:rsidR="0082012C" w:rsidRPr="0082012C" w:rsidRDefault="0082012C" w:rsidP="001D6816">
      <w:pPr>
        <w:pStyle w:val="Akapitzlist"/>
        <w:numPr>
          <w:ilvl w:val="0"/>
          <w:numId w:val="117"/>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141D7500" w14:textId="75746252" w:rsidR="0082012C" w:rsidRPr="00EB544D" w:rsidRDefault="0082012C" w:rsidP="001D6816">
      <w:pPr>
        <w:pStyle w:val="Akapitzlist"/>
        <w:numPr>
          <w:ilvl w:val="0"/>
          <w:numId w:val="117"/>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491E2D35" w14:textId="77777777"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t>Negatywny wynik negocjacji lub nieprzystąpienie do negocjacji oznacza niespełnienie w/w kryterium merytorycznego oraz odrzucenie wniosku na etapie negocjacji.</w:t>
      </w:r>
    </w:p>
    <w:p w14:paraId="2DC6C5DB" w14:textId="77777777" w:rsidR="00557DC8" w:rsidRPr="00557DC8" w:rsidRDefault="00557DC8" w:rsidP="00557DC8">
      <w:pPr>
        <w:suppressAutoHyphens w:val="0"/>
        <w:autoSpaceDN/>
        <w:spacing w:after="0" w:line="276" w:lineRule="auto"/>
        <w:textAlignment w:val="auto"/>
        <w:rPr>
          <w:rFonts w:ascii="Open Sans" w:eastAsiaTheme="minorEastAsia" w:hAnsi="Open Sans" w:cs="Open Sans"/>
          <w:kern w:val="0"/>
        </w:rPr>
      </w:pPr>
      <w:r w:rsidRPr="00557DC8">
        <w:rPr>
          <w:rFonts w:ascii="Open Sans" w:eastAsiaTheme="minorEastAsia" w:hAnsi="Open Sans" w:cs="Open Sans"/>
          <w:kern w:val="0"/>
        </w:rPr>
        <w:t xml:space="preserve">W ramach prowadzonych negocjacji co do zasady dopuszcza się możliwość dwukrotnego przekazywania stanowiska lub wyjaśnień Beneficjenta, a także dwukrotną poprawę wniosku o dofinansowanie. We wszystkich przypadkach, w których dostrzeżone zostaną oczywiste omyłki w zapisach drugiej wersji wniosku uwzględniające postanowienia z negocjacji dopuszcza się w procesie negocjacji możliwość złożenia kolejnej wersji wniosku.  </w:t>
      </w:r>
    </w:p>
    <w:p w14:paraId="457AAF60" w14:textId="3DA13564" w:rsidR="00557DC8" w:rsidRDefault="00557DC8" w:rsidP="00557DC8">
      <w:pPr>
        <w:suppressAutoHyphens w:val="0"/>
        <w:autoSpaceDN/>
        <w:spacing w:after="0" w:line="276" w:lineRule="auto"/>
        <w:textAlignment w:val="auto"/>
        <w:rPr>
          <w:rFonts w:ascii="Open Sans" w:eastAsiaTheme="minorEastAsia" w:hAnsi="Open Sans" w:cs="Open Sans"/>
          <w:kern w:val="0"/>
        </w:rPr>
      </w:pPr>
      <w:r w:rsidRPr="00557DC8">
        <w:rPr>
          <w:rFonts w:ascii="Open Sans" w:eastAsiaTheme="minorEastAsia" w:hAnsi="Open Sans" w:cs="Open Sans"/>
          <w:kern w:val="0"/>
        </w:rPr>
        <w:lastRenderedPageBreak/>
        <w:t xml:space="preserve"> W ramach prowadzonych negocjacji, Wnioskodawca może zostać poproszony o przekazanie dokumentów potwierdzających wysokość przyjętych stawek w budżecie projektu.</w:t>
      </w:r>
    </w:p>
    <w:p w14:paraId="5A8A7D25" w14:textId="77777777" w:rsidR="00557DC8" w:rsidRDefault="00557DC8" w:rsidP="00987317">
      <w:pPr>
        <w:suppressAutoHyphens w:val="0"/>
        <w:autoSpaceDN/>
        <w:spacing w:after="0" w:line="276" w:lineRule="auto"/>
        <w:textAlignment w:val="auto"/>
        <w:rPr>
          <w:rFonts w:ascii="Open Sans" w:eastAsiaTheme="minorEastAsia" w:hAnsi="Open Sans" w:cs="Open Sans"/>
          <w:kern w:val="0"/>
        </w:rPr>
      </w:pPr>
    </w:p>
    <w:p w14:paraId="2F06ABB3" w14:textId="02DDC247" w:rsidR="003B5774" w:rsidRPr="00AF0F54" w:rsidRDefault="003B5774" w:rsidP="00AF0F54">
      <w:pPr>
        <w:suppressAutoHyphens w:val="0"/>
        <w:autoSpaceDN/>
        <w:spacing w:after="0" w:line="276" w:lineRule="auto"/>
        <w:textAlignment w:val="auto"/>
        <w:rPr>
          <w:rFonts w:ascii="Open Sans" w:eastAsiaTheme="minorEastAsia" w:hAnsi="Open Sans" w:cs="Open Sans"/>
          <w:kern w:val="0"/>
        </w:rPr>
      </w:pPr>
      <w:r w:rsidRPr="00325687">
        <w:rPr>
          <w:rFonts w:ascii="Open Sans" w:eastAsiaTheme="minorEastAsia" w:hAnsi="Open Sans" w:cs="Open Sans"/>
          <w:kern w:val="0"/>
        </w:rPr>
        <w:t>Szczegółowe informacje dotyczące procedury oceny zawiera Regulamin KOP, który jest</w:t>
      </w:r>
      <w:r w:rsidR="00987317" w:rsidRPr="00325687">
        <w:rPr>
          <w:rFonts w:ascii="Open Sans" w:eastAsiaTheme="minorEastAsia" w:hAnsi="Open Sans" w:cs="Open Sans"/>
          <w:kern w:val="0"/>
        </w:rPr>
        <w:t xml:space="preserve"> </w:t>
      </w:r>
      <w:r w:rsidRPr="00325687">
        <w:rPr>
          <w:rFonts w:ascii="Open Sans" w:eastAsiaTheme="minorEastAsia" w:hAnsi="Open Sans" w:cs="Open Sans"/>
          <w:kern w:val="0"/>
        </w:rPr>
        <w:t xml:space="preserve">załącznikiem nr </w:t>
      </w:r>
      <w:r w:rsidR="002A4BD7" w:rsidRPr="00325687">
        <w:rPr>
          <w:rFonts w:ascii="Open Sans" w:eastAsiaTheme="minorEastAsia" w:hAnsi="Open Sans" w:cs="Open Sans"/>
          <w:kern w:val="0"/>
        </w:rPr>
        <w:t>5</w:t>
      </w:r>
      <w:r w:rsidRPr="00325687">
        <w:rPr>
          <w:rFonts w:ascii="Open Sans" w:eastAsiaTheme="minorEastAsia" w:hAnsi="Open Sans" w:cs="Open Sans"/>
          <w:kern w:val="0"/>
        </w:rPr>
        <w:t xml:space="preserve"> do Regulaminu wyboru projektów.</w:t>
      </w:r>
    </w:p>
    <w:p w14:paraId="4BA1B345"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15672E51" w14:textId="77777777" w:rsidR="00314C6E" w:rsidRPr="00F56841" w:rsidRDefault="003449FC" w:rsidP="00A76E4E">
      <w:pPr>
        <w:pStyle w:val="Nagwek2"/>
        <w:numPr>
          <w:ilvl w:val="1"/>
          <w:numId w:val="83"/>
        </w:numPr>
      </w:pPr>
      <w:bookmarkStart w:id="1073" w:name="_Toc138670061"/>
      <w:bookmarkStart w:id="1074" w:name="_Toc138670163"/>
      <w:bookmarkStart w:id="1075" w:name="_Toc137818425"/>
      <w:bookmarkStart w:id="1076" w:name="_Toc138063301"/>
      <w:bookmarkStart w:id="1077" w:name="_Toc137818426"/>
      <w:bookmarkStart w:id="1078" w:name="_Toc138063302"/>
      <w:bookmarkStart w:id="1079" w:name="_Toc137818427"/>
      <w:bookmarkStart w:id="1080" w:name="_Toc138063303"/>
      <w:bookmarkStart w:id="1081" w:name="_Toc137818428"/>
      <w:bookmarkStart w:id="1082" w:name="_Toc138063304"/>
      <w:bookmarkStart w:id="1083" w:name="_Toc137818429"/>
      <w:bookmarkStart w:id="1084" w:name="_Toc138063305"/>
      <w:bookmarkStart w:id="1085" w:name="_Toc137818430"/>
      <w:bookmarkStart w:id="1086" w:name="_Toc138063306"/>
      <w:bookmarkStart w:id="1087" w:name="_Toc137818431"/>
      <w:bookmarkStart w:id="1088" w:name="_Toc138063307"/>
      <w:bookmarkStart w:id="1089" w:name="_Toc137818432"/>
      <w:bookmarkStart w:id="1090" w:name="_Toc138063308"/>
      <w:bookmarkStart w:id="1091" w:name="_Toc137818433"/>
      <w:bookmarkStart w:id="1092" w:name="_Toc138063309"/>
      <w:bookmarkStart w:id="1093" w:name="_Toc137818434"/>
      <w:bookmarkStart w:id="1094" w:name="_Toc138063310"/>
      <w:bookmarkStart w:id="1095" w:name="_Toc137818435"/>
      <w:bookmarkStart w:id="1096" w:name="_Toc138063311"/>
      <w:bookmarkStart w:id="1097" w:name="_Toc137818436"/>
      <w:bookmarkStart w:id="1098" w:name="_Toc138063312"/>
      <w:bookmarkStart w:id="1099" w:name="_Toc137818437"/>
      <w:bookmarkStart w:id="1100" w:name="_Toc138063313"/>
      <w:bookmarkStart w:id="1101" w:name="_Toc137818438"/>
      <w:bookmarkStart w:id="1102" w:name="_Toc138063314"/>
      <w:bookmarkStart w:id="1103" w:name="_Toc137818439"/>
      <w:bookmarkStart w:id="1104" w:name="_Toc138063315"/>
      <w:bookmarkStart w:id="1105" w:name="_Toc137818440"/>
      <w:bookmarkStart w:id="1106" w:name="_Toc138063316"/>
      <w:bookmarkStart w:id="1107" w:name="_Toc137818441"/>
      <w:bookmarkStart w:id="1108" w:name="_Toc138063317"/>
      <w:bookmarkStart w:id="1109" w:name="_Toc134788937"/>
      <w:bookmarkStart w:id="1110" w:name="_Toc134791382"/>
      <w:bookmarkStart w:id="1111" w:name="_Toc135639029"/>
      <w:bookmarkStart w:id="1112" w:name="_Toc135639170"/>
      <w:bookmarkStart w:id="1113" w:name="_Toc135646045"/>
      <w:bookmarkStart w:id="1114" w:name="_Toc135646484"/>
      <w:bookmarkStart w:id="1115" w:name="_Toc135729933"/>
      <w:bookmarkStart w:id="1116" w:name="_Toc135730663"/>
      <w:bookmarkStart w:id="1117" w:name="_Toc135739827"/>
      <w:bookmarkStart w:id="1118" w:name="_Toc135740192"/>
      <w:bookmarkStart w:id="1119" w:name="_Toc135741394"/>
      <w:bookmarkStart w:id="1120" w:name="_Toc135741436"/>
      <w:bookmarkStart w:id="1121" w:name="_Toc135741912"/>
      <w:bookmarkStart w:id="1122" w:name="_Toc135743590"/>
      <w:bookmarkStart w:id="1123" w:name="_Toc135744676"/>
      <w:bookmarkStart w:id="1124" w:name="_Toc135744726"/>
      <w:bookmarkStart w:id="1125" w:name="_Toc135744776"/>
      <w:bookmarkStart w:id="1126" w:name="_Toc135806881"/>
      <w:bookmarkStart w:id="1127" w:name="_Toc135806923"/>
      <w:bookmarkStart w:id="1128" w:name="_Toc135807804"/>
      <w:bookmarkStart w:id="1129" w:name="_Toc135808283"/>
      <w:bookmarkStart w:id="1130" w:name="_Toc135808470"/>
      <w:bookmarkStart w:id="1131" w:name="_Toc135808672"/>
      <w:bookmarkStart w:id="1132" w:name="_Toc231892442"/>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F56841">
        <w:t>Procedura odwoławcza</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3268A182"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7308C80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32EE792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Wnioskodawcy, którego projekt wybierany w sposób konkurencyjny uzyskał negatywną ocenę w oparciu o kryteria wyboru projektów, tj.:</w:t>
      </w:r>
    </w:p>
    <w:p w14:paraId="01AB9BE0"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F87A2C3"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17BEA23"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09D1FC49"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57C83F81"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3DC594E9" w14:textId="5571C81C" w:rsidR="00557DC8" w:rsidRDefault="00557DC8" w:rsidP="00E54CC1">
      <w:pPr>
        <w:pStyle w:val="Lista-kontynuacja3"/>
        <w:spacing w:before="120" w:line="276" w:lineRule="auto"/>
        <w:ind w:left="0"/>
        <w:contextualSpacing w:val="0"/>
        <w:rPr>
          <w:rFonts w:ascii="Open Sans" w:hAnsi="Open Sans" w:cs="Open Sans"/>
        </w:rPr>
      </w:pPr>
      <w:r w:rsidRPr="00557DC8">
        <w:rPr>
          <w:rFonts w:ascii="Open Sans" w:hAnsi="Open Sans" w:cs="Open Sans"/>
        </w:rPr>
        <w:t>Protest może być wnoszony w formie pisemnej lub drogą elektroniczną na adres do e-Doręczeń: AE:PL-71289-95705-UIEWT-33. Wniesienie protestu poprzez ePUAP (na adres: /p7w201lcig/SkrytkaESP) dopuszcza się wyłącznie w przypadku podmiotów publicznych (zgodnie z art. 147 ust. 1 ustawy z dnia 18 listopada 2020 r. o doręczeniach elektronicznych).</w:t>
      </w:r>
      <w:r w:rsidR="00D618A2" w:rsidRPr="00F56841">
        <w:rPr>
          <w:rFonts w:ascii="Open Sans" w:hAnsi="Open Sans" w:cs="Open Sans"/>
        </w:rPr>
        <w:t xml:space="preserve"> </w:t>
      </w:r>
    </w:p>
    <w:p w14:paraId="38392C0A" w14:textId="28FE45B9"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045B5AA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3FB12BB5" w14:textId="02EAA309"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406147">
        <w:rPr>
          <w:rFonts w:ascii="Open Sans" w:hAnsi="Open Sans" w:cs="Open Sans"/>
        </w:rPr>
        <w:t>Biura Odwołań (OD)</w:t>
      </w:r>
      <w:r w:rsidR="00BA563A">
        <w:rPr>
          <w:rFonts w:ascii="Open Sans" w:hAnsi="Open Sans" w:cs="Open Sans"/>
        </w:rPr>
        <w:t xml:space="preserve">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ustawy wdrożeniowej</w:t>
      </w:r>
      <w:r w:rsidR="00406147">
        <w:rPr>
          <w:rFonts w:ascii="Open Sans" w:hAnsi="Open Sans" w:cs="Open Sans"/>
        </w:rPr>
        <w:t>.</w:t>
      </w:r>
    </w:p>
    <w:p w14:paraId="0AE6885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lastRenderedPageBreak/>
        <w:t>Protest musi zawierać:</w:t>
      </w:r>
    </w:p>
    <w:p w14:paraId="49090CF4"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7B42D1F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Wnioskodawcy,</w:t>
      </w:r>
    </w:p>
    <w:p w14:paraId="4D7CFA9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4EA57BCB"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3D8B02E6"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18FAF777" w14:textId="77777777" w:rsidR="004D2527"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6EF455C3" w14:textId="77777777" w:rsidR="00AD48EE" w:rsidRPr="00AD48EE" w:rsidRDefault="00AD48EE" w:rsidP="00AD48EE">
      <w:pPr>
        <w:pStyle w:val="Lista-kontynuacja3"/>
        <w:spacing w:before="120" w:line="276" w:lineRule="auto"/>
        <w:ind w:left="720"/>
        <w:rPr>
          <w:rFonts w:ascii="Open Sans" w:hAnsi="Open Sans" w:cs="Open Sans"/>
        </w:rPr>
      </w:pPr>
    </w:p>
    <w:p w14:paraId="2E8B094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26EF06B7"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AE156E0"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po terminie;</w:t>
      </w:r>
    </w:p>
    <w:p w14:paraId="71CE9249"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CCEDC3A"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46E37184" w14:textId="77777777" w:rsidR="00D618A2"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1E86A3A1" w14:textId="6428E6D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w:t>
      </w:r>
      <w:r w:rsidR="003B5774">
        <w:rPr>
          <w:rFonts w:ascii="Open Sans" w:hAnsi="Open Sans" w:cs="Open Sans"/>
        </w:rPr>
        <w:t>Z</w:t>
      </w:r>
      <w:r w:rsidRPr="00F56841">
        <w:rPr>
          <w:rFonts w:ascii="Open Sans" w:hAnsi="Open Sans" w:cs="Open Sans"/>
        </w:rPr>
        <w:t xml:space="preserve">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E4026B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przedłużony, o czym IZ FEdP informuje Wnioskodawcę.</w:t>
      </w:r>
    </w:p>
    <w:p w14:paraId="6E19078D" w14:textId="102DCBBC"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lastRenderedPageBreak/>
        <w:t>I</w:t>
      </w:r>
      <w:r w:rsidR="003B5774">
        <w:rPr>
          <w:rFonts w:ascii="Open Sans" w:hAnsi="Open Sans" w:cs="Open Sans"/>
        </w:rPr>
        <w:t>Z</w:t>
      </w:r>
      <w:r w:rsidRPr="00F56841">
        <w:rPr>
          <w:rFonts w:ascii="Open Sans" w:hAnsi="Open Sans" w:cs="Open Sans"/>
        </w:rPr>
        <w:t xml:space="preserve">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51438F5A" w14:textId="77777777" w:rsidR="004D2527"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27DF5586" w14:textId="77777777" w:rsidR="00D618A2"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3DE0C9C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bezpośrednio do WSA w 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73A89CF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2699D3B8" w14:textId="276B8DB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w:t>
      </w:r>
      <w:r w:rsidR="00380132">
        <w:rPr>
          <w:rFonts w:ascii="Open Sans" w:hAnsi="Open Sans" w:cs="Open Sans"/>
        </w:rPr>
        <w:t>Z</w:t>
      </w:r>
      <w:r w:rsidRPr="00F56841">
        <w:rPr>
          <w:rFonts w:ascii="Open Sans" w:hAnsi="Open Sans" w:cs="Open Sans"/>
        </w:rPr>
        <w:t xml:space="preserve">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765C119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451B75DE"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49859F7D"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2644501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5C10F0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7A6A010A"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4FB6CEBF" w14:textId="7777777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332667CE" w14:textId="77777777" w:rsidR="00727651" w:rsidRPr="00F56841" w:rsidRDefault="00727651" w:rsidP="00A76E4E">
      <w:pPr>
        <w:pStyle w:val="Nagwek2"/>
        <w:numPr>
          <w:ilvl w:val="1"/>
          <w:numId w:val="83"/>
        </w:numPr>
      </w:pPr>
      <w:bookmarkStart w:id="1133" w:name="_Toc138670065"/>
      <w:bookmarkStart w:id="1134" w:name="_Toc138670167"/>
      <w:bookmarkStart w:id="1135" w:name="_Toc138670066"/>
      <w:bookmarkStart w:id="1136" w:name="_Toc138670168"/>
      <w:bookmarkStart w:id="1137" w:name="_Toc231892443"/>
      <w:bookmarkEnd w:id="1133"/>
      <w:bookmarkEnd w:id="1134"/>
      <w:bookmarkEnd w:id="1135"/>
      <w:bookmarkEnd w:id="1136"/>
      <w:r w:rsidRPr="00F56841">
        <w:t>Udostępnianie dokumentów związanych z oceną wniosku</w:t>
      </w:r>
      <w:bookmarkEnd w:id="1137"/>
    </w:p>
    <w:p w14:paraId="63690B52" w14:textId="77777777" w:rsidR="00BF0928"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FE43F8D" w14:textId="77777777" w:rsidR="00555167"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0266DA3F" w14:textId="77777777" w:rsidR="00077BB3" w:rsidRPr="00180E6B"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3ECF4415" w14:textId="77777777" w:rsidR="00314C6E" w:rsidRPr="00F56841" w:rsidRDefault="003449FC" w:rsidP="00D729C5">
      <w:pPr>
        <w:pStyle w:val="Nagwek1"/>
        <w:numPr>
          <w:ilvl w:val="0"/>
          <w:numId w:val="172"/>
        </w:numPr>
        <w:ind w:left="426" w:hanging="426"/>
      </w:pPr>
      <w:bookmarkStart w:id="1138" w:name="_Toc134788938"/>
      <w:bookmarkStart w:id="1139" w:name="_Toc134791383"/>
      <w:bookmarkStart w:id="1140" w:name="_Toc135639030"/>
      <w:bookmarkStart w:id="1141" w:name="_Toc135639171"/>
      <w:bookmarkStart w:id="1142" w:name="_Toc135646046"/>
      <w:bookmarkStart w:id="1143" w:name="_Toc135646485"/>
      <w:bookmarkStart w:id="1144" w:name="_Toc135729934"/>
      <w:bookmarkStart w:id="1145" w:name="_Toc135730664"/>
      <w:bookmarkStart w:id="1146" w:name="_Toc135739828"/>
      <w:bookmarkStart w:id="1147" w:name="_Toc135740193"/>
      <w:bookmarkStart w:id="1148" w:name="_Toc135741395"/>
      <w:bookmarkStart w:id="1149" w:name="_Toc135741437"/>
      <w:bookmarkStart w:id="1150" w:name="_Toc135741913"/>
      <w:bookmarkStart w:id="1151" w:name="_Toc135743591"/>
      <w:bookmarkStart w:id="1152" w:name="_Toc135744677"/>
      <w:bookmarkStart w:id="1153" w:name="_Toc135744727"/>
      <w:bookmarkStart w:id="1154" w:name="_Toc135744777"/>
      <w:bookmarkStart w:id="1155" w:name="_Toc135806882"/>
      <w:bookmarkStart w:id="1156" w:name="_Toc135806924"/>
      <w:bookmarkStart w:id="1157" w:name="_Toc135807805"/>
      <w:bookmarkStart w:id="1158" w:name="_Toc135808284"/>
      <w:bookmarkStart w:id="1159" w:name="_Toc135808471"/>
      <w:bookmarkStart w:id="1160" w:name="_Toc135808673"/>
      <w:bookmarkStart w:id="1161" w:name="_Toc231892444"/>
      <w:r w:rsidRPr="00F56841">
        <w:rPr>
          <w:rStyle w:val="Nagwek1Znak"/>
          <w:rFonts w:ascii="Open Sans" w:hAnsi="Open Sans" w:cs="Open Sans"/>
          <w:bCs/>
          <w:color w:val="auto"/>
          <w:sz w:val="22"/>
          <w:szCs w:val="22"/>
        </w:rPr>
        <w:t>Umowa o dofinansowanie projektu</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30739F04" w14:textId="7E206516"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325687">
        <w:rPr>
          <w:rFonts w:ascii="Open Sans" w:hAnsi="Open Sans" w:cs="Open Sans"/>
        </w:rPr>
        <w:t>4</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5EA82E93"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przypadku projektu partnerskiego umowa o dofinansowanie projektu jest zawierana z partnerem wiodącym, o którym mowa w art. 39 ust. 9 pkt 4 ustawy wdrożeniowej będącym Beneficjentem odpowiedzialnym za przygotowanie i realizację projektu.</w:t>
      </w:r>
    </w:p>
    <w:p w14:paraId="750F9A3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729CF205"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09FD9E55" w14:textId="77777777" w:rsidR="00555167"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lastRenderedPageBreak/>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61AFE7BC" w14:textId="77777777" w:rsidR="00CD7AD3"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345A14BA" w14:textId="77777777" w:rsidR="00555167" w:rsidRPr="00F56841" w:rsidRDefault="00CD7AD3" w:rsidP="00FA25EB">
      <w:pPr>
        <w:pStyle w:val="Akapitzlist"/>
        <w:numPr>
          <w:ilvl w:val="3"/>
          <w:numId w:val="88"/>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7ED9FFF4" w14:textId="77777777" w:rsidR="001D4A6C" w:rsidRPr="00F56841" w:rsidRDefault="003449FC"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0C3D326C" w14:textId="77777777" w:rsidR="00316EAA" w:rsidRPr="006177F6" w:rsidRDefault="003449FC" w:rsidP="00E54CC1">
      <w:pPr>
        <w:suppressAutoHyphens w:val="0"/>
        <w:autoSpaceDE w:val="0"/>
        <w:spacing w:before="120" w:after="120" w:line="276" w:lineRule="auto"/>
        <w:textAlignment w:val="auto"/>
        <w:rPr>
          <w:rFonts w:ascii="Open Sans" w:hAnsi="Open Sans" w:cs="Open Sans"/>
          <w:color w:val="000000"/>
          <w:kern w:val="0"/>
        </w:rPr>
      </w:pPr>
      <w:r w:rsidRPr="006177F6">
        <w:rPr>
          <w:rFonts w:ascii="Open Sans" w:hAnsi="Open Sans" w:cs="Open Sans"/>
          <w:color w:val="000000"/>
          <w:kern w:val="0"/>
        </w:rPr>
        <w:t>W uzasadnionych przypadkach I</w:t>
      </w:r>
      <w:r w:rsidR="00CD7AD3" w:rsidRPr="006177F6">
        <w:rPr>
          <w:rFonts w:ascii="Open Sans" w:hAnsi="Open Sans" w:cs="Open Sans"/>
          <w:color w:val="000000"/>
          <w:kern w:val="0"/>
        </w:rPr>
        <w:t>Z</w:t>
      </w:r>
      <w:r w:rsidRPr="006177F6">
        <w:rPr>
          <w:rFonts w:ascii="Open Sans" w:hAnsi="Open Sans" w:cs="Open Sans"/>
          <w:color w:val="000000"/>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6177F6">
        <w:rPr>
          <w:rFonts w:ascii="Open Sans" w:hAnsi="Open Sans" w:cs="Open Sans"/>
          <w:color w:val="000000"/>
          <w:kern w:val="0"/>
        </w:rPr>
        <w:t>w</w:t>
      </w:r>
      <w:r w:rsidRPr="006177F6">
        <w:rPr>
          <w:rFonts w:ascii="Open Sans" w:hAnsi="Open Sans" w:cs="Open Sans"/>
          <w:color w:val="000000"/>
          <w:kern w:val="0"/>
        </w:rPr>
        <w:t xml:space="preserve">nioskodawcy będącego osobą fizyczną lub członka organów zarządzających </w:t>
      </w:r>
      <w:r w:rsidR="00316EAA" w:rsidRPr="006177F6">
        <w:rPr>
          <w:rFonts w:ascii="Open Sans" w:hAnsi="Open Sans" w:cs="Open Sans"/>
          <w:color w:val="000000"/>
          <w:kern w:val="0"/>
        </w:rPr>
        <w:t>w</w:t>
      </w:r>
      <w:r w:rsidRPr="006177F6">
        <w:rPr>
          <w:rFonts w:ascii="Open Sans" w:hAnsi="Open Sans" w:cs="Open Sans"/>
          <w:color w:val="000000"/>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22C4199A"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w:t>
      </w:r>
    </w:p>
    <w:p w14:paraId="5816DD8B"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03E0AF8"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Właściwa instytucja informuje wnioskodawcę o przyczynach braku możliwości zawarcia umowy o dofinansowanie projektu w przypadku:</w:t>
      </w:r>
    </w:p>
    <w:p w14:paraId="67378E07"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59509CC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49A63C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31F327C2" w14:textId="77777777"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lastRenderedPageBreak/>
        <w:t>4) wystąpienia sytuacji, o której mowa powyżej, tj. jeżeli zachodzi obawa wyrządzenia szkody w mieniu publicznym.</w:t>
      </w:r>
    </w:p>
    <w:p w14:paraId="5848FC1E" w14:textId="77777777"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FCDF0C" w14:textId="77777777"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706A0040" w14:textId="77777777" w:rsidR="00406147"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w:t>
      </w:r>
      <w:r w:rsidR="00406147">
        <w:rPr>
          <w:rFonts w:ascii="Open Sans" w:hAnsi="Open Sans" w:cs="Open Sans"/>
        </w:rPr>
        <w:t>:</w:t>
      </w:r>
    </w:p>
    <w:p w14:paraId="4167F632" w14:textId="75696D6E" w:rsidR="00406147" w:rsidRDefault="003449FC" w:rsidP="001D6816">
      <w:pPr>
        <w:pStyle w:val="Lista"/>
        <w:numPr>
          <w:ilvl w:val="0"/>
          <w:numId w:val="151"/>
        </w:numPr>
        <w:spacing w:before="120" w:after="120" w:line="276" w:lineRule="auto"/>
        <w:contextualSpacing w:val="0"/>
        <w:rPr>
          <w:rFonts w:ascii="Open Sans" w:hAnsi="Open Sans" w:cs="Open Sans"/>
        </w:rPr>
      </w:pPr>
      <w:r w:rsidRPr="00F56841">
        <w:rPr>
          <w:rFonts w:ascii="Open Sans" w:hAnsi="Open Sans" w:cs="Open Sans"/>
        </w:rPr>
        <w:t xml:space="preserve">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artnera, zawartych ww. wniosku o dofinansowanie projektu, o ile zmiany te nie dotyczą zapisów/elementów we wniosku o dofinansowanie projektu, które podlegały ocenie przez kryteria</w:t>
      </w:r>
      <w:r w:rsidR="00406147">
        <w:rPr>
          <w:rFonts w:ascii="Open Sans" w:hAnsi="Open Sans" w:cs="Open Sans"/>
        </w:rPr>
        <w:t>,</w:t>
      </w:r>
      <w:r w:rsidRPr="00F56841">
        <w:rPr>
          <w:rFonts w:ascii="Open Sans" w:hAnsi="Open Sans" w:cs="Open Sans"/>
        </w:rPr>
        <w:t xml:space="preserve"> </w:t>
      </w:r>
    </w:p>
    <w:p w14:paraId="36386B13" w14:textId="70C0A78A" w:rsidR="00406147" w:rsidRPr="00406147" w:rsidRDefault="00406147" w:rsidP="001D6816">
      <w:pPr>
        <w:pStyle w:val="Lista"/>
        <w:numPr>
          <w:ilvl w:val="0"/>
          <w:numId w:val="151"/>
        </w:numPr>
        <w:spacing w:before="120" w:after="120" w:line="276" w:lineRule="auto"/>
        <w:rPr>
          <w:rFonts w:ascii="Open Sans" w:hAnsi="Open Sans" w:cs="Open Sans"/>
        </w:rPr>
      </w:pPr>
      <w:r w:rsidRPr="00406147">
        <w:rPr>
          <w:rFonts w:ascii="Open Sans" w:hAnsi="Open Sans" w:cs="Open Sans"/>
        </w:rPr>
        <w:t>terminu realizacji projektu oraz zmian wynikających ze zmiany tego terminu,</w:t>
      </w:r>
    </w:p>
    <w:p w14:paraId="194C723B" w14:textId="4D769AEE" w:rsidR="00406147" w:rsidRDefault="00406147" w:rsidP="001D6816">
      <w:pPr>
        <w:pStyle w:val="Lista"/>
        <w:numPr>
          <w:ilvl w:val="0"/>
          <w:numId w:val="151"/>
        </w:numPr>
        <w:spacing w:before="120" w:after="120" w:line="276" w:lineRule="auto"/>
        <w:contextualSpacing w:val="0"/>
        <w:rPr>
          <w:rFonts w:ascii="Open Sans" w:hAnsi="Open Sans" w:cs="Open Sans"/>
        </w:rPr>
      </w:pPr>
      <w:r w:rsidRPr="00406147">
        <w:rPr>
          <w:rFonts w:ascii="Open Sans" w:hAnsi="Open Sans" w:cs="Open Sans"/>
        </w:rPr>
        <w:t>poprawy oczywistych omyłek.</w:t>
      </w:r>
    </w:p>
    <w:p w14:paraId="3A058229" w14:textId="4C5CA5AB"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 xml:space="preserve">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005F3E96" w14:textId="77777777" w:rsidR="00D3439A" w:rsidRPr="006177F6" w:rsidRDefault="00D3439A" w:rsidP="00E54CC1">
      <w:pPr>
        <w:suppressAutoHyphens w:val="0"/>
        <w:autoSpaceDE w:val="0"/>
        <w:spacing w:before="120" w:after="120" w:line="276" w:lineRule="auto"/>
        <w:textAlignment w:val="auto"/>
        <w:rPr>
          <w:rFonts w:ascii="Open Sans" w:hAnsi="Open Sans" w:cs="Open Sans"/>
          <w:color w:val="000000"/>
          <w:kern w:val="0"/>
        </w:rPr>
      </w:pPr>
      <w:r w:rsidRPr="00F56841">
        <w:rPr>
          <w:rFonts w:ascii="Open Sans" w:hAnsi="Open Sans" w:cs="Open Sans"/>
        </w:rPr>
        <w:t>Na etapie realizacji projekt objęty dofinansowaniem może być zmieniony za zgodą IZ, jeżeli:</w:t>
      </w:r>
    </w:p>
    <w:p w14:paraId="60F0A2E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0AA5A04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0F01B1E9" w14:textId="77777777"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12F862" w14:textId="77777777" w:rsidR="00F602AB" w:rsidRPr="00F56841" w:rsidRDefault="00F602AB" w:rsidP="00FA25EB">
      <w:pPr>
        <w:pStyle w:val="Akapitzlist"/>
        <w:keepNext/>
        <w:keepLines/>
        <w:numPr>
          <w:ilvl w:val="0"/>
          <w:numId w:val="83"/>
        </w:numPr>
        <w:spacing w:before="200" w:after="200" w:line="276" w:lineRule="auto"/>
        <w:outlineLvl w:val="0"/>
        <w:rPr>
          <w:rFonts w:ascii="Open Sans" w:eastAsia="Times New Roman" w:hAnsi="Open Sans" w:cs="Open Sans"/>
          <w:vanish/>
          <w:color w:val="2F5496"/>
        </w:rPr>
      </w:pPr>
      <w:bookmarkStart w:id="1162" w:name="_Toc138670069"/>
      <w:bookmarkStart w:id="1163" w:name="_Toc138670171"/>
      <w:bookmarkStart w:id="1164" w:name="_Toc136523497"/>
      <w:bookmarkStart w:id="1165" w:name="_Toc136523567"/>
      <w:bookmarkStart w:id="1166" w:name="_Toc136523841"/>
      <w:bookmarkStart w:id="1167" w:name="_Toc136854249"/>
      <w:bookmarkStart w:id="1168" w:name="_Toc137818447"/>
      <w:bookmarkStart w:id="1169" w:name="_Toc138063323"/>
      <w:bookmarkStart w:id="1170" w:name="_Toc138163849"/>
      <w:bookmarkStart w:id="1171" w:name="_Toc138410751"/>
      <w:bookmarkStart w:id="1172" w:name="_Toc138412790"/>
      <w:bookmarkStart w:id="1173" w:name="_Toc138424435"/>
      <w:bookmarkStart w:id="1174" w:name="_Toc138424489"/>
      <w:bookmarkStart w:id="1175" w:name="_Toc138426036"/>
      <w:bookmarkStart w:id="1176" w:name="_Toc138670070"/>
      <w:bookmarkStart w:id="1177" w:name="_Toc138670172"/>
      <w:bookmarkStart w:id="1178" w:name="_Toc138686710"/>
      <w:bookmarkStart w:id="1179" w:name="_Toc138758737"/>
      <w:bookmarkStart w:id="1180" w:name="_Toc138758791"/>
      <w:bookmarkStart w:id="1181" w:name="_Toc138759794"/>
      <w:bookmarkStart w:id="1182" w:name="_Toc138760101"/>
      <w:bookmarkStart w:id="1183" w:name="_Toc138769302"/>
      <w:bookmarkStart w:id="1184" w:name="_Toc138832619"/>
      <w:bookmarkStart w:id="1185" w:name="_Toc138832681"/>
      <w:bookmarkStart w:id="1186" w:name="_Toc138832957"/>
      <w:bookmarkStart w:id="1187" w:name="_Toc138833025"/>
      <w:bookmarkStart w:id="1188" w:name="_Toc138833142"/>
      <w:bookmarkStart w:id="1189" w:name="_Toc138833277"/>
      <w:bookmarkStart w:id="1190" w:name="_Toc138833348"/>
      <w:bookmarkStart w:id="1191" w:name="_Toc138833748"/>
      <w:bookmarkStart w:id="1192" w:name="_Toc138833814"/>
      <w:bookmarkStart w:id="1193" w:name="_Toc138833880"/>
      <w:bookmarkStart w:id="1194" w:name="_Toc138838019"/>
      <w:bookmarkStart w:id="1195" w:name="_Toc138838077"/>
      <w:bookmarkStart w:id="1196" w:name="_Toc138838144"/>
      <w:bookmarkStart w:id="1197" w:name="_Toc138838629"/>
      <w:bookmarkStart w:id="1198" w:name="_Toc138842774"/>
      <w:bookmarkStart w:id="1199" w:name="_Toc138842833"/>
      <w:bookmarkStart w:id="1200" w:name="_Toc138843276"/>
      <w:bookmarkStart w:id="1201" w:name="_Toc139030460"/>
      <w:bookmarkStart w:id="1202" w:name="_Toc139030531"/>
      <w:bookmarkStart w:id="1203" w:name="_Toc139030670"/>
      <w:bookmarkStart w:id="1204" w:name="_Toc139030730"/>
      <w:bookmarkStart w:id="1205" w:name="_Toc139277378"/>
      <w:bookmarkStart w:id="1206" w:name="_Toc139277441"/>
      <w:bookmarkStart w:id="1207" w:name="_Toc146023116"/>
      <w:bookmarkStart w:id="1208" w:name="_Toc146028861"/>
      <w:bookmarkStart w:id="1209" w:name="_Toc146096259"/>
      <w:bookmarkStart w:id="1210" w:name="_Toc146097082"/>
      <w:bookmarkStart w:id="1211" w:name="_Toc146101439"/>
      <w:bookmarkStart w:id="1212" w:name="_Toc147737738"/>
      <w:bookmarkStart w:id="1213" w:name="_Toc147740042"/>
      <w:bookmarkStart w:id="1214" w:name="_Toc147740111"/>
      <w:bookmarkStart w:id="1215" w:name="_Toc147740214"/>
      <w:bookmarkStart w:id="1216" w:name="_Toc147746113"/>
      <w:bookmarkStart w:id="1217" w:name="_Toc147746186"/>
      <w:bookmarkStart w:id="1218" w:name="_Toc147746257"/>
      <w:bookmarkStart w:id="1219" w:name="_Toc147746327"/>
      <w:bookmarkStart w:id="1220" w:name="_Toc147746397"/>
      <w:bookmarkStart w:id="1221" w:name="_Toc147748073"/>
      <w:bookmarkStart w:id="1222" w:name="_Toc148612815"/>
      <w:bookmarkStart w:id="1223" w:name="_Toc148613551"/>
      <w:bookmarkStart w:id="1224" w:name="_Toc150174056"/>
      <w:bookmarkStart w:id="1225" w:name="_Toc150174125"/>
      <w:bookmarkStart w:id="1226" w:name="_Toc150174204"/>
      <w:bookmarkStart w:id="1227" w:name="_Toc150175430"/>
      <w:bookmarkStart w:id="1228" w:name="_Toc150245805"/>
      <w:bookmarkStart w:id="1229" w:name="_Toc150246594"/>
      <w:bookmarkStart w:id="1230" w:name="_Toc170799176"/>
      <w:bookmarkStart w:id="1231" w:name="_Toc170799257"/>
      <w:bookmarkStart w:id="1232" w:name="_Toc179963448"/>
      <w:bookmarkStart w:id="1233" w:name="_Toc179963694"/>
      <w:bookmarkStart w:id="1234" w:name="_Toc179963775"/>
      <w:bookmarkStart w:id="1235" w:name="_Toc179963856"/>
      <w:bookmarkStart w:id="1236" w:name="_Toc179963935"/>
      <w:bookmarkStart w:id="1237" w:name="_Toc179964013"/>
      <w:bookmarkStart w:id="1238" w:name="_Toc179964093"/>
      <w:bookmarkStart w:id="1239" w:name="_Toc179964174"/>
      <w:bookmarkStart w:id="1240" w:name="_Toc179965106"/>
      <w:bookmarkStart w:id="1241" w:name="_Toc179965309"/>
      <w:bookmarkStart w:id="1242" w:name="_Toc179965604"/>
      <w:bookmarkStart w:id="1243" w:name="_Toc179965784"/>
      <w:bookmarkStart w:id="1244" w:name="_Toc179966114"/>
      <w:bookmarkStart w:id="1245" w:name="_Toc179976709"/>
      <w:bookmarkStart w:id="1246" w:name="_Toc198705400"/>
      <w:bookmarkStart w:id="1247" w:name="_Toc198705743"/>
      <w:bookmarkStart w:id="1248" w:name="_Toc198705896"/>
      <w:bookmarkStart w:id="1249" w:name="_Toc134788939"/>
      <w:bookmarkStart w:id="1250" w:name="_Toc134791384"/>
      <w:bookmarkStart w:id="1251" w:name="_Toc135639031"/>
      <w:bookmarkStart w:id="1252" w:name="_Toc135639172"/>
      <w:bookmarkStart w:id="1253" w:name="_Toc135646047"/>
      <w:bookmarkStart w:id="1254" w:name="_Toc135646486"/>
      <w:bookmarkStart w:id="1255" w:name="_Toc135729935"/>
      <w:bookmarkStart w:id="1256" w:name="_Toc135730665"/>
      <w:bookmarkStart w:id="1257" w:name="_Toc135739829"/>
      <w:bookmarkStart w:id="1258" w:name="_Toc135740194"/>
      <w:bookmarkStart w:id="1259" w:name="_Toc135741396"/>
      <w:bookmarkStart w:id="1260" w:name="_Toc135741438"/>
      <w:bookmarkStart w:id="1261" w:name="_Toc135741914"/>
      <w:bookmarkStart w:id="1262" w:name="_Toc135743592"/>
      <w:bookmarkStart w:id="1263" w:name="_Toc135744678"/>
      <w:bookmarkStart w:id="1264" w:name="_Toc135744728"/>
      <w:bookmarkStart w:id="1265" w:name="_Toc135744778"/>
      <w:bookmarkStart w:id="1266" w:name="_Toc135806883"/>
      <w:bookmarkStart w:id="1267" w:name="_Toc135806925"/>
      <w:bookmarkStart w:id="1268" w:name="_Toc135807806"/>
      <w:bookmarkStart w:id="1269" w:name="_Toc135808285"/>
      <w:bookmarkStart w:id="1270" w:name="_Toc135808472"/>
      <w:bookmarkStart w:id="1271" w:name="_Toc135808674"/>
      <w:bookmarkStart w:id="1272" w:name="_Toc231892445"/>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72"/>
    </w:p>
    <w:p w14:paraId="25CF9F0B"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73" w:name="_Toc136523498"/>
      <w:bookmarkStart w:id="1274" w:name="_Toc136523568"/>
      <w:bookmarkStart w:id="1275" w:name="_Toc136523842"/>
      <w:bookmarkStart w:id="1276" w:name="_Toc136854250"/>
      <w:bookmarkStart w:id="1277" w:name="_Toc137818448"/>
      <w:bookmarkStart w:id="1278" w:name="_Toc138063324"/>
      <w:bookmarkStart w:id="1279" w:name="_Toc138163850"/>
      <w:bookmarkStart w:id="1280" w:name="_Toc138410752"/>
      <w:bookmarkStart w:id="1281" w:name="_Toc138412791"/>
      <w:bookmarkStart w:id="1282" w:name="_Toc138424436"/>
      <w:bookmarkStart w:id="1283" w:name="_Toc138424490"/>
      <w:bookmarkStart w:id="1284" w:name="_Toc138426037"/>
      <w:bookmarkStart w:id="1285" w:name="_Toc138670071"/>
      <w:bookmarkStart w:id="1286" w:name="_Toc138670173"/>
      <w:bookmarkStart w:id="1287" w:name="_Toc138686711"/>
      <w:bookmarkStart w:id="1288" w:name="_Toc138758738"/>
      <w:bookmarkStart w:id="1289" w:name="_Toc138758792"/>
      <w:bookmarkStart w:id="1290" w:name="_Toc138759795"/>
      <w:bookmarkStart w:id="1291" w:name="_Toc138760102"/>
      <w:bookmarkStart w:id="1292" w:name="_Toc138769303"/>
      <w:bookmarkStart w:id="1293" w:name="_Toc138832620"/>
      <w:bookmarkStart w:id="1294" w:name="_Toc138832682"/>
      <w:bookmarkStart w:id="1295" w:name="_Toc138832958"/>
      <w:bookmarkStart w:id="1296" w:name="_Toc138833026"/>
      <w:bookmarkStart w:id="1297" w:name="_Toc138833143"/>
      <w:bookmarkStart w:id="1298" w:name="_Toc138833278"/>
      <w:bookmarkStart w:id="1299" w:name="_Toc138833349"/>
      <w:bookmarkStart w:id="1300" w:name="_Toc138833749"/>
      <w:bookmarkStart w:id="1301" w:name="_Toc138833815"/>
      <w:bookmarkStart w:id="1302" w:name="_Toc138833881"/>
      <w:bookmarkStart w:id="1303" w:name="_Toc138838020"/>
      <w:bookmarkStart w:id="1304" w:name="_Toc138838078"/>
      <w:bookmarkStart w:id="1305" w:name="_Toc138838145"/>
      <w:bookmarkStart w:id="1306" w:name="_Toc138838630"/>
      <w:bookmarkStart w:id="1307" w:name="_Toc138842775"/>
      <w:bookmarkStart w:id="1308" w:name="_Toc138842834"/>
      <w:bookmarkStart w:id="1309" w:name="_Toc138843277"/>
      <w:bookmarkStart w:id="1310" w:name="_Toc139030461"/>
      <w:bookmarkStart w:id="1311" w:name="_Toc139030532"/>
      <w:bookmarkStart w:id="1312" w:name="_Toc139030671"/>
      <w:bookmarkStart w:id="1313" w:name="_Toc139030731"/>
      <w:bookmarkStart w:id="1314" w:name="_Toc139277379"/>
      <w:bookmarkStart w:id="1315" w:name="_Toc139277442"/>
      <w:bookmarkStart w:id="1316" w:name="_Toc146023117"/>
      <w:bookmarkStart w:id="1317" w:name="_Toc146028862"/>
      <w:bookmarkStart w:id="1318" w:name="_Toc146096260"/>
      <w:bookmarkStart w:id="1319" w:name="_Toc146097083"/>
      <w:bookmarkStart w:id="1320" w:name="_Toc146101440"/>
      <w:bookmarkStart w:id="1321" w:name="_Toc147737739"/>
      <w:bookmarkStart w:id="1322" w:name="_Toc147740043"/>
      <w:bookmarkStart w:id="1323" w:name="_Toc147740112"/>
      <w:bookmarkStart w:id="1324" w:name="_Toc147740215"/>
      <w:bookmarkStart w:id="1325" w:name="_Toc147746114"/>
      <w:bookmarkStart w:id="1326" w:name="_Toc147746187"/>
      <w:bookmarkStart w:id="1327" w:name="_Toc147746258"/>
      <w:bookmarkStart w:id="1328" w:name="_Toc147746328"/>
      <w:bookmarkStart w:id="1329" w:name="_Toc147746398"/>
      <w:bookmarkStart w:id="1330" w:name="_Toc147748074"/>
      <w:bookmarkStart w:id="1331" w:name="_Toc148612816"/>
      <w:bookmarkStart w:id="1332" w:name="_Toc148613552"/>
      <w:bookmarkStart w:id="1333" w:name="_Toc150174057"/>
      <w:bookmarkStart w:id="1334" w:name="_Toc150174126"/>
      <w:bookmarkStart w:id="1335" w:name="_Toc150174205"/>
      <w:bookmarkStart w:id="1336" w:name="_Toc150175431"/>
      <w:bookmarkStart w:id="1337" w:name="_Toc150245806"/>
      <w:bookmarkStart w:id="1338" w:name="_Toc150246595"/>
      <w:bookmarkStart w:id="1339" w:name="_Toc170799177"/>
      <w:bookmarkStart w:id="1340" w:name="_Toc170799258"/>
      <w:bookmarkStart w:id="1341" w:name="_Toc179963449"/>
      <w:bookmarkStart w:id="1342" w:name="_Toc179963695"/>
      <w:bookmarkStart w:id="1343" w:name="_Toc179963776"/>
      <w:bookmarkStart w:id="1344" w:name="_Toc179963857"/>
      <w:bookmarkStart w:id="1345" w:name="_Toc179963936"/>
      <w:bookmarkStart w:id="1346" w:name="_Toc179964014"/>
      <w:bookmarkStart w:id="1347" w:name="_Toc179964094"/>
      <w:bookmarkStart w:id="1348" w:name="_Toc179964175"/>
      <w:bookmarkStart w:id="1349" w:name="_Toc179965107"/>
      <w:bookmarkStart w:id="1350" w:name="_Toc179965310"/>
      <w:bookmarkStart w:id="1351" w:name="_Toc179965605"/>
      <w:bookmarkStart w:id="1352" w:name="_Toc179965785"/>
      <w:bookmarkStart w:id="1353" w:name="_Toc179966115"/>
      <w:bookmarkStart w:id="1354" w:name="_Toc179976710"/>
      <w:bookmarkStart w:id="1355" w:name="_Toc198705401"/>
      <w:bookmarkStart w:id="1356" w:name="_Toc198705744"/>
      <w:bookmarkStart w:id="1357" w:name="_Toc198705897"/>
      <w:bookmarkStart w:id="1358" w:name="_Toc231892446"/>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291541DD"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359" w:name="_Toc136523499"/>
      <w:bookmarkStart w:id="1360" w:name="_Toc136523569"/>
      <w:bookmarkStart w:id="1361" w:name="_Toc136523843"/>
      <w:bookmarkStart w:id="1362" w:name="_Toc136854251"/>
      <w:bookmarkStart w:id="1363" w:name="_Toc137818449"/>
      <w:bookmarkStart w:id="1364" w:name="_Toc138063325"/>
      <w:bookmarkStart w:id="1365" w:name="_Toc138163851"/>
      <w:bookmarkStart w:id="1366" w:name="_Toc138410753"/>
      <w:bookmarkStart w:id="1367" w:name="_Toc138412792"/>
      <w:bookmarkStart w:id="1368" w:name="_Toc138424437"/>
      <w:bookmarkStart w:id="1369" w:name="_Toc138424491"/>
      <w:bookmarkStart w:id="1370" w:name="_Toc138426038"/>
      <w:bookmarkStart w:id="1371" w:name="_Toc138670072"/>
      <w:bookmarkStart w:id="1372" w:name="_Toc138670174"/>
      <w:bookmarkStart w:id="1373" w:name="_Toc138686712"/>
      <w:bookmarkStart w:id="1374" w:name="_Toc138758739"/>
      <w:bookmarkStart w:id="1375" w:name="_Toc138758793"/>
      <w:bookmarkStart w:id="1376" w:name="_Toc138759796"/>
      <w:bookmarkStart w:id="1377" w:name="_Toc138760103"/>
      <w:bookmarkStart w:id="1378" w:name="_Toc138769304"/>
      <w:bookmarkStart w:id="1379" w:name="_Toc138832621"/>
      <w:bookmarkStart w:id="1380" w:name="_Toc138832683"/>
      <w:bookmarkStart w:id="1381" w:name="_Toc138832959"/>
      <w:bookmarkStart w:id="1382" w:name="_Toc138833027"/>
      <w:bookmarkStart w:id="1383" w:name="_Toc138833144"/>
      <w:bookmarkStart w:id="1384" w:name="_Toc138833279"/>
      <w:bookmarkStart w:id="1385" w:name="_Toc138833350"/>
      <w:bookmarkStart w:id="1386" w:name="_Toc138833750"/>
      <w:bookmarkStart w:id="1387" w:name="_Toc138833816"/>
      <w:bookmarkStart w:id="1388" w:name="_Toc138833882"/>
      <w:bookmarkStart w:id="1389" w:name="_Toc138838021"/>
      <w:bookmarkStart w:id="1390" w:name="_Toc138838079"/>
      <w:bookmarkStart w:id="1391" w:name="_Toc138838146"/>
      <w:bookmarkStart w:id="1392" w:name="_Toc138838631"/>
      <w:bookmarkStart w:id="1393" w:name="_Toc138842776"/>
      <w:bookmarkStart w:id="1394" w:name="_Toc138842835"/>
      <w:bookmarkStart w:id="1395" w:name="_Toc138843278"/>
      <w:bookmarkStart w:id="1396" w:name="_Toc139030462"/>
      <w:bookmarkStart w:id="1397" w:name="_Toc139030533"/>
      <w:bookmarkStart w:id="1398" w:name="_Toc139030672"/>
      <w:bookmarkStart w:id="1399" w:name="_Toc139030732"/>
      <w:bookmarkStart w:id="1400" w:name="_Toc139277380"/>
      <w:bookmarkStart w:id="1401" w:name="_Toc139277443"/>
      <w:bookmarkStart w:id="1402" w:name="_Toc146023118"/>
      <w:bookmarkStart w:id="1403" w:name="_Toc146028863"/>
      <w:bookmarkStart w:id="1404" w:name="_Toc146096261"/>
      <w:bookmarkStart w:id="1405" w:name="_Toc146097084"/>
      <w:bookmarkStart w:id="1406" w:name="_Toc146101441"/>
      <w:bookmarkStart w:id="1407" w:name="_Toc147737740"/>
      <w:bookmarkStart w:id="1408" w:name="_Toc147740044"/>
      <w:bookmarkStart w:id="1409" w:name="_Toc147740113"/>
      <w:bookmarkStart w:id="1410" w:name="_Toc147740216"/>
      <w:bookmarkStart w:id="1411" w:name="_Toc147746115"/>
      <w:bookmarkStart w:id="1412" w:name="_Toc147746188"/>
      <w:bookmarkStart w:id="1413" w:name="_Toc147746259"/>
      <w:bookmarkStart w:id="1414" w:name="_Toc147746329"/>
      <w:bookmarkStart w:id="1415" w:name="_Toc147746399"/>
      <w:bookmarkStart w:id="1416" w:name="_Toc147748075"/>
      <w:bookmarkStart w:id="1417" w:name="_Toc148612817"/>
      <w:bookmarkStart w:id="1418" w:name="_Toc148613553"/>
      <w:bookmarkStart w:id="1419" w:name="_Toc150174058"/>
      <w:bookmarkStart w:id="1420" w:name="_Toc150174127"/>
      <w:bookmarkStart w:id="1421" w:name="_Toc150174206"/>
      <w:bookmarkStart w:id="1422" w:name="_Toc150175432"/>
      <w:bookmarkStart w:id="1423" w:name="_Toc150245807"/>
      <w:bookmarkStart w:id="1424" w:name="_Toc150246596"/>
      <w:bookmarkStart w:id="1425" w:name="_Toc170799178"/>
      <w:bookmarkStart w:id="1426" w:name="_Toc170799259"/>
      <w:bookmarkStart w:id="1427" w:name="_Toc179963450"/>
      <w:bookmarkStart w:id="1428" w:name="_Toc179963696"/>
      <w:bookmarkStart w:id="1429" w:name="_Toc179963777"/>
      <w:bookmarkStart w:id="1430" w:name="_Toc179963858"/>
      <w:bookmarkStart w:id="1431" w:name="_Toc179963937"/>
      <w:bookmarkStart w:id="1432" w:name="_Toc179964015"/>
      <w:bookmarkStart w:id="1433" w:name="_Toc179964095"/>
      <w:bookmarkStart w:id="1434" w:name="_Toc179964176"/>
      <w:bookmarkStart w:id="1435" w:name="_Toc179965108"/>
      <w:bookmarkStart w:id="1436" w:name="_Toc179965311"/>
      <w:bookmarkStart w:id="1437" w:name="_Toc179965606"/>
      <w:bookmarkStart w:id="1438" w:name="_Toc179965786"/>
      <w:bookmarkStart w:id="1439" w:name="_Toc179966116"/>
      <w:bookmarkStart w:id="1440" w:name="_Toc179976711"/>
      <w:bookmarkStart w:id="1441" w:name="_Toc198705402"/>
      <w:bookmarkStart w:id="1442" w:name="_Toc198705745"/>
      <w:bookmarkStart w:id="1443" w:name="_Toc198705898"/>
      <w:bookmarkStart w:id="1444" w:name="_Toc231892447"/>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2F8C7F19"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445" w:name="_Toc136523500"/>
      <w:bookmarkStart w:id="1446" w:name="_Toc136523570"/>
      <w:bookmarkStart w:id="1447" w:name="_Toc136523844"/>
      <w:bookmarkStart w:id="1448" w:name="_Toc136854252"/>
      <w:bookmarkStart w:id="1449" w:name="_Toc137818450"/>
      <w:bookmarkStart w:id="1450" w:name="_Toc138063326"/>
      <w:bookmarkStart w:id="1451" w:name="_Toc138163852"/>
      <w:bookmarkStart w:id="1452" w:name="_Toc138410754"/>
      <w:bookmarkStart w:id="1453" w:name="_Toc138412793"/>
      <w:bookmarkStart w:id="1454" w:name="_Toc138424438"/>
      <w:bookmarkStart w:id="1455" w:name="_Toc138424492"/>
      <w:bookmarkStart w:id="1456" w:name="_Toc138426039"/>
      <w:bookmarkStart w:id="1457" w:name="_Toc138670073"/>
      <w:bookmarkStart w:id="1458" w:name="_Toc138670175"/>
      <w:bookmarkStart w:id="1459" w:name="_Toc138686713"/>
      <w:bookmarkStart w:id="1460" w:name="_Toc138758740"/>
      <w:bookmarkStart w:id="1461" w:name="_Toc138758794"/>
      <w:bookmarkStart w:id="1462" w:name="_Toc138759797"/>
      <w:bookmarkStart w:id="1463" w:name="_Toc138760104"/>
      <w:bookmarkStart w:id="1464" w:name="_Toc138769305"/>
      <w:bookmarkStart w:id="1465" w:name="_Toc138832622"/>
      <w:bookmarkStart w:id="1466" w:name="_Toc138832684"/>
      <w:bookmarkStart w:id="1467" w:name="_Toc138832960"/>
      <w:bookmarkStart w:id="1468" w:name="_Toc138833028"/>
      <w:bookmarkStart w:id="1469" w:name="_Toc138833145"/>
      <w:bookmarkStart w:id="1470" w:name="_Toc138833280"/>
      <w:bookmarkStart w:id="1471" w:name="_Toc138833351"/>
      <w:bookmarkStart w:id="1472" w:name="_Toc138833751"/>
      <w:bookmarkStart w:id="1473" w:name="_Toc138833817"/>
      <w:bookmarkStart w:id="1474" w:name="_Toc138833883"/>
      <w:bookmarkStart w:id="1475" w:name="_Toc138838022"/>
      <w:bookmarkStart w:id="1476" w:name="_Toc138838080"/>
      <w:bookmarkStart w:id="1477" w:name="_Toc138838147"/>
      <w:bookmarkStart w:id="1478" w:name="_Toc138838632"/>
      <w:bookmarkStart w:id="1479" w:name="_Toc138842777"/>
      <w:bookmarkStart w:id="1480" w:name="_Toc138842836"/>
      <w:bookmarkStart w:id="1481" w:name="_Toc138843279"/>
      <w:bookmarkStart w:id="1482" w:name="_Toc139030463"/>
      <w:bookmarkStart w:id="1483" w:name="_Toc139030534"/>
      <w:bookmarkStart w:id="1484" w:name="_Toc139030673"/>
      <w:bookmarkStart w:id="1485" w:name="_Toc139030733"/>
      <w:bookmarkStart w:id="1486" w:name="_Toc139277381"/>
      <w:bookmarkStart w:id="1487" w:name="_Toc139277444"/>
      <w:bookmarkStart w:id="1488" w:name="_Toc146023119"/>
      <w:bookmarkStart w:id="1489" w:name="_Toc146028864"/>
      <w:bookmarkStart w:id="1490" w:name="_Toc146096262"/>
      <w:bookmarkStart w:id="1491" w:name="_Toc146097085"/>
      <w:bookmarkStart w:id="1492" w:name="_Toc146101442"/>
      <w:bookmarkStart w:id="1493" w:name="_Toc147737741"/>
      <w:bookmarkStart w:id="1494" w:name="_Toc147740045"/>
      <w:bookmarkStart w:id="1495" w:name="_Toc147740114"/>
      <w:bookmarkStart w:id="1496" w:name="_Toc147740217"/>
      <w:bookmarkStart w:id="1497" w:name="_Toc147746116"/>
      <w:bookmarkStart w:id="1498" w:name="_Toc147746189"/>
      <w:bookmarkStart w:id="1499" w:name="_Toc147746260"/>
      <w:bookmarkStart w:id="1500" w:name="_Toc147746330"/>
      <w:bookmarkStart w:id="1501" w:name="_Toc147746400"/>
      <w:bookmarkStart w:id="1502" w:name="_Toc147748076"/>
      <w:bookmarkStart w:id="1503" w:name="_Toc148612818"/>
      <w:bookmarkStart w:id="1504" w:name="_Toc148613554"/>
      <w:bookmarkStart w:id="1505" w:name="_Toc150174059"/>
      <w:bookmarkStart w:id="1506" w:name="_Toc150174128"/>
      <w:bookmarkStart w:id="1507" w:name="_Toc150174207"/>
      <w:bookmarkStart w:id="1508" w:name="_Toc150175433"/>
      <w:bookmarkStart w:id="1509" w:name="_Toc150245808"/>
      <w:bookmarkStart w:id="1510" w:name="_Toc150246597"/>
      <w:bookmarkStart w:id="1511" w:name="_Toc170799179"/>
      <w:bookmarkStart w:id="1512" w:name="_Toc170799260"/>
      <w:bookmarkStart w:id="1513" w:name="_Toc179963451"/>
      <w:bookmarkStart w:id="1514" w:name="_Toc179963697"/>
      <w:bookmarkStart w:id="1515" w:name="_Toc179963778"/>
      <w:bookmarkStart w:id="1516" w:name="_Toc179963859"/>
      <w:bookmarkStart w:id="1517" w:name="_Toc179963938"/>
      <w:bookmarkStart w:id="1518" w:name="_Toc179964016"/>
      <w:bookmarkStart w:id="1519" w:name="_Toc179964096"/>
      <w:bookmarkStart w:id="1520" w:name="_Toc179964177"/>
      <w:bookmarkStart w:id="1521" w:name="_Toc179965109"/>
      <w:bookmarkStart w:id="1522" w:name="_Toc179965312"/>
      <w:bookmarkStart w:id="1523" w:name="_Toc179965607"/>
      <w:bookmarkStart w:id="1524" w:name="_Toc179965787"/>
      <w:bookmarkStart w:id="1525" w:name="_Toc179966117"/>
      <w:bookmarkStart w:id="1526" w:name="_Toc179976712"/>
      <w:bookmarkStart w:id="1527" w:name="_Toc198705403"/>
      <w:bookmarkStart w:id="1528" w:name="_Toc198705746"/>
      <w:bookmarkStart w:id="1529" w:name="_Toc198705899"/>
      <w:bookmarkStart w:id="1530" w:name="_Toc231892448"/>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3BF4A452"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531" w:name="_Toc136523501"/>
      <w:bookmarkStart w:id="1532" w:name="_Toc136523571"/>
      <w:bookmarkStart w:id="1533" w:name="_Toc136523845"/>
      <w:bookmarkStart w:id="1534" w:name="_Toc136854253"/>
      <w:bookmarkStart w:id="1535" w:name="_Toc137818451"/>
      <w:bookmarkStart w:id="1536" w:name="_Toc138063327"/>
      <w:bookmarkStart w:id="1537" w:name="_Toc138163853"/>
      <w:bookmarkStart w:id="1538" w:name="_Toc138410755"/>
      <w:bookmarkStart w:id="1539" w:name="_Toc138412794"/>
      <w:bookmarkStart w:id="1540" w:name="_Toc138424439"/>
      <w:bookmarkStart w:id="1541" w:name="_Toc138424493"/>
      <w:bookmarkStart w:id="1542" w:name="_Toc138426040"/>
      <w:bookmarkStart w:id="1543" w:name="_Toc138670074"/>
      <w:bookmarkStart w:id="1544" w:name="_Toc138670176"/>
      <w:bookmarkStart w:id="1545" w:name="_Toc138686714"/>
      <w:bookmarkStart w:id="1546" w:name="_Toc138758741"/>
      <w:bookmarkStart w:id="1547" w:name="_Toc138758795"/>
      <w:bookmarkStart w:id="1548" w:name="_Toc138759798"/>
      <w:bookmarkStart w:id="1549" w:name="_Toc138760105"/>
      <w:bookmarkStart w:id="1550" w:name="_Toc138769306"/>
      <w:bookmarkStart w:id="1551" w:name="_Toc138832623"/>
      <w:bookmarkStart w:id="1552" w:name="_Toc138832685"/>
      <w:bookmarkStart w:id="1553" w:name="_Toc138832961"/>
      <w:bookmarkStart w:id="1554" w:name="_Toc138833029"/>
      <w:bookmarkStart w:id="1555" w:name="_Toc138833146"/>
      <w:bookmarkStart w:id="1556" w:name="_Toc138833281"/>
      <w:bookmarkStart w:id="1557" w:name="_Toc138833352"/>
      <w:bookmarkStart w:id="1558" w:name="_Toc138833752"/>
      <w:bookmarkStart w:id="1559" w:name="_Toc138833818"/>
      <w:bookmarkStart w:id="1560" w:name="_Toc138833884"/>
      <w:bookmarkStart w:id="1561" w:name="_Toc138838023"/>
      <w:bookmarkStart w:id="1562" w:name="_Toc138838081"/>
      <w:bookmarkStart w:id="1563" w:name="_Toc138838148"/>
      <w:bookmarkStart w:id="1564" w:name="_Toc138838633"/>
      <w:bookmarkStart w:id="1565" w:name="_Toc138842778"/>
      <w:bookmarkStart w:id="1566" w:name="_Toc138842837"/>
      <w:bookmarkStart w:id="1567" w:name="_Toc138843280"/>
      <w:bookmarkStart w:id="1568" w:name="_Toc139030464"/>
      <w:bookmarkStart w:id="1569" w:name="_Toc139030535"/>
      <w:bookmarkStart w:id="1570" w:name="_Toc139030674"/>
      <w:bookmarkStart w:id="1571" w:name="_Toc139030734"/>
      <w:bookmarkStart w:id="1572" w:name="_Toc139277382"/>
      <w:bookmarkStart w:id="1573" w:name="_Toc139277445"/>
      <w:bookmarkStart w:id="1574" w:name="_Toc146023120"/>
      <w:bookmarkStart w:id="1575" w:name="_Toc146028865"/>
      <w:bookmarkStart w:id="1576" w:name="_Toc146096263"/>
      <w:bookmarkStart w:id="1577" w:name="_Toc146097086"/>
      <w:bookmarkStart w:id="1578" w:name="_Toc146101443"/>
      <w:bookmarkStart w:id="1579" w:name="_Toc147737742"/>
      <w:bookmarkStart w:id="1580" w:name="_Toc147740046"/>
      <w:bookmarkStart w:id="1581" w:name="_Toc147740115"/>
      <w:bookmarkStart w:id="1582" w:name="_Toc147740218"/>
      <w:bookmarkStart w:id="1583" w:name="_Toc147746117"/>
      <w:bookmarkStart w:id="1584" w:name="_Toc147746190"/>
      <w:bookmarkStart w:id="1585" w:name="_Toc147746261"/>
      <w:bookmarkStart w:id="1586" w:name="_Toc147746331"/>
      <w:bookmarkStart w:id="1587" w:name="_Toc147746401"/>
      <w:bookmarkStart w:id="1588" w:name="_Toc147748077"/>
      <w:bookmarkStart w:id="1589" w:name="_Toc148612819"/>
      <w:bookmarkStart w:id="1590" w:name="_Toc148613555"/>
      <w:bookmarkStart w:id="1591" w:name="_Toc150174060"/>
      <w:bookmarkStart w:id="1592" w:name="_Toc150174129"/>
      <w:bookmarkStart w:id="1593" w:name="_Toc150174208"/>
      <w:bookmarkStart w:id="1594" w:name="_Toc150175434"/>
      <w:bookmarkStart w:id="1595" w:name="_Toc150245809"/>
      <w:bookmarkStart w:id="1596" w:name="_Toc150246598"/>
      <w:bookmarkStart w:id="1597" w:name="_Toc170799180"/>
      <w:bookmarkStart w:id="1598" w:name="_Toc170799261"/>
      <w:bookmarkStart w:id="1599" w:name="_Toc179963452"/>
      <w:bookmarkStart w:id="1600" w:name="_Toc179963698"/>
      <w:bookmarkStart w:id="1601" w:name="_Toc179963779"/>
      <w:bookmarkStart w:id="1602" w:name="_Toc179963860"/>
      <w:bookmarkStart w:id="1603" w:name="_Toc179963939"/>
      <w:bookmarkStart w:id="1604" w:name="_Toc179964017"/>
      <w:bookmarkStart w:id="1605" w:name="_Toc179964097"/>
      <w:bookmarkStart w:id="1606" w:name="_Toc179964178"/>
      <w:bookmarkStart w:id="1607" w:name="_Toc179965110"/>
      <w:bookmarkStart w:id="1608" w:name="_Toc179965313"/>
      <w:bookmarkStart w:id="1609" w:name="_Toc179965608"/>
      <w:bookmarkStart w:id="1610" w:name="_Toc179965788"/>
      <w:bookmarkStart w:id="1611" w:name="_Toc179966118"/>
      <w:bookmarkStart w:id="1612" w:name="_Toc179976713"/>
      <w:bookmarkStart w:id="1613" w:name="_Toc198705404"/>
      <w:bookmarkStart w:id="1614" w:name="_Toc198705747"/>
      <w:bookmarkStart w:id="1615" w:name="_Toc198705900"/>
      <w:bookmarkStart w:id="1616" w:name="_Toc23189244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3350A725"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617" w:name="_Toc136523502"/>
      <w:bookmarkStart w:id="1618" w:name="_Toc136523572"/>
      <w:bookmarkStart w:id="1619" w:name="_Toc136523846"/>
      <w:bookmarkStart w:id="1620" w:name="_Toc136854254"/>
      <w:bookmarkStart w:id="1621" w:name="_Toc137818452"/>
      <w:bookmarkStart w:id="1622" w:name="_Toc138063328"/>
      <w:bookmarkStart w:id="1623" w:name="_Toc138163854"/>
      <w:bookmarkStart w:id="1624" w:name="_Toc138410756"/>
      <w:bookmarkStart w:id="1625" w:name="_Toc138412795"/>
      <w:bookmarkStart w:id="1626" w:name="_Toc138424440"/>
      <w:bookmarkStart w:id="1627" w:name="_Toc138424494"/>
      <w:bookmarkStart w:id="1628" w:name="_Toc138426041"/>
      <w:bookmarkStart w:id="1629" w:name="_Toc138670075"/>
      <w:bookmarkStart w:id="1630" w:name="_Toc138670177"/>
      <w:bookmarkStart w:id="1631" w:name="_Toc138686715"/>
      <w:bookmarkStart w:id="1632" w:name="_Toc138758742"/>
      <w:bookmarkStart w:id="1633" w:name="_Toc138758796"/>
      <w:bookmarkStart w:id="1634" w:name="_Toc138759799"/>
      <w:bookmarkStart w:id="1635" w:name="_Toc138760106"/>
      <w:bookmarkStart w:id="1636" w:name="_Toc138769307"/>
      <w:bookmarkStart w:id="1637" w:name="_Toc138832624"/>
      <w:bookmarkStart w:id="1638" w:name="_Toc138832686"/>
      <w:bookmarkStart w:id="1639" w:name="_Toc138832962"/>
      <w:bookmarkStart w:id="1640" w:name="_Toc138833030"/>
      <w:bookmarkStart w:id="1641" w:name="_Toc138833147"/>
      <w:bookmarkStart w:id="1642" w:name="_Toc138833282"/>
      <w:bookmarkStart w:id="1643" w:name="_Toc138833353"/>
      <w:bookmarkStart w:id="1644" w:name="_Toc138833753"/>
      <w:bookmarkStart w:id="1645" w:name="_Toc138833819"/>
      <w:bookmarkStart w:id="1646" w:name="_Toc138833885"/>
      <w:bookmarkStart w:id="1647" w:name="_Toc138838024"/>
      <w:bookmarkStart w:id="1648" w:name="_Toc138838082"/>
      <w:bookmarkStart w:id="1649" w:name="_Toc138838149"/>
      <w:bookmarkStart w:id="1650" w:name="_Toc138838634"/>
      <w:bookmarkStart w:id="1651" w:name="_Toc138842779"/>
      <w:bookmarkStart w:id="1652" w:name="_Toc138842838"/>
      <w:bookmarkStart w:id="1653" w:name="_Toc138843281"/>
      <w:bookmarkStart w:id="1654" w:name="_Toc139030465"/>
      <w:bookmarkStart w:id="1655" w:name="_Toc139030536"/>
      <w:bookmarkStart w:id="1656" w:name="_Toc139030675"/>
      <w:bookmarkStart w:id="1657" w:name="_Toc139030735"/>
      <w:bookmarkStart w:id="1658" w:name="_Toc139277383"/>
      <w:bookmarkStart w:id="1659" w:name="_Toc139277446"/>
      <w:bookmarkStart w:id="1660" w:name="_Toc146023121"/>
      <w:bookmarkStart w:id="1661" w:name="_Toc146028866"/>
      <w:bookmarkStart w:id="1662" w:name="_Toc146096264"/>
      <w:bookmarkStart w:id="1663" w:name="_Toc146097087"/>
      <w:bookmarkStart w:id="1664" w:name="_Toc146101444"/>
      <w:bookmarkStart w:id="1665" w:name="_Toc147737743"/>
      <w:bookmarkStart w:id="1666" w:name="_Toc147740047"/>
      <w:bookmarkStart w:id="1667" w:name="_Toc147740116"/>
      <w:bookmarkStart w:id="1668" w:name="_Toc147740219"/>
      <w:bookmarkStart w:id="1669" w:name="_Toc147746118"/>
      <w:bookmarkStart w:id="1670" w:name="_Toc147746191"/>
      <w:bookmarkStart w:id="1671" w:name="_Toc147746262"/>
      <w:bookmarkStart w:id="1672" w:name="_Toc147746332"/>
      <w:bookmarkStart w:id="1673" w:name="_Toc147746402"/>
      <w:bookmarkStart w:id="1674" w:name="_Toc147748078"/>
      <w:bookmarkStart w:id="1675" w:name="_Toc148612820"/>
      <w:bookmarkStart w:id="1676" w:name="_Toc148613556"/>
      <w:bookmarkStart w:id="1677" w:name="_Toc150174061"/>
      <w:bookmarkStart w:id="1678" w:name="_Toc150174130"/>
      <w:bookmarkStart w:id="1679" w:name="_Toc150174209"/>
      <w:bookmarkStart w:id="1680" w:name="_Toc150175435"/>
      <w:bookmarkStart w:id="1681" w:name="_Toc150245810"/>
      <w:bookmarkStart w:id="1682" w:name="_Toc150246599"/>
      <w:bookmarkStart w:id="1683" w:name="_Toc170799181"/>
      <w:bookmarkStart w:id="1684" w:name="_Toc170799262"/>
      <w:bookmarkStart w:id="1685" w:name="_Toc179963453"/>
      <w:bookmarkStart w:id="1686" w:name="_Toc179963699"/>
      <w:bookmarkStart w:id="1687" w:name="_Toc179963780"/>
      <w:bookmarkStart w:id="1688" w:name="_Toc179963861"/>
      <w:bookmarkStart w:id="1689" w:name="_Toc179963940"/>
      <w:bookmarkStart w:id="1690" w:name="_Toc179964018"/>
      <w:bookmarkStart w:id="1691" w:name="_Toc179964098"/>
      <w:bookmarkStart w:id="1692" w:name="_Toc179964179"/>
      <w:bookmarkStart w:id="1693" w:name="_Toc179965111"/>
      <w:bookmarkStart w:id="1694" w:name="_Toc179965314"/>
      <w:bookmarkStart w:id="1695" w:name="_Toc179965609"/>
      <w:bookmarkStart w:id="1696" w:name="_Toc179965789"/>
      <w:bookmarkStart w:id="1697" w:name="_Toc179966119"/>
      <w:bookmarkStart w:id="1698" w:name="_Toc179976714"/>
      <w:bookmarkStart w:id="1699" w:name="_Toc198705405"/>
      <w:bookmarkStart w:id="1700" w:name="_Toc198705748"/>
      <w:bookmarkStart w:id="1701" w:name="_Toc198705901"/>
      <w:bookmarkStart w:id="1702" w:name="_Toc231892450"/>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3829099D"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03" w:name="_Toc146023122"/>
      <w:bookmarkStart w:id="1704" w:name="_Toc146028867"/>
      <w:bookmarkStart w:id="1705" w:name="_Toc146096265"/>
      <w:bookmarkStart w:id="1706" w:name="_Toc146097088"/>
      <w:bookmarkStart w:id="1707" w:name="_Toc146101445"/>
      <w:bookmarkStart w:id="1708" w:name="_Toc147737744"/>
      <w:bookmarkStart w:id="1709" w:name="_Toc147740048"/>
      <w:bookmarkStart w:id="1710" w:name="_Toc147740117"/>
      <w:bookmarkStart w:id="1711" w:name="_Toc147740220"/>
      <w:bookmarkStart w:id="1712" w:name="_Toc147746119"/>
      <w:bookmarkStart w:id="1713" w:name="_Toc147746192"/>
      <w:bookmarkStart w:id="1714" w:name="_Toc147746263"/>
      <w:bookmarkStart w:id="1715" w:name="_Toc147746333"/>
      <w:bookmarkStart w:id="1716" w:name="_Toc147746403"/>
      <w:bookmarkStart w:id="1717" w:name="_Toc147748079"/>
      <w:bookmarkStart w:id="1718" w:name="_Toc148612821"/>
      <w:bookmarkStart w:id="1719" w:name="_Toc148613557"/>
      <w:bookmarkStart w:id="1720" w:name="_Toc150174062"/>
      <w:bookmarkStart w:id="1721" w:name="_Toc150174131"/>
      <w:bookmarkStart w:id="1722" w:name="_Toc150174210"/>
      <w:bookmarkStart w:id="1723" w:name="_Toc150175436"/>
      <w:bookmarkStart w:id="1724" w:name="_Toc150245811"/>
      <w:bookmarkStart w:id="1725" w:name="_Toc150246600"/>
      <w:bookmarkStart w:id="1726" w:name="_Toc170799182"/>
      <w:bookmarkStart w:id="1727" w:name="_Toc170799263"/>
      <w:bookmarkStart w:id="1728" w:name="_Toc179963454"/>
      <w:bookmarkStart w:id="1729" w:name="_Toc179963700"/>
      <w:bookmarkStart w:id="1730" w:name="_Toc179963781"/>
      <w:bookmarkStart w:id="1731" w:name="_Toc179963862"/>
      <w:bookmarkStart w:id="1732" w:name="_Toc179963941"/>
      <w:bookmarkStart w:id="1733" w:name="_Toc179964019"/>
      <w:bookmarkStart w:id="1734" w:name="_Toc179964099"/>
      <w:bookmarkStart w:id="1735" w:name="_Toc179964180"/>
      <w:bookmarkStart w:id="1736" w:name="_Toc179965112"/>
      <w:bookmarkStart w:id="1737" w:name="_Toc179965315"/>
      <w:bookmarkStart w:id="1738" w:name="_Toc179965610"/>
      <w:bookmarkStart w:id="1739" w:name="_Toc179965790"/>
      <w:bookmarkStart w:id="1740" w:name="_Toc179966120"/>
      <w:bookmarkStart w:id="1741" w:name="_Toc179976715"/>
      <w:bookmarkStart w:id="1742" w:name="_Toc198705406"/>
      <w:bookmarkStart w:id="1743" w:name="_Toc198705749"/>
      <w:bookmarkStart w:id="1744" w:name="_Toc198705902"/>
      <w:bookmarkStart w:id="1745" w:name="_Toc231892451"/>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p>
    <w:p w14:paraId="1962975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46" w:name="_Toc146023123"/>
      <w:bookmarkStart w:id="1747" w:name="_Toc146028868"/>
      <w:bookmarkStart w:id="1748" w:name="_Toc146096266"/>
      <w:bookmarkStart w:id="1749" w:name="_Toc146097089"/>
      <w:bookmarkStart w:id="1750" w:name="_Toc146101446"/>
      <w:bookmarkStart w:id="1751" w:name="_Toc147737745"/>
      <w:bookmarkStart w:id="1752" w:name="_Toc147740049"/>
      <w:bookmarkStart w:id="1753" w:name="_Toc147740118"/>
      <w:bookmarkStart w:id="1754" w:name="_Toc147740221"/>
      <w:bookmarkStart w:id="1755" w:name="_Toc147746120"/>
      <w:bookmarkStart w:id="1756" w:name="_Toc147746193"/>
      <w:bookmarkStart w:id="1757" w:name="_Toc147746264"/>
      <w:bookmarkStart w:id="1758" w:name="_Toc147746334"/>
      <w:bookmarkStart w:id="1759" w:name="_Toc147746404"/>
      <w:bookmarkStart w:id="1760" w:name="_Toc147748080"/>
      <w:bookmarkStart w:id="1761" w:name="_Toc148612822"/>
      <w:bookmarkStart w:id="1762" w:name="_Toc148613558"/>
      <w:bookmarkStart w:id="1763" w:name="_Toc150174063"/>
      <w:bookmarkStart w:id="1764" w:name="_Toc150174132"/>
      <w:bookmarkStart w:id="1765" w:name="_Toc150174211"/>
      <w:bookmarkStart w:id="1766" w:name="_Toc150175437"/>
      <w:bookmarkStart w:id="1767" w:name="_Toc150245812"/>
      <w:bookmarkStart w:id="1768" w:name="_Toc150246601"/>
      <w:bookmarkStart w:id="1769" w:name="_Toc170799183"/>
      <w:bookmarkStart w:id="1770" w:name="_Toc170799264"/>
      <w:bookmarkStart w:id="1771" w:name="_Toc179963455"/>
      <w:bookmarkStart w:id="1772" w:name="_Toc179963701"/>
      <w:bookmarkStart w:id="1773" w:name="_Toc179963782"/>
      <w:bookmarkStart w:id="1774" w:name="_Toc179963863"/>
      <w:bookmarkStart w:id="1775" w:name="_Toc179963942"/>
      <w:bookmarkStart w:id="1776" w:name="_Toc179964020"/>
      <w:bookmarkStart w:id="1777" w:name="_Toc179964100"/>
      <w:bookmarkStart w:id="1778" w:name="_Toc179964181"/>
      <w:bookmarkStart w:id="1779" w:name="_Toc179965113"/>
      <w:bookmarkStart w:id="1780" w:name="_Toc179965316"/>
      <w:bookmarkStart w:id="1781" w:name="_Toc179965611"/>
      <w:bookmarkStart w:id="1782" w:name="_Toc179965791"/>
      <w:bookmarkStart w:id="1783" w:name="_Toc179966121"/>
      <w:bookmarkStart w:id="1784" w:name="_Toc179976716"/>
      <w:bookmarkStart w:id="1785" w:name="_Toc198705407"/>
      <w:bookmarkStart w:id="1786" w:name="_Toc198705750"/>
      <w:bookmarkStart w:id="1787" w:name="_Toc198705903"/>
      <w:bookmarkStart w:id="1788" w:name="_Toc231892452"/>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7654AD22"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89" w:name="_Toc146023124"/>
      <w:bookmarkStart w:id="1790" w:name="_Toc146028869"/>
      <w:bookmarkStart w:id="1791" w:name="_Toc146096267"/>
      <w:bookmarkStart w:id="1792" w:name="_Toc146097090"/>
      <w:bookmarkStart w:id="1793" w:name="_Toc146101447"/>
      <w:bookmarkStart w:id="1794" w:name="_Toc147737746"/>
      <w:bookmarkStart w:id="1795" w:name="_Toc147740050"/>
      <w:bookmarkStart w:id="1796" w:name="_Toc147740119"/>
      <w:bookmarkStart w:id="1797" w:name="_Toc147740222"/>
      <w:bookmarkStart w:id="1798" w:name="_Toc147746121"/>
      <w:bookmarkStart w:id="1799" w:name="_Toc147746194"/>
      <w:bookmarkStart w:id="1800" w:name="_Toc147746265"/>
      <w:bookmarkStart w:id="1801" w:name="_Toc147746335"/>
      <w:bookmarkStart w:id="1802" w:name="_Toc147746405"/>
      <w:bookmarkStart w:id="1803" w:name="_Toc147748081"/>
      <w:bookmarkStart w:id="1804" w:name="_Toc148612823"/>
      <w:bookmarkStart w:id="1805" w:name="_Toc148613559"/>
      <w:bookmarkStart w:id="1806" w:name="_Toc150174064"/>
      <w:bookmarkStart w:id="1807" w:name="_Toc150174133"/>
      <w:bookmarkStart w:id="1808" w:name="_Toc150174212"/>
      <w:bookmarkStart w:id="1809" w:name="_Toc150175438"/>
      <w:bookmarkStart w:id="1810" w:name="_Toc150245813"/>
      <w:bookmarkStart w:id="1811" w:name="_Toc150246602"/>
      <w:bookmarkStart w:id="1812" w:name="_Toc170799184"/>
      <w:bookmarkStart w:id="1813" w:name="_Toc170799265"/>
      <w:bookmarkStart w:id="1814" w:name="_Toc179963456"/>
      <w:bookmarkStart w:id="1815" w:name="_Toc179963702"/>
      <w:bookmarkStart w:id="1816" w:name="_Toc179963783"/>
      <w:bookmarkStart w:id="1817" w:name="_Toc179963864"/>
      <w:bookmarkStart w:id="1818" w:name="_Toc179963943"/>
      <w:bookmarkStart w:id="1819" w:name="_Toc179964021"/>
      <w:bookmarkStart w:id="1820" w:name="_Toc179964101"/>
      <w:bookmarkStart w:id="1821" w:name="_Toc179964182"/>
      <w:bookmarkStart w:id="1822" w:name="_Toc179965114"/>
      <w:bookmarkStart w:id="1823" w:name="_Toc179965317"/>
      <w:bookmarkStart w:id="1824" w:name="_Toc179965612"/>
      <w:bookmarkStart w:id="1825" w:name="_Toc179965792"/>
      <w:bookmarkStart w:id="1826" w:name="_Toc179966122"/>
      <w:bookmarkStart w:id="1827" w:name="_Toc179976717"/>
      <w:bookmarkStart w:id="1828" w:name="_Toc198705408"/>
      <w:bookmarkStart w:id="1829" w:name="_Toc198705751"/>
      <w:bookmarkStart w:id="1830" w:name="_Toc198705904"/>
      <w:bookmarkStart w:id="1831" w:name="_Toc231892453"/>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2982EAF6"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832" w:name="_Toc146023125"/>
      <w:bookmarkStart w:id="1833" w:name="_Toc146028870"/>
      <w:bookmarkStart w:id="1834" w:name="_Toc146096268"/>
      <w:bookmarkStart w:id="1835" w:name="_Toc146097091"/>
      <w:bookmarkStart w:id="1836" w:name="_Toc146101448"/>
      <w:bookmarkStart w:id="1837" w:name="_Toc147737747"/>
      <w:bookmarkStart w:id="1838" w:name="_Toc147740051"/>
      <w:bookmarkStart w:id="1839" w:name="_Toc147740120"/>
      <w:bookmarkStart w:id="1840" w:name="_Toc147740223"/>
      <w:bookmarkStart w:id="1841" w:name="_Toc147746122"/>
      <w:bookmarkStart w:id="1842" w:name="_Toc147746195"/>
      <w:bookmarkStart w:id="1843" w:name="_Toc147746266"/>
      <w:bookmarkStart w:id="1844" w:name="_Toc147746336"/>
      <w:bookmarkStart w:id="1845" w:name="_Toc147746406"/>
      <w:bookmarkStart w:id="1846" w:name="_Toc147748082"/>
      <w:bookmarkStart w:id="1847" w:name="_Toc148612824"/>
      <w:bookmarkStart w:id="1848" w:name="_Toc148613560"/>
      <w:bookmarkStart w:id="1849" w:name="_Toc150174065"/>
      <w:bookmarkStart w:id="1850" w:name="_Toc150174134"/>
      <w:bookmarkStart w:id="1851" w:name="_Toc150174213"/>
      <w:bookmarkStart w:id="1852" w:name="_Toc150175439"/>
      <w:bookmarkStart w:id="1853" w:name="_Toc150245814"/>
      <w:bookmarkStart w:id="1854" w:name="_Toc150246603"/>
      <w:bookmarkStart w:id="1855" w:name="_Toc170799185"/>
      <w:bookmarkStart w:id="1856" w:name="_Toc170799266"/>
      <w:bookmarkStart w:id="1857" w:name="_Toc179963457"/>
      <w:bookmarkStart w:id="1858" w:name="_Toc179963703"/>
      <w:bookmarkStart w:id="1859" w:name="_Toc179963784"/>
      <w:bookmarkStart w:id="1860" w:name="_Toc179963865"/>
      <w:bookmarkStart w:id="1861" w:name="_Toc179963944"/>
      <w:bookmarkStart w:id="1862" w:name="_Toc179964022"/>
      <w:bookmarkStart w:id="1863" w:name="_Toc179964102"/>
      <w:bookmarkStart w:id="1864" w:name="_Toc179964183"/>
      <w:bookmarkStart w:id="1865" w:name="_Toc179965115"/>
      <w:bookmarkStart w:id="1866" w:name="_Toc179965318"/>
      <w:bookmarkStart w:id="1867" w:name="_Toc179965613"/>
      <w:bookmarkStart w:id="1868" w:name="_Toc179965793"/>
      <w:bookmarkStart w:id="1869" w:name="_Toc179966123"/>
      <w:bookmarkStart w:id="1870" w:name="_Toc179976718"/>
      <w:bookmarkStart w:id="1871" w:name="_Toc198705409"/>
      <w:bookmarkStart w:id="1872" w:name="_Toc198705752"/>
      <w:bookmarkStart w:id="1873" w:name="_Toc198705905"/>
      <w:bookmarkStart w:id="1874" w:name="_Toc231892454"/>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1E7CB1B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875" w:name="_Toc146023126"/>
      <w:bookmarkStart w:id="1876" w:name="_Toc146028871"/>
      <w:bookmarkStart w:id="1877" w:name="_Toc146096269"/>
      <w:bookmarkStart w:id="1878" w:name="_Toc146097092"/>
      <w:bookmarkStart w:id="1879" w:name="_Toc146101449"/>
      <w:bookmarkStart w:id="1880" w:name="_Toc147737748"/>
      <w:bookmarkStart w:id="1881" w:name="_Toc147740052"/>
      <w:bookmarkStart w:id="1882" w:name="_Toc147740121"/>
      <w:bookmarkStart w:id="1883" w:name="_Toc147740224"/>
      <w:bookmarkStart w:id="1884" w:name="_Toc147746123"/>
      <w:bookmarkStart w:id="1885" w:name="_Toc147746196"/>
      <w:bookmarkStart w:id="1886" w:name="_Toc147746267"/>
      <w:bookmarkStart w:id="1887" w:name="_Toc147746337"/>
      <w:bookmarkStart w:id="1888" w:name="_Toc147746407"/>
      <w:bookmarkStart w:id="1889" w:name="_Toc147748083"/>
      <w:bookmarkStart w:id="1890" w:name="_Toc148612825"/>
      <w:bookmarkStart w:id="1891" w:name="_Toc148613561"/>
      <w:bookmarkStart w:id="1892" w:name="_Toc150174066"/>
      <w:bookmarkStart w:id="1893" w:name="_Toc150174135"/>
      <w:bookmarkStart w:id="1894" w:name="_Toc150174214"/>
      <w:bookmarkStart w:id="1895" w:name="_Toc150175440"/>
      <w:bookmarkStart w:id="1896" w:name="_Toc150245815"/>
      <w:bookmarkStart w:id="1897" w:name="_Toc150246604"/>
      <w:bookmarkStart w:id="1898" w:name="_Toc170799186"/>
      <w:bookmarkStart w:id="1899" w:name="_Toc170799267"/>
      <w:bookmarkStart w:id="1900" w:name="_Toc179963458"/>
      <w:bookmarkStart w:id="1901" w:name="_Toc179963704"/>
      <w:bookmarkStart w:id="1902" w:name="_Toc179963785"/>
      <w:bookmarkStart w:id="1903" w:name="_Toc179963866"/>
      <w:bookmarkStart w:id="1904" w:name="_Toc179963945"/>
      <w:bookmarkStart w:id="1905" w:name="_Toc179964023"/>
      <w:bookmarkStart w:id="1906" w:name="_Toc179964103"/>
      <w:bookmarkStart w:id="1907" w:name="_Toc179964184"/>
      <w:bookmarkStart w:id="1908" w:name="_Toc179965116"/>
      <w:bookmarkStart w:id="1909" w:name="_Toc179965319"/>
      <w:bookmarkStart w:id="1910" w:name="_Toc179965614"/>
      <w:bookmarkStart w:id="1911" w:name="_Toc179965794"/>
      <w:bookmarkStart w:id="1912" w:name="_Toc179966124"/>
      <w:bookmarkStart w:id="1913" w:name="_Toc179976719"/>
      <w:bookmarkStart w:id="1914" w:name="_Toc198705410"/>
      <w:bookmarkStart w:id="1915" w:name="_Toc198705753"/>
      <w:bookmarkStart w:id="1916" w:name="_Toc198705906"/>
      <w:bookmarkStart w:id="1917" w:name="_Toc231892455"/>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p w14:paraId="30BA84DC" w14:textId="77777777" w:rsidR="00314C6E" w:rsidRPr="00F56841" w:rsidRDefault="003449FC" w:rsidP="00380132">
      <w:pPr>
        <w:pStyle w:val="Nagwek2"/>
        <w:numPr>
          <w:ilvl w:val="1"/>
          <w:numId w:val="54"/>
        </w:numPr>
        <w:ind w:left="0" w:firstLine="0"/>
      </w:pPr>
      <w:bookmarkStart w:id="1918" w:name="_Toc231892456"/>
      <w:r w:rsidRPr="00F56841">
        <w:rPr>
          <w:rStyle w:val="Nagwek2Znak"/>
          <w:rFonts w:ascii="Open Sans" w:hAnsi="Open Sans" w:cs="Open Sans"/>
          <w:bCs/>
          <w:color w:val="auto"/>
          <w:sz w:val="22"/>
          <w:szCs w:val="22"/>
        </w:rPr>
        <w:t>Dokumenty wymagane do przygotowania umowy o dofinansowanie projektu</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918"/>
    </w:p>
    <w:p w14:paraId="7E87BB6B" w14:textId="285AD9B5"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 xml:space="preserve">Niezwłocznie po przyjęciu przez ZWP uchwały w sprawie zatwierdzenia wyników oceny projektu, pracownik ION wysyła do Wnioskodawcy wraz z pismem o zatwierdzonym wyniku oceny projektu informację w sprawie dostarczenia dokumentów niezbędnych do </w:t>
      </w:r>
      <w:r w:rsidRPr="00F56841">
        <w:rPr>
          <w:rFonts w:ascii="Open Sans" w:hAnsi="Open Sans" w:cs="Open Sans"/>
        </w:rPr>
        <w:lastRenderedPageBreak/>
        <w:t>podpisania umowy o dofinansowaniu projektu</w:t>
      </w:r>
      <w:r w:rsidR="00406147" w:rsidRPr="00406147">
        <w:t xml:space="preserve"> </w:t>
      </w:r>
      <w:r w:rsidR="00406147" w:rsidRPr="00406147">
        <w:rPr>
          <w:rFonts w:ascii="Open Sans" w:hAnsi="Open Sans" w:cs="Open Sans"/>
        </w:rPr>
        <w:t>w terminie do 7 dni od dnia dostarczenia pisma Wnioskodawcy</w:t>
      </w:r>
      <w:r w:rsidR="00D94325" w:rsidRPr="00F56841">
        <w:rPr>
          <w:rFonts w:ascii="Open Sans" w:hAnsi="Open Sans" w:cs="Open Sans"/>
        </w:rPr>
        <w:t>, tj</w:t>
      </w:r>
      <w:r w:rsidR="004258E9">
        <w:rPr>
          <w:rFonts w:ascii="Open Sans" w:hAnsi="Open Sans" w:cs="Open Sans"/>
        </w:rPr>
        <w:t>.</w:t>
      </w:r>
      <w:r w:rsidR="00D94325" w:rsidRPr="00F56841">
        <w:rPr>
          <w:rFonts w:ascii="Open Sans" w:hAnsi="Open Sans" w:cs="Open Sans"/>
        </w:rPr>
        <w:t>:</w:t>
      </w:r>
    </w:p>
    <w:p w14:paraId="382DED5C" w14:textId="77777777" w:rsidR="00AF4AAF" w:rsidRPr="00F56841" w:rsidRDefault="00AF4AAF" w:rsidP="004258E9">
      <w:pPr>
        <w:pStyle w:val="Akapitzlist"/>
        <w:numPr>
          <w:ilvl w:val="0"/>
          <w:numId w:val="79"/>
        </w:numPr>
        <w:suppressAutoHyphens w:val="0"/>
        <w:autoSpaceDN/>
        <w:spacing w:after="0" w:line="276" w:lineRule="auto"/>
        <w:ind w:left="714" w:hanging="357"/>
        <w:contextualSpacing/>
        <w:jc w:val="both"/>
        <w:textAlignment w:val="auto"/>
        <w:rPr>
          <w:rFonts w:ascii="Open Sans" w:hAnsi="Open Sans" w:cs="Open Sans"/>
        </w:rPr>
      </w:pPr>
      <w:r w:rsidRPr="00F56841">
        <w:rPr>
          <w:rFonts w:ascii="Open Sans" w:hAnsi="Open Sans" w:cs="Open Sans"/>
        </w:rPr>
        <w:t>wniosku o dofinansowanie w wersji papierowej,</w:t>
      </w:r>
    </w:p>
    <w:p w14:paraId="54F7B511" w14:textId="77777777" w:rsidR="00AF4AAF" w:rsidRPr="00F56841"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harmonogramu płatności,</w:t>
      </w:r>
    </w:p>
    <w:p w14:paraId="3DEA346D" w14:textId="77777777" w:rsidR="00690A0B" w:rsidRPr="00F56841" w:rsidRDefault="00AF4AAF" w:rsidP="004258E9">
      <w:pPr>
        <w:pStyle w:val="Akapitzlist"/>
        <w:numPr>
          <w:ilvl w:val="0"/>
          <w:numId w:val="79"/>
        </w:numPr>
        <w:suppressAutoHyphens w:val="0"/>
        <w:autoSpaceDN/>
        <w:spacing w:after="0" w:line="276" w:lineRule="auto"/>
        <w:ind w:left="714" w:hanging="357"/>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5CEA1EF9" w14:textId="77777777" w:rsidR="00690A0B" w:rsidRPr="00F56841" w:rsidRDefault="00690A0B" w:rsidP="004258E9">
      <w:pPr>
        <w:pStyle w:val="Akapitzlist"/>
        <w:numPr>
          <w:ilvl w:val="0"/>
          <w:numId w:val="79"/>
        </w:numPr>
        <w:suppressAutoHyphens w:val="0"/>
        <w:autoSpaceDN/>
        <w:spacing w:after="0" w:line="276" w:lineRule="auto"/>
        <w:ind w:left="714" w:hanging="357"/>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20E332FA" w14:textId="0EF3BAAE" w:rsidR="00690A0B" w:rsidRPr="00F56841" w:rsidRDefault="00690A0B"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w:t>
      </w:r>
      <w:r w:rsidR="00406147">
        <w:rPr>
          <w:rFonts w:ascii="Open Sans" w:hAnsi="Open Sans" w:cs="Open Sans"/>
        </w:rPr>
        <w:t xml:space="preserve"> oraz </w:t>
      </w:r>
      <w:r w:rsidRPr="00F56841">
        <w:rPr>
          <w:rFonts w:ascii="Open Sans" w:hAnsi="Open Sans" w:cs="Open Sans"/>
        </w:rPr>
        <w:t>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47275C03" w14:textId="77777777" w:rsidR="00690A0B" w:rsidRPr="00F56841" w:rsidRDefault="00690A0B"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4C01CBF6" w14:textId="77777777" w:rsidR="00AF4AAF" w:rsidRPr="00F56841"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7BFA7348" w14:textId="7A25512F" w:rsidR="00AF4AAF" w:rsidRPr="00F56841"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w:t>
      </w:r>
      <w:r w:rsidR="00406147">
        <w:rPr>
          <w:rFonts w:ascii="Open Sans" w:hAnsi="Open Sans" w:cs="Open Sans"/>
        </w:rPr>
        <w:t>ów</w:t>
      </w:r>
      <w:r w:rsidR="00E1676C" w:rsidRPr="00F56841">
        <w:rPr>
          <w:rFonts w:ascii="Open Sans" w:hAnsi="Open Sans" w:cs="Open Sans"/>
        </w:rPr>
        <w:t xml:space="preserve"> bankow</w:t>
      </w:r>
      <w:r w:rsidR="00406147">
        <w:rPr>
          <w:rFonts w:ascii="Open Sans" w:hAnsi="Open Sans" w:cs="Open Sans"/>
        </w:rPr>
        <w:t>ych</w:t>
      </w:r>
      <w:r w:rsidRPr="00F56841">
        <w:rPr>
          <w:rFonts w:ascii="Open Sans" w:hAnsi="Open Sans" w:cs="Open Sans"/>
        </w:rPr>
        <w:t>, na które zostaną przekazane środki finansowe w ramach projektu</w:t>
      </w:r>
      <w:r w:rsidR="00733AD7">
        <w:rPr>
          <w:rFonts w:ascii="Open Sans" w:hAnsi="Open Sans" w:cs="Open Sans"/>
        </w:rPr>
        <w:t>,</w:t>
      </w:r>
    </w:p>
    <w:p w14:paraId="522585F8" w14:textId="405EB2A5" w:rsidR="00AF4AAF" w:rsidRPr="00F56841"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deklaracji podmiotów uczestniczących w realizacji projektu, tj. beneficjenta/</w:t>
      </w:r>
      <w:r w:rsidR="004258E9">
        <w:rPr>
          <w:rFonts w:ascii="Open Sans" w:hAnsi="Open Sans" w:cs="Open Sans"/>
        </w:rPr>
        <w:t xml:space="preserve"> </w:t>
      </w:r>
      <w:r w:rsidRPr="00F56841">
        <w:rPr>
          <w:rFonts w:ascii="Open Sans" w:hAnsi="Open Sans" w:cs="Open Sans"/>
        </w:rPr>
        <w:t xml:space="preserve">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FEdP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04915BD5" w14:textId="77777777" w:rsidR="00AF4AAF" w:rsidRPr="00F56841"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577C9A99" w14:textId="61C8C640" w:rsidR="00AF4AAF" w:rsidRDefault="00AF4AAF" w:rsidP="004258E9">
      <w:pPr>
        <w:pStyle w:val="Akapitzlist"/>
        <w:numPr>
          <w:ilvl w:val="0"/>
          <w:numId w:val="79"/>
        </w:numPr>
        <w:spacing w:after="0" w:line="276" w:lineRule="auto"/>
        <w:ind w:left="714" w:hanging="357"/>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r w:rsidR="00406147">
        <w:rPr>
          <w:rFonts w:ascii="Open Sans" w:hAnsi="Open Sans" w:cs="Open Sans"/>
        </w:rPr>
        <w:t>,</w:t>
      </w:r>
    </w:p>
    <w:p w14:paraId="02C8DBC8" w14:textId="3B66DE8B" w:rsidR="00406147" w:rsidRPr="00406147" w:rsidRDefault="00406147" w:rsidP="004258E9">
      <w:pPr>
        <w:pStyle w:val="Akapitzlist"/>
        <w:numPr>
          <w:ilvl w:val="0"/>
          <w:numId w:val="79"/>
        </w:numPr>
        <w:spacing w:after="0" w:line="276" w:lineRule="auto"/>
        <w:ind w:left="714" w:hanging="357"/>
        <w:rPr>
          <w:rFonts w:ascii="Open Sans" w:hAnsi="Open Sans" w:cs="Open Sans"/>
        </w:rPr>
      </w:pPr>
      <w:r w:rsidRPr="00406147">
        <w:rPr>
          <w:rFonts w:ascii="Open Sans" w:hAnsi="Open Sans" w:cs="Open Sans"/>
        </w:rPr>
        <w:t>oświadczenie Wnioskodawcy o kwalifikowalności VAT (w przypadku projektów o wartości co najmniej 5 mln. Euro).</w:t>
      </w:r>
    </w:p>
    <w:p w14:paraId="6243BD77" w14:textId="77777777" w:rsidR="002F5D41" w:rsidRPr="00F568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w:t>
      </w:r>
      <w:r w:rsidRPr="00F56841">
        <w:rPr>
          <w:rFonts w:ascii="Open Sans" w:hAnsi="Open Sans" w:cs="Open Sans"/>
        </w:rPr>
        <w:lastRenderedPageBreak/>
        <w:t xml:space="preserve">potwierdzenia z Departamentu Ochrony Środowiska UMWP o wywiązaniu się przez wnioskodawcę z obowiązku wynikającego z Ustawy prawo ochrony środowiska.  </w:t>
      </w:r>
    </w:p>
    <w:p w14:paraId="5BC86EEC" w14:textId="77777777" w:rsidR="00314C6E" w:rsidRPr="00F56841" w:rsidRDefault="003449FC" w:rsidP="00E85DE4">
      <w:pPr>
        <w:pStyle w:val="Nagwek2"/>
        <w:numPr>
          <w:ilvl w:val="1"/>
          <w:numId w:val="54"/>
        </w:numPr>
        <w:ind w:left="0" w:firstLine="0"/>
      </w:pPr>
      <w:bookmarkStart w:id="1919" w:name="_Toc138670077"/>
      <w:bookmarkStart w:id="1920" w:name="_Toc138670179"/>
      <w:bookmarkStart w:id="1921" w:name="_Toc134788940"/>
      <w:bookmarkStart w:id="1922" w:name="_Toc134791385"/>
      <w:bookmarkStart w:id="1923" w:name="_Toc135639032"/>
      <w:bookmarkStart w:id="1924" w:name="_Toc135639173"/>
      <w:bookmarkStart w:id="1925" w:name="_Toc135646048"/>
      <w:bookmarkStart w:id="1926" w:name="_Toc135646487"/>
      <w:bookmarkStart w:id="1927" w:name="_Toc135729936"/>
      <w:bookmarkStart w:id="1928" w:name="_Toc135730666"/>
      <w:bookmarkStart w:id="1929" w:name="_Toc135739830"/>
      <w:bookmarkStart w:id="1930" w:name="_Toc135740195"/>
      <w:bookmarkStart w:id="1931" w:name="_Toc135741397"/>
      <w:bookmarkStart w:id="1932" w:name="_Toc135741439"/>
      <w:bookmarkStart w:id="1933" w:name="_Toc135741915"/>
      <w:bookmarkStart w:id="1934" w:name="_Toc135743593"/>
      <w:bookmarkStart w:id="1935" w:name="_Toc135744679"/>
      <w:bookmarkStart w:id="1936" w:name="_Toc135744729"/>
      <w:bookmarkStart w:id="1937" w:name="_Toc135744779"/>
      <w:bookmarkStart w:id="1938" w:name="_Toc135806884"/>
      <w:bookmarkStart w:id="1939" w:name="_Toc135806926"/>
      <w:bookmarkStart w:id="1940" w:name="_Toc135807807"/>
      <w:bookmarkStart w:id="1941" w:name="_Toc135808286"/>
      <w:bookmarkStart w:id="1942" w:name="_Toc135808473"/>
      <w:bookmarkStart w:id="1943" w:name="_Toc135808675"/>
      <w:bookmarkStart w:id="1944" w:name="_Toc231892457"/>
      <w:bookmarkEnd w:id="1919"/>
      <w:bookmarkEnd w:id="1920"/>
      <w:r w:rsidRPr="00F56841">
        <w:rPr>
          <w:rStyle w:val="Nagwek2Znak"/>
          <w:rFonts w:ascii="Open Sans" w:hAnsi="Open Sans" w:cs="Open Sans"/>
          <w:bCs/>
          <w:color w:val="auto"/>
          <w:sz w:val="22"/>
          <w:szCs w:val="22"/>
        </w:rPr>
        <w:t>Zabezpieczenie prawidłowej realizacji umowy</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335434C5" w14:textId="77777777" w:rsidR="000F212B" w:rsidRPr="006177F6" w:rsidRDefault="003449FC" w:rsidP="00E54CC1">
      <w:pPr>
        <w:pStyle w:val="Lista3"/>
        <w:spacing w:before="120" w:after="120" w:line="276" w:lineRule="auto"/>
        <w:ind w:left="0" w:firstLine="0"/>
        <w:rPr>
          <w:rFonts w:ascii="Open Sans" w:hAnsi="Open Sans" w:cs="Open Sans"/>
          <w:color w:val="000000"/>
          <w:kern w:val="0"/>
        </w:rPr>
      </w:pPr>
      <w:r w:rsidRPr="006177F6">
        <w:rPr>
          <w:rFonts w:ascii="Open Sans" w:hAnsi="Open Sans" w:cs="Open Sans"/>
          <w:color w:val="000000"/>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6177F6">
        <w:rPr>
          <w:rFonts w:ascii="Open Sans" w:hAnsi="Open Sans" w:cs="Open Sans"/>
          <w:color w:val="000000"/>
          <w:vertAlign w:val="superscript"/>
        </w:rPr>
        <w:footnoteReference w:id="10"/>
      </w:r>
      <w:r w:rsidR="005B694E" w:rsidRPr="006177F6">
        <w:rPr>
          <w:rFonts w:ascii="Open Sans" w:hAnsi="Open Sans" w:cs="Open Sans"/>
          <w:color w:val="000000"/>
          <w:kern w:val="0"/>
        </w:rPr>
        <w:t>.</w:t>
      </w:r>
    </w:p>
    <w:p w14:paraId="407925A9" w14:textId="77777777"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02A691CD" w14:textId="77777777"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B340AF0" w14:textId="77777777"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26946C23" w14:textId="77777777"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705481E" w14:textId="77777777"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t>Zwrot dokumentu stanowiącego zabezpieczenie umowy następuje po upływie okresu trwałości</w:t>
      </w:r>
      <w:r w:rsidRPr="00F56841">
        <w:rPr>
          <w:rFonts w:ascii="Open Sans" w:hAnsi="Open Sans" w:cs="Open Sans"/>
          <w:vertAlign w:val="superscript"/>
          <w:lang w:eastAsia="ar-SA"/>
        </w:rPr>
        <w:footnoteReference w:id="11"/>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10AC72BB"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2BA1C84"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2"/>
      </w:r>
      <w:r w:rsidRPr="00F56841">
        <w:rPr>
          <w:rFonts w:ascii="Open Sans" w:hAnsi="Open Sans" w:cs="Open Sans"/>
          <w:lang w:eastAsia="ar-SA"/>
        </w:rPr>
        <w:t>;</w:t>
      </w:r>
    </w:p>
    <w:p w14:paraId="78E4D0B6"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7D27D15F"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lastRenderedPageBreak/>
        <w:t xml:space="preserve">W przypadku uzasadnionego podejrzenia wystąpienia nieprawidłowości zwrot zabezpieczenia może nastąpić po ostatecznym wyjaśnieniu wszelkich okoliczności związanych ze sprawą. </w:t>
      </w:r>
    </w:p>
    <w:p w14:paraId="7B982211" w14:textId="77777777" w:rsidR="00555167"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165FF06C" w14:textId="77777777" w:rsidR="009820A5" w:rsidRPr="00F56841" w:rsidRDefault="009820A5" w:rsidP="00E54CC1">
      <w:pPr>
        <w:pStyle w:val="Lista3"/>
        <w:spacing w:before="120" w:after="120" w:line="276" w:lineRule="auto"/>
        <w:ind w:left="0" w:firstLine="0"/>
        <w:rPr>
          <w:rFonts w:ascii="Open Sans" w:hAnsi="Open Sans" w:cs="Open Sans"/>
        </w:rPr>
      </w:pPr>
    </w:p>
    <w:p w14:paraId="799717A7" w14:textId="77777777" w:rsidR="00884C4E" w:rsidRPr="00F56841" w:rsidRDefault="00884C4E" w:rsidP="00D729C5">
      <w:pPr>
        <w:pStyle w:val="Nagwek1"/>
        <w:numPr>
          <w:ilvl w:val="0"/>
          <w:numId w:val="172"/>
        </w:numPr>
        <w:ind w:left="426" w:hanging="426"/>
        <w:rPr>
          <w:rStyle w:val="Nagwek1Znak"/>
          <w:rFonts w:ascii="Open Sans" w:eastAsia="Calibri" w:hAnsi="Open Sans" w:cs="Open Sans"/>
          <w:b w:val="0"/>
          <w:color w:val="auto"/>
          <w:sz w:val="22"/>
          <w:szCs w:val="22"/>
        </w:rPr>
      </w:pPr>
      <w:bookmarkStart w:id="1945" w:name="_Toc231892458"/>
      <w:r w:rsidRPr="00F56841">
        <w:rPr>
          <w:rStyle w:val="Nagwek1Znak"/>
          <w:rFonts w:ascii="Open Sans" w:hAnsi="Open Sans" w:cs="Open Sans"/>
          <w:color w:val="auto"/>
          <w:sz w:val="22"/>
          <w:szCs w:val="22"/>
        </w:rPr>
        <w:t>Kontakt</w:t>
      </w:r>
      <w:bookmarkEnd w:id="1945"/>
    </w:p>
    <w:p w14:paraId="34735941" w14:textId="77777777"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5E338C">
        <w:rPr>
          <w:rFonts w:ascii="Open Sans" w:hAnsi="Open Sans" w:cs="Open Sans"/>
        </w:rPr>
        <w:t>4</w:t>
      </w:r>
      <w:r w:rsidR="0099733D" w:rsidRPr="001F3498">
        <w:rPr>
          <w:rFonts w:ascii="Open Sans" w:hAnsi="Open Sans" w:cs="Open Sans"/>
        </w:rPr>
        <w:t xml:space="preserve"> </w:t>
      </w:r>
      <w:r w:rsidR="000131E1" w:rsidRPr="000131E1">
        <w:rPr>
          <w:rFonts w:ascii="Open Sans" w:hAnsi="Open Sans" w:cs="Open Sans"/>
        </w:rPr>
        <w:t>Wzrost dostępności usług społecznych</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486A7A38" w14:textId="77777777"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Urząd Marszałkowski Województwa Podlaskiego</w:t>
      </w:r>
    </w:p>
    <w:p w14:paraId="37DF932E" w14:textId="77777777"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Departament Europejskiego Funduszu Społecznego</w:t>
      </w:r>
    </w:p>
    <w:p w14:paraId="171E2793" w14:textId="77777777"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od poniedziałku do piątku w godzinach: 10:00 – 13:00</w:t>
      </w:r>
    </w:p>
    <w:p w14:paraId="7AE10066" w14:textId="77777777"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 xml:space="preserve">tel. 85 66 54 260 (sekretariat),  85 66 54 257, 85 66 54 273, 85 66 54 258, 85 66 54 357, </w:t>
      </w:r>
    </w:p>
    <w:p w14:paraId="24D94CA1" w14:textId="1E711EB8"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e-mail: wlaczenie.efs@podlaskie.eu (wpisując w tytule wiadomości tylko nr naboru: FEPD.08.0</w:t>
      </w:r>
      <w:r>
        <w:rPr>
          <w:rFonts w:ascii="Open Sans" w:hAnsi="Open Sans" w:cs="Open Sans"/>
        </w:rPr>
        <w:t>4</w:t>
      </w:r>
      <w:r w:rsidRPr="00557DC8">
        <w:rPr>
          <w:rFonts w:ascii="Open Sans" w:hAnsi="Open Sans" w:cs="Open Sans"/>
        </w:rPr>
        <w:t>-IZ.00-001/26)</w:t>
      </w:r>
    </w:p>
    <w:p w14:paraId="3F5D94D4" w14:textId="77777777" w:rsidR="00557DC8" w:rsidRPr="00557DC8" w:rsidRDefault="00557DC8" w:rsidP="00557DC8">
      <w:pPr>
        <w:spacing w:before="120" w:after="120" w:line="276" w:lineRule="auto"/>
        <w:contextualSpacing/>
        <w:rPr>
          <w:rFonts w:ascii="Open Sans" w:hAnsi="Open Sans" w:cs="Open Sans"/>
        </w:rPr>
      </w:pPr>
      <w:r w:rsidRPr="00557DC8">
        <w:rPr>
          <w:rFonts w:ascii="Open Sans" w:hAnsi="Open Sans" w:cs="Open Sans"/>
        </w:rPr>
        <w:t>adres: ul. Poleska 89, 15-874 Białystok</w:t>
      </w:r>
    </w:p>
    <w:p w14:paraId="4D257556" w14:textId="6C53C984" w:rsidR="00440CEE" w:rsidRPr="006177F6" w:rsidRDefault="00557DC8"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r w:rsidRPr="00557DC8">
        <w:rPr>
          <w:rFonts w:ascii="Open Sans" w:hAnsi="Open Sans" w:cs="Open Sans"/>
        </w:rPr>
        <w:t>adres Doręczeń Elektronicznych: AE:PL-71289-95705-UIEWT-33</w:t>
      </w:r>
      <w:r w:rsidR="00440CEE" w:rsidRPr="006177F6">
        <w:rPr>
          <w:rFonts w:ascii="Open Sans" w:hAnsi="Open Sans" w:cs="Open Sans"/>
          <w:b/>
          <w:bCs/>
          <w:color w:val="000000"/>
          <w:kern w:val="0"/>
          <w:lang w:eastAsia="pl-PL"/>
        </w:rPr>
        <w:t>Główny Punkt Informacyjny Funduszy Europejskich</w:t>
      </w:r>
    </w:p>
    <w:p w14:paraId="3113376A"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color w:val="000000"/>
          <w:kern w:val="0"/>
          <w:lang w:eastAsia="pl-PL"/>
        </w:rPr>
      </w:pPr>
      <w:r w:rsidRPr="006177F6">
        <w:rPr>
          <w:rFonts w:ascii="Open Sans" w:hAnsi="Open Sans" w:cs="Open Sans"/>
          <w:color w:val="000000"/>
          <w:kern w:val="0"/>
          <w:lang w:eastAsia="pl-PL"/>
        </w:rPr>
        <w:t>ul. Poleska 89, 15-874 Białystok</w:t>
      </w:r>
    </w:p>
    <w:p w14:paraId="4941A8CF" w14:textId="77777777" w:rsidR="00440CEE" w:rsidRPr="006177F6" w:rsidRDefault="00440CEE" w:rsidP="00A157C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 xml:space="preserve">infolinia: 801 308 013 </w:t>
      </w:r>
    </w:p>
    <w:p w14:paraId="76F5FC17" w14:textId="49974E7F" w:rsidR="00BA5A1C" w:rsidRPr="006177F6" w:rsidRDefault="00440CEE"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e-mail:</w:t>
      </w:r>
      <w:r w:rsidR="00893425">
        <w:rPr>
          <w:rFonts w:ascii="Open Sans" w:hAnsi="Open Sans" w:cs="Open Sans"/>
          <w:color w:val="000000"/>
          <w:kern w:val="0"/>
          <w:lang w:val="en-GB" w:eastAsia="pl-PL"/>
        </w:rPr>
        <w:t xml:space="preserve"> </w:t>
      </w:r>
      <w:hyperlink r:id="rId19" w:history="1">
        <w:r w:rsidR="00893425" w:rsidRPr="00CE3468">
          <w:rPr>
            <w:rStyle w:val="Hipercze"/>
            <w:rFonts w:ascii="Open Sans" w:hAnsi="Open Sans" w:cs="Open Sans"/>
            <w:kern w:val="0"/>
            <w:sz w:val="22"/>
            <w:lang w:val="en-GB" w:eastAsia="pl-PL"/>
          </w:rPr>
          <w:t>pife.bialystok@podlaskie.eu</w:t>
        </w:r>
      </w:hyperlink>
      <w:r w:rsidR="00893425">
        <w:rPr>
          <w:rFonts w:ascii="Open Sans" w:hAnsi="Open Sans" w:cs="Open Sans"/>
          <w:color w:val="000000"/>
          <w:kern w:val="0"/>
          <w:lang w:val="en-GB" w:eastAsia="pl-PL"/>
        </w:rPr>
        <w:t xml:space="preserve"> </w:t>
      </w:r>
    </w:p>
    <w:p w14:paraId="55D4F7F7" w14:textId="77777777" w:rsidR="00BA5A1C" w:rsidRPr="006177F6" w:rsidRDefault="00BA5A1C"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p>
    <w:p w14:paraId="66399113" w14:textId="1400750E" w:rsidR="00BA5A1C" w:rsidRDefault="00BA5A1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20"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r w:rsidR="005C2A20">
        <w:rPr>
          <w:rFonts w:ascii="Open Sans" w:hAnsi="Open Sans" w:cs="Open Sans"/>
          <w:b/>
          <w:bCs/>
          <w:lang w:eastAsia="pl-PL"/>
        </w:rPr>
        <w:t>/360</w:t>
      </w:r>
      <w:r w:rsidRPr="00BA5A1C">
        <w:rPr>
          <w:rFonts w:ascii="Open Sans" w:hAnsi="Open Sans" w:cs="Open Sans"/>
          <w:b/>
          <w:bCs/>
          <w:lang w:eastAsia="pl-PL"/>
        </w:rPr>
        <w:t>.</w:t>
      </w:r>
    </w:p>
    <w:p w14:paraId="497F77A5" w14:textId="77777777" w:rsidR="00BA5A1C"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p>
    <w:p w14:paraId="3A1DC471" w14:textId="77777777" w:rsidR="00884C4E" w:rsidRPr="00F56841" w:rsidRDefault="00884C4E" w:rsidP="00D729C5">
      <w:pPr>
        <w:pStyle w:val="Nagwek1"/>
        <w:numPr>
          <w:ilvl w:val="0"/>
          <w:numId w:val="172"/>
        </w:numPr>
        <w:ind w:left="426" w:hanging="426"/>
        <w:rPr>
          <w:rStyle w:val="Nagwek1Znak"/>
          <w:rFonts w:ascii="Open Sans" w:eastAsia="Calibri" w:hAnsi="Open Sans" w:cs="Open Sans"/>
          <w:b w:val="0"/>
          <w:color w:val="auto"/>
          <w:sz w:val="22"/>
          <w:szCs w:val="22"/>
        </w:rPr>
      </w:pPr>
      <w:bookmarkStart w:id="1946" w:name="_Toc231892459"/>
      <w:r w:rsidRPr="00F56841">
        <w:rPr>
          <w:rStyle w:val="Nagwek1Znak"/>
          <w:rFonts w:ascii="Open Sans" w:hAnsi="Open Sans" w:cs="Open Sans"/>
          <w:color w:val="auto"/>
          <w:sz w:val="22"/>
          <w:szCs w:val="22"/>
        </w:rPr>
        <w:t>Sposób komunikacji</w:t>
      </w:r>
      <w:bookmarkEnd w:id="1946"/>
    </w:p>
    <w:p w14:paraId="2305F22D" w14:textId="77777777" w:rsidR="00884C4E" w:rsidRPr="00F56841" w:rsidRDefault="00474654" w:rsidP="001D6816">
      <w:pPr>
        <w:pStyle w:val="Tekstpodstawowy"/>
        <w:numPr>
          <w:ilvl w:val="0"/>
          <w:numId w:val="118"/>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w:t>
      </w:r>
      <w:r w:rsidRPr="00F56841">
        <w:rPr>
          <w:rStyle w:val="Nagwek1Znak"/>
          <w:rFonts w:ascii="Open Sans" w:eastAsia="Calibri" w:hAnsi="Open Sans" w:cs="Open Sans"/>
          <w:color w:val="auto"/>
          <w:sz w:val="22"/>
          <w:szCs w:val="22"/>
        </w:rPr>
        <w:lastRenderedPageBreak/>
        <w:t xml:space="preserve">projektów wraz z ich uzasadnieniem i terminem, od którego są stosowane, w taki sam sposób jak Regulamin wyboru projektów, tj. na swojej stronie internetowej </w:t>
      </w:r>
      <w:hyperlink r:id="rId21"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22"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6287AFF"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4A034986" w14:textId="77777777" w:rsidR="006B70B2" w:rsidRDefault="006B70B2" w:rsidP="001D6816">
      <w:pPr>
        <w:pStyle w:val="Tekstpodstawowy"/>
        <w:numPr>
          <w:ilvl w:val="0"/>
          <w:numId w:val="118"/>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7B287F0E" w14:textId="77777777" w:rsidR="000C5F09" w:rsidRPr="000C5F09" w:rsidRDefault="000C5F09" w:rsidP="001D6816">
      <w:pPr>
        <w:pStyle w:val="Tekstpodstawowy"/>
        <w:numPr>
          <w:ilvl w:val="0"/>
          <w:numId w:val="118"/>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5B9F3312"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5772477" w14:textId="0EF5517F" w:rsidR="000C5F09" w:rsidRPr="000C5F09" w:rsidRDefault="00EA43B0"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Ważną</w:t>
      </w:r>
      <w:r w:rsidR="000C5F09" w:rsidRPr="000C5F09">
        <w:rPr>
          <w:rStyle w:val="Nagwek1Znak"/>
          <w:rFonts w:ascii="Open Sans" w:eastAsia="Calibri" w:hAnsi="Open Sans" w:cs="Open Sans"/>
          <w:b/>
          <w:bCs/>
          <w:color w:val="auto"/>
          <w:sz w:val="22"/>
          <w:szCs w:val="22"/>
        </w:rPr>
        <w:t xml:space="preserve"> kwestią jest podanie aktualnych </w:t>
      </w:r>
      <w:r>
        <w:rPr>
          <w:rStyle w:val="Nagwek1Znak"/>
          <w:rFonts w:ascii="Open Sans" w:eastAsia="Calibri" w:hAnsi="Open Sans" w:cs="Open Sans"/>
          <w:b/>
          <w:bCs/>
          <w:color w:val="auto"/>
          <w:sz w:val="22"/>
          <w:szCs w:val="22"/>
        </w:rPr>
        <w:t>danych</w:t>
      </w:r>
      <w:r w:rsidR="000C5F09" w:rsidRPr="000C5F09">
        <w:rPr>
          <w:rStyle w:val="Nagwek1Znak"/>
          <w:rFonts w:ascii="Open Sans" w:eastAsia="Calibri" w:hAnsi="Open Sans" w:cs="Open Sans"/>
          <w:b/>
          <w:bCs/>
          <w:color w:val="auto"/>
          <w:sz w:val="22"/>
          <w:szCs w:val="22"/>
        </w:rPr>
        <w:t xml:space="preserve"> do kontaktu</w:t>
      </w:r>
      <w:r>
        <w:rPr>
          <w:rStyle w:val="Nagwek1Znak"/>
          <w:rFonts w:ascii="Open Sans" w:eastAsia="Calibri" w:hAnsi="Open Sans" w:cs="Open Sans"/>
          <w:b/>
          <w:bCs/>
          <w:color w:val="auto"/>
          <w:sz w:val="22"/>
          <w:szCs w:val="22"/>
        </w:rPr>
        <w:t xml:space="preserve"> (m.in. e-mail, adres do korespondencji, numer telefonu)</w:t>
      </w:r>
      <w:r w:rsidR="000C5F09" w:rsidRPr="000C5F09">
        <w:rPr>
          <w:rStyle w:val="Nagwek1Znak"/>
          <w:rFonts w:ascii="Open Sans" w:eastAsia="Calibri" w:hAnsi="Open Sans" w:cs="Open Sans"/>
          <w:b/>
          <w:bCs/>
          <w:color w:val="auto"/>
          <w:sz w:val="22"/>
          <w:szCs w:val="22"/>
        </w:rPr>
        <w:t xml:space="preserve">. </w:t>
      </w:r>
    </w:p>
    <w:p w14:paraId="46BEA46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Odpowiedzialność za regularne sprawdzanie korespondencji elektronicznej leży po stronnie Wnioskodawcy.</w:t>
      </w:r>
    </w:p>
    <w:p w14:paraId="1AB6B01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1B36F806" w14:textId="04965073" w:rsidR="000C5F09" w:rsidRPr="00CF38E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Należy pamiętać, że termin wskazany w wezwaniu liczy się od dnia następującego po dniu przekazania wezwania Wnioskodawcy. </w:t>
      </w:r>
    </w:p>
    <w:p w14:paraId="26D5B88D" w14:textId="77777777"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7015BFCD" w14:textId="77777777" w:rsidR="003D39E7" w:rsidRPr="004E1D28" w:rsidRDefault="003D39E7" w:rsidP="001D6816">
      <w:pPr>
        <w:pStyle w:val="Akapitzlist"/>
        <w:numPr>
          <w:ilvl w:val="0"/>
          <w:numId w:val="118"/>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0D6C1FB9" w14:textId="77777777"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0809C69D" w14:textId="77777777" w:rsidR="003D39E7" w:rsidRPr="003D39E7" w:rsidRDefault="003D39E7" w:rsidP="001D6816">
      <w:pPr>
        <w:pStyle w:val="Akapitzlist"/>
        <w:numPr>
          <w:ilvl w:val="0"/>
          <w:numId w:val="119"/>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A1536AB" w14:textId="77777777" w:rsidR="003D39E7" w:rsidRPr="003D39E7" w:rsidRDefault="003D39E7" w:rsidP="001D6816">
      <w:pPr>
        <w:pStyle w:val="Akapitzlist"/>
        <w:numPr>
          <w:ilvl w:val="0"/>
          <w:numId w:val="119"/>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1ADF42D2"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Jeśli projekt po poprawie nie będzie spełniał kryteriów formalnych, zostanie odrzucony.</w:t>
      </w:r>
    </w:p>
    <w:p w14:paraId="02134025" w14:textId="77777777" w:rsidR="003D39E7" w:rsidRPr="003D39E7" w:rsidRDefault="003D39E7" w:rsidP="003D39E7">
      <w:pPr>
        <w:spacing w:before="120" w:after="120" w:line="276" w:lineRule="auto"/>
        <w:ind w:left="709"/>
        <w:contextualSpacing/>
        <w:rPr>
          <w:rFonts w:ascii="Open Sans" w:hAnsi="Open Sans" w:cs="Open Sans"/>
        </w:rPr>
      </w:pPr>
    </w:p>
    <w:p w14:paraId="3790745A"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3BCC8148" w14:textId="77777777" w:rsidR="003D39E7" w:rsidRPr="003D39E7" w:rsidRDefault="003D39E7" w:rsidP="001D6816">
      <w:pPr>
        <w:pStyle w:val="Akapitzlist"/>
        <w:numPr>
          <w:ilvl w:val="0"/>
          <w:numId w:val="120"/>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2F8876CE" w14:textId="2B98339F" w:rsidR="003D39E7" w:rsidRPr="003D39E7" w:rsidRDefault="003D39E7" w:rsidP="001D6816">
      <w:pPr>
        <w:pStyle w:val="Akapitzlist"/>
        <w:numPr>
          <w:ilvl w:val="0"/>
          <w:numId w:val="120"/>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 xml:space="preserve">ION zastrzega sobie możliwość wysłania zapytań dotyczących kwestii skierowanych do negocjacji </w:t>
      </w:r>
      <w:r w:rsidR="00EA43B0">
        <w:rPr>
          <w:rFonts w:ascii="Open Sans" w:hAnsi="Open Sans" w:cs="Open Sans"/>
        </w:rPr>
        <w:t xml:space="preserve">również </w:t>
      </w:r>
      <w:r w:rsidRPr="003D39E7">
        <w:rPr>
          <w:rFonts w:ascii="Open Sans" w:hAnsi="Open Sans" w:cs="Open Sans"/>
        </w:rPr>
        <w:t>drogą e-mail na adres wnioskodawcy i/lub osób wskazanych do kontaktu we wniosku o dofinansowanie jako element etapu negocjacji a odpowiedź będzie traktowana jako wiążąca przy formułowaniu ustaleń negocjacyjnych,</w:t>
      </w:r>
    </w:p>
    <w:p w14:paraId="1316D6F6" w14:textId="2BFAB5F7" w:rsidR="003D39E7" w:rsidRPr="003D39E7" w:rsidRDefault="009056CB" w:rsidP="00CF38E9">
      <w:pPr>
        <w:spacing w:before="120" w:after="120" w:line="276" w:lineRule="auto"/>
        <w:ind w:left="426"/>
        <w:contextualSpacing/>
        <w:rPr>
          <w:rStyle w:val="Nagwek1Znak"/>
          <w:rFonts w:ascii="Open Sans" w:eastAsia="Calibri" w:hAnsi="Open Sans" w:cs="Open Sans"/>
          <w:color w:val="auto"/>
          <w:sz w:val="22"/>
          <w:szCs w:val="22"/>
        </w:rPr>
      </w:pPr>
      <w:r w:rsidRPr="009056CB">
        <w:rPr>
          <w:rFonts w:ascii="Open Sans" w:eastAsia="Times New Roman" w:hAnsi="Open Sans" w:cs="Open Sans"/>
          <w:kern w:val="0"/>
        </w:rPr>
        <w:t xml:space="preserve">W sytuacji, gdy Wnioskodawca po dwukrotnym wezwaniu przez ION nie przystąpi do negocjacji, nie złoży wyjaśnień i/lub poprawionego wniosku o dofinansowanie we wskazanym przez ION terminie, kryterium merytoryczne dotyczące negocjacji zostanie ocenione na podstawie ostatniej złożonej wersji wniosku o dofinansowanie.   </w:t>
      </w:r>
      <w:r w:rsidR="003D39E7" w:rsidRPr="003D39E7">
        <w:rPr>
          <w:rStyle w:val="Nagwek1Znak"/>
          <w:rFonts w:ascii="Open Sans" w:eastAsia="Calibri" w:hAnsi="Open Sans" w:cs="Open Sans"/>
          <w:color w:val="auto"/>
          <w:sz w:val="22"/>
          <w:szCs w:val="22"/>
        </w:rPr>
        <w:t xml:space="preserve">Informacja o zatwierdzonym wyniku oceny oznaczającym wybór projektu do dofinansowania albo stanowiącym ocenę negatywną (o której mowa w </w:t>
      </w:r>
      <w:r w:rsidR="005632C4">
        <w:rPr>
          <w:rStyle w:val="Nagwek1Znak"/>
          <w:rFonts w:ascii="Open Sans" w:eastAsia="Calibri" w:hAnsi="Open Sans" w:cs="Open Sans"/>
          <w:color w:val="auto"/>
          <w:sz w:val="22"/>
          <w:szCs w:val="22"/>
        </w:rPr>
        <w:t>a</w:t>
      </w:r>
      <w:r w:rsidR="003D39E7" w:rsidRPr="003D39E7">
        <w:rPr>
          <w:rStyle w:val="Nagwek1Znak"/>
          <w:rFonts w:ascii="Open Sans" w:eastAsia="Calibri" w:hAnsi="Open Sans" w:cs="Open Sans"/>
          <w:color w:val="auto"/>
          <w:sz w:val="22"/>
          <w:szCs w:val="22"/>
        </w:rPr>
        <w:t>rt. 56, ust. 5 i 6 ustawy) zostanie przekazana Wnioskodawcy w formie pisemnej.</w:t>
      </w:r>
    </w:p>
    <w:p w14:paraId="6E415D00" w14:textId="77777777" w:rsidR="00A85875" w:rsidRPr="00F56841" w:rsidRDefault="00A85875" w:rsidP="001D6816">
      <w:pPr>
        <w:pStyle w:val="Tekstpodstawowy"/>
        <w:numPr>
          <w:ilvl w:val="0"/>
          <w:numId w:val="118"/>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t>IZ </w:t>
      </w:r>
      <w:r w:rsidRPr="00F56841">
        <w:rPr>
          <w:rStyle w:val="Nagwek1Znak"/>
          <w:rFonts w:ascii="Open Sans" w:eastAsia="Calibri" w:hAnsi="Open Sans" w:cs="Open Sans"/>
          <w:color w:val="auto"/>
          <w:sz w:val="22"/>
          <w:szCs w:val="22"/>
        </w:rPr>
        <w:t>FEdP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5C99CDB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137519E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0E6E9C04"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4463FFAC"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4B54487E"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7B6DEFE6"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43993A7F"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6866025C" w14:textId="5D305676"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23" w:history="1">
        <w:r w:rsidR="00406147" w:rsidRPr="005E45BE">
          <w:rPr>
            <w:rStyle w:val="Hipercze"/>
            <w:rFonts w:ascii="Arial" w:hAnsi="Arial" w:cs="Arial"/>
            <w:szCs w:val="24"/>
          </w:rPr>
          <w:t>https://funduszeuepodlaskie.pl</w:t>
        </w:r>
      </w:hyperlink>
    </w:p>
    <w:p w14:paraId="2C7576AA" w14:textId="77777777" w:rsidR="002F5D41" w:rsidRPr="00F56841" w:rsidRDefault="002F5D41" w:rsidP="00B221B0">
      <w:pPr>
        <w:pStyle w:val="Tekstpodstawowy"/>
        <w:spacing w:before="120" w:line="276" w:lineRule="auto"/>
        <w:rPr>
          <w:rStyle w:val="Nagwek1Znak"/>
          <w:rFonts w:ascii="Open Sans" w:eastAsia="Calibri" w:hAnsi="Open Sans" w:cs="Open Sans"/>
          <w:color w:val="auto"/>
          <w:sz w:val="22"/>
          <w:szCs w:val="22"/>
        </w:rPr>
      </w:pPr>
    </w:p>
    <w:p w14:paraId="3156192C" w14:textId="77777777" w:rsidR="0096755D" w:rsidRPr="00C916E3" w:rsidRDefault="0096755D" w:rsidP="00D729C5">
      <w:pPr>
        <w:pStyle w:val="Nagwek1"/>
        <w:numPr>
          <w:ilvl w:val="0"/>
          <w:numId w:val="172"/>
        </w:numPr>
        <w:ind w:left="426" w:hanging="426"/>
        <w:rPr>
          <w:rStyle w:val="Nagwek1Znak"/>
          <w:rFonts w:ascii="Open Sans" w:hAnsi="Open Sans" w:cs="Open Sans"/>
          <w:b w:val="0"/>
          <w:color w:val="auto"/>
          <w:sz w:val="22"/>
          <w:szCs w:val="22"/>
        </w:rPr>
      </w:pPr>
      <w:bookmarkStart w:id="1947" w:name="_Toc138670079"/>
      <w:bookmarkStart w:id="1948" w:name="_Toc138670181"/>
      <w:bookmarkStart w:id="1949" w:name="_Toc138670080"/>
      <w:bookmarkStart w:id="1950" w:name="_Toc138670182"/>
      <w:bookmarkStart w:id="1951" w:name="_Toc231892460"/>
      <w:bookmarkEnd w:id="1947"/>
      <w:bookmarkEnd w:id="1948"/>
      <w:bookmarkEnd w:id="1949"/>
      <w:bookmarkEnd w:id="1950"/>
      <w:r w:rsidRPr="00C916E3">
        <w:rPr>
          <w:rStyle w:val="Nagwek1Znak"/>
          <w:rFonts w:ascii="Open Sans" w:hAnsi="Open Sans" w:cs="Open Sans"/>
          <w:color w:val="auto"/>
          <w:sz w:val="22"/>
          <w:szCs w:val="22"/>
        </w:rPr>
        <w:t>Postanowienia końcowe</w:t>
      </w:r>
      <w:bookmarkEnd w:id="1951"/>
    </w:p>
    <w:p w14:paraId="4F10766A" w14:textId="77777777" w:rsidR="00BA3E1B" w:rsidRPr="00BA3E1B" w:rsidRDefault="00BA3E1B" w:rsidP="00FA25EB">
      <w:pPr>
        <w:pStyle w:val="Akapitzlist"/>
        <w:numPr>
          <w:ilvl w:val="0"/>
          <w:numId w:val="105"/>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 xml:space="preserve">projektów do dofinansowania nie stosuje się przepisów ustawy z dnia 14 czerwca </w:t>
      </w:r>
      <w:r w:rsidRPr="00BA3E1B">
        <w:rPr>
          <w:rFonts w:ascii="Open Sans" w:hAnsi="Open Sans" w:cs="Open Sans"/>
        </w:rPr>
        <w:lastRenderedPageBreak/>
        <w:t>1960 r. – Kodeks postępowania administracyjnego, z wyjątkiem przepisów dotyczących wyłączenia pracowników organu i sposobu obliczania terminów”.</w:t>
      </w:r>
    </w:p>
    <w:p w14:paraId="459B9AA6" w14:textId="77777777" w:rsidR="00EB4068" w:rsidRPr="00F56841" w:rsidRDefault="00BA3E1B" w:rsidP="00FA25EB">
      <w:pPr>
        <w:pStyle w:val="Akapitzlist"/>
        <w:numPr>
          <w:ilvl w:val="0"/>
          <w:numId w:val="105"/>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7D88997C"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7C751950" w14:textId="77777777" w:rsidR="0093271E" w:rsidRPr="0093271E" w:rsidRDefault="00EB4068" w:rsidP="001D6816">
      <w:pPr>
        <w:pStyle w:val="Akapitzlist"/>
        <w:numPr>
          <w:ilvl w:val="0"/>
          <w:numId w:val="121"/>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3359083A" w14:textId="77777777" w:rsidR="00EB4068" w:rsidRPr="0083221D" w:rsidRDefault="00EB4068" w:rsidP="001D6816">
      <w:pPr>
        <w:pStyle w:val="Akapitzlist"/>
        <w:numPr>
          <w:ilvl w:val="0"/>
          <w:numId w:val="121"/>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799D5DC7"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25238ACA"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Możliwość zmiany Regulaminu w zakresie kryteriów wyboru projektów istnieje wyłącznie w sytuacji, gdy nie złożono jeszcze żadnego wniosku. Zmiana ta skutkuje odpowiednim wydłużeniem terminu składania wniosków.</w:t>
      </w:r>
    </w:p>
    <w:p w14:paraId="5F9025A6"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4"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380128F9"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5"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1F8D9FDE"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173ABF1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43C1E571"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008C0535"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16B07DF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0BDD8A62"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lastRenderedPageBreak/>
        <w:t>Beneficjent jest zobowiązany do przechowywania dokumentacji w sposób określony w umowie o dofinansowanie projektu.</w:t>
      </w:r>
    </w:p>
    <w:p w14:paraId="4D12972C" w14:textId="77777777" w:rsidR="0096755D"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35E56E5A" w14:textId="0E458A3B" w:rsidR="00C528F3" w:rsidRPr="00C528F3" w:rsidRDefault="00C528F3" w:rsidP="00C528F3">
      <w:pPr>
        <w:pStyle w:val="Akapitzlist"/>
        <w:numPr>
          <w:ilvl w:val="0"/>
          <w:numId w:val="105"/>
        </w:numPr>
        <w:ind w:left="426"/>
        <w:rPr>
          <w:rFonts w:ascii="Open Sans" w:hAnsi="Open Sans" w:cs="Open Sans"/>
        </w:rPr>
      </w:pPr>
      <w:r w:rsidRPr="00C528F3">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5D3E52B4" w14:textId="77777777" w:rsidR="009820A5" w:rsidRPr="00F56841" w:rsidRDefault="009820A5" w:rsidP="009820A5">
      <w:pPr>
        <w:pStyle w:val="Akapitzlist"/>
        <w:spacing w:after="0" w:line="276" w:lineRule="auto"/>
        <w:rPr>
          <w:rFonts w:ascii="Open Sans" w:hAnsi="Open Sans" w:cs="Open Sans"/>
        </w:rPr>
      </w:pPr>
    </w:p>
    <w:p w14:paraId="3AF7B223" w14:textId="77777777" w:rsidR="00D24898" w:rsidRPr="00C916E3" w:rsidRDefault="00565351" w:rsidP="00D729C5">
      <w:pPr>
        <w:pStyle w:val="Nagwek1"/>
        <w:numPr>
          <w:ilvl w:val="0"/>
          <w:numId w:val="172"/>
        </w:numPr>
        <w:ind w:left="426" w:hanging="426"/>
        <w:rPr>
          <w:rStyle w:val="Nagwek1Znak"/>
          <w:rFonts w:ascii="Open Sans" w:hAnsi="Open Sans" w:cs="Open Sans"/>
          <w:b w:val="0"/>
          <w:color w:val="auto"/>
          <w:sz w:val="22"/>
          <w:szCs w:val="22"/>
        </w:rPr>
      </w:pPr>
      <w:bookmarkStart w:id="1952" w:name="_Toc231892461"/>
      <w:r w:rsidRPr="00C916E3">
        <w:rPr>
          <w:rStyle w:val="Nagwek1Znak"/>
          <w:rFonts w:ascii="Open Sans" w:hAnsi="Open Sans" w:cs="Open Sans"/>
          <w:color w:val="auto"/>
          <w:sz w:val="22"/>
          <w:szCs w:val="22"/>
        </w:rPr>
        <w:t>Wykaz</w:t>
      </w:r>
      <w:r w:rsidR="00826777" w:rsidRPr="00C916E3">
        <w:rPr>
          <w:rStyle w:val="Nagwek1Znak"/>
          <w:rFonts w:ascii="Open Sans" w:hAnsi="Open Sans" w:cs="Open Sans"/>
          <w:color w:val="auto"/>
          <w:sz w:val="22"/>
          <w:szCs w:val="22"/>
        </w:rPr>
        <w:t xml:space="preserve"> skrótów i </w:t>
      </w:r>
      <w:r w:rsidRPr="00C916E3">
        <w:rPr>
          <w:rStyle w:val="Nagwek1Znak"/>
          <w:rFonts w:ascii="Open Sans" w:hAnsi="Open Sans" w:cs="Open Sans"/>
          <w:color w:val="auto"/>
          <w:sz w:val="22"/>
          <w:szCs w:val="22"/>
        </w:rPr>
        <w:t xml:space="preserve">słownik </w:t>
      </w:r>
      <w:r w:rsidR="00826777" w:rsidRPr="00C916E3">
        <w:rPr>
          <w:rStyle w:val="Nagwek1Znak"/>
          <w:rFonts w:ascii="Open Sans" w:hAnsi="Open Sans" w:cs="Open Sans"/>
          <w:color w:val="auto"/>
          <w:sz w:val="22"/>
          <w:szCs w:val="22"/>
        </w:rPr>
        <w:t>pojęć</w:t>
      </w:r>
      <w:bookmarkEnd w:id="1952"/>
    </w:p>
    <w:p w14:paraId="4B79AE06" w14:textId="77777777"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615F6B2" w14:textId="6FA31FAB"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baza konkurencyjnośc</w:t>
      </w:r>
      <w:r w:rsidR="00506CDD">
        <w:rPr>
          <w:rFonts w:ascii="Open Sans" w:hAnsi="Open Sans" w:cs="Open Sans"/>
        </w:rPr>
        <w:t>i</w:t>
      </w:r>
    </w:p>
    <w:p w14:paraId="63A5CE53"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6AE920D0" w14:textId="77777777" w:rsidR="00496E58"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FEdP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0C9CC387" w14:textId="77777777"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7505BE2C"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785D9DA9" w14:textId="77777777"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953" w:name="_Hlk139276664"/>
      <w:r w:rsidRPr="00357F0E">
        <w:rPr>
          <w:rFonts w:ascii="Open Sans" w:hAnsi="Open Sans" w:cs="Open Sans"/>
        </w:rPr>
        <w:t>–</w:t>
      </w:r>
      <w:bookmarkEnd w:id="1953"/>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A764A04" w14:textId="77777777"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67024B66" w14:textId="77777777"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5E1380FD"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D484A32" w14:textId="77777777"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4953234D" w14:textId="77777777" w:rsidR="00496E58" w:rsidRPr="00F56841" w:rsidRDefault="00496E58" w:rsidP="00B221B0">
      <w:pPr>
        <w:pStyle w:val="Tekstpodstawowy"/>
        <w:spacing w:before="120" w:line="276" w:lineRule="auto"/>
        <w:rPr>
          <w:rFonts w:ascii="Open Sans" w:hAnsi="Open Sans" w:cs="Open Sans"/>
          <w:b/>
          <w:bCs/>
        </w:rPr>
      </w:pPr>
    </w:p>
    <w:p w14:paraId="157E1139" w14:textId="77777777"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20677FCA"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D9E382F" w14:textId="77777777" w:rsidR="00E06DF0" w:rsidRPr="006177F6" w:rsidRDefault="00E06DF0" w:rsidP="00C35D25">
      <w:pPr>
        <w:pStyle w:val="Tekstpodstawowy"/>
        <w:spacing w:before="200" w:after="200" w:line="276" w:lineRule="auto"/>
        <w:rPr>
          <w:rFonts w:ascii="Open Sans" w:hAnsi="Open Sans" w:cs="Open Sans"/>
          <w:color w:val="000000"/>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6177F6">
        <w:rPr>
          <w:rFonts w:ascii="Open Sans" w:hAnsi="Open Sans" w:cs="Open Sans"/>
          <w:color w:val="000000"/>
        </w:rPr>
        <w:t>(</w:t>
      </w:r>
      <w:hyperlink r:id="rId26" w:history="1">
        <w:r w:rsidRPr="006177F6">
          <w:rPr>
            <w:rStyle w:val="Hipercze"/>
            <w:rFonts w:ascii="Open Sans" w:hAnsi="Open Sans" w:cs="Open Sans"/>
            <w:b w:val="0"/>
            <w:color w:val="000000"/>
            <w:sz w:val="22"/>
          </w:rPr>
          <w:t>https://bazakonkurencyjnosci.funduszeeuropejskie.gov.pl/</w:t>
        </w:r>
      </w:hyperlink>
      <w:r w:rsidRPr="006177F6">
        <w:rPr>
          <w:rFonts w:ascii="Open Sans" w:hAnsi="Open Sans" w:cs="Open Sans"/>
          <w:color w:val="000000"/>
        </w:rPr>
        <w:t>)</w:t>
      </w:r>
    </w:p>
    <w:p w14:paraId="79DE27B5"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lastRenderedPageBreak/>
        <w:t>Informacje dotyczące nowego systemu wsparcia użytkowników:</w:t>
      </w:r>
    </w:p>
    <w:p w14:paraId="5AA63347"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350A139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5E9F72A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25FE843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0228B5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384786C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Cross-financing</w:t>
      </w:r>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097C45" w14:textId="77777777"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Dostępność </w:t>
      </w:r>
      <w:r w:rsidRPr="003660DF">
        <w:rPr>
          <w:rFonts w:ascii="Open Sans" w:hAnsi="Open Sans" w:cs="Open Sans"/>
          <w:kern w:val="0"/>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3660DF">
        <w:rPr>
          <w:rStyle w:val="Odwoanieprzypisudolnego"/>
          <w:rFonts w:ascii="Open Sans" w:hAnsi="Open Sans" w:cs="Open Sans"/>
          <w:kern w:val="0"/>
        </w:rPr>
        <w:footnoteReference w:id="13"/>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25F13AF6" w14:textId="74441DE5" w:rsidR="000A1048" w:rsidRPr="003660DF" w:rsidRDefault="000A1048" w:rsidP="00C35D25">
      <w:pPr>
        <w:autoSpaceDE w:val="0"/>
        <w:adjustRightInd w:val="0"/>
        <w:spacing w:before="200" w:after="200" w:line="276" w:lineRule="auto"/>
        <w:rPr>
          <w:rFonts w:ascii="Open Sans" w:hAnsi="Open Sans" w:cs="Open Sans"/>
          <w:kern w:val="0"/>
        </w:rPr>
      </w:pPr>
      <w:r w:rsidRPr="00711EDB">
        <w:rPr>
          <w:rFonts w:ascii="Open Sans" w:hAnsi="Open Sans" w:cs="Open Sans"/>
          <w:b/>
          <w:bCs/>
          <w:kern w:val="0"/>
        </w:rPr>
        <w:t>Deinstytucjonalizacja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czerwca 2016 r. (Dz. U.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326FA551" w14:textId="6EC9195D" w:rsidR="00E06DF0" w:rsidRPr="006C3EF6"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Dyskryminacja </w:t>
      </w:r>
      <w:r w:rsidRPr="003660DF">
        <w:rPr>
          <w:rFonts w:ascii="Open Sans" w:hAnsi="Open Sans" w:cs="Open Sans"/>
          <w:kern w:val="0"/>
        </w:rPr>
        <w:t xml:space="preserve">– różnicowanie, wykluczanie lub ograniczanie ze względu na jakiekolwiek przesłanki w szczególności płeć, rasę, kolor skóry, pochodzenie etniczne lub społeczne, cechy genetyczne, język, religię lub przekonania, poglądy polityczne lub </w:t>
      </w:r>
      <w:r w:rsidRPr="003660DF">
        <w:rPr>
          <w:rFonts w:ascii="Open Sans" w:hAnsi="Open Sans" w:cs="Open Sans"/>
          <w:kern w:val="0"/>
        </w:rPr>
        <w:lastRenderedPageBreak/>
        <w:t xml:space="preserve">wszelkie inne poglądy, przynależność do mniejszości narodowej, majątek, urodzenie, </w:t>
      </w:r>
      <w:r w:rsidRPr="006C3EF6">
        <w:rPr>
          <w:rFonts w:ascii="Open Sans" w:hAnsi="Open Sans" w:cs="Open Sans"/>
          <w:kern w:val="0"/>
        </w:rPr>
        <w:t xml:space="preserve">niepełnosprawność, wiek lub orientację seksualną. Celem lub skutkiem dyskryminacji jest naruszenie lub brak uznania możliwości korzystania z wszelkich praw człowieka </w:t>
      </w:r>
      <w:r w:rsidRPr="006C3EF6">
        <w:rPr>
          <w:rFonts w:ascii="Open Sans" w:hAnsi="Open Sans" w:cs="Open Sans"/>
        </w:rPr>
        <w:t>i</w:t>
      </w:r>
      <w:r w:rsidR="006C3EF6" w:rsidRPr="006C3EF6">
        <w:rPr>
          <w:rFonts w:ascii="Open Sans" w:hAnsi="Open Sans" w:cs="Open Sans"/>
        </w:rPr>
        <w:t> </w:t>
      </w:r>
      <w:r w:rsidRPr="006C3EF6">
        <w:rPr>
          <w:rFonts w:ascii="Open Sans" w:hAnsi="Open Sans" w:cs="Open Sans"/>
        </w:rPr>
        <w:t>podstawowych</w:t>
      </w:r>
      <w:r w:rsidRPr="006C3EF6">
        <w:rPr>
          <w:rFonts w:ascii="Open Sans" w:hAnsi="Open Sans" w:cs="Open Sans"/>
          <w:kern w:val="0"/>
        </w:rPr>
        <w:t xml:space="preserve"> wolności oraz ich wykonywania na zasadzie równości z innymi osobami;</w:t>
      </w:r>
    </w:p>
    <w:p w14:paraId="0025E5E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728083" w14:textId="058BA476"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Mechanizm racjonalnych usprawnień (MRU)</w:t>
      </w:r>
      <w:r w:rsidRPr="003660DF">
        <w:rPr>
          <w:rFonts w:ascii="Open Sans" w:hAnsi="Open Sans" w:cs="Open Sans"/>
        </w:rPr>
        <w:t xml:space="preserve"> – oznacza możliwość sfinansowania specyficznych działań dostosowawczych, uruchamianych wraz z pojawieniem się w</w:t>
      </w:r>
      <w:r w:rsidR="006C3EF6">
        <w:rPr>
          <w:rFonts w:ascii="Open Sans" w:hAnsi="Open Sans" w:cs="Open Sans"/>
        </w:rPr>
        <w:t> </w:t>
      </w:r>
      <w:r w:rsidRPr="003660DF">
        <w:rPr>
          <w:rFonts w:ascii="Open Sans" w:hAnsi="Open Sans" w:cs="Open Sans"/>
        </w:rPr>
        <w:t>projekcie realizowanym w ramach polityki spójności osoby z niepełnosprawnością (w</w:t>
      </w:r>
      <w:r w:rsidR="006C3EF6">
        <w:rPr>
          <w:rFonts w:ascii="Open Sans" w:hAnsi="Open Sans" w:cs="Open Sans"/>
        </w:rPr>
        <w:t> </w:t>
      </w:r>
      <w:r w:rsidRPr="003660DF">
        <w:rPr>
          <w:rFonts w:ascii="Open Sans" w:hAnsi="Open Sans" w:cs="Open Sans"/>
        </w:rPr>
        <w:t>charakterze uczestnika/uczestniczki lub personelu projektu). Racjonalne usprawnienie oznacza konieczne i odpowiednie zmiany oraz dostosowania, nie nakładające nieproporcjonalnego lub nadmiernego obciążenia, jeśli jest to potrzebne w konkretnym przypadku.</w:t>
      </w:r>
    </w:p>
    <w:p w14:paraId="6004656D" w14:textId="3C6B010C" w:rsidR="001458F2" w:rsidRDefault="001458F2" w:rsidP="00C35D25">
      <w:pPr>
        <w:pStyle w:val="Tekstpodstawowy"/>
        <w:spacing w:before="200" w:after="200" w:line="276" w:lineRule="auto"/>
        <w:rPr>
          <w:rFonts w:ascii="Open Sans" w:hAnsi="Open Sans" w:cs="Open Sans"/>
        </w:rPr>
      </w:pPr>
      <w:r>
        <w:rPr>
          <w:rFonts w:ascii="Open Sans" w:hAnsi="Open Sans" w:cs="Open Sans"/>
          <w:b/>
          <w:bCs/>
        </w:rPr>
        <w:t>M</w:t>
      </w:r>
      <w:r w:rsidRPr="001458F2">
        <w:rPr>
          <w:rFonts w:ascii="Open Sans" w:hAnsi="Open Sans" w:cs="Open Sans"/>
          <w:b/>
          <w:bCs/>
        </w:rPr>
        <w:t>ieszkanie treningowe</w:t>
      </w:r>
      <w:r>
        <w:rPr>
          <w:rFonts w:ascii="Open Sans" w:hAnsi="Open Sans" w:cs="Open Sans"/>
        </w:rPr>
        <w:t xml:space="preserve"> – forma pomocy społecznej określona w art. 53 ust. 4 ustawy z</w:t>
      </w:r>
      <w:r w:rsidR="006C3EF6">
        <w:rPr>
          <w:rFonts w:ascii="Open Sans" w:hAnsi="Open Sans" w:cs="Open Sans"/>
        </w:rPr>
        <w:t> </w:t>
      </w:r>
      <w:r>
        <w:rPr>
          <w:rFonts w:ascii="Open Sans" w:hAnsi="Open Sans" w:cs="Open Sans"/>
        </w:rPr>
        <w:t>dnia 12 marca 2004 r. o pomocy społecznej.</w:t>
      </w:r>
    </w:p>
    <w:p w14:paraId="5BA48DC8" w14:textId="705E8755" w:rsidR="001458F2" w:rsidRDefault="001458F2" w:rsidP="00C35D25">
      <w:pPr>
        <w:pStyle w:val="Tekstpodstawowy"/>
        <w:spacing w:before="200" w:after="200" w:line="276" w:lineRule="auto"/>
        <w:rPr>
          <w:rFonts w:ascii="Open Sans" w:hAnsi="Open Sans" w:cs="Open Sans"/>
        </w:rPr>
      </w:pPr>
      <w:r w:rsidRPr="001458F2">
        <w:rPr>
          <w:rFonts w:ascii="Open Sans" w:hAnsi="Open Sans" w:cs="Open Sans"/>
          <w:b/>
          <w:bCs/>
        </w:rPr>
        <w:t xml:space="preserve">Mieszkanie wspomagane </w:t>
      </w:r>
      <w:r>
        <w:rPr>
          <w:rFonts w:ascii="Open Sans" w:hAnsi="Open Sans" w:cs="Open Sans"/>
        </w:rPr>
        <w:t>- forma pomocy społecznej określona w art. 53 ust. 5 ustawy z dnia 12 marca 2004 r. o pomocy społecznej.</w:t>
      </w:r>
    </w:p>
    <w:p w14:paraId="484B57C2" w14:textId="31990C0A" w:rsidR="00667328" w:rsidRDefault="00667328" w:rsidP="00C35D25">
      <w:pPr>
        <w:pStyle w:val="Tekstpodstawowy"/>
        <w:spacing w:before="200" w:after="200" w:line="276" w:lineRule="auto"/>
        <w:rPr>
          <w:rFonts w:ascii="Open Sans" w:hAnsi="Open Sans" w:cs="Open Sans"/>
        </w:rPr>
      </w:pPr>
      <w:r w:rsidRPr="00667328">
        <w:rPr>
          <w:rFonts w:ascii="Open Sans" w:hAnsi="Open Sans" w:cs="Open Sans"/>
          <w:b/>
          <w:bCs/>
        </w:rPr>
        <w:t xml:space="preserve">Mieszkanie z usługami </w:t>
      </w:r>
      <w:r w:rsidRPr="00667328">
        <w:rPr>
          <w:rFonts w:ascii="Open Sans" w:hAnsi="Open Sans" w:cs="Open Sans"/>
        </w:rPr>
        <w:t>-</w:t>
      </w:r>
      <w:r>
        <w:rPr>
          <w:rFonts w:ascii="Open Sans" w:hAnsi="Open Sans" w:cs="Open Sans"/>
          <w:b/>
          <w:bCs/>
        </w:rPr>
        <w:t xml:space="preserve"> </w:t>
      </w:r>
      <w:r w:rsidRPr="00667328">
        <w:rPr>
          <w:rFonts w:ascii="Open Sans" w:hAnsi="Open Sans" w:cs="Open Sans"/>
        </w:rPr>
        <w:t>to forma usługi oparta o rozwiązania dotyczące mieszkań treningowych i wspomaganych, ale otwiera się na nowe podmioty prowadzące i nowe grupy odbiorców wsparcia. Wprost wskazuje także istotne funkcje tych mieszkań (np. interwencyjne, wytchnieniowe), które nie wynikają bezpośrednio z rozwiązań ustawowych. Mogą być zatem znacznie bardziej elastyczne w kontekście dostarczanych usług dopasowując je do indywidulanych potrzeb.</w:t>
      </w:r>
    </w:p>
    <w:p w14:paraId="1BE0690F" w14:textId="328A16D4" w:rsidR="008A6A31" w:rsidRPr="001458F2" w:rsidRDefault="008A6A31" w:rsidP="00C35D25">
      <w:pPr>
        <w:pStyle w:val="Tekstpodstawowy"/>
        <w:spacing w:before="200" w:after="200" w:line="276" w:lineRule="auto"/>
        <w:rPr>
          <w:rFonts w:ascii="Open Sans" w:hAnsi="Open Sans" w:cs="Open Sans"/>
          <w:b/>
          <w:bCs/>
        </w:rPr>
      </w:pPr>
      <w:r w:rsidRPr="008A6A31">
        <w:rPr>
          <w:rFonts w:ascii="Open Sans" w:hAnsi="Open Sans" w:cs="Open Sans"/>
          <w:b/>
          <w:bCs/>
        </w:rPr>
        <w:t xml:space="preserve">Mieszkanie ze wsparciem </w:t>
      </w:r>
      <w:r w:rsidRPr="008A6A31">
        <w:rPr>
          <w:rFonts w:ascii="Open Sans" w:hAnsi="Open Sans" w:cs="Open Sans"/>
        </w:rPr>
        <w:t>- to forma usługi realizowanej w lokalnej społeczności w</w:t>
      </w:r>
      <w:r w:rsidR="00F77725">
        <w:rPr>
          <w:rFonts w:ascii="Open Sans" w:hAnsi="Open Sans" w:cs="Open Sans"/>
        </w:rPr>
        <w:t> </w:t>
      </w:r>
      <w:r w:rsidRPr="008A6A31">
        <w:rPr>
          <w:rFonts w:ascii="Open Sans" w:hAnsi="Open Sans" w:cs="Open Sans"/>
        </w:rPr>
        <w:t>zakresie zapewnienia lub utrzymania mieszkania oraz zapewnienia usług towarzyszących umożliwiających prowadzenie niezależnego życia, samodzielne funkcjonowanie lub wspierających osoby w codziennym funkcjonowaniu. Mieszkania ze wsparciem co do zasady to inna forma usług realizowanych w lokalnych społecznościach niż mieszkania treningowe i mieszkania wspomagane zdefiniowane w ustawie o pomocy społecznej.</w:t>
      </w:r>
    </w:p>
    <w:p w14:paraId="19B8FA9B" w14:textId="77777777" w:rsidR="00180E6B" w:rsidRPr="006455D2" w:rsidRDefault="00E06DF0" w:rsidP="006455D2">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0B295A1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b/>
          <w:bCs/>
        </w:rPr>
        <w:lastRenderedPageBreak/>
        <w:t>Osoba w kryzysie bezdomności, dotknięta wykluczeniem z dostępu do mieszkań lub zagrożona bezdomnością</w:t>
      </w:r>
      <w:r w:rsidRPr="00167175">
        <w:rPr>
          <w:rFonts w:ascii="Open Sans" w:hAnsi="Open Sans" w:cs="Open Sans"/>
        </w:rPr>
        <w:t xml:space="preserve"> – osoba: </w:t>
      </w:r>
    </w:p>
    <w:p w14:paraId="4C72E546"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a) 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6ED286FE" w14:textId="769AA060"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 xml:space="preserve">b) znajdująca się w sytuacjach określonych w Europejskiej Typologii Bezdomności i Wykluczenia Mieszkaniowego ETHOS w kategoriach operacyjnych: bez dachu nad głową, bez mieszkania, w niezabezpieczonym mieszkaniu, w nieodpowiednim mieszkaniu; </w:t>
      </w:r>
    </w:p>
    <w:p w14:paraId="1D91B2F0" w14:textId="77777777" w:rsidR="00D3494E" w:rsidRPr="00167175" w:rsidRDefault="00D3494E" w:rsidP="000A6A14">
      <w:pPr>
        <w:pStyle w:val="Tekstpodstawowy"/>
        <w:spacing w:before="120" w:line="276" w:lineRule="auto"/>
        <w:rPr>
          <w:rFonts w:ascii="Open Sans" w:hAnsi="Open Sans" w:cs="Open Sans"/>
          <w:b/>
          <w:bCs/>
        </w:rPr>
      </w:pPr>
      <w:r w:rsidRPr="00167175">
        <w:rPr>
          <w:rFonts w:ascii="Open Sans" w:hAnsi="Open Sans" w:cs="Open Sans"/>
        </w:rPr>
        <w:t>c)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6D5B70F6" w14:textId="4E2FB9A4" w:rsidR="00BE79EC" w:rsidRPr="00BE79EC" w:rsidRDefault="00BE79EC" w:rsidP="006F4EF7">
      <w:pPr>
        <w:suppressAutoHyphens w:val="0"/>
        <w:autoSpaceDE w:val="0"/>
        <w:adjustRightInd w:val="0"/>
        <w:spacing w:before="200" w:after="200" w:line="276" w:lineRule="auto"/>
        <w:textAlignment w:val="auto"/>
        <w:rPr>
          <w:rFonts w:ascii="Open Sans" w:hAnsi="Open Sans" w:cs="Open Sans"/>
        </w:rPr>
      </w:pPr>
      <w:r>
        <w:rPr>
          <w:rFonts w:ascii="Open Sans" w:hAnsi="Open Sans" w:cs="Open Sans"/>
          <w:b/>
          <w:bCs/>
        </w:rPr>
        <w:t xml:space="preserve">Osoba potrzebująca wsparcia w codziennym funkcjonowaniu – </w:t>
      </w:r>
      <w:r w:rsidRPr="00BE79EC">
        <w:rPr>
          <w:rFonts w:ascii="Open Sans" w:hAnsi="Open Sans" w:cs="Open Sans"/>
        </w:rPr>
        <w:t>osoba, która ze względu na wiek, stan zdrowia lub niepełnosprawność wymaga opieki lub wsparcia w związku z niemożnością samodzielnego wykonywania co najmniej jednej z podstawowych czynności dnia codziennego.</w:t>
      </w:r>
    </w:p>
    <w:p w14:paraId="40889401" w14:textId="174FD999"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52A2CADF"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późn. zm.), </w:t>
      </w:r>
    </w:p>
    <w:p w14:paraId="4A4DA50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5BCDA2A9" w14:textId="59B21D33" w:rsidR="00573B9C" w:rsidRDefault="006F4EF7" w:rsidP="003A6D5A">
      <w:pPr>
        <w:suppressAutoHyphens w:val="0"/>
        <w:autoSpaceDE w:val="0"/>
        <w:adjustRightInd w:val="0"/>
        <w:spacing w:before="200" w:after="200" w:line="276" w:lineRule="auto"/>
        <w:textAlignment w:val="auto"/>
        <w:rPr>
          <w:rFonts w:ascii="Open Sans" w:hAnsi="Open Sans" w:cs="Open Sans"/>
          <w:b/>
          <w:bCs/>
          <w:kern w:val="0"/>
        </w:rPr>
      </w:pPr>
      <w:r w:rsidRPr="006F4EF7">
        <w:rPr>
          <w:rFonts w:ascii="Open Sans" w:hAnsi="Open Sans" w:cs="Open Sans"/>
          <w:b/>
          <w:bCs/>
        </w:rPr>
        <w:t>Osoba z niepełnosprawnością sprzężoną</w:t>
      </w:r>
      <w:r w:rsidRPr="006F4EF7">
        <w:rPr>
          <w:rFonts w:ascii="Open Sans" w:hAnsi="Open Sans" w:cs="Open Sans"/>
        </w:rPr>
        <w:t xml:space="preserve"> – osoba, u której stwierdzono występowanie dwóch lub więcej niepełnosprawności;</w:t>
      </w:r>
    </w:p>
    <w:p w14:paraId="3FFFC653" w14:textId="01956844"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Pr>
          <w:rFonts w:ascii="Open Sans" w:hAnsi="Open Sans" w:cs="Open Sans"/>
          <w:b/>
          <w:bCs/>
          <w:kern w:val="0"/>
        </w:rPr>
        <w:t>O</w:t>
      </w:r>
      <w:r w:rsidRPr="006F4EF7">
        <w:rPr>
          <w:rFonts w:ascii="Open Sans" w:hAnsi="Open Sans" w:cs="Open Sans"/>
          <w:b/>
          <w:bCs/>
          <w:kern w:val="0"/>
        </w:rPr>
        <w:t>pieka instytucjonalna</w:t>
      </w:r>
      <w:r w:rsidRPr="006F4EF7">
        <w:rPr>
          <w:rFonts w:ascii="Open Sans" w:hAnsi="Open Sans" w:cs="Open Sans"/>
          <w:kern w:val="0"/>
        </w:rPr>
        <w:t xml:space="preserve"> – usługi świadczone:</w:t>
      </w:r>
    </w:p>
    <w:p w14:paraId="526822F0"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a) w placówce opiekuńczo-pobytowej, czyli placówce wieloosobowego, całodobowego pobytu i opieki, w której liczba mieszkańców jest większa niż 8 osób, lub w której spełniona jest co najmniej jedna z poniższych przesłanek:</w:t>
      </w:r>
    </w:p>
    <w:p w14:paraId="0011214A" w14:textId="77777777" w:rsidR="00DE4044" w:rsidRPr="006F4EF7" w:rsidRDefault="00DE4044" w:rsidP="00DE4044">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 usługi nie są świadczone w sposób zindywidualizowany (dostosowany do potrzeb i możliwości danej osoby);</w:t>
      </w:r>
    </w:p>
    <w:p w14:paraId="2C36CE07" w14:textId="77777777" w:rsidR="00DE4044" w:rsidRPr="006F4EF7" w:rsidRDefault="00DE4044" w:rsidP="00DE4044">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lastRenderedPageBreak/>
        <w:t>ii) wymagania organizacyjne mają pierwszeństwo przed indywidualnymi potrzebami mieszkańców;</w:t>
      </w:r>
    </w:p>
    <w:p w14:paraId="4D8ABA96" w14:textId="77777777" w:rsidR="00DE4044" w:rsidRPr="006F4EF7" w:rsidRDefault="00DE4044" w:rsidP="00DE4044">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iii) mieszkańcy nie mają wystarczającej kontroli nad swoim życiem i nad decyzjami, które ich dotyczą w zakresie funkcjonowania w ramach placówki;</w:t>
      </w:r>
    </w:p>
    <w:p w14:paraId="5E24DE03" w14:textId="77777777" w:rsidR="00DE4044" w:rsidRPr="006F4EF7" w:rsidRDefault="00DE4044" w:rsidP="00DE4044">
      <w:pPr>
        <w:suppressAutoHyphens w:val="0"/>
        <w:autoSpaceDE w:val="0"/>
        <w:adjustRightInd w:val="0"/>
        <w:spacing w:after="0" w:line="276" w:lineRule="auto"/>
        <w:ind w:left="284"/>
        <w:textAlignment w:val="auto"/>
        <w:rPr>
          <w:rFonts w:ascii="Open Sans" w:hAnsi="Open Sans" w:cs="Open Sans"/>
          <w:kern w:val="0"/>
        </w:rPr>
      </w:pPr>
      <w:r w:rsidRPr="006F4EF7">
        <w:rPr>
          <w:rFonts w:ascii="Open Sans" w:hAnsi="Open Sans" w:cs="Open Sans"/>
          <w:kern w:val="0"/>
        </w:rPr>
        <w:t>iv) mieszkańcy są odizolowani od ogółu społeczności lub zmuszeni do mieszkania razem;</w:t>
      </w:r>
    </w:p>
    <w:p w14:paraId="47660AE8"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30BD3CC0"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c) w placówce interwencyjnego zakwaterowania (m.in. noclegownie, schroniska dla osób bezdomnych, ogrzewalnie).</w:t>
      </w:r>
    </w:p>
    <w:p w14:paraId="66D05CC0"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Opieka instytucjonalna realizowana jest w szczególności w takich instytucjach jak:</w:t>
      </w:r>
    </w:p>
    <w:p w14:paraId="62832B22"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a) dom pomocy społecznej, o którym mowa w ustawie z dnia 12 marca 2004 r.</w:t>
      </w:r>
    </w:p>
    <w:p w14:paraId="5D1A9B14"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o pomocy społecznej;</w:t>
      </w:r>
    </w:p>
    <w:p w14:paraId="60BC4566" w14:textId="77777777" w:rsidR="00DE4044" w:rsidRPr="006F4EF7" w:rsidRDefault="00DE4044" w:rsidP="00DE4044">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b) zakład opiekuńczo-leczniczy i zakład pielęgnacyjno-opiekuńczy, o których mowa w ustawie z dnia 27 sierpnia 2004 r. o świadczeniach opieki zdrowotnej finansowanych ze środków publicznych (Dz. U. z 2022 r. poz. 2561, z późn. zm.).</w:t>
      </w:r>
    </w:p>
    <w:p w14:paraId="54E6FE43" w14:textId="3AF32EFA" w:rsidR="00DE4044" w:rsidRPr="001C31A8" w:rsidRDefault="00DE4044" w:rsidP="001C31A8">
      <w:pPr>
        <w:suppressAutoHyphens w:val="0"/>
        <w:autoSpaceDE w:val="0"/>
        <w:adjustRightInd w:val="0"/>
        <w:spacing w:after="0" w:line="276" w:lineRule="auto"/>
        <w:textAlignment w:val="auto"/>
        <w:rPr>
          <w:rFonts w:ascii="Open Sans" w:hAnsi="Open Sans" w:cs="Open Sans"/>
          <w:kern w:val="0"/>
        </w:rPr>
      </w:pPr>
      <w:r w:rsidRPr="006F4EF7">
        <w:rPr>
          <w:rFonts w:ascii="Open Sans" w:hAnsi="Open Sans" w:cs="Open Sans"/>
          <w:kern w:val="0"/>
        </w:rPr>
        <w:t>Na potrzeby naboru pojęcie opieki instytucjonalnej długoterminowej należy rozumieć jako opiekę świadczoną powyżej 60 dni w roku kalendarzowym</w:t>
      </w:r>
      <w:r>
        <w:rPr>
          <w:rFonts w:ascii="Open Sans" w:hAnsi="Open Sans" w:cs="Open Sans"/>
          <w:kern w:val="0"/>
        </w:rPr>
        <w:t>;</w:t>
      </w:r>
    </w:p>
    <w:p w14:paraId="690792A9" w14:textId="7F2BF871" w:rsidR="00E06DF0" w:rsidRPr="003660DF"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5D71D90F" w14:textId="04E5CC6F" w:rsidR="00DE2896" w:rsidRDefault="00DE2896" w:rsidP="00C35D25">
      <w:pPr>
        <w:pStyle w:val="Tekstpodstawowy"/>
        <w:spacing w:before="200" w:after="200" w:line="276" w:lineRule="auto"/>
        <w:rPr>
          <w:rFonts w:ascii="Open Sans" w:hAnsi="Open Sans" w:cs="Open Sans"/>
          <w:b/>
          <w:bCs/>
        </w:rPr>
      </w:pPr>
      <w:r>
        <w:rPr>
          <w:rFonts w:ascii="Open Sans" w:hAnsi="Open Sans" w:cs="Open Sans"/>
          <w:b/>
          <w:bCs/>
        </w:rPr>
        <w:t xml:space="preserve">Praca socjalna </w:t>
      </w:r>
      <w:r w:rsidRPr="00DE2896">
        <w:rPr>
          <w:rFonts w:ascii="Open Sans" w:hAnsi="Open Sans" w:cs="Open Sans"/>
        </w:rPr>
        <w:t>– praca socjalna, o której mowa w art. 6 ust. 12 ustawy z dnia 12 marca 2004 r. o pomocy społecznej;</w:t>
      </w:r>
    </w:p>
    <w:p w14:paraId="629248FD" w14:textId="32D62C64"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21070BD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bookmarkStart w:id="1954" w:name="_Hlk140743908"/>
      <w:r w:rsidRPr="006177F6">
        <w:rPr>
          <w:rFonts w:ascii="Open Sans" w:hAnsi="Open Sans" w:cs="Open Sans"/>
          <w:b/>
          <w:bCs/>
          <w:kern w:val="0"/>
        </w:rPr>
        <w:t xml:space="preserve">Standard minimum </w:t>
      </w:r>
      <w:r w:rsidRPr="006177F6">
        <w:rPr>
          <w:rFonts w:ascii="Open Sans" w:hAnsi="Open Sans" w:cs="Open Sans"/>
          <w:kern w:val="0"/>
        </w:rPr>
        <w:t xml:space="preserve">–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w:t>
      </w:r>
      <w:r w:rsidRPr="006177F6">
        <w:rPr>
          <w:rFonts w:ascii="Open Sans" w:hAnsi="Open Sans" w:cs="Open Sans"/>
          <w:kern w:val="0"/>
        </w:rPr>
        <w:lastRenderedPageBreak/>
        <w:t>zaplanowanych działań, wskaźników lub w ramach działań prowadzonych na rzecz zespołu projektowego;</w:t>
      </w:r>
    </w:p>
    <w:p w14:paraId="265D3F1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r w:rsidRPr="006177F6">
        <w:rPr>
          <w:rFonts w:ascii="Open Sans" w:hAnsi="Open Sans" w:cs="Open Sans"/>
          <w:b/>
          <w:bCs/>
          <w:kern w:val="0"/>
        </w:rPr>
        <w:t xml:space="preserve">Standardy dostępności dla polityki spójności 2021-2027 </w:t>
      </w:r>
      <w:r w:rsidRPr="006177F6">
        <w:rPr>
          <w:rFonts w:ascii="Open Sans" w:hAnsi="Open Sans" w:cs="Open Sans"/>
          <w:kern w:val="0"/>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954"/>
    </w:p>
    <w:p w14:paraId="62496FD3"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3653ED23"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4CBD1861"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Usługi świadczone w społeczności lokalnej</w:t>
      </w:r>
      <w:r w:rsidRPr="00687B8C">
        <w:rPr>
          <w:rFonts w:ascii="Open Sans" w:hAnsi="Open Sans" w:cs="Open Sans"/>
        </w:rPr>
        <w:t xml:space="preserve"> –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w:t>
      </w:r>
    </w:p>
    <w:p w14:paraId="0D5D11B7"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Są to usługi świadczone w sposób: </w:t>
      </w:r>
    </w:p>
    <w:p w14:paraId="467D501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zindywidualizowany (dostosowany do potrzeb i możliwości danej osoby); </w:t>
      </w:r>
    </w:p>
    <w:p w14:paraId="5076DF3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b) umożliwiający odbiorcom tych usług kontrolę nad swoim życiem i nad decyzjami, które ich dotyczą (w zakresie wsparcia dzieci uwzględnianie ich zdania);</w:t>
      </w:r>
    </w:p>
    <w:p w14:paraId="7B5F39A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c) zapewniający, że odbiorcy usług nie są odizolowani od ogółu społeczności lub nie są zmuszeni do mieszkania razem; </w:t>
      </w:r>
    </w:p>
    <w:p w14:paraId="0F334CE8"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d) gwarantujący, że wymagania organizacyjne nie mają pierwszeństwa przed indywidualnymi potrzebami osoby z niej korzystającej.</w:t>
      </w:r>
    </w:p>
    <w:p w14:paraId="3E1A0B5E" w14:textId="743BD333"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Warunki, o których mowa w lit. a–d, muszą być spełnione łącznie. </w:t>
      </w:r>
    </w:p>
    <w:p w14:paraId="0832D9A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lastRenderedPageBreak/>
        <w:t xml:space="preserve">Do usług społecznych i zdrowotnych świadczonych w społeczności lokalnej należą w szczególności: </w:t>
      </w:r>
    </w:p>
    <w:p w14:paraId="21D3F671"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usługi opiekuńcze, obejmujące pomoc w zaspokajaniu codziennych potrzeb życiowych, opiekę higieniczną, zaleconą przez lekarza pielęgnację oraz, zapewnienie kontaktów z otoczeniem, świadczone przez opiekunów faktycznych lub w postaci: sąsiedzkich usług opiekuńczych, usług opiekuńczych w miejscu zamieszkania, specjalistycznych usług opiekuńczych w miejscu zamieszkania lub dziennych form usług opiekuńczych; </w:t>
      </w:r>
    </w:p>
    <w:p w14:paraId="5BA217A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b) opieka wytchnieniowa w formie krótkookresowego (do 12 tygodni w roku) całodobowego lub dziennego pobytu; </w:t>
      </w:r>
    </w:p>
    <w:p w14:paraId="747344C0"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c) usługi w rodzinnym domu pomocy, o którym mowa w ustawie z dnia 12 marca 2004 r. o pomocy społecznej;</w:t>
      </w:r>
    </w:p>
    <w:p w14:paraId="05217217" w14:textId="362232DB"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 usługi w ośrodkach wsparcia, o których mowa w ustawie z dnia 12 marca 2004 r. o pomocy społecznej (zarówno w formie pobytu dziennego jak i całodobowego), o ile liczba miejsc całodobowego pobytu w tych ośrodkach nie jest większa niż 8; </w:t>
      </w:r>
    </w:p>
    <w:p w14:paraId="6F22850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e) usługi w gospodarstwach opiekuńczych w formie pobytu dziennego lub całodobowego, o ile liczba miejsc pobytu całodobowego w tych gospodarstwach nie jest większa niż 8; </w:t>
      </w:r>
    </w:p>
    <w:p w14:paraId="1A56C2A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f) 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 </w:t>
      </w:r>
    </w:p>
    <w:p w14:paraId="0D772C0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g) usługi asystenckie dla innych grup niż osoby z niepełnosprawnościami, z wyłączeniem asystentury rodzinnej; </w:t>
      </w:r>
    </w:p>
    <w:p w14:paraId="2FE0154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h) usługi pielęgniarskiej opieki długoterminowej domowej; </w:t>
      </w:r>
    </w:p>
    <w:p w14:paraId="429E1D3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i) opieka paliatywna i hospicyjna w formach zdeinstytucjonalizowanych; </w:t>
      </w:r>
    </w:p>
    <w:p w14:paraId="46D4871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j) poradnictwo specjalistyczne, świadczone osobom i rodzinom, które mają trudności lub wykazują potrzebę wsparcia w rozwiązywaniu swoich problemów życiowych; </w:t>
      </w:r>
    </w:p>
    <w:p w14:paraId="624EBC8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k) usługi wspierania rodziny zgodnie z ustawą z dnia 9 czerwca 2011 r. o wspieraniu rodziny i systemie pieczy zastępczej, w tym:</w:t>
      </w:r>
    </w:p>
    <w:p w14:paraId="01A3F5C5"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 i) praca z rodziną, w tym w szczególności asystentura rodzinna, konsultacje i poradnictwo specjalistyczne, terapia i mediacja; usługi dla rodzin z dziećmi, w tym usługi opiekuńcze i specjalistyczne, pomoc prawna, szczególnie w zakresie prawa </w:t>
      </w:r>
      <w:r>
        <w:rPr>
          <w:rFonts w:ascii="Open Sans" w:hAnsi="Open Sans" w:cs="Open Sans"/>
        </w:rPr>
        <w:lastRenderedPageBreak/>
        <w:t xml:space="preserve">rodzinnego; organizowanie dla rodzin spotkań mających na celu wymianę ich doświadczeń oraz zapobieganie izolacji, zwanych „grupami wsparcia” lub „grupami samopomocowymi”; </w:t>
      </w:r>
    </w:p>
    <w:p w14:paraId="0A182ECE"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ii) pomoc w opiece i wychowaniu dziecka poprzez usługi placówek wsparcia dziennego w formie opiekuńczej i specjalistycznej oraz w formie pracy podwórkowej; </w:t>
      </w:r>
    </w:p>
    <w:p w14:paraId="5CC85D11"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iii) pomoc rodzinie w opiece i wychowaniu poprzez wsparcie rodzin wspierających;</w:t>
      </w:r>
    </w:p>
    <w:p w14:paraId="0DA73E6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l) usługi dla dzieci i młodzieży w formach dziennych i środowiskowych; </w:t>
      </w:r>
    </w:p>
    <w:p w14:paraId="64123396"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m) usługi preadopcyjne i postadopcyjne; </w:t>
      </w:r>
    </w:p>
    <w:p w14:paraId="2951DB7C"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n)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 </w:t>
      </w:r>
    </w:p>
    <w:p w14:paraId="445DDD4B"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o) usługi w postaci mieszkań chronionych, usługi w postaci mieszkań wspomaganych, o ile liczba miejsc w mieszkaniu nie jest większa niż 7, usługi w ramach innych mieszkań z usługami/ze wsparciem; </w:t>
      </w:r>
    </w:p>
    <w:p w14:paraId="5FFF576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p) usługi interwencji kryzysowej, o których mowa w art. 47 ustawy z dnia 12 marca 2004 r. o pomocy społecznej (schronienie nie może być udzielane w placówkach świadczących opiekę instytucjonalną); </w:t>
      </w:r>
    </w:p>
    <w:p w14:paraId="61C88CAA" w14:textId="77777777" w:rsidR="00D3494E" w:rsidRPr="00D3494E" w:rsidRDefault="00D3494E" w:rsidP="00C35D25">
      <w:pPr>
        <w:pStyle w:val="Tekstpodstawowy"/>
        <w:spacing w:before="200" w:after="200" w:line="276" w:lineRule="auto"/>
        <w:rPr>
          <w:rFonts w:ascii="Open Sans" w:hAnsi="Open Sans" w:cs="Open Sans"/>
          <w:b/>
          <w:bCs/>
        </w:rPr>
      </w:pPr>
      <w:r>
        <w:rPr>
          <w:rFonts w:ascii="Open Sans" w:hAnsi="Open Sans" w:cs="Open Sans"/>
        </w:rPr>
        <w:t>q) usługi przeciwdziałania przemocy, w tym przemocy w rodzinie na mocy ustawy z dnia 29 lipca 2005 r. o przeciwdziałaniu przemocy w rodzinie (Dz. U. z 2021 r. poz. 1249, z późn. zm.) (schronienie nie może być udzielane w placówkach świadczących opiekę instytucjonalną);</w:t>
      </w:r>
    </w:p>
    <w:p w14:paraId="5DF5C04C" w14:textId="4C2389F7" w:rsidR="00180E6B"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37DF1859" w14:textId="77777777" w:rsidR="00826777" w:rsidRPr="00C916E3" w:rsidRDefault="00711EDB" w:rsidP="00D729C5">
      <w:pPr>
        <w:pStyle w:val="Nagwek1"/>
        <w:numPr>
          <w:ilvl w:val="0"/>
          <w:numId w:val="172"/>
        </w:numPr>
        <w:ind w:left="426" w:hanging="426"/>
      </w:pPr>
      <w:bookmarkStart w:id="1955" w:name="_Toc138670082"/>
      <w:bookmarkStart w:id="1956" w:name="_Toc138670184"/>
      <w:bookmarkEnd w:id="1955"/>
      <w:bookmarkEnd w:id="1956"/>
      <w:r>
        <w:rPr>
          <w:rFonts w:eastAsia="Calibri"/>
          <w:bCs/>
        </w:rPr>
        <w:t xml:space="preserve"> </w:t>
      </w:r>
      <w:bookmarkStart w:id="1957" w:name="_Toc231892462"/>
      <w:r w:rsidR="00826777" w:rsidRPr="00C916E3">
        <w:rPr>
          <w:rStyle w:val="Nagwek1Znak"/>
          <w:rFonts w:ascii="Open Sans" w:eastAsia="Calibri" w:hAnsi="Open Sans" w:cs="Open Sans"/>
          <w:color w:val="000000"/>
          <w:sz w:val="22"/>
          <w:szCs w:val="22"/>
        </w:rPr>
        <w:t>Podstawa prawna i dokumenty programowe</w:t>
      </w:r>
      <w:bookmarkEnd w:id="1957"/>
    </w:p>
    <w:p w14:paraId="69D23657" w14:textId="0A709C47" w:rsidR="00573B9C" w:rsidRPr="00CF38E9" w:rsidRDefault="00244DF6" w:rsidP="00CF38E9">
      <w:pPr>
        <w:spacing w:before="120" w:after="120" w:line="276" w:lineRule="auto"/>
        <w:rPr>
          <w:rFonts w:ascii="Open Sans" w:hAnsi="Open Sans" w:cs="Open Sans"/>
        </w:rPr>
      </w:pPr>
      <w:r w:rsidRPr="00F56841">
        <w:rPr>
          <w:rFonts w:ascii="Open Sans" w:hAnsi="Open Sans" w:cs="Open Sans"/>
        </w:rPr>
        <w:t xml:space="preserve">Dokument ten został opracowany na podstawie obowiązujących przepisów prawa krajowego i unijnego. Jakiekolwiek rozbieżności pomiędzy tym dokumentem a </w:t>
      </w:r>
      <w:r w:rsidRPr="005743EB">
        <w:rPr>
          <w:rFonts w:ascii="Open Sans" w:hAnsi="Open Sans" w:cs="Open Sans"/>
        </w:rPr>
        <w:t>przepisami prawa należy rozstrzygać na rzecz przepisów prawa.</w:t>
      </w:r>
    </w:p>
    <w:p w14:paraId="5192F1EA" w14:textId="7AE622CE" w:rsidR="00555167" w:rsidRPr="005743EB" w:rsidRDefault="00826777" w:rsidP="005743EB">
      <w:pPr>
        <w:rPr>
          <w:rFonts w:ascii="Open Sans" w:hAnsi="Open Sans" w:cs="Open Sans"/>
          <w:b/>
          <w:bCs/>
        </w:rPr>
      </w:pPr>
      <w:r w:rsidRPr="005743EB">
        <w:rPr>
          <w:rFonts w:ascii="Open Sans" w:hAnsi="Open Sans" w:cs="Open Sans"/>
          <w:b/>
          <w:bCs/>
        </w:rPr>
        <w:t>Dokumenty programowe:</w:t>
      </w:r>
    </w:p>
    <w:p w14:paraId="0D577FA5" w14:textId="77777777"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(FEdP)</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70C8840D" w14:textId="77777777"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577EDFE1" w14:textId="6370D780"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lastRenderedPageBreak/>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1E0F95">
        <w:rPr>
          <w:rFonts w:ascii="Open Sans" w:hAnsi="Open Sans" w:cs="Open Sans"/>
        </w:rPr>
        <w:t>9</w:t>
      </w:r>
      <w:r w:rsidR="00790888" w:rsidRPr="00924BC5">
        <w:rPr>
          <w:rFonts w:ascii="Open Sans" w:hAnsi="Open Sans" w:cs="Open Sans"/>
        </w:rPr>
        <w:t xml:space="preserve"> </w:t>
      </w:r>
      <w:r w:rsidR="001E0F95">
        <w:rPr>
          <w:rFonts w:ascii="Open Sans" w:hAnsi="Open Sans" w:cs="Open Sans"/>
        </w:rPr>
        <w:t>kwietnia</w:t>
      </w:r>
      <w:r w:rsidR="00790888" w:rsidRPr="00924BC5">
        <w:rPr>
          <w:rFonts w:ascii="Open Sans" w:hAnsi="Open Sans" w:cs="Open Sans"/>
        </w:rPr>
        <w:t xml:space="preserve"> 20</w:t>
      </w:r>
      <w:r w:rsidR="00734CB5">
        <w:rPr>
          <w:rFonts w:ascii="Open Sans" w:hAnsi="Open Sans" w:cs="Open Sans"/>
        </w:rPr>
        <w:t>2</w:t>
      </w:r>
      <w:r w:rsidR="00C528F3">
        <w:rPr>
          <w:rFonts w:ascii="Open Sans" w:hAnsi="Open Sans" w:cs="Open Sans"/>
        </w:rPr>
        <w:t>5</w:t>
      </w:r>
      <w:r w:rsidR="002D3FAE" w:rsidRPr="00924BC5">
        <w:rPr>
          <w:rFonts w:ascii="Open Sans" w:hAnsi="Open Sans" w:cs="Open Sans"/>
        </w:rPr>
        <w:t xml:space="preserve"> </w:t>
      </w:r>
      <w:r w:rsidR="00790888" w:rsidRPr="00924BC5">
        <w:rPr>
          <w:rFonts w:ascii="Open Sans" w:hAnsi="Open Sans" w:cs="Open Sans"/>
        </w:rPr>
        <w:t>r.;</w:t>
      </w:r>
    </w:p>
    <w:p w14:paraId="395FB000" w14:textId="77777777" w:rsidR="00826777" w:rsidRPr="005743EB" w:rsidRDefault="00826777" w:rsidP="005743EB">
      <w:pPr>
        <w:rPr>
          <w:rFonts w:ascii="Open Sans" w:hAnsi="Open Sans" w:cs="Open Sans"/>
          <w:b/>
          <w:bCs/>
        </w:rPr>
      </w:pPr>
      <w:r w:rsidRPr="005743EB">
        <w:rPr>
          <w:rFonts w:ascii="Open Sans" w:hAnsi="Open Sans" w:cs="Open Sans"/>
          <w:b/>
          <w:bCs/>
        </w:rPr>
        <w:t>Akty prawne:</w:t>
      </w:r>
    </w:p>
    <w:p w14:paraId="26EFD41B"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9A8DD0F"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3E356CB4"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2298109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3EC0D9C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076F833C"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5C0A436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Komisji (UE) nr 1407/2013 z dnia 18 grudnia 2013 r. w sprawie stosowania art.107 i 108 Traktatu o funkcjonowaniu Unii Europejskiej do pomocy de minimis;</w:t>
      </w:r>
    </w:p>
    <w:p w14:paraId="10C89F83"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Ministra Rozwoju i Finansów z dnia 21 września 2022 r.</w:t>
      </w:r>
      <w:r w:rsidR="000F212B" w:rsidRPr="006177F6">
        <w:rPr>
          <w:rFonts w:ascii="Open Sans" w:hAnsi="Open Sans" w:cs="Open Sans"/>
          <w:color w:val="000000"/>
        </w:rPr>
        <w:t xml:space="preserve"> </w:t>
      </w:r>
      <w:r w:rsidRPr="006177F6">
        <w:rPr>
          <w:rFonts w:ascii="Open Sans" w:hAnsi="Open Sans" w:cs="Open Sans"/>
          <w:color w:val="000000"/>
        </w:rPr>
        <w:t>w sprawie zaliczek w ramach programów finansowanych z udziałem środków europejskich;</w:t>
      </w:r>
    </w:p>
    <w:p w14:paraId="7B9C16F0"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Finansów z dnia 18 stycznia 2018 r. w sprawie rejestru podmiotów wykluczonych z możliwości otrzymania środków przeznaczonych na realizację programów finansowanych z udziałem środków europejskich; </w:t>
      </w:r>
    </w:p>
    <w:p w14:paraId="2E28F7CA" w14:textId="77777777" w:rsidR="00826777" w:rsidRPr="006177F6" w:rsidRDefault="007E605E"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 xml:space="preserve">Rozporządzenie Ministra Funduszy i Polityki Regionalnej z dnia </w:t>
      </w:r>
      <w:r w:rsidR="00556767" w:rsidRPr="006177F6">
        <w:rPr>
          <w:rFonts w:ascii="Open Sans" w:hAnsi="Open Sans" w:cs="Open Sans"/>
          <w:color w:val="000000"/>
        </w:rPr>
        <w:t>20 grudnia 2022</w:t>
      </w:r>
      <w:r w:rsidRPr="006177F6">
        <w:rPr>
          <w:rFonts w:ascii="Open Sans" w:hAnsi="Open Sans" w:cs="Open Sans"/>
          <w:color w:val="000000"/>
        </w:rPr>
        <w:t xml:space="preserve"> r. w sprawie udzielania pomocy de minimis oraz pomocy publicznej w ramach programów finansowanych z Europejskiego Funduszu Społecznego Plus (EFS+) na lata 2021-2027</w:t>
      </w:r>
      <w:r w:rsidR="00556767" w:rsidRPr="006177F6">
        <w:rPr>
          <w:rFonts w:ascii="Open Sans" w:hAnsi="Open Sans" w:cs="Open Sans"/>
          <w:color w:val="000000"/>
        </w:rPr>
        <w:t xml:space="preserve"> z późniejszymi zmianami</w:t>
      </w:r>
      <w:r w:rsidR="00826777" w:rsidRPr="006177F6">
        <w:rPr>
          <w:rFonts w:ascii="Open Sans" w:hAnsi="Open Sans" w:cs="Open Sans"/>
          <w:color w:val="000000"/>
        </w:rPr>
        <w:t>;</w:t>
      </w:r>
    </w:p>
    <w:p w14:paraId="74B6CAEF"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239428C3" w14:textId="77777777" w:rsidR="00826777" w:rsidRPr="006177F6" w:rsidRDefault="00826777" w:rsidP="008B2601">
      <w:pPr>
        <w:pStyle w:val="TreNum-K"/>
        <w:spacing w:before="120" w:after="120" w:line="276" w:lineRule="auto"/>
        <w:jc w:val="left"/>
        <w:rPr>
          <w:rFonts w:ascii="Open Sans" w:eastAsia="TimesNewRoman" w:hAnsi="Open Sans" w:cs="Open Sans"/>
          <w:color w:val="000000"/>
        </w:rPr>
      </w:pPr>
      <w:r w:rsidRPr="006177F6">
        <w:rPr>
          <w:rFonts w:ascii="Open Sans" w:eastAsia="TimesNewRoman" w:hAnsi="Open Sans" w:cs="Open Sans"/>
          <w:color w:val="000000"/>
        </w:rPr>
        <w:t>Rozporządzenie Parlamentu Europejskiego i Rady (UE) 2021/1056 z dnia 24 czerwca 2021 r. ustanawiającego Fundusz na rzecz Sprawiedliwej Transformacji;</w:t>
      </w:r>
    </w:p>
    <w:p w14:paraId="05EC9716" w14:textId="77777777" w:rsidR="00D3494E" w:rsidRPr="00D3494E" w:rsidRDefault="00D3494E" w:rsidP="00D3494E">
      <w:pPr>
        <w:pStyle w:val="TreNum-K"/>
        <w:rPr>
          <w:rFonts w:ascii="Open Sans" w:hAnsi="Open Sans" w:cs="Open Sans"/>
          <w:color w:val="000000"/>
        </w:rPr>
      </w:pPr>
      <w:r w:rsidRPr="00D3494E">
        <w:rPr>
          <w:rFonts w:ascii="Open Sans" w:hAnsi="Open Sans" w:cs="Open Sans"/>
          <w:color w:val="000000"/>
        </w:rPr>
        <w:t>Konwencja o prawach dziecka, przyjęta przez Zgromadzenie Ogólne Narodów Zjednoczonych dnia 20 listopada 1989 r.;</w:t>
      </w:r>
    </w:p>
    <w:p w14:paraId="606CDD1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Konwencja o prawach osób niepełnosprawnych, sporządzona w Nowym Jorku dnia 13 grudnia 2006 r.; </w:t>
      </w:r>
    </w:p>
    <w:p w14:paraId="4B6A9ABD"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Karta </w:t>
      </w:r>
      <w:r w:rsidR="006D2F86" w:rsidRPr="006177F6">
        <w:rPr>
          <w:rFonts w:ascii="Open Sans" w:hAnsi="Open Sans" w:cs="Open Sans"/>
          <w:color w:val="000000"/>
        </w:rPr>
        <w:t>P</w:t>
      </w:r>
      <w:r w:rsidRPr="006177F6">
        <w:rPr>
          <w:rFonts w:ascii="Open Sans" w:hAnsi="Open Sans" w:cs="Open Sans"/>
          <w:color w:val="000000"/>
        </w:rPr>
        <w:t xml:space="preserve">raw </w:t>
      </w:r>
      <w:r w:rsidR="006D2F86" w:rsidRPr="006177F6">
        <w:rPr>
          <w:rFonts w:ascii="Open Sans" w:hAnsi="Open Sans" w:cs="Open Sans"/>
          <w:color w:val="000000"/>
        </w:rPr>
        <w:t>P</w:t>
      </w:r>
      <w:r w:rsidRPr="006177F6">
        <w:rPr>
          <w:rFonts w:ascii="Open Sans" w:hAnsi="Open Sans" w:cs="Open Sans"/>
          <w:color w:val="000000"/>
        </w:rPr>
        <w:t>odstawowych Unii Europejskiej z dnia 6 czerwca 2016 r.;</w:t>
      </w:r>
    </w:p>
    <w:p w14:paraId="53BF2744"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24 kwietnia 2003 r. o działalności pożytku publicznego i wolontariacie; </w:t>
      </w:r>
    </w:p>
    <w:p w14:paraId="6752370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10 maja 2018 r. o ochronie danych osobowych;</w:t>
      </w:r>
    </w:p>
    <w:p w14:paraId="5816649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23 kwietnia 1964 r. Kodeks cywilny; </w:t>
      </w:r>
    </w:p>
    <w:p w14:paraId="6E1D7BD2"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27 sierpnia 2009 roku o finansach publicznych; </w:t>
      </w:r>
    </w:p>
    <w:p w14:paraId="7C24235E"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11 września 2019 r. Prawo zamówień publicznych, zwana ustawą PZP;</w:t>
      </w:r>
    </w:p>
    <w:p w14:paraId="116DC590" w14:textId="77777777" w:rsidR="00680BE1" w:rsidRPr="006177F6" w:rsidRDefault="00680BE1" w:rsidP="008B2601">
      <w:pPr>
        <w:pStyle w:val="TreNum-K"/>
        <w:rPr>
          <w:rFonts w:ascii="Open Sans" w:hAnsi="Open Sans" w:cs="Open Sans"/>
          <w:color w:val="000000"/>
        </w:rPr>
      </w:pPr>
      <w:r w:rsidRPr="006177F6">
        <w:rPr>
          <w:rFonts w:ascii="Open Sans" w:hAnsi="Open Sans" w:cs="Open Sans"/>
          <w:color w:val="000000"/>
        </w:rPr>
        <w:t>Ustawa z dnia 30 kwietnia 2004 r. o postępowaniu w sprawach dotyczących pomocy publicznej;</w:t>
      </w:r>
    </w:p>
    <w:p w14:paraId="3B40D4E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29 września 1994 r. o rachunkowości;</w:t>
      </w:r>
    </w:p>
    <w:p w14:paraId="413415C8"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13 października 1998 r. o systemie ubezpieczeń społecznych; </w:t>
      </w:r>
    </w:p>
    <w:p w14:paraId="0634632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11 marca 2004 r. o podatku od towarów i usług; </w:t>
      </w:r>
    </w:p>
    <w:p w14:paraId="22CCFD0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15 czerwca 2012 r. o skutkach powierzania wykonywania pracy cudzoziemcom przebywającym wbrew przepisom na terytorium Rzeczpospolitej Polskiej; </w:t>
      </w:r>
    </w:p>
    <w:p w14:paraId="2D12D26D"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28 października 2002 r. o odpowiedzialności podmiotów zbiorowych za czyny zabronione pod groźbą kary;</w:t>
      </w:r>
    </w:p>
    <w:p w14:paraId="461F68E1" w14:textId="77777777" w:rsidR="00AB5EAA" w:rsidRPr="00AB5EAA" w:rsidRDefault="00AB5EAA" w:rsidP="00AB5EAA">
      <w:pPr>
        <w:pStyle w:val="TreNum-K"/>
        <w:rPr>
          <w:rFonts w:ascii="Open Sans" w:hAnsi="Open Sans" w:cs="Open Sans"/>
          <w:color w:val="000000"/>
        </w:rPr>
      </w:pPr>
      <w:r w:rsidRPr="00AB5EAA">
        <w:rPr>
          <w:rFonts w:ascii="Open Sans" w:hAnsi="Open Sans" w:cs="Open Sans"/>
          <w:color w:val="000000"/>
        </w:rPr>
        <w:t>Ustawy z dnia 25 lutego 1964 r. - Kodeks rodzinny i opiekuńczy;</w:t>
      </w:r>
    </w:p>
    <w:p w14:paraId="3E074BF1"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Ustawa z dnia 26 czerwca 1974 r. Kodeks pracy;</w:t>
      </w:r>
    </w:p>
    <w:p w14:paraId="732188E7" w14:textId="77777777" w:rsidR="007D3109" w:rsidRPr="007D3109" w:rsidRDefault="007D3109" w:rsidP="007D3109">
      <w:pPr>
        <w:pStyle w:val="TreNum-K"/>
        <w:spacing w:before="120" w:after="120" w:line="276" w:lineRule="auto"/>
        <w:rPr>
          <w:rFonts w:ascii="Open Sans" w:hAnsi="Open Sans" w:cs="Open Sans"/>
          <w:color w:val="000000"/>
        </w:rPr>
      </w:pPr>
      <w:r w:rsidRPr="007D3109">
        <w:rPr>
          <w:rFonts w:ascii="Open Sans" w:hAnsi="Open Sans" w:cs="Open Sans"/>
          <w:color w:val="000000"/>
        </w:rPr>
        <w:t xml:space="preserve">Ustawa z dnia 9 lipca 2003 r. o zatrudnianiu pracowników; </w:t>
      </w:r>
    </w:p>
    <w:p w14:paraId="45095716" w14:textId="6C891EB8" w:rsidR="007D3109" w:rsidRPr="007D3109" w:rsidRDefault="007D3109" w:rsidP="007D3109">
      <w:pPr>
        <w:pStyle w:val="TreNum-K"/>
        <w:rPr>
          <w:rFonts w:ascii="Open Sans" w:hAnsi="Open Sans" w:cs="Open Sans"/>
          <w:color w:val="000000"/>
        </w:rPr>
      </w:pPr>
      <w:r w:rsidRPr="007D3109">
        <w:rPr>
          <w:rFonts w:ascii="Open Sans" w:hAnsi="Open Sans" w:cs="Open Sans"/>
          <w:color w:val="000000"/>
        </w:rPr>
        <w:t>Ustawa z dnia 2 lipca 2004 r. o swobodzie działalności gospodarczej;</w:t>
      </w:r>
    </w:p>
    <w:p w14:paraId="38F92BFA"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A18DDFA" w14:textId="77777777" w:rsidR="0099733D" w:rsidRDefault="00E70798"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28 kwietnia 2022 r. o zasadach realizacji zadań finansowanych ze środków europejskich w perspektywie finansowej 2021-2027</w:t>
      </w:r>
      <w:r w:rsidR="00703C18" w:rsidRPr="006177F6">
        <w:rPr>
          <w:rFonts w:ascii="Open Sans" w:hAnsi="Open Sans" w:cs="Open Sans"/>
          <w:color w:val="000000"/>
          <w:kern w:val="3"/>
        </w:rPr>
        <w:t>;</w:t>
      </w:r>
    </w:p>
    <w:p w14:paraId="37089697"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F85DF5E" w14:textId="77777777" w:rsidR="00B773BD" w:rsidRDefault="00B773BD"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12 marca 2004 r. o pomocy społecznej</w:t>
      </w:r>
      <w:r w:rsidR="00A753C5" w:rsidRPr="006177F6">
        <w:rPr>
          <w:rFonts w:ascii="Open Sans" w:hAnsi="Open Sans" w:cs="Open Sans"/>
          <w:color w:val="000000"/>
          <w:kern w:val="3"/>
        </w:rPr>
        <w:t>;</w:t>
      </w:r>
    </w:p>
    <w:p w14:paraId="2DD7020D" w14:textId="77777777" w:rsid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9 czerwca 2011 r. o wspieraniu rodziny i systemie pieczy zastępczej;</w:t>
      </w:r>
    </w:p>
    <w:p w14:paraId="2C766B97" w14:textId="77777777" w:rsidR="008B45B2" w:rsidRDefault="008B45B2" w:rsidP="00AB5EAA">
      <w:pPr>
        <w:pStyle w:val="TreNum-K"/>
        <w:rPr>
          <w:rFonts w:ascii="Open Sans" w:hAnsi="Open Sans" w:cs="Open Sans"/>
          <w:color w:val="000000"/>
          <w:kern w:val="3"/>
        </w:rPr>
      </w:pPr>
      <w:r w:rsidRPr="008B45B2">
        <w:rPr>
          <w:rFonts w:ascii="Open Sans" w:hAnsi="Open Sans" w:cs="Open Sans"/>
          <w:color w:val="000000"/>
          <w:kern w:val="3"/>
        </w:rPr>
        <w:t>Ustawa z dnia</w:t>
      </w:r>
      <w:r w:rsidRPr="008B45B2">
        <w:t xml:space="preserve"> </w:t>
      </w:r>
      <w:r w:rsidRPr="008B45B2">
        <w:rPr>
          <w:rFonts w:ascii="Open Sans" w:hAnsi="Open Sans" w:cs="Open Sans"/>
          <w:color w:val="000000"/>
          <w:kern w:val="3"/>
        </w:rPr>
        <w:t>29 lipca 2005 r.</w:t>
      </w:r>
      <w:r>
        <w:rPr>
          <w:rFonts w:ascii="Open Sans" w:hAnsi="Open Sans" w:cs="Open Sans"/>
          <w:color w:val="000000"/>
          <w:kern w:val="3"/>
        </w:rPr>
        <w:t xml:space="preserve"> </w:t>
      </w:r>
      <w:r w:rsidRPr="008B45B2">
        <w:rPr>
          <w:rFonts w:ascii="Open Sans" w:hAnsi="Open Sans" w:cs="Open Sans"/>
          <w:color w:val="000000"/>
          <w:kern w:val="3"/>
        </w:rPr>
        <w:t>o przeciwdziałaniu przemocy domowej</w:t>
      </w:r>
    </w:p>
    <w:p w14:paraId="560A428A"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 xml:space="preserve">Ustawa z dnia 27 sierpnia 1997 r. o rehabilitacji zawodowej i społecznej oraz zatrudnianiu osób niepełnosprawnych; </w:t>
      </w:r>
    </w:p>
    <w:p w14:paraId="62A79B4C" w14:textId="77777777"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2FD936A"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650D3D6C"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47FA3200" w14:textId="3B4C9AED" w:rsidR="00B01ECE" w:rsidRDefault="00B01ECE" w:rsidP="00B0182F">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r w:rsidR="00B0182F">
        <w:rPr>
          <w:rFonts w:ascii="Open Sans" w:eastAsia="Times New Roman" w:hAnsi="Open Sans" w:cs="Open Sans"/>
        </w:rPr>
        <w:t>;</w:t>
      </w:r>
    </w:p>
    <w:p w14:paraId="2AFA809E" w14:textId="19A5B92D" w:rsidR="008E3B60" w:rsidRPr="007A0A7A" w:rsidRDefault="006E26E6" w:rsidP="00B0182F">
      <w:pPr>
        <w:pStyle w:val="TreNum-K"/>
        <w:widowControl w:val="0"/>
        <w:tabs>
          <w:tab w:val="left" w:pos="861"/>
        </w:tabs>
        <w:spacing w:before="120" w:after="120" w:line="276" w:lineRule="auto"/>
        <w:rPr>
          <w:rFonts w:ascii="Open Sans" w:eastAsia="Times New Roman" w:hAnsi="Open Sans" w:cs="Open Sans"/>
        </w:rPr>
      </w:pPr>
      <w:r w:rsidRPr="007A0A7A">
        <w:rPr>
          <w:rFonts w:ascii="Open Sans" w:eastAsia="Times New Roman" w:hAnsi="Open Sans" w:cs="Open Sans"/>
        </w:rPr>
        <w:t>Ustawa z dnia 21 czerwca 2001 r. o ochronie praw lokatorów, mieszkaniowym zasobie gminy i o zmianie kodeksu cywilnego;</w:t>
      </w:r>
    </w:p>
    <w:p w14:paraId="043D994A" w14:textId="7CC7AF9B" w:rsidR="008E3B60" w:rsidRPr="007A0A7A" w:rsidRDefault="008E3B60" w:rsidP="00B0182F">
      <w:pPr>
        <w:pStyle w:val="TreNum-K"/>
        <w:widowControl w:val="0"/>
        <w:tabs>
          <w:tab w:val="left" w:pos="1574"/>
        </w:tabs>
        <w:spacing w:before="120" w:after="120" w:line="276" w:lineRule="auto"/>
        <w:ind w:right="382"/>
        <w:rPr>
          <w:rFonts w:ascii="Open Sans" w:eastAsia="Times New Roman" w:hAnsi="Open Sans" w:cs="Open Sans"/>
          <w:spacing w:val="-2"/>
        </w:rPr>
      </w:pPr>
      <w:r w:rsidRPr="007A0A7A">
        <w:rPr>
          <w:rFonts w:ascii="Open Sans" w:eastAsia="Times New Roman" w:hAnsi="Open Sans" w:cs="Open Sans"/>
        </w:rPr>
        <w:t>Rozporządzenie</w:t>
      </w:r>
      <w:r w:rsidRPr="007A0A7A">
        <w:rPr>
          <w:rFonts w:ascii="Open Sans" w:eastAsia="Times New Roman" w:hAnsi="Open Sans" w:cs="Open Sans"/>
          <w:spacing w:val="-5"/>
        </w:rPr>
        <w:t xml:space="preserve"> </w:t>
      </w:r>
      <w:r w:rsidRPr="007A0A7A">
        <w:rPr>
          <w:rFonts w:ascii="Open Sans" w:eastAsia="Times New Roman" w:hAnsi="Open Sans" w:cs="Open Sans"/>
        </w:rPr>
        <w:t>Ministra</w:t>
      </w:r>
      <w:r w:rsidRPr="007A0A7A">
        <w:rPr>
          <w:rFonts w:ascii="Open Sans" w:eastAsia="Times New Roman" w:hAnsi="Open Sans" w:cs="Open Sans"/>
          <w:spacing w:val="-5"/>
        </w:rPr>
        <w:t xml:space="preserve"> </w:t>
      </w:r>
      <w:r w:rsidRPr="007A0A7A">
        <w:rPr>
          <w:rFonts w:ascii="Open Sans" w:eastAsia="Times New Roman" w:hAnsi="Open Sans" w:cs="Open Sans"/>
        </w:rPr>
        <w:t>Rodziny</w:t>
      </w:r>
      <w:r w:rsidRPr="007A0A7A">
        <w:rPr>
          <w:rFonts w:ascii="Open Sans" w:eastAsia="Times New Roman" w:hAnsi="Open Sans" w:cs="Open Sans"/>
          <w:spacing w:val="-3"/>
        </w:rPr>
        <w:t xml:space="preserve"> </w:t>
      </w:r>
      <w:r w:rsidRPr="007A0A7A">
        <w:rPr>
          <w:rFonts w:ascii="Open Sans" w:eastAsia="Times New Roman" w:hAnsi="Open Sans" w:cs="Open Sans"/>
        </w:rPr>
        <w:t>i</w:t>
      </w:r>
      <w:r w:rsidRPr="007A0A7A">
        <w:rPr>
          <w:rFonts w:ascii="Open Sans" w:eastAsia="Times New Roman" w:hAnsi="Open Sans" w:cs="Open Sans"/>
          <w:spacing w:val="-5"/>
        </w:rPr>
        <w:t xml:space="preserve"> </w:t>
      </w:r>
      <w:r w:rsidRPr="007A0A7A">
        <w:rPr>
          <w:rFonts w:ascii="Open Sans" w:eastAsia="Times New Roman" w:hAnsi="Open Sans" w:cs="Open Sans"/>
        </w:rPr>
        <w:t>Polityki</w:t>
      </w:r>
      <w:r w:rsidRPr="007A0A7A">
        <w:rPr>
          <w:rFonts w:ascii="Open Sans" w:eastAsia="Times New Roman" w:hAnsi="Open Sans" w:cs="Open Sans"/>
          <w:spacing w:val="-3"/>
        </w:rPr>
        <w:t xml:space="preserve"> </w:t>
      </w:r>
      <w:r w:rsidRPr="007A0A7A">
        <w:rPr>
          <w:rFonts w:ascii="Open Sans" w:eastAsia="Times New Roman" w:hAnsi="Open Sans" w:cs="Open Sans"/>
        </w:rPr>
        <w:t>Społecznej</w:t>
      </w:r>
      <w:r w:rsidRPr="007A0A7A">
        <w:rPr>
          <w:rFonts w:ascii="Open Sans" w:eastAsia="Times New Roman" w:hAnsi="Open Sans" w:cs="Open Sans"/>
          <w:spacing w:val="-5"/>
        </w:rPr>
        <w:t xml:space="preserve"> </w:t>
      </w:r>
      <w:r w:rsidRPr="007A0A7A">
        <w:rPr>
          <w:rFonts w:ascii="Open Sans" w:eastAsia="Times New Roman" w:hAnsi="Open Sans" w:cs="Open Sans"/>
        </w:rPr>
        <w:t>z</w:t>
      </w:r>
      <w:r w:rsidRPr="007A0A7A">
        <w:rPr>
          <w:rFonts w:ascii="Open Sans" w:eastAsia="Times New Roman" w:hAnsi="Open Sans" w:cs="Open Sans"/>
          <w:spacing w:val="-4"/>
        </w:rPr>
        <w:t xml:space="preserve"> </w:t>
      </w:r>
      <w:r w:rsidRPr="007A0A7A">
        <w:rPr>
          <w:rFonts w:ascii="Open Sans" w:eastAsia="Times New Roman" w:hAnsi="Open Sans" w:cs="Open Sans"/>
        </w:rPr>
        <w:t>dnia</w:t>
      </w:r>
      <w:r w:rsidRPr="007A0A7A">
        <w:rPr>
          <w:rFonts w:ascii="Open Sans" w:eastAsia="Times New Roman" w:hAnsi="Open Sans" w:cs="Open Sans"/>
          <w:spacing w:val="-3"/>
        </w:rPr>
        <w:t xml:space="preserve"> </w:t>
      </w:r>
      <w:r w:rsidRPr="007A0A7A">
        <w:rPr>
          <w:rFonts w:ascii="Open Sans" w:eastAsia="Times New Roman" w:hAnsi="Open Sans" w:cs="Open Sans"/>
        </w:rPr>
        <w:t>30</w:t>
      </w:r>
      <w:r w:rsidRPr="007A0A7A">
        <w:rPr>
          <w:rFonts w:ascii="Open Sans" w:eastAsia="Times New Roman" w:hAnsi="Open Sans" w:cs="Open Sans"/>
          <w:spacing w:val="-2"/>
        </w:rPr>
        <w:t xml:space="preserve"> </w:t>
      </w:r>
      <w:r w:rsidRPr="007A0A7A">
        <w:rPr>
          <w:rFonts w:ascii="Open Sans" w:eastAsia="Times New Roman" w:hAnsi="Open Sans" w:cs="Open Sans"/>
        </w:rPr>
        <w:t>października 2023</w:t>
      </w:r>
      <w:r w:rsidRPr="007A0A7A">
        <w:rPr>
          <w:rFonts w:ascii="Open Sans" w:eastAsia="Times New Roman" w:hAnsi="Open Sans" w:cs="Open Sans"/>
          <w:spacing w:val="-4"/>
        </w:rPr>
        <w:t xml:space="preserve"> </w:t>
      </w:r>
      <w:r w:rsidRPr="007A0A7A">
        <w:rPr>
          <w:rFonts w:ascii="Open Sans" w:eastAsia="Times New Roman" w:hAnsi="Open Sans" w:cs="Open Sans"/>
        </w:rPr>
        <w:t>r.</w:t>
      </w:r>
      <w:r w:rsidRPr="007A0A7A">
        <w:rPr>
          <w:rFonts w:ascii="Open Sans" w:eastAsia="Times New Roman" w:hAnsi="Open Sans" w:cs="Open Sans"/>
          <w:spacing w:val="-4"/>
        </w:rPr>
        <w:t xml:space="preserve"> </w:t>
      </w:r>
      <w:r w:rsidRPr="007A0A7A">
        <w:rPr>
          <w:rFonts w:ascii="Open Sans" w:eastAsia="Times New Roman" w:hAnsi="Open Sans" w:cs="Open Sans"/>
        </w:rPr>
        <w:t>w</w:t>
      </w:r>
      <w:r w:rsidRPr="007A0A7A">
        <w:rPr>
          <w:rFonts w:ascii="Open Sans" w:eastAsia="Times New Roman" w:hAnsi="Open Sans" w:cs="Open Sans"/>
          <w:spacing w:val="-4"/>
        </w:rPr>
        <w:t xml:space="preserve"> </w:t>
      </w:r>
      <w:r w:rsidRPr="007A0A7A">
        <w:rPr>
          <w:rFonts w:ascii="Open Sans" w:eastAsia="Times New Roman" w:hAnsi="Open Sans" w:cs="Open Sans"/>
        </w:rPr>
        <w:t>sprawie</w:t>
      </w:r>
      <w:r w:rsidRPr="007A0A7A">
        <w:rPr>
          <w:rFonts w:ascii="Open Sans" w:eastAsia="Times New Roman" w:hAnsi="Open Sans" w:cs="Open Sans"/>
          <w:spacing w:val="-5"/>
        </w:rPr>
        <w:t xml:space="preserve"> </w:t>
      </w:r>
      <w:r w:rsidRPr="007A0A7A">
        <w:rPr>
          <w:rFonts w:ascii="Open Sans" w:eastAsia="Times New Roman" w:hAnsi="Open Sans" w:cs="Open Sans"/>
        </w:rPr>
        <w:t>mieszkań</w:t>
      </w:r>
      <w:r w:rsidRPr="007A0A7A">
        <w:rPr>
          <w:rFonts w:ascii="Open Sans" w:eastAsia="Times New Roman" w:hAnsi="Open Sans" w:cs="Open Sans"/>
          <w:spacing w:val="-3"/>
        </w:rPr>
        <w:t xml:space="preserve"> </w:t>
      </w:r>
      <w:r w:rsidRPr="007A0A7A">
        <w:rPr>
          <w:rFonts w:ascii="Open Sans" w:eastAsia="Times New Roman" w:hAnsi="Open Sans" w:cs="Open Sans"/>
        </w:rPr>
        <w:t>treningowych</w:t>
      </w:r>
      <w:r w:rsidRPr="007A0A7A">
        <w:rPr>
          <w:rFonts w:ascii="Open Sans" w:eastAsia="Times New Roman" w:hAnsi="Open Sans" w:cs="Open Sans"/>
          <w:spacing w:val="-4"/>
        </w:rPr>
        <w:t xml:space="preserve"> </w:t>
      </w:r>
      <w:r w:rsidRPr="007A0A7A">
        <w:rPr>
          <w:rFonts w:ascii="Open Sans" w:eastAsia="Times New Roman" w:hAnsi="Open Sans" w:cs="Open Sans"/>
        </w:rPr>
        <w:t>i</w:t>
      </w:r>
      <w:r w:rsidRPr="007A0A7A">
        <w:rPr>
          <w:rFonts w:ascii="Open Sans" w:eastAsia="Times New Roman" w:hAnsi="Open Sans" w:cs="Open Sans"/>
          <w:spacing w:val="-5"/>
        </w:rPr>
        <w:t xml:space="preserve"> </w:t>
      </w:r>
      <w:r w:rsidRPr="007A0A7A">
        <w:rPr>
          <w:rFonts w:ascii="Open Sans" w:eastAsia="Times New Roman" w:hAnsi="Open Sans" w:cs="Open Sans"/>
        </w:rPr>
        <w:t>wspomaganych;</w:t>
      </w:r>
    </w:p>
    <w:p w14:paraId="162428CA" w14:textId="32E055C0" w:rsidR="008E3B60" w:rsidRPr="007A0A7A" w:rsidRDefault="00BC3C06" w:rsidP="00B0182F">
      <w:pPr>
        <w:pStyle w:val="TreNum-K"/>
        <w:widowControl w:val="0"/>
        <w:tabs>
          <w:tab w:val="left" w:pos="861"/>
        </w:tabs>
        <w:spacing w:before="120" w:after="120" w:line="276" w:lineRule="auto"/>
        <w:rPr>
          <w:rFonts w:ascii="Open Sans" w:eastAsia="Times New Roman" w:hAnsi="Open Sans" w:cs="Open Sans"/>
        </w:rPr>
      </w:pPr>
      <w:r w:rsidRPr="007A0A7A">
        <w:rPr>
          <w:rFonts w:ascii="Open Sans" w:hAnsi="Open Sans" w:cs="Open Sans"/>
        </w:rPr>
        <w:lastRenderedPageBreak/>
        <w:t>Ustawa z dnia 1</w:t>
      </w:r>
      <w:r w:rsidR="00143BCD" w:rsidRPr="007A0A7A">
        <w:rPr>
          <w:rFonts w:ascii="Open Sans" w:hAnsi="Open Sans" w:cs="Open Sans"/>
        </w:rPr>
        <w:t>2</w:t>
      </w:r>
      <w:r w:rsidRPr="007A0A7A">
        <w:rPr>
          <w:rFonts w:ascii="Open Sans" w:hAnsi="Open Sans" w:cs="Open Sans"/>
        </w:rPr>
        <w:t> </w:t>
      </w:r>
      <w:r w:rsidR="00143BCD" w:rsidRPr="007A0A7A">
        <w:rPr>
          <w:rFonts w:ascii="Open Sans" w:hAnsi="Open Sans" w:cs="Open Sans"/>
        </w:rPr>
        <w:t xml:space="preserve">grudnia </w:t>
      </w:r>
      <w:r w:rsidRPr="007A0A7A">
        <w:rPr>
          <w:rFonts w:ascii="Open Sans" w:hAnsi="Open Sans" w:cs="Open Sans"/>
        </w:rPr>
        <w:t>20</w:t>
      </w:r>
      <w:r w:rsidR="00143BCD" w:rsidRPr="007A0A7A">
        <w:rPr>
          <w:rFonts w:ascii="Open Sans" w:hAnsi="Open Sans" w:cs="Open Sans"/>
        </w:rPr>
        <w:t>13</w:t>
      </w:r>
      <w:r w:rsidRPr="007A0A7A">
        <w:rPr>
          <w:rFonts w:ascii="Open Sans" w:hAnsi="Open Sans" w:cs="Open Sans"/>
        </w:rPr>
        <w:t xml:space="preserve"> r. o cudzoziemcach</w:t>
      </w:r>
      <w:r w:rsidR="007A0A7A">
        <w:rPr>
          <w:rFonts w:ascii="Open Sans" w:hAnsi="Open Sans" w:cs="Open Sans"/>
        </w:rPr>
        <w:t>;</w:t>
      </w:r>
    </w:p>
    <w:p w14:paraId="6D624F90" w14:textId="246CA27B" w:rsidR="00F66281" w:rsidRPr="007A0A7A" w:rsidRDefault="007A0A7A" w:rsidP="00B0182F">
      <w:pPr>
        <w:pStyle w:val="TreNum-K"/>
        <w:widowControl w:val="0"/>
        <w:tabs>
          <w:tab w:val="left" w:pos="861"/>
        </w:tabs>
        <w:spacing w:before="120" w:after="120" w:line="276" w:lineRule="auto"/>
        <w:rPr>
          <w:rFonts w:ascii="Open Sans" w:eastAsia="Times New Roman" w:hAnsi="Open Sans" w:cs="Open Sans"/>
          <w:color w:val="FF0000"/>
        </w:rPr>
      </w:pPr>
      <w:r w:rsidRPr="007A0A7A">
        <w:rPr>
          <w:rFonts w:ascii="Open Sans" w:eastAsia="Times New Roman" w:hAnsi="Open Sans" w:cs="Open Sans"/>
          <w:bCs/>
        </w:rPr>
        <w:t>U</w:t>
      </w:r>
      <w:r w:rsidR="00F66281" w:rsidRPr="007A0A7A">
        <w:rPr>
          <w:rFonts w:ascii="Open Sans" w:eastAsia="Times New Roman" w:hAnsi="Open Sans" w:cs="Open Sans"/>
          <w:bCs/>
        </w:rPr>
        <w:t>staw</w:t>
      </w:r>
      <w:r w:rsidRPr="007A0A7A">
        <w:rPr>
          <w:rFonts w:ascii="Open Sans" w:eastAsia="Times New Roman" w:hAnsi="Open Sans" w:cs="Open Sans"/>
          <w:bCs/>
        </w:rPr>
        <w:t>a</w:t>
      </w:r>
      <w:r w:rsidR="00F66281" w:rsidRPr="007A0A7A">
        <w:rPr>
          <w:rFonts w:ascii="Open Sans" w:eastAsia="Times New Roman" w:hAnsi="Open Sans" w:cs="Open Sans"/>
          <w:bCs/>
        </w:rPr>
        <w:t xml:space="preserve"> z dnia 11 września 2015 r. o osobach starszych;</w:t>
      </w:r>
    </w:p>
    <w:p w14:paraId="4AC3CEA9" w14:textId="028136DB" w:rsidR="00F66281" w:rsidRPr="007A0A7A" w:rsidRDefault="007A0A7A" w:rsidP="00B0182F">
      <w:pPr>
        <w:pStyle w:val="TreNum-K"/>
        <w:widowControl w:val="0"/>
        <w:tabs>
          <w:tab w:val="left" w:pos="861"/>
        </w:tabs>
        <w:spacing w:before="120" w:after="120" w:line="276" w:lineRule="auto"/>
        <w:rPr>
          <w:rFonts w:ascii="Open Sans" w:eastAsia="Times New Roman" w:hAnsi="Open Sans" w:cs="Open Sans"/>
          <w:color w:val="FF0000"/>
        </w:rPr>
      </w:pPr>
      <w:r w:rsidRPr="007A0A7A">
        <w:rPr>
          <w:rFonts w:ascii="Open Sans" w:eastAsia="Times New Roman" w:hAnsi="Open Sans" w:cs="Open Sans"/>
          <w:bCs/>
        </w:rPr>
        <w:t>U</w:t>
      </w:r>
      <w:r w:rsidR="00F66281" w:rsidRPr="007A0A7A">
        <w:rPr>
          <w:rFonts w:ascii="Open Sans" w:eastAsia="Times New Roman" w:hAnsi="Open Sans" w:cs="Open Sans"/>
          <w:bCs/>
        </w:rPr>
        <w:t>staw</w:t>
      </w:r>
      <w:r w:rsidRPr="007A0A7A">
        <w:rPr>
          <w:rFonts w:ascii="Open Sans" w:eastAsia="Times New Roman" w:hAnsi="Open Sans" w:cs="Open Sans"/>
          <w:bCs/>
        </w:rPr>
        <w:t>a</w:t>
      </w:r>
      <w:r w:rsidR="00F66281" w:rsidRPr="007A0A7A">
        <w:rPr>
          <w:rFonts w:ascii="Open Sans" w:eastAsia="Times New Roman" w:hAnsi="Open Sans" w:cs="Open Sans"/>
          <w:bCs/>
        </w:rPr>
        <w:t xml:space="preserve"> z dnia 19 sierpnia 1994 r. o ochronie zdrowia psychicznego</w:t>
      </w:r>
      <w:r w:rsidRPr="007A0A7A">
        <w:rPr>
          <w:rFonts w:ascii="Open Sans" w:eastAsia="Times New Roman" w:hAnsi="Open Sans" w:cs="Open Sans"/>
          <w:bCs/>
        </w:rPr>
        <w:t>;</w:t>
      </w:r>
    </w:p>
    <w:p w14:paraId="1AC01DBE" w14:textId="77777777" w:rsidR="00B0182F" w:rsidRDefault="007A0A7A" w:rsidP="00B0182F">
      <w:pPr>
        <w:pStyle w:val="TreNum-K"/>
        <w:widowControl w:val="0"/>
        <w:tabs>
          <w:tab w:val="left" w:pos="861"/>
        </w:tabs>
        <w:spacing w:before="120" w:after="120" w:line="276" w:lineRule="auto"/>
        <w:rPr>
          <w:rFonts w:ascii="Open Sans" w:eastAsia="Times New Roman" w:hAnsi="Open Sans" w:cs="Open Sans"/>
          <w:color w:val="FF0000"/>
        </w:rPr>
      </w:pPr>
      <w:r w:rsidRPr="007A0A7A">
        <w:rPr>
          <w:rFonts w:ascii="Open Sans" w:eastAsia="Times New Roman" w:hAnsi="Open Sans" w:cs="Open Sans"/>
          <w:bCs/>
        </w:rPr>
        <w:t>U</w:t>
      </w:r>
      <w:r w:rsidR="00F66281" w:rsidRPr="007A0A7A">
        <w:rPr>
          <w:rFonts w:ascii="Open Sans" w:eastAsia="Times New Roman" w:hAnsi="Open Sans" w:cs="Open Sans"/>
          <w:bCs/>
        </w:rPr>
        <w:t>staw</w:t>
      </w:r>
      <w:r w:rsidRPr="007A0A7A">
        <w:rPr>
          <w:rFonts w:ascii="Open Sans" w:eastAsia="Times New Roman" w:hAnsi="Open Sans" w:cs="Open Sans"/>
          <w:bCs/>
        </w:rPr>
        <w:t>a</w:t>
      </w:r>
      <w:r w:rsidR="00F66281" w:rsidRPr="007A0A7A">
        <w:rPr>
          <w:rFonts w:ascii="Open Sans" w:eastAsia="Times New Roman" w:hAnsi="Open Sans" w:cs="Open Sans"/>
          <w:bCs/>
        </w:rPr>
        <w:t xml:space="preserve"> z dnia 13 czerwca 2003 r. o udzielaniu cudzoziemcom ochrony na terytorium Rzeczypospolitej Polskiej</w:t>
      </w:r>
      <w:r w:rsidRPr="007A0A7A">
        <w:rPr>
          <w:rFonts w:ascii="Open Sans" w:eastAsia="Times New Roman" w:hAnsi="Open Sans" w:cs="Open Sans"/>
          <w:bCs/>
        </w:rPr>
        <w:t>;</w:t>
      </w:r>
    </w:p>
    <w:p w14:paraId="431BBDE5" w14:textId="5741BB0B" w:rsidR="007A0A7A" w:rsidRPr="00B0182F" w:rsidRDefault="007A0A7A" w:rsidP="00B0182F">
      <w:pPr>
        <w:pStyle w:val="TreNum-K"/>
        <w:widowControl w:val="0"/>
        <w:tabs>
          <w:tab w:val="left" w:pos="861"/>
        </w:tabs>
        <w:spacing w:before="120" w:after="120" w:line="276" w:lineRule="auto"/>
        <w:rPr>
          <w:rFonts w:ascii="Open Sans" w:eastAsia="Times New Roman" w:hAnsi="Open Sans" w:cs="Open Sans"/>
          <w:color w:val="FF0000"/>
        </w:rPr>
      </w:pPr>
      <w:r w:rsidRPr="00B0182F">
        <w:rPr>
          <w:rFonts w:ascii="Open Sans" w:eastAsia="Times New Roman" w:hAnsi="Open Sans" w:cs="Open Sans"/>
        </w:rPr>
        <w:t>Ustawy z dnia 29 lipca 2005 r. o przeciwdziałaniu przemocy domowej</w:t>
      </w:r>
      <w:r w:rsidR="00B0182F">
        <w:rPr>
          <w:rFonts w:ascii="Open Sans" w:eastAsia="Times New Roman" w:hAnsi="Open Sans" w:cs="Open Sans"/>
        </w:rPr>
        <w:t>.</w:t>
      </w:r>
    </w:p>
    <w:p w14:paraId="6C67D3A0" w14:textId="77777777" w:rsidR="005743EB" w:rsidRDefault="005743EB" w:rsidP="005743EB"/>
    <w:p w14:paraId="645CF4B4" w14:textId="38A35104" w:rsidR="00555167" w:rsidRPr="005743EB" w:rsidRDefault="00826777" w:rsidP="005743EB">
      <w:pPr>
        <w:rPr>
          <w:rFonts w:ascii="Open Sans" w:hAnsi="Open Sans" w:cs="Open Sans"/>
          <w:b/>
          <w:bCs/>
        </w:rPr>
      </w:pPr>
      <w:r w:rsidRPr="005743EB">
        <w:rPr>
          <w:rFonts w:ascii="Open Sans" w:hAnsi="Open Sans" w:cs="Open Sans"/>
          <w:b/>
          <w:bCs/>
        </w:rPr>
        <w:t>Wykaz wytycznych</w:t>
      </w:r>
    </w:p>
    <w:p w14:paraId="5D247AE6" w14:textId="77CE53DA" w:rsidR="00826777" w:rsidRPr="006177F6" w:rsidRDefault="00826777" w:rsidP="008B2601">
      <w:pPr>
        <w:pStyle w:val="TreNum-K"/>
        <w:numPr>
          <w:ilvl w:val="0"/>
          <w:numId w:val="50"/>
        </w:numPr>
        <w:spacing w:before="120" w:after="120" w:line="276" w:lineRule="auto"/>
        <w:ind w:left="426"/>
        <w:jc w:val="left"/>
        <w:rPr>
          <w:rFonts w:ascii="Open Sans" w:hAnsi="Open Sans" w:cs="Open Sans"/>
          <w:color w:val="000000"/>
        </w:rPr>
      </w:pPr>
      <w:r w:rsidRPr="006177F6">
        <w:rPr>
          <w:rFonts w:ascii="Open Sans" w:hAnsi="Open Sans" w:cs="Open Sans"/>
          <w:color w:val="000000"/>
        </w:rPr>
        <w:t>Wytyczne dotyczące realizacji projektów z udziałem środków Europejskiego Funduszu Społecznego Plus w regionalnych programach na lata 2021-.</w:t>
      </w:r>
      <w:r w:rsidR="0008467C" w:rsidRPr="006177F6">
        <w:rPr>
          <w:rFonts w:ascii="Open Sans" w:hAnsi="Open Sans" w:cs="Open Sans"/>
          <w:color w:val="000000"/>
        </w:rPr>
        <w:t xml:space="preserve">, zwane w </w:t>
      </w:r>
      <w:r w:rsidR="00F56B07" w:rsidRPr="006177F6">
        <w:rPr>
          <w:rFonts w:ascii="Open Sans" w:hAnsi="Open Sans" w:cs="Open Sans"/>
          <w:color w:val="000000"/>
        </w:rPr>
        <w:t>r</w:t>
      </w:r>
      <w:r w:rsidR="0008467C" w:rsidRPr="006177F6">
        <w:rPr>
          <w:rFonts w:ascii="Open Sans" w:hAnsi="Open Sans" w:cs="Open Sans"/>
          <w:color w:val="000000"/>
        </w:rPr>
        <w:t xml:space="preserve">egulaminie </w:t>
      </w:r>
      <w:r w:rsidR="00F56B07" w:rsidRPr="006177F6">
        <w:rPr>
          <w:rFonts w:ascii="Open Sans" w:hAnsi="Open Sans" w:cs="Open Sans"/>
          <w:color w:val="000000"/>
        </w:rPr>
        <w:t>w</w:t>
      </w:r>
      <w:r w:rsidR="0008467C" w:rsidRPr="006177F6">
        <w:rPr>
          <w:rFonts w:ascii="Open Sans" w:hAnsi="Open Sans" w:cs="Open Sans"/>
          <w:color w:val="000000"/>
        </w:rPr>
        <w:t>ytycznymi EFS+;</w:t>
      </w:r>
    </w:p>
    <w:p w14:paraId="5B8BBDC4" w14:textId="4FF24B8F"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w:t>
      </w:r>
    </w:p>
    <w:p w14:paraId="1AFBFDD8" w14:textId="4DA8B991"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504601B0" w14:textId="742F5454"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28BB9BF3" w14:textId="56C3091C"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w:t>
      </w:r>
      <w:r w:rsidR="009056CB">
        <w:rPr>
          <w:rFonts w:ascii="Open Sans" w:hAnsi="Open Sans" w:cs="Open Sans"/>
        </w:rPr>
        <w:t>;</w:t>
      </w:r>
    </w:p>
    <w:p w14:paraId="405A790B" w14:textId="134154E9" w:rsidR="00826777" w:rsidRPr="006177F6" w:rsidRDefault="00826777" w:rsidP="008B2601">
      <w:pPr>
        <w:pStyle w:val="TreNum-K"/>
        <w:spacing w:before="120" w:after="120" w:line="276" w:lineRule="auto"/>
        <w:ind w:left="426"/>
        <w:rPr>
          <w:rFonts w:ascii="Open Sans" w:hAnsi="Open Sans" w:cs="Open Sans"/>
          <w:color w:val="000000"/>
        </w:rPr>
      </w:pPr>
      <w:r w:rsidRPr="006177F6">
        <w:rPr>
          <w:rFonts w:ascii="Open Sans" w:hAnsi="Open Sans" w:cs="Open Sans"/>
          <w:color w:val="000000"/>
        </w:rPr>
        <w:t>Wytyczne dotyczące monitorowania postępu rzeczowego realizacji programów na lata 2021-2027 ;</w:t>
      </w:r>
      <w:r w:rsidR="00722FD5" w:rsidRPr="006177F6">
        <w:rPr>
          <w:rFonts w:ascii="Open Sans" w:hAnsi="Open Sans" w:cs="Open Sans"/>
          <w:color w:val="000000"/>
        </w:rPr>
        <w:t xml:space="preserve"> zwane w </w:t>
      </w:r>
      <w:r w:rsidR="00F56B07" w:rsidRPr="006177F6">
        <w:rPr>
          <w:rFonts w:ascii="Open Sans" w:hAnsi="Open Sans" w:cs="Open Sans"/>
          <w:color w:val="000000"/>
        </w:rPr>
        <w:t>r</w:t>
      </w:r>
      <w:r w:rsidR="00722FD5" w:rsidRPr="006177F6">
        <w:rPr>
          <w:rFonts w:ascii="Open Sans" w:hAnsi="Open Sans" w:cs="Open Sans"/>
          <w:color w:val="000000"/>
        </w:rPr>
        <w:t xml:space="preserve">egulaminie </w:t>
      </w:r>
      <w:r w:rsidR="00F56B07" w:rsidRPr="006177F6">
        <w:rPr>
          <w:rFonts w:ascii="Open Sans" w:hAnsi="Open Sans" w:cs="Open Sans"/>
          <w:color w:val="000000"/>
        </w:rPr>
        <w:t>w</w:t>
      </w:r>
      <w:r w:rsidR="00722FD5" w:rsidRPr="006177F6">
        <w:rPr>
          <w:rFonts w:ascii="Open Sans" w:hAnsi="Open Sans" w:cs="Open Sans"/>
          <w:color w:val="000000"/>
        </w:rPr>
        <w:t>ytycznymi monitorowania;</w:t>
      </w:r>
    </w:p>
    <w:p w14:paraId="69E26493" w14:textId="4C632B09"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w:t>
      </w:r>
    </w:p>
    <w:p w14:paraId="2D39437B" w14:textId="1376E18C"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 ;</w:t>
      </w:r>
    </w:p>
    <w:p w14:paraId="08DE84A1" w14:textId="52B77334"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 z dnia.;</w:t>
      </w:r>
    </w:p>
    <w:p w14:paraId="5B92B7C7" w14:textId="77777777"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t>Wytyczne Komisji Europejskiej dotyczące zapewnienia poszanowania Karty Praw Podstawowych</w:t>
      </w:r>
      <w:r w:rsidR="006D2F86" w:rsidRPr="00F56841">
        <w:rPr>
          <w:rFonts w:ascii="Open Sans" w:hAnsi="Open Sans" w:cs="Open Sans"/>
        </w:rPr>
        <w:t>;</w:t>
      </w:r>
    </w:p>
    <w:p w14:paraId="26A13C57" w14:textId="77777777"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1294906D" w14:textId="77777777" w:rsidR="00A91E08"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68756FA0" w14:textId="77777777" w:rsidR="00180E6B" w:rsidRPr="00F56841" w:rsidRDefault="00180E6B" w:rsidP="00B221B0">
      <w:pPr>
        <w:suppressAutoHyphens w:val="0"/>
        <w:autoSpaceDE w:val="0"/>
        <w:spacing w:before="120" w:after="120" w:line="276" w:lineRule="auto"/>
        <w:textAlignment w:val="auto"/>
        <w:rPr>
          <w:rFonts w:ascii="Open Sans" w:hAnsi="Open Sans" w:cs="Open Sans"/>
        </w:rPr>
      </w:pPr>
    </w:p>
    <w:p w14:paraId="7C4838A5" w14:textId="77777777" w:rsidR="00314C6E" w:rsidRPr="00C916E3" w:rsidRDefault="003449FC" w:rsidP="00D729C5">
      <w:pPr>
        <w:pStyle w:val="Nagwek1"/>
        <w:numPr>
          <w:ilvl w:val="0"/>
          <w:numId w:val="172"/>
        </w:numPr>
        <w:ind w:left="426" w:hanging="426"/>
      </w:pPr>
      <w:bookmarkStart w:id="1958" w:name="_Toc134788942"/>
      <w:bookmarkStart w:id="1959" w:name="_Toc134791387"/>
      <w:bookmarkStart w:id="1960" w:name="_Toc135639034"/>
      <w:bookmarkStart w:id="1961" w:name="_Toc135639175"/>
      <w:bookmarkStart w:id="1962" w:name="_Toc135646050"/>
      <w:bookmarkStart w:id="1963" w:name="_Toc135646489"/>
      <w:bookmarkStart w:id="1964" w:name="_Toc135729938"/>
      <w:bookmarkStart w:id="1965" w:name="_Toc135730668"/>
      <w:bookmarkStart w:id="1966" w:name="_Toc135739832"/>
      <w:bookmarkStart w:id="1967" w:name="_Toc135740197"/>
      <w:bookmarkStart w:id="1968" w:name="_Toc135741399"/>
      <w:bookmarkStart w:id="1969" w:name="_Toc135741441"/>
      <w:bookmarkStart w:id="1970" w:name="_Toc135741917"/>
      <w:bookmarkStart w:id="1971" w:name="_Toc135743595"/>
      <w:bookmarkStart w:id="1972" w:name="_Toc135744681"/>
      <w:bookmarkStart w:id="1973" w:name="_Toc135744731"/>
      <w:bookmarkStart w:id="1974" w:name="_Toc135744781"/>
      <w:bookmarkStart w:id="1975" w:name="_Toc135806886"/>
      <w:bookmarkStart w:id="1976" w:name="_Toc135806928"/>
      <w:bookmarkStart w:id="1977" w:name="_Toc135807809"/>
      <w:bookmarkStart w:id="1978" w:name="_Toc135808288"/>
      <w:bookmarkStart w:id="1979" w:name="_Toc135808475"/>
      <w:bookmarkStart w:id="1980" w:name="_Toc135808677"/>
      <w:bookmarkStart w:id="1981" w:name="_Toc231892463"/>
      <w:r w:rsidRPr="00C916E3">
        <w:t>Załączniki</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9B204E1"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982" w:name="_Hlk138852629"/>
      <w:r w:rsidRPr="00F56841">
        <w:rPr>
          <w:rFonts w:ascii="Open Sans" w:hAnsi="Open Sans" w:cs="Open Sans"/>
          <w:bCs/>
          <w:kern w:val="0"/>
        </w:rPr>
        <w:t>o dofinansowanie projektu w ramach programu Fundusze Europejskie dla Podlaskiego 2021-2027</w:t>
      </w:r>
      <w:bookmarkEnd w:id="1982"/>
    </w:p>
    <w:p w14:paraId="5DFBA618" w14:textId="6059C0DC" w:rsidR="000E5F5D" w:rsidRPr="00482B02" w:rsidRDefault="000E5F5D" w:rsidP="00482B02">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1A1FBE16"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4ECC23E3" w14:textId="71304F91" w:rsidR="001A02FE"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bookmarkStart w:id="1983" w:name="_Hlk146013430"/>
      <w:r>
        <w:rPr>
          <w:rFonts w:ascii="Open Sans" w:hAnsi="Open Sans" w:cs="Open Sans"/>
        </w:rPr>
        <w:t>W</w:t>
      </w:r>
      <w:r w:rsidR="000E5F5D" w:rsidRPr="00F56841">
        <w:rPr>
          <w:rFonts w:ascii="Open Sans" w:hAnsi="Open Sans" w:cs="Open Sans"/>
        </w:rPr>
        <w:t xml:space="preserve">zór umowy o dofinansowanie projektu ze środków EFS + </w:t>
      </w:r>
      <w:r w:rsidR="000E5F5D"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000E5F5D" w:rsidRPr="00F56841">
        <w:rPr>
          <w:rFonts w:ascii="Open Sans" w:hAnsi="Open Sans" w:cs="Open Sans"/>
          <w:bCs/>
          <w:kern w:val="0"/>
        </w:rPr>
        <w:t xml:space="preserve"> (w tym wzór weksla)</w:t>
      </w:r>
    </w:p>
    <w:bookmarkEnd w:id="1983"/>
    <w:p w14:paraId="0889A9C3" w14:textId="3739A30B" w:rsidR="000E5F5D" w:rsidRPr="0028544C"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R</w:t>
      </w:r>
      <w:r w:rsidR="000E5F5D" w:rsidRPr="0028544C">
        <w:rPr>
          <w:rFonts w:ascii="Open Sans" w:hAnsi="Open Sans" w:cs="Open Sans"/>
          <w:bCs/>
          <w:kern w:val="0"/>
        </w:rPr>
        <w:t>egulamin pracy Komisji Oceny Projektów programu Fundusze Europejskie dla Podlaskiego 2021 – 2027 w ramach EFS+</w:t>
      </w:r>
    </w:p>
    <w:p w14:paraId="24425FB4" w14:textId="2B0F886F" w:rsidR="000E5F5D" w:rsidRPr="00F56841"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w:t>
      </w:r>
      <w:r w:rsidR="004248B5">
        <w:rPr>
          <w:rFonts w:ascii="Open Sans" w:hAnsi="Open Sans" w:cs="Open Sans"/>
          <w:kern w:val="0"/>
        </w:rPr>
        <w:t>p</w:t>
      </w:r>
      <w:r w:rsidR="000E5F5D" w:rsidRPr="00F56841">
        <w:rPr>
          <w:rFonts w:ascii="Open Sans" w:hAnsi="Open Sans" w:cs="Open Sans"/>
          <w:kern w:val="0"/>
        </w:rPr>
        <w:t xml:space="preserve">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kryteria ogólne wyboru projektów</w:t>
      </w:r>
    </w:p>
    <w:p w14:paraId="215E4945" w14:textId="2636E77B" w:rsidR="00993763"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programu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szczególne kryteria wyboru projektów</w:t>
      </w:r>
    </w:p>
    <w:p w14:paraId="392D9D7B" w14:textId="4B79946F" w:rsidR="00B01ECE"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 xml:space="preserve">zór oświadczenia o </w:t>
      </w:r>
      <w:r w:rsidR="00B01ECE" w:rsidRPr="00F56841">
        <w:rPr>
          <w:rFonts w:ascii="Open Sans" w:hAnsi="Open Sans" w:cs="Open Sans"/>
          <w:lang w:eastAsia="pl-PL"/>
        </w:rPr>
        <w:t>niepodleganiu wykluczeniu z możliwości otrzymania dofinansowania</w:t>
      </w:r>
    </w:p>
    <w:p w14:paraId="25FF411E" w14:textId="5A9A66BB" w:rsidR="00B01ECE" w:rsidRPr="00037493"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zór oświadczenia</w:t>
      </w:r>
      <w:r w:rsidR="00380047">
        <w:rPr>
          <w:rFonts w:ascii="Open Sans" w:hAnsi="Open Sans" w:cs="Open Sans"/>
          <w:bCs/>
          <w:kern w:val="0"/>
        </w:rPr>
        <w:t>,</w:t>
      </w:r>
      <w:r w:rsidR="00B01ECE" w:rsidRPr="00F56841">
        <w:rPr>
          <w:rFonts w:ascii="Open Sans" w:hAnsi="Open Sans" w:cs="Open Sans"/>
          <w:bCs/>
          <w:kern w:val="0"/>
        </w:rPr>
        <w:t xml:space="preserve"> </w:t>
      </w:r>
      <w:r w:rsidR="00B01ECE" w:rsidRPr="00F56841">
        <w:rPr>
          <w:rFonts w:ascii="Open Sans" w:hAnsi="Open Sans" w:cs="Open Sans"/>
          <w:lang w:eastAsia="pl-PL"/>
        </w:rPr>
        <w:t>że na terenie JST lub podmiotu przez nią kontrolowanego nie obowiązują dyskryminujące akty prawne</w:t>
      </w:r>
    </w:p>
    <w:p w14:paraId="1FE58784" w14:textId="064753FE" w:rsidR="00037493" w:rsidRPr="00692A45" w:rsidRDefault="00BA25F3"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BA25F3">
        <w:rPr>
          <w:rFonts w:ascii="Open Sans" w:hAnsi="Open Sans" w:cs="Open Sans"/>
          <w:bCs/>
          <w:kern w:val="0"/>
        </w:rPr>
        <w:t>Wzór oświadczenia o kwalifikowalności podatku VAT</w:t>
      </w:r>
    </w:p>
    <w:p w14:paraId="4C71CFAC" w14:textId="37158963" w:rsidR="00365101" w:rsidRPr="0036510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0CE15C75" w14:textId="77777777" w:rsidR="00E4181B" w:rsidRPr="00E4181B" w:rsidRDefault="005175D9" w:rsidP="00E4181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8E7220">
        <w:rPr>
          <w:rFonts w:ascii="Open Sans" w:hAnsi="Open Sans" w:cs="Open Sans"/>
          <w:lang w:eastAsia="pl-PL"/>
        </w:rPr>
        <w:t>ykaz gmin wykluczonych komuni</w:t>
      </w:r>
      <w:r w:rsidR="008E7220" w:rsidRPr="004619EA">
        <w:rPr>
          <w:rFonts w:ascii="Open Sans" w:hAnsi="Open Sans" w:cs="Open Sans"/>
          <w:lang w:eastAsia="pl-PL"/>
        </w:rPr>
        <w:t>kacyjnie</w:t>
      </w:r>
    </w:p>
    <w:p w14:paraId="68DE015C" w14:textId="164FC098" w:rsidR="00E4181B" w:rsidRPr="00E4181B" w:rsidRDefault="00E4181B" w:rsidP="00E4181B">
      <w:pPr>
        <w:pStyle w:val="Akapitzlist"/>
        <w:numPr>
          <w:ilvl w:val="3"/>
          <w:numId w:val="80"/>
        </w:numPr>
        <w:tabs>
          <w:tab w:val="right" w:pos="9072"/>
        </w:tabs>
        <w:spacing w:before="120" w:after="120" w:line="276" w:lineRule="auto"/>
        <w:ind w:left="567"/>
        <w:rPr>
          <w:rFonts w:ascii="Open Sans" w:hAnsi="Open Sans" w:cs="Open Sans"/>
          <w:bCs/>
          <w:kern w:val="0"/>
        </w:rPr>
      </w:pPr>
      <w:r w:rsidRPr="00E4181B">
        <w:rPr>
          <w:rFonts w:ascii="Open Sans" w:hAnsi="Open Sans" w:cs="Open Sans"/>
          <w:bCs/>
          <w:kern w:val="0"/>
        </w:rPr>
        <w:t>Minimalny standard świadczenia usług w mieszkaniach z usługami i</w:t>
      </w:r>
      <w:r>
        <w:rPr>
          <w:rFonts w:ascii="Open Sans" w:hAnsi="Open Sans" w:cs="Open Sans"/>
          <w:bCs/>
          <w:kern w:val="0"/>
        </w:rPr>
        <w:t> </w:t>
      </w:r>
      <w:r w:rsidRPr="00E4181B">
        <w:rPr>
          <w:rFonts w:ascii="Open Sans" w:hAnsi="Open Sans" w:cs="Open Sans"/>
          <w:bCs/>
          <w:kern w:val="0"/>
        </w:rPr>
        <w:t>w</w:t>
      </w:r>
      <w:r>
        <w:rPr>
          <w:rFonts w:ascii="Open Sans" w:hAnsi="Open Sans" w:cs="Open Sans"/>
          <w:bCs/>
          <w:kern w:val="0"/>
        </w:rPr>
        <w:t> </w:t>
      </w:r>
      <w:r w:rsidRPr="00E4181B">
        <w:rPr>
          <w:rFonts w:ascii="Open Sans" w:hAnsi="Open Sans" w:cs="Open Sans"/>
          <w:bCs/>
          <w:kern w:val="0"/>
        </w:rPr>
        <w:t>mieszkaniach ze wsparciem w ramach FEdP 2021-2027</w:t>
      </w:r>
    </w:p>
    <w:sectPr w:rsidR="00E4181B" w:rsidRPr="00E4181B" w:rsidSect="00A87D97">
      <w:footerReference w:type="default" r:id="rId27"/>
      <w:headerReference w:type="first" r:id="rId28"/>
      <w:footerReference w:type="first" r:id="rId29"/>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ECA3" w14:textId="77777777" w:rsidR="00FD549D" w:rsidRDefault="00FD549D">
      <w:pPr>
        <w:spacing w:after="0"/>
      </w:pPr>
      <w:r>
        <w:separator/>
      </w:r>
    </w:p>
  </w:endnote>
  <w:endnote w:type="continuationSeparator" w:id="0">
    <w:p w14:paraId="039971EA" w14:textId="77777777" w:rsidR="00FD549D" w:rsidRDefault="00FD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altName w:val="Klee On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4068"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1AF197B9"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9CC" w14:textId="77777777" w:rsidR="00150F87" w:rsidRDefault="00150F87">
    <w:pPr>
      <w:pStyle w:val="Stopka"/>
    </w:pPr>
  </w:p>
  <w:p w14:paraId="51B8F00C"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C3D9" w14:textId="77777777" w:rsidR="00FD549D" w:rsidRDefault="00FD549D">
      <w:pPr>
        <w:spacing w:after="0"/>
      </w:pPr>
      <w:r>
        <w:rPr>
          <w:color w:val="000000"/>
        </w:rPr>
        <w:separator/>
      </w:r>
    </w:p>
  </w:footnote>
  <w:footnote w:type="continuationSeparator" w:id="0">
    <w:p w14:paraId="5F392D2F" w14:textId="77777777" w:rsidR="00FD549D" w:rsidRDefault="00FD549D">
      <w:pPr>
        <w:spacing w:after="0"/>
      </w:pPr>
      <w:r>
        <w:continuationSeparator/>
      </w:r>
    </w:p>
  </w:footnote>
  <w:footnote w:id="1">
    <w:p w14:paraId="69E45717" w14:textId="77777777"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Niekwalifikowalność zakupu nieruchomości i podatku VAT, o której mowa w art. 64 ust. 1 lit. b i c rozporządzenia ogólnego została opisana odpowiednio w podrozdziale 3.4 i 3.5 wytycznych kwalifikowalności</w:t>
      </w:r>
    </w:p>
    <w:p w14:paraId="77EDFE1F" w14:textId="77777777" w:rsidR="00150F87" w:rsidRDefault="00150F87" w:rsidP="00E65DBD">
      <w:pPr>
        <w:pStyle w:val="Tekstprzypisudolnego"/>
      </w:pPr>
    </w:p>
  </w:footnote>
  <w:footnote w:id="2">
    <w:p w14:paraId="5D14A9D1"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3">
    <w:p w14:paraId="7CC396D5"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4">
    <w:p w14:paraId="1909061F" w14:textId="11998E1B" w:rsidR="00327D65" w:rsidRPr="00327D65" w:rsidRDefault="00327D65" w:rsidP="00327D65">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5">
    <w:p w14:paraId="4DCDD8CD" w14:textId="77777777" w:rsidR="00F9434A" w:rsidRPr="00190D34" w:rsidRDefault="00F9434A" w:rsidP="00F9434A">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6D031A58" w14:textId="77777777" w:rsidR="00F9434A" w:rsidRPr="00190D34" w:rsidRDefault="00F9434A" w:rsidP="00F9434A">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2B16950F" w14:textId="77777777" w:rsidR="00F9434A" w:rsidRDefault="00F9434A" w:rsidP="00F9434A">
      <w:pPr>
        <w:pStyle w:val="Tekstprzypisudolnego"/>
      </w:pPr>
      <w:r w:rsidRPr="00190D34">
        <w:rPr>
          <w:rFonts w:ascii="Open Sans" w:hAnsi="Open Sans" w:cs="Open Sans"/>
          <w:sz w:val="16"/>
          <w:szCs w:val="16"/>
        </w:rPr>
        <w:t>- w pozostałych przypadkach – datę zatwierdzenia wniosku o płatność końcową.</w:t>
      </w:r>
    </w:p>
  </w:footnote>
  <w:footnote w:id="6">
    <w:p w14:paraId="767E5666" w14:textId="77777777"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7">
    <w:p w14:paraId="67C56BFB"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8">
    <w:p w14:paraId="1BCC6FCD"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9">
    <w:p w14:paraId="0CE9C95E" w14:textId="77777777"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r>
        <w:t>.</w:t>
      </w:r>
    </w:p>
  </w:footnote>
  <w:footnote w:id="10">
    <w:p w14:paraId="7FDECFF8" w14:textId="77777777"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1">
    <w:p w14:paraId="21DD5F79"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2">
    <w:p w14:paraId="44A45A88"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3">
    <w:p w14:paraId="7031E85F"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E098" w14:textId="73925675" w:rsidR="00150F87" w:rsidRDefault="00FA25EB">
    <w:pPr>
      <w:pStyle w:val="Nagwek"/>
    </w:pPr>
    <w:r w:rsidRPr="00150A5C">
      <w:rPr>
        <w:noProof/>
        <w:lang w:eastAsia="pl-PL"/>
      </w:rPr>
      <w:drawing>
        <wp:inline distT="0" distB="0" distL="0" distR="0" wp14:anchorId="3E5B130A" wp14:editId="05038858">
          <wp:extent cx="5581650" cy="781050"/>
          <wp:effectExtent l="0" t="0" r="0" b="0"/>
          <wp:docPr id="1"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54435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3D5382"/>
    <w:multiLevelType w:val="hybridMultilevel"/>
    <w:tmpl w:val="F3D61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2BCC"/>
    <w:multiLevelType w:val="hybridMultilevel"/>
    <w:tmpl w:val="F8A20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C02C81"/>
    <w:multiLevelType w:val="hybridMultilevel"/>
    <w:tmpl w:val="3EAA88C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82229F1"/>
    <w:multiLevelType w:val="hybridMultilevel"/>
    <w:tmpl w:val="8E06D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E84B70"/>
    <w:multiLevelType w:val="multilevel"/>
    <w:tmpl w:val="8744CF7E"/>
    <w:lvl w:ilvl="0">
      <w:start w:val="3"/>
      <w:numFmt w:val="upperRoman"/>
      <w:lvlText w:val="%1."/>
      <w:lvlJc w:val="right"/>
      <w:pPr>
        <w:ind w:left="720" w:hanging="360"/>
      </w:pPr>
      <w:rPr>
        <w:rFonts w:hint="default"/>
      </w:rPr>
    </w:lvl>
    <w:lvl w:ilvl="1">
      <w:start w:val="12"/>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5F10F4"/>
    <w:multiLevelType w:val="hybridMultilevel"/>
    <w:tmpl w:val="0C4E5FC2"/>
    <w:lvl w:ilvl="0" w:tplc="A776D1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 w15:restartNumberingAfterBreak="0">
    <w:nsid w:val="0B2B1ED5"/>
    <w:multiLevelType w:val="hybridMultilevel"/>
    <w:tmpl w:val="EEAC01A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C91940"/>
    <w:multiLevelType w:val="multilevel"/>
    <w:tmpl w:val="3DC4F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18216859"/>
    <w:multiLevelType w:val="multilevel"/>
    <w:tmpl w:val="79FE9506"/>
    <w:lvl w:ilvl="0">
      <w:start w:val="1"/>
      <w:numFmt w:val="decimal"/>
      <w:lvlText w:val="%1."/>
      <w:lvlJc w:val="left"/>
      <w:pPr>
        <w:ind w:left="720" w:hanging="360"/>
      </w:pPr>
      <w:rPr>
        <w:b/>
        <w:bCs/>
      </w:rPr>
    </w:lvl>
    <w:lvl w:ilvl="1">
      <w:start w:val="10"/>
      <w:numFmt w:val="decimal"/>
      <w:isLgl/>
      <w:lvlText w:val="%1.%2"/>
      <w:lvlJc w:val="left"/>
      <w:pPr>
        <w:ind w:left="2541" w:hanging="6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29" w15:restartNumberingAfterBreak="0">
    <w:nsid w:val="18F1125C"/>
    <w:multiLevelType w:val="hybridMultilevel"/>
    <w:tmpl w:val="9FE6DAD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0" w15:restartNumberingAfterBreak="0">
    <w:nsid w:val="193C47CF"/>
    <w:multiLevelType w:val="hybridMultilevel"/>
    <w:tmpl w:val="10CA6E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94817DD"/>
    <w:multiLevelType w:val="hybridMultilevel"/>
    <w:tmpl w:val="481A7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1B5A0336"/>
    <w:multiLevelType w:val="hybridMultilevel"/>
    <w:tmpl w:val="45F41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0225AD"/>
    <w:multiLevelType w:val="hybridMultilevel"/>
    <w:tmpl w:val="71AE83CC"/>
    <w:lvl w:ilvl="0" w:tplc="04324D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DB56243"/>
    <w:multiLevelType w:val="multilevel"/>
    <w:tmpl w:val="3DC4F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8"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12701D4"/>
    <w:multiLevelType w:val="multilevel"/>
    <w:tmpl w:val="EB1ACC28"/>
    <w:name w:val="Numeracja-K"/>
    <w:numStyleLink w:val="Numeracja-K"/>
  </w:abstractNum>
  <w:abstractNum w:abstractNumId="4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4520975"/>
    <w:multiLevelType w:val="hybridMultilevel"/>
    <w:tmpl w:val="DF8EF5F6"/>
    <w:lvl w:ilvl="0" w:tplc="7CC03F92">
      <w:start w:val="1"/>
      <w:numFmt w:val="upperLetter"/>
      <w:lvlText w:val="%1."/>
      <w:lvlJc w:val="left"/>
      <w:pPr>
        <w:ind w:left="1020" w:hanging="360"/>
      </w:pPr>
    </w:lvl>
    <w:lvl w:ilvl="1" w:tplc="0F2EA7F6">
      <w:start w:val="1"/>
      <w:numFmt w:val="upperLetter"/>
      <w:lvlText w:val="%2."/>
      <w:lvlJc w:val="left"/>
      <w:pPr>
        <w:ind w:left="1020" w:hanging="360"/>
      </w:pPr>
    </w:lvl>
    <w:lvl w:ilvl="2" w:tplc="34EE014C">
      <w:start w:val="1"/>
      <w:numFmt w:val="upperLetter"/>
      <w:lvlText w:val="%3."/>
      <w:lvlJc w:val="left"/>
      <w:pPr>
        <w:ind w:left="1020" w:hanging="360"/>
      </w:pPr>
    </w:lvl>
    <w:lvl w:ilvl="3" w:tplc="11EAA328">
      <w:start w:val="1"/>
      <w:numFmt w:val="upperLetter"/>
      <w:lvlText w:val="%4."/>
      <w:lvlJc w:val="left"/>
      <w:pPr>
        <w:ind w:left="1020" w:hanging="360"/>
      </w:pPr>
    </w:lvl>
    <w:lvl w:ilvl="4" w:tplc="A63866B8">
      <w:start w:val="1"/>
      <w:numFmt w:val="upperLetter"/>
      <w:lvlText w:val="%5."/>
      <w:lvlJc w:val="left"/>
      <w:pPr>
        <w:ind w:left="1020" w:hanging="360"/>
      </w:pPr>
    </w:lvl>
    <w:lvl w:ilvl="5" w:tplc="0E3C8208">
      <w:start w:val="1"/>
      <w:numFmt w:val="upperLetter"/>
      <w:lvlText w:val="%6."/>
      <w:lvlJc w:val="left"/>
      <w:pPr>
        <w:ind w:left="1020" w:hanging="360"/>
      </w:pPr>
    </w:lvl>
    <w:lvl w:ilvl="6" w:tplc="01766EFA">
      <w:start w:val="1"/>
      <w:numFmt w:val="upperLetter"/>
      <w:lvlText w:val="%7."/>
      <w:lvlJc w:val="left"/>
      <w:pPr>
        <w:ind w:left="1020" w:hanging="360"/>
      </w:pPr>
    </w:lvl>
    <w:lvl w:ilvl="7" w:tplc="E196FCFA">
      <w:start w:val="1"/>
      <w:numFmt w:val="upperLetter"/>
      <w:lvlText w:val="%8."/>
      <w:lvlJc w:val="left"/>
      <w:pPr>
        <w:ind w:left="1020" w:hanging="360"/>
      </w:pPr>
    </w:lvl>
    <w:lvl w:ilvl="8" w:tplc="A9F84216">
      <w:start w:val="1"/>
      <w:numFmt w:val="upperLetter"/>
      <w:lvlText w:val="%9."/>
      <w:lvlJc w:val="left"/>
      <w:pPr>
        <w:ind w:left="1020" w:hanging="360"/>
      </w:pPr>
    </w:lvl>
  </w:abstractNum>
  <w:abstractNum w:abstractNumId="43"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7F22C20"/>
    <w:multiLevelType w:val="hybridMultilevel"/>
    <w:tmpl w:val="4C3CFED8"/>
    <w:lvl w:ilvl="0" w:tplc="80AE1E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BA9292C"/>
    <w:multiLevelType w:val="multilevel"/>
    <w:tmpl w:val="6E1A3630"/>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55"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EBA420D"/>
    <w:multiLevelType w:val="hybridMultilevel"/>
    <w:tmpl w:val="5A96C510"/>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2" w15:restartNumberingAfterBreak="0">
    <w:nsid w:val="32407F0E"/>
    <w:multiLevelType w:val="multilevel"/>
    <w:tmpl w:val="93662748"/>
    <w:lvl w:ilvl="0">
      <w:start w:val="3"/>
      <w:numFmt w:val="decimal"/>
      <w:lvlText w:val="%1."/>
      <w:lvlJc w:val="left"/>
      <w:pPr>
        <w:ind w:left="720" w:hanging="360"/>
      </w:pPr>
      <w:rPr>
        <w:rFonts w:hint="default"/>
        <w:b/>
        <w:bCs/>
      </w:rPr>
    </w:lvl>
    <w:lvl w:ilvl="1">
      <w:start w:val="10"/>
      <w:numFmt w:val="decimal"/>
      <w:isLgl/>
      <w:lvlText w:val="%1.%2"/>
      <w:lvlJc w:val="left"/>
      <w:pPr>
        <w:ind w:left="2541" w:hanging="660"/>
      </w:pPr>
      <w:rPr>
        <w:rFonts w:hint="default"/>
      </w:rPr>
    </w:lvl>
    <w:lvl w:ilvl="2">
      <w:start w:val="2"/>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63" w15:restartNumberingAfterBreak="0">
    <w:nsid w:val="331D1259"/>
    <w:multiLevelType w:val="hybridMultilevel"/>
    <w:tmpl w:val="2A28C198"/>
    <w:lvl w:ilvl="0" w:tplc="35E27D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34862715"/>
    <w:multiLevelType w:val="hybridMultilevel"/>
    <w:tmpl w:val="1592F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6466990"/>
    <w:multiLevelType w:val="hybridMultilevel"/>
    <w:tmpl w:val="33DC0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69A6F18"/>
    <w:multiLevelType w:val="hybridMultilevel"/>
    <w:tmpl w:val="5D701C5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38125AE6"/>
    <w:multiLevelType w:val="hybridMultilevel"/>
    <w:tmpl w:val="4FC82FA6"/>
    <w:lvl w:ilvl="0" w:tplc="FFFFFFFF">
      <w:start w:val="1"/>
      <w:numFmt w:val="lowerLetter"/>
      <w:lvlText w:val="%1)"/>
      <w:lvlJc w:val="left"/>
      <w:pPr>
        <w:ind w:left="862" w:hanging="360"/>
      </w:pPr>
    </w:lvl>
    <w:lvl w:ilvl="1" w:tplc="803E5F74">
      <w:start w:val="1"/>
      <w:numFmt w:val="decimal"/>
      <w:lvlText w:val="%2)"/>
      <w:lvlJc w:val="left"/>
      <w:pPr>
        <w:ind w:left="1582" w:hanging="360"/>
      </w:pPr>
      <w:rPr>
        <w:rFonts w:hint="default"/>
      </w:rPr>
    </w:lvl>
    <w:lvl w:ilvl="2" w:tplc="FFFFFFFF" w:tentative="1">
      <w:start w:val="1"/>
      <w:numFmt w:val="lowerRoman"/>
      <w:lvlText w:val="%3."/>
      <w:lvlJc w:val="right"/>
      <w:pPr>
        <w:ind w:left="2302" w:hanging="180"/>
      </w:pPr>
    </w:lvl>
    <w:lvl w:ilvl="3" w:tplc="04150017">
      <w:start w:val="1"/>
      <w:numFmt w:val="lowerLetter"/>
      <w:lvlText w:val="%4)"/>
      <w:lvlJc w:val="left"/>
      <w:pPr>
        <w:ind w:left="1440"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2" w15:restartNumberingAfterBreak="0">
    <w:nsid w:val="38CD46E4"/>
    <w:multiLevelType w:val="hybridMultilevel"/>
    <w:tmpl w:val="A8A0A22E"/>
    <w:lvl w:ilvl="0" w:tplc="ED126734">
      <w:start w:val="4"/>
      <w:numFmt w:val="decimal"/>
      <w:lvlText w:val="%1."/>
      <w:lvlJc w:val="left"/>
      <w:pPr>
        <w:ind w:left="720" w:hanging="360"/>
      </w:pPr>
      <w:rPr>
        <w:rFonts w:hint="default"/>
      </w:rPr>
    </w:lvl>
    <w:lvl w:ilvl="1" w:tplc="0415000F">
      <w:start w:val="1"/>
      <w:numFmt w:val="decimal"/>
      <w:lvlText w:val="%2."/>
      <w:lvlJc w:val="left"/>
      <w:pPr>
        <w:ind w:left="720" w:hanging="360"/>
      </w:p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74"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C0C4CA2"/>
    <w:multiLevelType w:val="hybridMultilevel"/>
    <w:tmpl w:val="9EAA7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9" w15:restartNumberingAfterBreak="0">
    <w:nsid w:val="44A406C6"/>
    <w:multiLevelType w:val="hybridMultilevel"/>
    <w:tmpl w:val="3258A70C"/>
    <w:lvl w:ilvl="0" w:tplc="0415000F">
      <w:start w:val="1"/>
      <w:numFmt w:val="decimal"/>
      <w:lvlText w:val="%1."/>
      <w:lvlJc w:val="left"/>
      <w:pPr>
        <w:ind w:left="720" w:hanging="360"/>
      </w:pPr>
    </w:lvl>
    <w:lvl w:ilvl="1" w:tplc="A582F28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5CF4A3B"/>
    <w:multiLevelType w:val="hybridMultilevel"/>
    <w:tmpl w:val="60F87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5B267C"/>
    <w:multiLevelType w:val="hybridMultilevel"/>
    <w:tmpl w:val="312A9FCA"/>
    <w:lvl w:ilvl="0" w:tplc="320444C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7647E03"/>
    <w:multiLevelType w:val="multilevel"/>
    <w:tmpl w:val="EE829DF0"/>
    <w:name w:val="NumeracjaTreści-K"/>
    <w:numStyleLink w:val="NumeracjaTre-K"/>
  </w:abstractNum>
  <w:abstractNum w:abstractNumId="96" w15:restartNumberingAfterBreak="0">
    <w:nsid w:val="48FF1A85"/>
    <w:multiLevelType w:val="hybridMultilevel"/>
    <w:tmpl w:val="52B453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49E76E5E"/>
    <w:multiLevelType w:val="hybridMultilevel"/>
    <w:tmpl w:val="99A03F1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A950BC7"/>
    <w:multiLevelType w:val="multilevel"/>
    <w:tmpl w:val="15908550"/>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9" w15:restartNumberingAfterBreak="0">
    <w:nsid w:val="4C6D3942"/>
    <w:multiLevelType w:val="hybridMultilevel"/>
    <w:tmpl w:val="83282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CCC6FAB"/>
    <w:multiLevelType w:val="multilevel"/>
    <w:tmpl w:val="EE829DF0"/>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01" w15:restartNumberingAfterBreak="0">
    <w:nsid w:val="4FDD077E"/>
    <w:multiLevelType w:val="hybridMultilevel"/>
    <w:tmpl w:val="2F4A7596"/>
    <w:lvl w:ilvl="0" w:tplc="8F5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2034CE"/>
    <w:multiLevelType w:val="hybridMultilevel"/>
    <w:tmpl w:val="0DDACEEA"/>
    <w:lvl w:ilvl="0" w:tplc="73364C24">
      <w:start w:val="1"/>
      <w:numFmt w:val="bullet"/>
      <w:lvlText w:val=""/>
      <w:lvlJc w:val="left"/>
      <w:pPr>
        <w:ind w:left="1420" w:hanging="360"/>
      </w:pPr>
      <w:rPr>
        <w:rFonts w:ascii="Symbol" w:hAnsi="Symbol"/>
      </w:rPr>
    </w:lvl>
    <w:lvl w:ilvl="1" w:tplc="7DE2D838">
      <w:start w:val="1"/>
      <w:numFmt w:val="bullet"/>
      <w:lvlText w:val=""/>
      <w:lvlJc w:val="left"/>
      <w:pPr>
        <w:ind w:left="1420" w:hanging="360"/>
      </w:pPr>
      <w:rPr>
        <w:rFonts w:ascii="Symbol" w:hAnsi="Symbol"/>
      </w:rPr>
    </w:lvl>
    <w:lvl w:ilvl="2" w:tplc="9D204602">
      <w:start w:val="1"/>
      <w:numFmt w:val="bullet"/>
      <w:lvlText w:val=""/>
      <w:lvlJc w:val="left"/>
      <w:pPr>
        <w:ind w:left="1420" w:hanging="360"/>
      </w:pPr>
      <w:rPr>
        <w:rFonts w:ascii="Symbol" w:hAnsi="Symbol"/>
      </w:rPr>
    </w:lvl>
    <w:lvl w:ilvl="3" w:tplc="0E7E6E8C">
      <w:start w:val="1"/>
      <w:numFmt w:val="bullet"/>
      <w:lvlText w:val=""/>
      <w:lvlJc w:val="left"/>
      <w:pPr>
        <w:ind w:left="1420" w:hanging="360"/>
      </w:pPr>
      <w:rPr>
        <w:rFonts w:ascii="Symbol" w:hAnsi="Symbol"/>
      </w:rPr>
    </w:lvl>
    <w:lvl w:ilvl="4" w:tplc="6E367B02">
      <w:start w:val="1"/>
      <w:numFmt w:val="bullet"/>
      <w:lvlText w:val=""/>
      <w:lvlJc w:val="left"/>
      <w:pPr>
        <w:ind w:left="1420" w:hanging="360"/>
      </w:pPr>
      <w:rPr>
        <w:rFonts w:ascii="Symbol" w:hAnsi="Symbol"/>
      </w:rPr>
    </w:lvl>
    <w:lvl w:ilvl="5" w:tplc="9E828E2A">
      <w:start w:val="1"/>
      <w:numFmt w:val="bullet"/>
      <w:lvlText w:val=""/>
      <w:lvlJc w:val="left"/>
      <w:pPr>
        <w:ind w:left="1420" w:hanging="360"/>
      </w:pPr>
      <w:rPr>
        <w:rFonts w:ascii="Symbol" w:hAnsi="Symbol"/>
      </w:rPr>
    </w:lvl>
    <w:lvl w:ilvl="6" w:tplc="89F2859E">
      <w:start w:val="1"/>
      <w:numFmt w:val="bullet"/>
      <w:lvlText w:val=""/>
      <w:lvlJc w:val="left"/>
      <w:pPr>
        <w:ind w:left="1420" w:hanging="360"/>
      </w:pPr>
      <w:rPr>
        <w:rFonts w:ascii="Symbol" w:hAnsi="Symbol"/>
      </w:rPr>
    </w:lvl>
    <w:lvl w:ilvl="7" w:tplc="A5C0393A">
      <w:start w:val="1"/>
      <w:numFmt w:val="bullet"/>
      <w:lvlText w:val=""/>
      <w:lvlJc w:val="left"/>
      <w:pPr>
        <w:ind w:left="1420" w:hanging="360"/>
      </w:pPr>
      <w:rPr>
        <w:rFonts w:ascii="Symbol" w:hAnsi="Symbol"/>
      </w:rPr>
    </w:lvl>
    <w:lvl w:ilvl="8" w:tplc="AEB4CE42">
      <w:start w:val="1"/>
      <w:numFmt w:val="bullet"/>
      <w:lvlText w:val=""/>
      <w:lvlJc w:val="left"/>
      <w:pPr>
        <w:ind w:left="1420" w:hanging="360"/>
      </w:pPr>
      <w:rPr>
        <w:rFonts w:ascii="Symbol" w:hAnsi="Symbol"/>
      </w:rPr>
    </w:lvl>
  </w:abstractNum>
  <w:abstractNum w:abstractNumId="103" w15:restartNumberingAfterBreak="0">
    <w:nsid w:val="51917D99"/>
    <w:multiLevelType w:val="hybridMultilevel"/>
    <w:tmpl w:val="4A9EFDA8"/>
    <w:lvl w:ilvl="0" w:tplc="6F16FEB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7964B30"/>
    <w:multiLevelType w:val="hybridMultilevel"/>
    <w:tmpl w:val="7DA828DC"/>
    <w:lvl w:ilvl="0" w:tplc="6F16FE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0"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936435A"/>
    <w:multiLevelType w:val="hybridMultilevel"/>
    <w:tmpl w:val="45649D0A"/>
    <w:lvl w:ilvl="0" w:tplc="DC5C6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3"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5C4042ED"/>
    <w:multiLevelType w:val="hybridMultilevel"/>
    <w:tmpl w:val="ED6CDBC4"/>
    <w:lvl w:ilvl="0" w:tplc="FFFFFFFF">
      <w:start w:val="4"/>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7472D98E">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F5049D0"/>
    <w:multiLevelType w:val="hybridMultilevel"/>
    <w:tmpl w:val="CC24F968"/>
    <w:lvl w:ilvl="0" w:tplc="E71CD6D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1A11F74"/>
    <w:multiLevelType w:val="hybridMultilevel"/>
    <w:tmpl w:val="AA980F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6F0411C"/>
    <w:multiLevelType w:val="hybridMultilevel"/>
    <w:tmpl w:val="C664691E"/>
    <w:lvl w:ilvl="0" w:tplc="04150011">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7" w15:restartNumberingAfterBreak="0">
    <w:nsid w:val="67D358B4"/>
    <w:multiLevelType w:val="hybridMultilevel"/>
    <w:tmpl w:val="71728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15:restartNumberingAfterBreak="0">
    <w:nsid w:val="67E80A92"/>
    <w:multiLevelType w:val="multilevel"/>
    <w:tmpl w:val="64A4541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0" w15:restartNumberingAfterBreak="0">
    <w:nsid w:val="68E61E06"/>
    <w:multiLevelType w:val="multilevel"/>
    <w:tmpl w:val="E9EC9258"/>
    <w:lvl w:ilvl="0">
      <w:start w:val="1"/>
      <w:numFmt w:val="decimal"/>
      <w:pStyle w:val="Nagwek1"/>
      <w:lvlText w:val="%1."/>
      <w:lvlJc w:val="left"/>
      <w:pPr>
        <w:ind w:left="720" w:hanging="360"/>
      </w:pPr>
      <w:rPr>
        <w:rFonts w:hint="default"/>
        <w:b/>
        <w:bCs/>
      </w:rPr>
    </w:lvl>
    <w:lvl w:ilvl="1">
      <w:start w:val="1"/>
      <w:numFmt w:val="decimal"/>
      <w:pStyle w:val="Nagwek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1"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6B920B37"/>
    <w:multiLevelType w:val="multilevel"/>
    <w:tmpl w:val="97B44DE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3"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DFF1AA6"/>
    <w:multiLevelType w:val="multilevel"/>
    <w:tmpl w:val="2F789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1"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0CB6923"/>
    <w:multiLevelType w:val="hybridMultilevel"/>
    <w:tmpl w:val="744C171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175644C"/>
    <w:multiLevelType w:val="multilevel"/>
    <w:tmpl w:val="FB94F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3066D31"/>
    <w:multiLevelType w:val="hybridMultilevel"/>
    <w:tmpl w:val="7444E408"/>
    <w:lvl w:ilvl="0" w:tplc="8520B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5"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8"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7E14249"/>
    <w:multiLevelType w:val="hybridMultilevel"/>
    <w:tmpl w:val="45F41528"/>
    <w:lvl w:ilvl="0" w:tplc="8D9E7C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8052D77"/>
    <w:multiLevelType w:val="multilevel"/>
    <w:tmpl w:val="EB6E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6"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7ACB0BC7"/>
    <w:multiLevelType w:val="hybridMultilevel"/>
    <w:tmpl w:val="FC04B034"/>
    <w:lvl w:ilvl="0" w:tplc="CB3EC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B3166D1"/>
    <w:multiLevelType w:val="hybridMultilevel"/>
    <w:tmpl w:val="573E5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DB02AD9"/>
    <w:multiLevelType w:val="hybridMultilevel"/>
    <w:tmpl w:val="E6DC4D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720285">
    <w:abstractNumId w:val="14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Nagwek3"/>
        <w:lvlText w:val="%1.%2.%3"/>
        <w:lvlJc w:val="left"/>
        <w:pPr>
          <w:ind w:left="4122"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801964406">
    <w:abstractNumId w:val="57"/>
  </w:num>
  <w:num w:numId="3" w16cid:durableId="1245072322">
    <w:abstractNumId w:val="152"/>
  </w:num>
  <w:num w:numId="4" w16cid:durableId="166672992">
    <w:abstractNumId w:val="38"/>
  </w:num>
  <w:num w:numId="5" w16cid:durableId="600337220">
    <w:abstractNumId w:val="41"/>
  </w:num>
  <w:num w:numId="6" w16cid:durableId="1546605573">
    <w:abstractNumId w:val="117"/>
  </w:num>
  <w:num w:numId="7" w16cid:durableId="106320767">
    <w:abstractNumId w:val="79"/>
  </w:num>
  <w:num w:numId="8" w16cid:durableId="1899320202">
    <w:abstractNumId w:val="19"/>
  </w:num>
  <w:num w:numId="9" w16cid:durableId="635987387">
    <w:abstractNumId w:val="161"/>
  </w:num>
  <w:num w:numId="10" w16cid:durableId="2042436150">
    <w:abstractNumId w:val="114"/>
  </w:num>
  <w:num w:numId="11" w16cid:durableId="879980053">
    <w:abstractNumId w:val="156"/>
  </w:num>
  <w:num w:numId="12" w16cid:durableId="2066491860">
    <w:abstractNumId w:val="83"/>
  </w:num>
  <w:num w:numId="13" w16cid:durableId="1822310039">
    <w:abstractNumId w:val="51"/>
  </w:num>
  <w:num w:numId="14" w16cid:durableId="1456094828">
    <w:abstractNumId w:val="49"/>
  </w:num>
  <w:num w:numId="15" w16cid:durableId="1992172842">
    <w:abstractNumId w:val="11"/>
  </w:num>
  <w:num w:numId="16" w16cid:durableId="1876848561">
    <w:abstractNumId w:val="22"/>
  </w:num>
  <w:num w:numId="17" w16cid:durableId="471404565">
    <w:abstractNumId w:val="53"/>
  </w:num>
  <w:num w:numId="18" w16cid:durableId="384838631">
    <w:abstractNumId w:val="27"/>
  </w:num>
  <w:num w:numId="19" w16cid:durableId="1764572001">
    <w:abstractNumId w:val="81"/>
  </w:num>
  <w:num w:numId="20" w16cid:durableId="796530246">
    <w:abstractNumId w:val="85"/>
  </w:num>
  <w:num w:numId="21" w16cid:durableId="1033699514">
    <w:abstractNumId w:val="113"/>
  </w:num>
  <w:num w:numId="22" w16cid:durableId="265892144">
    <w:abstractNumId w:val="6"/>
  </w:num>
  <w:num w:numId="23" w16cid:durableId="1274365294">
    <w:abstractNumId w:val="87"/>
  </w:num>
  <w:num w:numId="24" w16cid:durableId="1047408901">
    <w:abstractNumId w:val="149"/>
  </w:num>
  <w:num w:numId="25" w16cid:durableId="1377046791">
    <w:abstractNumId w:val="84"/>
  </w:num>
  <w:num w:numId="26" w16cid:durableId="2140492508">
    <w:abstractNumId w:val="115"/>
  </w:num>
  <w:num w:numId="27" w16cid:durableId="377241879">
    <w:abstractNumId w:val="158"/>
  </w:num>
  <w:num w:numId="28" w16cid:durableId="1309475887">
    <w:abstractNumId w:val="61"/>
  </w:num>
  <w:num w:numId="29" w16cid:durableId="565341575">
    <w:abstractNumId w:val="73"/>
  </w:num>
  <w:num w:numId="30" w16cid:durableId="551498122">
    <w:abstractNumId w:val="154"/>
  </w:num>
  <w:num w:numId="31" w16cid:durableId="1008287826">
    <w:abstractNumId w:val="157"/>
  </w:num>
  <w:num w:numId="32" w16cid:durableId="1454053324">
    <w:abstractNumId w:val="10"/>
  </w:num>
  <w:num w:numId="33" w16cid:durableId="499664484">
    <w:abstractNumId w:val="45"/>
  </w:num>
  <w:num w:numId="34" w16cid:durableId="880678506">
    <w:abstractNumId w:val="37"/>
  </w:num>
  <w:num w:numId="35" w16cid:durableId="309866515">
    <w:abstractNumId w:val="151"/>
  </w:num>
  <w:num w:numId="36" w16cid:durableId="386035273">
    <w:abstractNumId w:val="108"/>
  </w:num>
  <w:num w:numId="37" w16cid:durableId="683750436">
    <w:abstractNumId w:val="133"/>
  </w:num>
  <w:num w:numId="38" w16cid:durableId="410933917">
    <w:abstractNumId w:val="52"/>
  </w:num>
  <w:num w:numId="39" w16cid:durableId="273901963">
    <w:abstractNumId w:val="131"/>
  </w:num>
  <w:num w:numId="40" w16cid:durableId="1483037048">
    <w:abstractNumId w:val="64"/>
  </w:num>
  <w:num w:numId="41" w16cid:durableId="506556730">
    <w:abstractNumId w:val="86"/>
  </w:num>
  <w:num w:numId="42" w16cid:durableId="2146238893">
    <w:abstractNumId w:val="128"/>
  </w:num>
  <w:num w:numId="43" w16cid:durableId="1913350838">
    <w:abstractNumId w:val="100"/>
    <w:lvlOverride w:ilvl="0">
      <w:lvl w:ilvl="0">
        <w:start w:val="1"/>
        <w:numFmt w:val="decimal"/>
        <w:pStyle w:val="TreNum-K"/>
        <w:lvlText w:val="%1."/>
        <w:lvlJc w:val="left"/>
        <w:pPr>
          <w:ind w:left="641" w:hanging="357"/>
        </w:pPr>
        <w:rPr>
          <w:rFonts w:ascii="Arial" w:hAnsi="Arial"/>
          <w:b w:val="0"/>
          <w:color w:val="auto"/>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58077414">
    <w:abstractNumId w:val="48"/>
  </w:num>
  <w:num w:numId="45" w16cid:durableId="936401703">
    <w:abstractNumId w:val="75"/>
  </w:num>
  <w:num w:numId="46" w16cid:durableId="870848758">
    <w:abstractNumId w:val="90"/>
  </w:num>
  <w:num w:numId="47" w16cid:durableId="1326856945">
    <w:abstractNumId w:val="153"/>
  </w:num>
  <w:num w:numId="48" w16cid:durableId="2035687543">
    <w:abstractNumId w:val="126"/>
  </w:num>
  <w:num w:numId="49" w16cid:durableId="529025460">
    <w:abstractNumId w:val="104"/>
  </w:num>
  <w:num w:numId="50" w16cid:durableId="1145050944">
    <w:abstractNumId w:val="100"/>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369839688">
    <w:abstractNumId w:val="100"/>
  </w:num>
  <w:num w:numId="52" w16cid:durableId="1572423079">
    <w:abstractNumId w:val="141"/>
  </w:num>
  <w:num w:numId="53" w16cid:durableId="1010911939">
    <w:abstractNumId w:val="72"/>
  </w:num>
  <w:num w:numId="54" w16cid:durableId="1782795704">
    <w:abstractNumId w:val="88"/>
  </w:num>
  <w:num w:numId="55" w16cid:durableId="1276248211">
    <w:abstractNumId w:val="32"/>
  </w:num>
  <w:num w:numId="56" w16cid:durableId="919946156">
    <w:abstractNumId w:val="143"/>
  </w:num>
  <w:num w:numId="57" w16cid:durableId="1392272712">
    <w:abstractNumId w:val="140"/>
  </w:num>
  <w:num w:numId="58" w16cid:durableId="883098995">
    <w:abstractNumId w:val="21"/>
  </w:num>
  <w:num w:numId="59" w16cid:durableId="894242035">
    <w:abstractNumId w:val="60"/>
  </w:num>
  <w:num w:numId="60" w16cid:durableId="147404530">
    <w:abstractNumId w:val="105"/>
  </w:num>
  <w:num w:numId="61" w16cid:durableId="766344149">
    <w:abstractNumId w:val="3"/>
  </w:num>
  <w:num w:numId="62" w16cid:durableId="2096200344">
    <w:abstractNumId w:val="2"/>
  </w:num>
  <w:num w:numId="63" w16cid:durableId="2011057930">
    <w:abstractNumId w:val="1"/>
  </w:num>
  <w:num w:numId="64" w16cid:durableId="1888486179">
    <w:abstractNumId w:val="0"/>
  </w:num>
  <w:num w:numId="65" w16cid:durableId="124856913">
    <w:abstractNumId w:val="66"/>
  </w:num>
  <w:num w:numId="66" w16cid:durableId="494224698">
    <w:abstractNumId w:val="20"/>
  </w:num>
  <w:num w:numId="67" w16cid:durableId="2115205745">
    <w:abstractNumId w:val="122"/>
  </w:num>
  <w:num w:numId="68" w16cid:durableId="58990767">
    <w:abstractNumId w:val="112"/>
  </w:num>
  <w:num w:numId="69" w16cid:durableId="504249937">
    <w:abstractNumId w:val="40"/>
  </w:num>
  <w:num w:numId="70" w16cid:durableId="1601716026">
    <w:abstractNumId w:val="44"/>
  </w:num>
  <w:num w:numId="71" w16cid:durableId="1221286699">
    <w:abstractNumId w:val="170"/>
  </w:num>
  <w:num w:numId="72" w16cid:durableId="1429764856">
    <w:abstractNumId w:val="160"/>
  </w:num>
  <w:num w:numId="73" w16cid:durableId="1629778030">
    <w:abstractNumId w:val="14"/>
  </w:num>
  <w:num w:numId="74" w16cid:durableId="2092964550">
    <w:abstractNumId w:val="110"/>
  </w:num>
  <w:num w:numId="75" w16cid:durableId="1697582149">
    <w:abstractNumId w:val="78"/>
  </w:num>
  <w:num w:numId="76" w16cid:durableId="1541473874">
    <w:abstractNumId w:val="137"/>
  </w:num>
  <w:num w:numId="77" w16cid:durableId="662127519">
    <w:abstractNumId w:val="107"/>
  </w:num>
  <w:num w:numId="78" w16cid:durableId="1520462727">
    <w:abstractNumId w:val="77"/>
  </w:num>
  <w:num w:numId="79" w16cid:durableId="1936010721">
    <w:abstractNumId w:val="172"/>
  </w:num>
  <w:num w:numId="80" w16cid:durableId="968315099">
    <w:abstractNumId w:val="74"/>
  </w:num>
  <w:num w:numId="81" w16cid:durableId="602805275">
    <w:abstractNumId w:val="166"/>
  </w:num>
  <w:num w:numId="82" w16cid:durableId="245386350">
    <w:abstractNumId w:val="136"/>
  </w:num>
  <w:num w:numId="83" w16cid:durableId="1437289801">
    <w:abstractNumId w:val="147"/>
  </w:num>
  <w:num w:numId="84" w16cid:durableId="799154055">
    <w:abstractNumId w:val="130"/>
  </w:num>
  <w:num w:numId="85" w16cid:durableId="950403989">
    <w:abstractNumId w:val="148"/>
  </w:num>
  <w:num w:numId="86" w16cid:durableId="169948578">
    <w:abstractNumId w:val="138"/>
  </w:num>
  <w:num w:numId="87" w16cid:durableId="1444574790">
    <w:abstractNumId w:val="50"/>
  </w:num>
  <w:num w:numId="88" w16cid:durableId="633633170">
    <w:abstractNumId w:val="25"/>
  </w:num>
  <w:num w:numId="89" w16cid:durableId="583684505">
    <w:abstractNumId w:val="91"/>
  </w:num>
  <w:num w:numId="90" w16cid:durableId="699860022">
    <w:abstractNumId w:val="169"/>
  </w:num>
  <w:num w:numId="91" w16cid:durableId="1277371275">
    <w:abstractNumId w:val="124"/>
  </w:num>
  <w:num w:numId="92" w16cid:durableId="1085037313">
    <w:abstractNumId w:val="56"/>
  </w:num>
  <w:num w:numId="93" w16cid:durableId="2118479869">
    <w:abstractNumId w:val="35"/>
  </w:num>
  <w:num w:numId="94" w16cid:durableId="2128964064">
    <w:abstractNumId w:val="164"/>
  </w:num>
  <w:num w:numId="95" w16cid:durableId="2083483166">
    <w:abstractNumId w:val="155"/>
  </w:num>
  <w:num w:numId="96" w16cid:durableId="1019820851">
    <w:abstractNumId w:val="118"/>
  </w:num>
  <w:num w:numId="97" w16cid:durableId="1263147404">
    <w:abstractNumId w:val="80"/>
  </w:num>
  <w:num w:numId="98" w16cid:durableId="941954376">
    <w:abstractNumId w:val="119"/>
  </w:num>
  <w:num w:numId="99" w16cid:durableId="291054675">
    <w:abstractNumId w:val="26"/>
  </w:num>
  <w:num w:numId="100" w16cid:durableId="1123188717">
    <w:abstractNumId w:val="43"/>
  </w:num>
  <w:num w:numId="101" w16cid:durableId="170722999">
    <w:abstractNumId w:val="55"/>
  </w:num>
  <w:num w:numId="102" w16cid:durableId="963536889">
    <w:abstractNumId w:val="47"/>
  </w:num>
  <w:num w:numId="103" w16cid:durableId="2053996277">
    <w:abstractNumId w:val="16"/>
  </w:num>
  <w:num w:numId="104" w16cid:durableId="1206405562">
    <w:abstractNumId w:val="69"/>
  </w:num>
  <w:num w:numId="105" w16cid:durableId="803231516">
    <w:abstractNumId w:val="82"/>
  </w:num>
  <w:num w:numId="106" w16cid:durableId="213784274">
    <w:abstractNumId w:val="23"/>
  </w:num>
  <w:num w:numId="107" w16cid:durableId="879325289">
    <w:abstractNumId w:val="159"/>
  </w:num>
  <w:num w:numId="108" w16cid:durableId="281885566">
    <w:abstractNumId w:val="120"/>
  </w:num>
  <w:num w:numId="109" w16cid:durableId="845903715">
    <w:abstractNumId w:val="93"/>
  </w:num>
  <w:num w:numId="110" w16cid:durableId="1675381157">
    <w:abstractNumId w:val="17"/>
  </w:num>
  <w:num w:numId="111" w16cid:durableId="356393555">
    <w:abstractNumId w:val="150"/>
  </w:num>
  <w:num w:numId="112" w16cid:durableId="1612589599">
    <w:abstractNumId w:val="76"/>
  </w:num>
  <w:num w:numId="113" w16cid:durableId="787431136">
    <w:abstractNumId w:val="135"/>
  </w:num>
  <w:num w:numId="114" w16cid:durableId="1167280652">
    <w:abstractNumId w:val="28"/>
  </w:num>
  <w:num w:numId="115" w16cid:durableId="400907293">
    <w:abstractNumId w:val="7"/>
  </w:num>
  <w:num w:numId="116" w16cid:durableId="478812888">
    <w:abstractNumId w:val="132"/>
  </w:num>
  <w:num w:numId="117" w16cid:durableId="63260687">
    <w:abstractNumId w:val="134"/>
  </w:num>
  <w:num w:numId="118" w16cid:durableId="1036858704">
    <w:abstractNumId w:val="58"/>
  </w:num>
  <w:num w:numId="119" w16cid:durableId="1879851036">
    <w:abstractNumId w:val="106"/>
  </w:num>
  <w:num w:numId="120" w16cid:durableId="922110417">
    <w:abstractNumId w:val="5"/>
  </w:num>
  <w:num w:numId="121" w16cid:durableId="595135381">
    <w:abstractNumId w:val="165"/>
  </w:num>
  <w:num w:numId="122" w16cid:durableId="662707">
    <w:abstractNumId w:val="173"/>
  </w:num>
  <w:num w:numId="123" w16cid:durableId="1094932950">
    <w:abstractNumId w:val="13"/>
  </w:num>
  <w:num w:numId="124" w16cid:durableId="1416322260">
    <w:abstractNumId w:val="89"/>
  </w:num>
  <w:num w:numId="125" w16cid:durableId="632102721">
    <w:abstractNumId w:val="70"/>
  </w:num>
  <w:num w:numId="126" w16cid:durableId="1178158078">
    <w:abstractNumId w:val="29"/>
  </w:num>
  <w:num w:numId="127" w16cid:durableId="1830949516">
    <w:abstractNumId w:val="94"/>
  </w:num>
  <w:num w:numId="128" w16cid:durableId="2094662197">
    <w:abstractNumId w:val="121"/>
  </w:num>
  <w:num w:numId="129" w16cid:durableId="1600328994">
    <w:abstractNumId w:val="142"/>
  </w:num>
  <w:num w:numId="130" w16cid:durableId="778448858">
    <w:abstractNumId w:val="144"/>
  </w:num>
  <w:num w:numId="131" w16cid:durableId="1877497428">
    <w:abstractNumId w:val="46"/>
  </w:num>
  <w:num w:numId="132" w16cid:durableId="448165478">
    <w:abstractNumId w:val="15"/>
  </w:num>
  <w:num w:numId="133" w16cid:durableId="758062869">
    <w:abstractNumId w:val="103"/>
  </w:num>
  <w:num w:numId="134" w16cid:durableId="947157910">
    <w:abstractNumId w:val="146"/>
  </w:num>
  <w:num w:numId="135" w16cid:durableId="391776284">
    <w:abstractNumId w:val="99"/>
  </w:num>
  <w:num w:numId="136" w16cid:durableId="1655446315">
    <w:abstractNumId w:val="171"/>
  </w:num>
  <w:num w:numId="137" w16cid:durableId="375593111">
    <w:abstractNumId w:val="8"/>
  </w:num>
  <w:num w:numId="138" w16cid:durableId="358166042">
    <w:abstractNumId w:val="127"/>
  </w:num>
  <w:num w:numId="139" w16cid:durableId="56173326">
    <w:abstractNumId w:val="9"/>
  </w:num>
  <w:num w:numId="140" w16cid:durableId="1072891213">
    <w:abstractNumId w:val="168"/>
  </w:num>
  <w:num w:numId="141" w16cid:durableId="165751254">
    <w:abstractNumId w:val="92"/>
  </w:num>
  <w:num w:numId="142" w16cid:durableId="564142383">
    <w:abstractNumId w:val="63"/>
  </w:num>
  <w:num w:numId="143" w16cid:durableId="407462584">
    <w:abstractNumId w:val="18"/>
  </w:num>
  <w:num w:numId="144" w16cid:durableId="1166365446">
    <w:abstractNumId w:val="97"/>
  </w:num>
  <w:num w:numId="145" w16cid:durableId="1003778575">
    <w:abstractNumId w:val="167"/>
  </w:num>
  <w:num w:numId="146" w16cid:durableId="843402767">
    <w:abstractNumId w:val="111"/>
  </w:num>
  <w:num w:numId="147" w16cid:durableId="17660617">
    <w:abstractNumId w:val="101"/>
  </w:num>
  <w:num w:numId="148" w16cid:durableId="1778065412">
    <w:abstractNumId w:val="4"/>
  </w:num>
  <w:num w:numId="149" w16cid:durableId="2111315122">
    <w:abstractNumId w:val="30"/>
  </w:num>
  <w:num w:numId="150" w16cid:durableId="1123577488">
    <w:abstractNumId w:val="162"/>
  </w:num>
  <w:num w:numId="151" w16cid:durableId="440347314">
    <w:abstractNumId w:val="68"/>
  </w:num>
  <w:num w:numId="152" w16cid:durableId="1621063408">
    <w:abstractNumId w:val="42"/>
  </w:num>
  <w:num w:numId="153" w16cid:durableId="1659765717">
    <w:abstractNumId w:val="145"/>
  </w:num>
  <w:num w:numId="154" w16cid:durableId="616520090">
    <w:abstractNumId w:val="54"/>
  </w:num>
  <w:num w:numId="155" w16cid:durableId="2041517034">
    <w:abstractNumId w:val="98"/>
  </w:num>
  <w:num w:numId="156" w16cid:durableId="1175414160">
    <w:abstractNumId w:val="129"/>
  </w:num>
  <w:num w:numId="157" w16cid:durableId="79066564">
    <w:abstractNumId w:val="139"/>
  </w:num>
  <w:num w:numId="158" w16cid:durableId="171578428">
    <w:abstractNumId w:val="12"/>
  </w:num>
  <w:num w:numId="159" w16cid:durableId="855655489">
    <w:abstractNumId w:val="65"/>
  </w:num>
  <w:num w:numId="160" w16cid:durableId="1379279935">
    <w:abstractNumId w:val="96"/>
  </w:num>
  <w:num w:numId="161" w16cid:durableId="2065131583">
    <w:abstractNumId w:val="31"/>
  </w:num>
  <w:num w:numId="162" w16cid:durableId="461269440">
    <w:abstractNumId w:val="67"/>
  </w:num>
  <w:num w:numId="163" w16cid:durableId="897129467">
    <w:abstractNumId w:val="116"/>
  </w:num>
  <w:num w:numId="164" w16cid:durableId="1107820815">
    <w:abstractNumId w:val="109"/>
  </w:num>
  <w:num w:numId="165" w16cid:durableId="1835997498">
    <w:abstractNumId w:val="71"/>
  </w:num>
  <w:num w:numId="166" w16cid:durableId="1613707053">
    <w:abstractNumId w:val="34"/>
  </w:num>
  <w:num w:numId="167" w16cid:durableId="2049407561">
    <w:abstractNumId w:val="36"/>
  </w:num>
  <w:num w:numId="168" w16cid:durableId="1384674223">
    <w:abstractNumId w:val="123"/>
  </w:num>
  <w:num w:numId="169" w16cid:durableId="1848667444">
    <w:abstractNumId w:val="59"/>
  </w:num>
  <w:num w:numId="170" w16cid:durableId="1535576800">
    <w:abstractNumId w:val="24"/>
  </w:num>
  <w:num w:numId="171" w16cid:durableId="1367409332">
    <w:abstractNumId w:val="125"/>
  </w:num>
  <w:num w:numId="172" w16cid:durableId="580257746">
    <w:abstractNumId w:val="62"/>
  </w:num>
  <w:num w:numId="173" w16cid:durableId="716009413">
    <w:abstractNumId w:val="102"/>
  </w:num>
  <w:num w:numId="174" w16cid:durableId="853224985">
    <w:abstractNumId w:val="163"/>
  </w:num>
  <w:num w:numId="175" w16cid:durableId="1333292064">
    <w:abstractNumId w:val="33"/>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E"/>
    <w:rsid w:val="000001A5"/>
    <w:rsid w:val="00000610"/>
    <w:rsid w:val="000008B2"/>
    <w:rsid w:val="00000986"/>
    <w:rsid w:val="00000BEA"/>
    <w:rsid w:val="00001948"/>
    <w:rsid w:val="00003AB1"/>
    <w:rsid w:val="00003D0F"/>
    <w:rsid w:val="000041CB"/>
    <w:rsid w:val="00004F62"/>
    <w:rsid w:val="00005B5B"/>
    <w:rsid w:val="000062E3"/>
    <w:rsid w:val="000067E1"/>
    <w:rsid w:val="00006F07"/>
    <w:rsid w:val="00007EBD"/>
    <w:rsid w:val="00010858"/>
    <w:rsid w:val="00011E58"/>
    <w:rsid w:val="00012A28"/>
    <w:rsid w:val="000131E1"/>
    <w:rsid w:val="00013250"/>
    <w:rsid w:val="000132A6"/>
    <w:rsid w:val="00013739"/>
    <w:rsid w:val="0001405C"/>
    <w:rsid w:val="00014446"/>
    <w:rsid w:val="000157A7"/>
    <w:rsid w:val="00016105"/>
    <w:rsid w:val="0001617C"/>
    <w:rsid w:val="000167DE"/>
    <w:rsid w:val="0001695B"/>
    <w:rsid w:val="00016B85"/>
    <w:rsid w:val="00017494"/>
    <w:rsid w:val="00017D4F"/>
    <w:rsid w:val="00020650"/>
    <w:rsid w:val="0002074E"/>
    <w:rsid w:val="00020A03"/>
    <w:rsid w:val="00020E53"/>
    <w:rsid w:val="00020F75"/>
    <w:rsid w:val="00021811"/>
    <w:rsid w:val="00022206"/>
    <w:rsid w:val="000227D9"/>
    <w:rsid w:val="000231CF"/>
    <w:rsid w:val="00023335"/>
    <w:rsid w:val="0002340D"/>
    <w:rsid w:val="000236A8"/>
    <w:rsid w:val="00023F26"/>
    <w:rsid w:val="00024735"/>
    <w:rsid w:val="00024FF7"/>
    <w:rsid w:val="0002568E"/>
    <w:rsid w:val="000258B0"/>
    <w:rsid w:val="00027A45"/>
    <w:rsid w:val="000305C8"/>
    <w:rsid w:val="00030A3B"/>
    <w:rsid w:val="000314B2"/>
    <w:rsid w:val="00031510"/>
    <w:rsid w:val="00032245"/>
    <w:rsid w:val="00032408"/>
    <w:rsid w:val="00032E39"/>
    <w:rsid w:val="000342D0"/>
    <w:rsid w:val="0003485F"/>
    <w:rsid w:val="0003493D"/>
    <w:rsid w:val="00034CDC"/>
    <w:rsid w:val="0003520C"/>
    <w:rsid w:val="00037493"/>
    <w:rsid w:val="000375A5"/>
    <w:rsid w:val="00037D87"/>
    <w:rsid w:val="00040330"/>
    <w:rsid w:val="00040D5A"/>
    <w:rsid w:val="00040DE8"/>
    <w:rsid w:val="0004172A"/>
    <w:rsid w:val="00041792"/>
    <w:rsid w:val="00041FB3"/>
    <w:rsid w:val="00042F78"/>
    <w:rsid w:val="00043CCB"/>
    <w:rsid w:val="00043EAB"/>
    <w:rsid w:val="00044842"/>
    <w:rsid w:val="00044CC0"/>
    <w:rsid w:val="00044E8E"/>
    <w:rsid w:val="0004551C"/>
    <w:rsid w:val="0004617B"/>
    <w:rsid w:val="00046F14"/>
    <w:rsid w:val="00046F26"/>
    <w:rsid w:val="00047244"/>
    <w:rsid w:val="00047C64"/>
    <w:rsid w:val="00047F34"/>
    <w:rsid w:val="000503C2"/>
    <w:rsid w:val="000510BD"/>
    <w:rsid w:val="00052667"/>
    <w:rsid w:val="00052D52"/>
    <w:rsid w:val="00053864"/>
    <w:rsid w:val="00053C96"/>
    <w:rsid w:val="00053DD4"/>
    <w:rsid w:val="00054BB0"/>
    <w:rsid w:val="00055182"/>
    <w:rsid w:val="000555F6"/>
    <w:rsid w:val="00056536"/>
    <w:rsid w:val="00056C20"/>
    <w:rsid w:val="00057373"/>
    <w:rsid w:val="000574CF"/>
    <w:rsid w:val="0005780E"/>
    <w:rsid w:val="0006005B"/>
    <w:rsid w:val="00060C22"/>
    <w:rsid w:val="00060CA2"/>
    <w:rsid w:val="00060E10"/>
    <w:rsid w:val="00060E2F"/>
    <w:rsid w:val="00061187"/>
    <w:rsid w:val="000616B8"/>
    <w:rsid w:val="000621E3"/>
    <w:rsid w:val="00062950"/>
    <w:rsid w:val="00062AF9"/>
    <w:rsid w:val="00064F75"/>
    <w:rsid w:val="0006522E"/>
    <w:rsid w:val="000655FE"/>
    <w:rsid w:val="000667EA"/>
    <w:rsid w:val="00066912"/>
    <w:rsid w:val="00066AC6"/>
    <w:rsid w:val="000679E2"/>
    <w:rsid w:val="00070C44"/>
    <w:rsid w:val="000717CE"/>
    <w:rsid w:val="00071928"/>
    <w:rsid w:val="00071A9A"/>
    <w:rsid w:val="00072E70"/>
    <w:rsid w:val="00073BA5"/>
    <w:rsid w:val="00074198"/>
    <w:rsid w:val="00074B2D"/>
    <w:rsid w:val="00074BB5"/>
    <w:rsid w:val="00074E18"/>
    <w:rsid w:val="000751D5"/>
    <w:rsid w:val="00075DFE"/>
    <w:rsid w:val="00077BB3"/>
    <w:rsid w:val="00080539"/>
    <w:rsid w:val="00080A0A"/>
    <w:rsid w:val="0008275B"/>
    <w:rsid w:val="000827B2"/>
    <w:rsid w:val="00083ABC"/>
    <w:rsid w:val="0008467C"/>
    <w:rsid w:val="000848D6"/>
    <w:rsid w:val="000853D6"/>
    <w:rsid w:val="00085617"/>
    <w:rsid w:val="00085646"/>
    <w:rsid w:val="00085A1C"/>
    <w:rsid w:val="00086047"/>
    <w:rsid w:val="00086219"/>
    <w:rsid w:val="0008784E"/>
    <w:rsid w:val="000908BD"/>
    <w:rsid w:val="00090D99"/>
    <w:rsid w:val="000910BC"/>
    <w:rsid w:val="000914D5"/>
    <w:rsid w:val="00091FF6"/>
    <w:rsid w:val="0009277C"/>
    <w:rsid w:val="00093E29"/>
    <w:rsid w:val="00093F8D"/>
    <w:rsid w:val="000944E4"/>
    <w:rsid w:val="00094EC7"/>
    <w:rsid w:val="000955E2"/>
    <w:rsid w:val="000956E6"/>
    <w:rsid w:val="00096698"/>
    <w:rsid w:val="00096C6B"/>
    <w:rsid w:val="00097D0C"/>
    <w:rsid w:val="000A1048"/>
    <w:rsid w:val="000A163C"/>
    <w:rsid w:val="000A1F88"/>
    <w:rsid w:val="000A2109"/>
    <w:rsid w:val="000A2E09"/>
    <w:rsid w:val="000A384C"/>
    <w:rsid w:val="000A440F"/>
    <w:rsid w:val="000A60C1"/>
    <w:rsid w:val="000A6154"/>
    <w:rsid w:val="000A6A14"/>
    <w:rsid w:val="000A6C3F"/>
    <w:rsid w:val="000A7BE3"/>
    <w:rsid w:val="000A7E85"/>
    <w:rsid w:val="000B13B8"/>
    <w:rsid w:val="000B15B6"/>
    <w:rsid w:val="000B20B2"/>
    <w:rsid w:val="000B2A68"/>
    <w:rsid w:val="000B45F9"/>
    <w:rsid w:val="000B483B"/>
    <w:rsid w:val="000B53B8"/>
    <w:rsid w:val="000B6169"/>
    <w:rsid w:val="000B6FDA"/>
    <w:rsid w:val="000B7094"/>
    <w:rsid w:val="000C25C9"/>
    <w:rsid w:val="000C2C22"/>
    <w:rsid w:val="000C3DA8"/>
    <w:rsid w:val="000C3F94"/>
    <w:rsid w:val="000C5593"/>
    <w:rsid w:val="000C5908"/>
    <w:rsid w:val="000C5BD0"/>
    <w:rsid w:val="000C5BFB"/>
    <w:rsid w:val="000C5F09"/>
    <w:rsid w:val="000C70D8"/>
    <w:rsid w:val="000C745F"/>
    <w:rsid w:val="000C77A2"/>
    <w:rsid w:val="000D0A2A"/>
    <w:rsid w:val="000D0D47"/>
    <w:rsid w:val="000D1F2A"/>
    <w:rsid w:val="000D2095"/>
    <w:rsid w:val="000D22B7"/>
    <w:rsid w:val="000D2753"/>
    <w:rsid w:val="000D2BF3"/>
    <w:rsid w:val="000D34AF"/>
    <w:rsid w:val="000D3943"/>
    <w:rsid w:val="000D6E24"/>
    <w:rsid w:val="000D6F4D"/>
    <w:rsid w:val="000D7064"/>
    <w:rsid w:val="000D7949"/>
    <w:rsid w:val="000D7E90"/>
    <w:rsid w:val="000E0D02"/>
    <w:rsid w:val="000E1456"/>
    <w:rsid w:val="000E1C36"/>
    <w:rsid w:val="000E24C3"/>
    <w:rsid w:val="000E3000"/>
    <w:rsid w:val="000E3108"/>
    <w:rsid w:val="000E331E"/>
    <w:rsid w:val="000E373F"/>
    <w:rsid w:val="000E3DDE"/>
    <w:rsid w:val="000E3F0E"/>
    <w:rsid w:val="000E5E78"/>
    <w:rsid w:val="000E5F5D"/>
    <w:rsid w:val="000E6532"/>
    <w:rsid w:val="000E6F36"/>
    <w:rsid w:val="000E780F"/>
    <w:rsid w:val="000E78A8"/>
    <w:rsid w:val="000E799C"/>
    <w:rsid w:val="000E7E38"/>
    <w:rsid w:val="000F0CD7"/>
    <w:rsid w:val="000F0E63"/>
    <w:rsid w:val="000F0EE3"/>
    <w:rsid w:val="000F10B0"/>
    <w:rsid w:val="000F212B"/>
    <w:rsid w:val="000F2DB5"/>
    <w:rsid w:val="000F3186"/>
    <w:rsid w:val="000F486C"/>
    <w:rsid w:val="000F5970"/>
    <w:rsid w:val="000F67FA"/>
    <w:rsid w:val="000F6FF8"/>
    <w:rsid w:val="000F7776"/>
    <w:rsid w:val="0010098E"/>
    <w:rsid w:val="00100FF8"/>
    <w:rsid w:val="0010182C"/>
    <w:rsid w:val="0010292A"/>
    <w:rsid w:val="00102C29"/>
    <w:rsid w:val="00105E7C"/>
    <w:rsid w:val="0010618D"/>
    <w:rsid w:val="00106A19"/>
    <w:rsid w:val="00107A08"/>
    <w:rsid w:val="00107AAF"/>
    <w:rsid w:val="0011032D"/>
    <w:rsid w:val="00111DD2"/>
    <w:rsid w:val="0011220E"/>
    <w:rsid w:val="00112DE4"/>
    <w:rsid w:val="00112E94"/>
    <w:rsid w:val="0011361C"/>
    <w:rsid w:val="00115835"/>
    <w:rsid w:val="00115969"/>
    <w:rsid w:val="0011618E"/>
    <w:rsid w:val="00116576"/>
    <w:rsid w:val="00116E3A"/>
    <w:rsid w:val="001178B4"/>
    <w:rsid w:val="00121654"/>
    <w:rsid w:val="00121BA6"/>
    <w:rsid w:val="00122AE7"/>
    <w:rsid w:val="00122AFF"/>
    <w:rsid w:val="001230B8"/>
    <w:rsid w:val="001235EF"/>
    <w:rsid w:val="0012369A"/>
    <w:rsid w:val="001237B6"/>
    <w:rsid w:val="001243B7"/>
    <w:rsid w:val="00125A35"/>
    <w:rsid w:val="00125F3C"/>
    <w:rsid w:val="00126985"/>
    <w:rsid w:val="00127F65"/>
    <w:rsid w:val="0013021E"/>
    <w:rsid w:val="00130468"/>
    <w:rsid w:val="00130E79"/>
    <w:rsid w:val="00131109"/>
    <w:rsid w:val="001323D6"/>
    <w:rsid w:val="001326CC"/>
    <w:rsid w:val="001326F0"/>
    <w:rsid w:val="00133C94"/>
    <w:rsid w:val="0013409A"/>
    <w:rsid w:val="00134662"/>
    <w:rsid w:val="001364A7"/>
    <w:rsid w:val="0013738E"/>
    <w:rsid w:val="00137567"/>
    <w:rsid w:val="00137872"/>
    <w:rsid w:val="00137F6C"/>
    <w:rsid w:val="00141632"/>
    <w:rsid w:val="00141909"/>
    <w:rsid w:val="00143652"/>
    <w:rsid w:val="00143BCD"/>
    <w:rsid w:val="00144913"/>
    <w:rsid w:val="00144A50"/>
    <w:rsid w:val="00144D36"/>
    <w:rsid w:val="001458F2"/>
    <w:rsid w:val="00145FEA"/>
    <w:rsid w:val="00150351"/>
    <w:rsid w:val="00150ACD"/>
    <w:rsid w:val="00150B1A"/>
    <w:rsid w:val="00150F87"/>
    <w:rsid w:val="001511BF"/>
    <w:rsid w:val="001524EA"/>
    <w:rsid w:val="0015327D"/>
    <w:rsid w:val="001540C8"/>
    <w:rsid w:val="0015479D"/>
    <w:rsid w:val="00155218"/>
    <w:rsid w:val="00155483"/>
    <w:rsid w:val="0015559F"/>
    <w:rsid w:val="00155C43"/>
    <w:rsid w:val="00155F2C"/>
    <w:rsid w:val="00156945"/>
    <w:rsid w:val="00156DF5"/>
    <w:rsid w:val="0015715C"/>
    <w:rsid w:val="001578DC"/>
    <w:rsid w:val="00160093"/>
    <w:rsid w:val="00160485"/>
    <w:rsid w:val="001608B1"/>
    <w:rsid w:val="001611A9"/>
    <w:rsid w:val="0016176C"/>
    <w:rsid w:val="00161840"/>
    <w:rsid w:val="00161BF9"/>
    <w:rsid w:val="0016230B"/>
    <w:rsid w:val="0016315E"/>
    <w:rsid w:val="00163265"/>
    <w:rsid w:val="00163890"/>
    <w:rsid w:val="001646F0"/>
    <w:rsid w:val="001647B9"/>
    <w:rsid w:val="00164DF8"/>
    <w:rsid w:val="00164E16"/>
    <w:rsid w:val="001663AD"/>
    <w:rsid w:val="00166DB5"/>
    <w:rsid w:val="00167414"/>
    <w:rsid w:val="00167A13"/>
    <w:rsid w:val="00170126"/>
    <w:rsid w:val="00170F73"/>
    <w:rsid w:val="001721DA"/>
    <w:rsid w:val="001725E4"/>
    <w:rsid w:val="00172600"/>
    <w:rsid w:val="00172DFD"/>
    <w:rsid w:val="00173C12"/>
    <w:rsid w:val="001749C1"/>
    <w:rsid w:val="00174E4C"/>
    <w:rsid w:val="00175076"/>
    <w:rsid w:val="001752D5"/>
    <w:rsid w:val="001752EF"/>
    <w:rsid w:val="00176213"/>
    <w:rsid w:val="00177401"/>
    <w:rsid w:val="00177974"/>
    <w:rsid w:val="00180E6B"/>
    <w:rsid w:val="00182A4D"/>
    <w:rsid w:val="00183057"/>
    <w:rsid w:val="0018395A"/>
    <w:rsid w:val="001841D2"/>
    <w:rsid w:val="001846D3"/>
    <w:rsid w:val="00184D72"/>
    <w:rsid w:val="00186A47"/>
    <w:rsid w:val="00186E46"/>
    <w:rsid w:val="00190300"/>
    <w:rsid w:val="00190CC9"/>
    <w:rsid w:val="00190D34"/>
    <w:rsid w:val="00191662"/>
    <w:rsid w:val="0019174F"/>
    <w:rsid w:val="00191D27"/>
    <w:rsid w:val="00191F5D"/>
    <w:rsid w:val="0019201C"/>
    <w:rsid w:val="00192A44"/>
    <w:rsid w:val="00193389"/>
    <w:rsid w:val="001933CF"/>
    <w:rsid w:val="00193623"/>
    <w:rsid w:val="001944A5"/>
    <w:rsid w:val="001947E3"/>
    <w:rsid w:val="00194FBE"/>
    <w:rsid w:val="00195167"/>
    <w:rsid w:val="0019604D"/>
    <w:rsid w:val="00196B2F"/>
    <w:rsid w:val="00197008"/>
    <w:rsid w:val="001A02FE"/>
    <w:rsid w:val="001A15EE"/>
    <w:rsid w:val="001A2107"/>
    <w:rsid w:val="001A264B"/>
    <w:rsid w:val="001A4396"/>
    <w:rsid w:val="001A4EEF"/>
    <w:rsid w:val="001A54B7"/>
    <w:rsid w:val="001A7602"/>
    <w:rsid w:val="001B0828"/>
    <w:rsid w:val="001B09F3"/>
    <w:rsid w:val="001B1F7A"/>
    <w:rsid w:val="001B3167"/>
    <w:rsid w:val="001B4191"/>
    <w:rsid w:val="001B43CE"/>
    <w:rsid w:val="001B4429"/>
    <w:rsid w:val="001B6AF1"/>
    <w:rsid w:val="001B7F68"/>
    <w:rsid w:val="001C151C"/>
    <w:rsid w:val="001C2B56"/>
    <w:rsid w:val="001C31A8"/>
    <w:rsid w:val="001C3233"/>
    <w:rsid w:val="001C3B68"/>
    <w:rsid w:val="001C4DEC"/>
    <w:rsid w:val="001C5799"/>
    <w:rsid w:val="001C5B83"/>
    <w:rsid w:val="001C5D93"/>
    <w:rsid w:val="001C629B"/>
    <w:rsid w:val="001D0BCD"/>
    <w:rsid w:val="001D0F66"/>
    <w:rsid w:val="001D1CB0"/>
    <w:rsid w:val="001D1F50"/>
    <w:rsid w:val="001D24E9"/>
    <w:rsid w:val="001D2CD6"/>
    <w:rsid w:val="001D3059"/>
    <w:rsid w:val="001D32E4"/>
    <w:rsid w:val="001D34D3"/>
    <w:rsid w:val="001D4638"/>
    <w:rsid w:val="001D49E2"/>
    <w:rsid w:val="001D4A6C"/>
    <w:rsid w:val="001D4B88"/>
    <w:rsid w:val="001D4C44"/>
    <w:rsid w:val="001D55CC"/>
    <w:rsid w:val="001D5ADC"/>
    <w:rsid w:val="001D6816"/>
    <w:rsid w:val="001D73DC"/>
    <w:rsid w:val="001E0579"/>
    <w:rsid w:val="001E0BCA"/>
    <w:rsid w:val="001E0F95"/>
    <w:rsid w:val="001E1034"/>
    <w:rsid w:val="001E21D4"/>
    <w:rsid w:val="001E29F2"/>
    <w:rsid w:val="001E315E"/>
    <w:rsid w:val="001E4352"/>
    <w:rsid w:val="001E49B1"/>
    <w:rsid w:val="001E4B6A"/>
    <w:rsid w:val="001E5696"/>
    <w:rsid w:val="001E5843"/>
    <w:rsid w:val="001E5AD3"/>
    <w:rsid w:val="001E6C7E"/>
    <w:rsid w:val="001E6CAB"/>
    <w:rsid w:val="001E7215"/>
    <w:rsid w:val="001E7586"/>
    <w:rsid w:val="001E7E05"/>
    <w:rsid w:val="001F00FB"/>
    <w:rsid w:val="001F11CA"/>
    <w:rsid w:val="001F1308"/>
    <w:rsid w:val="001F16AA"/>
    <w:rsid w:val="001F1E0B"/>
    <w:rsid w:val="001F2616"/>
    <w:rsid w:val="001F3467"/>
    <w:rsid w:val="001F3498"/>
    <w:rsid w:val="001F40D6"/>
    <w:rsid w:val="001F4DA2"/>
    <w:rsid w:val="001F51E5"/>
    <w:rsid w:val="001F51FB"/>
    <w:rsid w:val="001F5B55"/>
    <w:rsid w:val="001F6369"/>
    <w:rsid w:val="001F784C"/>
    <w:rsid w:val="001F7C9D"/>
    <w:rsid w:val="0020026F"/>
    <w:rsid w:val="00201899"/>
    <w:rsid w:val="00201D1B"/>
    <w:rsid w:val="0020253B"/>
    <w:rsid w:val="00202C89"/>
    <w:rsid w:val="002032FF"/>
    <w:rsid w:val="00203A53"/>
    <w:rsid w:val="00203A5E"/>
    <w:rsid w:val="00203E47"/>
    <w:rsid w:val="002046E2"/>
    <w:rsid w:val="002047E8"/>
    <w:rsid w:val="0020545E"/>
    <w:rsid w:val="00206928"/>
    <w:rsid w:val="0020693D"/>
    <w:rsid w:val="00207218"/>
    <w:rsid w:val="0021079C"/>
    <w:rsid w:val="0021179F"/>
    <w:rsid w:val="002135EE"/>
    <w:rsid w:val="0021393D"/>
    <w:rsid w:val="00214FBA"/>
    <w:rsid w:val="00214FBF"/>
    <w:rsid w:val="002154F2"/>
    <w:rsid w:val="00215C6C"/>
    <w:rsid w:val="00216162"/>
    <w:rsid w:val="002166DB"/>
    <w:rsid w:val="0021685A"/>
    <w:rsid w:val="00216F79"/>
    <w:rsid w:val="00220D16"/>
    <w:rsid w:val="00223793"/>
    <w:rsid w:val="002251C2"/>
    <w:rsid w:val="0022594B"/>
    <w:rsid w:val="00225DDC"/>
    <w:rsid w:val="00230269"/>
    <w:rsid w:val="002309D9"/>
    <w:rsid w:val="00230FB2"/>
    <w:rsid w:val="00232077"/>
    <w:rsid w:val="002328AC"/>
    <w:rsid w:val="00232CC1"/>
    <w:rsid w:val="00233E9A"/>
    <w:rsid w:val="00235819"/>
    <w:rsid w:val="00235CA7"/>
    <w:rsid w:val="002366B5"/>
    <w:rsid w:val="002400D1"/>
    <w:rsid w:val="0024031A"/>
    <w:rsid w:val="00240902"/>
    <w:rsid w:val="00242591"/>
    <w:rsid w:val="00242FE2"/>
    <w:rsid w:val="00243180"/>
    <w:rsid w:val="002436D5"/>
    <w:rsid w:val="00243851"/>
    <w:rsid w:val="00244DF6"/>
    <w:rsid w:val="002463C7"/>
    <w:rsid w:val="00246C58"/>
    <w:rsid w:val="0024755B"/>
    <w:rsid w:val="00250039"/>
    <w:rsid w:val="00250518"/>
    <w:rsid w:val="002509CA"/>
    <w:rsid w:val="00251375"/>
    <w:rsid w:val="00252187"/>
    <w:rsid w:val="002521DB"/>
    <w:rsid w:val="0025247C"/>
    <w:rsid w:val="00252A29"/>
    <w:rsid w:val="00252BAF"/>
    <w:rsid w:val="00253A01"/>
    <w:rsid w:val="00254BE5"/>
    <w:rsid w:val="00255002"/>
    <w:rsid w:val="00255250"/>
    <w:rsid w:val="00255398"/>
    <w:rsid w:val="00255CFF"/>
    <w:rsid w:val="00255E20"/>
    <w:rsid w:val="00256241"/>
    <w:rsid w:val="002568D6"/>
    <w:rsid w:val="00257028"/>
    <w:rsid w:val="0025788F"/>
    <w:rsid w:val="0026016D"/>
    <w:rsid w:val="0026067F"/>
    <w:rsid w:val="0026086D"/>
    <w:rsid w:val="002609E1"/>
    <w:rsid w:val="00261A03"/>
    <w:rsid w:val="002622AE"/>
    <w:rsid w:val="0026237C"/>
    <w:rsid w:val="002625EC"/>
    <w:rsid w:val="00262745"/>
    <w:rsid w:val="00262F61"/>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1F"/>
    <w:rsid w:val="00272CC3"/>
    <w:rsid w:val="00273127"/>
    <w:rsid w:val="002738F4"/>
    <w:rsid w:val="0027397B"/>
    <w:rsid w:val="0027426E"/>
    <w:rsid w:val="002742C3"/>
    <w:rsid w:val="00274CD8"/>
    <w:rsid w:val="00274CFD"/>
    <w:rsid w:val="002751EE"/>
    <w:rsid w:val="00275511"/>
    <w:rsid w:val="00275E8E"/>
    <w:rsid w:val="00275F36"/>
    <w:rsid w:val="002770C4"/>
    <w:rsid w:val="00277BFC"/>
    <w:rsid w:val="00281323"/>
    <w:rsid w:val="002815C3"/>
    <w:rsid w:val="002824C1"/>
    <w:rsid w:val="00283489"/>
    <w:rsid w:val="00283D5D"/>
    <w:rsid w:val="002848C7"/>
    <w:rsid w:val="00284A8D"/>
    <w:rsid w:val="0028544C"/>
    <w:rsid w:val="0028592B"/>
    <w:rsid w:val="00285FE7"/>
    <w:rsid w:val="00286052"/>
    <w:rsid w:val="00286AAF"/>
    <w:rsid w:val="0029039D"/>
    <w:rsid w:val="002904D3"/>
    <w:rsid w:val="00290A1E"/>
    <w:rsid w:val="00290C17"/>
    <w:rsid w:val="00290E91"/>
    <w:rsid w:val="00291299"/>
    <w:rsid w:val="00292A63"/>
    <w:rsid w:val="00292A64"/>
    <w:rsid w:val="00292C8E"/>
    <w:rsid w:val="00292DD7"/>
    <w:rsid w:val="00294A8E"/>
    <w:rsid w:val="00294F23"/>
    <w:rsid w:val="0029570B"/>
    <w:rsid w:val="00296148"/>
    <w:rsid w:val="002966C0"/>
    <w:rsid w:val="00297226"/>
    <w:rsid w:val="002979C4"/>
    <w:rsid w:val="002A02DD"/>
    <w:rsid w:val="002A1583"/>
    <w:rsid w:val="002A223A"/>
    <w:rsid w:val="002A26DD"/>
    <w:rsid w:val="002A2712"/>
    <w:rsid w:val="002A2F4A"/>
    <w:rsid w:val="002A31F9"/>
    <w:rsid w:val="002A362E"/>
    <w:rsid w:val="002A382D"/>
    <w:rsid w:val="002A4BD7"/>
    <w:rsid w:val="002A4FB1"/>
    <w:rsid w:val="002A58A1"/>
    <w:rsid w:val="002A5B48"/>
    <w:rsid w:val="002A5CC3"/>
    <w:rsid w:val="002A60D4"/>
    <w:rsid w:val="002A625C"/>
    <w:rsid w:val="002A793D"/>
    <w:rsid w:val="002B0998"/>
    <w:rsid w:val="002B0F3C"/>
    <w:rsid w:val="002B1225"/>
    <w:rsid w:val="002B12EF"/>
    <w:rsid w:val="002B1E73"/>
    <w:rsid w:val="002B2317"/>
    <w:rsid w:val="002B3445"/>
    <w:rsid w:val="002B41D8"/>
    <w:rsid w:val="002B47DD"/>
    <w:rsid w:val="002B4E16"/>
    <w:rsid w:val="002B5B1C"/>
    <w:rsid w:val="002B5F47"/>
    <w:rsid w:val="002B7F4F"/>
    <w:rsid w:val="002C2672"/>
    <w:rsid w:val="002C2DF2"/>
    <w:rsid w:val="002C32A8"/>
    <w:rsid w:val="002C5BBF"/>
    <w:rsid w:val="002C642F"/>
    <w:rsid w:val="002C6B8B"/>
    <w:rsid w:val="002C731C"/>
    <w:rsid w:val="002C7600"/>
    <w:rsid w:val="002C7640"/>
    <w:rsid w:val="002C7787"/>
    <w:rsid w:val="002C77B2"/>
    <w:rsid w:val="002C7FCC"/>
    <w:rsid w:val="002D0067"/>
    <w:rsid w:val="002D06EA"/>
    <w:rsid w:val="002D1778"/>
    <w:rsid w:val="002D2080"/>
    <w:rsid w:val="002D2574"/>
    <w:rsid w:val="002D328C"/>
    <w:rsid w:val="002D37E1"/>
    <w:rsid w:val="002D39D9"/>
    <w:rsid w:val="002D3A13"/>
    <w:rsid w:val="002D3FAE"/>
    <w:rsid w:val="002D4CBE"/>
    <w:rsid w:val="002D7379"/>
    <w:rsid w:val="002E0952"/>
    <w:rsid w:val="002E17AF"/>
    <w:rsid w:val="002E26FC"/>
    <w:rsid w:val="002E2886"/>
    <w:rsid w:val="002E294C"/>
    <w:rsid w:val="002E2C06"/>
    <w:rsid w:val="002E2CB8"/>
    <w:rsid w:val="002E2D35"/>
    <w:rsid w:val="002E2DAF"/>
    <w:rsid w:val="002E2F41"/>
    <w:rsid w:val="002E3E66"/>
    <w:rsid w:val="002E4655"/>
    <w:rsid w:val="002E470F"/>
    <w:rsid w:val="002E4D33"/>
    <w:rsid w:val="002E50AD"/>
    <w:rsid w:val="002E56F4"/>
    <w:rsid w:val="002E58A4"/>
    <w:rsid w:val="002E6A92"/>
    <w:rsid w:val="002E6E3F"/>
    <w:rsid w:val="002E718E"/>
    <w:rsid w:val="002F058F"/>
    <w:rsid w:val="002F19B6"/>
    <w:rsid w:val="002F222F"/>
    <w:rsid w:val="002F29C2"/>
    <w:rsid w:val="002F32AC"/>
    <w:rsid w:val="002F33C7"/>
    <w:rsid w:val="002F4671"/>
    <w:rsid w:val="002F4A4B"/>
    <w:rsid w:val="002F5357"/>
    <w:rsid w:val="002F5445"/>
    <w:rsid w:val="002F5D41"/>
    <w:rsid w:val="002F758A"/>
    <w:rsid w:val="002F7808"/>
    <w:rsid w:val="0030046F"/>
    <w:rsid w:val="0030065A"/>
    <w:rsid w:val="003007E4"/>
    <w:rsid w:val="00301D6C"/>
    <w:rsid w:val="0030213E"/>
    <w:rsid w:val="00302342"/>
    <w:rsid w:val="00302C4F"/>
    <w:rsid w:val="00302DD2"/>
    <w:rsid w:val="003036A2"/>
    <w:rsid w:val="0030381A"/>
    <w:rsid w:val="00303BCC"/>
    <w:rsid w:val="003045A7"/>
    <w:rsid w:val="00304940"/>
    <w:rsid w:val="00305531"/>
    <w:rsid w:val="003075C5"/>
    <w:rsid w:val="00307E40"/>
    <w:rsid w:val="00307ECD"/>
    <w:rsid w:val="00311333"/>
    <w:rsid w:val="00312214"/>
    <w:rsid w:val="00312487"/>
    <w:rsid w:val="003128C4"/>
    <w:rsid w:val="00312EC2"/>
    <w:rsid w:val="00314C6E"/>
    <w:rsid w:val="003161DC"/>
    <w:rsid w:val="00316EAA"/>
    <w:rsid w:val="00317146"/>
    <w:rsid w:val="003176CB"/>
    <w:rsid w:val="00317816"/>
    <w:rsid w:val="0032038F"/>
    <w:rsid w:val="00320511"/>
    <w:rsid w:val="00321834"/>
    <w:rsid w:val="00321EDE"/>
    <w:rsid w:val="00322359"/>
    <w:rsid w:val="003223AD"/>
    <w:rsid w:val="00322967"/>
    <w:rsid w:val="00322E95"/>
    <w:rsid w:val="00323E06"/>
    <w:rsid w:val="00324461"/>
    <w:rsid w:val="0032567B"/>
    <w:rsid w:val="00325687"/>
    <w:rsid w:val="00325E74"/>
    <w:rsid w:val="0032646B"/>
    <w:rsid w:val="003274EB"/>
    <w:rsid w:val="00327567"/>
    <w:rsid w:val="0032799B"/>
    <w:rsid w:val="00327D65"/>
    <w:rsid w:val="0033078F"/>
    <w:rsid w:val="00330BAD"/>
    <w:rsid w:val="00330F7F"/>
    <w:rsid w:val="003312E7"/>
    <w:rsid w:val="003317AC"/>
    <w:rsid w:val="0033263E"/>
    <w:rsid w:val="0033270B"/>
    <w:rsid w:val="00332804"/>
    <w:rsid w:val="003348CE"/>
    <w:rsid w:val="003354CB"/>
    <w:rsid w:val="00335886"/>
    <w:rsid w:val="00336BC1"/>
    <w:rsid w:val="00336E64"/>
    <w:rsid w:val="00337424"/>
    <w:rsid w:val="0033792D"/>
    <w:rsid w:val="0034041B"/>
    <w:rsid w:val="00340640"/>
    <w:rsid w:val="00342935"/>
    <w:rsid w:val="00342CD3"/>
    <w:rsid w:val="0034342C"/>
    <w:rsid w:val="00343536"/>
    <w:rsid w:val="00344263"/>
    <w:rsid w:val="00344577"/>
    <w:rsid w:val="003449FC"/>
    <w:rsid w:val="00344C2D"/>
    <w:rsid w:val="00347AE5"/>
    <w:rsid w:val="003517F9"/>
    <w:rsid w:val="00354201"/>
    <w:rsid w:val="00355038"/>
    <w:rsid w:val="003550AB"/>
    <w:rsid w:val="00355968"/>
    <w:rsid w:val="00355C45"/>
    <w:rsid w:val="003561A3"/>
    <w:rsid w:val="00356314"/>
    <w:rsid w:val="00356362"/>
    <w:rsid w:val="00356368"/>
    <w:rsid w:val="003572C3"/>
    <w:rsid w:val="00357F0E"/>
    <w:rsid w:val="00361EA4"/>
    <w:rsid w:val="00362044"/>
    <w:rsid w:val="00363A26"/>
    <w:rsid w:val="00363CF6"/>
    <w:rsid w:val="00364687"/>
    <w:rsid w:val="00365101"/>
    <w:rsid w:val="0036565D"/>
    <w:rsid w:val="00365A99"/>
    <w:rsid w:val="003660DF"/>
    <w:rsid w:val="0036659D"/>
    <w:rsid w:val="00366AAF"/>
    <w:rsid w:val="00366AF6"/>
    <w:rsid w:val="003671DE"/>
    <w:rsid w:val="00367B0B"/>
    <w:rsid w:val="0037033F"/>
    <w:rsid w:val="003711A1"/>
    <w:rsid w:val="00371354"/>
    <w:rsid w:val="003729EC"/>
    <w:rsid w:val="00372B80"/>
    <w:rsid w:val="00374298"/>
    <w:rsid w:val="003759F8"/>
    <w:rsid w:val="003766BF"/>
    <w:rsid w:val="00377116"/>
    <w:rsid w:val="003778DF"/>
    <w:rsid w:val="00377DD1"/>
    <w:rsid w:val="00380047"/>
    <w:rsid w:val="00380132"/>
    <w:rsid w:val="003802E7"/>
    <w:rsid w:val="00380C38"/>
    <w:rsid w:val="003814EC"/>
    <w:rsid w:val="00381F75"/>
    <w:rsid w:val="003820E9"/>
    <w:rsid w:val="00382DBF"/>
    <w:rsid w:val="0038438A"/>
    <w:rsid w:val="00384C01"/>
    <w:rsid w:val="00384CD3"/>
    <w:rsid w:val="00384D6F"/>
    <w:rsid w:val="003856A8"/>
    <w:rsid w:val="00385848"/>
    <w:rsid w:val="00385F0D"/>
    <w:rsid w:val="0038690F"/>
    <w:rsid w:val="00386A42"/>
    <w:rsid w:val="00386EA1"/>
    <w:rsid w:val="00387F2D"/>
    <w:rsid w:val="00390CAA"/>
    <w:rsid w:val="00391610"/>
    <w:rsid w:val="003921D1"/>
    <w:rsid w:val="00392683"/>
    <w:rsid w:val="003927E8"/>
    <w:rsid w:val="00393B9D"/>
    <w:rsid w:val="00394401"/>
    <w:rsid w:val="00396912"/>
    <w:rsid w:val="00397394"/>
    <w:rsid w:val="00397AA6"/>
    <w:rsid w:val="003A0C25"/>
    <w:rsid w:val="003A0D16"/>
    <w:rsid w:val="003A1056"/>
    <w:rsid w:val="003A1BBA"/>
    <w:rsid w:val="003A2F8C"/>
    <w:rsid w:val="003A340E"/>
    <w:rsid w:val="003A3A38"/>
    <w:rsid w:val="003A44C5"/>
    <w:rsid w:val="003A5792"/>
    <w:rsid w:val="003A6251"/>
    <w:rsid w:val="003A68C5"/>
    <w:rsid w:val="003A6D5A"/>
    <w:rsid w:val="003A776F"/>
    <w:rsid w:val="003A7961"/>
    <w:rsid w:val="003B2E85"/>
    <w:rsid w:val="003B4AB8"/>
    <w:rsid w:val="003B5774"/>
    <w:rsid w:val="003B5900"/>
    <w:rsid w:val="003B5EDA"/>
    <w:rsid w:val="003B654F"/>
    <w:rsid w:val="003B786B"/>
    <w:rsid w:val="003B7DD2"/>
    <w:rsid w:val="003B7E83"/>
    <w:rsid w:val="003C0B25"/>
    <w:rsid w:val="003C1314"/>
    <w:rsid w:val="003C1DE1"/>
    <w:rsid w:val="003C3110"/>
    <w:rsid w:val="003C34F7"/>
    <w:rsid w:val="003C3910"/>
    <w:rsid w:val="003C3E50"/>
    <w:rsid w:val="003C501E"/>
    <w:rsid w:val="003C565B"/>
    <w:rsid w:val="003C5DA1"/>
    <w:rsid w:val="003C6693"/>
    <w:rsid w:val="003C6868"/>
    <w:rsid w:val="003C73F6"/>
    <w:rsid w:val="003C7BCF"/>
    <w:rsid w:val="003D03B7"/>
    <w:rsid w:val="003D0963"/>
    <w:rsid w:val="003D0C0E"/>
    <w:rsid w:val="003D1992"/>
    <w:rsid w:val="003D1E51"/>
    <w:rsid w:val="003D230C"/>
    <w:rsid w:val="003D3358"/>
    <w:rsid w:val="003D38F9"/>
    <w:rsid w:val="003D39E7"/>
    <w:rsid w:val="003D3B0F"/>
    <w:rsid w:val="003D6A9F"/>
    <w:rsid w:val="003D73A2"/>
    <w:rsid w:val="003D741A"/>
    <w:rsid w:val="003D7B07"/>
    <w:rsid w:val="003D7EBB"/>
    <w:rsid w:val="003E0776"/>
    <w:rsid w:val="003E0BB3"/>
    <w:rsid w:val="003E18F4"/>
    <w:rsid w:val="003E1AFC"/>
    <w:rsid w:val="003E2149"/>
    <w:rsid w:val="003E240D"/>
    <w:rsid w:val="003E463D"/>
    <w:rsid w:val="003E522F"/>
    <w:rsid w:val="003E57BC"/>
    <w:rsid w:val="003E57BF"/>
    <w:rsid w:val="003E590D"/>
    <w:rsid w:val="003E5D69"/>
    <w:rsid w:val="003E5F71"/>
    <w:rsid w:val="003E67B4"/>
    <w:rsid w:val="003E6884"/>
    <w:rsid w:val="003E6D09"/>
    <w:rsid w:val="003E7797"/>
    <w:rsid w:val="003F134F"/>
    <w:rsid w:val="003F157D"/>
    <w:rsid w:val="003F172C"/>
    <w:rsid w:val="003F1888"/>
    <w:rsid w:val="003F1AE2"/>
    <w:rsid w:val="003F1E74"/>
    <w:rsid w:val="003F22B4"/>
    <w:rsid w:val="003F2B2E"/>
    <w:rsid w:val="003F4039"/>
    <w:rsid w:val="003F449E"/>
    <w:rsid w:val="003F46E3"/>
    <w:rsid w:val="003F5FA7"/>
    <w:rsid w:val="003F7494"/>
    <w:rsid w:val="003F75D3"/>
    <w:rsid w:val="004006E0"/>
    <w:rsid w:val="00401708"/>
    <w:rsid w:val="00401DB6"/>
    <w:rsid w:val="004023DF"/>
    <w:rsid w:val="00402443"/>
    <w:rsid w:val="0040269B"/>
    <w:rsid w:val="0040345C"/>
    <w:rsid w:val="0040385C"/>
    <w:rsid w:val="004049E9"/>
    <w:rsid w:val="0040500B"/>
    <w:rsid w:val="00406147"/>
    <w:rsid w:val="004062DC"/>
    <w:rsid w:val="004065A6"/>
    <w:rsid w:val="00406BB5"/>
    <w:rsid w:val="0040747D"/>
    <w:rsid w:val="00407E58"/>
    <w:rsid w:val="00407FA5"/>
    <w:rsid w:val="004105C4"/>
    <w:rsid w:val="00411185"/>
    <w:rsid w:val="00411452"/>
    <w:rsid w:val="00412085"/>
    <w:rsid w:val="00412470"/>
    <w:rsid w:val="00412EE9"/>
    <w:rsid w:val="00413486"/>
    <w:rsid w:val="00413600"/>
    <w:rsid w:val="00414353"/>
    <w:rsid w:val="00414E48"/>
    <w:rsid w:val="00415AAF"/>
    <w:rsid w:val="004164E2"/>
    <w:rsid w:val="00416C39"/>
    <w:rsid w:val="00416E3D"/>
    <w:rsid w:val="00417757"/>
    <w:rsid w:val="0042025B"/>
    <w:rsid w:val="0042219F"/>
    <w:rsid w:val="00423441"/>
    <w:rsid w:val="004238FC"/>
    <w:rsid w:val="004248B5"/>
    <w:rsid w:val="00425183"/>
    <w:rsid w:val="004258E9"/>
    <w:rsid w:val="004262CA"/>
    <w:rsid w:val="00427209"/>
    <w:rsid w:val="00427C27"/>
    <w:rsid w:val="00430634"/>
    <w:rsid w:val="004306FC"/>
    <w:rsid w:val="00430F57"/>
    <w:rsid w:val="00431394"/>
    <w:rsid w:val="00431689"/>
    <w:rsid w:val="0043184A"/>
    <w:rsid w:val="00431964"/>
    <w:rsid w:val="0043266E"/>
    <w:rsid w:val="004329F2"/>
    <w:rsid w:val="0043338B"/>
    <w:rsid w:val="0043388D"/>
    <w:rsid w:val="0043624E"/>
    <w:rsid w:val="004362BC"/>
    <w:rsid w:val="00436B71"/>
    <w:rsid w:val="00436BB1"/>
    <w:rsid w:val="0043791E"/>
    <w:rsid w:val="00437AD9"/>
    <w:rsid w:val="00440271"/>
    <w:rsid w:val="00440284"/>
    <w:rsid w:val="004402E5"/>
    <w:rsid w:val="00440C4B"/>
    <w:rsid w:val="00440CEE"/>
    <w:rsid w:val="00441C87"/>
    <w:rsid w:val="00442B53"/>
    <w:rsid w:val="004436F3"/>
    <w:rsid w:val="00443837"/>
    <w:rsid w:val="00443C74"/>
    <w:rsid w:val="00445B4D"/>
    <w:rsid w:val="00445BAD"/>
    <w:rsid w:val="00445C92"/>
    <w:rsid w:val="00445DFA"/>
    <w:rsid w:val="00445F33"/>
    <w:rsid w:val="00446A57"/>
    <w:rsid w:val="00447252"/>
    <w:rsid w:val="004479A0"/>
    <w:rsid w:val="00447BA2"/>
    <w:rsid w:val="004511FD"/>
    <w:rsid w:val="00453775"/>
    <w:rsid w:val="00453F18"/>
    <w:rsid w:val="00454977"/>
    <w:rsid w:val="004560D4"/>
    <w:rsid w:val="00456655"/>
    <w:rsid w:val="004574B1"/>
    <w:rsid w:val="0045751C"/>
    <w:rsid w:val="004578F1"/>
    <w:rsid w:val="00457FE7"/>
    <w:rsid w:val="004619EA"/>
    <w:rsid w:val="00461C88"/>
    <w:rsid w:val="004627AC"/>
    <w:rsid w:val="0046299C"/>
    <w:rsid w:val="00462EC0"/>
    <w:rsid w:val="00463266"/>
    <w:rsid w:val="0046419F"/>
    <w:rsid w:val="004643FE"/>
    <w:rsid w:val="00464790"/>
    <w:rsid w:val="00464EC6"/>
    <w:rsid w:val="004659CB"/>
    <w:rsid w:val="00466455"/>
    <w:rsid w:val="004678BA"/>
    <w:rsid w:val="004703BF"/>
    <w:rsid w:val="00470808"/>
    <w:rsid w:val="00471CDA"/>
    <w:rsid w:val="00471CF6"/>
    <w:rsid w:val="0047315D"/>
    <w:rsid w:val="00473B78"/>
    <w:rsid w:val="00474209"/>
    <w:rsid w:val="00474390"/>
    <w:rsid w:val="0047442D"/>
    <w:rsid w:val="00474654"/>
    <w:rsid w:val="00475D22"/>
    <w:rsid w:val="004763AD"/>
    <w:rsid w:val="0047666E"/>
    <w:rsid w:val="00476B05"/>
    <w:rsid w:val="00476E59"/>
    <w:rsid w:val="00477770"/>
    <w:rsid w:val="00477F88"/>
    <w:rsid w:val="004802BE"/>
    <w:rsid w:val="00480A79"/>
    <w:rsid w:val="00481C82"/>
    <w:rsid w:val="0048204B"/>
    <w:rsid w:val="0048237C"/>
    <w:rsid w:val="00482B02"/>
    <w:rsid w:val="004837EE"/>
    <w:rsid w:val="00483C89"/>
    <w:rsid w:val="00485B27"/>
    <w:rsid w:val="00485C52"/>
    <w:rsid w:val="00485C9A"/>
    <w:rsid w:val="00486003"/>
    <w:rsid w:val="0048790E"/>
    <w:rsid w:val="00487F8C"/>
    <w:rsid w:val="00491412"/>
    <w:rsid w:val="00492C7A"/>
    <w:rsid w:val="004934F7"/>
    <w:rsid w:val="004947AA"/>
    <w:rsid w:val="00495FD9"/>
    <w:rsid w:val="0049639F"/>
    <w:rsid w:val="00496E58"/>
    <w:rsid w:val="00497ABB"/>
    <w:rsid w:val="00497C23"/>
    <w:rsid w:val="00497FE6"/>
    <w:rsid w:val="004A0007"/>
    <w:rsid w:val="004A1D09"/>
    <w:rsid w:val="004A3455"/>
    <w:rsid w:val="004A345C"/>
    <w:rsid w:val="004A4186"/>
    <w:rsid w:val="004A4300"/>
    <w:rsid w:val="004A5118"/>
    <w:rsid w:val="004A5999"/>
    <w:rsid w:val="004A650A"/>
    <w:rsid w:val="004A712E"/>
    <w:rsid w:val="004A7A82"/>
    <w:rsid w:val="004B057B"/>
    <w:rsid w:val="004B08EB"/>
    <w:rsid w:val="004B0D43"/>
    <w:rsid w:val="004B105F"/>
    <w:rsid w:val="004B199C"/>
    <w:rsid w:val="004B3672"/>
    <w:rsid w:val="004B43E6"/>
    <w:rsid w:val="004B792C"/>
    <w:rsid w:val="004C017C"/>
    <w:rsid w:val="004C0301"/>
    <w:rsid w:val="004C0C64"/>
    <w:rsid w:val="004C0F85"/>
    <w:rsid w:val="004C13F7"/>
    <w:rsid w:val="004C182F"/>
    <w:rsid w:val="004C1BBC"/>
    <w:rsid w:val="004C1F6F"/>
    <w:rsid w:val="004C279A"/>
    <w:rsid w:val="004C2B7A"/>
    <w:rsid w:val="004C4A49"/>
    <w:rsid w:val="004C52C8"/>
    <w:rsid w:val="004C592A"/>
    <w:rsid w:val="004C5BAF"/>
    <w:rsid w:val="004C688D"/>
    <w:rsid w:val="004C6C13"/>
    <w:rsid w:val="004C72B8"/>
    <w:rsid w:val="004C766F"/>
    <w:rsid w:val="004D00CA"/>
    <w:rsid w:val="004D03EE"/>
    <w:rsid w:val="004D0769"/>
    <w:rsid w:val="004D1C37"/>
    <w:rsid w:val="004D1FCF"/>
    <w:rsid w:val="004D2527"/>
    <w:rsid w:val="004D271B"/>
    <w:rsid w:val="004D2A1B"/>
    <w:rsid w:val="004D3A62"/>
    <w:rsid w:val="004D46C9"/>
    <w:rsid w:val="004D49CA"/>
    <w:rsid w:val="004D4BE8"/>
    <w:rsid w:val="004D5D08"/>
    <w:rsid w:val="004D72B5"/>
    <w:rsid w:val="004D7DCC"/>
    <w:rsid w:val="004E16D6"/>
    <w:rsid w:val="004E1808"/>
    <w:rsid w:val="004E1BA4"/>
    <w:rsid w:val="004E1D28"/>
    <w:rsid w:val="004E31BC"/>
    <w:rsid w:val="004E3B8C"/>
    <w:rsid w:val="004E3BBC"/>
    <w:rsid w:val="004E46D6"/>
    <w:rsid w:val="004E61A6"/>
    <w:rsid w:val="004E6A5C"/>
    <w:rsid w:val="004F0167"/>
    <w:rsid w:val="004F1819"/>
    <w:rsid w:val="004F250D"/>
    <w:rsid w:val="004F2782"/>
    <w:rsid w:val="004F3218"/>
    <w:rsid w:val="004F3896"/>
    <w:rsid w:val="004F3E77"/>
    <w:rsid w:val="004F3E9B"/>
    <w:rsid w:val="004F3FF8"/>
    <w:rsid w:val="004F45D1"/>
    <w:rsid w:val="004F47D2"/>
    <w:rsid w:val="004F4E1C"/>
    <w:rsid w:val="004F4E8B"/>
    <w:rsid w:val="004F5BD3"/>
    <w:rsid w:val="004F7E24"/>
    <w:rsid w:val="00500518"/>
    <w:rsid w:val="00500F23"/>
    <w:rsid w:val="0050158E"/>
    <w:rsid w:val="00501A89"/>
    <w:rsid w:val="00501EB2"/>
    <w:rsid w:val="00503482"/>
    <w:rsid w:val="00503A5B"/>
    <w:rsid w:val="00504D74"/>
    <w:rsid w:val="005050C9"/>
    <w:rsid w:val="00505E9D"/>
    <w:rsid w:val="00505E9E"/>
    <w:rsid w:val="00506CDD"/>
    <w:rsid w:val="00507012"/>
    <w:rsid w:val="00507847"/>
    <w:rsid w:val="00507F1C"/>
    <w:rsid w:val="00510231"/>
    <w:rsid w:val="00510DC2"/>
    <w:rsid w:val="00510E4A"/>
    <w:rsid w:val="00513459"/>
    <w:rsid w:val="005136CE"/>
    <w:rsid w:val="00513BEB"/>
    <w:rsid w:val="00514AE2"/>
    <w:rsid w:val="00515026"/>
    <w:rsid w:val="00515842"/>
    <w:rsid w:val="00516139"/>
    <w:rsid w:val="00516802"/>
    <w:rsid w:val="00516C93"/>
    <w:rsid w:val="00517239"/>
    <w:rsid w:val="005175D9"/>
    <w:rsid w:val="00517693"/>
    <w:rsid w:val="00517A17"/>
    <w:rsid w:val="00520201"/>
    <w:rsid w:val="00520283"/>
    <w:rsid w:val="00520DAB"/>
    <w:rsid w:val="00520EBF"/>
    <w:rsid w:val="0052107F"/>
    <w:rsid w:val="00521130"/>
    <w:rsid w:val="00523238"/>
    <w:rsid w:val="00524AA6"/>
    <w:rsid w:val="00526110"/>
    <w:rsid w:val="005304C9"/>
    <w:rsid w:val="00530F8E"/>
    <w:rsid w:val="005315B4"/>
    <w:rsid w:val="00531CDF"/>
    <w:rsid w:val="00532519"/>
    <w:rsid w:val="00532603"/>
    <w:rsid w:val="00532847"/>
    <w:rsid w:val="005328F5"/>
    <w:rsid w:val="00532B56"/>
    <w:rsid w:val="00532DF6"/>
    <w:rsid w:val="005334FC"/>
    <w:rsid w:val="00534241"/>
    <w:rsid w:val="00534AB7"/>
    <w:rsid w:val="0053588F"/>
    <w:rsid w:val="0053591A"/>
    <w:rsid w:val="00535AFE"/>
    <w:rsid w:val="005361DC"/>
    <w:rsid w:val="00536678"/>
    <w:rsid w:val="005371C3"/>
    <w:rsid w:val="0053783E"/>
    <w:rsid w:val="00537912"/>
    <w:rsid w:val="00537EF7"/>
    <w:rsid w:val="00540A35"/>
    <w:rsid w:val="005410A0"/>
    <w:rsid w:val="00541E88"/>
    <w:rsid w:val="00542402"/>
    <w:rsid w:val="00542BAE"/>
    <w:rsid w:val="00543379"/>
    <w:rsid w:val="0054401E"/>
    <w:rsid w:val="00544D07"/>
    <w:rsid w:val="0054546A"/>
    <w:rsid w:val="0054562F"/>
    <w:rsid w:val="00545C30"/>
    <w:rsid w:val="00547866"/>
    <w:rsid w:val="00547BAC"/>
    <w:rsid w:val="00547DB1"/>
    <w:rsid w:val="00547F2F"/>
    <w:rsid w:val="005505AB"/>
    <w:rsid w:val="00550AB1"/>
    <w:rsid w:val="005523DF"/>
    <w:rsid w:val="00553457"/>
    <w:rsid w:val="00553AEE"/>
    <w:rsid w:val="00555167"/>
    <w:rsid w:val="0055575E"/>
    <w:rsid w:val="00556465"/>
    <w:rsid w:val="00556767"/>
    <w:rsid w:val="00556A75"/>
    <w:rsid w:val="00556C4D"/>
    <w:rsid w:val="00557829"/>
    <w:rsid w:val="00557C11"/>
    <w:rsid w:val="00557DC8"/>
    <w:rsid w:val="00561C03"/>
    <w:rsid w:val="00562101"/>
    <w:rsid w:val="005632C4"/>
    <w:rsid w:val="00563CEB"/>
    <w:rsid w:val="00563D42"/>
    <w:rsid w:val="0056400C"/>
    <w:rsid w:val="0056440F"/>
    <w:rsid w:val="0056491C"/>
    <w:rsid w:val="00565351"/>
    <w:rsid w:val="0056583E"/>
    <w:rsid w:val="00565A02"/>
    <w:rsid w:val="005667F8"/>
    <w:rsid w:val="00566C51"/>
    <w:rsid w:val="00566C60"/>
    <w:rsid w:val="005673D2"/>
    <w:rsid w:val="0056798B"/>
    <w:rsid w:val="00567A6A"/>
    <w:rsid w:val="00567D6C"/>
    <w:rsid w:val="005703D6"/>
    <w:rsid w:val="00570538"/>
    <w:rsid w:val="005705B3"/>
    <w:rsid w:val="00570962"/>
    <w:rsid w:val="005713F5"/>
    <w:rsid w:val="005726FA"/>
    <w:rsid w:val="00572A8E"/>
    <w:rsid w:val="00572E73"/>
    <w:rsid w:val="00573A7A"/>
    <w:rsid w:val="00573B9C"/>
    <w:rsid w:val="005743EB"/>
    <w:rsid w:val="005753CD"/>
    <w:rsid w:val="00576307"/>
    <w:rsid w:val="00576A3F"/>
    <w:rsid w:val="00576B18"/>
    <w:rsid w:val="00577CA7"/>
    <w:rsid w:val="005800F7"/>
    <w:rsid w:val="005806EE"/>
    <w:rsid w:val="00580DE0"/>
    <w:rsid w:val="00580F7D"/>
    <w:rsid w:val="00580FB9"/>
    <w:rsid w:val="00581054"/>
    <w:rsid w:val="00581083"/>
    <w:rsid w:val="00582C84"/>
    <w:rsid w:val="0058321E"/>
    <w:rsid w:val="00583801"/>
    <w:rsid w:val="00585FF3"/>
    <w:rsid w:val="0058668E"/>
    <w:rsid w:val="00586CDD"/>
    <w:rsid w:val="00586FB3"/>
    <w:rsid w:val="0058785B"/>
    <w:rsid w:val="00587BDE"/>
    <w:rsid w:val="00590913"/>
    <w:rsid w:val="005913EC"/>
    <w:rsid w:val="00591B60"/>
    <w:rsid w:val="0059366D"/>
    <w:rsid w:val="00593FC7"/>
    <w:rsid w:val="00594609"/>
    <w:rsid w:val="00594BF0"/>
    <w:rsid w:val="00595343"/>
    <w:rsid w:val="0059566F"/>
    <w:rsid w:val="005962C8"/>
    <w:rsid w:val="005970C8"/>
    <w:rsid w:val="005978E4"/>
    <w:rsid w:val="00597F37"/>
    <w:rsid w:val="005A0A20"/>
    <w:rsid w:val="005A1DD8"/>
    <w:rsid w:val="005A3065"/>
    <w:rsid w:val="005A3D60"/>
    <w:rsid w:val="005A4A96"/>
    <w:rsid w:val="005A4F3F"/>
    <w:rsid w:val="005A6702"/>
    <w:rsid w:val="005B1B2F"/>
    <w:rsid w:val="005B2390"/>
    <w:rsid w:val="005B2816"/>
    <w:rsid w:val="005B302C"/>
    <w:rsid w:val="005B3403"/>
    <w:rsid w:val="005B375A"/>
    <w:rsid w:val="005B3C50"/>
    <w:rsid w:val="005B51CF"/>
    <w:rsid w:val="005B5F3D"/>
    <w:rsid w:val="005B61A6"/>
    <w:rsid w:val="005B694E"/>
    <w:rsid w:val="005B6D88"/>
    <w:rsid w:val="005B7B33"/>
    <w:rsid w:val="005C01F1"/>
    <w:rsid w:val="005C065B"/>
    <w:rsid w:val="005C0943"/>
    <w:rsid w:val="005C0EEC"/>
    <w:rsid w:val="005C0F40"/>
    <w:rsid w:val="005C10CB"/>
    <w:rsid w:val="005C27E2"/>
    <w:rsid w:val="005C2A20"/>
    <w:rsid w:val="005C2A92"/>
    <w:rsid w:val="005C349B"/>
    <w:rsid w:val="005C3657"/>
    <w:rsid w:val="005C49EF"/>
    <w:rsid w:val="005C52BE"/>
    <w:rsid w:val="005C5657"/>
    <w:rsid w:val="005C625A"/>
    <w:rsid w:val="005C7274"/>
    <w:rsid w:val="005D0542"/>
    <w:rsid w:val="005D0D7E"/>
    <w:rsid w:val="005D0E97"/>
    <w:rsid w:val="005D0FAC"/>
    <w:rsid w:val="005D1C83"/>
    <w:rsid w:val="005D2B63"/>
    <w:rsid w:val="005D376C"/>
    <w:rsid w:val="005D5583"/>
    <w:rsid w:val="005D5685"/>
    <w:rsid w:val="005D5B50"/>
    <w:rsid w:val="005D5D7F"/>
    <w:rsid w:val="005D61BE"/>
    <w:rsid w:val="005D6405"/>
    <w:rsid w:val="005D6AA7"/>
    <w:rsid w:val="005D6B74"/>
    <w:rsid w:val="005D758A"/>
    <w:rsid w:val="005E0C18"/>
    <w:rsid w:val="005E16BE"/>
    <w:rsid w:val="005E187B"/>
    <w:rsid w:val="005E194A"/>
    <w:rsid w:val="005E19C9"/>
    <w:rsid w:val="005E1CD5"/>
    <w:rsid w:val="005E1F1A"/>
    <w:rsid w:val="005E278A"/>
    <w:rsid w:val="005E2DF2"/>
    <w:rsid w:val="005E3318"/>
    <w:rsid w:val="005E338C"/>
    <w:rsid w:val="005E3A79"/>
    <w:rsid w:val="005E42A9"/>
    <w:rsid w:val="005E42DB"/>
    <w:rsid w:val="005E65A3"/>
    <w:rsid w:val="005E6846"/>
    <w:rsid w:val="005E687B"/>
    <w:rsid w:val="005E6CCE"/>
    <w:rsid w:val="005E7627"/>
    <w:rsid w:val="005F0FE7"/>
    <w:rsid w:val="005F1293"/>
    <w:rsid w:val="005F2089"/>
    <w:rsid w:val="005F263B"/>
    <w:rsid w:val="005F2C05"/>
    <w:rsid w:val="005F3374"/>
    <w:rsid w:val="005F3BFA"/>
    <w:rsid w:val="005F3DCB"/>
    <w:rsid w:val="005F4817"/>
    <w:rsid w:val="005F5E7B"/>
    <w:rsid w:val="005F6765"/>
    <w:rsid w:val="005F757C"/>
    <w:rsid w:val="005F7CA7"/>
    <w:rsid w:val="006005DD"/>
    <w:rsid w:val="00600777"/>
    <w:rsid w:val="00600C14"/>
    <w:rsid w:val="00601205"/>
    <w:rsid w:val="0060131C"/>
    <w:rsid w:val="006028C6"/>
    <w:rsid w:val="0060606B"/>
    <w:rsid w:val="0060649F"/>
    <w:rsid w:val="0060692C"/>
    <w:rsid w:val="006069EC"/>
    <w:rsid w:val="00606EE4"/>
    <w:rsid w:val="0060788A"/>
    <w:rsid w:val="006103BA"/>
    <w:rsid w:val="00610605"/>
    <w:rsid w:val="00610ED6"/>
    <w:rsid w:val="00611044"/>
    <w:rsid w:val="00614283"/>
    <w:rsid w:val="006142A9"/>
    <w:rsid w:val="0061430B"/>
    <w:rsid w:val="00614B46"/>
    <w:rsid w:val="00614D8E"/>
    <w:rsid w:val="00614DB9"/>
    <w:rsid w:val="00614E56"/>
    <w:rsid w:val="006157A6"/>
    <w:rsid w:val="00616930"/>
    <w:rsid w:val="00616975"/>
    <w:rsid w:val="006169E7"/>
    <w:rsid w:val="00617608"/>
    <w:rsid w:val="006177F6"/>
    <w:rsid w:val="00617EB8"/>
    <w:rsid w:val="0062000A"/>
    <w:rsid w:val="0062039E"/>
    <w:rsid w:val="00620853"/>
    <w:rsid w:val="00621258"/>
    <w:rsid w:val="0062137D"/>
    <w:rsid w:val="00621A18"/>
    <w:rsid w:val="006229AB"/>
    <w:rsid w:val="0062303A"/>
    <w:rsid w:val="00623946"/>
    <w:rsid w:val="006239A3"/>
    <w:rsid w:val="00623BB9"/>
    <w:rsid w:val="00623E96"/>
    <w:rsid w:val="006243BC"/>
    <w:rsid w:val="00624B93"/>
    <w:rsid w:val="00624E90"/>
    <w:rsid w:val="00625D84"/>
    <w:rsid w:val="00627C69"/>
    <w:rsid w:val="006307F4"/>
    <w:rsid w:val="006309B1"/>
    <w:rsid w:val="00630C0B"/>
    <w:rsid w:val="00630C8F"/>
    <w:rsid w:val="00631832"/>
    <w:rsid w:val="00631B1D"/>
    <w:rsid w:val="00631DF1"/>
    <w:rsid w:val="00632348"/>
    <w:rsid w:val="00632E4B"/>
    <w:rsid w:val="00632F7B"/>
    <w:rsid w:val="0063300C"/>
    <w:rsid w:val="00634F08"/>
    <w:rsid w:val="00635A0A"/>
    <w:rsid w:val="00635D8D"/>
    <w:rsid w:val="0063672D"/>
    <w:rsid w:val="00637295"/>
    <w:rsid w:val="006374D6"/>
    <w:rsid w:val="00637C49"/>
    <w:rsid w:val="00637CBB"/>
    <w:rsid w:val="00640513"/>
    <w:rsid w:val="0064079D"/>
    <w:rsid w:val="006411F3"/>
    <w:rsid w:val="006418E3"/>
    <w:rsid w:val="00641D9D"/>
    <w:rsid w:val="006436FB"/>
    <w:rsid w:val="006439F8"/>
    <w:rsid w:val="00644558"/>
    <w:rsid w:val="00645252"/>
    <w:rsid w:val="006455D2"/>
    <w:rsid w:val="006456BB"/>
    <w:rsid w:val="0064613D"/>
    <w:rsid w:val="00646214"/>
    <w:rsid w:val="00647038"/>
    <w:rsid w:val="006470B8"/>
    <w:rsid w:val="00647352"/>
    <w:rsid w:val="00647D14"/>
    <w:rsid w:val="00647E19"/>
    <w:rsid w:val="006509A8"/>
    <w:rsid w:val="00650DCB"/>
    <w:rsid w:val="00651251"/>
    <w:rsid w:val="00651F9E"/>
    <w:rsid w:val="00652B33"/>
    <w:rsid w:val="0065363F"/>
    <w:rsid w:val="00654784"/>
    <w:rsid w:val="00654B0D"/>
    <w:rsid w:val="00655166"/>
    <w:rsid w:val="00655442"/>
    <w:rsid w:val="00655F27"/>
    <w:rsid w:val="00656CDB"/>
    <w:rsid w:val="006601AA"/>
    <w:rsid w:val="0066051F"/>
    <w:rsid w:val="00660AB9"/>
    <w:rsid w:val="00660E73"/>
    <w:rsid w:val="00662055"/>
    <w:rsid w:val="00662AAF"/>
    <w:rsid w:val="00662F5D"/>
    <w:rsid w:val="0066339A"/>
    <w:rsid w:val="00663658"/>
    <w:rsid w:val="006641A4"/>
    <w:rsid w:val="006645A6"/>
    <w:rsid w:val="00664AF8"/>
    <w:rsid w:val="00664B6C"/>
    <w:rsid w:val="00664E92"/>
    <w:rsid w:val="006651C3"/>
    <w:rsid w:val="00665E70"/>
    <w:rsid w:val="0066633C"/>
    <w:rsid w:val="0066662D"/>
    <w:rsid w:val="00667328"/>
    <w:rsid w:val="00667920"/>
    <w:rsid w:val="006701E6"/>
    <w:rsid w:val="006701EC"/>
    <w:rsid w:val="00670470"/>
    <w:rsid w:val="006706E2"/>
    <w:rsid w:val="00670715"/>
    <w:rsid w:val="006707D9"/>
    <w:rsid w:val="00671217"/>
    <w:rsid w:val="00673163"/>
    <w:rsid w:val="00673D41"/>
    <w:rsid w:val="00674058"/>
    <w:rsid w:val="006744A0"/>
    <w:rsid w:val="0067490C"/>
    <w:rsid w:val="00674B0F"/>
    <w:rsid w:val="00674C0D"/>
    <w:rsid w:val="0067505F"/>
    <w:rsid w:val="00675F4A"/>
    <w:rsid w:val="00676078"/>
    <w:rsid w:val="00676C2A"/>
    <w:rsid w:val="0067713B"/>
    <w:rsid w:val="0068040B"/>
    <w:rsid w:val="00680AB6"/>
    <w:rsid w:val="00680BE1"/>
    <w:rsid w:val="00680D8F"/>
    <w:rsid w:val="00681DF0"/>
    <w:rsid w:val="00681E6B"/>
    <w:rsid w:val="00681F4B"/>
    <w:rsid w:val="006827CF"/>
    <w:rsid w:val="006836EC"/>
    <w:rsid w:val="006841CA"/>
    <w:rsid w:val="006843AE"/>
    <w:rsid w:val="0068444D"/>
    <w:rsid w:val="00684544"/>
    <w:rsid w:val="00684629"/>
    <w:rsid w:val="0068475A"/>
    <w:rsid w:val="00684E67"/>
    <w:rsid w:val="006852C9"/>
    <w:rsid w:val="006859B4"/>
    <w:rsid w:val="0068650D"/>
    <w:rsid w:val="0068702E"/>
    <w:rsid w:val="00687B8C"/>
    <w:rsid w:val="00690392"/>
    <w:rsid w:val="00690833"/>
    <w:rsid w:val="00690A0B"/>
    <w:rsid w:val="00691919"/>
    <w:rsid w:val="00691C68"/>
    <w:rsid w:val="00691F24"/>
    <w:rsid w:val="006924CD"/>
    <w:rsid w:val="00692A45"/>
    <w:rsid w:val="00693455"/>
    <w:rsid w:val="00693D15"/>
    <w:rsid w:val="00693F27"/>
    <w:rsid w:val="00694E2B"/>
    <w:rsid w:val="0069658D"/>
    <w:rsid w:val="006A12BD"/>
    <w:rsid w:val="006A1832"/>
    <w:rsid w:val="006A21CC"/>
    <w:rsid w:val="006A295A"/>
    <w:rsid w:val="006A35E5"/>
    <w:rsid w:val="006A37FD"/>
    <w:rsid w:val="006A4434"/>
    <w:rsid w:val="006A4F52"/>
    <w:rsid w:val="006A50B1"/>
    <w:rsid w:val="006A65DA"/>
    <w:rsid w:val="006A6A45"/>
    <w:rsid w:val="006A7270"/>
    <w:rsid w:val="006A7471"/>
    <w:rsid w:val="006A7EEA"/>
    <w:rsid w:val="006B04ED"/>
    <w:rsid w:val="006B1604"/>
    <w:rsid w:val="006B25AA"/>
    <w:rsid w:val="006B2B41"/>
    <w:rsid w:val="006B2BEC"/>
    <w:rsid w:val="006B3B04"/>
    <w:rsid w:val="006B3E28"/>
    <w:rsid w:val="006B4251"/>
    <w:rsid w:val="006B501B"/>
    <w:rsid w:val="006B6242"/>
    <w:rsid w:val="006B6355"/>
    <w:rsid w:val="006B66CB"/>
    <w:rsid w:val="006B70B2"/>
    <w:rsid w:val="006C0715"/>
    <w:rsid w:val="006C0C0F"/>
    <w:rsid w:val="006C1016"/>
    <w:rsid w:val="006C31F0"/>
    <w:rsid w:val="006C3EF6"/>
    <w:rsid w:val="006C4FD1"/>
    <w:rsid w:val="006C6431"/>
    <w:rsid w:val="006C718E"/>
    <w:rsid w:val="006C7203"/>
    <w:rsid w:val="006D29DD"/>
    <w:rsid w:val="006D2B61"/>
    <w:rsid w:val="006D2F86"/>
    <w:rsid w:val="006D37F0"/>
    <w:rsid w:val="006D3AFD"/>
    <w:rsid w:val="006D4EF4"/>
    <w:rsid w:val="006D5730"/>
    <w:rsid w:val="006D6206"/>
    <w:rsid w:val="006D7678"/>
    <w:rsid w:val="006E1F8F"/>
    <w:rsid w:val="006E26E6"/>
    <w:rsid w:val="006E27B5"/>
    <w:rsid w:val="006E2860"/>
    <w:rsid w:val="006E3EDF"/>
    <w:rsid w:val="006E554F"/>
    <w:rsid w:val="006E6028"/>
    <w:rsid w:val="006E6609"/>
    <w:rsid w:val="006E7031"/>
    <w:rsid w:val="006E71A4"/>
    <w:rsid w:val="006F0011"/>
    <w:rsid w:val="006F0992"/>
    <w:rsid w:val="006F0C1E"/>
    <w:rsid w:val="006F1577"/>
    <w:rsid w:val="006F185F"/>
    <w:rsid w:val="006F2B17"/>
    <w:rsid w:val="006F2F39"/>
    <w:rsid w:val="006F31EF"/>
    <w:rsid w:val="006F4A05"/>
    <w:rsid w:val="006F4ABA"/>
    <w:rsid w:val="006F4B1C"/>
    <w:rsid w:val="006F4C33"/>
    <w:rsid w:val="006F4C4B"/>
    <w:rsid w:val="006F4CD8"/>
    <w:rsid w:val="006F4EB8"/>
    <w:rsid w:val="006F4EF7"/>
    <w:rsid w:val="006F55D6"/>
    <w:rsid w:val="006F578D"/>
    <w:rsid w:val="006F5953"/>
    <w:rsid w:val="006F63DC"/>
    <w:rsid w:val="006F729C"/>
    <w:rsid w:val="00700C94"/>
    <w:rsid w:val="007017CF"/>
    <w:rsid w:val="00701F40"/>
    <w:rsid w:val="00702FFA"/>
    <w:rsid w:val="007031EF"/>
    <w:rsid w:val="00703A86"/>
    <w:rsid w:val="00703C18"/>
    <w:rsid w:val="007045EF"/>
    <w:rsid w:val="00704D8C"/>
    <w:rsid w:val="00704DB8"/>
    <w:rsid w:val="00706490"/>
    <w:rsid w:val="00706BA6"/>
    <w:rsid w:val="00710550"/>
    <w:rsid w:val="00711814"/>
    <w:rsid w:val="00711B5F"/>
    <w:rsid w:val="00711BCB"/>
    <w:rsid w:val="00711EDB"/>
    <w:rsid w:val="00713F48"/>
    <w:rsid w:val="00713FC0"/>
    <w:rsid w:val="00714AB8"/>
    <w:rsid w:val="00714F2A"/>
    <w:rsid w:val="007152E9"/>
    <w:rsid w:val="00716059"/>
    <w:rsid w:val="00716AC7"/>
    <w:rsid w:val="00716F54"/>
    <w:rsid w:val="007178B4"/>
    <w:rsid w:val="00717D88"/>
    <w:rsid w:val="0072010B"/>
    <w:rsid w:val="00720852"/>
    <w:rsid w:val="00720A7B"/>
    <w:rsid w:val="00720AEC"/>
    <w:rsid w:val="00720F56"/>
    <w:rsid w:val="007211C2"/>
    <w:rsid w:val="007213B1"/>
    <w:rsid w:val="00721EA5"/>
    <w:rsid w:val="007227CC"/>
    <w:rsid w:val="00722FD5"/>
    <w:rsid w:val="00723B65"/>
    <w:rsid w:val="00725A76"/>
    <w:rsid w:val="007262EE"/>
    <w:rsid w:val="00726591"/>
    <w:rsid w:val="007268FF"/>
    <w:rsid w:val="00726DC1"/>
    <w:rsid w:val="0072733B"/>
    <w:rsid w:val="00727535"/>
    <w:rsid w:val="00727651"/>
    <w:rsid w:val="007277F0"/>
    <w:rsid w:val="00727AAF"/>
    <w:rsid w:val="0073084F"/>
    <w:rsid w:val="007312BD"/>
    <w:rsid w:val="00733AD7"/>
    <w:rsid w:val="00733DEB"/>
    <w:rsid w:val="00734AF0"/>
    <w:rsid w:val="00734CB5"/>
    <w:rsid w:val="00735DB3"/>
    <w:rsid w:val="00736CC8"/>
    <w:rsid w:val="007375FB"/>
    <w:rsid w:val="007379DC"/>
    <w:rsid w:val="00740C95"/>
    <w:rsid w:val="0074323B"/>
    <w:rsid w:val="007436CA"/>
    <w:rsid w:val="007439D1"/>
    <w:rsid w:val="0074448D"/>
    <w:rsid w:val="0074488B"/>
    <w:rsid w:val="0074538A"/>
    <w:rsid w:val="00745788"/>
    <w:rsid w:val="00745EB0"/>
    <w:rsid w:val="00746B5F"/>
    <w:rsid w:val="00746EA2"/>
    <w:rsid w:val="0074705B"/>
    <w:rsid w:val="007477C4"/>
    <w:rsid w:val="00747D37"/>
    <w:rsid w:val="00751B85"/>
    <w:rsid w:val="00751DB7"/>
    <w:rsid w:val="007524D7"/>
    <w:rsid w:val="007546BA"/>
    <w:rsid w:val="00754FD2"/>
    <w:rsid w:val="00755358"/>
    <w:rsid w:val="00755DC2"/>
    <w:rsid w:val="007563A3"/>
    <w:rsid w:val="007563AE"/>
    <w:rsid w:val="007566ED"/>
    <w:rsid w:val="00756AD5"/>
    <w:rsid w:val="007571A2"/>
    <w:rsid w:val="00757486"/>
    <w:rsid w:val="007576B8"/>
    <w:rsid w:val="00757856"/>
    <w:rsid w:val="007579A1"/>
    <w:rsid w:val="00760819"/>
    <w:rsid w:val="00761EB0"/>
    <w:rsid w:val="00762A93"/>
    <w:rsid w:val="007636F3"/>
    <w:rsid w:val="007648BE"/>
    <w:rsid w:val="00764AE7"/>
    <w:rsid w:val="0076509A"/>
    <w:rsid w:val="007651B9"/>
    <w:rsid w:val="007652AA"/>
    <w:rsid w:val="00765DAF"/>
    <w:rsid w:val="00766B4F"/>
    <w:rsid w:val="00766BF2"/>
    <w:rsid w:val="00767F1E"/>
    <w:rsid w:val="007702B1"/>
    <w:rsid w:val="00770C78"/>
    <w:rsid w:val="00771B72"/>
    <w:rsid w:val="00772006"/>
    <w:rsid w:val="007723B2"/>
    <w:rsid w:val="00772574"/>
    <w:rsid w:val="007737E8"/>
    <w:rsid w:val="00773B45"/>
    <w:rsid w:val="007747D7"/>
    <w:rsid w:val="00774896"/>
    <w:rsid w:val="0077557E"/>
    <w:rsid w:val="00775779"/>
    <w:rsid w:val="00775796"/>
    <w:rsid w:val="00775D86"/>
    <w:rsid w:val="00776035"/>
    <w:rsid w:val="00776F43"/>
    <w:rsid w:val="00776F99"/>
    <w:rsid w:val="00777EAF"/>
    <w:rsid w:val="00780706"/>
    <w:rsid w:val="007819B5"/>
    <w:rsid w:val="00781B41"/>
    <w:rsid w:val="00782D69"/>
    <w:rsid w:val="0078409E"/>
    <w:rsid w:val="007845D6"/>
    <w:rsid w:val="00784797"/>
    <w:rsid w:val="0078502C"/>
    <w:rsid w:val="00785B86"/>
    <w:rsid w:val="00786797"/>
    <w:rsid w:val="00786919"/>
    <w:rsid w:val="0078699B"/>
    <w:rsid w:val="007873CC"/>
    <w:rsid w:val="00787D44"/>
    <w:rsid w:val="00790888"/>
    <w:rsid w:val="007908E0"/>
    <w:rsid w:val="00790A14"/>
    <w:rsid w:val="00790F13"/>
    <w:rsid w:val="00791B24"/>
    <w:rsid w:val="00791C4F"/>
    <w:rsid w:val="00791EDF"/>
    <w:rsid w:val="00792167"/>
    <w:rsid w:val="00792BF9"/>
    <w:rsid w:val="00797833"/>
    <w:rsid w:val="007A06FF"/>
    <w:rsid w:val="007A0A7A"/>
    <w:rsid w:val="007A0BC2"/>
    <w:rsid w:val="007A0D9B"/>
    <w:rsid w:val="007A14BD"/>
    <w:rsid w:val="007A185B"/>
    <w:rsid w:val="007A2050"/>
    <w:rsid w:val="007A2FDC"/>
    <w:rsid w:val="007A36FB"/>
    <w:rsid w:val="007A51CB"/>
    <w:rsid w:val="007A5D8B"/>
    <w:rsid w:val="007A64B0"/>
    <w:rsid w:val="007A67BF"/>
    <w:rsid w:val="007A7E75"/>
    <w:rsid w:val="007B21E4"/>
    <w:rsid w:val="007B2363"/>
    <w:rsid w:val="007B2A01"/>
    <w:rsid w:val="007B2EC7"/>
    <w:rsid w:val="007B3259"/>
    <w:rsid w:val="007B3785"/>
    <w:rsid w:val="007B4066"/>
    <w:rsid w:val="007B4562"/>
    <w:rsid w:val="007B4B6A"/>
    <w:rsid w:val="007B5533"/>
    <w:rsid w:val="007B5C16"/>
    <w:rsid w:val="007B5FCF"/>
    <w:rsid w:val="007B607B"/>
    <w:rsid w:val="007B688B"/>
    <w:rsid w:val="007B6A3C"/>
    <w:rsid w:val="007B6B40"/>
    <w:rsid w:val="007B79CE"/>
    <w:rsid w:val="007C1B36"/>
    <w:rsid w:val="007C22CD"/>
    <w:rsid w:val="007C2DE2"/>
    <w:rsid w:val="007C301B"/>
    <w:rsid w:val="007C3604"/>
    <w:rsid w:val="007C3F09"/>
    <w:rsid w:val="007C4243"/>
    <w:rsid w:val="007C4F22"/>
    <w:rsid w:val="007C5DEE"/>
    <w:rsid w:val="007C61E4"/>
    <w:rsid w:val="007C6328"/>
    <w:rsid w:val="007C67E1"/>
    <w:rsid w:val="007C680C"/>
    <w:rsid w:val="007C70F2"/>
    <w:rsid w:val="007C7A0E"/>
    <w:rsid w:val="007C7EAE"/>
    <w:rsid w:val="007D0712"/>
    <w:rsid w:val="007D10B2"/>
    <w:rsid w:val="007D1980"/>
    <w:rsid w:val="007D1C12"/>
    <w:rsid w:val="007D2F42"/>
    <w:rsid w:val="007D3109"/>
    <w:rsid w:val="007D4923"/>
    <w:rsid w:val="007D52C5"/>
    <w:rsid w:val="007D5870"/>
    <w:rsid w:val="007D5C4B"/>
    <w:rsid w:val="007D6459"/>
    <w:rsid w:val="007D6A7D"/>
    <w:rsid w:val="007D6AFA"/>
    <w:rsid w:val="007D6E4F"/>
    <w:rsid w:val="007D765D"/>
    <w:rsid w:val="007E0B26"/>
    <w:rsid w:val="007E128D"/>
    <w:rsid w:val="007E21E7"/>
    <w:rsid w:val="007E3663"/>
    <w:rsid w:val="007E3D0D"/>
    <w:rsid w:val="007E4D37"/>
    <w:rsid w:val="007E5086"/>
    <w:rsid w:val="007E51E7"/>
    <w:rsid w:val="007E5C35"/>
    <w:rsid w:val="007E605E"/>
    <w:rsid w:val="007E676B"/>
    <w:rsid w:val="007E706D"/>
    <w:rsid w:val="007E7209"/>
    <w:rsid w:val="007E7F64"/>
    <w:rsid w:val="007F01FE"/>
    <w:rsid w:val="007F07D2"/>
    <w:rsid w:val="007F10C0"/>
    <w:rsid w:val="007F1E60"/>
    <w:rsid w:val="007F218B"/>
    <w:rsid w:val="007F2438"/>
    <w:rsid w:val="007F4143"/>
    <w:rsid w:val="007F5613"/>
    <w:rsid w:val="007F6AC2"/>
    <w:rsid w:val="007F7205"/>
    <w:rsid w:val="007F756A"/>
    <w:rsid w:val="0080045D"/>
    <w:rsid w:val="00800BA4"/>
    <w:rsid w:val="00802065"/>
    <w:rsid w:val="0080267B"/>
    <w:rsid w:val="00802F45"/>
    <w:rsid w:val="00803F86"/>
    <w:rsid w:val="008045D7"/>
    <w:rsid w:val="00804B5D"/>
    <w:rsid w:val="00804BBA"/>
    <w:rsid w:val="00804CAD"/>
    <w:rsid w:val="00805305"/>
    <w:rsid w:val="008053DE"/>
    <w:rsid w:val="00805478"/>
    <w:rsid w:val="00805798"/>
    <w:rsid w:val="00805E0B"/>
    <w:rsid w:val="00806595"/>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6026"/>
    <w:rsid w:val="00816150"/>
    <w:rsid w:val="00817599"/>
    <w:rsid w:val="00817933"/>
    <w:rsid w:val="00817EBC"/>
    <w:rsid w:val="0082012C"/>
    <w:rsid w:val="00820682"/>
    <w:rsid w:val="00820D8C"/>
    <w:rsid w:val="00821634"/>
    <w:rsid w:val="008238B6"/>
    <w:rsid w:val="0082413C"/>
    <w:rsid w:val="008247AE"/>
    <w:rsid w:val="00824AF9"/>
    <w:rsid w:val="00824B75"/>
    <w:rsid w:val="0082578F"/>
    <w:rsid w:val="00826777"/>
    <w:rsid w:val="00826F58"/>
    <w:rsid w:val="00827314"/>
    <w:rsid w:val="0083088A"/>
    <w:rsid w:val="008309DC"/>
    <w:rsid w:val="00830BDA"/>
    <w:rsid w:val="008318BB"/>
    <w:rsid w:val="00831F21"/>
    <w:rsid w:val="0083221D"/>
    <w:rsid w:val="00832808"/>
    <w:rsid w:val="008331C2"/>
    <w:rsid w:val="008336AA"/>
    <w:rsid w:val="00833A59"/>
    <w:rsid w:val="008356D0"/>
    <w:rsid w:val="008370B9"/>
    <w:rsid w:val="008376D3"/>
    <w:rsid w:val="00840153"/>
    <w:rsid w:val="008403DF"/>
    <w:rsid w:val="008406FE"/>
    <w:rsid w:val="00840726"/>
    <w:rsid w:val="00841D39"/>
    <w:rsid w:val="00842F55"/>
    <w:rsid w:val="0084389B"/>
    <w:rsid w:val="008450A7"/>
    <w:rsid w:val="0084570E"/>
    <w:rsid w:val="00845FEB"/>
    <w:rsid w:val="008473AC"/>
    <w:rsid w:val="00850B0F"/>
    <w:rsid w:val="0085154C"/>
    <w:rsid w:val="00852D2A"/>
    <w:rsid w:val="008535AE"/>
    <w:rsid w:val="008539D3"/>
    <w:rsid w:val="00853D35"/>
    <w:rsid w:val="008543D8"/>
    <w:rsid w:val="00854E52"/>
    <w:rsid w:val="008551B9"/>
    <w:rsid w:val="00856A9D"/>
    <w:rsid w:val="00857EB3"/>
    <w:rsid w:val="00860431"/>
    <w:rsid w:val="00860AF1"/>
    <w:rsid w:val="00862414"/>
    <w:rsid w:val="0086263D"/>
    <w:rsid w:val="00862B27"/>
    <w:rsid w:val="00862FD4"/>
    <w:rsid w:val="00863575"/>
    <w:rsid w:val="00863C6A"/>
    <w:rsid w:val="00863DFA"/>
    <w:rsid w:val="008640CC"/>
    <w:rsid w:val="00864757"/>
    <w:rsid w:val="00864B12"/>
    <w:rsid w:val="00864E92"/>
    <w:rsid w:val="00865126"/>
    <w:rsid w:val="00865625"/>
    <w:rsid w:val="00866BB6"/>
    <w:rsid w:val="00870B44"/>
    <w:rsid w:val="008724AE"/>
    <w:rsid w:val="00873102"/>
    <w:rsid w:val="008737F4"/>
    <w:rsid w:val="0087404D"/>
    <w:rsid w:val="00874467"/>
    <w:rsid w:val="00875007"/>
    <w:rsid w:val="00875A70"/>
    <w:rsid w:val="00876236"/>
    <w:rsid w:val="00876386"/>
    <w:rsid w:val="00876A93"/>
    <w:rsid w:val="00876DFF"/>
    <w:rsid w:val="00876F09"/>
    <w:rsid w:val="00877A0D"/>
    <w:rsid w:val="00877B12"/>
    <w:rsid w:val="008800DB"/>
    <w:rsid w:val="008810D7"/>
    <w:rsid w:val="0088125C"/>
    <w:rsid w:val="00881C3F"/>
    <w:rsid w:val="00881C70"/>
    <w:rsid w:val="00881EA4"/>
    <w:rsid w:val="008821F7"/>
    <w:rsid w:val="0088356D"/>
    <w:rsid w:val="00883962"/>
    <w:rsid w:val="008839F0"/>
    <w:rsid w:val="00883CD9"/>
    <w:rsid w:val="00883F52"/>
    <w:rsid w:val="00884C4E"/>
    <w:rsid w:val="0088506D"/>
    <w:rsid w:val="00885F32"/>
    <w:rsid w:val="008864C3"/>
    <w:rsid w:val="008869AC"/>
    <w:rsid w:val="00887139"/>
    <w:rsid w:val="008907AB"/>
    <w:rsid w:val="00890BB9"/>
    <w:rsid w:val="008914FA"/>
    <w:rsid w:val="00891B0B"/>
    <w:rsid w:val="0089210E"/>
    <w:rsid w:val="00892E08"/>
    <w:rsid w:val="00893425"/>
    <w:rsid w:val="00894724"/>
    <w:rsid w:val="00895093"/>
    <w:rsid w:val="0089683B"/>
    <w:rsid w:val="00896D84"/>
    <w:rsid w:val="008A0371"/>
    <w:rsid w:val="008A0E8D"/>
    <w:rsid w:val="008A1A7C"/>
    <w:rsid w:val="008A1B7E"/>
    <w:rsid w:val="008A2389"/>
    <w:rsid w:val="008A2CF9"/>
    <w:rsid w:val="008A4FA2"/>
    <w:rsid w:val="008A533C"/>
    <w:rsid w:val="008A594C"/>
    <w:rsid w:val="008A5E35"/>
    <w:rsid w:val="008A64BE"/>
    <w:rsid w:val="008A66D6"/>
    <w:rsid w:val="008A6A31"/>
    <w:rsid w:val="008A744D"/>
    <w:rsid w:val="008B0AD0"/>
    <w:rsid w:val="008B0C23"/>
    <w:rsid w:val="008B1941"/>
    <w:rsid w:val="008B2043"/>
    <w:rsid w:val="008B2601"/>
    <w:rsid w:val="008B2D0A"/>
    <w:rsid w:val="008B31DE"/>
    <w:rsid w:val="008B4236"/>
    <w:rsid w:val="008B44B2"/>
    <w:rsid w:val="008B45B2"/>
    <w:rsid w:val="008B5448"/>
    <w:rsid w:val="008B552F"/>
    <w:rsid w:val="008B5784"/>
    <w:rsid w:val="008B5E7A"/>
    <w:rsid w:val="008B75FE"/>
    <w:rsid w:val="008B7E71"/>
    <w:rsid w:val="008C0532"/>
    <w:rsid w:val="008C0A02"/>
    <w:rsid w:val="008C0A5E"/>
    <w:rsid w:val="008C13BE"/>
    <w:rsid w:val="008C1D4F"/>
    <w:rsid w:val="008C1ECB"/>
    <w:rsid w:val="008C20CD"/>
    <w:rsid w:val="008C214B"/>
    <w:rsid w:val="008C2169"/>
    <w:rsid w:val="008C2B37"/>
    <w:rsid w:val="008C359E"/>
    <w:rsid w:val="008C3DD3"/>
    <w:rsid w:val="008C3F62"/>
    <w:rsid w:val="008C541B"/>
    <w:rsid w:val="008C5BDD"/>
    <w:rsid w:val="008C6C09"/>
    <w:rsid w:val="008C6D2A"/>
    <w:rsid w:val="008C7502"/>
    <w:rsid w:val="008C77A9"/>
    <w:rsid w:val="008D12CD"/>
    <w:rsid w:val="008D190D"/>
    <w:rsid w:val="008D2B4E"/>
    <w:rsid w:val="008D32E9"/>
    <w:rsid w:val="008D3CB3"/>
    <w:rsid w:val="008D480E"/>
    <w:rsid w:val="008D4E11"/>
    <w:rsid w:val="008D5203"/>
    <w:rsid w:val="008D625A"/>
    <w:rsid w:val="008D68EE"/>
    <w:rsid w:val="008D72E9"/>
    <w:rsid w:val="008D73DB"/>
    <w:rsid w:val="008D7F38"/>
    <w:rsid w:val="008E0FF2"/>
    <w:rsid w:val="008E106F"/>
    <w:rsid w:val="008E1549"/>
    <w:rsid w:val="008E1AB1"/>
    <w:rsid w:val="008E2A95"/>
    <w:rsid w:val="008E3B60"/>
    <w:rsid w:val="008E415A"/>
    <w:rsid w:val="008E5154"/>
    <w:rsid w:val="008E55D9"/>
    <w:rsid w:val="008E55DF"/>
    <w:rsid w:val="008E56C5"/>
    <w:rsid w:val="008E59D6"/>
    <w:rsid w:val="008E7220"/>
    <w:rsid w:val="008F0953"/>
    <w:rsid w:val="008F14AD"/>
    <w:rsid w:val="008F1A7D"/>
    <w:rsid w:val="008F2287"/>
    <w:rsid w:val="008F2755"/>
    <w:rsid w:val="008F46BA"/>
    <w:rsid w:val="008F79CA"/>
    <w:rsid w:val="008F7D93"/>
    <w:rsid w:val="00900C84"/>
    <w:rsid w:val="00900DCE"/>
    <w:rsid w:val="009034CB"/>
    <w:rsid w:val="00903A80"/>
    <w:rsid w:val="00903A81"/>
    <w:rsid w:val="00903DEE"/>
    <w:rsid w:val="00903FB6"/>
    <w:rsid w:val="00905693"/>
    <w:rsid w:val="009056CB"/>
    <w:rsid w:val="00905C51"/>
    <w:rsid w:val="00906758"/>
    <w:rsid w:val="0090688A"/>
    <w:rsid w:val="009078CA"/>
    <w:rsid w:val="00907F78"/>
    <w:rsid w:val="00910CFE"/>
    <w:rsid w:val="00910D3B"/>
    <w:rsid w:val="0091111F"/>
    <w:rsid w:val="009114C7"/>
    <w:rsid w:val="0091178A"/>
    <w:rsid w:val="00911927"/>
    <w:rsid w:val="0091231F"/>
    <w:rsid w:val="009126CE"/>
    <w:rsid w:val="00912745"/>
    <w:rsid w:val="009129DF"/>
    <w:rsid w:val="00912B3F"/>
    <w:rsid w:val="00913C73"/>
    <w:rsid w:val="0091413C"/>
    <w:rsid w:val="009142E3"/>
    <w:rsid w:val="009147FE"/>
    <w:rsid w:val="00914F28"/>
    <w:rsid w:val="0091591A"/>
    <w:rsid w:val="00915981"/>
    <w:rsid w:val="00915CA4"/>
    <w:rsid w:val="00915DE4"/>
    <w:rsid w:val="009164EF"/>
    <w:rsid w:val="009168DD"/>
    <w:rsid w:val="00916FE2"/>
    <w:rsid w:val="009173AD"/>
    <w:rsid w:val="00917CE9"/>
    <w:rsid w:val="00920075"/>
    <w:rsid w:val="00920BBF"/>
    <w:rsid w:val="00920E2B"/>
    <w:rsid w:val="00922778"/>
    <w:rsid w:val="0092319B"/>
    <w:rsid w:val="00923985"/>
    <w:rsid w:val="0092434A"/>
    <w:rsid w:val="009243D3"/>
    <w:rsid w:val="009245F5"/>
    <w:rsid w:val="00924BC5"/>
    <w:rsid w:val="009257C3"/>
    <w:rsid w:val="0092776D"/>
    <w:rsid w:val="00927775"/>
    <w:rsid w:val="00930703"/>
    <w:rsid w:val="00931F0B"/>
    <w:rsid w:val="00931F58"/>
    <w:rsid w:val="00932638"/>
    <w:rsid w:val="0093271E"/>
    <w:rsid w:val="00933205"/>
    <w:rsid w:val="009337F5"/>
    <w:rsid w:val="00933990"/>
    <w:rsid w:val="00933C52"/>
    <w:rsid w:val="009341E6"/>
    <w:rsid w:val="009346D4"/>
    <w:rsid w:val="0093495D"/>
    <w:rsid w:val="00935203"/>
    <w:rsid w:val="0093532E"/>
    <w:rsid w:val="00935912"/>
    <w:rsid w:val="00935A79"/>
    <w:rsid w:val="00936A60"/>
    <w:rsid w:val="00936CEB"/>
    <w:rsid w:val="009374D5"/>
    <w:rsid w:val="00937B58"/>
    <w:rsid w:val="009401D1"/>
    <w:rsid w:val="00940D46"/>
    <w:rsid w:val="009429DF"/>
    <w:rsid w:val="00942A24"/>
    <w:rsid w:val="00942A29"/>
    <w:rsid w:val="00942A77"/>
    <w:rsid w:val="00942BF2"/>
    <w:rsid w:val="00942C81"/>
    <w:rsid w:val="00942D66"/>
    <w:rsid w:val="00942E08"/>
    <w:rsid w:val="0094305C"/>
    <w:rsid w:val="009434E4"/>
    <w:rsid w:val="00943A79"/>
    <w:rsid w:val="00943CA3"/>
    <w:rsid w:val="00943E21"/>
    <w:rsid w:val="00943EBE"/>
    <w:rsid w:val="00944271"/>
    <w:rsid w:val="009443C3"/>
    <w:rsid w:val="00944AE5"/>
    <w:rsid w:val="00945337"/>
    <w:rsid w:val="00945E35"/>
    <w:rsid w:val="00946B20"/>
    <w:rsid w:val="00946C3C"/>
    <w:rsid w:val="0095047E"/>
    <w:rsid w:val="009535C0"/>
    <w:rsid w:val="00953B3B"/>
    <w:rsid w:val="00954E4E"/>
    <w:rsid w:val="00954FDB"/>
    <w:rsid w:val="00956A3F"/>
    <w:rsid w:val="00956BEF"/>
    <w:rsid w:val="00956F64"/>
    <w:rsid w:val="00957695"/>
    <w:rsid w:val="00960134"/>
    <w:rsid w:val="00961E76"/>
    <w:rsid w:val="00964002"/>
    <w:rsid w:val="00964951"/>
    <w:rsid w:val="009649C7"/>
    <w:rsid w:val="0096536E"/>
    <w:rsid w:val="00966C1A"/>
    <w:rsid w:val="0096755D"/>
    <w:rsid w:val="0097094D"/>
    <w:rsid w:val="009709B1"/>
    <w:rsid w:val="009710FC"/>
    <w:rsid w:val="009723DD"/>
    <w:rsid w:val="00972BCA"/>
    <w:rsid w:val="0097368A"/>
    <w:rsid w:val="00973E73"/>
    <w:rsid w:val="00974129"/>
    <w:rsid w:val="0097453E"/>
    <w:rsid w:val="009758CF"/>
    <w:rsid w:val="00976664"/>
    <w:rsid w:val="00976D47"/>
    <w:rsid w:val="009777B6"/>
    <w:rsid w:val="00977D96"/>
    <w:rsid w:val="009801DB"/>
    <w:rsid w:val="00980355"/>
    <w:rsid w:val="00980680"/>
    <w:rsid w:val="00981946"/>
    <w:rsid w:val="00982080"/>
    <w:rsid w:val="009820A5"/>
    <w:rsid w:val="009824FB"/>
    <w:rsid w:val="00982B3C"/>
    <w:rsid w:val="00982D7C"/>
    <w:rsid w:val="00983C61"/>
    <w:rsid w:val="00984052"/>
    <w:rsid w:val="00984B17"/>
    <w:rsid w:val="00984F60"/>
    <w:rsid w:val="00985478"/>
    <w:rsid w:val="00985C1D"/>
    <w:rsid w:val="00986484"/>
    <w:rsid w:val="00986D43"/>
    <w:rsid w:val="00987317"/>
    <w:rsid w:val="00987473"/>
    <w:rsid w:val="00987F85"/>
    <w:rsid w:val="009904B7"/>
    <w:rsid w:val="009909B0"/>
    <w:rsid w:val="0099196E"/>
    <w:rsid w:val="0099199F"/>
    <w:rsid w:val="00991E72"/>
    <w:rsid w:val="00993763"/>
    <w:rsid w:val="00993ABC"/>
    <w:rsid w:val="009942EC"/>
    <w:rsid w:val="0099498B"/>
    <w:rsid w:val="00994F0F"/>
    <w:rsid w:val="009954E2"/>
    <w:rsid w:val="00996259"/>
    <w:rsid w:val="009962A2"/>
    <w:rsid w:val="00996E33"/>
    <w:rsid w:val="0099733D"/>
    <w:rsid w:val="00997541"/>
    <w:rsid w:val="00997968"/>
    <w:rsid w:val="009A061B"/>
    <w:rsid w:val="009A0B9B"/>
    <w:rsid w:val="009A1F99"/>
    <w:rsid w:val="009A2B67"/>
    <w:rsid w:val="009A3538"/>
    <w:rsid w:val="009A45B4"/>
    <w:rsid w:val="009A5D57"/>
    <w:rsid w:val="009A6041"/>
    <w:rsid w:val="009A6147"/>
    <w:rsid w:val="009A6436"/>
    <w:rsid w:val="009A64FB"/>
    <w:rsid w:val="009A664B"/>
    <w:rsid w:val="009A6987"/>
    <w:rsid w:val="009A7470"/>
    <w:rsid w:val="009A76AF"/>
    <w:rsid w:val="009A7FB6"/>
    <w:rsid w:val="009B218B"/>
    <w:rsid w:val="009B3B03"/>
    <w:rsid w:val="009B5377"/>
    <w:rsid w:val="009B594E"/>
    <w:rsid w:val="009B60C1"/>
    <w:rsid w:val="009B691B"/>
    <w:rsid w:val="009B6AEA"/>
    <w:rsid w:val="009B6D01"/>
    <w:rsid w:val="009B7831"/>
    <w:rsid w:val="009B7B15"/>
    <w:rsid w:val="009B7FAD"/>
    <w:rsid w:val="009C04C8"/>
    <w:rsid w:val="009C10A4"/>
    <w:rsid w:val="009C198D"/>
    <w:rsid w:val="009C23C6"/>
    <w:rsid w:val="009C24DC"/>
    <w:rsid w:val="009C335A"/>
    <w:rsid w:val="009C51BA"/>
    <w:rsid w:val="009C529A"/>
    <w:rsid w:val="009C5364"/>
    <w:rsid w:val="009C560D"/>
    <w:rsid w:val="009C6027"/>
    <w:rsid w:val="009C7102"/>
    <w:rsid w:val="009C7763"/>
    <w:rsid w:val="009C776A"/>
    <w:rsid w:val="009C7F9C"/>
    <w:rsid w:val="009D0496"/>
    <w:rsid w:val="009D10D5"/>
    <w:rsid w:val="009D1CC6"/>
    <w:rsid w:val="009D343C"/>
    <w:rsid w:val="009D3927"/>
    <w:rsid w:val="009D3E46"/>
    <w:rsid w:val="009D44D2"/>
    <w:rsid w:val="009D51A4"/>
    <w:rsid w:val="009D74E3"/>
    <w:rsid w:val="009D7F06"/>
    <w:rsid w:val="009E0C52"/>
    <w:rsid w:val="009E21A6"/>
    <w:rsid w:val="009E24C8"/>
    <w:rsid w:val="009E306C"/>
    <w:rsid w:val="009E359C"/>
    <w:rsid w:val="009E4B73"/>
    <w:rsid w:val="009E4C5D"/>
    <w:rsid w:val="009E6E18"/>
    <w:rsid w:val="009E736C"/>
    <w:rsid w:val="009F017E"/>
    <w:rsid w:val="009F066E"/>
    <w:rsid w:val="009F0CBC"/>
    <w:rsid w:val="009F1DB5"/>
    <w:rsid w:val="009F3B8D"/>
    <w:rsid w:val="009F4648"/>
    <w:rsid w:val="009F4A86"/>
    <w:rsid w:val="009F5C37"/>
    <w:rsid w:val="009F5C65"/>
    <w:rsid w:val="009F686A"/>
    <w:rsid w:val="009F6D55"/>
    <w:rsid w:val="009F7A1E"/>
    <w:rsid w:val="009F7E63"/>
    <w:rsid w:val="00A003B0"/>
    <w:rsid w:val="00A01362"/>
    <w:rsid w:val="00A019A8"/>
    <w:rsid w:val="00A01F59"/>
    <w:rsid w:val="00A02146"/>
    <w:rsid w:val="00A02409"/>
    <w:rsid w:val="00A028FD"/>
    <w:rsid w:val="00A036CE"/>
    <w:rsid w:val="00A0392F"/>
    <w:rsid w:val="00A03D9C"/>
    <w:rsid w:val="00A03EB1"/>
    <w:rsid w:val="00A04807"/>
    <w:rsid w:val="00A04BAA"/>
    <w:rsid w:val="00A05195"/>
    <w:rsid w:val="00A05690"/>
    <w:rsid w:val="00A05BC8"/>
    <w:rsid w:val="00A063B4"/>
    <w:rsid w:val="00A06C16"/>
    <w:rsid w:val="00A07418"/>
    <w:rsid w:val="00A07C85"/>
    <w:rsid w:val="00A10D6E"/>
    <w:rsid w:val="00A11233"/>
    <w:rsid w:val="00A11638"/>
    <w:rsid w:val="00A12296"/>
    <w:rsid w:val="00A13AC3"/>
    <w:rsid w:val="00A13B04"/>
    <w:rsid w:val="00A1456F"/>
    <w:rsid w:val="00A157CC"/>
    <w:rsid w:val="00A172A6"/>
    <w:rsid w:val="00A17730"/>
    <w:rsid w:val="00A20504"/>
    <w:rsid w:val="00A21DFB"/>
    <w:rsid w:val="00A227BE"/>
    <w:rsid w:val="00A22986"/>
    <w:rsid w:val="00A23004"/>
    <w:rsid w:val="00A230CC"/>
    <w:rsid w:val="00A23106"/>
    <w:rsid w:val="00A2436A"/>
    <w:rsid w:val="00A24F80"/>
    <w:rsid w:val="00A257E5"/>
    <w:rsid w:val="00A260AD"/>
    <w:rsid w:val="00A26774"/>
    <w:rsid w:val="00A26B44"/>
    <w:rsid w:val="00A276B8"/>
    <w:rsid w:val="00A2791A"/>
    <w:rsid w:val="00A317F7"/>
    <w:rsid w:val="00A31D71"/>
    <w:rsid w:val="00A32F8E"/>
    <w:rsid w:val="00A334B7"/>
    <w:rsid w:val="00A339FF"/>
    <w:rsid w:val="00A33E43"/>
    <w:rsid w:val="00A34557"/>
    <w:rsid w:val="00A3457B"/>
    <w:rsid w:val="00A34A17"/>
    <w:rsid w:val="00A3577B"/>
    <w:rsid w:val="00A35E65"/>
    <w:rsid w:val="00A36953"/>
    <w:rsid w:val="00A369A3"/>
    <w:rsid w:val="00A40F19"/>
    <w:rsid w:val="00A414BD"/>
    <w:rsid w:val="00A41539"/>
    <w:rsid w:val="00A41D0C"/>
    <w:rsid w:val="00A42B26"/>
    <w:rsid w:val="00A43B7D"/>
    <w:rsid w:val="00A43D0B"/>
    <w:rsid w:val="00A44C7D"/>
    <w:rsid w:val="00A47198"/>
    <w:rsid w:val="00A47408"/>
    <w:rsid w:val="00A47A96"/>
    <w:rsid w:val="00A50667"/>
    <w:rsid w:val="00A50BF3"/>
    <w:rsid w:val="00A515FB"/>
    <w:rsid w:val="00A518BE"/>
    <w:rsid w:val="00A52422"/>
    <w:rsid w:val="00A52CC6"/>
    <w:rsid w:val="00A53957"/>
    <w:rsid w:val="00A54E36"/>
    <w:rsid w:val="00A5662D"/>
    <w:rsid w:val="00A568A0"/>
    <w:rsid w:val="00A57615"/>
    <w:rsid w:val="00A5788A"/>
    <w:rsid w:val="00A57A0D"/>
    <w:rsid w:val="00A57B9E"/>
    <w:rsid w:val="00A61917"/>
    <w:rsid w:val="00A61E75"/>
    <w:rsid w:val="00A6277E"/>
    <w:rsid w:val="00A62B36"/>
    <w:rsid w:val="00A62CB0"/>
    <w:rsid w:val="00A63187"/>
    <w:rsid w:val="00A635FA"/>
    <w:rsid w:val="00A63F1F"/>
    <w:rsid w:val="00A64450"/>
    <w:rsid w:val="00A6472B"/>
    <w:rsid w:val="00A6489A"/>
    <w:rsid w:val="00A65073"/>
    <w:rsid w:val="00A652BB"/>
    <w:rsid w:val="00A6574F"/>
    <w:rsid w:val="00A658E8"/>
    <w:rsid w:val="00A65EC2"/>
    <w:rsid w:val="00A6758E"/>
    <w:rsid w:val="00A6779D"/>
    <w:rsid w:val="00A70B7E"/>
    <w:rsid w:val="00A70F6A"/>
    <w:rsid w:val="00A71A0E"/>
    <w:rsid w:val="00A723D3"/>
    <w:rsid w:val="00A732D3"/>
    <w:rsid w:val="00A748CE"/>
    <w:rsid w:val="00A753C5"/>
    <w:rsid w:val="00A757A8"/>
    <w:rsid w:val="00A75BED"/>
    <w:rsid w:val="00A762F0"/>
    <w:rsid w:val="00A76E4E"/>
    <w:rsid w:val="00A76E93"/>
    <w:rsid w:val="00A77704"/>
    <w:rsid w:val="00A80CDB"/>
    <w:rsid w:val="00A80D7B"/>
    <w:rsid w:val="00A80EBB"/>
    <w:rsid w:val="00A8129A"/>
    <w:rsid w:val="00A812DE"/>
    <w:rsid w:val="00A8171D"/>
    <w:rsid w:val="00A81B90"/>
    <w:rsid w:val="00A81FA9"/>
    <w:rsid w:val="00A8211D"/>
    <w:rsid w:val="00A82554"/>
    <w:rsid w:val="00A825FA"/>
    <w:rsid w:val="00A82AA5"/>
    <w:rsid w:val="00A835B7"/>
    <w:rsid w:val="00A85875"/>
    <w:rsid w:val="00A85CF5"/>
    <w:rsid w:val="00A85D5F"/>
    <w:rsid w:val="00A86951"/>
    <w:rsid w:val="00A874B5"/>
    <w:rsid w:val="00A87D97"/>
    <w:rsid w:val="00A90508"/>
    <w:rsid w:val="00A91557"/>
    <w:rsid w:val="00A917FA"/>
    <w:rsid w:val="00A91B5C"/>
    <w:rsid w:val="00A91E08"/>
    <w:rsid w:val="00A920E5"/>
    <w:rsid w:val="00A92729"/>
    <w:rsid w:val="00A934F1"/>
    <w:rsid w:val="00A93530"/>
    <w:rsid w:val="00A94735"/>
    <w:rsid w:val="00A95C7F"/>
    <w:rsid w:val="00A96939"/>
    <w:rsid w:val="00A96EFF"/>
    <w:rsid w:val="00A974D9"/>
    <w:rsid w:val="00AA03F1"/>
    <w:rsid w:val="00AA0C25"/>
    <w:rsid w:val="00AA24ED"/>
    <w:rsid w:val="00AA2810"/>
    <w:rsid w:val="00AA2D38"/>
    <w:rsid w:val="00AA302E"/>
    <w:rsid w:val="00AA3CA9"/>
    <w:rsid w:val="00AA58CC"/>
    <w:rsid w:val="00AA5CBB"/>
    <w:rsid w:val="00AA659E"/>
    <w:rsid w:val="00AA681B"/>
    <w:rsid w:val="00AA683A"/>
    <w:rsid w:val="00AA6E5E"/>
    <w:rsid w:val="00AA77AF"/>
    <w:rsid w:val="00AA7EAA"/>
    <w:rsid w:val="00AB0068"/>
    <w:rsid w:val="00AB0699"/>
    <w:rsid w:val="00AB2554"/>
    <w:rsid w:val="00AB25D5"/>
    <w:rsid w:val="00AB2DDD"/>
    <w:rsid w:val="00AB2F34"/>
    <w:rsid w:val="00AB3030"/>
    <w:rsid w:val="00AB3C48"/>
    <w:rsid w:val="00AB5926"/>
    <w:rsid w:val="00AB5EAA"/>
    <w:rsid w:val="00AB5F7E"/>
    <w:rsid w:val="00AB7279"/>
    <w:rsid w:val="00AB7BAF"/>
    <w:rsid w:val="00AC086C"/>
    <w:rsid w:val="00AC0C3E"/>
    <w:rsid w:val="00AC11B2"/>
    <w:rsid w:val="00AC1260"/>
    <w:rsid w:val="00AC18C1"/>
    <w:rsid w:val="00AC202C"/>
    <w:rsid w:val="00AC29A0"/>
    <w:rsid w:val="00AC2B3F"/>
    <w:rsid w:val="00AC438E"/>
    <w:rsid w:val="00AC49D2"/>
    <w:rsid w:val="00AC50D1"/>
    <w:rsid w:val="00AC6352"/>
    <w:rsid w:val="00AC63EB"/>
    <w:rsid w:val="00AC65C0"/>
    <w:rsid w:val="00AC792E"/>
    <w:rsid w:val="00AC7EE0"/>
    <w:rsid w:val="00AD008B"/>
    <w:rsid w:val="00AD0263"/>
    <w:rsid w:val="00AD0541"/>
    <w:rsid w:val="00AD2193"/>
    <w:rsid w:val="00AD2A3A"/>
    <w:rsid w:val="00AD2A90"/>
    <w:rsid w:val="00AD309F"/>
    <w:rsid w:val="00AD316B"/>
    <w:rsid w:val="00AD39FC"/>
    <w:rsid w:val="00AD3DEF"/>
    <w:rsid w:val="00AD44BD"/>
    <w:rsid w:val="00AD48EE"/>
    <w:rsid w:val="00AD5381"/>
    <w:rsid w:val="00AD53A6"/>
    <w:rsid w:val="00AD6026"/>
    <w:rsid w:val="00AD7041"/>
    <w:rsid w:val="00AD71F7"/>
    <w:rsid w:val="00AD72D7"/>
    <w:rsid w:val="00AD7F9F"/>
    <w:rsid w:val="00AE00AF"/>
    <w:rsid w:val="00AE0253"/>
    <w:rsid w:val="00AE066E"/>
    <w:rsid w:val="00AE0B66"/>
    <w:rsid w:val="00AE0DD3"/>
    <w:rsid w:val="00AE4671"/>
    <w:rsid w:val="00AE4D7A"/>
    <w:rsid w:val="00AE5033"/>
    <w:rsid w:val="00AE597C"/>
    <w:rsid w:val="00AE6436"/>
    <w:rsid w:val="00AE667C"/>
    <w:rsid w:val="00AE67EE"/>
    <w:rsid w:val="00AE6CBD"/>
    <w:rsid w:val="00AE72D2"/>
    <w:rsid w:val="00AE7381"/>
    <w:rsid w:val="00AE7BC5"/>
    <w:rsid w:val="00AE7F5A"/>
    <w:rsid w:val="00AF0755"/>
    <w:rsid w:val="00AF0F54"/>
    <w:rsid w:val="00AF1122"/>
    <w:rsid w:val="00AF1443"/>
    <w:rsid w:val="00AF1CC8"/>
    <w:rsid w:val="00AF3C89"/>
    <w:rsid w:val="00AF458F"/>
    <w:rsid w:val="00AF47C8"/>
    <w:rsid w:val="00AF4919"/>
    <w:rsid w:val="00AF4AAF"/>
    <w:rsid w:val="00AF4B61"/>
    <w:rsid w:val="00AF5BEC"/>
    <w:rsid w:val="00AF7D77"/>
    <w:rsid w:val="00B00094"/>
    <w:rsid w:val="00B00161"/>
    <w:rsid w:val="00B003A0"/>
    <w:rsid w:val="00B007B8"/>
    <w:rsid w:val="00B0137D"/>
    <w:rsid w:val="00B01803"/>
    <w:rsid w:val="00B0182F"/>
    <w:rsid w:val="00B01ECE"/>
    <w:rsid w:val="00B01F75"/>
    <w:rsid w:val="00B02180"/>
    <w:rsid w:val="00B02625"/>
    <w:rsid w:val="00B029FB"/>
    <w:rsid w:val="00B031E6"/>
    <w:rsid w:val="00B03868"/>
    <w:rsid w:val="00B03C44"/>
    <w:rsid w:val="00B04041"/>
    <w:rsid w:val="00B0420B"/>
    <w:rsid w:val="00B045F9"/>
    <w:rsid w:val="00B05496"/>
    <w:rsid w:val="00B05A2C"/>
    <w:rsid w:val="00B0649A"/>
    <w:rsid w:val="00B066C7"/>
    <w:rsid w:val="00B0732F"/>
    <w:rsid w:val="00B07B8D"/>
    <w:rsid w:val="00B07E1E"/>
    <w:rsid w:val="00B10435"/>
    <w:rsid w:val="00B10BC1"/>
    <w:rsid w:val="00B11500"/>
    <w:rsid w:val="00B11720"/>
    <w:rsid w:val="00B128AC"/>
    <w:rsid w:val="00B12EAF"/>
    <w:rsid w:val="00B1331C"/>
    <w:rsid w:val="00B13AA9"/>
    <w:rsid w:val="00B13B1A"/>
    <w:rsid w:val="00B14A60"/>
    <w:rsid w:val="00B14A61"/>
    <w:rsid w:val="00B14C7A"/>
    <w:rsid w:val="00B15DA2"/>
    <w:rsid w:val="00B1620B"/>
    <w:rsid w:val="00B16D9F"/>
    <w:rsid w:val="00B20673"/>
    <w:rsid w:val="00B20888"/>
    <w:rsid w:val="00B20C37"/>
    <w:rsid w:val="00B21369"/>
    <w:rsid w:val="00B221B0"/>
    <w:rsid w:val="00B228B0"/>
    <w:rsid w:val="00B2292D"/>
    <w:rsid w:val="00B23833"/>
    <w:rsid w:val="00B23F22"/>
    <w:rsid w:val="00B2439C"/>
    <w:rsid w:val="00B244EF"/>
    <w:rsid w:val="00B24594"/>
    <w:rsid w:val="00B260EE"/>
    <w:rsid w:val="00B26FFB"/>
    <w:rsid w:val="00B27A7B"/>
    <w:rsid w:val="00B308E9"/>
    <w:rsid w:val="00B308EB"/>
    <w:rsid w:val="00B30BEE"/>
    <w:rsid w:val="00B3200C"/>
    <w:rsid w:val="00B323E2"/>
    <w:rsid w:val="00B326B7"/>
    <w:rsid w:val="00B33C9F"/>
    <w:rsid w:val="00B34956"/>
    <w:rsid w:val="00B34AD1"/>
    <w:rsid w:val="00B353DE"/>
    <w:rsid w:val="00B360D1"/>
    <w:rsid w:val="00B36385"/>
    <w:rsid w:val="00B37E79"/>
    <w:rsid w:val="00B37F68"/>
    <w:rsid w:val="00B4151F"/>
    <w:rsid w:val="00B417B9"/>
    <w:rsid w:val="00B4235E"/>
    <w:rsid w:val="00B42665"/>
    <w:rsid w:val="00B426DE"/>
    <w:rsid w:val="00B42D74"/>
    <w:rsid w:val="00B4327E"/>
    <w:rsid w:val="00B4483B"/>
    <w:rsid w:val="00B44EDC"/>
    <w:rsid w:val="00B44EDE"/>
    <w:rsid w:val="00B45218"/>
    <w:rsid w:val="00B45BD2"/>
    <w:rsid w:val="00B463B4"/>
    <w:rsid w:val="00B46622"/>
    <w:rsid w:val="00B4757D"/>
    <w:rsid w:val="00B47C29"/>
    <w:rsid w:val="00B500A1"/>
    <w:rsid w:val="00B50697"/>
    <w:rsid w:val="00B5316B"/>
    <w:rsid w:val="00B53F9F"/>
    <w:rsid w:val="00B54759"/>
    <w:rsid w:val="00B57427"/>
    <w:rsid w:val="00B6012D"/>
    <w:rsid w:val="00B604C2"/>
    <w:rsid w:val="00B61048"/>
    <w:rsid w:val="00B612C2"/>
    <w:rsid w:val="00B61D4F"/>
    <w:rsid w:val="00B62405"/>
    <w:rsid w:val="00B63C72"/>
    <w:rsid w:val="00B63DDD"/>
    <w:rsid w:val="00B64296"/>
    <w:rsid w:val="00B6454D"/>
    <w:rsid w:val="00B64E1A"/>
    <w:rsid w:val="00B70613"/>
    <w:rsid w:val="00B70C44"/>
    <w:rsid w:val="00B7111E"/>
    <w:rsid w:val="00B7133D"/>
    <w:rsid w:val="00B7166D"/>
    <w:rsid w:val="00B71A9A"/>
    <w:rsid w:val="00B7200F"/>
    <w:rsid w:val="00B72334"/>
    <w:rsid w:val="00B72AF4"/>
    <w:rsid w:val="00B73217"/>
    <w:rsid w:val="00B73D58"/>
    <w:rsid w:val="00B74653"/>
    <w:rsid w:val="00B75516"/>
    <w:rsid w:val="00B75A7B"/>
    <w:rsid w:val="00B75ABC"/>
    <w:rsid w:val="00B75BB4"/>
    <w:rsid w:val="00B75BC0"/>
    <w:rsid w:val="00B772DE"/>
    <w:rsid w:val="00B773BD"/>
    <w:rsid w:val="00B77524"/>
    <w:rsid w:val="00B778F5"/>
    <w:rsid w:val="00B801B6"/>
    <w:rsid w:val="00B80897"/>
    <w:rsid w:val="00B819A3"/>
    <w:rsid w:val="00B81EE2"/>
    <w:rsid w:val="00B820F1"/>
    <w:rsid w:val="00B82A55"/>
    <w:rsid w:val="00B84513"/>
    <w:rsid w:val="00B8490B"/>
    <w:rsid w:val="00B86392"/>
    <w:rsid w:val="00B863FF"/>
    <w:rsid w:val="00B87A13"/>
    <w:rsid w:val="00B87F5A"/>
    <w:rsid w:val="00B912EE"/>
    <w:rsid w:val="00B920B9"/>
    <w:rsid w:val="00B92D0B"/>
    <w:rsid w:val="00B92D86"/>
    <w:rsid w:val="00B9316F"/>
    <w:rsid w:val="00B93456"/>
    <w:rsid w:val="00B93E1E"/>
    <w:rsid w:val="00B9427F"/>
    <w:rsid w:val="00B94805"/>
    <w:rsid w:val="00B95378"/>
    <w:rsid w:val="00B956D7"/>
    <w:rsid w:val="00B96F12"/>
    <w:rsid w:val="00B97E6B"/>
    <w:rsid w:val="00BA02D0"/>
    <w:rsid w:val="00BA25E0"/>
    <w:rsid w:val="00BA25F3"/>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0F08"/>
    <w:rsid w:val="00BB1078"/>
    <w:rsid w:val="00BB1BD9"/>
    <w:rsid w:val="00BB36AC"/>
    <w:rsid w:val="00BB3BAD"/>
    <w:rsid w:val="00BB3F94"/>
    <w:rsid w:val="00BB43A7"/>
    <w:rsid w:val="00BB4B83"/>
    <w:rsid w:val="00BB55CB"/>
    <w:rsid w:val="00BB5610"/>
    <w:rsid w:val="00BB5805"/>
    <w:rsid w:val="00BB60F3"/>
    <w:rsid w:val="00BB681A"/>
    <w:rsid w:val="00BB6FDB"/>
    <w:rsid w:val="00BB73CD"/>
    <w:rsid w:val="00BB7A9D"/>
    <w:rsid w:val="00BB7CB9"/>
    <w:rsid w:val="00BC0D77"/>
    <w:rsid w:val="00BC1407"/>
    <w:rsid w:val="00BC1B9D"/>
    <w:rsid w:val="00BC2208"/>
    <w:rsid w:val="00BC32FF"/>
    <w:rsid w:val="00BC3356"/>
    <w:rsid w:val="00BC3459"/>
    <w:rsid w:val="00BC3C06"/>
    <w:rsid w:val="00BC3D82"/>
    <w:rsid w:val="00BC4E18"/>
    <w:rsid w:val="00BC6A08"/>
    <w:rsid w:val="00BC6A0F"/>
    <w:rsid w:val="00BC6C9C"/>
    <w:rsid w:val="00BC7FE3"/>
    <w:rsid w:val="00BD0CC4"/>
    <w:rsid w:val="00BD0DC8"/>
    <w:rsid w:val="00BD1428"/>
    <w:rsid w:val="00BD15EB"/>
    <w:rsid w:val="00BD1680"/>
    <w:rsid w:val="00BD17B6"/>
    <w:rsid w:val="00BD1E9C"/>
    <w:rsid w:val="00BD467D"/>
    <w:rsid w:val="00BD5472"/>
    <w:rsid w:val="00BD5ECF"/>
    <w:rsid w:val="00BD633F"/>
    <w:rsid w:val="00BD6C6B"/>
    <w:rsid w:val="00BD710F"/>
    <w:rsid w:val="00BD7259"/>
    <w:rsid w:val="00BE004A"/>
    <w:rsid w:val="00BE0BCC"/>
    <w:rsid w:val="00BE14DF"/>
    <w:rsid w:val="00BE15BC"/>
    <w:rsid w:val="00BE24E7"/>
    <w:rsid w:val="00BE2B0B"/>
    <w:rsid w:val="00BE2CBA"/>
    <w:rsid w:val="00BE359E"/>
    <w:rsid w:val="00BE38F0"/>
    <w:rsid w:val="00BE49FE"/>
    <w:rsid w:val="00BE5B49"/>
    <w:rsid w:val="00BE6CAB"/>
    <w:rsid w:val="00BE79EC"/>
    <w:rsid w:val="00BE7FE3"/>
    <w:rsid w:val="00BF0181"/>
    <w:rsid w:val="00BF030A"/>
    <w:rsid w:val="00BF0928"/>
    <w:rsid w:val="00BF0E44"/>
    <w:rsid w:val="00BF10E0"/>
    <w:rsid w:val="00BF13DF"/>
    <w:rsid w:val="00BF1759"/>
    <w:rsid w:val="00BF292C"/>
    <w:rsid w:val="00BF45EC"/>
    <w:rsid w:val="00BF52AA"/>
    <w:rsid w:val="00BF5B33"/>
    <w:rsid w:val="00BF67C0"/>
    <w:rsid w:val="00BF701B"/>
    <w:rsid w:val="00C000D0"/>
    <w:rsid w:val="00C011DB"/>
    <w:rsid w:val="00C01314"/>
    <w:rsid w:val="00C02526"/>
    <w:rsid w:val="00C0270F"/>
    <w:rsid w:val="00C0289B"/>
    <w:rsid w:val="00C0465A"/>
    <w:rsid w:val="00C0539B"/>
    <w:rsid w:val="00C05C55"/>
    <w:rsid w:val="00C06143"/>
    <w:rsid w:val="00C06CF1"/>
    <w:rsid w:val="00C06D3E"/>
    <w:rsid w:val="00C06FB1"/>
    <w:rsid w:val="00C07559"/>
    <w:rsid w:val="00C075F7"/>
    <w:rsid w:val="00C07743"/>
    <w:rsid w:val="00C0792D"/>
    <w:rsid w:val="00C1126C"/>
    <w:rsid w:val="00C113EC"/>
    <w:rsid w:val="00C11C4F"/>
    <w:rsid w:val="00C12976"/>
    <w:rsid w:val="00C13F2D"/>
    <w:rsid w:val="00C148E2"/>
    <w:rsid w:val="00C14FD3"/>
    <w:rsid w:val="00C16914"/>
    <w:rsid w:val="00C16CE2"/>
    <w:rsid w:val="00C16E0A"/>
    <w:rsid w:val="00C170D9"/>
    <w:rsid w:val="00C1787C"/>
    <w:rsid w:val="00C20091"/>
    <w:rsid w:val="00C23649"/>
    <w:rsid w:val="00C24A75"/>
    <w:rsid w:val="00C24E77"/>
    <w:rsid w:val="00C25078"/>
    <w:rsid w:val="00C2524F"/>
    <w:rsid w:val="00C25811"/>
    <w:rsid w:val="00C26389"/>
    <w:rsid w:val="00C26887"/>
    <w:rsid w:val="00C26A81"/>
    <w:rsid w:val="00C26C36"/>
    <w:rsid w:val="00C278A4"/>
    <w:rsid w:val="00C27DE4"/>
    <w:rsid w:val="00C314DF"/>
    <w:rsid w:val="00C31655"/>
    <w:rsid w:val="00C323FE"/>
    <w:rsid w:val="00C32EC6"/>
    <w:rsid w:val="00C3301C"/>
    <w:rsid w:val="00C3446F"/>
    <w:rsid w:val="00C34834"/>
    <w:rsid w:val="00C350F2"/>
    <w:rsid w:val="00C358ED"/>
    <w:rsid w:val="00C35D25"/>
    <w:rsid w:val="00C361D2"/>
    <w:rsid w:val="00C366C7"/>
    <w:rsid w:val="00C40937"/>
    <w:rsid w:val="00C40C60"/>
    <w:rsid w:val="00C40CBB"/>
    <w:rsid w:val="00C40EE1"/>
    <w:rsid w:val="00C41195"/>
    <w:rsid w:val="00C4173F"/>
    <w:rsid w:val="00C41ED6"/>
    <w:rsid w:val="00C42150"/>
    <w:rsid w:val="00C4394A"/>
    <w:rsid w:val="00C44D02"/>
    <w:rsid w:val="00C4579C"/>
    <w:rsid w:val="00C45836"/>
    <w:rsid w:val="00C4645F"/>
    <w:rsid w:val="00C46999"/>
    <w:rsid w:val="00C46B22"/>
    <w:rsid w:val="00C46FE0"/>
    <w:rsid w:val="00C4740F"/>
    <w:rsid w:val="00C502E4"/>
    <w:rsid w:val="00C51083"/>
    <w:rsid w:val="00C51309"/>
    <w:rsid w:val="00C521DB"/>
    <w:rsid w:val="00C528F3"/>
    <w:rsid w:val="00C532BA"/>
    <w:rsid w:val="00C53A4A"/>
    <w:rsid w:val="00C54432"/>
    <w:rsid w:val="00C54B01"/>
    <w:rsid w:val="00C550F9"/>
    <w:rsid w:val="00C5589E"/>
    <w:rsid w:val="00C55EE1"/>
    <w:rsid w:val="00C56972"/>
    <w:rsid w:val="00C60516"/>
    <w:rsid w:val="00C63B9A"/>
    <w:rsid w:val="00C64405"/>
    <w:rsid w:val="00C644C4"/>
    <w:rsid w:val="00C646F4"/>
    <w:rsid w:val="00C64C94"/>
    <w:rsid w:val="00C66847"/>
    <w:rsid w:val="00C67865"/>
    <w:rsid w:val="00C67C66"/>
    <w:rsid w:val="00C7084C"/>
    <w:rsid w:val="00C70F6C"/>
    <w:rsid w:val="00C726FA"/>
    <w:rsid w:val="00C72E89"/>
    <w:rsid w:val="00C7327B"/>
    <w:rsid w:val="00C73D71"/>
    <w:rsid w:val="00C743CD"/>
    <w:rsid w:val="00C74CC8"/>
    <w:rsid w:val="00C74F54"/>
    <w:rsid w:val="00C75245"/>
    <w:rsid w:val="00C7607D"/>
    <w:rsid w:val="00C763EB"/>
    <w:rsid w:val="00C76433"/>
    <w:rsid w:val="00C76BB9"/>
    <w:rsid w:val="00C77127"/>
    <w:rsid w:val="00C80000"/>
    <w:rsid w:val="00C82383"/>
    <w:rsid w:val="00C82388"/>
    <w:rsid w:val="00C826B5"/>
    <w:rsid w:val="00C82EA0"/>
    <w:rsid w:val="00C84EFA"/>
    <w:rsid w:val="00C86860"/>
    <w:rsid w:val="00C8686F"/>
    <w:rsid w:val="00C86B2A"/>
    <w:rsid w:val="00C86B4B"/>
    <w:rsid w:val="00C879FA"/>
    <w:rsid w:val="00C87CD9"/>
    <w:rsid w:val="00C916E3"/>
    <w:rsid w:val="00C91D52"/>
    <w:rsid w:val="00C92D28"/>
    <w:rsid w:val="00C93317"/>
    <w:rsid w:val="00C93813"/>
    <w:rsid w:val="00C94A93"/>
    <w:rsid w:val="00C94EA1"/>
    <w:rsid w:val="00C95ED9"/>
    <w:rsid w:val="00C96054"/>
    <w:rsid w:val="00C96845"/>
    <w:rsid w:val="00C96EC3"/>
    <w:rsid w:val="00C97572"/>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679D"/>
    <w:rsid w:val="00CA67A7"/>
    <w:rsid w:val="00CA7B89"/>
    <w:rsid w:val="00CB01F6"/>
    <w:rsid w:val="00CB0464"/>
    <w:rsid w:val="00CB0600"/>
    <w:rsid w:val="00CB099B"/>
    <w:rsid w:val="00CB0B94"/>
    <w:rsid w:val="00CB0FBA"/>
    <w:rsid w:val="00CB14D2"/>
    <w:rsid w:val="00CB1794"/>
    <w:rsid w:val="00CB291B"/>
    <w:rsid w:val="00CB31A8"/>
    <w:rsid w:val="00CB3947"/>
    <w:rsid w:val="00CB3ABB"/>
    <w:rsid w:val="00CB3F35"/>
    <w:rsid w:val="00CB50E1"/>
    <w:rsid w:val="00CB719D"/>
    <w:rsid w:val="00CB7273"/>
    <w:rsid w:val="00CB7902"/>
    <w:rsid w:val="00CB7B1B"/>
    <w:rsid w:val="00CC04F2"/>
    <w:rsid w:val="00CC067C"/>
    <w:rsid w:val="00CC1AD3"/>
    <w:rsid w:val="00CC2AED"/>
    <w:rsid w:val="00CC378F"/>
    <w:rsid w:val="00CC3855"/>
    <w:rsid w:val="00CC43CD"/>
    <w:rsid w:val="00CC43E4"/>
    <w:rsid w:val="00CC446D"/>
    <w:rsid w:val="00CC4B5F"/>
    <w:rsid w:val="00CC5AE4"/>
    <w:rsid w:val="00CC62EA"/>
    <w:rsid w:val="00CC6CEB"/>
    <w:rsid w:val="00CC6DF6"/>
    <w:rsid w:val="00CC775A"/>
    <w:rsid w:val="00CC7802"/>
    <w:rsid w:val="00CC7ABC"/>
    <w:rsid w:val="00CD05A0"/>
    <w:rsid w:val="00CD0E3D"/>
    <w:rsid w:val="00CD1E3B"/>
    <w:rsid w:val="00CD2C47"/>
    <w:rsid w:val="00CD31F7"/>
    <w:rsid w:val="00CD3B94"/>
    <w:rsid w:val="00CD4E0B"/>
    <w:rsid w:val="00CD50EE"/>
    <w:rsid w:val="00CD6269"/>
    <w:rsid w:val="00CD6E4E"/>
    <w:rsid w:val="00CD7AD3"/>
    <w:rsid w:val="00CD7CB6"/>
    <w:rsid w:val="00CE06CB"/>
    <w:rsid w:val="00CE14A8"/>
    <w:rsid w:val="00CE15FB"/>
    <w:rsid w:val="00CE16B2"/>
    <w:rsid w:val="00CE17A4"/>
    <w:rsid w:val="00CE1F54"/>
    <w:rsid w:val="00CE2691"/>
    <w:rsid w:val="00CE2D74"/>
    <w:rsid w:val="00CE3BE5"/>
    <w:rsid w:val="00CE43CA"/>
    <w:rsid w:val="00CE4FF4"/>
    <w:rsid w:val="00CE6D45"/>
    <w:rsid w:val="00CE6F2E"/>
    <w:rsid w:val="00CF17E1"/>
    <w:rsid w:val="00CF18EF"/>
    <w:rsid w:val="00CF218C"/>
    <w:rsid w:val="00CF2AA1"/>
    <w:rsid w:val="00CF32AC"/>
    <w:rsid w:val="00CF38E9"/>
    <w:rsid w:val="00CF4CB3"/>
    <w:rsid w:val="00CF5037"/>
    <w:rsid w:val="00CF5564"/>
    <w:rsid w:val="00CF5799"/>
    <w:rsid w:val="00CF5B4C"/>
    <w:rsid w:val="00CF6B89"/>
    <w:rsid w:val="00CF7432"/>
    <w:rsid w:val="00CF753B"/>
    <w:rsid w:val="00CF770B"/>
    <w:rsid w:val="00CF7933"/>
    <w:rsid w:val="00D00D34"/>
    <w:rsid w:val="00D01B5F"/>
    <w:rsid w:val="00D0252E"/>
    <w:rsid w:val="00D02A83"/>
    <w:rsid w:val="00D040BF"/>
    <w:rsid w:val="00D0456B"/>
    <w:rsid w:val="00D04F72"/>
    <w:rsid w:val="00D05CCE"/>
    <w:rsid w:val="00D069B9"/>
    <w:rsid w:val="00D10097"/>
    <w:rsid w:val="00D10737"/>
    <w:rsid w:val="00D10794"/>
    <w:rsid w:val="00D10824"/>
    <w:rsid w:val="00D10E89"/>
    <w:rsid w:val="00D1114C"/>
    <w:rsid w:val="00D114A8"/>
    <w:rsid w:val="00D116F3"/>
    <w:rsid w:val="00D126B9"/>
    <w:rsid w:val="00D13CDD"/>
    <w:rsid w:val="00D1455F"/>
    <w:rsid w:val="00D14A36"/>
    <w:rsid w:val="00D15450"/>
    <w:rsid w:val="00D154D7"/>
    <w:rsid w:val="00D17757"/>
    <w:rsid w:val="00D17D6A"/>
    <w:rsid w:val="00D17E8E"/>
    <w:rsid w:val="00D20953"/>
    <w:rsid w:val="00D2257E"/>
    <w:rsid w:val="00D226DB"/>
    <w:rsid w:val="00D22988"/>
    <w:rsid w:val="00D22A91"/>
    <w:rsid w:val="00D22BF3"/>
    <w:rsid w:val="00D23680"/>
    <w:rsid w:val="00D237FB"/>
    <w:rsid w:val="00D24898"/>
    <w:rsid w:val="00D257CA"/>
    <w:rsid w:val="00D262F9"/>
    <w:rsid w:val="00D273D8"/>
    <w:rsid w:val="00D2752A"/>
    <w:rsid w:val="00D27B89"/>
    <w:rsid w:val="00D30306"/>
    <w:rsid w:val="00D30406"/>
    <w:rsid w:val="00D31AB9"/>
    <w:rsid w:val="00D320C5"/>
    <w:rsid w:val="00D320CC"/>
    <w:rsid w:val="00D32C88"/>
    <w:rsid w:val="00D3301F"/>
    <w:rsid w:val="00D335F3"/>
    <w:rsid w:val="00D3365D"/>
    <w:rsid w:val="00D3439A"/>
    <w:rsid w:val="00D3453B"/>
    <w:rsid w:val="00D3494E"/>
    <w:rsid w:val="00D35101"/>
    <w:rsid w:val="00D365C1"/>
    <w:rsid w:val="00D36F3E"/>
    <w:rsid w:val="00D371DD"/>
    <w:rsid w:val="00D40336"/>
    <w:rsid w:val="00D40B11"/>
    <w:rsid w:val="00D410CB"/>
    <w:rsid w:val="00D41BF4"/>
    <w:rsid w:val="00D425A9"/>
    <w:rsid w:val="00D42B93"/>
    <w:rsid w:val="00D42CA0"/>
    <w:rsid w:val="00D42F57"/>
    <w:rsid w:val="00D43826"/>
    <w:rsid w:val="00D4389E"/>
    <w:rsid w:val="00D45312"/>
    <w:rsid w:val="00D455F2"/>
    <w:rsid w:val="00D45756"/>
    <w:rsid w:val="00D47277"/>
    <w:rsid w:val="00D47CBE"/>
    <w:rsid w:val="00D5093C"/>
    <w:rsid w:val="00D50CD2"/>
    <w:rsid w:val="00D514F1"/>
    <w:rsid w:val="00D51875"/>
    <w:rsid w:val="00D51B48"/>
    <w:rsid w:val="00D52382"/>
    <w:rsid w:val="00D523CA"/>
    <w:rsid w:val="00D54BD8"/>
    <w:rsid w:val="00D54D1E"/>
    <w:rsid w:val="00D556DF"/>
    <w:rsid w:val="00D557CE"/>
    <w:rsid w:val="00D55D66"/>
    <w:rsid w:val="00D55DE8"/>
    <w:rsid w:val="00D5631F"/>
    <w:rsid w:val="00D563FF"/>
    <w:rsid w:val="00D5686F"/>
    <w:rsid w:val="00D56ADD"/>
    <w:rsid w:val="00D56F8E"/>
    <w:rsid w:val="00D57492"/>
    <w:rsid w:val="00D57B7F"/>
    <w:rsid w:val="00D57D67"/>
    <w:rsid w:val="00D61056"/>
    <w:rsid w:val="00D61160"/>
    <w:rsid w:val="00D618A2"/>
    <w:rsid w:val="00D628E4"/>
    <w:rsid w:val="00D63028"/>
    <w:rsid w:val="00D64460"/>
    <w:rsid w:val="00D647EF"/>
    <w:rsid w:val="00D64EBA"/>
    <w:rsid w:val="00D657FF"/>
    <w:rsid w:val="00D65BA1"/>
    <w:rsid w:val="00D664B9"/>
    <w:rsid w:val="00D67ECC"/>
    <w:rsid w:val="00D70A40"/>
    <w:rsid w:val="00D70FA2"/>
    <w:rsid w:val="00D71B2D"/>
    <w:rsid w:val="00D72047"/>
    <w:rsid w:val="00D729C5"/>
    <w:rsid w:val="00D72CFE"/>
    <w:rsid w:val="00D7355A"/>
    <w:rsid w:val="00D735CB"/>
    <w:rsid w:val="00D737DE"/>
    <w:rsid w:val="00D7470A"/>
    <w:rsid w:val="00D74B5C"/>
    <w:rsid w:val="00D76CA8"/>
    <w:rsid w:val="00D775A7"/>
    <w:rsid w:val="00D77A9D"/>
    <w:rsid w:val="00D77F91"/>
    <w:rsid w:val="00D80C9E"/>
    <w:rsid w:val="00D81E37"/>
    <w:rsid w:val="00D82241"/>
    <w:rsid w:val="00D8301A"/>
    <w:rsid w:val="00D85049"/>
    <w:rsid w:val="00D854E0"/>
    <w:rsid w:val="00D86BC6"/>
    <w:rsid w:val="00D872CE"/>
    <w:rsid w:val="00D87712"/>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28DF"/>
    <w:rsid w:val="00DA39C8"/>
    <w:rsid w:val="00DA623D"/>
    <w:rsid w:val="00DA63BA"/>
    <w:rsid w:val="00DA64E5"/>
    <w:rsid w:val="00DA6AC9"/>
    <w:rsid w:val="00DA74C7"/>
    <w:rsid w:val="00DA767F"/>
    <w:rsid w:val="00DA7EDC"/>
    <w:rsid w:val="00DB01EB"/>
    <w:rsid w:val="00DB1079"/>
    <w:rsid w:val="00DB11E0"/>
    <w:rsid w:val="00DB11E4"/>
    <w:rsid w:val="00DB14F2"/>
    <w:rsid w:val="00DB1639"/>
    <w:rsid w:val="00DB1703"/>
    <w:rsid w:val="00DB1A3D"/>
    <w:rsid w:val="00DB2FBB"/>
    <w:rsid w:val="00DB368B"/>
    <w:rsid w:val="00DB42F6"/>
    <w:rsid w:val="00DB476B"/>
    <w:rsid w:val="00DB49F3"/>
    <w:rsid w:val="00DB513B"/>
    <w:rsid w:val="00DB5C0B"/>
    <w:rsid w:val="00DB60E5"/>
    <w:rsid w:val="00DB7C9B"/>
    <w:rsid w:val="00DC0032"/>
    <w:rsid w:val="00DC04F3"/>
    <w:rsid w:val="00DC1A39"/>
    <w:rsid w:val="00DC1A99"/>
    <w:rsid w:val="00DC1F51"/>
    <w:rsid w:val="00DC2293"/>
    <w:rsid w:val="00DC259C"/>
    <w:rsid w:val="00DC2E64"/>
    <w:rsid w:val="00DC3CAA"/>
    <w:rsid w:val="00DC40A6"/>
    <w:rsid w:val="00DC430A"/>
    <w:rsid w:val="00DC490A"/>
    <w:rsid w:val="00DC511D"/>
    <w:rsid w:val="00DC58C0"/>
    <w:rsid w:val="00DC5E4E"/>
    <w:rsid w:val="00DC7B36"/>
    <w:rsid w:val="00DC7F36"/>
    <w:rsid w:val="00DD1303"/>
    <w:rsid w:val="00DD1BEE"/>
    <w:rsid w:val="00DD1F70"/>
    <w:rsid w:val="00DD336C"/>
    <w:rsid w:val="00DD3547"/>
    <w:rsid w:val="00DD36EC"/>
    <w:rsid w:val="00DD3EFE"/>
    <w:rsid w:val="00DD51F9"/>
    <w:rsid w:val="00DD5B2E"/>
    <w:rsid w:val="00DD5E27"/>
    <w:rsid w:val="00DD6330"/>
    <w:rsid w:val="00DD6999"/>
    <w:rsid w:val="00DD7AD0"/>
    <w:rsid w:val="00DE0435"/>
    <w:rsid w:val="00DE09FC"/>
    <w:rsid w:val="00DE0E9F"/>
    <w:rsid w:val="00DE1B3D"/>
    <w:rsid w:val="00DE21F2"/>
    <w:rsid w:val="00DE2896"/>
    <w:rsid w:val="00DE2EAE"/>
    <w:rsid w:val="00DE3716"/>
    <w:rsid w:val="00DE3841"/>
    <w:rsid w:val="00DE3D3E"/>
    <w:rsid w:val="00DE3E5A"/>
    <w:rsid w:val="00DE4044"/>
    <w:rsid w:val="00DE4DD7"/>
    <w:rsid w:val="00DE533F"/>
    <w:rsid w:val="00DE56EE"/>
    <w:rsid w:val="00DE5832"/>
    <w:rsid w:val="00DE6089"/>
    <w:rsid w:val="00DF0EDC"/>
    <w:rsid w:val="00DF164F"/>
    <w:rsid w:val="00DF22AA"/>
    <w:rsid w:val="00DF22F8"/>
    <w:rsid w:val="00DF23CF"/>
    <w:rsid w:val="00DF2901"/>
    <w:rsid w:val="00DF3972"/>
    <w:rsid w:val="00DF3DBF"/>
    <w:rsid w:val="00DF4323"/>
    <w:rsid w:val="00DF5937"/>
    <w:rsid w:val="00DF6B8A"/>
    <w:rsid w:val="00E0086E"/>
    <w:rsid w:val="00E01AB4"/>
    <w:rsid w:val="00E02409"/>
    <w:rsid w:val="00E025B9"/>
    <w:rsid w:val="00E0389A"/>
    <w:rsid w:val="00E0431F"/>
    <w:rsid w:val="00E055F0"/>
    <w:rsid w:val="00E056AC"/>
    <w:rsid w:val="00E05FB0"/>
    <w:rsid w:val="00E062AA"/>
    <w:rsid w:val="00E062BE"/>
    <w:rsid w:val="00E06DF0"/>
    <w:rsid w:val="00E07AAF"/>
    <w:rsid w:val="00E10635"/>
    <w:rsid w:val="00E11BB4"/>
    <w:rsid w:val="00E1200A"/>
    <w:rsid w:val="00E12273"/>
    <w:rsid w:val="00E122BD"/>
    <w:rsid w:val="00E124A9"/>
    <w:rsid w:val="00E13393"/>
    <w:rsid w:val="00E1346A"/>
    <w:rsid w:val="00E14614"/>
    <w:rsid w:val="00E147BD"/>
    <w:rsid w:val="00E152B3"/>
    <w:rsid w:val="00E1568E"/>
    <w:rsid w:val="00E15C94"/>
    <w:rsid w:val="00E1656D"/>
    <w:rsid w:val="00E1676C"/>
    <w:rsid w:val="00E17F12"/>
    <w:rsid w:val="00E20742"/>
    <w:rsid w:val="00E20A3F"/>
    <w:rsid w:val="00E20C95"/>
    <w:rsid w:val="00E22E73"/>
    <w:rsid w:val="00E23119"/>
    <w:rsid w:val="00E2347D"/>
    <w:rsid w:val="00E23663"/>
    <w:rsid w:val="00E236AD"/>
    <w:rsid w:val="00E252A0"/>
    <w:rsid w:val="00E25817"/>
    <w:rsid w:val="00E260E9"/>
    <w:rsid w:val="00E26CA8"/>
    <w:rsid w:val="00E26D9D"/>
    <w:rsid w:val="00E26FB6"/>
    <w:rsid w:val="00E30207"/>
    <w:rsid w:val="00E31A4B"/>
    <w:rsid w:val="00E33C25"/>
    <w:rsid w:val="00E33FE8"/>
    <w:rsid w:val="00E3570A"/>
    <w:rsid w:val="00E37F0E"/>
    <w:rsid w:val="00E402D8"/>
    <w:rsid w:val="00E40FE1"/>
    <w:rsid w:val="00E4168D"/>
    <w:rsid w:val="00E4181B"/>
    <w:rsid w:val="00E41916"/>
    <w:rsid w:val="00E4213A"/>
    <w:rsid w:val="00E4222E"/>
    <w:rsid w:val="00E43179"/>
    <w:rsid w:val="00E4391A"/>
    <w:rsid w:val="00E43B6F"/>
    <w:rsid w:val="00E44923"/>
    <w:rsid w:val="00E44BB6"/>
    <w:rsid w:val="00E44ECC"/>
    <w:rsid w:val="00E44FCD"/>
    <w:rsid w:val="00E45132"/>
    <w:rsid w:val="00E46125"/>
    <w:rsid w:val="00E466C6"/>
    <w:rsid w:val="00E4747C"/>
    <w:rsid w:val="00E4769F"/>
    <w:rsid w:val="00E47C25"/>
    <w:rsid w:val="00E5009E"/>
    <w:rsid w:val="00E505B9"/>
    <w:rsid w:val="00E51EF2"/>
    <w:rsid w:val="00E520CB"/>
    <w:rsid w:val="00E52158"/>
    <w:rsid w:val="00E5305B"/>
    <w:rsid w:val="00E531FA"/>
    <w:rsid w:val="00E53261"/>
    <w:rsid w:val="00E535DB"/>
    <w:rsid w:val="00E5441F"/>
    <w:rsid w:val="00E54550"/>
    <w:rsid w:val="00E54558"/>
    <w:rsid w:val="00E54B65"/>
    <w:rsid w:val="00E54CC1"/>
    <w:rsid w:val="00E557CB"/>
    <w:rsid w:val="00E5585D"/>
    <w:rsid w:val="00E56354"/>
    <w:rsid w:val="00E56D11"/>
    <w:rsid w:val="00E5789B"/>
    <w:rsid w:val="00E60C84"/>
    <w:rsid w:val="00E62A12"/>
    <w:rsid w:val="00E62FCC"/>
    <w:rsid w:val="00E63775"/>
    <w:rsid w:val="00E6552E"/>
    <w:rsid w:val="00E657DA"/>
    <w:rsid w:val="00E65DBD"/>
    <w:rsid w:val="00E67864"/>
    <w:rsid w:val="00E70798"/>
    <w:rsid w:val="00E70D23"/>
    <w:rsid w:val="00E714EC"/>
    <w:rsid w:val="00E71938"/>
    <w:rsid w:val="00E726E4"/>
    <w:rsid w:val="00E72A41"/>
    <w:rsid w:val="00E72D7D"/>
    <w:rsid w:val="00E73544"/>
    <w:rsid w:val="00E73A7B"/>
    <w:rsid w:val="00E73ACC"/>
    <w:rsid w:val="00E73DE9"/>
    <w:rsid w:val="00E73F3D"/>
    <w:rsid w:val="00E73F77"/>
    <w:rsid w:val="00E7474B"/>
    <w:rsid w:val="00E75926"/>
    <w:rsid w:val="00E760BC"/>
    <w:rsid w:val="00E76666"/>
    <w:rsid w:val="00E778B1"/>
    <w:rsid w:val="00E804A5"/>
    <w:rsid w:val="00E81007"/>
    <w:rsid w:val="00E81760"/>
    <w:rsid w:val="00E82A4C"/>
    <w:rsid w:val="00E83042"/>
    <w:rsid w:val="00E838A4"/>
    <w:rsid w:val="00E83A63"/>
    <w:rsid w:val="00E83C48"/>
    <w:rsid w:val="00E850FE"/>
    <w:rsid w:val="00E85DE4"/>
    <w:rsid w:val="00E86889"/>
    <w:rsid w:val="00E905B4"/>
    <w:rsid w:val="00E90E9D"/>
    <w:rsid w:val="00E913ED"/>
    <w:rsid w:val="00E914AD"/>
    <w:rsid w:val="00E9155C"/>
    <w:rsid w:val="00E91901"/>
    <w:rsid w:val="00E91DEA"/>
    <w:rsid w:val="00E92020"/>
    <w:rsid w:val="00E9248C"/>
    <w:rsid w:val="00E9256D"/>
    <w:rsid w:val="00E9374D"/>
    <w:rsid w:val="00E9424E"/>
    <w:rsid w:val="00E961A4"/>
    <w:rsid w:val="00E96F12"/>
    <w:rsid w:val="00E97B11"/>
    <w:rsid w:val="00E97DE2"/>
    <w:rsid w:val="00EA09B2"/>
    <w:rsid w:val="00EA0E2D"/>
    <w:rsid w:val="00EA176D"/>
    <w:rsid w:val="00EA1A10"/>
    <w:rsid w:val="00EA1B26"/>
    <w:rsid w:val="00EA201C"/>
    <w:rsid w:val="00EA24EA"/>
    <w:rsid w:val="00EA2CCB"/>
    <w:rsid w:val="00EA3379"/>
    <w:rsid w:val="00EA34C0"/>
    <w:rsid w:val="00EA369F"/>
    <w:rsid w:val="00EA3C2C"/>
    <w:rsid w:val="00EA43B0"/>
    <w:rsid w:val="00EA617E"/>
    <w:rsid w:val="00EA6582"/>
    <w:rsid w:val="00EA6B50"/>
    <w:rsid w:val="00EA6DF9"/>
    <w:rsid w:val="00EA74EE"/>
    <w:rsid w:val="00EB1ED9"/>
    <w:rsid w:val="00EB2001"/>
    <w:rsid w:val="00EB295A"/>
    <w:rsid w:val="00EB296E"/>
    <w:rsid w:val="00EB4068"/>
    <w:rsid w:val="00EB4483"/>
    <w:rsid w:val="00EB4663"/>
    <w:rsid w:val="00EB4B03"/>
    <w:rsid w:val="00EB544D"/>
    <w:rsid w:val="00EB5C56"/>
    <w:rsid w:val="00EB6AD4"/>
    <w:rsid w:val="00EB7584"/>
    <w:rsid w:val="00EB7744"/>
    <w:rsid w:val="00EB774E"/>
    <w:rsid w:val="00EB7A3B"/>
    <w:rsid w:val="00EB7D77"/>
    <w:rsid w:val="00EB7FB7"/>
    <w:rsid w:val="00EC0179"/>
    <w:rsid w:val="00EC060C"/>
    <w:rsid w:val="00EC13EF"/>
    <w:rsid w:val="00EC2CF3"/>
    <w:rsid w:val="00EC34BB"/>
    <w:rsid w:val="00EC3B47"/>
    <w:rsid w:val="00EC479F"/>
    <w:rsid w:val="00EC4965"/>
    <w:rsid w:val="00EC4D08"/>
    <w:rsid w:val="00EC5502"/>
    <w:rsid w:val="00EC73EB"/>
    <w:rsid w:val="00ED0E1B"/>
    <w:rsid w:val="00ED140E"/>
    <w:rsid w:val="00ED1A23"/>
    <w:rsid w:val="00ED1C09"/>
    <w:rsid w:val="00ED1FCF"/>
    <w:rsid w:val="00ED3368"/>
    <w:rsid w:val="00ED54AC"/>
    <w:rsid w:val="00ED6ABA"/>
    <w:rsid w:val="00ED6F8F"/>
    <w:rsid w:val="00ED7904"/>
    <w:rsid w:val="00ED7B43"/>
    <w:rsid w:val="00EE017A"/>
    <w:rsid w:val="00EE161A"/>
    <w:rsid w:val="00EE1EE1"/>
    <w:rsid w:val="00EE2242"/>
    <w:rsid w:val="00EE2652"/>
    <w:rsid w:val="00EE2682"/>
    <w:rsid w:val="00EE4266"/>
    <w:rsid w:val="00EE44E8"/>
    <w:rsid w:val="00EE46BA"/>
    <w:rsid w:val="00EE4B9A"/>
    <w:rsid w:val="00EE5399"/>
    <w:rsid w:val="00EE5597"/>
    <w:rsid w:val="00EE582E"/>
    <w:rsid w:val="00EE5B1A"/>
    <w:rsid w:val="00EE65BC"/>
    <w:rsid w:val="00EF086D"/>
    <w:rsid w:val="00EF2A07"/>
    <w:rsid w:val="00EF580D"/>
    <w:rsid w:val="00EF62FB"/>
    <w:rsid w:val="00EF64C5"/>
    <w:rsid w:val="00EF68F1"/>
    <w:rsid w:val="00EF6EB4"/>
    <w:rsid w:val="00EF7795"/>
    <w:rsid w:val="00F0178F"/>
    <w:rsid w:val="00F01F13"/>
    <w:rsid w:val="00F02533"/>
    <w:rsid w:val="00F02980"/>
    <w:rsid w:val="00F033C0"/>
    <w:rsid w:val="00F03418"/>
    <w:rsid w:val="00F035F5"/>
    <w:rsid w:val="00F03C3D"/>
    <w:rsid w:val="00F03FB8"/>
    <w:rsid w:val="00F048A6"/>
    <w:rsid w:val="00F04EE8"/>
    <w:rsid w:val="00F055B2"/>
    <w:rsid w:val="00F055F2"/>
    <w:rsid w:val="00F05F48"/>
    <w:rsid w:val="00F06FCD"/>
    <w:rsid w:val="00F077C8"/>
    <w:rsid w:val="00F07DA9"/>
    <w:rsid w:val="00F10E86"/>
    <w:rsid w:val="00F1192C"/>
    <w:rsid w:val="00F121B4"/>
    <w:rsid w:val="00F129AF"/>
    <w:rsid w:val="00F13245"/>
    <w:rsid w:val="00F1348A"/>
    <w:rsid w:val="00F13B4D"/>
    <w:rsid w:val="00F13D7E"/>
    <w:rsid w:val="00F14DB2"/>
    <w:rsid w:val="00F14FA4"/>
    <w:rsid w:val="00F15381"/>
    <w:rsid w:val="00F1564F"/>
    <w:rsid w:val="00F15776"/>
    <w:rsid w:val="00F16622"/>
    <w:rsid w:val="00F20396"/>
    <w:rsid w:val="00F21895"/>
    <w:rsid w:val="00F21DC9"/>
    <w:rsid w:val="00F21F81"/>
    <w:rsid w:val="00F22060"/>
    <w:rsid w:val="00F224EC"/>
    <w:rsid w:val="00F22B1C"/>
    <w:rsid w:val="00F22BE2"/>
    <w:rsid w:val="00F23931"/>
    <w:rsid w:val="00F23AEC"/>
    <w:rsid w:val="00F24036"/>
    <w:rsid w:val="00F24B65"/>
    <w:rsid w:val="00F24F12"/>
    <w:rsid w:val="00F2526E"/>
    <w:rsid w:val="00F25762"/>
    <w:rsid w:val="00F25C0F"/>
    <w:rsid w:val="00F31947"/>
    <w:rsid w:val="00F32EF5"/>
    <w:rsid w:val="00F331F0"/>
    <w:rsid w:val="00F33BC9"/>
    <w:rsid w:val="00F34586"/>
    <w:rsid w:val="00F356F4"/>
    <w:rsid w:val="00F3583A"/>
    <w:rsid w:val="00F361C3"/>
    <w:rsid w:val="00F36E9C"/>
    <w:rsid w:val="00F37DA0"/>
    <w:rsid w:val="00F41D1E"/>
    <w:rsid w:val="00F42850"/>
    <w:rsid w:val="00F43019"/>
    <w:rsid w:val="00F438BA"/>
    <w:rsid w:val="00F43F75"/>
    <w:rsid w:val="00F441BE"/>
    <w:rsid w:val="00F4476E"/>
    <w:rsid w:val="00F44FD7"/>
    <w:rsid w:val="00F477E4"/>
    <w:rsid w:val="00F47B6A"/>
    <w:rsid w:val="00F47E13"/>
    <w:rsid w:val="00F47FE8"/>
    <w:rsid w:val="00F50004"/>
    <w:rsid w:val="00F501CF"/>
    <w:rsid w:val="00F50BD1"/>
    <w:rsid w:val="00F5149F"/>
    <w:rsid w:val="00F5155E"/>
    <w:rsid w:val="00F51D91"/>
    <w:rsid w:val="00F52FC2"/>
    <w:rsid w:val="00F535C7"/>
    <w:rsid w:val="00F53905"/>
    <w:rsid w:val="00F53E04"/>
    <w:rsid w:val="00F5529D"/>
    <w:rsid w:val="00F559BA"/>
    <w:rsid w:val="00F55DA8"/>
    <w:rsid w:val="00F56832"/>
    <w:rsid w:val="00F56841"/>
    <w:rsid w:val="00F56B07"/>
    <w:rsid w:val="00F56D1C"/>
    <w:rsid w:val="00F57DF7"/>
    <w:rsid w:val="00F602AB"/>
    <w:rsid w:val="00F60CCC"/>
    <w:rsid w:val="00F61117"/>
    <w:rsid w:val="00F6120E"/>
    <w:rsid w:val="00F6190E"/>
    <w:rsid w:val="00F62686"/>
    <w:rsid w:val="00F626DF"/>
    <w:rsid w:val="00F63EAD"/>
    <w:rsid w:val="00F64A05"/>
    <w:rsid w:val="00F651F1"/>
    <w:rsid w:val="00F6590C"/>
    <w:rsid w:val="00F6590D"/>
    <w:rsid w:val="00F66281"/>
    <w:rsid w:val="00F665AE"/>
    <w:rsid w:val="00F667C7"/>
    <w:rsid w:val="00F674F8"/>
    <w:rsid w:val="00F67640"/>
    <w:rsid w:val="00F678A6"/>
    <w:rsid w:val="00F67C03"/>
    <w:rsid w:val="00F67EDB"/>
    <w:rsid w:val="00F70689"/>
    <w:rsid w:val="00F70C57"/>
    <w:rsid w:val="00F721A0"/>
    <w:rsid w:val="00F72280"/>
    <w:rsid w:val="00F72391"/>
    <w:rsid w:val="00F73370"/>
    <w:rsid w:val="00F73874"/>
    <w:rsid w:val="00F74475"/>
    <w:rsid w:val="00F766D7"/>
    <w:rsid w:val="00F77725"/>
    <w:rsid w:val="00F80164"/>
    <w:rsid w:val="00F805A0"/>
    <w:rsid w:val="00F8064A"/>
    <w:rsid w:val="00F80867"/>
    <w:rsid w:val="00F80ACE"/>
    <w:rsid w:val="00F80DE1"/>
    <w:rsid w:val="00F814D1"/>
    <w:rsid w:val="00F81660"/>
    <w:rsid w:val="00F822BB"/>
    <w:rsid w:val="00F82D56"/>
    <w:rsid w:val="00F82D68"/>
    <w:rsid w:val="00F82E56"/>
    <w:rsid w:val="00F8362A"/>
    <w:rsid w:val="00F83FAF"/>
    <w:rsid w:val="00F84695"/>
    <w:rsid w:val="00F84B25"/>
    <w:rsid w:val="00F84EBB"/>
    <w:rsid w:val="00F84EC8"/>
    <w:rsid w:val="00F853A8"/>
    <w:rsid w:val="00F85CC6"/>
    <w:rsid w:val="00F85EA6"/>
    <w:rsid w:val="00F8747F"/>
    <w:rsid w:val="00F9009F"/>
    <w:rsid w:val="00F90560"/>
    <w:rsid w:val="00F91DD6"/>
    <w:rsid w:val="00F9434A"/>
    <w:rsid w:val="00F94490"/>
    <w:rsid w:val="00F94679"/>
    <w:rsid w:val="00F94F2E"/>
    <w:rsid w:val="00F9552A"/>
    <w:rsid w:val="00F962A3"/>
    <w:rsid w:val="00F968F6"/>
    <w:rsid w:val="00F97082"/>
    <w:rsid w:val="00F974ED"/>
    <w:rsid w:val="00F97BBD"/>
    <w:rsid w:val="00FA050F"/>
    <w:rsid w:val="00FA09EB"/>
    <w:rsid w:val="00FA14EA"/>
    <w:rsid w:val="00FA25EB"/>
    <w:rsid w:val="00FA2C03"/>
    <w:rsid w:val="00FA3D2A"/>
    <w:rsid w:val="00FA4144"/>
    <w:rsid w:val="00FA459C"/>
    <w:rsid w:val="00FA4DC5"/>
    <w:rsid w:val="00FA5BC4"/>
    <w:rsid w:val="00FA5D51"/>
    <w:rsid w:val="00FB0338"/>
    <w:rsid w:val="00FB0C99"/>
    <w:rsid w:val="00FB0D33"/>
    <w:rsid w:val="00FB0F41"/>
    <w:rsid w:val="00FB1048"/>
    <w:rsid w:val="00FB1D23"/>
    <w:rsid w:val="00FB241A"/>
    <w:rsid w:val="00FB32E4"/>
    <w:rsid w:val="00FB4366"/>
    <w:rsid w:val="00FB45BA"/>
    <w:rsid w:val="00FB4F30"/>
    <w:rsid w:val="00FB51FE"/>
    <w:rsid w:val="00FB520E"/>
    <w:rsid w:val="00FB5491"/>
    <w:rsid w:val="00FB5995"/>
    <w:rsid w:val="00FB60E7"/>
    <w:rsid w:val="00FB6EB7"/>
    <w:rsid w:val="00FB7F5D"/>
    <w:rsid w:val="00FC015F"/>
    <w:rsid w:val="00FC11FB"/>
    <w:rsid w:val="00FC1E5E"/>
    <w:rsid w:val="00FC493E"/>
    <w:rsid w:val="00FC49DE"/>
    <w:rsid w:val="00FC4B37"/>
    <w:rsid w:val="00FC518F"/>
    <w:rsid w:val="00FC5639"/>
    <w:rsid w:val="00FC6976"/>
    <w:rsid w:val="00FC7492"/>
    <w:rsid w:val="00FC7D30"/>
    <w:rsid w:val="00FC7E03"/>
    <w:rsid w:val="00FC7EF7"/>
    <w:rsid w:val="00FD08EF"/>
    <w:rsid w:val="00FD0A75"/>
    <w:rsid w:val="00FD157E"/>
    <w:rsid w:val="00FD2A4D"/>
    <w:rsid w:val="00FD2C1B"/>
    <w:rsid w:val="00FD3146"/>
    <w:rsid w:val="00FD3284"/>
    <w:rsid w:val="00FD4122"/>
    <w:rsid w:val="00FD4972"/>
    <w:rsid w:val="00FD4B03"/>
    <w:rsid w:val="00FD549D"/>
    <w:rsid w:val="00FD660A"/>
    <w:rsid w:val="00FD6EC5"/>
    <w:rsid w:val="00FD6F73"/>
    <w:rsid w:val="00FD6FC9"/>
    <w:rsid w:val="00FD7390"/>
    <w:rsid w:val="00FE0420"/>
    <w:rsid w:val="00FE0639"/>
    <w:rsid w:val="00FE06C8"/>
    <w:rsid w:val="00FE1E41"/>
    <w:rsid w:val="00FE2011"/>
    <w:rsid w:val="00FE276F"/>
    <w:rsid w:val="00FE44BD"/>
    <w:rsid w:val="00FE4C23"/>
    <w:rsid w:val="00FE53D8"/>
    <w:rsid w:val="00FE54C6"/>
    <w:rsid w:val="00FE5861"/>
    <w:rsid w:val="00FE621C"/>
    <w:rsid w:val="00FE6680"/>
    <w:rsid w:val="00FE7303"/>
    <w:rsid w:val="00FE7EF0"/>
    <w:rsid w:val="00FF0045"/>
    <w:rsid w:val="00FF0178"/>
    <w:rsid w:val="00FF029E"/>
    <w:rsid w:val="00FF1549"/>
    <w:rsid w:val="00FF2640"/>
    <w:rsid w:val="00FF27F3"/>
    <w:rsid w:val="00FF284C"/>
    <w:rsid w:val="00FF2C61"/>
    <w:rsid w:val="00FF2CBC"/>
    <w:rsid w:val="00FF4E0D"/>
    <w:rsid w:val="00FF503C"/>
    <w:rsid w:val="00FF5254"/>
    <w:rsid w:val="00FF5584"/>
    <w:rsid w:val="00FF56A9"/>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9886"/>
  <w15:docId w15:val="{AC67FBE4-13F9-444A-A3DC-4E1C245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57B"/>
    <w:pPr>
      <w:suppressAutoHyphens/>
      <w:autoSpaceDN w:val="0"/>
      <w:spacing w:after="160"/>
      <w:textAlignment w:val="baseline"/>
    </w:pPr>
    <w:rPr>
      <w:kern w:val="3"/>
      <w:sz w:val="22"/>
      <w:szCs w:val="22"/>
      <w:lang w:eastAsia="en-US"/>
    </w:rPr>
  </w:style>
  <w:style w:type="paragraph" w:styleId="Nagwek1">
    <w:name w:val="heading 1"/>
    <w:basedOn w:val="Normalny"/>
    <w:next w:val="Normalny"/>
    <w:autoRedefine/>
    <w:uiPriority w:val="9"/>
    <w:qFormat/>
    <w:rsid w:val="002D3FAE"/>
    <w:pPr>
      <w:keepNext/>
      <w:keepLines/>
      <w:numPr>
        <w:numId w:val="84"/>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A76E4E"/>
    <w:pPr>
      <w:keepNext/>
      <w:keepLines/>
      <w:numPr>
        <w:ilvl w:val="1"/>
        <w:numId w:val="84"/>
      </w:numPr>
      <w:tabs>
        <w:tab w:val="left" w:pos="426"/>
      </w:tabs>
      <w:spacing w:before="200" w:after="200" w:line="276" w:lineRule="auto"/>
      <w:ind w:left="0" w:firstLine="0"/>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5"/>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autoSpaceDN w:val="0"/>
      <w:textAlignment w:val="baseline"/>
    </w:pPr>
    <w:rPr>
      <w:kern w:val="3"/>
      <w:sz w:val="22"/>
      <w:szCs w:val="22"/>
      <w:lang w:eastAsia="en-US"/>
    </w:rPr>
  </w:style>
  <w:style w:type="character" w:styleId="Odwoaniedokomentarza">
    <w:name w:val="annotation reference"/>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rPr>
      <w:b/>
      <w:bCs/>
      <w:sz w:val="20"/>
      <w:szCs w:val="20"/>
    </w:rPr>
  </w:style>
  <w:style w:type="character" w:styleId="Hipercze">
    <w:name w:val="Hyperlink"/>
    <w:uiPriority w:val="99"/>
    <w:rsid w:val="00F03FB8"/>
    <w:rPr>
      <w:rFonts w:ascii="Times New Roman" w:hAnsi="Times New Roman"/>
      <w:b/>
      <w:color w:val="0563C1"/>
      <w:sz w:val="24"/>
      <w:u w:val="none"/>
    </w:rPr>
  </w:style>
  <w:style w:type="character" w:customStyle="1" w:styleId="Nierozpoznanawzmianka1">
    <w:name w:val="Nierozpoznana wzmianka1"/>
    <w:rPr>
      <w:color w:val="605E5C"/>
      <w:shd w:val="clear" w:color="auto" w:fill="E1DFDD"/>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2Znak">
    <w:name w:val="Nagłówek 2 Znak"/>
    <w:rPr>
      <w:rFonts w:ascii="Calibri Light" w:eastAsia="Times New Roman" w:hAnsi="Calibri Light" w:cs="Times New Roman"/>
      <w:color w:val="2F5496"/>
      <w:sz w:val="26"/>
      <w:szCs w:val="26"/>
    </w:rPr>
  </w:style>
  <w:style w:type="character" w:customStyle="1" w:styleId="Nagwek3Znak">
    <w:name w:val="Nagłówek 3 Znak"/>
    <w:uiPriority w:val="9"/>
    <w:rPr>
      <w:rFonts w:ascii="Calibri Light" w:eastAsia="Times New Roman" w:hAnsi="Calibri Light" w:cs="Times New Roman"/>
      <w:color w:val="1F3763"/>
      <w:sz w:val="24"/>
      <w:szCs w:val="24"/>
    </w:rPr>
  </w:style>
  <w:style w:type="character" w:customStyle="1" w:styleId="Nagwek4Znak">
    <w:name w:val="Nagłówek 4 Znak"/>
    <w:rPr>
      <w:rFonts w:ascii="Calibri Light" w:eastAsia="Times New Roman" w:hAnsi="Calibri Light" w:cs="Times New Roman"/>
      <w:i/>
      <w:iCs/>
      <w:color w:val="2F5496"/>
    </w:rPr>
  </w:style>
  <w:style w:type="character" w:customStyle="1" w:styleId="Nagwek5Znak">
    <w:name w:val="Nagłówek 5 Znak"/>
    <w:rPr>
      <w:rFonts w:ascii="Calibri Light" w:eastAsia="Times New Roman" w:hAnsi="Calibri Light" w:cs="Times New Roman"/>
      <w:color w:val="2F5496"/>
    </w:rPr>
  </w:style>
  <w:style w:type="character" w:customStyle="1" w:styleId="Nagwek6Znak">
    <w:name w:val="Nagłówek 6 Znak"/>
    <w:rPr>
      <w:rFonts w:ascii="Calibri Light" w:eastAsia="Times New Roman" w:hAnsi="Calibri Light" w:cs="Times New Roman"/>
      <w:color w:val="1F3763"/>
    </w:rPr>
  </w:style>
  <w:style w:type="character" w:customStyle="1" w:styleId="Nagwek7Znak">
    <w:name w:val="Nagłówek 7 Znak"/>
    <w:rPr>
      <w:rFonts w:ascii="Calibri Light" w:eastAsia="Times New Roman" w:hAnsi="Calibri Light" w:cs="Times New Roman"/>
      <w:i/>
      <w:iCs/>
      <w:color w:val="1F3763"/>
    </w:rPr>
  </w:style>
  <w:style w:type="character" w:customStyle="1" w:styleId="Nagwek8Znak">
    <w:name w:val="Nagłówek 8 Znak"/>
    <w:rPr>
      <w:rFonts w:ascii="Calibri Light" w:eastAsia="Times New Roman" w:hAnsi="Calibri Light" w:cs="Times New Roman"/>
      <w:color w:val="272727"/>
      <w:sz w:val="21"/>
      <w:szCs w:val="21"/>
    </w:rPr>
  </w:style>
  <w:style w:type="character" w:customStyle="1" w:styleId="Nagwek9Znak">
    <w:name w:val="Nagłówek 9 Znak"/>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FC6976"/>
    <w:pPr>
      <w:tabs>
        <w:tab w:val="left" w:pos="709"/>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rPr>
      <w:rFonts w:ascii="Arial" w:eastAsia="Calibri" w:hAnsi="Arial" w:cs="Arial"/>
      <w:b/>
      <w:kern w:val="0"/>
      <w:sz w:val="24"/>
    </w:rPr>
  </w:style>
  <w:style w:type="character" w:customStyle="1" w:styleId="TreNum-KZnak">
    <w:name w:val="TreśćNum-K Znak"/>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autoSpaceDN w:val="0"/>
    </w:pPr>
    <w:rPr>
      <w:rFonts w:ascii="Verdana" w:hAnsi="Verdana" w:cs="Verdana"/>
      <w:color w:val="000000"/>
      <w:sz w:val="24"/>
      <w:szCs w:val="24"/>
      <w:lang w:eastAsia="en-US"/>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C1126C"/>
    <w:rPr>
      <w:color w:val="954F72"/>
      <w:u w:val="single"/>
    </w:rPr>
  </w:style>
  <w:style w:type="character" w:customStyle="1" w:styleId="cf01">
    <w:name w:val="cf01"/>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link w:val="Tekstprzypisukocowego"/>
    <w:uiPriority w:val="99"/>
    <w:semiHidden/>
    <w:rsid w:val="00307E40"/>
    <w:rPr>
      <w:sz w:val="20"/>
      <w:szCs w:val="20"/>
    </w:rPr>
  </w:style>
  <w:style w:type="character" w:styleId="Odwoanieprzypisukocowego">
    <w:name w:val="endnote reference"/>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1"/>
      </w:numPr>
    </w:pPr>
  </w:style>
  <w:style w:type="table" w:customStyle="1" w:styleId="Tabela-Siatka2">
    <w:name w:val="Tabela - Siatka2"/>
    <w:basedOn w:val="Standardowy"/>
    <w:next w:val="Tabela-Siatka"/>
    <w:uiPriority w:val="39"/>
    <w:rsid w:val="005361D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B4483B"/>
    <w:rPr>
      <w:color w:val="605E5C"/>
      <w:shd w:val="clear" w:color="auto" w:fill="E1DFDD"/>
    </w:rPr>
  </w:style>
  <w:style w:type="table" w:customStyle="1" w:styleId="Tabela-Siatka21">
    <w:name w:val="Tabela - Siatka21"/>
    <w:basedOn w:val="Standardowy"/>
    <w:next w:val="Tabela-Siatka"/>
    <w:uiPriority w:val="39"/>
    <w:rsid w:val="006F185F"/>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840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sChild>
        <w:div w:id="884684175">
          <w:marLeft w:val="0"/>
          <w:marRight w:val="0"/>
          <w:marTop w:val="0"/>
          <w:marBottom w:val="0"/>
          <w:divBdr>
            <w:top w:val="none" w:sz="0" w:space="0" w:color="auto"/>
            <w:left w:val="none" w:sz="0" w:space="0" w:color="auto"/>
            <w:bottom w:val="none" w:sz="0" w:space="0" w:color="auto"/>
            <w:right w:val="none" w:sz="0" w:space="0" w:color="auto"/>
          </w:divBdr>
          <w:divsChild>
            <w:div w:id="234704713">
              <w:marLeft w:val="0"/>
              <w:marRight w:val="0"/>
              <w:marTop w:val="0"/>
              <w:marBottom w:val="0"/>
              <w:divBdr>
                <w:top w:val="none" w:sz="0" w:space="0" w:color="auto"/>
                <w:left w:val="none" w:sz="0" w:space="0" w:color="auto"/>
                <w:bottom w:val="none" w:sz="0" w:space="0" w:color="auto"/>
                <w:right w:val="none" w:sz="0" w:space="0" w:color="auto"/>
              </w:divBdr>
            </w:div>
          </w:divsChild>
        </w:div>
        <w:div w:id="1160585117">
          <w:marLeft w:val="0"/>
          <w:marRight w:val="0"/>
          <w:marTop w:val="0"/>
          <w:marBottom w:val="0"/>
          <w:divBdr>
            <w:top w:val="none" w:sz="0" w:space="0" w:color="auto"/>
            <w:left w:val="none" w:sz="0" w:space="0" w:color="auto"/>
            <w:bottom w:val="none" w:sz="0" w:space="0" w:color="auto"/>
            <w:right w:val="none" w:sz="0" w:space="0" w:color="auto"/>
          </w:divBdr>
          <w:divsChild>
            <w:div w:id="1135100280">
              <w:marLeft w:val="0"/>
              <w:marRight w:val="0"/>
              <w:marTop w:val="0"/>
              <w:marBottom w:val="0"/>
              <w:divBdr>
                <w:top w:val="none" w:sz="0" w:space="0" w:color="auto"/>
                <w:left w:val="none" w:sz="0" w:space="0" w:color="auto"/>
                <w:bottom w:val="none" w:sz="0" w:space="0" w:color="auto"/>
                <w:right w:val="none" w:sz="0" w:space="0" w:color="auto"/>
              </w:divBdr>
            </w:div>
          </w:divsChild>
        </w:div>
        <w:div w:id="440272149">
          <w:marLeft w:val="0"/>
          <w:marRight w:val="0"/>
          <w:marTop w:val="0"/>
          <w:marBottom w:val="0"/>
          <w:divBdr>
            <w:top w:val="none" w:sz="0" w:space="0" w:color="auto"/>
            <w:left w:val="none" w:sz="0" w:space="0" w:color="auto"/>
            <w:bottom w:val="none" w:sz="0" w:space="0" w:color="auto"/>
            <w:right w:val="none" w:sz="0" w:space="0" w:color="auto"/>
          </w:divBdr>
          <w:divsChild>
            <w:div w:id="1745224354">
              <w:marLeft w:val="0"/>
              <w:marRight w:val="0"/>
              <w:marTop w:val="0"/>
              <w:marBottom w:val="0"/>
              <w:divBdr>
                <w:top w:val="none" w:sz="0" w:space="0" w:color="auto"/>
                <w:left w:val="none" w:sz="0" w:space="0" w:color="auto"/>
                <w:bottom w:val="none" w:sz="0" w:space="0" w:color="auto"/>
                <w:right w:val="none" w:sz="0" w:space="0" w:color="auto"/>
              </w:divBdr>
            </w:div>
          </w:divsChild>
        </w:div>
        <w:div w:id="944195699">
          <w:marLeft w:val="0"/>
          <w:marRight w:val="0"/>
          <w:marTop w:val="0"/>
          <w:marBottom w:val="0"/>
          <w:divBdr>
            <w:top w:val="none" w:sz="0" w:space="0" w:color="auto"/>
            <w:left w:val="none" w:sz="0" w:space="0" w:color="auto"/>
            <w:bottom w:val="none" w:sz="0" w:space="0" w:color="auto"/>
            <w:right w:val="none" w:sz="0" w:space="0" w:color="auto"/>
          </w:divBdr>
          <w:divsChild>
            <w:div w:id="128256155">
              <w:marLeft w:val="0"/>
              <w:marRight w:val="0"/>
              <w:marTop w:val="0"/>
              <w:marBottom w:val="0"/>
              <w:divBdr>
                <w:top w:val="none" w:sz="0" w:space="0" w:color="auto"/>
                <w:left w:val="none" w:sz="0" w:space="0" w:color="auto"/>
                <w:bottom w:val="none" w:sz="0" w:space="0" w:color="auto"/>
                <w:right w:val="none" w:sz="0" w:space="0" w:color="auto"/>
              </w:divBdr>
            </w:div>
          </w:divsChild>
        </w:div>
        <w:div w:id="1414618935">
          <w:marLeft w:val="0"/>
          <w:marRight w:val="0"/>
          <w:marTop w:val="0"/>
          <w:marBottom w:val="0"/>
          <w:divBdr>
            <w:top w:val="none" w:sz="0" w:space="0" w:color="auto"/>
            <w:left w:val="none" w:sz="0" w:space="0" w:color="auto"/>
            <w:bottom w:val="none" w:sz="0" w:space="0" w:color="auto"/>
            <w:right w:val="none" w:sz="0" w:space="0" w:color="auto"/>
          </w:divBdr>
          <w:divsChild>
            <w:div w:id="1903173079">
              <w:marLeft w:val="0"/>
              <w:marRight w:val="0"/>
              <w:marTop w:val="0"/>
              <w:marBottom w:val="0"/>
              <w:divBdr>
                <w:top w:val="none" w:sz="0" w:space="0" w:color="auto"/>
                <w:left w:val="none" w:sz="0" w:space="0" w:color="auto"/>
                <w:bottom w:val="none" w:sz="0" w:space="0" w:color="auto"/>
                <w:right w:val="none" w:sz="0" w:space="0" w:color="auto"/>
              </w:divBdr>
            </w:div>
          </w:divsChild>
        </w:div>
        <w:div w:id="1939940925">
          <w:marLeft w:val="0"/>
          <w:marRight w:val="0"/>
          <w:marTop w:val="0"/>
          <w:marBottom w:val="0"/>
          <w:divBdr>
            <w:top w:val="none" w:sz="0" w:space="0" w:color="auto"/>
            <w:left w:val="none" w:sz="0" w:space="0" w:color="auto"/>
            <w:bottom w:val="none" w:sz="0" w:space="0" w:color="auto"/>
            <w:right w:val="none" w:sz="0" w:space="0" w:color="auto"/>
          </w:divBdr>
          <w:divsChild>
            <w:div w:id="179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rops.lubelskie.pl/wp-content/uploads/2023/06/Standard-mieszkalnictwa-wspomaganego-dla-osob-chorujacych-psychicznie.pdf" TargetMode="External"/><Relationship Id="rId18" Type="http://schemas.openxmlformats.org/officeDocument/2006/relationships/hyperlink" Target="https://rops.pomorskie.eu/wp-content/uploads/2023/10/STANDARD-mieszkalnictwa-wspomaganego-dla-osob-z-niepelnosprawnoscia-fizyczna.pdf" TargetMode="External"/><Relationship Id="rId26"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yperlink" Target="http://www.funduszeuepodlaskie.eu"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https://rops.krakow.pl/pliki/SAMI_DZIELNI/Dokumenty/Standard_us__ug_mieszkalnictwa_wspomaganego_dla_ONS.pdf" TargetMode="External"/><Relationship Id="rId25" Type="http://schemas.openxmlformats.org/officeDocument/2006/relationships/hyperlink" Target="https://funduszeuepodlaskie.eu" TargetMode="External"/><Relationship Id="rId2" Type="http://schemas.openxmlformats.org/officeDocument/2006/relationships/numbering" Target="numbering.xml"/><Relationship Id="rId16" Type="http://schemas.openxmlformats.org/officeDocument/2006/relationships/hyperlink" Target="https://rcpslodz.pl/content/files/model-deinstytucjonalizacji-us-1671786393.pdf" TargetMode="External"/><Relationship Id="rId20" Type="http://schemas.openxmlformats.org/officeDocument/2006/relationships/hyperlink" Target="mailto:pomoc.fepd@podlaskie.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www.funduszeeuropejskie.gov.pl" TargetMode="External"/><Relationship Id="rId5" Type="http://schemas.openxmlformats.org/officeDocument/2006/relationships/webSettings" Target="webSettings.xml"/><Relationship Id="rId15" Type="http://schemas.openxmlformats.org/officeDocument/2006/relationships/hyperlink" Target="https://rops.poznan.pl/files/model_standardu_m_wspomaganego_dla_o_z_asd.pdf" TargetMode="External"/><Relationship Id="rId23" Type="http://schemas.openxmlformats.org/officeDocument/2006/relationships/hyperlink" Target="https://funduszeuepodlaskie.pl" TargetMode="External"/><Relationship Id="rId28" Type="http://schemas.openxmlformats.org/officeDocument/2006/relationships/header" Target="header1.xml"/><Relationship Id="rId10" Type="http://schemas.openxmlformats.org/officeDocument/2006/relationships/hyperlink" Target="https://sowa2021.efs.gov.pl/" TargetMode="External"/><Relationship Id="rId19" Type="http://schemas.openxmlformats.org/officeDocument/2006/relationships/hyperlink" Target="mailto:pife.bialystok@podlaskie.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rops-bialystok.pl/rops/wp-content/uploads/2023/10/BROSZURA_A4_MODEL_MIESZKALNICTWA_WSPOMAGANEGO.pdf" TargetMode="External"/><Relationship Id="rId22" Type="http://schemas.openxmlformats.org/officeDocument/2006/relationships/hyperlink" Target="http://www.funduszeeuropejskie.gov.pl"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86</Pages>
  <Words>28997</Words>
  <Characters>173985</Characters>
  <Application>Microsoft Office Word</Application>
  <DocSecurity>0</DocSecurity>
  <Lines>1449</Lines>
  <Paragraphs>405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202577</CharactersWithSpaces>
  <SharedDoc>false</SharedDoc>
  <HLinks>
    <vt:vector size="438" baseType="variant">
      <vt:variant>
        <vt:i4>5111815</vt:i4>
      </vt:variant>
      <vt:variant>
        <vt:i4>387</vt:i4>
      </vt:variant>
      <vt:variant>
        <vt:i4>0</vt:i4>
      </vt:variant>
      <vt:variant>
        <vt:i4>5</vt:i4>
      </vt:variant>
      <vt:variant>
        <vt:lpwstr>https://bazakonkurencyjnosci.funduszeeuropejskie.gov.pl/</vt:lpwstr>
      </vt:variant>
      <vt:variant>
        <vt:lpwstr/>
      </vt:variant>
      <vt:variant>
        <vt:i4>3211308</vt:i4>
      </vt:variant>
      <vt:variant>
        <vt:i4>384</vt:i4>
      </vt:variant>
      <vt:variant>
        <vt:i4>0</vt:i4>
      </vt:variant>
      <vt:variant>
        <vt:i4>5</vt:i4>
      </vt:variant>
      <vt:variant>
        <vt:lpwstr>https://funduszeuepodlaskie.eu/</vt:lpwstr>
      </vt:variant>
      <vt:variant>
        <vt:lpwstr/>
      </vt:variant>
      <vt:variant>
        <vt:i4>2687013</vt:i4>
      </vt:variant>
      <vt:variant>
        <vt:i4>381</vt:i4>
      </vt:variant>
      <vt:variant>
        <vt:i4>0</vt:i4>
      </vt:variant>
      <vt:variant>
        <vt:i4>5</vt:i4>
      </vt:variant>
      <vt:variant>
        <vt:lpwstr>https://www.funduszeeuropejskie.gov.pl/</vt:lpwstr>
      </vt:variant>
      <vt:variant>
        <vt:lpwstr/>
      </vt:variant>
      <vt:variant>
        <vt:i4>917518</vt:i4>
      </vt:variant>
      <vt:variant>
        <vt:i4>378</vt:i4>
      </vt:variant>
      <vt:variant>
        <vt:i4>0</vt:i4>
      </vt:variant>
      <vt:variant>
        <vt:i4>5</vt:i4>
      </vt:variant>
      <vt:variant>
        <vt:lpwstr>https://funduszeuepodlaskie.eu/pl/dowiedz_sie_wiecej_o_programie/rzecznik-funduszy-europejskich.html</vt:lpwstr>
      </vt:variant>
      <vt:variant>
        <vt:lpwstr/>
      </vt:variant>
      <vt:variant>
        <vt:i4>6357041</vt:i4>
      </vt:variant>
      <vt:variant>
        <vt:i4>375</vt:i4>
      </vt:variant>
      <vt:variant>
        <vt:i4>0</vt:i4>
      </vt:variant>
      <vt:variant>
        <vt:i4>5</vt:i4>
      </vt:variant>
      <vt:variant>
        <vt:lpwstr>http://www.funduszeeuropejskie.gov.pl/</vt:lpwstr>
      </vt:variant>
      <vt:variant>
        <vt:lpwstr/>
      </vt:variant>
      <vt:variant>
        <vt:i4>6815856</vt:i4>
      </vt:variant>
      <vt:variant>
        <vt:i4>372</vt:i4>
      </vt:variant>
      <vt:variant>
        <vt:i4>0</vt:i4>
      </vt:variant>
      <vt:variant>
        <vt:i4>5</vt:i4>
      </vt:variant>
      <vt:variant>
        <vt:lpwstr>http://www.funduszeuepodlaskie.eu/</vt:lpwstr>
      </vt:variant>
      <vt:variant>
        <vt:lpwstr/>
      </vt:variant>
      <vt:variant>
        <vt:i4>524411</vt:i4>
      </vt:variant>
      <vt:variant>
        <vt:i4>369</vt:i4>
      </vt:variant>
      <vt:variant>
        <vt:i4>0</vt:i4>
      </vt:variant>
      <vt:variant>
        <vt:i4>5</vt:i4>
      </vt:variant>
      <vt:variant>
        <vt:lpwstr>mailto:pomoc.fepd@podlaskie.eu</vt:lpwstr>
      </vt:variant>
      <vt:variant>
        <vt:lpwstr/>
      </vt:variant>
      <vt:variant>
        <vt:i4>4259901</vt:i4>
      </vt:variant>
      <vt:variant>
        <vt:i4>366</vt:i4>
      </vt:variant>
      <vt:variant>
        <vt:i4>0</vt:i4>
      </vt:variant>
      <vt:variant>
        <vt:i4>5</vt:i4>
      </vt:variant>
      <vt:variant>
        <vt:lpwstr>mailto:pife.bialystok@podlaskie.eu</vt:lpwstr>
      </vt:variant>
      <vt:variant>
        <vt:lpwstr/>
      </vt:variant>
      <vt:variant>
        <vt:i4>852086</vt:i4>
      </vt:variant>
      <vt:variant>
        <vt:i4>363</vt:i4>
      </vt:variant>
      <vt:variant>
        <vt:i4>0</vt:i4>
      </vt:variant>
      <vt:variant>
        <vt:i4>5</vt:i4>
      </vt:variant>
      <vt:variant>
        <vt:lpwstr>mailto:wlaczenie.efs@podlaskie.eu</vt:lpwstr>
      </vt:variant>
      <vt:variant>
        <vt:lpwstr/>
      </vt:variant>
      <vt:variant>
        <vt:i4>1572884</vt:i4>
      </vt:variant>
      <vt:variant>
        <vt:i4>360</vt:i4>
      </vt:variant>
      <vt:variant>
        <vt:i4>0</vt:i4>
      </vt:variant>
      <vt:variant>
        <vt:i4>5</vt:i4>
      </vt:variant>
      <vt:variant>
        <vt:lpwstr/>
      </vt:variant>
      <vt:variant>
        <vt:lpwstr>podr_2_7</vt:lpwstr>
      </vt:variant>
      <vt:variant>
        <vt:i4>5898245</vt:i4>
      </vt:variant>
      <vt:variant>
        <vt:i4>357</vt:i4>
      </vt:variant>
      <vt:variant>
        <vt:i4>0</vt:i4>
      </vt:variant>
      <vt:variant>
        <vt:i4>5</vt:i4>
      </vt:variant>
      <vt:variant>
        <vt:lpwstr>http://ec.europa.eu/eurostat/web/nuts/local-administrative-units</vt:lpwstr>
      </vt:variant>
      <vt:variant>
        <vt:lpwstr/>
      </vt:variant>
      <vt:variant>
        <vt:i4>3801143</vt:i4>
      </vt:variant>
      <vt:variant>
        <vt:i4>354</vt:i4>
      </vt:variant>
      <vt:variant>
        <vt:i4>0</vt:i4>
      </vt:variant>
      <vt:variant>
        <vt:i4>5</vt:i4>
      </vt:variant>
      <vt:variant>
        <vt:lpwstr>https://www.gov.pl/web/fundusze-regiony/krajowa-strategia-rozwoju-regionalnego</vt:lpwstr>
      </vt:variant>
      <vt:variant>
        <vt:lpwstr/>
      </vt:variant>
      <vt:variant>
        <vt:i4>3473440</vt:i4>
      </vt:variant>
      <vt:variant>
        <vt:i4>351</vt:i4>
      </vt:variant>
      <vt:variant>
        <vt:i4>0</vt:i4>
      </vt:variant>
      <vt:variant>
        <vt:i4>5</vt:i4>
      </vt:variant>
      <vt:variant>
        <vt:lpwstr>https://funduszeuepodlaskie.eu/pl/dowiedz_sie_wiecej_o_programie/zapoznaj_sie_z_dokumentami/pobierz_poradniki_i_publikacje/</vt:lpwstr>
      </vt:variant>
      <vt:variant>
        <vt:lpwstr/>
      </vt:variant>
      <vt:variant>
        <vt:i4>524411</vt:i4>
      </vt:variant>
      <vt:variant>
        <vt:i4>348</vt:i4>
      </vt:variant>
      <vt:variant>
        <vt:i4>0</vt:i4>
      </vt:variant>
      <vt:variant>
        <vt:i4>5</vt:i4>
      </vt:variant>
      <vt:variant>
        <vt:lpwstr>mailto:pomoc.fepd@podlaskie.eu</vt:lpwstr>
      </vt:variant>
      <vt:variant>
        <vt:lpwstr/>
      </vt:variant>
      <vt:variant>
        <vt:i4>4587535</vt:i4>
      </vt:variant>
      <vt:variant>
        <vt:i4>345</vt:i4>
      </vt:variant>
      <vt:variant>
        <vt:i4>0</vt:i4>
      </vt:variant>
      <vt:variant>
        <vt:i4>5</vt:i4>
      </vt:variant>
      <vt:variant>
        <vt:lpwstr>https://sowa2021.efs.gov.pl/</vt:lpwstr>
      </vt:variant>
      <vt:variant>
        <vt:lpwstr/>
      </vt:variant>
      <vt:variant>
        <vt:i4>2687013</vt:i4>
      </vt:variant>
      <vt:variant>
        <vt:i4>342</vt:i4>
      </vt:variant>
      <vt:variant>
        <vt:i4>0</vt:i4>
      </vt:variant>
      <vt:variant>
        <vt:i4>5</vt:i4>
      </vt:variant>
      <vt:variant>
        <vt:lpwstr>https://www.funduszeeuropejskie.gov.pl/</vt:lpwstr>
      </vt:variant>
      <vt:variant>
        <vt:lpwstr/>
      </vt:variant>
      <vt:variant>
        <vt:i4>3211308</vt:i4>
      </vt:variant>
      <vt:variant>
        <vt:i4>339</vt:i4>
      </vt:variant>
      <vt:variant>
        <vt:i4>0</vt:i4>
      </vt:variant>
      <vt:variant>
        <vt:i4>5</vt:i4>
      </vt:variant>
      <vt:variant>
        <vt:lpwstr>https://funduszeuepodlaskie.eu/</vt:lpwstr>
      </vt:variant>
      <vt:variant>
        <vt:lpwstr/>
      </vt:variant>
      <vt:variant>
        <vt:i4>1638458</vt:i4>
      </vt:variant>
      <vt:variant>
        <vt:i4>332</vt:i4>
      </vt:variant>
      <vt:variant>
        <vt:i4>0</vt:i4>
      </vt:variant>
      <vt:variant>
        <vt:i4>5</vt:i4>
      </vt:variant>
      <vt:variant>
        <vt:lpwstr/>
      </vt:variant>
      <vt:variant>
        <vt:lpwstr>_Toc170799275</vt:lpwstr>
      </vt:variant>
      <vt:variant>
        <vt:i4>1638458</vt:i4>
      </vt:variant>
      <vt:variant>
        <vt:i4>326</vt:i4>
      </vt:variant>
      <vt:variant>
        <vt:i4>0</vt:i4>
      </vt:variant>
      <vt:variant>
        <vt:i4>5</vt:i4>
      </vt:variant>
      <vt:variant>
        <vt:lpwstr/>
      </vt:variant>
      <vt:variant>
        <vt:lpwstr>_Toc170799274</vt:lpwstr>
      </vt:variant>
      <vt:variant>
        <vt:i4>1638458</vt:i4>
      </vt:variant>
      <vt:variant>
        <vt:i4>320</vt:i4>
      </vt:variant>
      <vt:variant>
        <vt:i4>0</vt:i4>
      </vt:variant>
      <vt:variant>
        <vt:i4>5</vt:i4>
      </vt:variant>
      <vt:variant>
        <vt:lpwstr/>
      </vt:variant>
      <vt:variant>
        <vt:lpwstr>_Toc170799273</vt:lpwstr>
      </vt:variant>
      <vt:variant>
        <vt:i4>1638458</vt:i4>
      </vt:variant>
      <vt:variant>
        <vt:i4>314</vt:i4>
      </vt:variant>
      <vt:variant>
        <vt:i4>0</vt:i4>
      </vt:variant>
      <vt:variant>
        <vt:i4>5</vt:i4>
      </vt:variant>
      <vt:variant>
        <vt:lpwstr/>
      </vt:variant>
      <vt:variant>
        <vt:lpwstr>_Toc170799272</vt:lpwstr>
      </vt:variant>
      <vt:variant>
        <vt:i4>1638458</vt:i4>
      </vt:variant>
      <vt:variant>
        <vt:i4>308</vt:i4>
      </vt:variant>
      <vt:variant>
        <vt:i4>0</vt:i4>
      </vt:variant>
      <vt:variant>
        <vt:i4>5</vt:i4>
      </vt:variant>
      <vt:variant>
        <vt:lpwstr/>
      </vt:variant>
      <vt:variant>
        <vt:lpwstr>_Toc170799271</vt:lpwstr>
      </vt:variant>
      <vt:variant>
        <vt:i4>1638458</vt:i4>
      </vt:variant>
      <vt:variant>
        <vt:i4>302</vt:i4>
      </vt:variant>
      <vt:variant>
        <vt:i4>0</vt:i4>
      </vt:variant>
      <vt:variant>
        <vt:i4>5</vt:i4>
      </vt:variant>
      <vt:variant>
        <vt:lpwstr/>
      </vt:variant>
      <vt:variant>
        <vt:lpwstr>_Toc170799270</vt:lpwstr>
      </vt:variant>
      <vt:variant>
        <vt:i4>1572922</vt:i4>
      </vt:variant>
      <vt:variant>
        <vt:i4>296</vt:i4>
      </vt:variant>
      <vt:variant>
        <vt:i4>0</vt:i4>
      </vt:variant>
      <vt:variant>
        <vt:i4>5</vt:i4>
      </vt:variant>
      <vt:variant>
        <vt:lpwstr/>
      </vt:variant>
      <vt:variant>
        <vt:lpwstr>_Toc170799269</vt:lpwstr>
      </vt:variant>
      <vt:variant>
        <vt:i4>1572922</vt:i4>
      </vt:variant>
      <vt:variant>
        <vt:i4>290</vt:i4>
      </vt:variant>
      <vt:variant>
        <vt:i4>0</vt:i4>
      </vt:variant>
      <vt:variant>
        <vt:i4>5</vt:i4>
      </vt:variant>
      <vt:variant>
        <vt:lpwstr/>
      </vt:variant>
      <vt:variant>
        <vt:lpwstr>_Toc170799268</vt:lpwstr>
      </vt:variant>
      <vt:variant>
        <vt:i4>1769530</vt:i4>
      </vt:variant>
      <vt:variant>
        <vt:i4>284</vt:i4>
      </vt:variant>
      <vt:variant>
        <vt:i4>0</vt:i4>
      </vt:variant>
      <vt:variant>
        <vt:i4>5</vt:i4>
      </vt:variant>
      <vt:variant>
        <vt:lpwstr/>
      </vt:variant>
      <vt:variant>
        <vt:lpwstr>_Toc170799256</vt:lpwstr>
      </vt:variant>
      <vt:variant>
        <vt:i4>1769530</vt:i4>
      </vt:variant>
      <vt:variant>
        <vt:i4>278</vt:i4>
      </vt:variant>
      <vt:variant>
        <vt:i4>0</vt:i4>
      </vt:variant>
      <vt:variant>
        <vt:i4>5</vt:i4>
      </vt:variant>
      <vt:variant>
        <vt:lpwstr/>
      </vt:variant>
      <vt:variant>
        <vt:lpwstr>_Toc170799255</vt:lpwstr>
      </vt:variant>
      <vt:variant>
        <vt:i4>1769530</vt:i4>
      </vt:variant>
      <vt:variant>
        <vt:i4>272</vt:i4>
      </vt:variant>
      <vt:variant>
        <vt:i4>0</vt:i4>
      </vt:variant>
      <vt:variant>
        <vt:i4>5</vt:i4>
      </vt:variant>
      <vt:variant>
        <vt:lpwstr/>
      </vt:variant>
      <vt:variant>
        <vt:lpwstr>_Toc170799254</vt:lpwstr>
      </vt:variant>
      <vt:variant>
        <vt:i4>1769530</vt:i4>
      </vt:variant>
      <vt:variant>
        <vt:i4>266</vt:i4>
      </vt:variant>
      <vt:variant>
        <vt:i4>0</vt:i4>
      </vt:variant>
      <vt:variant>
        <vt:i4>5</vt:i4>
      </vt:variant>
      <vt:variant>
        <vt:lpwstr/>
      </vt:variant>
      <vt:variant>
        <vt:lpwstr>_Toc170799253</vt:lpwstr>
      </vt:variant>
      <vt:variant>
        <vt:i4>1769530</vt:i4>
      </vt:variant>
      <vt:variant>
        <vt:i4>260</vt:i4>
      </vt:variant>
      <vt:variant>
        <vt:i4>0</vt:i4>
      </vt:variant>
      <vt:variant>
        <vt:i4>5</vt:i4>
      </vt:variant>
      <vt:variant>
        <vt:lpwstr/>
      </vt:variant>
      <vt:variant>
        <vt:lpwstr>_Toc170799252</vt:lpwstr>
      </vt:variant>
      <vt:variant>
        <vt:i4>1769530</vt:i4>
      </vt:variant>
      <vt:variant>
        <vt:i4>254</vt:i4>
      </vt:variant>
      <vt:variant>
        <vt:i4>0</vt:i4>
      </vt:variant>
      <vt:variant>
        <vt:i4>5</vt:i4>
      </vt:variant>
      <vt:variant>
        <vt:lpwstr/>
      </vt:variant>
      <vt:variant>
        <vt:lpwstr>_Toc170799251</vt:lpwstr>
      </vt:variant>
      <vt:variant>
        <vt:i4>1769530</vt:i4>
      </vt:variant>
      <vt:variant>
        <vt:i4>248</vt:i4>
      </vt:variant>
      <vt:variant>
        <vt:i4>0</vt:i4>
      </vt:variant>
      <vt:variant>
        <vt:i4>5</vt:i4>
      </vt:variant>
      <vt:variant>
        <vt:lpwstr/>
      </vt:variant>
      <vt:variant>
        <vt:lpwstr>_Toc170799250</vt:lpwstr>
      </vt:variant>
      <vt:variant>
        <vt:i4>1703994</vt:i4>
      </vt:variant>
      <vt:variant>
        <vt:i4>242</vt:i4>
      </vt:variant>
      <vt:variant>
        <vt:i4>0</vt:i4>
      </vt:variant>
      <vt:variant>
        <vt:i4>5</vt:i4>
      </vt:variant>
      <vt:variant>
        <vt:lpwstr/>
      </vt:variant>
      <vt:variant>
        <vt:lpwstr>_Toc170799249</vt:lpwstr>
      </vt:variant>
      <vt:variant>
        <vt:i4>1703994</vt:i4>
      </vt:variant>
      <vt:variant>
        <vt:i4>236</vt:i4>
      </vt:variant>
      <vt:variant>
        <vt:i4>0</vt:i4>
      </vt:variant>
      <vt:variant>
        <vt:i4>5</vt:i4>
      </vt:variant>
      <vt:variant>
        <vt:lpwstr/>
      </vt:variant>
      <vt:variant>
        <vt:lpwstr>_Toc170799243</vt:lpwstr>
      </vt:variant>
      <vt:variant>
        <vt:i4>1703994</vt:i4>
      </vt:variant>
      <vt:variant>
        <vt:i4>230</vt:i4>
      </vt:variant>
      <vt:variant>
        <vt:i4>0</vt:i4>
      </vt:variant>
      <vt:variant>
        <vt:i4>5</vt:i4>
      </vt:variant>
      <vt:variant>
        <vt:lpwstr/>
      </vt:variant>
      <vt:variant>
        <vt:lpwstr>_Toc170799242</vt:lpwstr>
      </vt:variant>
      <vt:variant>
        <vt:i4>1703994</vt:i4>
      </vt:variant>
      <vt:variant>
        <vt:i4>224</vt:i4>
      </vt:variant>
      <vt:variant>
        <vt:i4>0</vt:i4>
      </vt:variant>
      <vt:variant>
        <vt:i4>5</vt:i4>
      </vt:variant>
      <vt:variant>
        <vt:lpwstr/>
      </vt:variant>
      <vt:variant>
        <vt:lpwstr>_Toc170799241</vt:lpwstr>
      </vt:variant>
      <vt:variant>
        <vt:i4>1703994</vt:i4>
      </vt:variant>
      <vt:variant>
        <vt:i4>218</vt:i4>
      </vt:variant>
      <vt:variant>
        <vt:i4>0</vt:i4>
      </vt:variant>
      <vt:variant>
        <vt:i4>5</vt:i4>
      </vt:variant>
      <vt:variant>
        <vt:lpwstr/>
      </vt:variant>
      <vt:variant>
        <vt:lpwstr>_Toc170799240</vt:lpwstr>
      </vt:variant>
      <vt:variant>
        <vt:i4>1900602</vt:i4>
      </vt:variant>
      <vt:variant>
        <vt:i4>212</vt:i4>
      </vt:variant>
      <vt:variant>
        <vt:i4>0</vt:i4>
      </vt:variant>
      <vt:variant>
        <vt:i4>5</vt:i4>
      </vt:variant>
      <vt:variant>
        <vt:lpwstr/>
      </vt:variant>
      <vt:variant>
        <vt:lpwstr>_Toc170799239</vt:lpwstr>
      </vt:variant>
      <vt:variant>
        <vt:i4>1900602</vt:i4>
      </vt:variant>
      <vt:variant>
        <vt:i4>206</vt:i4>
      </vt:variant>
      <vt:variant>
        <vt:i4>0</vt:i4>
      </vt:variant>
      <vt:variant>
        <vt:i4>5</vt:i4>
      </vt:variant>
      <vt:variant>
        <vt:lpwstr/>
      </vt:variant>
      <vt:variant>
        <vt:lpwstr>_Toc170799238</vt:lpwstr>
      </vt:variant>
      <vt:variant>
        <vt:i4>1900602</vt:i4>
      </vt:variant>
      <vt:variant>
        <vt:i4>200</vt:i4>
      </vt:variant>
      <vt:variant>
        <vt:i4>0</vt:i4>
      </vt:variant>
      <vt:variant>
        <vt:i4>5</vt:i4>
      </vt:variant>
      <vt:variant>
        <vt:lpwstr/>
      </vt:variant>
      <vt:variant>
        <vt:lpwstr>_Toc170799237</vt:lpwstr>
      </vt:variant>
      <vt:variant>
        <vt:i4>1900602</vt:i4>
      </vt:variant>
      <vt:variant>
        <vt:i4>194</vt:i4>
      </vt:variant>
      <vt:variant>
        <vt:i4>0</vt:i4>
      </vt:variant>
      <vt:variant>
        <vt:i4>5</vt:i4>
      </vt:variant>
      <vt:variant>
        <vt:lpwstr/>
      </vt:variant>
      <vt:variant>
        <vt:lpwstr>_Toc170799236</vt:lpwstr>
      </vt:variant>
      <vt:variant>
        <vt:i4>1835066</vt:i4>
      </vt:variant>
      <vt:variant>
        <vt:i4>188</vt:i4>
      </vt:variant>
      <vt:variant>
        <vt:i4>0</vt:i4>
      </vt:variant>
      <vt:variant>
        <vt:i4>5</vt:i4>
      </vt:variant>
      <vt:variant>
        <vt:lpwstr/>
      </vt:variant>
      <vt:variant>
        <vt:lpwstr>_Toc170799227</vt:lpwstr>
      </vt:variant>
      <vt:variant>
        <vt:i4>1835066</vt:i4>
      </vt:variant>
      <vt:variant>
        <vt:i4>182</vt:i4>
      </vt:variant>
      <vt:variant>
        <vt:i4>0</vt:i4>
      </vt:variant>
      <vt:variant>
        <vt:i4>5</vt:i4>
      </vt:variant>
      <vt:variant>
        <vt:lpwstr/>
      </vt:variant>
      <vt:variant>
        <vt:lpwstr>_Toc170799226</vt:lpwstr>
      </vt:variant>
      <vt:variant>
        <vt:i4>1835066</vt:i4>
      </vt:variant>
      <vt:variant>
        <vt:i4>176</vt:i4>
      </vt:variant>
      <vt:variant>
        <vt:i4>0</vt:i4>
      </vt:variant>
      <vt:variant>
        <vt:i4>5</vt:i4>
      </vt:variant>
      <vt:variant>
        <vt:lpwstr/>
      </vt:variant>
      <vt:variant>
        <vt:lpwstr>_Toc170799225</vt:lpwstr>
      </vt:variant>
      <vt:variant>
        <vt:i4>1835066</vt:i4>
      </vt:variant>
      <vt:variant>
        <vt:i4>170</vt:i4>
      </vt:variant>
      <vt:variant>
        <vt:i4>0</vt:i4>
      </vt:variant>
      <vt:variant>
        <vt:i4>5</vt:i4>
      </vt:variant>
      <vt:variant>
        <vt:lpwstr/>
      </vt:variant>
      <vt:variant>
        <vt:lpwstr>_Toc170799224</vt:lpwstr>
      </vt:variant>
      <vt:variant>
        <vt:i4>1835066</vt:i4>
      </vt:variant>
      <vt:variant>
        <vt:i4>164</vt:i4>
      </vt:variant>
      <vt:variant>
        <vt:i4>0</vt:i4>
      </vt:variant>
      <vt:variant>
        <vt:i4>5</vt:i4>
      </vt:variant>
      <vt:variant>
        <vt:lpwstr/>
      </vt:variant>
      <vt:variant>
        <vt:lpwstr>_Toc170799223</vt:lpwstr>
      </vt:variant>
      <vt:variant>
        <vt:i4>1835066</vt:i4>
      </vt:variant>
      <vt:variant>
        <vt:i4>158</vt:i4>
      </vt:variant>
      <vt:variant>
        <vt:i4>0</vt:i4>
      </vt:variant>
      <vt:variant>
        <vt:i4>5</vt:i4>
      </vt:variant>
      <vt:variant>
        <vt:lpwstr/>
      </vt:variant>
      <vt:variant>
        <vt:lpwstr>_Toc170799222</vt:lpwstr>
      </vt:variant>
      <vt:variant>
        <vt:i4>1835066</vt:i4>
      </vt:variant>
      <vt:variant>
        <vt:i4>152</vt:i4>
      </vt:variant>
      <vt:variant>
        <vt:i4>0</vt:i4>
      </vt:variant>
      <vt:variant>
        <vt:i4>5</vt:i4>
      </vt:variant>
      <vt:variant>
        <vt:lpwstr/>
      </vt:variant>
      <vt:variant>
        <vt:lpwstr>_Toc170799221</vt:lpwstr>
      </vt:variant>
      <vt:variant>
        <vt:i4>1835066</vt:i4>
      </vt:variant>
      <vt:variant>
        <vt:i4>146</vt:i4>
      </vt:variant>
      <vt:variant>
        <vt:i4>0</vt:i4>
      </vt:variant>
      <vt:variant>
        <vt:i4>5</vt:i4>
      </vt:variant>
      <vt:variant>
        <vt:lpwstr/>
      </vt:variant>
      <vt:variant>
        <vt:lpwstr>_Toc170799220</vt:lpwstr>
      </vt:variant>
      <vt:variant>
        <vt:i4>2031674</vt:i4>
      </vt:variant>
      <vt:variant>
        <vt:i4>140</vt:i4>
      </vt:variant>
      <vt:variant>
        <vt:i4>0</vt:i4>
      </vt:variant>
      <vt:variant>
        <vt:i4>5</vt:i4>
      </vt:variant>
      <vt:variant>
        <vt:lpwstr/>
      </vt:variant>
      <vt:variant>
        <vt:lpwstr>_Toc170799219</vt:lpwstr>
      </vt:variant>
      <vt:variant>
        <vt:i4>2031674</vt:i4>
      </vt:variant>
      <vt:variant>
        <vt:i4>134</vt:i4>
      </vt:variant>
      <vt:variant>
        <vt:i4>0</vt:i4>
      </vt:variant>
      <vt:variant>
        <vt:i4>5</vt:i4>
      </vt:variant>
      <vt:variant>
        <vt:lpwstr/>
      </vt:variant>
      <vt:variant>
        <vt:lpwstr>_Toc170799218</vt:lpwstr>
      </vt:variant>
      <vt:variant>
        <vt:i4>2031674</vt:i4>
      </vt:variant>
      <vt:variant>
        <vt:i4>128</vt:i4>
      </vt:variant>
      <vt:variant>
        <vt:i4>0</vt:i4>
      </vt:variant>
      <vt:variant>
        <vt:i4>5</vt:i4>
      </vt:variant>
      <vt:variant>
        <vt:lpwstr/>
      </vt:variant>
      <vt:variant>
        <vt:lpwstr>_Toc170799217</vt:lpwstr>
      </vt:variant>
      <vt:variant>
        <vt:i4>2031674</vt:i4>
      </vt:variant>
      <vt:variant>
        <vt:i4>122</vt:i4>
      </vt:variant>
      <vt:variant>
        <vt:i4>0</vt:i4>
      </vt:variant>
      <vt:variant>
        <vt:i4>5</vt:i4>
      </vt:variant>
      <vt:variant>
        <vt:lpwstr/>
      </vt:variant>
      <vt:variant>
        <vt:lpwstr>_Toc170799216</vt:lpwstr>
      </vt:variant>
      <vt:variant>
        <vt:i4>2031674</vt:i4>
      </vt:variant>
      <vt:variant>
        <vt:i4>116</vt:i4>
      </vt:variant>
      <vt:variant>
        <vt:i4>0</vt:i4>
      </vt:variant>
      <vt:variant>
        <vt:i4>5</vt:i4>
      </vt:variant>
      <vt:variant>
        <vt:lpwstr/>
      </vt:variant>
      <vt:variant>
        <vt:lpwstr>_Toc170799215</vt:lpwstr>
      </vt:variant>
      <vt:variant>
        <vt:i4>2031674</vt:i4>
      </vt:variant>
      <vt:variant>
        <vt:i4>110</vt:i4>
      </vt:variant>
      <vt:variant>
        <vt:i4>0</vt:i4>
      </vt:variant>
      <vt:variant>
        <vt:i4>5</vt:i4>
      </vt:variant>
      <vt:variant>
        <vt:lpwstr/>
      </vt:variant>
      <vt:variant>
        <vt:lpwstr>_Toc170799214</vt:lpwstr>
      </vt:variant>
      <vt:variant>
        <vt:i4>2031674</vt:i4>
      </vt:variant>
      <vt:variant>
        <vt:i4>104</vt:i4>
      </vt:variant>
      <vt:variant>
        <vt:i4>0</vt:i4>
      </vt:variant>
      <vt:variant>
        <vt:i4>5</vt:i4>
      </vt:variant>
      <vt:variant>
        <vt:lpwstr/>
      </vt:variant>
      <vt:variant>
        <vt:lpwstr>_Toc170799213</vt:lpwstr>
      </vt:variant>
      <vt:variant>
        <vt:i4>2031674</vt:i4>
      </vt:variant>
      <vt:variant>
        <vt:i4>98</vt:i4>
      </vt:variant>
      <vt:variant>
        <vt:i4>0</vt:i4>
      </vt:variant>
      <vt:variant>
        <vt:i4>5</vt:i4>
      </vt:variant>
      <vt:variant>
        <vt:lpwstr/>
      </vt:variant>
      <vt:variant>
        <vt:lpwstr>_Toc170799212</vt:lpwstr>
      </vt:variant>
      <vt:variant>
        <vt:i4>2031674</vt:i4>
      </vt:variant>
      <vt:variant>
        <vt:i4>92</vt:i4>
      </vt:variant>
      <vt:variant>
        <vt:i4>0</vt:i4>
      </vt:variant>
      <vt:variant>
        <vt:i4>5</vt:i4>
      </vt:variant>
      <vt:variant>
        <vt:lpwstr/>
      </vt:variant>
      <vt:variant>
        <vt:lpwstr>_Toc170799211</vt:lpwstr>
      </vt:variant>
      <vt:variant>
        <vt:i4>2031674</vt:i4>
      </vt:variant>
      <vt:variant>
        <vt:i4>86</vt:i4>
      </vt:variant>
      <vt:variant>
        <vt:i4>0</vt:i4>
      </vt:variant>
      <vt:variant>
        <vt:i4>5</vt:i4>
      </vt:variant>
      <vt:variant>
        <vt:lpwstr/>
      </vt:variant>
      <vt:variant>
        <vt:lpwstr>_Toc170799210</vt:lpwstr>
      </vt:variant>
      <vt:variant>
        <vt:i4>1966138</vt:i4>
      </vt:variant>
      <vt:variant>
        <vt:i4>80</vt:i4>
      </vt:variant>
      <vt:variant>
        <vt:i4>0</vt:i4>
      </vt:variant>
      <vt:variant>
        <vt:i4>5</vt:i4>
      </vt:variant>
      <vt:variant>
        <vt:lpwstr/>
      </vt:variant>
      <vt:variant>
        <vt:lpwstr>_Toc170799209</vt:lpwstr>
      </vt:variant>
      <vt:variant>
        <vt:i4>1966138</vt:i4>
      </vt:variant>
      <vt:variant>
        <vt:i4>74</vt:i4>
      </vt:variant>
      <vt:variant>
        <vt:i4>0</vt:i4>
      </vt:variant>
      <vt:variant>
        <vt:i4>5</vt:i4>
      </vt:variant>
      <vt:variant>
        <vt:lpwstr/>
      </vt:variant>
      <vt:variant>
        <vt:lpwstr>_Toc170799208</vt:lpwstr>
      </vt:variant>
      <vt:variant>
        <vt:i4>1966138</vt:i4>
      </vt:variant>
      <vt:variant>
        <vt:i4>68</vt:i4>
      </vt:variant>
      <vt:variant>
        <vt:i4>0</vt:i4>
      </vt:variant>
      <vt:variant>
        <vt:i4>5</vt:i4>
      </vt:variant>
      <vt:variant>
        <vt:lpwstr/>
      </vt:variant>
      <vt:variant>
        <vt:lpwstr>_Toc170799207</vt:lpwstr>
      </vt:variant>
      <vt:variant>
        <vt:i4>1966138</vt:i4>
      </vt:variant>
      <vt:variant>
        <vt:i4>62</vt:i4>
      </vt:variant>
      <vt:variant>
        <vt:i4>0</vt:i4>
      </vt:variant>
      <vt:variant>
        <vt:i4>5</vt:i4>
      </vt:variant>
      <vt:variant>
        <vt:lpwstr/>
      </vt:variant>
      <vt:variant>
        <vt:lpwstr>_Toc170799206</vt:lpwstr>
      </vt:variant>
      <vt:variant>
        <vt:i4>1966138</vt:i4>
      </vt:variant>
      <vt:variant>
        <vt:i4>56</vt:i4>
      </vt:variant>
      <vt:variant>
        <vt:i4>0</vt:i4>
      </vt:variant>
      <vt:variant>
        <vt:i4>5</vt:i4>
      </vt:variant>
      <vt:variant>
        <vt:lpwstr/>
      </vt:variant>
      <vt:variant>
        <vt:lpwstr>_Toc170799205</vt:lpwstr>
      </vt:variant>
      <vt:variant>
        <vt:i4>1966138</vt:i4>
      </vt:variant>
      <vt:variant>
        <vt:i4>50</vt:i4>
      </vt:variant>
      <vt:variant>
        <vt:i4>0</vt:i4>
      </vt:variant>
      <vt:variant>
        <vt:i4>5</vt:i4>
      </vt:variant>
      <vt:variant>
        <vt:lpwstr/>
      </vt:variant>
      <vt:variant>
        <vt:lpwstr>_Toc170799204</vt:lpwstr>
      </vt:variant>
      <vt:variant>
        <vt:i4>1966138</vt:i4>
      </vt:variant>
      <vt:variant>
        <vt:i4>44</vt:i4>
      </vt:variant>
      <vt:variant>
        <vt:i4>0</vt:i4>
      </vt:variant>
      <vt:variant>
        <vt:i4>5</vt:i4>
      </vt:variant>
      <vt:variant>
        <vt:lpwstr/>
      </vt:variant>
      <vt:variant>
        <vt:lpwstr>_Toc170799202</vt:lpwstr>
      </vt:variant>
      <vt:variant>
        <vt:i4>1966138</vt:i4>
      </vt:variant>
      <vt:variant>
        <vt:i4>38</vt:i4>
      </vt:variant>
      <vt:variant>
        <vt:i4>0</vt:i4>
      </vt:variant>
      <vt:variant>
        <vt:i4>5</vt:i4>
      </vt:variant>
      <vt:variant>
        <vt:lpwstr/>
      </vt:variant>
      <vt:variant>
        <vt:lpwstr>_Toc170799201</vt:lpwstr>
      </vt:variant>
      <vt:variant>
        <vt:i4>1966138</vt:i4>
      </vt:variant>
      <vt:variant>
        <vt:i4>32</vt:i4>
      </vt:variant>
      <vt:variant>
        <vt:i4>0</vt:i4>
      </vt:variant>
      <vt:variant>
        <vt:i4>5</vt:i4>
      </vt:variant>
      <vt:variant>
        <vt:lpwstr/>
      </vt:variant>
      <vt:variant>
        <vt:lpwstr>_Toc170799200</vt:lpwstr>
      </vt:variant>
      <vt:variant>
        <vt:i4>1507385</vt:i4>
      </vt:variant>
      <vt:variant>
        <vt:i4>26</vt:i4>
      </vt:variant>
      <vt:variant>
        <vt:i4>0</vt:i4>
      </vt:variant>
      <vt:variant>
        <vt:i4>5</vt:i4>
      </vt:variant>
      <vt:variant>
        <vt:lpwstr/>
      </vt:variant>
      <vt:variant>
        <vt:lpwstr>_Toc170799199</vt:lpwstr>
      </vt:variant>
      <vt:variant>
        <vt:i4>1507385</vt:i4>
      </vt:variant>
      <vt:variant>
        <vt:i4>20</vt:i4>
      </vt:variant>
      <vt:variant>
        <vt:i4>0</vt:i4>
      </vt:variant>
      <vt:variant>
        <vt:i4>5</vt:i4>
      </vt:variant>
      <vt:variant>
        <vt:lpwstr/>
      </vt:variant>
      <vt:variant>
        <vt:lpwstr>_Toc170799198</vt:lpwstr>
      </vt:variant>
      <vt:variant>
        <vt:i4>1507385</vt:i4>
      </vt:variant>
      <vt:variant>
        <vt:i4>14</vt:i4>
      </vt:variant>
      <vt:variant>
        <vt:i4>0</vt:i4>
      </vt:variant>
      <vt:variant>
        <vt:i4>5</vt:i4>
      </vt:variant>
      <vt:variant>
        <vt:lpwstr/>
      </vt:variant>
      <vt:variant>
        <vt:lpwstr>_Toc170799197</vt:lpwstr>
      </vt:variant>
      <vt:variant>
        <vt:i4>1507385</vt:i4>
      </vt:variant>
      <vt:variant>
        <vt:i4>8</vt:i4>
      </vt:variant>
      <vt:variant>
        <vt:i4>0</vt:i4>
      </vt:variant>
      <vt:variant>
        <vt:i4>5</vt:i4>
      </vt:variant>
      <vt:variant>
        <vt:lpwstr/>
      </vt:variant>
      <vt:variant>
        <vt:lpwstr>_Toc170799196</vt:lpwstr>
      </vt:variant>
      <vt:variant>
        <vt:i4>1507385</vt:i4>
      </vt:variant>
      <vt:variant>
        <vt:i4>2</vt:i4>
      </vt:variant>
      <vt:variant>
        <vt:i4>0</vt:i4>
      </vt:variant>
      <vt:variant>
        <vt:i4>5</vt:i4>
      </vt:variant>
      <vt:variant>
        <vt:lpwstr/>
      </vt:variant>
      <vt:variant>
        <vt:lpwstr>_Toc170799195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 V</cp:lastModifiedBy>
  <cp:revision>190</cp:revision>
  <cp:lastPrinted>2026-06-05T10:00:00Z</cp:lastPrinted>
  <dcterms:created xsi:type="dcterms:W3CDTF">2025-05-18T17:59:00Z</dcterms:created>
  <dcterms:modified xsi:type="dcterms:W3CDTF">2026-06-09T08:25:00Z</dcterms:modified>
</cp:coreProperties>
</file>