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FEC1DD" w14:textId="77777777" w:rsidR="001944A5" w:rsidRPr="006177F6" w:rsidRDefault="001944A5" w:rsidP="00B01ECE">
      <w:pPr>
        <w:spacing w:after="0" w:line="276" w:lineRule="auto"/>
        <w:rPr>
          <w:rFonts w:ascii="Open Sans" w:hAnsi="Open Sans" w:cs="Open Sans"/>
          <w:color w:val="000000"/>
          <w:kern w:val="0"/>
        </w:rPr>
      </w:pPr>
      <w:bookmarkStart w:id="0" w:name="_Hlk135805791"/>
    </w:p>
    <w:p w14:paraId="1A6022B0" w14:textId="77777777" w:rsidR="00FD2A4D" w:rsidRPr="006177F6" w:rsidRDefault="00FD2A4D" w:rsidP="00B01ECE">
      <w:pPr>
        <w:spacing w:after="0" w:line="276" w:lineRule="auto"/>
        <w:rPr>
          <w:rFonts w:ascii="Open Sans" w:hAnsi="Open Sans" w:cs="Open Sans"/>
          <w:color w:val="000000"/>
          <w:kern w:val="0"/>
        </w:rPr>
      </w:pPr>
    </w:p>
    <w:p w14:paraId="28E35A14" w14:textId="77777777" w:rsidR="001944A5" w:rsidRPr="006177F6" w:rsidRDefault="001944A5" w:rsidP="00F822BB">
      <w:pPr>
        <w:spacing w:after="0" w:line="276" w:lineRule="auto"/>
        <w:rPr>
          <w:rFonts w:ascii="Open Sans" w:eastAsia="Times New Roman" w:hAnsi="Open Sans" w:cs="Open Sans"/>
          <w:b/>
          <w:bCs/>
          <w:color w:val="000000"/>
          <w:kern w:val="0"/>
          <w:sz w:val="28"/>
          <w:szCs w:val="28"/>
          <w:lang w:eastAsia="pl-PL"/>
        </w:rPr>
      </w:pPr>
    </w:p>
    <w:p w14:paraId="3503735A" w14:textId="77777777" w:rsidR="001944A5" w:rsidRPr="006177F6" w:rsidRDefault="001944A5" w:rsidP="00F822BB">
      <w:pPr>
        <w:spacing w:after="0" w:line="276" w:lineRule="auto"/>
        <w:rPr>
          <w:rFonts w:ascii="Open Sans" w:eastAsia="Times New Roman" w:hAnsi="Open Sans" w:cs="Open Sans"/>
          <w:b/>
          <w:bCs/>
          <w:color w:val="000000"/>
          <w:kern w:val="0"/>
          <w:sz w:val="28"/>
          <w:szCs w:val="28"/>
          <w:lang w:eastAsia="pl-PL"/>
        </w:rPr>
      </w:pPr>
      <w:r w:rsidRPr="006177F6">
        <w:rPr>
          <w:rFonts w:ascii="Open Sans" w:eastAsia="Times New Roman" w:hAnsi="Open Sans" w:cs="Open Sans"/>
          <w:b/>
          <w:bCs/>
          <w:color w:val="000000"/>
          <w:kern w:val="0"/>
          <w:sz w:val="28"/>
          <w:szCs w:val="28"/>
          <w:lang w:eastAsia="pl-PL"/>
        </w:rPr>
        <w:t>Urząd Marszałkowski Województwa Podlaskiego</w:t>
      </w:r>
    </w:p>
    <w:p w14:paraId="606D257A" w14:textId="77777777" w:rsidR="001944A5" w:rsidRPr="006177F6" w:rsidRDefault="001944A5" w:rsidP="00F822BB">
      <w:pPr>
        <w:spacing w:after="0" w:line="276" w:lineRule="auto"/>
        <w:rPr>
          <w:rFonts w:ascii="Open Sans" w:eastAsia="Times New Roman" w:hAnsi="Open Sans" w:cs="Open Sans"/>
          <w:b/>
          <w:bCs/>
          <w:color w:val="000000"/>
          <w:kern w:val="0"/>
          <w:sz w:val="40"/>
          <w:szCs w:val="40"/>
          <w:lang w:eastAsia="pl-PL"/>
        </w:rPr>
      </w:pPr>
    </w:p>
    <w:p w14:paraId="7A64A8AB" w14:textId="77777777" w:rsidR="00473460" w:rsidRDefault="00473460" w:rsidP="00F822BB">
      <w:pPr>
        <w:spacing w:after="0" w:line="276" w:lineRule="auto"/>
        <w:rPr>
          <w:rFonts w:ascii="Open Sans" w:eastAsia="Times New Roman" w:hAnsi="Open Sans" w:cs="Open Sans"/>
          <w:b/>
          <w:bCs/>
          <w:color w:val="000000"/>
          <w:kern w:val="0"/>
          <w:sz w:val="48"/>
          <w:szCs w:val="48"/>
          <w:lang w:eastAsia="pl-PL"/>
        </w:rPr>
      </w:pPr>
    </w:p>
    <w:p w14:paraId="564394BB" w14:textId="742995CC" w:rsidR="001944A5" w:rsidRPr="006177F6" w:rsidRDefault="001944A5" w:rsidP="00F822BB">
      <w:pPr>
        <w:spacing w:after="0" w:line="276" w:lineRule="auto"/>
        <w:rPr>
          <w:rFonts w:ascii="Open Sans" w:eastAsia="Times New Roman" w:hAnsi="Open Sans" w:cs="Open Sans"/>
          <w:b/>
          <w:bCs/>
          <w:color w:val="000000"/>
          <w:kern w:val="0"/>
          <w:sz w:val="48"/>
          <w:szCs w:val="48"/>
          <w:lang w:eastAsia="pl-PL"/>
        </w:rPr>
      </w:pPr>
      <w:r w:rsidRPr="006177F6">
        <w:rPr>
          <w:rFonts w:ascii="Open Sans" w:eastAsia="Times New Roman" w:hAnsi="Open Sans" w:cs="Open Sans"/>
          <w:b/>
          <w:bCs/>
          <w:color w:val="000000"/>
          <w:kern w:val="0"/>
          <w:sz w:val="48"/>
          <w:szCs w:val="48"/>
          <w:lang w:eastAsia="pl-PL"/>
        </w:rPr>
        <w:t>Regulamin wyboru projektów</w:t>
      </w:r>
    </w:p>
    <w:p w14:paraId="79ADBAD9" w14:textId="77777777" w:rsidR="001944A5" w:rsidRPr="006177F6" w:rsidRDefault="001944A5" w:rsidP="00F822BB">
      <w:pPr>
        <w:spacing w:after="0" w:line="276" w:lineRule="auto"/>
        <w:rPr>
          <w:rFonts w:ascii="Open Sans" w:eastAsia="Times New Roman" w:hAnsi="Open Sans" w:cs="Open Sans"/>
          <w:b/>
          <w:bCs/>
          <w:color w:val="000000"/>
          <w:kern w:val="0"/>
          <w:sz w:val="28"/>
          <w:szCs w:val="28"/>
          <w:lang w:eastAsia="pl-PL"/>
        </w:rPr>
      </w:pPr>
    </w:p>
    <w:p w14:paraId="18E60CC6" w14:textId="77777777" w:rsidR="001944A5" w:rsidRPr="006177F6" w:rsidRDefault="001944A5" w:rsidP="00F822BB">
      <w:pPr>
        <w:spacing w:after="0" w:line="276" w:lineRule="auto"/>
        <w:rPr>
          <w:rFonts w:ascii="Open Sans" w:eastAsia="Times New Roman" w:hAnsi="Open Sans" w:cs="Open Sans"/>
          <w:b/>
          <w:bCs/>
          <w:color w:val="000000"/>
          <w:kern w:val="0"/>
          <w:sz w:val="28"/>
          <w:szCs w:val="28"/>
          <w:lang w:eastAsia="pl-PL"/>
        </w:rPr>
      </w:pPr>
      <w:r w:rsidRPr="006177F6">
        <w:rPr>
          <w:rFonts w:ascii="Open Sans" w:eastAsia="Times New Roman" w:hAnsi="Open Sans" w:cs="Open Sans"/>
          <w:b/>
          <w:bCs/>
          <w:color w:val="000000"/>
          <w:kern w:val="0"/>
          <w:sz w:val="28"/>
          <w:szCs w:val="28"/>
          <w:lang w:eastAsia="pl-PL"/>
        </w:rPr>
        <w:t xml:space="preserve">w ramach programu </w:t>
      </w:r>
    </w:p>
    <w:p w14:paraId="4C84B7CF" w14:textId="77777777" w:rsidR="001944A5" w:rsidRPr="006177F6" w:rsidRDefault="001944A5" w:rsidP="00F822BB">
      <w:pPr>
        <w:spacing w:after="0" w:line="276" w:lineRule="auto"/>
        <w:rPr>
          <w:rFonts w:ascii="Open Sans" w:eastAsia="Times New Roman" w:hAnsi="Open Sans" w:cs="Open Sans"/>
          <w:b/>
          <w:bCs/>
          <w:color w:val="000000"/>
          <w:kern w:val="0"/>
          <w:sz w:val="28"/>
          <w:szCs w:val="28"/>
          <w:lang w:eastAsia="pl-PL"/>
        </w:rPr>
      </w:pPr>
      <w:r w:rsidRPr="006177F6">
        <w:rPr>
          <w:rFonts w:ascii="Open Sans" w:eastAsia="Times New Roman" w:hAnsi="Open Sans" w:cs="Open Sans"/>
          <w:b/>
          <w:bCs/>
          <w:color w:val="000000"/>
          <w:kern w:val="0"/>
          <w:sz w:val="28"/>
          <w:szCs w:val="28"/>
          <w:lang w:eastAsia="pl-PL"/>
        </w:rPr>
        <w:t>Fundusze Europejskie dla Podlaskiego 2021-2027</w:t>
      </w:r>
    </w:p>
    <w:p w14:paraId="1A8C5CAA" w14:textId="77777777" w:rsidR="001944A5" w:rsidRPr="006177F6" w:rsidRDefault="001944A5" w:rsidP="00F822BB">
      <w:pPr>
        <w:spacing w:after="0" w:line="276" w:lineRule="auto"/>
        <w:rPr>
          <w:rFonts w:ascii="Open Sans" w:eastAsia="Times New Roman" w:hAnsi="Open Sans" w:cs="Open Sans"/>
          <w:b/>
          <w:bCs/>
          <w:color w:val="000000"/>
          <w:kern w:val="0"/>
          <w:sz w:val="28"/>
          <w:szCs w:val="28"/>
          <w:lang w:eastAsia="pl-PL"/>
        </w:rPr>
      </w:pPr>
      <w:r w:rsidRPr="006177F6">
        <w:rPr>
          <w:rFonts w:ascii="Open Sans" w:eastAsia="Times New Roman" w:hAnsi="Open Sans" w:cs="Open Sans"/>
          <w:b/>
          <w:bCs/>
          <w:color w:val="000000"/>
          <w:kern w:val="0"/>
          <w:sz w:val="28"/>
          <w:szCs w:val="28"/>
          <w:lang w:eastAsia="pl-PL"/>
        </w:rPr>
        <w:t>Europejski Fundusz Społeczny PLUS</w:t>
      </w:r>
    </w:p>
    <w:p w14:paraId="15CB9EC8" w14:textId="77777777" w:rsidR="001944A5" w:rsidRPr="006177F6" w:rsidRDefault="001944A5" w:rsidP="00F822BB">
      <w:pPr>
        <w:spacing w:after="0" w:line="276" w:lineRule="auto"/>
        <w:rPr>
          <w:rFonts w:ascii="Open Sans" w:eastAsia="Times New Roman" w:hAnsi="Open Sans" w:cs="Open Sans"/>
          <w:b/>
          <w:bCs/>
          <w:color w:val="000000"/>
          <w:kern w:val="0"/>
          <w:sz w:val="28"/>
          <w:szCs w:val="28"/>
          <w:lang w:eastAsia="pl-PL"/>
        </w:rPr>
      </w:pPr>
    </w:p>
    <w:p w14:paraId="3F971AE6" w14:textId="77777777" w:rsidR="001944A5" w:rsidRPr="006177F6" w:rsidRDefault="001944A5" w:rsidP="00F822BB">
      <w:pPr>
        <w:spacing w:after="0" w:line="276" w:lineRule="auto"/>
        <w:rPr>
          <w:rFonts w:ascii="Open Sans" w:eastAsia="Times New Roman" w:hAnsi="Open Sans" w:cs="Open Sans"/>
          <w:b/>
          <w:bCs/>
          <w:color w:val="000000"/>
          <w:kern w:val="0"/>
          <w:sz w:val="28"/>
          <w:szCs w:val="28"/>
          <w:lang w:eastAsia="pl-PL"/>
        </w:rPr>
      </w:pPr>
      <w:r w:rsidRPr="006177F6">
        <w:rPr>
          <w:rFonts w:ascii="Open Sans" w:eastAsia="Times New Roman" w:hAnsi="Open Sans" w:cs="Open Sans"/>
          <w:b/>
          <w:bCs/>
          <w:color w:val="000000"/>
          <w:kern w:val="0"/>
          <w:sz w:val="28"/>
          <w:szCs w:val="28"/>
          <w:lang w:eastAsia="pl-PL"/>
        </w:rPr>
        <w:t>Priorytet VIII Fundusze na rzecz edukacji i włączenia społecznego</w:t>
      </w:r>
    </w:p>
    <w:p w14:paraId="22EFC4E5" w14:textId="77777777" w:rsidR="001944A5" w:rsidRPr="006177F6" w:rsidRDefault="006157A6" w:rsidP="00F822BB">
      <w:pPr>
        <w:spacing w:after="0" w:line="276" w:lineRule="auto"/>
        <w:rPr>
          <w:rFonts w:ascii="Open Sans" w:eastAsia="Times New Roman" w:hAnsi="Open Sans" w:cs="Open Sans"/>
          <w:b/>
          <w:bCs/>
          <w:color w:val="000000"/>
          <w:kern w:val="0"/>
          <w:sz w:val="28"/>
          <w:szCs w:val="28"/>
          <w:lang w:eastAsia="pl-PL"/>
        </w:rPr>
      </w:pPr>
      <w:r w:rsidRPr="006157A6">
        <w:rPr>
          <w:rFonts w:ascii="Open Sans" w:eastAsia="Times New Roman" w:hAnsi="Open Sans" w:cs="Open Sans"/>
          <w:b/>
          <w:bCs/>
          <w:color w:val="000000"/>
          <w:kern w:val="0"/>
          <w:sz w:val="28"/>
          <w:szCs w:val="28"/>
          <w:lang w:eastAsia="pl-PL"/>
        </w:rPr>
        <w:t xml:space="preserve">Działanie 8.5 </w:t>
      </w:r>
      <w:bookmarkStart w:id="1" w:name="_Hlk183430078"/>
      <w:r w:rsidRPr="006157A6">
        <w:rPr>
          <w:rFonts w:ascii="Open Sans" w:eastAsia="Times New Roman" w:hAnsi="Open Sans" w:cs="Open Sans"/>
          <w:b/>
          <w:bCs/>
          <w:color w:val="000000"/>
          <w:kern w:val="0"/>
          <w:sz w:val="28"/>
          <w:szCs w:val="28"/>
          <w:lang w:eastAsia="pl-PL"/>
        </w:rPr>
        <w:t>Wzmocnienie aktywnej integracji społecznej</w:t>
      </w:r>
      <w:bookmarkEnd w:id="1"/>
    </w:p>
    <w:p w14:paraId="636148C6" w14:textId="77777777" w:rsidR="006157A6" w:rsidRDefault="006157A6" w:rsidP="00F822BB">
      <w:pPr>
        <w:tabs>
          <w:tab w:val="left" w:pos="180"/>
          <w:tab w:val="left" w:pos="360"/>
          <w:tab w:val="center" w:pos="4536"/>
          <w:tab w:val="right" w:pos="9072"/>
        </w:tabs>
        <w:spacing w:after="0" w:line="276" w:lineRule="auto"/>
        <w:rPr>
          <w:rFonts w:ascii="Open Sans" w:eastAsia="Times New Roman" w:hAnsi="Open Sans" w:cs="Open Sans"/>
          <w:b/>
          <w:bCs/>
          <w:color w:val="000000"/>
          <w:kern w:val="0"/>
          <w:sz w:val="28"/>
          <w:szCs w:val="28"/>
          <w:lang w:eastAsia="pl-PL"/>
        </w:rPr>
      </w:pPr>
    </w:p>
    <w:p w14:paraId="2631CDFD" w14:textId="3E0EE71F" w:rsidR="00A43B7D" w:rsidRPr="00E23119" w:rsidRDefault="002625EC" w:rsidP="00F822BB">
      <w:pPr>
        <w:tabs>
          <w:tab w:val="left" w:pos="180"/>
          <w:tab w:val="left" w:pos="360"/>
          <w:tab w:val="center" w:pos="4536"/>
          <w:tab w:val="right" w:pos="9072"/>
        </w:tabs>
        <w:spacing w:after="0" w:line="276" w:lineRule="auto"/>
        <w:rPr>
          <w:rFonts w:ascii="Open Sans" w:eastAsia="Times New Roman" w:hAnsi="Open Sans" w:cs="Open Sans"/>
          <w:b/>
          <w:bCs/>
          <w:kern w:val="0"/>
          <w:sz w:val="28"/>
          <w:szCs w:val="28"/>
          <w:lang w:eastAsia="pl-PL"/>
        </w:rPr>
      </w:pPr>
      <w:r w:rsidRPr="00E23119">
        <w:rPr>
          <w:rFonts w:ascii="Open Sans" w:eastAsia="Times New Roman" w:hAnsi="Open Sans" w:cs="Open Sans"/>
          <w:b/>
          <w:bCs/>
          <w:kern w:val="0"/>
          <w:sz w:val="28"/>
          <w:szCs w:val="28"/>
          <w:lang w:eastAsia="pl-PL"/>
        </w:rPr>
        <w:t>Wsparci</w:t>
      </w:r>
      <w:r w:rsidR="00AE00AF" w:rsidRPr="00E23119">
        <w:rPr>
          <w:rFonts w:ascii="Open Sans" w:eastAsia="Times New Roman" w:hAnsi="Open Sans" w:cs="Open Sans"/>
          <w:b/>
          <w:bCs/>
          <w:kern w:val="0"/>
          <w:sz w:val="28"/>
          <w:szCs w:val="28"/>
          <w:lang w:eastAsia="pl-PL"/>
        </w:rPr>
        <w:t>e</w:t>
      </w:r>
      <w:r w:rsidRPr="00E23119">
        <w:rPr>
          <w:rFonts w:ascii="Open Sans" w:eastAsia="Times New Roman" w:hAnsi="Open Sans" w:cs="Open Sans"/>
          <w:b/>
          <w:bCs/>
          <w:kern w:val="0"/>
          <w:sz w:val="28"/>
          <w:szCs w:val="28"/>
          <w:lang w:eastAsia="pl-PL"/>
        </w:rPr>
        <w:t xml:space="preserve"> rodzin przeżywających trudności opiekuńczo-wychowawcze</w:t>
      </w:r>
      <w:r w:rsidR="009C6F9D">
        <w:rPr>
          <w:rFonts w:ascii="Open Sans" w:eastAsia="Times New Roman" w:hAnsi="Open Sans" w:cs="Open Sans"/>
          <w:b/>
          <w:bCs/>
          <w:kern w:val="0"/>
          <w:sz w:val="28"/>
          <w:szCs w:val="28"/>
          <w:lang w:eastAsia="pl-PL"/>
        </w:rPr>
        <w:t xml:space="preserve"> oraz pieczy zastępczej </w:t>
      </w:r>
    </w:p>
    <w:p w14:paraId="5FB838A0" w14:textId="77777777" w:rsidR="002625EC" w:rsidRPr="00E23119" w:rsidRDefault="002625EC" w:rsidP="00F822BB">
      <w:pPr>
        <w:tabs>
          <w:tab w:val="left" w:pos="180"/>
          <w:tab w:val="left" w:pos="360"/>
          <w:tab w:val="center" w:pos="4536"/>
          <w:tab w:val="right" w:pos="9072"/>
        </w:tabs>
        <w:spacing w:after="0" w:line="276" w:lineRule="auto"/>
        <w:rPr>
          <w:rFonts w:ascii="Open Sans" w:eastAsia="Times New Roman" w:hAnsi="Open Sans" w:cs="Open Sans"/>
          <w:b/>
          <w:bCs/>
          <w:kern w:val="0"/>
          <w:sz w:val="28"/>
          <w:szCs w:val="28"/>
          <w:lang w:eastAsia="pl-PL"/>
        </w:rPr>
      </w:pPr>
    </w:p>
    <w:p w14:paraId="74EB8A28" w14:textId="77777777" w:rsidR="00473460" w:rsidRDefault="00473460" w:rsidP="00F822BB">
      <w:pPr>
        <w:tabs>
          <w:tab w:val="left" w:pos="180"/>
          <w:tab w:val="left" w:pos="360"/>
          <w:tab w:val="center" w:pos="4536"/>
          <w:tab w:val="right" w:pos="9072"/>
        </w:tabs>
        <w:spacing w:after="0" w:line="276" w:lineRule="auto"/>
        <w:rPr>
          <w:rFonts w:ascii="Open Sans" w:eastAsia="Times New Roman" w:hAnsi="Open Sans" w:cs="Open Sans"/>
          <w:b/>
          <w:bCs/>
          <w:kern w:val="0"/>
          <w:sz w:val="28"/>
          <w:szCs w:val="28"/>
          <w:lang w:eastAsia="pl-PL"/>
        </w:rPr>
      </w:pPr>
    </w:p>
    <w:p w14:paraId="39614A89" w14:textId="02A7A82D" w:rsidR="001944A5" w:rsidRPr="006177F6" w:rsidRDefault="001944A5" w:rsidP="00F822BB">
      <w:pPr>
        <w:tabs>
          <w:tab w:val="left" w:pos="180"/>
          <w:tab w:val="left" w:pos="360"/>
          <w:tab w:val="center" w:pos="4536"/>
          <w:tab w:val="right" w:pos="9072"/>
        </w:tabs>
        <w:spacing w:after="0" w:line="276" w:lineRule="auto"/>
        <w:rPr>
          <w:rFonts w:ascii="Open Sans" w:hAnsi="Open Sans" w:cs="Open Sans"/>
          <w:b/>
          <w:bCs/>
          <w:color w:val="000000"/>
          <w:kern w:val="0"/>
          <w:sz w:val="28"/>
          <w:szCs w:val="28"/>
        </w:rPr>
      </w:pPr>
      <w:r w:rsidRPr="00E23119">
        <w:rPr>
          <w:rFonts w:ascii="Open Sans" w:eastAsia="Times New Roman" w:hAnsi="Open Sans" w:cs="Open Sans"/>
          <w:b/>
          <w:bCs/>
          <w:kern w:val="0"/>
          <w:sz w:val="28"/>
          <w:szCs w:val="28"/>
          <w:lang w:eastAsia="pl-PL"/>
        </w:rPr>
        <w:t>Nabór nr: FEPD.08.0</w:t>
      </w:r>
      <w:r w:rsidR="006157A6" w:rsidRPr="00E23119">
        <w:rPr>
          <w:rFonts w:ascii="Open Sans" w:eastAsia="Times New Roman" w:hAnsi="Open Sans" w:cs="Open Sans"/>
          <w:b/>
          <w:bCs/>
          <w:kern w:val="0"/>
          <w:sz w:val="28"/>
          <w:szCs w:val="28"/>
          <w:lang w:eastAsia="pl-PL"/>
        </w:rPr>
        <w:t>5</w:t>
      </w:r>
      <w:r w:rsidRPr="00E23119">
        <w:rPr>
          <w:rFonts w:ascii="Open Sans" w:eastAsia="Times New Roman" w:hAnsi="Open Sans" w:cs="Open Sans"/>
          <w:b/>
          <w:bCs/>
          <w:kern w:val="0"/>
          <w:sz w:val="28"/>
          <w:szCs w:val="28"/>
          <w:lang w:eastAsia="pl-PL"/>
        </w:rPr>
        <w:t>-IZ.00-</w:t>
      </w:r>
      <w:r w:rsidR="00E23119" w:rsidRPr="00E23119">
        <w:rPr>
          <w:rFonts w:ascii="Open Sans" w:eastAsia="Times New Roman" w:hAnsi="Open Sans" w:cs="Open Sans"/>
          <w:b/>
          <w:bCs/>
          <w:kern w:val="0"/>
          <w:sz w:val="28"/>
          <w:szCs w:val="28"/>
          <w:lang w:eastAsia="pl-PL"/>
        </w:rPr>
        <w:t>00</w:t>
      </w:r>
      <w:r w:rsidR="009C6F9D">
        <w:rPr>
          <w:rFonts w:ascii="Open Sans" w:eastAsia="Times New Roman" w:hAnsi="Open Sans" w:cs="Open Sans"/>
          <w:b/>
          <w:bCs/>
          <w:kern w:val="0"/>
          <w:sz w:val="28"/>
          <w:szCs w:val="28"/>
          <w:lang w:eastAsia="pl-PL"/>
        </w:rPr>
        <w:t>1</w:t>
      </w:r>
      <w:r w:rsidRPr="00E23119">
        <w:rPr>
          <w:rFonts w:ascii="Open Sans" w:eastAsia="Times New Roman" w:hAnsi="Open Sans" w:cs="Open Sans"/>
          <w:b/>
          <w:bCs/>
          <w:kern w:val="0"/>
          <w:sz w:val="28"/>
          <w:szCs w:val="28"/>
          <w:lang w:eastAsia="pl-PL"/>
        </w:rPr>
        <w:t>/2</w:t>
      </w:r>
      <w:r w:rsidR="009C6F9D">
        <w:rPr>
          <w:rFonts w:ascii="Open Sans" w:eastAsia="Times New Roman" w:hAnsi="Open Sans" w:cs="Open Sans"/>
          <w:b/>
          <w:bCs/>
          <w:kern w:val="0"/>
          <w:sz w:val="28"/>
          <w:szCs w:val="28"/>
          <w:lang w:eastAsia="pl-PL"/>
        </w:rPr>
        <w:t>6</w:t>
      </w:r>
    </w:p>
    <w:p w14:paraId="64753FA3" w14:textId="77777777" w:rsidR="001944A5" w:rsidRPr="00E73F3D" w:rsidRDefault="001944A5" w:rsidP="00F822BB">
      <w:pPr>
        <w:suppressAutoHyphens w:val="0"/>
        <w:autoSpaceDE w:val="0"/>
        <w:spacing w:after="0" w:line="276" w:lineRule="auto"/>
        <w:textAlignment w:val="auto"/>
        <w:rPr>
          <w:rFonts w:ascii="Open Sans" w:eastAsia="Times New Roman" w:hAnsi="Open Sans" w:cs="Open Sans"/>
          <w:kern w:val="0"/>
          <w:sz w:val="28"/>
          <w:szCs w:val="28"/>
          <w:lang w:eastAsia="pl-PL"/>
        </w:rPr>
      </w:pPr>
    </w:p>
    <w:p w14:paraId="01173034" w14:textId="77777777" w:rsidR="001944A5" w:rsidRPr="00E73F3D" w:rsidRDefault="001944A5" w:rsidP="00F822BB">
      <w:pPr>
        <w:suppressAutoHyphens w:val="0"/>
        <w:autoSpaceDE w:val="0"/>
        <w:spacing w:after="0" w:line="276" w:lineRule="auto"/>
        <w:textAlignment w:val="auto"/>
        <w:rPr>
          <w:rFonts w:ascii="Open Sans" w:eastAsia="Times New Roman" w:hAnsi="Open Sans" w:cs="Open Sans"/>
          <w:kern w:val="0"/>
          <w:sz w:val="28"/>
          <w:szCs w:val="28"/>
          <w:lang w:eastAsia="pl-PL"/>
        </w:rPr>
      </w:pPr>
    </w:p>
    <w:p w14:paraId="71A0E226" w14:textId="77777777" w:rsidR="001944A5" w:rsidRPr="00E73F3D" w:rsidRDefault="001944A5" w:rsidP="00F822BB">
      <w:pPr>
        <w:suppressAutoHyphens w:val="0"/>
        <w:autoSpaceDE w:val="0"/>
        <w:spacing w:after="0" w:line="276" w:lineRule="auto"/>
        <w:textAlignment w:val="auto"/>
        <w:rPr>
          <w:rFonts w:ascii="Open Sans" w:eastAsia="Times New Roman" w:hAnsi="Open Sans" w:cs="Open Sans"/>
          <w:kern w:val="0"/>
          <w:sz w:val="28"/>
          <w:szCs w:val="28"/>
          <w:lang w:eastAsia="pl-PL"/>
        </w:rPr>
      </w:pPr>
    </w:p>
    <w:p w14:paraId="4410D2E7" w14:textId="77777777" w:rsidR="006A65DA" w:rsidRPr="00E73F3D" w:rsidRDefault="006A65DA" w:rsidP="00F822BB">
      <w:pPr>
        <w:suppressAutoHyphens w:val="0"/>
        <w:autoSpaceDE w:val="0"/>
        <w:spacing w:after="0" w:line="276" w:lineRule="auto"/>
        <w:textAlignment w:val="auto"/>
        <w:rPr>
          <w:rFonts w:ascii="Open Sans" w:eastAsia="Times New Roman" w:hAnsi="Open Sans" w:cs="Open Sans"/>
          <w:kern w:val="0"/>
          <w:sz w:val="28"/>
          <w:szCs w:val="28"/>
          <w:lang w:eastAsia="pl-PL"/>
        </w:rPr>
      </w:pPr>
    </w:p>
    <w:p w14:paraId="5477BA1D" w14:textId="77777777" w:rsidR="00BD5472" w:rsidRPr="00E73F3D" w:rsidRDefault="00BD5472" w:rsidP="00F822BB">
      <w:pPr>
        <w:suppressAutoHyphens w:val="0"/>
        <w:autoSpaceDE w:val="0"/>
        <w:spacing w:after="0" w:line="276" w:lineRule="auto"/>
        <w:textAlignment w:val="auto"/>
        <w:rPr>
          <w:rFonts w:ascii="Open Sans" w:eastAsia="Times New Roman" w:hAnsi="Open Sans" w:cs="Open Sans"/>
          <w:kern w:val="0"/>
          <w:sz w:val="28"/>
          <w:szCs w:val="28"/>
          <w:lang w:eastAsia="pl-PL"/>
        </w:rPr>
      </w:pPr>
    </w:p>
    <w:p w14:paraId="7B97B758" w14:textId="77777777" w:rsidR="00BD5472" w:rsidRPr="00E73F3D" w:rsidRDefault="00BD5472" w:rsidP="00F822BB">
      <w:pPr>
        <w:suppressAutoHyphens w:val="0"/>
        <w:autoSpaceDE w:val="0"/>
        <w:spacing w:after="0" w:line="276" w:lineRule="auto"/>
        <w:textAlignment w:val="auto"/>
        <w:rPr>
          <w:rFonts w:ascii="Open Sans" w:eastAsia="Times New Roman" w:hAnsi="Open Sans" w:cs="Open Sans"/>
          <w:kern w:val="0"/>
          <w:sz w:val="28"/>
          <w:szCs w:val="28"/>
          <w:lang w:eastAsia="pl-PL"/>
        </w:rPr>
      </w:pPr>
    </w:p>
    <w:p w14:paraId="06619FB6" w14:textId="77777777" w:rsidR="00A43B7D" w:rsidRDefault="00A43B7D" w:rsidP="00F822BB">
      <w:pPr>
        <w:suppressAutoHyphens w:val="0"/>
        <w:autoSpaceDE w:val="0"/>
        <w:spacing w:after="0" w:line="276" w:lineRule="auto"/>
        <w:textAlignment w:val="auto"/>
        <w:rPr>
          <w:rFonts w:ascii="Open Sans" w:eastAsia="Times New Roman" w:hAnsi="Open Sans" w:cs="Open Sans"/>
          <w:kern w:val="0"/>
          <w:sz w:val="28"/>
          <w:szCs w:val="28"/>
          <w:lang w:eastAsia="pl-PL"/>
        </w:rPr>
      </w:pPr>
    </w:p>
    <w:p w14:paraId="6A38BC97" w14:textId="09ABC45F" w:rsidR="00255E20" w:rsidRDefault="001944A5" w:rsidP="00F822BB">
      <w:pPr>
        <w:suppressAutoHyphens w:val="0"/>
        <w:autoSpaceDE w:val="0"/>
        <w:spacing w:after="0" w:line="276" w:lineRule="auto"/>
        <w:textAlignment w:val="auto"/>
        <w:rPr>
          <w:rFonts w:ascii="Open Sans" w:eastAsia="Times New Roman" w:hAnsi="Open Sans" w:cs="Open Sans"/>
          <w:kern w:val="0"/>
          <w:sz w:val="28"/>
          <w:szCs w:val="28"/>
          <w:lang w:eastAsia="pl-PL"/>
        </w:rPr>
      </w:pPr>
      <w:r w:rsidRPr="00E73F3D">
        <w:rPr>
          <w:rFonts w:ascii="Open Sans" w:eastAsia="Times New Roman" w:hAnsi="Open Sans" w:cs="Open Sans"/>
          <w:kern w:val="0"/>
          <w:sz w:val="28"/>
          <w:szCs w:val="28"/>
          <w:lang w:eastAsia="pl-PL"/>
        </w:rPr>
        <w:t xml:space="preserve">(wersja </w:t>
      </w:r>
      <w:r w:rsidR="00B21838">
        <w:rPr>
          <w:rFonts w:ascii="Open Sans" w:eastAsia="Times New Roman" w:hAnsi="Open Sans" w:cs="Open Sans"/>
          <w:kern w:val="0"/>
          <w:sz w:val="28"/>
          <w:szCs w:val="28"/>
          <w:lang w:eastAsia="pl-PL"/>
        </w:rPr>
        <w:t>3</w:t>
      </w:r>
      <w:r w:rsidRPr="00E73F3D">
        <w:rPr>
          <w:rFonts w:ascii="Open Sans" w:eastAsia="Times New Roman" w:hAnsi="Open Sans" w:cs="Open Sans"/>
          <w:kern w:val="0"/>
          <w:sz w:val="28"/>
          <w:szCs w:val="28"/>
          <w:lang w:eastAsia="pl-PL"/>
        </w:rPr>
        <w:t>)</w:t>
      </w:r>
    </w:p>
    <w:p w14:paraId="1DA7E4E5" w14:textId="1B84FFED" w:rsidR="0069658D" w:rsidRPr="001E7586" w:rsidRDefault="001944A5" w:rsidP="00F822BB">
      <w:pPr>
        <w:suppressAutoHyphens w:val="0"/>
        <w:autoSpaceDE w:val="0"/>
        <w:spacing w:after="0" w:line="276" w:lineRule="auto"/>
        <w:textAlignment w:val="auto"/>
        <w:rPr>
          <w:rFonts w:ascii="Open Sans" w:eastAsia="Times New Roman" w:hAnsi="Open Sans" w:cs="Open Sans"/>
          <w:kern w:val="0"/>
          <w:sz w:val="28"/>
          <w:szCs w:val="28"/>
          <w:lang w:eastAsia="pl-PL"/>
        </w:rPr>
      </w:pPr>
      <w:r w:rsidRPr="001E7586">
        <w:rPr>
          <w:rFonts w:ascii="Open Sans" w:eastAsia="Times New Roman" w:hAnsi="Open Sans" w:cs="Open Sans"/>
          <w:kern w:val="0"/>
          <w:sz w:val="28"/>
          <w:szCs w:val="28"/>
          <w:lang w:eastAsia="pl-PL"/>
        </w:rPr>
        <w:t xml:space="preserve">Białystok, </w:t>
      </w:r>
      <w:r w:rsidR="00E93F33">
        <w:rPr>
          <w:rFonts w:ascii="Open Sans" w:eastAsia="Times New Roman" w:hAnsi="Open Sans" w:cs="Open Sans"/>
          <w:kern w:val="0"/>
          <w:sz w:val="28"/>
          <w:szCs w:val="28"/>
          <w:lang w:eastAsia="pl-PL"/>
        </w:rPr>
        <w:t>0</w:t>
      </w:r>
      <w:r w:rsidR="00B26519">
        <w:rPr>
          <w:rFonts w:ascii="Open Sans" w:eastAsia="Times New Roman" w:hAnsi="Open Sans" w:cs="Open Sans"/>
          <w:kern w:val="0"/>
          <w:sz w:val="28"/>
          <w:szCs w:val="28"/>
          <w:lang w:eastAsia="pl-PL"/>
        </w:rPr>
        <w:t>6</w:t>
      </w:r>
      <w:r w:rsidR="00E93F33">
        <w:rPr>
          <w:rFonts w:ascii="Open Sans" w:eastAsia="Times New Roman" w:hAnsi="Open Sans" w:cs="Open Sans"/>
          <w:kern w:val="0"/>
          <w:sz w:val="28"/>
          <w:szCs w:val="28"/>
          <w:lang w:eastAsia="pl-PL"/>
        </w:rPr>
        <w:t>.05.</w:t>
      </w:r>
      <w:r w:rsidR="00AF46DD" w:rsidRPr="001E7586">
        <w:rPr>
          <w:rFonts w:ascii="Open Sans" w:eastAsia="Times New Roman" w:hAnsi="Open Sans" w:cs="Open Sans"/>
          <w:kern w:val="0"/>
          <w:sz w:val="28"/>
          <w:szCs w:val="28"/>
          <w:lang w:eastAsia="pl-PL"/>
        </w:rPr>
        <w:t>202</w:t>
      </w:r>
      <w:r w:rsidR="009C6F9D">
        <w:rPr>
          <w:rFonts w:ascii="Open Sans" w:eastAsia="Times New Roman" w:hAnsi="Open Sans" w:cs="Open Sans"/>
          <w:kern w:val="0"/>
          <w:sz w:val="28"/>
          <w:szCs w:val="28"/>
          <w:lang w:eastAsia="pl-PL"/>
        </w:rPr>
        <w:t>6</w:t>
      </w:r>
      <w:r w:rsidR="00AF46DD" w:rsidRPr="001E7586">
        <w:rPr>
          <w:rFonts w:ascii="Open Sans" w:eastAsia="Times New Roman" w:hAnsi="Open Sans" w:cs="Open Sans"/>
          <w:kern w:val="0"/>
          <w:sz w:val="28"/>
          <w:szCs w:val="28"/>
          <w:lang w:eastAsia="pl-PL"/>
        </w:rPr>
        <w:t xml:space="preserve"> </w:t>
      </w:r>
      <w:r w:rsidRPr="001E7586">
        <w:rPr>
          <w:rFonts w:ascii="Open Sans" w:eastAsia="Times New Roman" w:hAnsi="Open Sans" w:cs="Open Sans"/>
          <w:kern w:val="0"/>
          <w:sz w:val="28"/>
          <w:szCs w:val="28"/>
          <w:lang w:eastAsia="pl-PL"/>
        </w:rPr>
        <w:t>r.</w:t>
      </w:r>
    </w:p>
    <w:p w14:paraId="4D04D838" w14:textId="77777777" w:rsidR="009034CB" w:rsidRPr="00DA5DCE" w:rsidRDefault="009034CB" w:rsidP="000F486C">
      <w:pPr>
        <w:suppressAutoHyphens w:val="0"/>
        <w:autoSpaceDE w:val="0"/>
        <w:spacing w:after="120" w:line="276" w:lineRule="auto"/>
        <w:jc w:val="center"/>
        <w:textAlignment w:val="auto"/>
        <w:rPr>
          <w:rFonts w:ascii="Open Sans" w:eastAsia="Times New Roman" w:hAnsi="Open Sans" w:cs="Open Sans"/>
          <w:b/>
          <w:bCs/>
          <w:kern w:val="0"/>
          <w:lang w:eastAsia="pl-PL"/>
        </w:rPr>
      </w:pPr>
      <w:r w:rsidRPr="00DA5DCE">
        <w:rPr>
          <w:rFonts w:ascii="Open Sans" w:eastAsia="Times New Roman" w:hAnsi="Open Sans" w:cs="Open Sans"/>
          <w:b/>
          <w:bCs/>
          <w:kern w:val="0"/>
          <w:lang w:eastAsia="pl-PL"/>
        </w:rPr>
        <w:lastRenderedPageBreak/>
        <w:t>Spis treści</w:t>
      </w:r>
    </w:p>
    <w:p w14:paraId="15F833BE" w14:textId="49F822B7" w:rsidR="00DA5DCE" w:rsidRPr="00DA5DCE" w:rsidRDefault="00242FE2">
      <w:pPr>
        <w:pStyle w:val="Spistreci1"/>
        <w:rPr>
          <w:rFonts w:eastAsiaTheme="minorEastAsia"/>
          <w:b w:val="0"/>
          <w:bCs w:val="0"/>
          <w:caps w:val="0"/>
          <w:kern w:val="2"/>
          <w:szCs w:val="22"/>
          <w:lang w:eastAsia="pl-PL"/>
          <w14:ligatures w14:val="standardContextual"/>
        </w:rPr>
      </w:pPr>
      <w:r w:rsidRPr="00DA5DCE">
        <w:rPr>
          <w:b w:val="0"/>
          <w:bCs w:val="0"/>
          <w:caps w:val="0"/>
          <w:color w:val="000000"/>
          <w:szCs w:val="22"/>
        </w:rPr>
        <w:fldChar w:fldCharType="begin"/>
      </w:r>
      <w:r w:rsidRPr="00DA5DCE">
        <w:rPr>
          <w:b w:val="0"/>
          <w:bCs w:val="0"/>
          <w:caps w:val="0"/>
          <w:color w:val="000000"/>
          <w:szCs w:val="22"/>
        </w:rPr>
        <w:instrText xml:space="preserve"> TOC \o "1-3" \h \z \u </w:instrText>
      </w:r>
      <w:r w:rsidRPr="00DA5DCE">
        <w:rPr>
          <w:b w:val="0"/>
          <w:bCs w:val="0"/>
          <w:caps w:val="0"/>
          <w:color w:val="000000"/>
          <w:szCs w:val="22"/>
        </w:rPr>
        <w:fldChar w:fldCharType="separate"/>
      </w:r>
      <w:hyperlink w:anchor="_Toc222999109" w:history="1">
        <w:r w:rsidR="00DA5DCE" w:rsidRPr="00DA5DCE">
          <w:rPr>
            <w:rStyle w:val="Hipercze"/>
            <w:rFonts w:ascii="Open Sans" w:hAnsi="Open Sans"/>
            <w:sz w:val="22"/>
            <w:szCs w:val="22"/>
          </w:rPr>
          <w:t>1.</w:t>
        </w:r>
        <w:r w:rsidR="00DA5DCE" w:rsidRPr="00DA5DCE">
          <w:rPr>
            <w:rFonts w:eastAsiaTheme="minorEastAsia"/>
            <w:b w:val="0"/>
            <w:bCs w:val="0"/>
            <w:caps w:val="0"/>
            <w:kern w:val="2"/>
            <w:szCs w:val="22"/>
            <w:lang w:eastAsia="pl-PL"/>
            <w14:ligatures w14:val="standardContextual"/>
          </w:rPr>
          <w:tab/>
        </w:r>
        <w:r w:rsidR="00DA5DCE" w:rsidRPr="00DA5DCE">
          <w:rPr>
            <w:rStyle w:val="Hipercze"/>
            <w:rFonts w:ascii="Open Sans" w:hAnsi="Open Sans"/>
            <w:sz w:val="22"/>
            <w:szCs w:val="22"/>
          </w:rPr>
          <w:t>Informacje ogólne</w:t>
        </w:r>
        <w:r w:rsidR="00DA5DCE" w:rsidRPr="00DA5DCE">
          <w:rPr>
            <w:webHidden/>
            <w:szCs w:val="22"/>
          </w:rPr>
          <w:tab/>
        </w:r>
        <w:r w:rsidR="00DA5DCE" w:rsidRPr="00DA5DCE">
          <w:rPr>
            <w:webHidden/>
            <w:szCs w:val="22"/>
          </w:rPr>
          <w:fldChar w:fldCharType="begin"/>
        </w:r>
        <w:r w:rsidR="00DA5DCE" w:rsidRPr="00DA5DCE">
          <w:rPr>
            <w:webHidden/>
            <w:szCs w:val="22"/>
          </w:rPr>
          <w:instrText xml:space="preserve"> PAGEREF _Toc222999109 \h </w:instrText>
        </w:r>
        <w:r w:rsidR="00DA5DCE" w:rsidRPr="00DA5DCE">
          <w:rPr>
            <w:webHidden/>
            <w:szCs w:val="22"/>
          </w:rPr>
        </w:r>
        <w:r w:rsidR="00DA5DCE" w:rsidRPr="00DA5DCE">
          <w:rPr>
            <w:webHidden/>
            <w:szCs w:val="22"/>
          </w:rPr>
          <w:fldChar w:fldCharType="separate"/>
        </w:r>
        <w:r w:rsidR="00B71810">
          <w:rPr>
            <w:webHidden/>
            <w:szCs w:val="22"/>
          </w:rPr>
          <w:t>4</w:t>
        </w:r>
        <w:r w:rsidR="00DA5DCE" w:rsidRPr="00DA5DCE">
          <w:rPr>
            <w:webHidden/>
            <w:szCs w:val="22"/>
          </w:rPr>
          <w:fldChar w:fldCharType="end"/>
        </w:r>
      </w:hyperlink>
    </w:p>
    <w:p w14:paraId="6DE5C076" w14:textId="146D4E16" w:rsidR="00DA5DCE" w:rsidRPr="00DA5DCE" w:rsidRDefault="00DA5DCE">
      <w:pPr>
        <w:pStyle w:val="Spistreci2"/>
        <w:rPr>
          <w:rFonts w:eastAsiaTheme="minorEastAsia" w:cs="Open Sans"/>
          <w:b w:val="0"/>
          <w:bCs w:val="0"/>
          <w:noProof/>
          <w:kern w:val="2"/>
          <w:szCs w:val="22"/>
          <w:lang w:eastAsia="pl-PL"/>
          <w14:ligatures w14:val="standardContextual"/>
        </w:rPr>
      </w:pPr>
      <w:hyperlink w:anchor="_Toc222999110" w:history="1">
        <w:r w:rsidRPr="00DA5DCE">
          <w:rPr>
            <w:rStyle w:val="Hipercze"/>
            <w:rFonts w:ascii="Open Sans" w:eastAsia="TimesNewRoman" w:hAnsi="Open Sans" w:cs="Open Sans"/>
            <w:noProof/>
            <w:sz w:val="22"/>
            <w:szCs w:val="22"/>
          </w:rPr>
          <w:t>1.1</w:t>
        </w:r>
        <w:r w:rsidRPr="00DA5DCE">
          <w:rPr>
            <w:rFonts w:eastAsiaTheme="minorEastAsia" w:cs="Open Sans"/>
            <w:b w:val="0"/>
            <w:bCs w:val="0"/>
            <w:noProof/>
            <w:kern w:val="2"/>
            <w:szCs w:val="22"/>
            <w:lang w:eastAsia="pl-PL"/>
            <w14:ligatures w14:val="standardContextual"/>
          </w:rPr>
          <w:tab/>
        </w:r>
        <w:r w:rsidRPr="00DA5DCE">
          <w:rPr>
            <w:rStyle w:val="Hipercze"/>
            <w:rFonts w:ascii="Open Sans" w:hAnsi="Open Sans" w:cs="Open Sans"/>
            <w:noProof/>
            <w:sz w:val="22"/>
            <w:szCs w:val="22"/>
          </w:rPr>
          <w:t>Przedmiot naboru</w:t>
        </w:r>
        <w:r w:rsidRPr="00DA5DCE">
          <w:rPr>
            <w:rFonts w:cs="Open Sans"/>
            <w:noProof/>
            <w:webHidden/>
            <w:szCs w:val="22"/>
          </w:rPr>
          <w:tab/>
        </w:r>
        <w:r w:rsidRPr="00DA5DCE">
          <w:rPr>
            <w:rFonts w:cs="Open Sans"/>
            <w:noProof/>
            <w:webHidden/>
            <w:szCs w:val="22"/>
          </w:rPr>
          <w:fldChar w:fldCharType="begin"/>
        </w:r>
        <w:r w:rsidRPr="00DA5DCE">
          <w:rPr>
            <w:rFonts w:cs="Open Sans"/>
            <w:noProof/>
            <w:webHidden/>
            <w:szCs w:val="22"/>
          </w:rPr>
          <w:instrText xml:space="preserve"> PAGEREF _Toc222999110 \h </w:instrText>
        </w:r>
        <w:r w:rsidRPr="00DA5DCE">
          <w:rPr>
            <w:rFonts w:cs="Open Sans"/>
            <w:noProof/>
            <w:webHidden/>
            <w:szCs w:val="22"/>
          </w:rPr>
        </w:r>
        <w:r w:rsidRPr="00DA5DCE">
          <w:rPr>
            <w:rFonts w:cs="Open Sans"/>
            <w:noProof/>
            <w:webHidden/>
            <w:szCs w:val="22"/>
          </w:rPr>
          <w:fldChar w:fldCharType="separate"/>
        </w:r>
        <w:r w:rsidR="00B71810">
          <w:rPr>
            <w:rFonts w:cs="Open Sans"/>
            <w:noProof/>
            <w:webHidden/>
            <w:szCs w:val="22"/>
          </w:rPr>
          <w:t>4</w:t>
        </w:r>
        <w:r w:rsidRPr="00DA5DCE">
          <w:rPr>
            <w:rFonts w:cs="Open Sans"/>
            <w:noProof/>
            <w:webHidden/>
            <w:szCs w:val="22"/>
          </w:rPr>
          <w:fldChar w:fldCharType="end"/>
        </w:r>
      </w:hyperlink>
    </w:p>
    <w:p w14:paraId="221550CD" w14:textId="40D15001" w:rsidR="00DA5DCE" w:rsidRPr="00DA5DCE" w:rsidRDefault="00DA5DCE">
      <w:pPr>
        <w:pStyle w:val="Spistreci2"/>
        <w:rPr>
          <w:rFonts w:eastAsiaTheme="minorEastAsia" w:cs="Open Sans"/>
          <w:b w:val="0"/>
          <w:bCs w:val="0"/>
          <w:noProof/>
          <w:kern w:val="2"/>
          <w:szCs w:val="22"/>
          <w:lang w:eastAsia="pl-PL"/>
          <w14:ligatures w14:val="standardContextual"/>
        </w:rPr>
      </w:pPr>
      <w:hyperlink w:anchor="_Toc222999111" w:history="1">
        <w:r w:rsidRPr="00DA5DCE">
          <w:rPr>
            <w:rStyle w:val="Hipercze"/>
            <w:rFonts w:ascii="Open Sans" w:hAnsi="Open Sans" w:cs="Open Sans"/>
            <w:noProof/>
            <w:sz w:val="22"/>
            <w:szCs w:val="22"/>
          </w:rPr>
          <w:t>1.2</w:t>
        </w:r>
        <w:r w:rsidRPr="00DA5DCE">
          <w:rPr>
            <w:rFonts w:eastAsiaTheme="minorEastAsia" w:cs="Open Sans"/>
            <w:b w:val="0"/>
            <w:bCs w:val="0"/>
            <w:noProof/>
            <w:kern w:val="2"/>
            <w:szCs w:val="22"/>
            <w:lang w:eastAsia="pl-PL"/>
            <w14:ligatures w14:val="standardContextual"/>
          </w:rPr>
          <w:tab/>
        </w:r>
        <w:r w:rsidRPr="00DA5DCE">
          <w:rPr>
            <w:rStyle w:val="Hipercze"/>
            <w:rFonts w:ascii="Open Sans" w:hAnsi="Open Sans" w:cs="Open Sans"/>
            <w:noProof/>
            <w:sz w:val="22"/>
            <w:szCs w:val="22"/>
          </w:rPr>
          <w:t>Podstawowe informacje o naborze</w:t>
        </w:r>
        <w:r w:rsidRPr="00DA5DCE">
          <w:rPr>
            <w:rFonts w:cs="Open Sans"/>
            <w:noProof/>
            <w:webHidden/>
            <w:szCs w:val="22"/>
          </w:rPr>
          <w:tab/>
        </w:r>
        <w:r w:rsidRPr="00DA5DCE">
          <w:rPr>
            <w:rFonts w:cs="Open Sans"/>
            <w:noProof/>
            <w:webHidden/>
            <w:szCs w:val="22"/>
          </w:rPr>
          <w:fldChar w:fldCharType="begin"/>
        </w:r>
        <w:r w:rsidRPr="00DA5DCE">
          <w:rPr>
            <w:rFonts w:cs="Open Sans"/>
            <w:noProof/>
            <w:webHidden/>
            <w:szCs w:val="22"/>
          </w:rPr>
          <w:instrText xml:space="preserve"> PAGEREF _Toc222999111 \h </w:instrText>
        </w:r>
        <w:r w:rsidRPr="00DA5DCE">
          <w:rPr>
            <w:rFonts w:cs="Open Sans"/>
            <w:noProof/>
            <w:webHidden/>
            <w:szCs w:val="22"/>
          </w:rPr>
        </w:r>
        <w:r w:rsidRPr="00DA5DCE">
          <w:rPr>
            <w:rFonts w:cs="Open Sans"/>
            <w:noProof/>
            <w:webHidden/>
            <w:szCs w:val="22"/>
          </w:rPr>
          <w:fldChar w:fldCharType="separate"/>
        </w:r>
        <w:r w:rsidR="00B71810">
          <w:rPr>
            <w:rFonts w:cs="Open Sans"/>
            <w:noProof/>
            <w:webHidden/>
            <w:szCs w:val="22"/>
          </w:rPr>
          <w:t>5</w:t>
        </w:r>
        <w:r w:rsidRPr="00DA5DCE">
          <w:rPr>
            <w:rFonts w:cs="Open Sans"/>
            <w:noProof/>
            <w:webHidden/>
            <w:szCs w:val="22"/>
          </w:rPr>
          <w:fldChar w:fldCharType="end"/>
        </w:r>
      </w:hyperlink>
    </w:p>
    <w:p w14:paraId="26C98B89" w14:textId="785AF663" w:rsidR="00DA5DCE" w:rsidRPr="00DA5DCE" w:rsidRDefault="00DA5DCE">
      <w:pPr>
        <w:pStyle w:val="Spistreci2"/>
        <w:rPr>
          <w:rFonts w:eastAsiaTheme="minorEastAsia" w:cs="Open Sans"/>
          <w:b w:val="0"/>
          <w:bCs w:val="0"/>
          <w:noProof/>
          <w:kern w:val="2"/>
          <w:szCs w:val="22"/>
          <w:lang w:eastAsia="pl-PL"/>
          <w14:ligatures w14:val="standardContextual"/>
        </w:rPr>
      </w:pPr>
      <w:hyperlink w:anchor="_Toc222999112" w:history="1">
        <w:r w:rsidRPr="00DA5DCE">
          <w:rPr>
            <w:rStyle w:val="Hipercze"/>
            <w:rFonts w:ascii="Open Sans" w:hAnsi="Open Sans" w:cs="Open Sans"/>
            <w:noProof/>
            <w:sz w:val="22"/>
            <w:szCs w:val="22"/>
          </w:rPr>
          <w:t>1.3</w:t>
        </w:r>
        <w:r w:rsidRPr="00DA5DCE">
          <w:rPr>
            <w:rFonts w:eastAsiaTheme="minorEastAsia" w:cs="Open Sans"/>
            <w:b w:val="0"/>
            <w:bCs w:val="0"/>
            <w:noProof/>
            <w:kern w:val="2"/>
            <w:szCs w:val="22"/>
            <w:lang w:eastAsia="pl-PL"/>
            <w14:ligatures w14:val="standardContextual"/>
          </w:rPr>
          <w:tab/>
        </w:r>
        <w:r w:rsidRPr="00DA5DCE">
          <w:rPr>
            <w:rStyle w:val="Hipercze"/>
            <w:rFonts w:ascii="Open Sans" w:hAnsi="Open Sans" w:cs="Open Sans"/>
            <w:noProof/>
            <w:sz w:val="22"/>
            <w:szCs w:val="22"/>
          </w:rPr>
          <w:t>Kwota przeznaczona na dofinansowanie projektów w naborze</w:t>
        </w:r>
        <w:r w:rsidRPr="00DA5DCE">
          <w:rPr>
            <w:rFonts w:cs="Open Sans"/>
            <w:noProof/>
            <w:webHidden/>
            <w:szCs w:val="22"/>
          </w:rPr>
          <w:tab/>
        </w:r>
        <w:r w:rsidRPr="00DA5DCE">
          <w:rPr>
            <w:rFonts w:cs="Open Sans"/>
            <w:noProof/>
            <w:webHidden/>
            <w:szCs w:val="22"/>
          </w:rPr>
          <w:fldChar w:fldCharType="begin"/>
        </w:r>
        <w:r w:rsidRPr="00DA5DCE">
          <w:rPr>
            <w:rFonts w:cs="Open Sans"/>
            <w:noProof/>
            <w:webHidden/>
            <w:szCs w:val="22"/>
          </w:rPr>
          <w:instrText xml:space="preserve"> PAGEREF _Toc222999112 \h </w:instrText>
        </w:r>
        <w:r w:rsidRPr="00DA5DCE">
          <w:rPr>
            <w:rFonts w:cs="Open Sans"/>
            <w:noProof/>
            <w:webHidden/>
            <w:szCs w:val="22"/>
          </w:rPr>
        </w:r>
        <w:r w:rsidRPr="00DA5DCE">
          <w:rPr>
            <w:rFonts w:cs="Open Sans"/>
            <w:noProof/>
            <w:webHidden/>
            <w:szCs w:val="22"/>
          </w:rPr>
          <w:fldChar w:fldCharType="separate"/>
        </w:r>
        <w:r w:rsidR="00B71810">
          <w:rPr>
            <w:rFonts w:cs="Open Sans"/>
            <w:noProof/>
            <w:webHidden/>
            <w:szCs w:val="22"/>
          </w:rPr>
          <w:t>6</w:t>
        </w:r>
        <w:r w:rsidRPr="00DA5DCE">
          <w:rPr>
            <w:rFonts w:cs="Open Sans"/>
            <w:noProof/>
            <w:webHidden/>
            <w:szCs w:val="22"/>
          </w:rPr>
          <w:fldChar w:fldCharType="end"/>
        </w:r>
      </w:hyperlink>
    </w:p>
    <w:p w14:paraId="1CFAD00D" w14:textId="47DD5D48" w:rsidR="00DA5DCE" w:rsidRPr="00DA5DCE" w:rsidRDefault="00DA5DCE">
      <w:pPr>
        <w:pStyle w:val="Spistreci2"/>
        <w:rPr>
          <w:rFonts w:eastAsiaTheme="minorEastAsia" w:cs="Open Sans"/>
          <w:b w:val="0"/>
          <w:bCs w:val="0"/>
          <w:noProof/>
          <w:kern w:val="2"/>
          <w:szCs w:val="22"/>
          <w:lang w:eastAsia="pl-PL"/>
          <w14:ligatures w14:val="standardContextual"/>
        </w:rPr>
      </w:pPr>
      <w:hyperlink w:anchor="_Toc222999113" w:history="1">
        <w:r w:rsidRPr="00DA5DCE">
          <w:rPr>
            <w:rStyle w:val="Hipercze"/>
            <w:rFonts w:ascii="Open Sans" w:hAnsi="Open Sans" w:cs="Open Sans"/>
            <w:noProof/>
            <w:sz w:val="22"/>
            <w:szCs w:val="22"/>
          </w:rPr>
          <w:t>1.4</w:t>
        </w:r>
        <w:r w:rsidRPr="00DA5DCE">
          <w:rPr>
            <w:rFonts w:eastAsiaTheme="minorEastAsia" w:cs="Open Sans"/>
            <w:b w:val="0"/>
            <w:bCs w:val="0"/>
            <w:noProof/>
            <w:kern w:val="2"/>
            <w:szCs w:val="22"/>
            <w:lang w:eastAsia="pl-PL"/>
            <w14:ligatures w14:val="standardContextual"/>
          </w:rPr>
          <w:tab/>
        </w:r>
        <w:r w:rsidRPr="00DA5DCE">
          <w:rPr>
            <w:rStyle w:val="Hipercze"/>
            <w:rFonts w:ascii="Open Sans" w:hAnsi="Open Sans" w:cs="Open Sans"/>
            <w:noProof/>
            <w:sz w:val="22"/>
            <w:szCs w:val="22"/>
          </w:rPr>
          <w:t>Sposób składania wniosku o dofinansowanie</w:t>
        </w:r>
        <w:r w:rsidRPr="00DA5DCE">
          <w:rPr>
            <w:rFonts w:cs="Open Sans"/>
            <w:noProof/>
            <w:webHidden/>
            <w:szCs w:val="22"/>
          </w:rPr>
          <w:tab/>
        </w:r>
        <w:r w:rsidRPr="00DA5DCE">
          <w:rPr>
            <w:rFonts w:cs="Open Sans"/>
            <w:noProof/>
            <w:webHidden/>
            <w:szCs w:val="22"/>
          </w:rPr>
          <w:fldChar w:fldCharType="begin"/>
        </w:r>
        <w:r w:rsidRPr="00DA5DCE">
          <w:rPr>
            <w:rFonts w:cs="Open Sans"/>
            <w:noProof/>
            <w:webHidden/>
            <w:szCs w:val="22"/>
          </w:rPr>
          <w:instrText xml:space="preserve"> PAGEREF _Toc222999113 \h </w:instrText>
        </w:r>
        <w:r w:rsidRPr="00DA5DCE">
          <w:rPr>
            <w:rFonts w:cs="Open Sans"/>
            <w:noProof/>
            <w:webHidden/>
            <w:szCs w:val="22"/>
          </w:rPr>
        </w:r>
        <w:r w:rsidRPr="00DA5DCE">
          <w:rPr>
            <w:rFonts w:cs="Open Sans"/>
            <w:noProof/>
            <w:webHidden/>
            <w:szCs w:val="22"/>
          </w:rPr>
          <w:fldChar w:fldCharType="separate"/>
        </w:r>
        <w:r w:rsidR="00B71810">
          <w:rPr>
            <w:rFonts w:cs="Open Sans"/>
            <w:noProof/>
            <w:webHidden/>
            <w:szCs w:val="22"/>
          </w:rPr>
          <w:t>7</w:t>
        </w:r>
        <w:r w:rsidRPr="00DA5DCE">
          <w:rPr>
            <w:rFonts w:cs="Open Sans"/>
            <w:noProof/>
            <w:webHidden/>
            <w:szCs w:val="22"/>
          </w:rPr>
          <w:fldChar w:fldCharType="end"/>
        </w:r>
      </w:hyperlink>
    </w:p>
    <w:p w14:paraId="5D0C4EEC" w14:textId="313EB226" w:rsidR="00DA5DCE" w:rsidRPr="00DA5DCE" w:rsidRDefault="00DA5DCE">
      <w:pPr>
        <w:pStyle w:val="Spistreci2"/>
        <w:rPr>
          <w:rFonts w:eastAsiaTheme="minorEastAsia" w:cs="Open Sans"/>
          <w:b w:val="0"/>
          <w:bCs w:val="0"/>
          <w:noProof/>
          <w:kern w:val="2"/>
          <w:szCs w:val="22"/>
          <w:lang w:eastAsia="pl-PL"/>
          <w14:ligatures w14:val="standardContextual"/>
        </w:rPr>
      </w:pPr>
      <w:hyperlink w:anchor="_Toc222999114" w:history="1">
        <w:r w:rsidRPr="00DA5DCE">
          <w:rPr>
            <w:rStyle w:val="Hipercze"/>
            <w:rFonts w:ascii="Open Sans" w:hAnsi="Open Sans" w:cs="Open Sans"/>
            <w:noProof/>
            <w:sz w:val="22"/>
            <w:szCs w:val="22"/>
          </w:rPr>
          <w:t>1.5</w:t>
        </w:r>
        <w:r w:rsidRPr="00DA5DCE">
          <w:rPr>
            <w:rFonts w:eastAsiaTheme="minorEastAsia" w:cs="Open Sans"/>
            <w:b w:val="0"/>
            <w:bCs w:val="0"/>
            <w:noProof/>
            <w:kern w:val="2"/>
            <w:szCs w:val="22"/>
            <w:lang w:eastAsia="pl-PL"/>
            <w14:ligatures w14:val="standardContextual"/>
          </w:rPr>
          <w:tab/>
        </w:r>
        <w:r w:rsidRPr="00DA5DCE">
          <w:rPr>
            <w:rStyle w:val="Hipercze"/>
            <w:rFonts w:ascii="Open Sans" w:hAnsi="Open Sans" w:cs="Open Sans"/>
            <w:noProof/>
            <w:sz w:val="22"/>
            <w:szCs w:val="22"/>
          </w:rPr>
          <w:t>Aplikacja SOWA EFS</w:t>
        </w:r>
        <w:r w:rsidRPr="00DA5DCE">
          <w:rPr>
            <w:rFonts w:cs="Open Sans"/>
            <w:noProof/>
            <w:webHidden/>
            <w:szCs w:val="22"/>
          </w:rPr>
          <w:tab/>
        </w:r>
        <w:r w:rsidRPr="00DA5DCE">
          <w:rPr>
            <w:rFonts w:cs="Open Sans"/>
            <w:noProof/>
            <w:webHidden/>
            <w:szCs w:val="22"/>
          </w:rPr>
          <w:fldChar w:fldCharType="begin"/>
        </w:r>
        <w:r w:rsidRPr="00DA5DCE">
          <w:rPr>
            <w:rFonts w:cs="Open Sans"/>
            <w:noProof/>
            <w:webHidden/>
            <w:szCs w:val="22"/>
          </w:rPr>
          <w:instrText xml:space="preserve"> PAGEREF _Toc222999114 \h </w:instrText>
        </w:r>
        <w:r w:rsidRPr="00DA5DCE">
          <w:rPr>
            <w:rFonts w:cs="Open Sans"/>
            <w:noProof/>
            <w:webHidden/>
            <w:szCs w:val="22"/>
          </w:rPr>
        </w:r>
        <w:r w:rsidRPr="00DA5DCE">
          <w:rPr>
            <w:rFonts w:cs="Open Sans"/>
            <w:noProof/>
            <w:webHidden/>
            <w:szCs w:val="22"/>
          </w:rPr>
          <w:fldChar w:fldCharType="separate"/>
        </w:r>
        <w:r w:rsidR="00B71810">
          <w:rPr>
            <w:rFonts w:cs="Open Sans"/>
            <w:noProof/>
            <w:webHidden/>
            <w:szCs w:val="22"/>
          </w:rPr>
          <w:t>9</w:t>
        </w:r>
        <w:r w:rsidRPr="00DA5DCE">
          <w:rPr>
            <w:rFonts w:cs="Open Sans"/>
            <w:noProof/>
            <w:webHidden/>
            <w:szCs w:val="22"/>
          </w:rPr>
          <w:fldChar w:fldCharType="end"/>
        </w:r>
      </w:hyperlink>
    </w:p>
    <w:p w14:paraId="3C3CA986" w14:textId="702E0EE2" w:rsidR="00DA5DCE" w:rsidRPr="00DA5DCE" w:rsidRDefault="00DA5DCE">
      <w:pPr>
        <w:pStyle w:val="Spistreci2"/>
        <w:rPr>
          <w:rFonts w:eastAsiaTheme="minorEastAsia" w:cs="Open Sans"/>
          <w:b w:val="0"/>
          <w:bCs w:val="0"/>
          <w:noProof/>
          <w:kern w:val="2"/>
          <w:szCs w:val="22"/>
          <w:lang w:eastAsia="pl-PL"/>
          <w14:ligatures w14:val="standardContextual"/>
        </w:rPr>
      </w:pPr>
      <w:hyperlink w:anchor="_Toc222999115" w:history="1">
        <w:r w:rsidRPr="00DA5DCE">
          <w:rPr>
            <w:rStyle w:val="Hipercze"/>
            <w:rFonts w:ascii="Open Sans" w:hAnsi="Open Sans" w:cs="Open Sans"/>
            <w:noProof/>
            <w:sz w:val="22"/>
            <w:szCs w:val="22"/>
          </w:rPr>
          <w:t>1.6</w:t>
        </w:r>
        <w:r w:rsidRPr="00DA5DCE">
          <w:rPr>
            <w:rFonts w:eastAsiaTheme="minorEastAsia" w:cs="Open Sans"/>
            <w:b w:val="0"/>
            <w:bCs w:val="0"/>
            <w:noProof/>
            <w:kern w:val="2"/>
            <w:szCs w:val="22"/>
            <w:lang w:eastAsia="pl-PL"/>
            <w14:ligatures w14:val="standardContextual"/>
          </w:rPr>
          <w:tab/>
        </w:r>
        <w:r w:rsidRPr="00DA5DCE">
          <w:rPr>
            <w:rStyle w:val="Hipercze"/>
            <w:rFonts w:ascii="Open Sans" w:hAnsi="Open Sans" w:cs="Open Sans"/>
            <w:noProof/>
            <w:sz w:val="22"/>
            <w:szCs w:val="22"/>
          </w:rPr>
          <w:t>Procedura wycofania wniosku</w:t>
        </w:r>
        <w:r w:rsidRPr="00DA5DCE">
          <w:rPr>
            <w:rFonts w:cs="Open Sans"/>
            <w:noProof/>
            <w:webHidden/>
            <w:szCs w:val="22"/>
          </w:rPr>
          <w:tab/>
        </w:r>
        <w:r w:rsidRPr="00DA5DCE">
          <w:rPr>
            <w:rFonts w:cs="Open Sans"/>
            <w:noProof/>
            <w:webHidden/>
            <w:szCs w:val="22"/>
          </w:rPr>
          <w:fldChar w:fldCharType="begin"/>
        </w:r>
        <w:r w:rsidRPr="00DA5DCE">
          <w:rPr>
            <w:rFonts w:cs="Open Sans"/>
            <w:noProof/>
            <w:webHidden/>
            <w:szCs w:val="22"/>
          </w:rPr>
          <w:instrText xml:space="preserve"> PAGEREF _Toc222999115 \h </w:instrText>
        </w:r>
        <w:r w:rsidRPr="00DA5DCE">
          <w:rPr>
            <w:rFonts w:cs="Open Sans"/>
            <w:noProof/>
            <w:webHidden/>
            <w:szCs w:val="22"/>
          </w:rPr>
        </w:r>
        <w:r w:rsidRPr="00DA5DCE">
          <w:rPr>
            <w:rFonts w:cs="Open Sans"/>
            <w:noProof/>
            <w:webHidden/>
            <w:szCs w:val="22"/>
          </w:rPr>
          <w:fldChar w:fldCharType="separate"/>
        </w:r>
        <w:r w:rsidR="00B71810">
          <w:rPr>
            <w:rFonts w:cs="Open Sans"/>
            <w:noProof/>
            <w:webHidden/>
            <w:szCs w:val="22"/>
          </w:rPr>
          <w:t>9</w:t>
        </w:r>
        <w:r w:rsidRPr="00DA5DCE">
          <w:rPr>
            <w:rFonts w:cs="Open Sans"/>
            <w:noProof/>
            <w:webHidden/>
            <w:szCs w:val="22"/>
          </w:rPr>
          <w:fldChar w:fldCharType="end"/>
        </w:r>
      </w:hyperlink>
    </w:p>
    <w:p w14:paraId="7E4041D5" w14:textId="73702A16" w:rsidR="00DA5DCE" w:rsidRPr="00DA5DCE" w:rsidRDefault="00DA5DCE">
      <w:pPr>
        <w:pStyle w:val="Spistreci1"/>
        <w:rPr>
          <w:rFonts w:eastAsiaTheme="minorEastAsia"/>
          <w:b w:val="0"/>
          <w:bCs w:val="0"/>
          <w:caps w:val="0"/>
          <w:kern w:val="2"/>
          <w:szCs w:val="22"/>
          <w:lang w:eastAsia="pl-PL"/>
          <w14:ligatures w14:val="standardContextual"/>
        </w:rPr>
      </w:pPr>
      <w:hyperlink w:anchor="_Toc222999116" w:history="1">
        <w:r w:rsidRPr="00DA5DCE">
          <w:rPr>
            <w:rStyle w:val="Hipercze"/>
            <w:rFonts w:ascii="Open Sans" w:hAnsi="Open Sans"/>
            <w:sz w:val="22"/>
            <w:szCs w:val="22"/>
          </w:rPr>
          <w:t>2.</w:t>
        </w:r>
        <w:r w:rsidRPr="00DA5DCE">
          <w:rPr>
            <w:rFonts w:eastAsiaTheme="minorEastAsia"/>
            <w:b w:val="0"/>
            <w:bCs w:val="0"/>
            <w:caps w:val="0"/>
            <w:kern w:val="2"/>
            <w:szCs w:val="22"/>
            <w:lang w:eastAsia="pl-PL"/>
            <w14:ligatures w14:val="standardContextual"/>
          </w:rPr>
          <w:tab/>
        </w:r>
        <w:r w:rsidRPr="00DA5DCE">
          <w:rPr>
            <w:rStyle w:val="Hipercze"/>
            <w:rFonts w:ascii="Open Sans" w:hAnsi="Open Sans"/>
            <w:sz w:val="22"/>
            <w:szCs w:val="22"/>
          </w:rPr>
          <w:t>Wymagania dotyczące projektu</w:t>
        </w:r>
        <w:r w:rsidRPr="00DA5DCE">
          <w:rPr>
            <w:webHidden/>
            <w:szCs w:val="22"/>
          </w:rPr>
          <w:tab/>
        </w:r>
        <w:r w:rsidRPr="00DA5DCE">
          <w:rPr>
            <w:webHidden/>
            <w:szCs w:val="22"/>
          </w:rPr>
          <w:fldChar w:fldCharType="begin"/>
        </w:r>
        <w:r w:rsidRPr="00DA5DCE">
          <w:rPr>
            <w:webHidden/>
            <w:szCs w:val="22"/>
          </w:rPr>
          <w:instrText xml:space="preserve"> PAGEREF _Toc222999116 \h </w:instrText>
        </w:r>
        <w:r w:rsidRPr="00DA5DCE">
          <w:rPr>
            <w:webHidden/>
            <w:szCs w:val="22"/>
          </w:rPr>
        </w:r>
        <w:r w:rsidRPr="00DA5DCE">
          <w:rPr>
            <w:webHidden/>
            <w:szCs w:val="22"/>
          </w:rPr>
          <w:fldChar w:fldCharType="separate"/>
        </w:r>
        <w:r w:rsidR="00B71810">
          <w:rPr>
            <w:webHidden/>
            <w:szCs w:val="22"/>
          </w:rPr>
          <w:t>10</w:t>
        </w:r>
        <w:r w:rsidRPr="00DA5DCE">
          <w:rPr>
            <w:webHidden/>
            <w:szCs w:val="22"/>
          </w:rPr>
          <w:fldChar w:fldCharType="end"/>
        </w:r>
      </w:hyperlink>
    </w:p>
    <w:p w14:paraId="022A8583" w14:textId="231E88B4" w:rsidR="00DA5DCE" w:rsidRPr="00DA5DCE" w:rsidRDefault="00DA5DCE">
      <w:pPr>
        <w:pStyle w:val="Spistreci2"/>
        <w:rPr>
          <w:rFonts w:eastAsiaTheme="minorEastAsia" w:cs="Open Sans"/>
          <w:b w:val="0"/>
          <w:bCs w:val="0"/>
          <w:noProof/>
          <w:kern w:val="2"/>
          <w:szCs w:val="22"/>
          <w:lang w:eastAsia="pl-PL"/>
          <w14:ligatures w14:val="standardContextual"/>
        </w:rPr>
      </w:pPr>
      <w:hyperlink w:anchor="_Toc222999118" w:history="1">
        <w:r w:rsidRPr="00DA5DCE">
          <w:rPr>
            <w:rStyle w:val="Hipercze"/>
            <w:rFonts w:ascii="Open Sans" w:hAnsi="Open Sans" w:cs="Open Sans"/>
            <w:noProof/>
            <w:sz w:val="22"/>
            <w:szCs w:val="22"/>
          </w:rPr>
          <w:t>2.1</w:t>
        </w:r>
        <w:r w:rsidRPr="00DA5DCE">
          <w:rPr>
            <w:rFonts w:eastAsiaTheme="minorEastAsia" w:cs="Open Sans"/>
            <w:b w:val="0"/>
            <w:bCs w:val="0"/>
            <w:noProof/>
            <w:kern w:val="2"/>
            <w:szCs w:val="22"/>
            <w:lang w:eastAsia="pl-PL"/>
            <w14:ligatures w14:val="standardContextual"/>
          </w:rPr>
          <w:tab/>
        </w:r>
        <w:r w:rsidRPr="00DA5DCE">
          <w:rPr>
            <w:rStyle w:val="Hipercze"/>
            <w:rFonts w:ascii="Open Sans" w:hAnsi="Open Sans" w:cs="Open Sans"/>
            <w:noProof/>
            <w:sz w:val="22"/>
            <w:szCs w:val="22"/>
          </w:rPr>
          <w:t>Podmioty uprawnione do ubiegania się o dofinansowanie projektu</w:t>
        </w:r>
        <w:r w:rsidRPr="00DA5DCE">
          <w:rPr>
            <w:rFonts w:cs="Open Sans"/>
            <w:noProof/>
            <w:webHidden/>
            <w:szCs w:val="22"/>
          </w:rPr>
          <w:tab/>
        </w:r>
        <w:r w:rsidRPr="00DA5DCE">
          <w:rPr>
            <w:rFonts w:cs="Open Sans"/>
            <w:noProof/>
            <w:webHidden/>
            <w:szCs w:val="22"/>
          </w:rPr>
          <w:fldChar w:fldCharType="begin"/>
        </w:r>
        <w:r w:rsidRPr="00DA5DCE">
          <w:rPr>
            <w:rFonts w:cs="Open Sans"/>
            <w:noProof/>
            <w:webHidden/>
            <w:szCs w:val="22"/>
          </w:rPr>
          <w:instrText xml:space="preserve"> PAGEREF _Toc222999118 \h </w:instrText>
        </w:r>
        <w:r w:rsidRPr="00DA5DCE">
          <w:rPr>
            <w:rFonts w:cs="Open Sans"/>
            <w:noProof/>
            <w:webHidden/>
            <w:szCs w:val="22"/>
          </w:rPr>
        </w:r>
        <w:r w:rsidRPr="00DA5DCE">
          <w:rPr>
            <w:rFonts w:cs="Open Sans"/>
            <w:noProof/>
            <w:webHidden/>
            <w:szCs w:val="22"/>
          </w:rPr>
          <w:fldChar w:fldCharType="separate"/>
        </w:r>
        <w:r w:rsidR="00B71810">
          <w:rPr>
            <w:rFonts w:cs="Open Sans"/>
            <w:noProof/>
            <w:webHidden/>
            <w:szCs w:val="22"/>
          </w:rPr>
          <w:t>10</w:t>
        </w:r>
        <w:r w:rsidRPr="00DA5DCE">
          <w:rPr>
            <w:rFonts w:cs="Open Sans"/>
            <w:noProof/>
            <w:webHidden/>
            <w:szCs w:val="22"/>
          </w:rPr>
          <w:fldChar w:fldCharType="end"/>
        </w:r>
      </w:hyperlink>
    </w:p>
    <w:p w14:paraId="3450B341" w14:textId="74FE5219" w:rsidR="00DA5DCE" w:rsidRPr="00DA5DCE" w:rsidRDefault="00DA5DCE">
      <w:pPr>
        <w:pStyle w:val="Spistreci2"/>
        <w:rPr>
          <w:rFonts w:eastAsiaTheme="minorEastAsia" w:cs="Open Sans"/>
          <w:b w:val="0"/>
          <w:bCs w:val="0"/>
          <w:noProof/>
          <w:kern w:val="2"/>
          <w:szCs w:val="22"/>
          <w:lang w:eastAsia="pl-PL"/>
          <w14:ligatures w14:val="standardContextual"/>
        </w:rPr>
      </w:pPr>
      <w:hyperlink w:anchor="_Toc222999119" w:history="1">
        <w:r w:rsidRPr="00DA5DCE">
          <w:rPr>
            <w:rStyle w:val="Hipercze"/>
            <w:rFonts w:ascii="Open Sans" w:hAnsi="Open Sans" w:cs="Open Sans"/>
            <w:noProof/>
            <w:sz w:val="22"/>
            <w:szCs w:val="22"/>
          </w:rPr>
          <w:t>2.2</w:t>
        </w:r>
        <w:r w:rsidRPr="00DA5DCE">
          <w:rPr>
            <w:rFonts w:eastAsiaTheme="minorEastAsia" w:cs="Open Sans"/>
            <w:b w:val="0"/>
            <w:bCs w:val="0"/>
            <w:noProof/>
            <w:kern w:val="2"/>
            <w:szCs w:val="22"/>
            <w:lang w:eastAsia="pl-PL"/>
            <w14:ligatures w14:val="standardContextual"/>
          </w:rPr>
          <w:tab/>
        </w:r>
        <w:r w:rsidRPr="00DA5DCE">
          <w:rPr>
            <w:rStyle w:val="Hipercze"/>
            <w:rFonts w:ascii="Open Sans" w:hAnsi="Open Sans" w:cs="Open Sans"/>
            <w:noProof/>
            <w:sz w:val="22"/>
            <w:szCs w:val="22"/>
          </w:rPr>
          <w:t>Grupa docelowa</w:t>
        </w:r>
        <w:r w:rsidRPr="00DA5DCE">
          <w:rPr>
            <w:rFonts w:cs="Open Sans"/>
            <w:noProof/>
            <w:webHidden/>
            <w:szCs w:val="22"/>
          </w:rPr>
          <w:tab/>
        </w:r>
        <w:r w:rsidRPr="00DA5DCE">
          <w:rPr>
            <w:rFonts w:cs="Open Sans"/>
            <w:noProof/>
            <w:webHidden/>
            <w:szCs w:val="22"/>
          </w:rPr>
          <w:fldChar w:fldCharType="begin"/>
        </w:r>
        <w:r w:rsidRPr="00DA5DCE">
          <w:rPr>
            <w:rFonts w:cs="Open Sans"/>
            <w:noProof/>
            <w:webHidden/>
            <w:szCs w:val="22"/>
          </w:rPr>
          <w:instrText xml:space="preserve"> PAGEREF _Toc222999119 \h </w:instrText>
        </w:r>
        <w:r w:rsidRPr="00DA5DCE">
          <w:rPr>
            <w:rFonts w:cs="Open Sans"/>
            <w:noProof/>
            <w:webHidden/>
            <w:szCs w:val="22"/>
          </w:rPr>
        </w:r>
        <w:r w:rsidRPr="00DA5DCE">
          <w:rPr>
            <w:rFonts w:cs="Open Sans"/>
            <w:noProof/>
            <w:webHidden/>
            <w:szCs w:val="22"/>
          </w:rPr>
          <w:fldChar w:fldCharType="separate"/>
        </w:r>
        <w:r w:rsidR="00B71810">
          <w:rPr>
            <w:rFonts w:cs="Open Sans"/>
            <w:noProof/>
            <w:webHidden/>
            <w:szCs w:val="22"/>
          </w:rPr>
          <w:t>13</w:t>
        </w:r>
        <w:r w:rsidRPr="00DA5DCE">
          <w:rPr>
            <w:rFonts w:cs="Open Sans"/>
            <w:noProof/>
            <w:webHidden/>
            <w:szCs w:val="22"/>
          </w:rPr>
          <w:fldChar w:fldCharType="end"/>
        </w:r>
      </w:hyperlink>
    </w:p>
    <w:p w14:paraId="16F99517" w14:textId="365582FF" w:rsidR="00DA5DCE" w:rsidRPr="00DA5DCE" w:rsidRDefault="00DA5DCE">
      <w:pPr>
        <w:pStyle w:val="Spistreci2"/>
        <w:rPr>
          <w:rFonts w:eastAsiaTheme="minorEastAsia" w:cs="Open Sans"/>
          <w:b w:val="0"/>
          <w:bCs w:val="0"/>
          <w:noProof/>
          <w:kern w:val="2"/>
          <w:szCs w:val="22"/>
          <w:lang w:eastAsia="pl-PL"/>
          <w14:ligatures w14:val="standardContextual"/>
        </w:rPr>
      </w:pPr>
      <w:hyperlink w:anchor="_Toc222999120" w:history="1">
        <w:r w:rsidRPr="00DA5DCE">
          <w:rPr>
            <w:rStyle w:val="Hipercze"/>
            <w:rFonts w:ascii="Open Sans" w:hAnsi="Open Sans" w:cs="Open Sans"/>
            <w:noProof/>
            <w:sz w:val="22"/>
            <w:szCs w:val="22"/>
          </w:rPr>
          <w:t>2.3</w:t>
        </w:r>
        <w:r w:rsidRPr="00DA5DCE">
          <w:rPr>
            <w:rFonts w:eastAsiaTheme="minorEastAsia" w:cs="Open Sans"/>
            <w:b w:val="0"/>
            <w:bCs w:val="0"/>
            <w:noProof/>
            <w:kern w:val="2"/>
            <w:szCs w:val="22"/>
            <w:lang w:eastAsia="pl-PL"/>
            <w14:ligatures w14:val="standardContextual"/>
          </w:rPr>
          <w:tab/>
        </w:r>
        <w:r w:rsidRPr="00DA5DCE">
          <w:rPr>
            <w:rStyle w:val="Hipercze"/>
            <w:rFonts w:ascii="Open Sans" w:hAnsi="Open Sans" w:cs="Open Sans"/>
            <w:noProof/>
            <w:sz w:val="22"/>
            <w:szCs w:val="22"/>
          </w:rPr>
          <w:t>Typy projektów</w:t>
        </w:r>
        <w:r w:rsidRPr="00DA5DCE">
          <w:rPr>
            <w:rFonts w:cs="Open Sans"/>
            <w:noProof/>
            <w:webHidden/>
            <w:szCs w:val="22"/>
          </w:rPr>
          <w:tab/>
        </w:r>
        <w:r w:rsidRPr="00DA5DCE">
          <w:rPr>
            <w:rFonts w:cs="Open Sans"/>
            <w:noProof/>
            <w:webHidden/>
            <w:szCs w:val="22"/>
          </w:rPr>
          <w:fldChar w:fldCharType="begin"/>
        </w:r>
        <w:r w:rsidRPr="00DA5DCE">
          <w:rPr>
            <w:rFonts w:cs="Open Sans"/>
            <w:noProof/>
            <w:webHidden/>
            <w:szCs w:val="22"/>
          </w:rPr>
          <w:instrText xml:space="preserve"> PAGEREF _Toc222999120 \h </w:instrText>
        </w:r>
        <w:r w:rsidRPr="00DA5DCE">
          <w:rPr>
            <w:rFonts w:cs="Open Sans"/>
            <w:noProof/>
            <w:webHidden/>
            <w:szCs w:val="22"/>
          </w:rPr>
        </w:r>
        <w:r w:rsidRPr="00DA5DCE">
          <w:rPr>
            <w:rFonts w:cs="Open Sans"/>
            <w:noProof/>
            <w:webHidden/>
            <w:szCs w:val="22"/>
          </w:rPr>
          <w:fldChar w:fldCharType="separate"/>
        </w:r>
        <w:r w:rsidR="00B71810">
          <w:rPr>
            <w:rFonts w:cs="Open Sans"/>
            <w:noProof/>
            <w:webHidden/>
            <w:szCs w:val="22"/>
          </w:rPr>
          <w:t>17</w:t>
        </w:r>
        <w:r w:rsidRPr="00DA5DCE">
          <w:rPr>
            <w:rFonts w:cs="Open Sans"/>
            <w:noProof/>
            <w:webHidden/>
            <w:szCs w:val="22"/>
          </w:rPr>
          <w:fldChar w:fldCharType="end"/>
        </w:r>
      </w:hyperlink>
    </w:p>
    <w:p w14:paraId="7FD960FA" w14:textId="59A4966E" w:rsidR="00DA5DCE" w:rsidRPr="00DA5DCE" w:rsidRDefault="00DA5DCE">
      <w:pPr>
        <w:pStyle w:val="Spistreci2"/>
        <w:rPr>
          <w:rFonts w:eastAsiaTheme="minorEastAsia" w:cs="Open Sans"/>
          <w:b w:val="0"/>
          <w:bCs w:val="0"/>
          <w:noProof/>
          <w:kern w:val="2"/>
          <w:szCs w:val="22"/>
          <w:lang w:eastAsia="pl-PL"/>
          <w14:ligatures w14:val="standardContextual"/>
        </w:rPr>
      </w:pPr>
      <w:hyperlink w:anchor="_Toc222999121" w:history="1">
        <w:r w:rsidRPr="00DA5DCE">
          <w:rPr>
            <w:rStyle w:val="Hipercze"/>
            <w:rFonts w:ascii="Open Sans" w:hAnsi="Open Sans" w:cs="Open Sans"/>
            <w:noProof/>
            <w:sz w:val="22"/>
            <w:szCs w:val="22"/>
          </w:rPr>
          <w:t>2.4</w:t>
        </w:r>
        <w:r w:rsidRPr="00DA5DCE">
          <w:rPr>
            <w:rFonts w:eastAsiaTheme="minorEastAsia" w:cs="Open Sans"/>
            <w:b w:val="0"/>
            <w:bCs w:val="0"/>
            <w:noProof/>
            <w:kern w:val="2"/>
            <w:szCs w:val="22"/>
            <w:lang w:eastAsia="pl-PL"/>
            <w14:ligatures w14:val="standardContextual"/>
          </w:rPr>
          <w:tab/>
        </w:r>
        <w:r w:rsidRPr="00DA5DCE">
          <w:rPr>
            <w:rStyle w:val="Hipercze"/>
            <w:rFonts w:ascii="Open Sans" w:hAnsi="Open Sans" w:cs="Open Sans"/>
            <w:noProof/>
            <w:sz w:val="22"/>
            <w:szCs w:val="22"/>
          </w:rPr>
          <w:t>Warunki realizacji projektów</w:t>
        </w:r>
        <w:r w:rsidRPr="00DA5DCE">
          <w:rPr>
            <w:rFonts w:cs="Open Sans"/>
            <w:noProof/>
            <w:webHidden/>
            <w:szCs w:val="22"/>
          </w:rPr>
          <w:tab/>
        </w:r>
        <w:r w:rsidRPr="00DA5DCE">
          <w:rPr>
            <w:rFonts w:cs="Open Sans"/>
            <w:noProof/>
            <w:webHidden/>
            <w:szCs w:val="22"/>
          </w:rPr>
          <w:fldChar w:fldCharType="begin"/>
        </w:r>
        <w:r w:rsidRPr="00DA5DCE">
          <w:rPr>
            <w:rFonts w:cs="Open Sans"/>
            <w:noProof/>
            <w:webHidden/>
            <w:szCs w:val="22"/>
          </w:rPr>
          <w:instrText xml:space="preserve"> PAGEREF _Toc222999121 \h </w:instrText>
        </w:r>
        <w:r w:rsidRPr="00DA5DCE">
          <w:rPr>
            <w:rFonts w:cs="Open Sans"/>
            <w:noProof/>
            <w:webHidden/>
            <w:szCs w:val="22"/>
          </w:rPr>
        </w:r>
        <w:r w:rsidRPr="00DA5DCE">
          <w:rPr>
            <w:rFonts w:cs="Open Sans"/>
            <w:noProof/>
            <w:webHidden/>
            <w:szCs w:val="22"/>
          </w:rPr>
          <w:fldChar w:fldCharType="separate"/>
        </w:r>
        <w:r w:rsidR="00B71810">
          <w:rPr>
            <w:rFonts w:cs="Open Sans"/>
            <w:noProof/>
            <w:webHidden/>
            <w:szCs w:val="22"/>
          </w:rPr>
          <w:t>18</w:t>
        </w:r>
        <w:r w:rsidRPr="00DA5DCE">
          <w:rPr>
            <w:rFonts w:cs="Open Sans"/>
            <w:noProof/>
            <w:webHidden/>
            <w:szCs w:val="22"/>
          </w:rPr>
          <w:fldChar w:fldCharType="end"/>
        </w:r>
      </w:hyperlink>
    </w:p>
    <w:p w14:paraId="516A5DEA" w14:textId="208878B4" w:rsidR="00DA5DCE" w:rsidRPr="00DA5DCE" w:rsidRDefault="00DA5DCE" w:rsidP="00AC4895">
      <w:pPr>
        <w:pStyle w:val="Spistreci3"/>
        <w:rPr>
          <w:rFonts w:eastAsiaTheme="minorEastAsia"/>
          <w:noProof/>
          <w:kern w:val="2"/>
          <w:lang w:eastAsia="pl-PL"/>
          <w14:ligatures w14:val="standardContextual"/>
        </w:rPr>
      </w:pPr>
      <w:hyperlink w:anchor="_Toc222999122" w:history="1">
        <w:r w:rsidRPr="00DA5DCE">
          <w:rPr>
            <w:rStyle w:val="Hipercze"/>
            <w:rFonts w:ascii="Open Sans" w:hAnsi="Open Sans" w:cs="Open Sans"/>
            <w:noProof/>
            <w:sz w:val="22"/>
            <w:szCs w:val="22"/>
          </w:rPr>
          <w:t>2.4.1</w:t>
        </w:r>
        <w:r w:rsidRPr="00DA5DCE">
          <w:rPr>
            <w:rFonts w:eastAsiaTheme="minorEastAsia"/>
            <w:noProof/>
            <w:kern w:val="2"/>
            <w:lang w:eastAsia="pl-PL"/>
            <w14:ligatures w14:val="standardContextual"/>
          </w:rPr>
          <w:tab/>
        </w:r>
        <w:r w:rsidRPr="00DA5DCE">
          <w:rPr>
            <w:rStyle w:val="Hipercze"/>
            <w:rFonts w:ascii="Open Sans" w:hAnsi="Open Sans" w:cs="Open Sans"/>
            <w:noProof/>
            <w:sz w:val="22"/>
            <w:szCs w:val="22"/>
          </w:rPr>
          <w:t>Usługi w zakresie wspierania rodziny przeżywającej trudności w wypełnianiu funkcji opiekuńczo-wychowawczej</w:t>
        </w:r>
        <w:r w:rsidRPr="00DA5DCE">
          <w:rPr>
            <w:noProof/>
            <w:webHidden/>
          </w:rPr>
          <w:tab/>
        </w:r>
        <w:r w:rsidRPr="00DA5DCE">
          <w:rPr>
            <w:noProof/>
            <w:webHidden/>
          </w:rPr>
          <w:fldChar w:fldCharType="begin"/>
        </w:r>
        <w:r w:rsidRPr="00DA5DCE">
          <w:rPr>
            <w:noProof/>
            <w:webHidden/>
          </w:rPr>
          <w:instrText xml:space="preserve"> PAGEREF _Toc222999122 \h </w:instrText>
        </w:r>
        <w:r w:rsidRPr="00DA5DCE">
          <w:rPr>
            <w:noProof/>
            <w:webHidden/>
          </w:rPr>
        </w:r>
        <w:r w:rsidRPr="00DA5DCE">
          <w:rPr>
            <w:noProof/>
            <w:webHidden/>
          </w:rPr>
          <w:fldChar w:fldCharType="separate"/>
        </w:r>
        <w:r w:rsidR="00B71810">
          <w:rPr>
            <w:noProof/>
            <w:webHidden/>
          </w:rPr>
          <w:t>19</w:t>
        </w:r>
        <w:r w:rsidRPr="00DA5DCE">
          <w:rPr>
            <w:noProof/>
            <w:webHidden/>
          </w:rPr>
          <w:fldChar w:fldCharType="end"/>
        </w:r>
      </w:hyperlink>
    </w:p>
    <w:p w14:paraId="78A1C706" w14:textId="33CEBCEE" w:rsidR="00DA5DCE" w:rsidRPr="00DA5DCE" w:rsidRDefault="00DA5DCE" w:rsidP="00AC4895">
      <w:pPr>
        <w:pStyle w:val="Spistreci3"/>
        <w:rPr>
          <w:rFonts w:eastAsiaTheme="minorEastAsia"/>
          <w:noProof/>
          <w:kern w:val="2"/>
          <w:lang w:eastAsia="pl-PL"/>
          <w14:ligatures w14:val="standardContextual"/>
        </w:rPr>
      </w:pPr>
      <w:hyperlink w:anchor="_Toc222999123" w:history="1">
        <w:r w:rsidRPr="00DA5DCE">
          <w:rPr>
            <w:rStyle w:val="Hipercze"/>
            <w:rFonts w:ascii="Open Sans" w:hAnsi="Open Sans" w:cs="Open Sans"/>
            <w:noProof/>
            <w:sz w:val="22"/>
            <w:szCs w:val="22"/>
          </w:rPr>
          <w:t>2.4.2</w:t>
        </w:r>
        <w:r w:rsidRPr="00DA5DCE">
          <w:rPr>
            <w:rFonts w:eastAsiaTheme="minorEastAsia"/>
            <w:noProof/>
            <w:kern w:val="2"/>
            <w:lang w:eastAsia="pl-PL"/>
            <w14:ligatures w14:val="standardContextual"/>
          </w:rPr>
          <w:tab/>
        </w:r>
        <w:r w:rsidRPr="00DA5DCE">
          <w:rPr>
            <w:rStyle w:val="Hipercze"/>
            <w:rFonts w:ascii="Open Sans" w:hAnsi="Open Sans" w:cs="Open Sans"/>
            <w:noProof/>
            <w:sz w:val="22"/>
            <w:szCs w:val="22"/>
          </w:rPr>
          <w:t xml:space="preserve">Usługi w zakresie przeciwdziałania przemocy domowej, w tym przemocy </w:t>
        </w:r>
        <w:r w:rsidR="00E4587B">
          <w:rPr>
            <w:rStyle w:val="Hipercze"/>
            <w:rFonts w:ascii="Open Sans" w:hAnsi="Open Sans" w:cs="Open Sans"/>
            <w:noProof/>
            <w:sz w:val="22"/>
            <w:szCs w:val="22"/>
          </w:rPr>
          <w:t xml:space="preserve">  </w:t>
        </w:r>
        <w:r w:rsidRPr="00DA5DCE">
          <w:rPr>
            <w:rStyle w:val="Hipercze"/>
            <w:rFonts w:ascii="Open Sans" w:hAnsi="Open Sans" w:cs="Open Sans"/>
            <w:noProof/>
            <w:sz w:val="22"/>
            <w:szCs w:val="22"/>
          </w:rPr>
          <w:t>w rodzinie</w:t>
        </w:r>
        <w:r w:rsidRPr="00DA5DCE">
          <w:rPr>
            <w:noProof/>
            <w:webHidden/>
          </w:rPr>
          <w:tab/>
        </w:r>
        <w:r w:rsidRPr="00DA5DCE">
          <w:rPr>
            <w:noProof/>
            <w:webHidden/>
          </w:rPr>
          <w:fldChar w:fldCharType="begin"/>
        </w:r>
        <w:r w:rsidRPr="00DA5DCE">
          <w:rPr>
            <w:noProof/>
            <w:webHidden/>
          </w:rPr>
          <w:instrText xml:space="preserve"> PAGEREF _Toc222999123 \h </w:instrText>
        </w:r>
        <w:r w:rsidRPr="00DA5DCE">
          <w:rPr>
            <w:noProof/>
            <w:webHidden/>
          </w:rPr>
        </w:r>
        <w:r w:rsidRPr="00DA5DCE">
          <w:rPr>
            <w:noProof/>
            <w:webHidden/>
          </w:rPr>
          <w:fldChar w:fldCharType="separate"/>
        </w:r>
        <w:r w:rsidR="00B71810">
          <w:rPr>
            <w:noProof/>
            <w:webHidden/>
          </w:rPr>
          <w:t>20</w:t>
        </w:r>
        <w:r w:rsidRPr="00DA5DCE">
          <w:rPr>
            <w:noProof/>
            <w:webHidden/>
          </w:rPr>
          <w:fldChar w:fldCharType="end"/>
        </w:r>
      </w:hyperlink>
    </w:p>
    <w:p w14:paraId="715D3C65" w14:textId="3D4EFB1C" w:rsidR="00DA5DCE" w:rsidRPr="00DA5DCE" w:rsidRDefault="00DA5DCE" w:rsidP="00AC4895">
      <w:pPr>
        <w:pStyle w:val="Spistreci3"/>
        <w:rPr>
          <w:rFonts w:eastAsiaTheme="minorEastAsia"/>
          <w:noProof/>
          <w:kern w:val="2"/>
          <w:lang w:eastAsia="pl-PL"/>
          <w14:ligatures w14:val="standardContextual"/>
        </w:rPr>
      </w:pPr>
      <w:hyperlink w:anchor="_Toc222999124" w:history="1">
        <w:r w:rsidRPr="00DA5DCE">
          <w:rPr>
            <w:rStyle w:val="Hipercze"/>
            <w:rFonts w:ascii="Open Sans" w:hAnsi="Open Sans" w:cs="Open Sans"/>
            <w:noProof/>
            <w:sz w:val="22"/>
            <w:szCs w:val="22"/>
          </w:rPr>
          <w:t>2.4.3</w:t>
        </w:r>
        <w:r w:rsidRPr="00DA5DCE">
          <w:rPr>
            <w:rFonts w:eastAsiaTheme="minorEastAsia"/>
            <w:noProof/>
            <w:kern w:val="2"/>
            <w:lang w:eastAsia="pl-PL"/>
            <w14:ligatures w14:val="standardContextual"/>
          </w:rPr>
          <w:tab/>
        </w:r>
        <w:r w:rsidRPr="00DA5DCE">
          <w:rPr>
            <w:rStyle w:val="Hipercze"/>
            <w:rFonts w:ascii="Open Sans" w:hAnsi="Open Sans" w:cs="Open Sans"/>
            <w:noProof/>
            <w:sz w:val="22"/>
            <w:szCs w:val="22"/>
          </w:rPr>
          <w:t>Usługi interwencji kryzysowej</w:t>
        </w:r>
        <w:r w:rsidRPr="00DA5DCE">
          <w:rPr>
            <w:noProof/>
            <w:webHidden/>
          </w:rPr>
          <w:tab/>
        </w:r>
        <w:r w:rsidRPr="00DA5DCE">
          <w:rPr>
            <w:noProof/>
            <w:webHidden/>
          </w:rPr>
          <w:fldChar w:fldCharType="begin"/>
        </w:r>
        <w:r w:rsidRPr="00DA5DCE">
          <w:rPr>
            <w:noProof/>
            <w:webHidden/>
          </w:rPr>
          <w:instrText xml:space="preserve"> PAGEREF _Toc222999124 \h </w:instrText>
        </w:r>
        <w:r w:rsidRPr="00DA5DCE">
          <w:rPr>
            <w:noProof/>
            <w:webHidden/>
          </w:rPr>
        </w:r>
        <w:r w:rsidRPr="00DA5DCE">
          <w:rPr>
            <w:noProof/>
            <w:webHidden/>
          </w:rPr>
          <w:fldChar w:fldCharType="separate"/>
        </w:r>
        <w:r w:rsidR="00B71810">
          <w:rPr>
            <w:noProof/>
            <w:webHidden/>
          </w:rPr>
          <w:t>20</w:t>
        </w:r>
        <w:r w:rsidRPr="00DA5DCE">
          <w:rPr>
            <w:noProof/>
            <w:webHidden/>
          </w:rPr>
          <w:fldChar w:fldCharType="end"/>
        </w:r>
      </w:hyperlink>
    </w:p>
    <w:p w14:paraId="20E2DB6A" w14:textId="2BF77AB1" w:rsidR="00DA5DCE" w:rsidRPr="00DA5DCE" w:rsidRDefault="00DA5DCE" w:rsidP="00AC4895">
      <w:pPr>
        <w:pStyle w:val="Spistreci3"/>
        <w:rPr>
          <w:rFonts w:eastAsiaTheme="minorEastAsia"/>
          <w:noProof/>
          <w:kern w:val="2"/>
          <w:lang w:eastAsia="pl-PL"/>
          <w14:ligatures w14:val="standardContextual"/>
        </w:rPr>
      </w:pPr>
      <w:hyperlink w:anchor="_Toc222999125" w:history="1">
        <w:r w:rsidRPr="00DA5DCE">
          <w:rPr>
            <w:rStyle w:val="Hipercze"/>
            <w:rFonts w:ascii="Open Sans" w:hAnsi="Open Sans" w:cs="Open Sans"/>
            <w:noProof/>
            <w:sz w:val="22"/>
            <w:szCs w:val="22"/>
          </w:rPr>
          <w:t>2.4.4</w:t>
        </w:r>
        <w:r w:rsidRPr="00DA5DCE">
          <w:rPr>
            <w:rFonts w:eastAsiaTheme="minorEastAsia"/>
            <w:noProof/>
            <w:kern w:val="2"/>
            <w:lang w:eastAsia="pl-PL"/>
            <w14:ligatures w14:val="standardContextual"/>
          </w:rPr>
          <w:tab/>
        </w:r>
        <w:r w:rsidRPr="00DA5DCE">
          <w:rPr>
            <w:rStyle w:val="Hipercze"/>
            <w:rFonts w:ascii="Open Sans" w:hAnsi="Open Sans" w:cs="Open Sans"/>
            <w:noProof/>
            <w:sz w:val="22"/>
            <w:szCs w:val="22"/>
          </w:rPr>
          <w:t>Usługi w ramach placówek wsparcia dziennego</w:t>
        </w:r>
        <w:r w:rsidRPr="00DA5DCE">
          <w:rPr>
            <w:noProof/>
            <w:webHidden/>
          </w:rPr>
          <w:tab/>
        </w:r>
        <w:r w:rsidRPr="00DA5DCE">
          <w:rPr>
            <w:noProof/>
            <w:webHidden/>
          </w:rPr>
          <w:fldChar w:fldCharType="begin"/>
        </w:r>
        <w:r w:rsidRPr="00DA5DCE">
          <w:rPr>
            <w:noProof/>
            <w:webHidden/>
          </w:rPr>
          <w:instrText xml:space="preserve"> PAGEREF _Toc222999125 \h </w:instrText>
        </w:r>
        <w:r w:rsidRPr="00DA5DCE">
          <w:rPr>
            <w:noProof/>
            <w:webHidden/>
          </w:rPr>
        </w:r>
        <w:r w:rsidRPr="00DA5DCE">
          <w:rPr>
            <w:noProof/>
            <w:webHidden/>
          </w:rPr>
          <w:fldChar w:fldCharType="separate"/>
        </w:r>
        <w:r w:rsidR="00B71810">
          <w:rPr>
            <w:noProof/>
            <w:webHidden/>
          </w:rPr>
          <w:t>20</w:t>
        </w:r>
        <w:r w:rsidRPr="00DA5DCE">
          <w:rPr>
            <w:noProof/>
            <w:webHidden/>
          </w:rPr>
          <w:fldChar w:fldCharType="end"/>
        </w:r>
      </w:hyperlink>
    </w:p>
    <w:p w14:paraId="3A083A90" w14:textId="0D1B6DA1" w:rsidR="00DA5DCE" w:rsidRPr="00DA5DCE" w:rsidRDefault="00DA5DCE" w:rsidP="00AC4895">
      <w:pPr>
        <w:pStyle w:val="Spistreci3"/>
        <w:rPr>
          <w:rFonts w:eastAsiaTheme="minorEastAsia"/>
          <w:noProof/>
          <w:kern w:val="2"/>
          <w:lang w:eastAsia="pl-PL"/>
          <w14:ligatures w14:val="standardContextual"/>
        </w:rPr>
      </w:pPr>
      <w:hyperlink w:anchor="_Toc222999126" w:history="1">
        <w:r w:rsidRPr="00DA5DCE">
          <w:rPr>
            <w:rStyle w:val="Hipercze"/>
            <w:rFonts w:ascii="Open Sans" w:hAnsi="Open Sans" w:cs="Open Sans"/>
            <w:noProof/>
            <w:sz w:val="22"/>
            <w:szCs w:val="22"/>
          </w:rPr>
          <w:t>2.4.5</w:t>
        </w:r>
        <w:r w:rsidRPr="00DA5DCE">
          <w:rPr>
            <w:rFonts w:eastAsiaTheme="minorEastAsia"/>
            <w:noProof/>
            <w:kern w:val="2"/>
            <w:lang w:eastAsia="pl-PL"/>
            <w14:ligatures w14:val="standardContextual"/>
          </w:rPr>
          <w:tab/>
        </w:r>
        <w:r w:rsidRPr="00DA5DCE">
          <w:rPr>
            <w:rStyle w:val="Hipercze"/>
            <w:rFonts w:ascii="Open Sans" w:hAnsi="Open Sans" w:cs="Open Sans"/>
            <w:noProof/>
            <w:sz w:val="22"/>
            <w:szCs w:val="22"/>
          </w:rPr>
          <w:t>Usługi dla dzieci i młodzieży wymagających wsparcia</w:t>
        </w:r>
        <w:r w:rsidRPr="00DA5DCE">
          <w:rPr>
            <w:noProof/>
            <w:webHidden/>
          </w:rPr>
          <w:tab/>
        </w:r>
        <w:r w:rsidRPr="00DA5DCE">
          <w:rPr>
            <w:noProof/>
            <w:webHidden/>
          </w:rPr>
          <w:fldChar w:fldCharType="begin"/>
        </w:r>
        <w:r w:rsidRPr="00DA5DCE">
          <w:rPr>
            <w:noProof/>
            <w:webHidden/>
          </w:rPr>
          <w:instrText xml:space="preserve"> PAGEREF _Toc222999126 \h </w:instrText>
        </w:r>
        <w:r w:rsidRPr="00DA5DCE">
          <w:rPr>
            <w:noProof/>
            <w:webHidden/>
          </w:rPr>
        </w:r>
        <w:r w:rsidRPr="00DA5DCE">
          <w:rPr>
            <w:noProof/>
            <w:webHidden/>
          </w:rPr>
          <w:fldChar w:fldCharType="separate"/>
        </w:r>
        <w:r w:rsidR="00B71810">
          <w:rPr>
            <w:noProof/>
            <w:webHidden/>
          </w:rPr>
          <w:t>21</w:t>
        </w:r>
        <w:r w:rsidRPr="00DA5DCE">
          <w:rPr>
            <w:noProof/>
            <w:webHidden/>
          </w:rPr>
          <w:fldChar w:fldCharType="end"/>
        </w:r>
      </w:hyperlink>
    </w:p>
    <w:p w14:paraId="68BB83F9" w14:textId="4D6A1FF1" w:rsidR="00DA5DCE" w:rsidRPr="00DA5DCE" w:rsidRDefault="00DA5DCE" w:rsidP="00AC4895">
      <w:pPr>
        <w:pStyle w:val="Spistreci3"/>
        <w:rPr>
          <w:rFonts w:eastAsiaTheme="minorEastAsia"/>
          <w:noProof/>
          <w:kern w:val="2"/>
          <w:lang w:eastAsia="pl-PL"/>
          <w14:ligatures w14:val="standardContextual"/>
        </w:rPr>
      </w:pPr>
      <w:hyperlink w:anchor="_Toc222999137" w:history="1">
        <w:r w:rsidRPr="00DA5DCE">
          <w:rPr>
            <w:rStyle w:val="Hipercze"/>
            <w:rFonts w:ascii="Open Sans" w:hAnsi="Open Sans" w:cs="Open Sans"/>
            <w:noProof/>
            <w:sz w:val="22"/>
            <w:szCs w:val="22"/>
          </w:rPr>
          <w:t>2.4.6</w:t>
        </w:r>
        <w:r w:rsidRPr="00DA5DCE">
          <w:rPr>
            <w:rFonts w:eastAsiaTheme="minorEastAsia"/>
            <w:noProof/>
            <w:kern w:val="2"/>
            <w:lang w:eastAsia="pl-PL"/>
            <w14:ligatures w14:val="standardContextual"/>
          </w:rPr>
          <w:tab/>
        </w:r>
        <w:r w:rsidRPr="00DA5DCE">
          <w:rPr>
            <w:rStyle w:val="Hipercze"/>
            <w:rFonts w:ascii="Open Sans" w:hAnsi="Open Sans" w:cs="Open Sans"/>
            <w:noProof/>
            <w:sz w:val="22"/>
            <w:szCs w:val="22"/>
          </w:rPr>
          <w:t>Wsparcie procesu deinstytucjonalizacji pieczy zastępczej oraz innych całodobowych instytucji opieki, w których przebywają dzieci</w:t>
        </w:r>
        <w:r w:rsidRPr="00DA5DCE">
          <w:rPr>
            <w:noProof/>
            <w:webHidden/>
          </w:rPr>
          <w:tab/>
        </w:r>
        <w:r w:rsidRPr="00DA5DCE">
          <w:rPr>
            <w:noProof/>
            <w:webHidden/>
          </w:rPr>
          <w:fldChar w:fldCharType="begin"/>
        </w:r>
        <w:r w:rsidRPr="00DA5DCE">
          <w:rPr>
            <w:noProof/>
            <w:webHidden/>
          </w:rPr>
          <w:instrText xml:space="preserve"> PAGEREF _Toc222999137 \h </w:instrText>
        </w:r>
        <w:r w:rsidRPr="00DA5DCE">
          <w:rPr>
            <w:noProof/>
            <w:webHidden/>
          </w:rPr>
        </w:r>
        <w:r w:rsidRPr="00DA5DCE">
          <w:rPr>
            <w:noProof/>
            <w:webHidden/>
          </w:rPr>
          <w:fldChar w:fldCharType="separate"/>
        </w:r>
        <w:r w:rsidR="00B71810">
          <w:rPr>
            <w:noProof/>
            <w:webHidden/>
          </w:rPr>
          <w:t>22</w:t>
        </w:r>
        <w:r w:rsidRPr="00DA5DCE">
          <w:rPr>
            <w:noProof/>
            <w:webHidden/>
          </w:rPr>
          <w:fldChar w:fldCharType="end"/>
        </w:r>
      </w:hyperlink>
    </w:p>
    <w:p w14:paraId="7CC2C33E" w14:textId="05937FAC" w:rsidR="00DA5DCE" w:rsidRPr="00DA5DCE" w:rsidRDefault="00DA5DCE" w:rsidP="00AC4895">
      <w:pPr>
        <w:pStyle w:val="Spistreci3"/>
        <w:rPr>
          <w:rFonts w:eastAsiaTheme="minorEastAsia"/>
          <w:noProof/>
          <w:kern w:val="2"/>
          <w:lang w:eastAsia="pl-PL"/>
          <w14:ligatures w14:val="standardContextual"/>
        </w:rPr>
      </w:pPr>
      <w:hyperlink w:anchor="_Toc222999138" w:history="1">
        <w:r w:rsidRPr="00DA5DCE">
          <w:rPr>
            <w:rStyle w:val="Hipercze"/>
            <w:rFonts w:ascii="Open Sans" w:hAnsi="Open Sans" w:cs="Open Sans"/>
            <w:noProof/>
            <w:sz w:val="22"/>
            <w:szCs w:val="22"/>
          </w:rPr>
          <w:t>2.4.7 Szkolenia kadr na potrzeby świadczenia usług w społeczności lokalnej</w:t>
        </w:r>
        <w:r w:rsidRPr="00DA5DCE">
          <w:rPr>
            <w:noProof/>
            <w:webHidden/>
          </w:rPr>
          <w:tab/>
        </w:r>
        <w:r w:rsidRPr="00DA5DCE">
          <w:rPr>
            <w:noProof/>
            <w:webHidden/>
          </w:rPr>
          <w:fldChar w:fldCharType="begin"/>
        </w:r>
        <w:r w:rsidRPr="00DA5DCE">
          <w:rPr>
            <w:noProof/>
            <w:webHidden/>
          </w:rPr>
          <w:instrText xml:space="preserve"> PAGEREF _Toc222999138 \h </w:instrText>
        </w:r>
        <w:r w:rsidRPr="00DA5DCE">
          <w:rPr>
            <w:noProof/>
            <w:webHidden/>
          </w:rPr>
        </w:r>
        <w:r w:rsidRPr="00DA5DCE">
          <w:rPr>
            <w:noProof/>
            <w:webHidden/>
          </w:rPr>
          <w:fldChar w:fldCharType="separate"/>
        </w:r>
        <w:r w:rsidR="00B71810">
          <w:rPr>
            <w:noProof/>
            <w:webHidden/>
          </w:rPr>
          <w:t>22</w:t>
        </w:r>
        <w:r w:rsidRPr="00DA5DCE">
          <w:rPr>
            <w:noProof/>
            <w:webHidden/>
          </w:rPr>
          <w:fldChar w:fldCharType="end"/>
        </w:r>
      </w:hyperlink>
    </w:p>
    <w:p w14:paraId="56C90EEB" w14:textId="3576D23F" w:rsidR="00DA5DCE" w:rsidRPr="00DA5DCE" w:rsidRDefault="00DA5DCE">
      <w:pPr>
        <w:pStyle w:val="Spistreci2"/>
        <w:rPr>
          <w:rFonts w:eastAsiaTheme="minorEastAsia" w:cs="Open Sans"/>
          <w:b w:val="0"/>
          <w:bCs w:val="0"/>
          <w:noProof/>
          <w:kern w:val="2"/>
          <w:szCs w:val="22"/>
          <w:lang w:eastAsia="pl-PL"/>
          <w14:ligatures w14:val="standardContextual"/>
        </w:rPr>
      </w:pPr>
      <w:hyperlink w:anchor="_Toc222999139" w:history="1">
        <w:r w:rsidRPr="00DA5DCE">
          <w:rPr>
            <w:rStyle w:val="Hipercze"/>
            <w:rFonts w:ascii="Open Sans" w:hAnsi="Open Sans" w:cs="Open Sans"/>
            <w:noProof/>
            <w:sz w:val="22"/>
            <w:szCs w:val="22"/>
          </w:rPr>
          <w:t>2.5</w:t>
        </w:r>
        <w:r w:rsidRPr="00DA5DCE">
          <w:rPr>
            <w:rFonts w:eastAsiaTheme="minorEastAsia" w:cs="Open Sans"/>
            <w:b w:val="0"/>
            <w:bCs w:val="0"/>
            <w:noProof/>
            <w:kern w:val="2"/>
            <w:szCs w:val="22"/>
            <w:lang w:eastAsia="pl-PL"/>
            <w14:ligatures w14:val="standardContextual"/>
          </w:rPr>
          <w:tab/>
        </w:r>
        <w:r w:rsidRPr="00DA5DCE">
          <w:rPr>
            <w:rStyle w:val="Hipercze"/>
            <w:rFonts w:ascii="Open Sans" w:hAnsi="Open Sans" w:cs="Open Sans"/>
            <w:noProof/>
            <w:sz w:val="22"/>
            <w:szCs w:val="22"/>
          </w:rPr>
          <w:t>Wskaźniki</w:t>
        </w:r>
        <w:r w:rsidRPr="00DA5DCE">
          <w:rPr>
            <w:rFonts w:cs="Open Sans"/>
            <w:noProof/>
            <w:webHidden/>
            <w:szCs w:val="22"/>
          </w:rPr>
          <w:tab/>
        </w:r>
        <w:r w:rsidRPr="00DA5DCE">
          <w:rPr>
            <w:rFonts w:cs="Open Sans"/>
            <w:noProof/>
            <w:webHidden/>
            <w:szCs w:val="22"/>
          </w:rPr>
          <w:fldChar w:fldCharType="begin"/>
        </w:r>
        <w:r w:rsidRPr="00DA5DCE">
          <w:rPr>
            <w:rFonts w:cs="Open Sans"/>
            <w:noProof/>
            <w:webHidden/>
            <w:szCs w:val="22"/>
          </w:rPr>
          <w:instrText xml:space="preserve"> PAGEREF _Toc222999139 \h </w:instrText>
        </w:r>
        <w:r w:rsidRPr="00DA5DCE">
          <w:rPr>
            <w:rFonts w:cs="Open Sans"/>
            <w:noProof/>
            <w:webHidden/>
            <w:szCs w:val="22"/>
          </w:rPr>
        </w:r>
        <w:r w:rsidRPr="00DA5DCE">
          <w:rPr>
            <w:rFonts w:cs="Open Sans"/>
            <w:noProof/>
            <w:webHidden/>
            <w:szCs w:val="22"/>
          </w:rPr>
          <w:fldChar w:fldCharType="separate"/>
        </w:r>
        <w:r w:rsidR="00B71810">
          <w:rPr>
            <w:rFonts w:cs="Open Sans"/>
            <w:noProof/>
            <w:webHidden/>
            <w:szCs w:val="22"/>
          </w:rPr>
          <w:t>23</w:t>
        </w:r>
        <w:r w:rsidRPr="00DA5DCE">
          <w:rPr>
            <w:rFonts w:cs="Open Sans"/>
            <w:noProof/>
            <w:webHidden/>
            <w:szCs w:val="22"/>
          </w:rPr>
          <w:fldChar w:fldCharType="end"/>
        </w:r>
      </w:hyperlink>
    </w:p>
    <w:p w14:paraId="7A4E2EB3" w14:textId="20C0CA32" w:rsidR="00DA5DCE" w:rsidRPr="00DA5DCE" w:rsidRDefault="00DA5DCE" w:rsidP="00AC4895">
      <w:pPr>
        <w:pStyle w:val="Spistreci3"/>
        <w:rPr>
          <w:rFonts w:eastAsiaTheme="minorEastAsia"/>
          <w:noProof/>
          <w:kern w:val="2"/>
          <w:lang w:eastAsia="pl-PL"/>
          <w14:ligatures w14:val="standardContextual"/>
        </w:rPr>
      </w:pPr>
      <w:hyperlink w:anchor="_Toc222999140" w:history="1">
        <w:r w:rsidRPr="00DA5DCE">
          <w:rPr>
            <w:rStyle w:val="Hipercze"/>
            <w:rFonts w:ascii="Open Sans" w:hAnsi="Open Sans" w:cs="Open Sans"/>
            <w:noProof/>
            <w:sz w:val="22"/>
            <w:szCs w:val="22"/>
          </w:rPr>
          <w:t>2.5.1 Wskaźniki kluczowe</w:t>
        </w:r>
        <w:r w:rsidRPr="00DA5DCE">
          <w:rPr>
            <w:noProof/>
            <w:webHidden/>
          </w:rPr>
          <w:tab/>
        </w:r>
        <w:r w:rsidRPr="00DA5DCE">
          <w:rPr>
            <w:noProof/>
            <w:webHidden/>
          </w:rPr>
          <w:fldChar w:fldCharType="begin"/>
        </w:r>
        <w:r w:rsidRPr="00DA5DCE">
          <w:rPr>
            <w:noProof/>
            <w:webHidden/>
          </w:rPr>
          <w:instrText xml:space="preserve"> PAGEREF _Toc222999140 \h </w:instrText>
        </w:r>
        <w:r w:rsidRPr="00DA5DCE">
          <w:rPr>
            <w:noProof/>
            <w:webHidden/>
          </w:rPr>
        </w:r>
        <w:r w:rsidRPr="00DA5DCE">
          <w:rPr>
            <w:noProof/>
            <w:webHidden/>
          </w:rPr>
          <w:fldChar w:fldCharType="separate"/>
        </w:r>
        <w:r w:rsidR="00B71810">
          <w:rPr>
            <w:noProof/>
            <w:webHidden/>
          </w:rPr>
          <w:t>23</w:t>
        </w:r>
        <w:r w:rsidRPr="00DA5DCE">
          <w:rPr>
            <w:noProof/>
            <w:webHidden/>
          </w:rPr>
          <w:fldChar w:fldCharType="end"/>
        </w:r>
      </w:hyperlink>
    </w:p>
    <w:p w14:paraId="2462875C" w14:textId="3580B263" w:rsidR="00DA5DCE" w:rsidRPr="00DA5DCE" w:rsidRDefault="00DA5DCE" w:rsidP="00AC4895">
      <w:pPr>
        <w:pStyle w:val="Spistreci3"/>
        <w:rPr>
          <w:rFonts w:eastAsiaTheme="minorEastAsia"/>
          <w:noProof/>
          <w:kern w:val="2"/>
          <w:lang w:eastAsia="pl-PL"/>
          <w14:ligatures w14:val="standardContextual"/>
        </w:rPr>
      </w:pPr>
      <w:hyperlink w:anchor="_Toc222999141" w:history="1">
        <w:r w:rsidRPr="00DA5DCE">
          <w:rPr>
            <w:rStyle w:val="Hipercze"/>
            <w:rFonts w:ascii="Open Sans" w:hAnsi="Open Sans" w:cs="Open Sans"/>
            <w:noProof/>
            <w:sz w:val="22"/>
            <w:szCs w:val="22"/>
          </w:rPr>
          <w:t>4.5.2</w:t>
        </w:r>
        <w:r w:rsidRPr="00DA5DCE">
          <w:rPr>
            <w:rFonts w:eastAsiaTheme="minorEastAsia"/>
            <w:noProof/>
            <w:kern w:val="2"/>
            <w:lang w:eastAsia="pl-PL"/>
            <w14:ligatures w14:val="standardContextual"/>
          </w:rPr>
          <w:tab/>
        </w:r>
        <w:r w:rsidRPr="00DA5DCE">
          <w:rPr>
            <w:rStyle w:val="Hipercze"/>
            <w:rFonts w:ascii="Open Sans" w:hAnsi="Open Sans" w:cs="Open Sans"/>
            <w:noProof/>
            <w:sz w:val="22"/>
            <w:szCs w:val="22"/>
          </w:rPr>
          <w:t>Wskaźniki wspólne</w:t>
        </w:r>
        <w:r w:rsidRPr="00DA5DCE">
          <w:rPr>
            <w:noProof/>
            <w:webHidden/>
          </w:rPr>
          <w:tab/>
        </w:r>
        <w:r w:rsidRPr="00DA5DCE">
          <w:rPr>
            <w:noProof/>
            <w:webHidden/>
          </w:rPr>
          <w:fldChar w:fldCharType="begin"/>
        </w:r>
        <w:r w:rsidRPr="00DA5DCE">
          <w:rPr>
            <w:noProof/>
            <w:webHidden/>
          </w:rPr>
          <w:instrText xml:space="preserve"> PAGEREF _Toc222999141 \h </w:instrText>
        </w:r>
        <w:r w:rsidRPr="00DA5DCE">
          <w:rPr>
            <w:noProof/>
            <w:webHidden/>
          </w:rPr>
        </w:r>
        <w:r w:rsidRPr="00DA5DCE">
          <w:rPr>
            <w:noProof/>
            <w:webHidden/>
          </w:rPr>
          <w:fldChar w:fldCharType="separate"/>
        </w:r>
        <w:r w:rsidR="00B71810">
          <w:rPr>
            <w:noProof/>
            <w:webHidden/>
          </w:rPr>
          <w:t>24</w:t>
        </w:r>
        <w:r w:rsidRPr="00DA5DCE">
          <w:rPr>
            <w:noProof/>
            <w:webHidden/>
          </w:rPr>
          <w:fldChar w:fldCharType="end"/>
        </w:r>
      </w:hyperlink>
    </w:p>
    <w:p w14:paraId="72EF917C" w14:textId="60CFE65B" w:rsidR="00DA5DCE" w:rsidRPr="00DA5DCE" w:rsidRDefault="00DA5DCE" w:rsidP="00AC4895">
      <w:pPr>
        <w:pStyle w:val="Spistreci3"/>
        <w:rPr>
          <w:rFonts w:eastAsiaTheme="minorEastAsia"/>
          <w:noProof/>
          <w:kern w:val="2"/>
          <w:lang w:eastAsia="pl-PL"/>
          <w14:ligatures w14:val="standardContextual"/>
        </w:rPr>
      </w:pPr>
      <w:hyperlink w:anchor="_Toc222999142" w:history="1">
        <w:r w:rsidRPr="00DA5DCE">
          <w:rPr>
            <w:rStyle w:val="Hipercze"/>
            <w:rFonts w:ascii="Open Sans" w:hAnsi="Open Sans" w:cs="Open Sans"/>
            <w:noProof/>
            <w:sz w:val="22"/>
            <w:szCs w:val="22"/>
          </w:rPr>
          <w:t>2.5.3 Wskaźniki własne</w:t>
        </w:r>
        <w:r w:rsidRPr="00DA5DCE">
          <w:rPr>
            <w:noProof/>
            <w:webHidden/>
          </w:rPr>
          <w:tab/>
        </w:r>
        <w:r w:rsidRPr="00DA5DCE">
          <w:rPr>
            <w:noProof/>
            <w:webHidden/>
          </w:rPr>
          <w:fldChar w:fldCharType="begin"/>
        </w:r>
        <w:r w:rsidRPr="00DA5DCE">
          <w:rPr>
            <w:noProof/>
            <w:webHidden/>
          </w:rPr>
          <w:instrText xml:space="preserve"> PAGEREF _Toc222999142 \h </w:instrText>
        </w:r>
        <w:r w:rsidRPr="00DA5DCE">
          <w:rPr>
            <w:noProof/>
            <w:webHidden/>
          </w:rPr>
        </w:r>
        <w:r w:rsidRPr="00DA5DCE">
          <w:rPr>
            <w:noProof/>
            <w:webHidden/>
          </w:rPr>
          <w:fldChar w:fldCharType="separate"/>
        </w:r>
        <w:r w:rsidR="00B71810">
          <w:rPr>
            <w:noProof/>
            <w:webHidden/>
          </w:rPr>
          <w:t>24</w:t>
        </w:r>
        <w:r w:rsidRPr="00DA5DCE">
          <w:rPr>
            <w:noProof/>
            <w:webHidden/>
          </w:rPr>
          <w:fldChar w:fldCharType="end"/>
        </w:r>
      </w:hyperlink>
    </w:p>
    <w:p w14:paraId="6BAD43AC" w14:textId="7DD2591E" w:rsidR="00DA5DCE" w:rsidRPr="00DA5DCE" w:rsidRDefault="00DA5DCE" w:rsidP="00AC4895">
      <w:pPr>
        <w:pStyle w:val="Spistreci3"/>
        <w:rPr>
          <w:rFonts w:eastAsiaTheme="minorEastAsia"/>
          <w:noProof/>
          <w:kern w:val="2"/>
          <w:lang w:eastAsia="pl-PL"/>
          <w14:ligatures w14:val="standardContextual"/>
        </w:rPr>
      </w:pPr>
      <w:hyperlink w:anchor="_Toc222999143" w:history="1">
        <w:r w:rsidRPr="00DA5DCE">
          <w:rPr>
            <w:rStyle w:val="Hipercze"/>
            <w:rFonts w:ascii="Open Sans" w:hAnsi="Open Sans" w:cs="Open Sans"/>
            <w:noProof/>
            <w:sz w:val="22"/>
            <w:szCs w:val="22"/>
          </w:rPr>
          <w:t>2.5.4 Definicje wskaźników</w:t>
        </w:r>
        <w:r w:rsidRPr="00DA5DCE">
          <w:rPr>
            <w:noProof/>
            <w:webHidden/>
          </w:rPr>
          <w:tab/>
        </w:r>
        <w:r w:rsidRPr="00DA5DCE">
          <w:rPr>
            <w:noProof/>
            <w:webHidden/>
          </w:rPr>
          <w:fldChar w:fldCharType="begin"/>
        </w:r>
        <w:r w:rsidRPr="00DA5DCE">
          <w:rPr>
            <w:noProof/>
            <w:webHidden/>
          </w:rPr>
          <w:instrText xml:space="preserve"> PAGEREF _Toc222999143 \h </w:instrText>
        </w:r>
        <w:r w:rsidRPr="00DA5DCE">
          <w:rPr>
            <w:noProof/>
            <w:webHidden/>
          </w:rPr>
        </w:r>
        <w:r w:rsidRPr="00DA5DCE">
          <w:rPr>
            <w:noProof/>
            <w:webHidden/>
          </w:rPr>
          <w:fldChar w:fldCharType="separate"/>
        </w:r>
        <w:r w:rsidR="00B71810">
          <w:rPr>
            <w:noProof/>
            <w:webHidden/>
          </w:rPr>
          <w:t>24</w:t>
        </w:r>
        <w:r w:rsidRPr="00DA5DCE">
          <w:rPr>
            <w:noProof/>
            <w:webHidden/>
          </w:rPr>
          <w:fldChar w:fldCharType="end"/>
        </w:r>
      </w:hyperlink>
    </w:p>
    <w:p w14:paraId="710A009D" w14:textId="05D7FE8F" w:rsidR="00DA5DCE" w:rsidRPr="00DA5DCE" w:rsidRDefault="00DA5DCE">
      <w:pPr>
        <w:pStyle w:val="Spistreci2"/>
        <w:rPr>
          <w:rFonts w:eastAsiaTheme="minorEastAsia" w:cs="Open Sans"/>
          <w:b w:val="0"/>
          <w:bCs w:val="0"/>
          <w:noProof/>
          <w:kern w:val="2"/>
          <w:szCs w:val="22"/>
          <w:lang w:eastAsia="pl-PL"/>
          <w14:ligatures w14:val="standardContextual"/>
        </w:rPr>
      </w:pPr>
      <w:hyperlink w:anchor="_Toc222999144" w:history="1">
        <w:r w:rsidRPr="00DA5DCE">
          <w:rPr>
            <w:rStyle w:val="Hipercze"/>
            <w:rFonts w:ascii="Open Sans" w:hAnsi="Open Sans" w:cs="Open Sans"/>
            <w:noProof/>
            <w:sz w:val="22"/>
            <w:szCs w:val="22"/>
          </w:rPr>
          <w:t>2.6</w:t>
        </w:r>
        <w:r w:rsidRPr="00DA5DCE">
          <w:rPr>
            <w:rFonts w:eastAsiaTheme="minorEastAsia" w:cs="Open Sans"/>
            <w:b w:val="0"/>
            <w:bCs w:val="0"/>
            <w:noProof/>
            <w:kern w:val="2"/>
            <w:szCs w:val="22"/>
            <w:lang w:eastAsia="pl-PL"/>
            <w14:ligatures w14:val="standardContextual"/>
          </w:rPr>
          <w:tab/>
        </w:r>
        <w:r w:rsidRPr="00DA5DCE">
          <w:rPr>
            <w:rStyle w:val="Hipercze"/>
            <w:rFonts w:ascii="Open Sans" w:hAnsi="Open Sans" w:cs="Open Sans"/>
            <w:noProof/>
            <w:sz w:val="22"/>
            <w:szCs w:val="22"/>
          </w:rPr>
          <w:t>Reguła proporcjonalności</w:t>
        </w:r>
        <w:r w:rsidRPr="00DA5DCE">
          <w:rPr>
            <w:rFonts w:cs="Open Sans"/>
            <w:noProof/>
            <w:webHidden/>
            <w:szCs w:val="22"/>
          </w:rPr>
          <w:tab/>
        </w:r>
        <w:r w:rsidRPr="00DA5DCE">
          <w:rPr>
            <w:rFonts w:cs="Open Sans"/>
            <w:noProof/>
            <w:webHidden/>
            <w:szCs w:val="22"/>
          </w:rPr>
          <w:fldChar w:fldCharType="begin"/>
        </w:r>
        <w:r w:rsidRPr="00DA5DCE">
          <w:rPr>
            <w:rFonts w:cs="Open Sans"/>
            <w:noProof/>
            <w:webHidden/>
            <w:szCs w:val="22"/>
          </w:rPr>
          <w:instrText xml:space="preserve"> PAGEREF _Toc222999144 \h </w:instrText>
        </w:r>
        <w:r w:rsidRPr="00DA5DCE">
          <w:rPr>
            <w:rFonts w:cs="Open Sans"/>
            <w:noProof/>
            <w:webHidden/>
            <w:szCs w:val="22"/>
          </w:rPr>
        </w:r>
        <w:r w:rsidRPr="00DA5DCE">
          <w:rPr>
            <w:rFonts w:cs="Open Sans"/>
            <w:noProof/>
            <w:webHidden/>
            <w:szCs w:val="22"/>
          </w:rPr>
          <w:fldChar w:fldCharType="separate"/>
        </w:r>
        <w:r w:rsidR="00B71810">
          <w:rPr>
            <w:rFonts w:cs="Open Sans"/>
            <w:noProof/>
            <w:webHidden/>
            <w:szCs w:val="22"/>
          </w:rPr>
          <w:t>32</w:t>
        </w:r>
        <w:r w:rsidRPr="00DA5DCE">
          <w:rPr>
            <w:rFonts w:cs="Open Sans"/>
            <w:noProof/>
            <w:webHidden/>
            <w:szCs w:val="22"/>
          </w:rPr>
          <w:fldChar w:fldCharType="end"/>
        </w:r>
      </w:hyperlink>
    </w:p>
    <w:p w14:paraId="27C66CDD" w14:textId="164EF4BB" w:rsidR="00DA5DCE" w:rsidRPr="00DA5DCE" w:rsidRDefault="00DA5DCE">
      <w:pPr>
        <w:pStyle w:val="Spistreci2"/>
        <w:rPr>
          <w:rFonts w:eastAsiaTheme="minorEastAsia" w:cs="Open Sans"/>
          <w:b w:val="0"/>
          <w:bCs w:val="0"/>
          <w:noProof/>
          <w:kern w:val="2"/>
          <w:szCs w:val="22"/>
          <w:lang w:eastAsia="pl-PL"/>
          <w14:ligatures w14:val="standardContextual"/>
        </w:rPr>
      </w:pPr>
      <w:hyperlink w:anchor="_Toc222999145" w:history="1">
        <w:r w:rsidRPr="00DA5DCE">
          <w:rPr>
            <w:rStyle w:val="Hipercze"/>
            <w:rFonts w:ascii="Open Sans" w:hAnsi="Open Sans" w:cs="Open Sans"/>
            <w:noProof/>
            <w:sz w:val="22"/>
            <w:szCs w:val="22"/>
          </w:rPr>
          <w:t>2.7</w:t>
        </w:r>
        <w:r w:rsidRPr="00DA5DCE">
          <w:rPr>
            <w:rFonts w:eastAsiaTheme="minorEastAsia" w:cs="Open Sans"/>
            <w:b w:val="0"/>
            <w:bCs w:val="0"/>
            <w:noProof/>
            <w:kern w:val="2"/>
            <w:szCs w:val="22"/>
            <w:lang w:eastAsia="pl-PL"/>
            <w14:ligatures w14:val="standardContextual"/>
          </w:rPr>
          <w:tab/>
        </w:r>
        <w:r w:rsidRPr="00DA5DCE">
          <w:rPr>
            <w:rStyle w:val="Hipercze"/>
            <w:rFonts w:ascii="Open Sans" w:hAnsi="Open Sans" w:cs="Open Sans"/>
            <w:noProof/>
            <w:sz w:val="22"/>
            <w:szCs w:val="22"/>
          </w:rPr>
          <w:t>Partnerstwo w projekcie</w:t>
        </w:r>
        <w:r w:rsidRPr="00DA5DCE">
          <w:rPr>
            <w:rFonts w:cs="Open Sans"/>
            <w:noProof/>
            <w:webHidden/>
            <w:szCs w:val="22"/>
          </w:rPr>
          <w:tab/>
        </w:r>
        <w:r w:rsidRPr="00DA5DCE">
          <w:rPr>
            <w:rFonts w:cs="Open Sans"/>
            <w:noProof/>
            <w:webHidden/>
            <w:szCs w:val="22"/>
          </w:rPr>
          <w:fldChar w:fldCharType="begin"/>
        </w:r>
        <w:r w:rsidRPr="00DA5DCE">
          <w:rPr>
            <w:rFonts w:cs="Open Sans"/>
            <w:noProof/>
            <w:webHidden/>
            <w:szCs w:val="22"/>
          </w:rPr>
          <w:instrText xml:space="preserve"> PAGEREF _Toc222999145 \h </w:instrText>
        </w:r>
        <w:r w:rsidRPr="00DA5DCE">
          <w:rPr>
            <w:rFonts w:cs="Open Sans"/>
            <w:noProof/>
            <w:webHidden/>
            <w:szCs w:val="22"/>
          </w:rPr>
        </w:r>
        <w:r w:rsidRPr="00DA5DCE">
          <w:rPr>
            <w:rFonts w:cs="Open Sans"/>
            <w:noProof/>
            <w:webHidden/>
            <w:szCs w:val="22"/>
          </w:rPr>
          <w:fldChar w:fldCharType="separate"/>
        </w:r>
        <w:r w:rsidR="00B71810">
          <w:rPr>
            <w:rFonts w:cs="Open Sans"/>
            <w:noProof/>
            <w:webHidden/>
            <w:szCs w:val="22"/>
          </w:rPr>
          <w:t>32</w:t>
        </w:r>
        <w:r w:rsidRPr="00DA5DCE">
          <w:rPr>
            <w:rFonts w:cs="Open Sans"/>
            <w:noProof/>
            <w:webHidden/>
            <w:szCs w:val="22"/>
          </w:rPr>
          <w:fldChar w:fldCharType="end"/>
        </w:r>
      </w:hyperlink>
    </w:p>
    <w:p w14:paraId="024B2E6F" w14:textId="5EAA74E0" w:rsidR="00DA5DCE" w:rsidRPr="00DA5DCE" w:rsidRDefault="00DA5DCE">
      <w:pPr>
        <w:pStyle w:val="Spistreci2"/>
        <w:rPr>
          <w:rFonts w:eastAsiaTheme="minorEastAsia" w:cs="Open Sans"/>
          <w:b w:val="0"/>
          <w:bCs w:val="0"/>
          <w:noProof/>
          <w:kern w:val="2"/>
          <w:szCs w:val="22"/>
          <w:lang w:eastAsia="pl-PL"/>
          <w14:ligatures w14:val="standardContextual"/>
        </w:rPr>
      </w:pPr>
      <w:hyperlink w:anchor="_Toc222999146" w:history="1">
        <w:r w:rsidRPr="00DA5DCE">
          <w:rPr>
            <w:rStyle w:val="Hipercze"/>
            <w:rFonts w:ascii="Open Sans" w:hAnsi="Open Sans" w:cs="Open Sans"/>
            <w:noProof/>
            <w:sz w:val="22"/>
            <w:szCs w:val="22"/>
          </w:rPr>
          <w:t>2.8</w:t>
        </w:r>
        <w:r w:rsidRPr="00DA5DCE">
          <w:rPr>
            <w:rFonts w:eastAsiaTheme="minorEastAsia" w:cs="Open Sans"/>
            <w:b w:val="0"/>
            <w:bCs w:val="0"/>
            <w:noProof/>
            <w:kern w:val="2"/>
            <w:szCs w:val="22"/>
            <w:lang w:eastAsia="pl-PL"/>
            <w14:ligatures w14:val="standardContextual"/>
          </w:rPr>
          <w:tab/>
        </w:r>
        <w:r w:rsidRPr="00DA5DCE">
          <w:rPr>
            <w:rStyle w:val="Hipercze"/>
            <w:rFonts w:ascii="Open Sans" w:hAnsi="Open Sans" w:cs="Open Sans"/>
            <w:noProof/>
            <w:sz w:val="22"/>
            <w:szCs w:val="22"/>
          </w:rPr>
          <w:t>Zasady horyzontalne</w:t>
        </w:r>
        <w:r w:rsidRPr="00DA5DCE">
          <w:rPr>
            <w:rFonts w:cs="Open Sans"/>
            <w:noProof/>
            <w:webHidden/>
            <w:szCs w:val="22"/>
          </w:rPr>
          <w:tab/>
        </w:r>
        <w:r w:rsidRPr="00DA5DCE">
          <w:rPr>
            <w:rFonts w:cs="Open Sans"/>
            <w:noProof/>
            <w:webHidden/>
            <w:szCs w:val="22"/>
          </w:rPr>
          <w:fldChar w:fldCharType="begin"/>
        </w:r>
        <w:r w:rsidRPr="00DA5DCE">
          <w:rPr>
            <w:rFonts w:cs="Open Sans"/>
            <w:noProof/>
            <w:webHidden/>
            <w:szCs w:val="22"/>
          </w:rPr>
          <w:instrText xml:space="preserve"> PAGEREF _Toc222999146 \h </w:instrText>
        </w:r>
        <w:r w:rsidRPr="00DA5DCE">
          <w:rPr>
            <w:rFonts w:cs="Open Sans"/>
            <w:noProof/>
            <w:webHidden/>
            <w:szCs w:val="22"/>
          </w:rPr>
        </w:r>
        <w:r w:rsidRPr="00DA5DCE">
          <w:rPr>
            <w:rFonts w:cs="Open Sans"/>
            <w:noProof/>
            <w:webHidden/>
            <w:szCs w:val="22"/>
          </w:rPr>
          <w:fldChar w:fldCharType="separate"/>
        </w:r>
        <w:r w:rsidR="00B71810">
          <w:rPr>
            <w:rFonts w:cs="Open Sans"/>
            <w:noProof/>
            <w:webHidden/>
            <w:szCs w:val="22"/>
          </w:rPr>
          <w:t>33</w:t>
        </w:r>
        <w:r w:rsidRPr="00DA5DCE">
          <w:rPr>
            <w:rFonts w:cs="Open Sans"/>
            <w:noProof/>
            <w:webHidden/>
            <w:szCs w:val="22"/>
          </w:rPr>
          <w:fldChar w:fldCharType="end"/>
        </w:r>
      </w:hyperlink>
    </w:p>
    <w:p w14:paraId="19410B21" w14:textId="187AA991" w:rsidR="00DA5DCE" w:rsidRPr="00DA5DCE" w:rsidRDefault="00DA5DCE" w:rsidP="00AC4895">
      <w:pPr>
        <w:pStyle w:val="Spistreci3"/>
        <w:rPr>
          <w:rFonts w:eastAsiaTheme="minorEastAsia"/>
          <w:noProof/>
          <w:kern w:val="2"/>
          <w:lang w:eastAsia="pl-PL"/>
          <w14:ligatures w14:val="standardContextual"/>
        </w:rPr>
      </w:pPr>
      <w:hyperlink w:anchor="_Toc222999147" w:history="1">
        <w:r w:rsidRPr="00DA5DCE">
          <w:rPr>
            <w:rStyle w:val="Hipercze"/>
            <w:rFonts w:ascii="Open Sans" w:hAnsi="Open Sans" w:cs="Open Sans"/>
            <w:noProof/>
            <w:sz w:val="22"/>
            <w:szCs w:val="22"/>
          </w:rPr>
          <w:t>2.8.1</w:t>
        </w:r>
        <w:r w:rsidRPr="00DA5DCE">
          <w:rPr>
            <w:rFonts w:eastAsiaTheme="minorEastAsia"/>
            <w:noProof/>
            <w:kern w:val="2"/>
            <w:lang w:eastAsia="pl-PL"/>
            <w14:ligatures w14:val="standardContextual"/>
          </w:rPr>
          <w:tab/>
        </w:r>
        <w:r w:rsidRPr="00DA5DCE">
          <w:rPr>
            <w:rStyle w:val="Hipercze"/>
            <w:rFonts w:ascii="Open Sans" w:hAnsi="Open Sans" w:cs="Open Sans"/>
            <w:noProof/>
            <w:sz w:val="22"/>
            <w:szCs w:val="22"/>
          </w:rPr>
          <w:t>Zasada równości kobiet i mężczyzn</w:t>
        </w:r>
        <w:r w:rsidRPr="00DA5DCE">
          <w:rPr>
            <w:noProof/>
            <w:webHidden/>
          </w:rPr>
          <w:tab/>
        </w:r>
        <w:r w:rsidRPr="00DA5DCE">
          <w:rPr>
            <w:noProof/>
            <w:webHidden/>
          </w:rPr>
          <w:fldChar w:fldCharType="begin"/>
        </w:r>
        <w:r w:rsidRPr="00DA5DCE">
          <w:rPr>
            <w:noProof/>
            <w:webHidden/>
          </w:rPr>
          <w:instrText xml:space="preserve"> PAGEREF _Toc222999147 \h </w:instrText>
        </w:r>
        <w:r w:rsidRPr="00DA5DCE">
          <w:rPr>
            <w:noProof/>
            <w:webHidden/>
          </w:rPr>
        </w:r>
        <w:r w:rsidRPr="00DA5DCE">
          <w:rPr>
            <w:noProof/>
            <w:webHidden/>
          </w:rPr>
          <w:fldChar w:fldCharType="separate"/>
        </w:r>
        <w:r w:rsidR="00B71810">
          <w:rPr>
            <w:noProof/>
            <w:webHidden/>
          </w:rPr>
          <w:t>34</w:t>
        </w:r>
        <w:r w:rsidRPr="00DA5DCE">
          <w:rPr>
            <w:noProof/>
            <w:webHidden/>
          </w:rPr>
          <w:fldChar w:fldCharType="end"/>
        </w:r>
      </w:hyperlink>
    </w:p>
    <w:p w14:paraId="6F54AA4F" w14:textId="71D6C702" w:rsidR="00DA5DCE" w:rsidRPr="00DA5DCE" w:rsidRDefault="00DA5DCE" w:rsidP="00AC4895">
      <w:pPr>
        <w:pStyle w:val="Spistreci3"/>
        <w:rPr>
          <w:rFonts w:eastAsiaTheme="minorEastAsia"/>
          <w:noProof/>
          <w:kern w:val="2"/>
          <w:lang w:eastAsia="pl-PL"/>
          <w14:ligatures w14:val="standardContextual"/>
        </w:rPr>
      </w:pPr>
      <w:hyperlink w:anchor="_Toc222999148" w:history="1">
        <w:r w:rsidRPr="00DA5DCE">
          <w:rPr>
            <w:rStyle w:val="Hipercze"/>
            <w:rFonts w:ascii="Open Sans" w:hAnsi="Open Sans" w:cs="Open Sans"/>
            <w:noProof/>
            <w:sz w:val="22"/>
            <w:szCs w:val="22"/>
          </w:rPr>
          <w:t>2.8.2</w:t>
        </w:r>
        <w:r w:rsidRPr="00DA5DCE">
          <w:rPr>
            <w:rFonts w:eastAsiaTheme="minorEastAsia"/>
            <w:noProof/>
            <w:kern w:val="2"/>
            <w:lang w:eastAsia="pl-PL"/>
            <w14:ligatures w14:val="standardContextual"/>
          </w:rPr>
          <w:tab/>
        </w:r>
        <w:r w:rsidRPr="00DA5DCE">
          <w:rPr>
            <w:rStyle w:val="Hipercze"/>
            <w:rFonts w:ascii="Open Sans" w:hAnsi="Open Sans" w:cs="Open Sans"/>
            <w:noProof/>
            <w:sz w:val="22"/>
            <w:szCs w:val="22"/>
          </w:rPr>
          <w:t>Zasada zrównoważonego rozwoju</w:t>
        </w:r>
        <w:r w:rsidRPr="00DA5DCE">
          <w:rPr>
            <w:noProof/>
            <w:webHidden/>
          </w:rPr>
          <w:tab/>
        </w:r>
        <w:r w:rsidRPr="00DA5DCE">
          <w:rPr>
            <w:noProof/>
            <w:webHidden/>
          </w:rPr>
          <w:fldChar w:fldCharType="begin"/>
        </w:r>
        <w:r w:rsidRPr="00DA5DCE">
          <w:rPr>
            <w:noProof/>
            <w:webHidden/>
          </w:rPr>
          <w:instrText xml:space="preserve"> PAGEREF _Toc222999148 \h </w:instrText>
        </w:r>
        <w:r w:rsidRPr="00DA5DCE">
          <w:rPr>
            <w:noProof/>
            <w:webHidden/>
          </w:rPr>
        </w:r>
        <w:r w:rsidRPr="00DA5DCE">
          <w:rPr>
            <w:noProof/>
            <w:webHidden/>
          </w:rPr>
          <w:fldChar w:fldCharType="separate"/>
        </w:r>
        <w:r w:rsidR="00B71810">
          <w:rPr>
            <w:noProof/>
            <w:webHidden/>
          </w:rPr>
          <w:t>35</w:t>
        </w:r>
        <w:r w:rsidRPr="00DA5DCE">
          <w:rPr>
            <w:noProof/>
            <w:webHidden/>
          </w:rPr>
          <w:fldChar w:fldCharType="end"/>
        </w:r>
      </w:hyperlink>
    </w:p>
    <w:p w14:paraId="1E1687D2" w14:textId="52D7A2D9" w:rsidR="00DA5DCE" w:rsidRPr="00DA5DCE" w:rsidRDefault="00DA5DCE" w:rsidP="00AC4895">
      <w:pPr>
        <w:pStyle w:val="Spistreci3"/>
        <w:rPr>
          <w:rFonts w:eastAsiaTheme="minorEastAsia"/>
          <w:noProof/>
          <w:kern w:val="2"/>
          <w:lang w:eastAsia="pl-PL"/>
          <w14:ligatures w14:val="standardContextual"/>
        </w:rPr>
      </w:pPr>
      <w:hyperlink w:anchor="_Toc222999149" w:history="1">
        <w:r w:rsidRPr="00DA5DCE">
          <w:rPr>
            <w:rStyle w:val="Hipercze"/>
            <w:rFonts w:ascii="Open Sans" w:hAnsi="Open Sans" w:cs="Open Sans"/>
            <w:noProof/>
            <w:sz w:val="22"/>
            <w:szCs w:val="22"/>
          </w:rPr>
          <w:t>2.8.3</w:t>
        </w:r>
        <w:r w:rsidRPr="00DA5DCE">
          <w:rPr>
            <w:rFonts w:eastAsiaTheme="minorEastAsia"/>
            <w:noProof/>
            <w:kern w:val="2"/>
            <w:lang w:eastAsia="pl-PL"/>
            <w14:ligatures w14:val="standardContextual"/>
          </w:rPr>
          <w:tab/>
        </w:r>
        <w:r w:rsidRPr="00DA5DCE">
          <w:rPr>
            <w:rStyle w:val="Hipercze"/>
            <w:rFonts w:ascii="Open Sans" w:hAnsi="Open Sans" w:cs="Open Sans"/>
            <w:noProof/>
            <w:sz w:val="22"/>
            <w:szCs w:val="22"/>
          </w:rPr>
          <w:t>Zasada równości szans i niedyskryminacji</w:t>
        </w:r>
        <w:r w:rsidRPr="00DA5DCE">
          <w:rPr>
            <w:noProof/>
            <w:webHidden/>
          </w:rPr>
          <w:tab/>
        </w:r>
        <w:r w:rsidRPr="00DA5DCE">
          <w:rPr>
            <w:noProof/>
            <w:webHidden/>
          </w:rPr>
          <w:fldChar w:fldCharType="begin"/>
        </w:r>
        <w:r w:rsidRPr="00DA5DCE">
          <w:rPr>
            <w:noProof/>
            <w:webHidden/>
          </w:rPr>
          <w:instrText xml:space="preserve"> PAGEREF _Toc222999149 \h </w:instrText>
        </w:r>
        <w:r w:rsidRPr="00DA5DCE">
          <w:rPr>
            <w:noProof/>
            <w:webHidden/>
          </w:rPr>
        </w:r>
        <w:r w:rsidRPr="00DA5DCE">
          <w:rPr>
            <w:noProof/>
            <w:webHidden/>
          </w:rPr>
          <w:fldChar w:fldCharType="separate"/>
        </w:r>
        <w:r w:rsidR="00B71810">
          <w:rPr>
            <w:noProof/>
            <w:webHidden/>
          </w:rPr>
          <w:t>35</w:t>
        </w:r>
        <w:r w:rsidRPr="00DA5DCE">
          <w:rPr>
            <w:noProof/>
            <w:webHidden/>
          </w:rPr>
          <w:fldChar w:fldCharType="end"/>
        </w:r>
      </w:hyperlink>
    </w:p>
    <w:p w14:paraId="61654526" w14:textId="518F5AE4" w:rsidR="00DA5DCE" w:rsidRPr="00DA5DCE" w:rsidRDefault="00DA5DCE" w:rsidP="00AC4895">
      <w:pPr>
        <w:pStyle w:val="Spistreci3"/>
        <w:rPr>
          <w:rFonts w:eastAsiaTheme="minorEastAsia"/>
          <w:noProof/>
          <w:kern w:val="2"/>
          <w:lang w:eastAsia="pl-PL"/>
          <w14:ligatures w14:val="standardContextual"/>
        </w:rPr>
      </w:pPr>
      <w:hyperlink w:anchor="_Toc222999150" w:history="1">
        <w:r w:rsidRPr="00DA5DCE">
          <w:rPr>
            <w:rStyle w:val="Hipercze"/>
            <w:rFonts w:ascii="Open Sans" w:hAnsi="Open Sans" w:cs="Open Sans"/>
            <w:noProof/>
            <w:sz w:val="22"/>
            <w:szCs w:val="22"/>
          </w:rPr>
          <w:t>2.8.4</w:t>
        </w:r>
        <w:r w:rsidRPr="00DA5DCE">
          <w:rPr>
            <w:rFonts w:eastAsiaTheme="minorEastAsia"/>
            <w:noProof/>
            <w:kern w:val="2"/>
            <w:lang w:eastAsia="pl-PL"/>
            <w14:ligatures w14:val="standardContextual"/>
          </w:rPr>
          <w:tab/>
        </w:r>
        <w:r w:rsidRPr="00DA5DCE">
          <w:rPr>
            <w:rStyle w:val="Hipercze"/>
            <w:rFonts w:ascii="Open Sans" w:hAnsi="Open Sans" w:cs="Open Sans"/>
            <w:noProof/>
            <w:sz w:val="22"/>
            <w:szCs w:val="22"/>
          </w:rPr>
          <w:t>Karta Praw Podstawowych Unii Europejskiej</w:t>
        </w:r>
        <w:r w:rsidRPr="00DA5DCE">
          <w:rPr>
            <w:noProof/>
            <w:webHidden/>
          </w:rPr>
          <w:tab/>
        </w:r>
        <w:r w:rsidRPr="00DA5DCE">
          <w:rPr>
            <w:noProof/>
            <w:webHidden/>
          </w:rPr>
          <w:fldChar w:fldCharType="begin"/>
        </w:r>
        <w:r w:rsidRPr="00DA5DCE">
          <w:rPr>
            <w:noProof/>
            <w:webHidden/>
          </w:rPr>
          <w:instrText xml:space="preserve"> PAGEREF _Toc222999150 \h </w:instrText>
        </w:r>
        <w:r w:rsidRPr="00DA5DCE">
          <w:rPr>
            <w:noProof/>
            <w:webHidden/>
          </w:rPr>
        </w:r>
        <w:r w:rsidRPr="00DA5DCE">
          <w:rPr>
            <w:noProof/>
            <w:webHidden/>
          </w:rPr>
          <w:fldChar w:fldCharType="separate"/>
        </w:r>
        <w:r w:rsidR="00B71810">
          <w:rPr>
            <w:noProof/>
            <w:webHidden/>
          </w:rPr>
          <w:t>37</w:t>
        </w:r>
        <w:r w:rsidRPr="00DA5DCE">
          <w:rPr>
            <w:noProof/>
            <w:webHidden/>
          </w:rPr>
          <w:fldChar w:fldCharType="end"/>
        </w:r>
      </w:hyperlink>
    </w:p>
    <w:p w14:paraId="051AB60C" w14:textId="7A45B620" w:rsidR="00DA5DCE" w:rsidRPr="00DA5DCE" w:rsidRDefault="00DA5DCE" w:rsidP="00AC4895">
      <w:pPr>
        <w:pStyle w:val="Spistreci3"/>
        <w:rPr>
          <w:rFonts w:eastAsiaTheme="minorEastAsia"/>
          <w:noProof/>
          <w:kern w:val="2"/>
          <w:lang w:eastAsia="pl-PL"/>
          <w14:ligatures w14:val="standardContextual"/>
        </w:rPr>
      </w:pPr>
      <w:hyperlink w:anchor="_Toc222999151" w:history="1">
        <w:r w:rsidRPr="00DA5DCE">
          <w:rPr>
            <w:rStyle w:val="Hipercze"/>
            <w:rFonts w:ascii="Open Sans" w:hAnsi="Open Sans" w:cs="Open Sans"/>
            <w:noProof/>
            <w:sz w:val="22"/>
            <w:szCs w:val="22"/>
          </w:rPr>
          <w:t>2.8.5</w:t>
        </w:r>
        <w:r w:rsidRPr="00DA5DCE">
          <w:rPr>
            <w:rFonts w:eastAsiaTheme="minorEastAsia"/>
            <w:noProof/>
            <w:kern w:val="2"/>
            <w:lang w:eastAsia="pl-PL"/>
            <w14:ligatures w14:val="standardContextual"/>
          </w:rPr>
          <w:tab/>
        </w:r>
        <w:r w:rsidRPr="00DA5DCE">
          <w:rPr>
            <w:rStyle w:val="Hipercze"/>
            <w:rFonts w:ascii="Open Sans" w:hAnsi="Open Sans" w:cs="Open Sans"/>
            <w:noProof/>
            <w:sz w:val="22"/>
            <w:szCs w:val="22"/>
          </w:rPr>
          <w:t>Konwencja o Prawach Osób Niepełnosprawnych</w:t>
        </w:r>
        <w:r w:rsidRPr="00DA5DCE">
          <w:rPr>
            <w:noProof/>
            <w:webHidden/>
          </w:rPr>
          <w:tab/>
        </w:r>
        <w:r w:rsidRPr="00DA5DCE">
          <w:rPr>
            <w:noProof/>
            <w:webHidden/>
          </w:rPr>
          <w:fldChar w:fldCharType="begin"/>
        </w:r>
        <w:r w:rsidRPr="00DA5DCE">
          <w:rPr>
            <w:noProof/>
            <w:webHidden/>
          </w:rPr>
          <w:instrText xml:space="preserve"> PAGEREF _Toc222999151 \h </w:instrText>
        </w:r>
        <w:r w:rsidRPr="00DA5DCE">
          <w:rPr>
            <w:noProof/>
            <w:webHidden/>
          </w:rPr>
        </w:r>
        <w:r w:rsidRPr="00DA5DCE">
          <w:rPr>
            <w:noProof/>
            <w:webHidden/>
          </w:rPr>
          <w:fldChar w:fldCharType="separate"/>
        </w:r>
        <w:r w:rsidR="00B71810">
          <w:rPr>
            <w:noProof/>
            <w:webHidden/>
          </w:rPr>
          <w:t>37</w:t>
        </w:r>
        <w:r w:rsidRPr="00DA5DCE">
          <w:rPr>
            <w:noProof/>
            <w:webHidden/>
          </w:rPr>
          <w:fldChar w:fldCharType="end"/>
        </w:r>
      </w:hyperlink>
    </w:p>
    <w:p w14:paraId="6CC6ABC5" w14:textId="58520B01" w:rsidR="00DA5DCE" w:rsidRPr="00DA5DCE" w:rsidRDefault="00DA5DCE">
      <w:pPr>
        <w:pStyle w:val="Spistreci1"/>
        <w:rPr>
          <w:rFonts w:eastAsiaTheme="minorEastAsia"/>
          <w:b w:val="0"/>
          <w:bCs w:val="0"/>
          <w:caps w:val="0"/>
          <w:kern w:val="2"/>
          <w:szCs w:val="22"/>
          <w:lang w:eastAsia="pl-PL"/>
          <w14:ligatures w14:val="standardContextual"/>
        </w:rPr>
      </w:pPr>
      <w:hyperlink w:anchor="_Toc222999152" w:history="1">
        <w:r w:rsidRPr="00DA5DCE">
          <w:rPr>
            <w:rStyle w:val="Hipercze"/>
            <w:rFonts w:ascii="Open Sans" w:hAnsi="Open Sans"/>
            <w:sz w:val="22"/>
            <w:szCs w:val="22"/>
          </w:rPr>
          <w:t>3.</w:t>
        </w:r>
        <w:r w:rsidRPr="00DA5DCE">
          <w:rPr>
            <w:rFonts w:eastAsiaTheme="minorEastAsia"/>
            <w:b w:val="0"/>
            <w:bCs w:val="0"/>
            <w:caps w:val="0"/>
            <w:kern w:val="2"/>
            <w:szCs w:val="22"/>
            <w:lang w:eastAsia="pl-PL"/>
            <w14:ligatures w14:val="standardContextual"/>
          </w:rPr>
          <w:tab/>
        </w:r>
        <w:r w:rsidRPr="00DA5DCE">
          <w:rPr>
            <w:rStyle w:val="Hipercze"/>
            <w:rFonts w:ascii="Open Sans" w:hAnsi="Open Sans"/>
            <w:sz w:val="22"/>
            <w:szCs w:val="22"/>
          </w:rPr>
          <w:t>Kwalifikowalność wydatków</w:t>
        </w:r>
        <w:r w:rsidRPr="00DA5DCE">
          <w:rPr>
            <w:webHidden/>
            <w:szCs w:val="22"/>
          </w:rPr>
          <w:tab/>
        </w:r>
        <w:r w:rsidRPr="00DA5DCE">
          <w:rPr>
            <w:webHidden/>
            <w:szCs w:val="22"/>
          </w:rPr>
          <w:fldChar w:fldCharType="begin"/>
        </w:r>
        <w:r w:rsidRPr="00DA5DCE">
          <w:rPr>
            <w:webHidden/>
            <w:szCs w:val="22"/>
          </w:rPr>
          <w:instrText xml:space="preserve"> PAGEREF _Toc222999152 \h </w:instrText>
        </w:r>
        <w:r w:rsidRPr="00DA5DCE">
          <w:rPr>
            <w:webHidden/>
            <w:szCs w:val="22"/>
          </w:rPr>
        </w:r>
        <w:r w:rsidRPr="00DA5DCE">
          <w:rPr>
            <w:webHidden/>
            <w:szCs w:val="22"/>
          </w:rPr>
          <w:fldChar w:fldCharType="separate"/>
        </w:r>
        <w:r w:rsidR="00B71810">
          <w:rPr>
            <w:webHidden/>
            <w:szCs w:val="22"/>
          </w:rPr>
          <w:t>37</w:t>
        </w:r>
        <w:r w:rsidRPr="00DA5DCE">
          <w:rPr>
            <w:webHidden/>
            <w:szCs w:val="22"/>
          </w:rPr>
          <w:fldChar w:fldCharType="end"/>
        </w:r>
      </w:hyperlink>
    </w:p>
    <w:p w14:paraId="1CB8945D" w14:textId="7D17D6E5" w:rsidR="00DA5DCE" w:rsidRPr="00DA5DCE" w:rsidRDefault="00DA5DCE">
      <w:pPr>
        <w:pStyle w:val="Spistreci2"/>
        <w:rPr>
          <w:rFonts w:eastAsiaTheme="minorEastAsia" w:cs="Open Sans"/>
          <w:b w:val="0"/>
          <w:bCs w:val="0"/>
          <w:noProof/>
          <w:kern w:val="2"/>
          <w:szCs w:val="22"/>
          <w:lang w:eastAsia="pl-PL"/>
          <w14:ligatures w14:val="standardContextual"/>
        </w:rPr>
      </w:pPr>
      <w:hyperlink w:anchor="_Toc222999153" w:history="1">
        <w:r w:rsidRPr="00DA5DCE">
          <w:rPr>
            <w:rStyle w:val="Hipercze"/>
            <w:rFonts w:ascii="Open Sans" w:hAnsi="Open Sans" w:cs="Open Sans"/>
            <w:noProof/>
            <w:sz w:val="22"/>
            <w:szCs w:val="22"/>
          </w:rPr>
          <w:t>3.1</w:t>
        </w:r>
        <w:r w:rsidRPr="00DA5DCE">
          <w:rPr>
            <w:rFonts w:eastAsiaTheme="minorEastAsia" w:cs="Open Sans"/>
            <w:b w:val="0"/>
            <w:bCs w:val="0"/>
            <w:noProof/>
            <w:kern w:val="2"/>
            <w:szCs w:val="22"/>
            <w:lang w:eastAsia="pl-PL"/>
            <w14:ligatures w14:val="standardContextual"/>
          </w:rPr>
          <w:tab/>
        </w:r>
        <w:r w:rsidRPr="00DA5DCE">
          <w:rPr>
            <w:rStyle w:val="Hipercze"/>
            <w:rFonts w:ascii="Open Sans" w:hAnsi="Open Sans" w:cs="Open Sans"/>
            <w:noProof/>
            <w:sz w:val="22"/>
            <w:szCs w:val="22"/>
          </w:rPr>
          <w:t>Okres kwalifikowalności</w:t>
        </w:r>
        <w:r w:rsidRPr="00DA5DCE">
          <w:rPr>
            <w:rFonts w:cs="Open Sans"/>
            <w:noProof/>
            <w:webHidden/>
            <w:szCs w:val="22"/>
          </w:rPr>
          <w:tab/>
        </w:r>
        <w:r w:rsidRPr="00DA5DCE">
          <w:rPr>
            <w:rFonts w:cs="Open Sans"/>
            <w:noProof/>
            <w:webHidden/>
            <w:szCs w:val="22"/>
          </w:rPr>
          <w:fldChar w:fldCharType="begin"/>
        </w:r>
        <w:r w:rsidRPr="00DA5DCE">
          <w:rPr>
            <w:rFonts w:cs="Open Sans"/>
            <w:noProof/>
            <w:webHidden/>
            <w:szCs w:val="22"/>
          </w:rPr>
          <w:instrText xml:space="preserve"> PAGEREF _Toc222999153 \h </w:instrText>
        </w:r>
        <w:r w:rsidRPr="00DA5DCE">
          <w:rPr>
            <w:rFonts w:cs="Open Sans"/>
            <w:noProof/>
            <w:webHidden/>
            <w:szCs w:val="22"/>
          </w:rPr>
        </w:r>
        <w:r w:rsidRPr="00DA5DCE">
          <w:rPr>
            <w:rFonts w:cs="Open Sans"/>
            <w:noProof/>
            <w:webHidden/>
            <w:szCs w:val="22"/>
          </w:rPr>
          <w:fldChar w:fldCharType="separate"/>
        </w:r>
        <w:r w:rsidR="00B71810">
          <w:rPr>
            <w:rFonts w:cs="Open Sans"/>
            <w:noProof/>
            <w:webHidden/>
            <w:szCs w:val="22"/>
          </w:rPr>
          <w:t>37</w:t>
        </w:r>
        <w:r w:rsidRPr="00DA5DCE">
          <w:rPr>
            <w:rFonts w:cs="Open Sans"/>
            <w:noProof/>
            <w:webHidden/>
            <w:szCs w:val="22"/>
          </w:rPr>
          <w:fldChar w:fldCharType="end"/>
        </w:r>
      </w:hyperlink>
    </w:p>
    <w:p w14:paraId="7020678F" w14:textId="7AD3D533" w:rsidR="00DA5DCE" w:rsidRPr="00DA5DCE" w:rsidRDefault="00DA5DCE">
      <w:pPr>
        <w:pStyle w:val="Spistreci2"/>
        <w:rPr>
          <w:rFonts w:eastAsiaTheme="minorEastAsia" w:cs="Open Sans"/>
          <w:b w:val="0"/>
          <w:bCs w:val="0"/>
          <w:noProof/>
          <w:kern w:val="2"/>
          <w:szCs w:val="22"/>
          <w:lang w:eastAsia="pl-PL"/>
          <w14:ligatures w14:val="standardContextual"/>
        </w:rPr>
      </w:pPr>
      <w:hyperlink w:anchor="_Toc222999154" w:history="1">
        <w:r w:rsidRPr="00DA5DCE">
          <w:rPr>
            <w:rStyle w:val="Hipercze"/>
            <w:rFonts w:ascii="Open Sans" w:hAnsi="Open Sans" w:cs="Open Sans"/>
            <w:noProof/>
            <w:sz w:val="22"/>
            <w:szCs w:val="22"/>
          </w:rPr>
          <w:t>3.2</w:t>
        </w:r>
        <w:r w:rsidRPr="00DA5DCE">
          <w:rPr>
            <w:rFonts w:eastAsiaTheme="minorEastAsia" w:cs="Open Sans"/>
            <w:b w:val="0"/>
            <w:bCs w:val="0"/>
            <w:noProof/>
            <w:kern w:val="2"/>
            <w:szCs w:val="22"/>
            <w:lang w:eastAsia="pl-PL"/>
            <w14:ligatures w14:val="standardContextual"/>
          </w:rPr>
          <w:tab/>
        </w:r>
        <w:r w:rsidRPr="00DA5DCE">
          <w:rPr>
            <w:rStyle w:val="Hipercze"/>
            <w:rFonts w:ascii="Open Sans" w:hAnsi="Open Sans" w:cs="Open Sans"/>
            <w:noProof/>
            <w:sz w:val="22"/>
            <w:szCs w:val="22"/>
          </w:rPr>
          <w:t>Ocena kwalifikowalności wydatków</w:t>
        </w:r>
        <w:r w:rsidRPr="00DA5DCE">
          <w:rPr>
            <w:rFonts w:cs="Open Sans"/>
            <w:noProof/>
            <w:webHidden/>
            <w:szCs w:val="22"/>
          </w:rPr>
          <w:tab/>
        </w:r>
        <w:r w:rsidRPr="00DA5DCE">
          <w:rPr>
            <w:rFonts w:cs="Open Sans"/>
            <w:noProof/>
            <w:webHidden/>
            <w:szCs w:val="22"/>
          </w:rPr>
          <w:fldChar w:fldCharType="begin"/>
        </w:r>
        <w:r w:rsidRPr="00DA5DCE">
          <w:rPr>
            <w:rFonts w:cs="Open Sans"/>
            <w:noProof/>
            <w:webHidden/>
            <w:szCs w:val="22"/>
          </w:rPr>
          <w:instrText xml:space="preserve"> PAGEREF _Toc222999154 \h </w:instrText>
        </w:r>
        <w:r w:rsidRPr="00DA5DCE">
          <w:rPr>
            <w:rFonts w:cs="Open Sans"/>
            <w:noProof/>
            <w:webHidden/>
            <w:szCs w:val="22"/>
          </w:rPr>
        </w:r>
        <w:r w:rsidRPr="00DA5DCE">
          <w:rPr>
            <w:rFonts w:cs="Open Sans"/>
            <w:noProof/>
            <w:webHidden/>
            <w:szCs w:val="22"/>
          </w:rPr>
          <w:fldChar w:fldCharType="separate"/>
        </w:r>
        <w:r w:rsidR="00B71810">
          <w:rPr>
            <w:rFonts w:cs="Open Sans"/>
            <w:noProof/>
            <w:webHidden/>
            <w:szCs w:val="22"/>
          </w:rPr>
          <w:t>38</w:t>
        </w:r>
        <w:r w:rsidRPr="00DA5DCE">
          <w:rPr>
            <w:rFonts w:cs="Open Sans"/>
            <w:noProof/>
            <w:webHidden/>
            <w:szCs w:val="22"/>
          </w:rPr>
          <w:fldChar w:fldCharType="end"/>
        </w:r>
      </w:hyperlink>
    </w:p>
    <w:p w14:paraId="2631C67F" w14:textId="3E99EB07" w:rsidR="00DA5DCE" w:rsidRPr="00DA5DCE" w:rsidRDefault="00DA5DCE">
      <w:pPr>
        <w:pStyle w:val="Spistreci2"/>
        <w:rPr>
          <w:rFonts w:eastAsiaTheme="minorEastAsia" w:cs="Open Sans"/>
          <w:b w:val="0"/>
          <w:bCs w:val="0"/>
          <w:noProof/>
          <w:kern w:val="2"/>
          <w:szCs w:val="22"/>
          <w:lang w:eastAsia="pl-PL"/>
          <w14:ligatures w14:val="standardContextual"/>
        </w:rPr>
      </w:pPr>
      <w:hyperlink w:anchor="_Toc222999155" w:history="1">
        <w:r w:rsidRPr="00DA5DCE">
          <w:rPr>
            <w:rStyle w:val="Hipercze"/>
            <w:rFonts w:ascii="Open Sans" w:hAnsi="Open Sans" w:cs="Open Sans"/>
            <w:noProof/>
            <w:sz w:val="22"/>
            <w:szCs w:val="22"/>
          </w:rPr>
          <w:t>3.3</w:t>
        </w:r>
        <w:r w:rsidRPr="00DA5DCE">
          <w:rPr>
            <w:rFonts w:eastAsiaTheme="minorEastAsia" w:cs="Open Sans"/>
            <w:b w:val="0"/>
            <w:bCs w:val="0"/>
            <w:noProof/>
            <w:kern w:val="2"/>
            <w:szCs w:val="22"/>
            <w:lang w:eastAsia="pl-PL"/>
            <w14:ligatures w14:val="standardContextual"/>
          </w:rPr>
          <w:tab/>
        </w:r>
        <w:r w:rsidRPr="00DA5DCE">
          <w:rPr>
            <w:rStyle w:val="Hipercze"/>
            <w:rFonts w:ascii="Open Sans" w:hAnsi="Open Sans" w:cs="Open Sans"/>
            <w:noProof/>
            <w:sz w:val="22"/>
            <w:szCs w:val="22"/>
          </w:rPr>
          <w:t>Wydatki niekwalifikowalne</w:t>
        </w:r>
        <w:r w:rsidRPr="00DA5DCE">
          <w:rPr>
            <w:rFonts w:cs="Open Sans"/>
            <w:noProof/>
            <w:webHidden/>
            <w:szCs w:val="22"/>
          </w:rPr>
          <w:tab/>
        </w:r>
        <w:r w:rsidRPr="00DA5DCE">
          <w:rPr>
            <w:rFonts w:cs="Open Sans"/>
            <w:noProof/>
            <w:webHidden/>
            <w:szCs w:val="22"/>
          </w:rPr>
          <w:fldChar w:fldCharType="begin"/>
        </w:r>
        <w:r w:rsidRPr="00DA5DCE">
          <w:rPr>
            <w:rFonts w:cs="Open Sans"/>
            <w:noProof/>
            <w:webHidden/>
            <w:szCs w:val="22"/>
          </w:rPr>
          <w:instrText xml:space="preserve"> PAGEREF _Toc222999155 \h </w:instrText>
        </w:r>
        <w:r w:rsidRPr="00DA5DCE">
          <w:rPr>
            <w:rFonts w:cs="Open Sans"/>
            <w:noProof/>
            <w:webHidden/>
            <w:szCs w:val="22"/>
          </w:rPr>
        </w:r>
        <w:r w:rsidRPr="00DA5DCE">
          <w:rPr>
            <w:rFonts w:cs="Open Sans"/>
            <w:noProof/>
            <w:webHidden/>
            <w:szCs w:val="22"/>
          </w:rPr>
          <w:fldChar w:fldCharType="separate"/>
        </w:r>
        <w:r w:rsidR="00B71810">
          <w:rPr>
            <w:rFonts w:cs="Open Sans"/>
            <w:noProof/>
            <w:webHidden/>
            <w:szCs w:val="22"/>
          </w:rPr>
          <w:t>40</w:t>
        </w:r>
        <w:r w:rsidRPr="00DA5DCE">
          <w:rPr>
            <w:rFonts w:cs="Open Sans"/>
            <w:noProof/>
            <w:webHidden/>
            <w:szCs w:val="22"/>
          </w:rPr>
          <w:fldChar w:fldCharType="end"/>
        </w:r>
      </w:hyperlink>
    </w:p>
    <w:p w14:paraId="5E98BF31" w14:textId="1C993E4E" w:rsidR="00DA5DCE" w:rsidRPr="00DA5DCE" w:rsidRDefault="00DA5DCE">
      <w:pPr>
        <w:pStyle w:val="Spistreci2"/>
        <w:rPr>
          <w:rFonts w:eastAsiaTheme="minorEastAsia" w:cs="Open Sans"/>
          <w:b w:val="0"/>
          <w:bCs w:val="0"/>
          <w:noProof/>
          <w:kern w:val="2"/>
          <w:szCs w:val="22"/>
          <w:lang w:eastAsia="pl-PL"/>
          <w14:ligatures w14:val="standardContextual"/>
        </w:rPr>
      </w:pPr>
      <w:hyperlink w:anchor="_Toc222999160" w:history="1">
        <w:r w:rsidRPr="00DA5DCE">
          <w:rPr>
            <w:rStyle w:val="Hipercze"/>
            <w:rFonts w:ascii="Open Sans" w:hAnsi="Open Sans" w:cs="Open Sans"/>
            <w:noProof/>
            <w:sz w:val="22"/>
            <w:szCs w:val="22"/>
          </w:rPr>
          <w:t>3.4</w:t>
        </w:r>
        <w:r w:rsidRPr="00DA5DCE">
          <w:rPr>
            <w:rFonts w:eastAsiaTheme="minorEastAsia" w:cs="Open Sans"/>
            <w:b w:val="0"/>
            <w:bCs w:val="0"/>
            <w:noProof/>
            <w:kern w:val="2"/>
            <w:szCs w:val="22"/>
            <w:lang w:eastAsia="pl-PL"/>
            <w14:ligatures w14:val="standardContextual"/>
          </w:rPr>
          <w:tab/>
        </w:r>
        <w:r w:rsidRPr="00DA5DCE">
          <w:rPr>
            <w:rStyle w:val="Hipercze"/>
            <w:rFonts w:ascii="Open Sans" w:hAnsi="Open Sans" w:cs="Open Sans"/>
            <w:noProof/>
            <w:sz w:val="22"/>
            <w:szCs w:val="22"/>
          </w:rPr>
          <w:t>Zasady udzielania zamówień w ramach projektu</w:t>
        </w:r>
        <w:r w:rsidRPr="00DA5DCE">
          <w:rPr>
            <w:rFonts w:cs="Open Sans"/>
            <w:noProof/>
            <w:webHidden/>
            <w:szCs w:val="22"/>
          </w:rPr>
          <w:tab/>
        </w:r>
        <w:r w:rsidRPr="00DA5DCE">
          <w:rPr>
            <w:rFonts w:cs="Open Sans"/>
            <w:noProof/>
            <w:webHidden/>
            <w:szCs w:val="22"/>
          </w:rPr>
          <w:fldChar w:fldCharType="begin"/>
        </w:r>
        <w:r w:rsidRPr="00DA5DCE">
          <w:rPr>
            <w:rFonts w:cs="Open Sans"/>
            <w:noProof/>
            <w:webHidden/>
            <w:szCs w:val="22"/>
          </w:rPr>
          <w:instrText xml:space="preserve"> PAGEREF _Toc222999160 \h </w:instrText>
        </w:r>
        <w:r w:rsidRPr="00DA5DCE">
          <w:rPr>
            <w:rFonts w:cs="Open Sans"/>
            <w:noProof/>
            <w:webHidden/>
            <w:szCs w:val="22"/>
          </w:rPr>
        </w:r>
        <w:r w:rsidRPr="00DA5DCE">
          <w:rPr>
            <w:rFonts w:cs="Open Sans"/>
            <w:noProof/>
            <w:webHidden/>
            <w:szCs w:val="22"/>
          </w:rPr>
          <w:fldChar w:fldCharType="separate"/>
        </w:r>
        <w:r w:rsidR="00B71810">
          <w:rPr>
            <w:rFonts w:cs="Open Sans"/>
            <w:noProof/>
            <w:webHidden/>
            <w:szCs w:val="22"/>
          </w:rPr>
          <w:t>42</w:t>
        </w:r>
        <w:r w:rsidRPr="00DA5DCE">
          <w:rPr>
            <w:rFonts w:cs="Open Sans"/>
            <w:noProof/>
            <w:webHidden/>
            <w:szCs w:val="22"/>
          </w:rPr>
          <w:fldChar w:fldCharType="end"/>
        </w:r>
      </w:hyperlink>
    </w:p>
    <w:p w14:paraId="24EB9877" w14:textId="6AB203A8" w:rsidR="00DA5DCE" w:rsidRPr="00DA5DCE" w:rsidRDefault="00DA5DCE">
      <w:pPr>
        <w:pStyle w:val="Spistreci2"/>
        <w:rPr>
          <w:rFonts w:eastAsiaTheme="minorEastAsia" w:cs="Open Sans"/>
          <w:b w:val="0"/>
          <w:bCs w:val="0"/>
          <w:noProof/>
          <w:kern w:val="2"/>
          <w:szCs w:val="22"/>
          <w:lang w:eastAsia="pl-PL"/>
          <w14:ligatures w14:val="standardContextual"/>
        </w:rPr>
      </w:pPr>
      <w:hyperlink w:anchor="_Toc222999161" w:history="1">
        <w:r w:rsidRPr="00DA5DCE">
          <w:rPr>
            <w:rStyle w:val="Hipercze"/>
            <w:rFonts w:ascii="Open Sans" w:hAnsi="Open Sans" w:cs="Open Sans"/>
            <w:noProof/>
            <w:sz w:val="22"/>
            <w:szCs w:val="22"/>
          </w:rPr>
          <w:t>3.5</w:t>
        </w:r>
        <w:r w:rsidRPr="00DA5DCE">
          <w:rPr>
            <w:rFonts w:eastAsiaTheme="minorEastAsia" w:cs="Open Sans"/>
            <w:b w:val="0"/>
            <w:bCs w:val="0"/>
            <w:noProof/>
            <w:kern w:val="2"/>
            <w:szCs w:val="22"/>
            <w:lang w:eastAsia="pl-PL"/>
            <w14:ligatures w14:val="standardContextual"/>
          </w:rPr>
          <w:tab/>
        </w:r>
        <w:r w:rsidRPr="00DA5DCE">
          <w:rPr>
            <w:rStyle w:val="Hipercze"/>
            <w:rFonts w:ascii="Open Sans" w:hAnsi="Open Sans" w:cs="Open Sans"/>
            <w:noProof/>
            <w:sz w:val="22"/>
            <w:szCs w:val="22"/>
          </w:rPr>
          <w:t>Personel projektu</w:t>
        </w:r>
        <w:r w:rsidRPr="00DA5DCE">
          <w:rPr>
            <w:rFonts w:cs="Open Sans"/>
            <w:noProof/>
            <w:webHidden/>
            <w:szCs w:val="22"/>
          </w:rPr>
          <w:tab/>
        </w:r>
        <w:r w:rsidRPr="00DA5DCE">
          <w:rPr>
            <w:rFonts w:cs="Open Sans"/>
            <w:noProof/>
            <w:webHidden/>
            <w:szCs w:val="22"/>
          </w:rPr>
          <w:fldChar w:fldCharType="begin"/>
        </w:r>
        <w:r w:rsidRPr="00DA5DCE">
          <w:rPr>
            <w:rFonts w:cs="Open Sans"/>
            <w:noProof/>
            <w:webHidden/>
            <w:szCs w:val="22"/>
          </w:rPr>
          <w:instrText xml:space="preserve"> PAGEREF _Toc222999161 \h </w:instrText>
        </w:r>
        <w:r w:rsidRPr="00DA5DCE">
          <w:rPr>
            <w:rFonts w:cs="Open Sans"/>
            <w:noProof/>
            <w:webHidden/>
            <w:szCs w:val="22"/>
          </w:rPr>
        </w:r>
        <w:r w:rsidRPr="00DA5DCE">
          <w:rPr>
            <w:rFonts w:cs="Open Sans"/>
            <w:noProof/>
            <w:webHidden/>
            <w:szCs w:val="22"/>
          </w:rPr>
          <w:fldChar w:fldCharType="separate"/>
        </w:r>
        <w:r w:rsidR="00B71810">
          <w:rPr>
            <w:rFonts w:cs="Open Sans"/>
            <w:noProof/>
            <w:webHidden/>
            <w:szCs w:val="22"/>
          </w:rPr>
          <w:t>43</w:t>
        </w:r>
        <w:r w:rsidRPr="00DA5DCE">
          <w:rPr>
            <w:rFonts w:cs="Open Sans"/>
            <w:noProof/>
            <w:webHidden/>
            <w:szCs w:val="22"/>
          </w:rPr>
          <w:fldChar w:fldCharType="end"/>
        </w:r>
      </w:hyperlink>
    </w:p>
    <w:p w14:paraId="7D44C2A7" w14:textId="0CD7DA70" w:rsidR="00DA5DCE" w:rsidRPr="00DA5DCE" w:rsidRDefault="00DA5DCE">
      <w:pPr>
        <w:pStyle w:val="Spistreci2"/>
        <w:rPr>
          <w:rFonts w:eastAsiaTheme="minorEastAsia" w:cs="Open Sans"/>
          <w:b w:val="0"/>
          <w:bCs w:val="0"/>
          <w:noProof/>
          <w:kern w:val="2"/>
          <w:szCs w:val="22"/>
          <w:lang w:eastAsia="pl-PL"/>
          <w14:ligatures w14:val="standardContextual"/>
        </w:rPr>
      </w:pPr>
      <w:hyperlink w:anchor="_Toc222999162" w:history="1">
        <w:r w:rsidRPr="00DA5DCE">
          <w:rPr>
            <w:rStyle w:val="Hipercze"/>
            <w:rFonts w:ascii="Open Sans" w:hAnsi="Open Sans" w:cs="Open Sans"/>
            <w:noProof/>
            <w:sz w:val="22"/>
            <w:szCs w:val="22"/>
          </w:rPr>
          <w:t>3.6</w:t>
        </w:r>
        <w:r w:rsidRPr="00DA5DCE">
          <w:rPr>
            <w:rFonts w:eastAsiaTheme="minorEastAsia" w:cs="Open Sans"/>
            <w:b w:val="0"/>
            <w:bCs w:val="0"/>
            <w:noProof/>
            <w:kern w:val="2"/>
            <w:szCs w:val="22"/>
            <w:lang w:eastAsia="pl-PL"/>
            <w14:ligatures w14:val="standardContextual"/>
          </w:rPr>
          <w:tab/>
        </w:r>
        <w:r w:rsidRPr="00DA5DCE">
          <w:rPr>
            <w:rStyle w:val="Hipercze"/>
            <w:rFonts w:ascii="Open Sans" w:hAnsi="Open Sans" w:cs="Open Sans"/>
            <w:noProof/>
            <w:sz w:val="22"/>
            <w:szCs w:val="22"/>
          </w:rPr>
          <w:t>Źródła finansowania</w:t>
        </w:r>
        <w:r w:rsidRPr="00DA5DCE">
          <w:rPr>
            <w:rFonts w:cs="Open Sans"/>
            <w:noProof/>
            <w:webHidden/>
            <w:szCs w:val="22"/>
          </w:rPr>
          <w:tab/>
        </w:r>
        <w:r w:rsidRPr="00DA5DCE">
          <w:rPr>
            <w:rFonts w:cs="Open Sans"/>
            <w:noProof/>
            <w:webHidden/>
            <w:szCs w:val="22"/>
          </w:rPr>
          <w:fldChar w:fldCharType="begin"/>
        </w:r>
        <w:r w:rsidRPr="00DA5DCE">
          <w:rPr>
            <w:rFonts w:cs="Open Sans"/>
            <w:noProof/>
            <w:webHidden/>
            <w:szCs w:val="22"/>
          </w:rPr>
          <w:instrText xml:space="preserve"> PAGEREF _Toc222999162 \h </w:instrText>
        </w:r>
        <w:r w:rsidRPr="00DA5DCE">
          <w:rPr>
            <w:rFonts w:cs="Open Sans"/>
            <w:noProof/>
            <w:webHidden/>
            <w:szCs w:val="22"/>
          </w:rPr>
        </w:r>
        <w:r w:rsidRPr="00DA5DCE">
          <w:rPr>
            <w:rFonts w:cs="Open Sans"/>
            <w:noProof/>
            <w:webHidden/>
            <w:szCs w:val="22"/>
          </w:rPr>
          <w:fldChar w:fldCharType="separate"/>
        </w:r>
        <w:r w:rsidR="00B71810">
          <w:rPr>
            <w:rFonts w:cs="Open Sans"/>
            <w:noProof/>
            <w:webHidden/>
            <w:szCs w:val="22"/>
          </w:rPr>
          <w:t>45</w:t>
        </w:r>
        <w:r w:rsidRPr="00DA5DCE">
          <w:rPr>
            <w:rFonts w:cs="Open Sans"/>
            <w:noProof/>
            <w:webHidden/>
            <w:szCs w:val="22"/>
          </w:rPr>
          <w:fldChar w:fldCharType="end"/>
        </w:r>
      </w:hyperlink>
    </w:p>
    <w:p w14:paraId="51EC6E10" w14:textId="6A8F4A98" w:rsidR="00DA5DCE" w:rsidRPr="00DA5DCE" w:rsidRDefault="00DA5DCE">
      <w:pPr>
        <w:pStyle w:val="Spistreci2"/>
        <w:rPr>
          <w:rFonts w:eastAsiaTheme="minorEastAsia" w:cs="Open Sans"/>
          <w:b w:val="0"/>
          <w:bCs w:val="0"/>
          <w:noProof/>
          <w:kern w:val="2"/>
          <w:szCs w:val="22"/>
          <w:lang w:eastAsia="pl-PL"/>
          <w14:ligatures w14:val="standardContextual"/>
        </w:rPr>
      </w:pPr>
      <w:hyperlink w:anchor="_Toc222999163" w:history="1">
        <w:r w:rsidRPr="00DA5DCE">
          <w:rPr>
            <w:rStyle w:val="Hipercze"/>
            <w:rFonts w:ascii="Open Sans" w:hAnsi="Open Sans" w:cs="Open Sans"/>
            <w:noProof/>
            <w:sz w:val="22"/>
            <w:szCs w:val="22"/>
          </w:rPr>
          <w:t>3.7</w:t>
        </w:r>
        <w:r w:rsidRPr="00DA5DCE">
          <w:rPr>
            <w:rFonts w:eastAsiaTheme="minorEastAsia" w:cs="Open Sans"/>
            <w:b w:val="0"/>
            <w:bCs w:val="0"/>
            <w:noProof/>
            <w:kern w:val="2"/>
            <w:szCs w:val="22"/>
            <w:lang w:eastAsia="pl-PL"/>
            <w14:ligatures w14:val="standardContextual"/>
          </w:rPr>
          <w:tab/>
        </w:r>
        <w:r w:rsidRPr="00DA5DCE">
          <w:rPr>
            <w:rStyle w:val="Hipercze"/>
            <w:rFonts w:ascii="Open Sans" w:hAnsi="Open Sans" w:cs="Open Sans"/>
            <w:noProof/>
            <w:sz w:val="22"/>
            <w:szCs w:val="22"/>
          </w:rPr>
          <w:t>Wkład własny</w:t>
        </w:r>
        <w:r w:rsidRPr="00DA5DCE">
          <w:rPr>
            <w:rFonts w:cs="Open Sans"/>
            <w:noProof/>
            <w:webHidden/>
            <w:szCs w:val="22"/>
          </w:rPr>
          <w:tab/>
        </w:r>
        <w:r w:rsidRPr="00DA5DCE">
          <w:rPr>
            <w:rFonts w:cs="Open Sans"/>
            <w:noProof/>
            <w:webHidden/>
            <w:szCs w:val="22"/>
          </w:rPr>
          <w:fldChar w:fldCharType="begin"/>
        </w:r>
        <w:r w:rsidRPr="00DA5DCE">
          <w:rPr>
            <w:rFonts w:cs="Open Sans"/>
            <w:noProof/>
            <w:webHidden/>
            <w:szCs w:val="22"/>
          </w:rPr>
          <w:instrText xml:space="preserve"> PAGEREF _Toc222999163 \h </w:instrText>
        </w:r>
        <w:r w:rsidRPr="00DA5DCE">
          <w:rPr>
            <w:rFonts w:cs="Open Sans"/>
            <w:noProof/>
            <w:webHidden/>
            <w:szCs w:val="22"/>
          </w:rPr>
        </w:r>
        <w:r w:rsidRPr="00DA5DCE">
          <w:rPr>
            <w:rFonts w:cs="Open Sans"/>
            <w:noProof/>
            <w:webHidden/>
            <w:szCs w:val="22"/>
          </w:rPr>
          <w:fldChar w:fldCharType="separate"/>
        </w:r>
        <w:r w:rsidR="00B71810">
          <w:rPr>
            <w:rFonts w:cs="Open Sans"/>
            <w:noProof/>
            <w:webHidden/>
            <w:szCs w:val="22"/>
          </w:rPr>
          <w:t>46</w:t>
        </w:r>
        <w:r w:rsidRPr="00DA5DCE">
          <w:rPr>
            <w:rFonts w:cs="Open Sans"/>
            <w:noProof/>
            <w:webHidden/>
            <w:szCs w:val="22"/>
          </w:rPr>
          <w:fldChar w:fldCharType="end"/>
        </w:r>
      </w:hyperlink>
    </w:p>
    <w:p w14:paraId="76473D24" w14:textId="6EC11D50" w:rsidR="00DA5DCE" w:rsidRPr="00DA5DCE" w:rsidRDefault="00DA5DCE">
      <w:pPr>
        <w:pStyle w:val="Spistreci2"/>
        <w:rPr>
          <w:rFonts w:eastAsiaTheme="minorEastAsia" w:cs="Open Sans"/>
          <w:b w:val="0"/>
          <w:bCs w:val="0"/>
          <w:noProof/>
          <w:kern w:val="2"/>
          <w:szCs w:val="22"/>
          <w:lang w:eastAsia="pl-PL"/>
          <w14:ligatures w14:val="standardContextual"/>
        </w:rPr>
      </w:pPr>
      <w:hyperlink w:anchor="_Toc222999164" w:history="1">
        <w:r w:rsidRPr="00DA5DCE">
          <w:rPr>
            <w:rStyle w:val="Hipercze"/>
            <w:rFonts w:ascii="Open Sans" w:hAnsi="Open Sans" w:cs="Open Sans"/>
            <w:noProof/>
            <w:sz w:val="22"/>
            <w:szCs w:val="22"/>
          </w:rPr>
          <w:t>3.8</w:t>
        </w:r>
        <w:r w:rsidRPr="00DA5DCE">
          <w:rPr>
            <w:rFonts w:eastAsiaTheme="minorEastAsia" w:cs="Open Sans"/>
            <w:b w:val="0"/>
            <w:bCs w:val="0"/>
            <w:noProof/>
            <w:kern w:val="2"/>
            <w:szCs w:val="22"/>
            <w:lang w:eastAsia="pl-PL"/>
            <w14:ligatures w14:val="standardContextual"/>
          </w:rPr>
          <w:tab/>
        </w:r>
        <w:r w:rsidRPr="00DA5DCE">
          <w:rPr>
            <w:rStyle w:val="Hipercze"/>
            <w:rFonts w:ascii="Open Sans" w:hAnsi="Open Sans" w:cs="Open Sans"/>
            <w:noProof/>
            <w:sz w:val="22"/>
            <w:szCs w:val="22"/>
          </w:rPr>
          <w:t>Cross – financing</w:t>
        </w:r>
        <w:r w:rsidRPr="00DA5DCE">
          <w:rPr>
            <w:rFonts w:cs="Open Sans"/>
            <w:noProof/>
            <w:webHidden/>
            <w:szCs w:val="22"/>
          </w:rPr>
          <w:tab/>
        </w:r>
        <w:r w:rsidRPr="00DA5DCE">
          <w:rPr>
            <w:rFonts w:cs="Open Sans"/>
            <w:noProof/>
            <w:webHidden/>
            <w:szCs w:val="22"/>
          </w:rPr>
          <w:fldChar w:fldCharType="begin"/>
        </w:r>
        <w:r w:rsidRPr="00DA5DCE">
          <w:rPr>
            <w:rFonts w:cs="Open Sans"/>
            <w:noProof/>
            <w:webHidden/>
            <w:szCs w:val="22"/>
          </w:rPr>
          <w:instrText xml:space="preserve"> PAGEREF _Toc222999164 \h </w:instrText>
        </w:r>
        <w:r w:rsidRPr="00DA5DCE">
          <w:rPr>
            <w:rFonts w:cs="Open Sans"/>
            <w:noProof/>
            <w:webHidden/>
            <w:szCs w:val="22"/>
          </w:rPr>
        </w:r>
        <w:r w:rsidRPr="00DA5DCE">
          <w:rPr>
            <w:rFonts w:cs="Open Sans"/>
            <w:noProof/>
            <w:webHidden/>
            <w:szCs w:val="22"/>
          </w:rPr>
          <w:fldChar w:fldCharType="separate"/>
        </w:r>
        <w:r w:rsidR="00B71810">
          <w:rPr>
            <w:rFonts w:cs="Open Sans"/>
            <w:noProof/>
            <w:webHidden/>
            <w:szCs w:val="22"/>
          </w:rPr>
          <w:t>47</w:t>
        </w:r>
        <w:r w:rsidRPr="00DA5DCE">
          <w:rPr>
            <w:rFonts w:cs="Open Sans"/>
            <w:noProof/>
            <w:webHidden/>
            <w:szCs w:val="22"/>
          </w:rPr>
          <w:fldChar w:fldCharType="end"/>
        </w:r>
      </w:hyperlink>
    </w:p>
    <w:p w14:paraId="26018C69" w14:textId="507D3602" w:rsidR="00DA5DCE" w:rsidRPr="00DA5DCE" w:rsidRDefault="00DA5DCE">
      <w:pPr>
        <w:pStyle w:val="Spistreci2"/>
        <w:rPr>
          <w:rFonts w:eastAsiaTheme="minorEastAsia" w:cs="Open Sans"/>
          <w:b w:val="0"/>
          <w:bCs w:val="0"/>
          <w:noProof/>
          <w:kern w:val="2"/>
          <w:szCs w:val="22"/>
          <w:lang w:eastAsia="pl-PL"/>
          <w14:ligatures w14:val="standardContextual"/>
        </w:rPr>
      </w:pPr>
      <w:hyperlink w:anchor="_Toc222999165" w:history="1">
        <w:r w:rsidRPr="00DA5DCE">
          <w:rPr>
            <w:rStyle w:val="Hipercze"/>
            <w:rFonts w:ascii="Open Sans" w:hAnsi="Open Sans" w:cs="Open Sans"/>
            <w:noProof/>
            <w:sz w:val="22"/>
            <w:szCs w:val="22"/>
          </w:rPr>
          <w:t>3.9</w:t>
        </w:r>
        <w:r w:rsidRPr="00DA5DCE">
          <w:rPr>
            <w:rFonts w:eastAsiaTheme="minorEastAsia" w:cs="Open Sans"/>
            <w:b w:val="0"/>
            <w:bCs w:val="0"/>
            <w:noProof/>
            <w:kern w:val="2"/>
            <w:szCs w:val="22"/>
            <w:lang w:eastAsia="pl-PL"/>
            <w14:ligatures w14:val="standardContextual"/>
          </w:rPr>
          <w:tab/>
        </w:r>
        <w:r w:rsidRPr="00DA5DCE">
          <w:rPr>
            <w:rStyle w:val="Hipercze"/>
            <w:rFonts w:ascii="Open Sans" w:hAnsi="Open Sans" w:cs="Open Sans"/>
            <w:noProof/>
            <w:sz w:val="22"/>
            <w:szCs w:val="22"/>
          </w:rPr>
          <w:t>Trwałość w projektach</w:t>
        </w:r>
        <w:r w:rsidRPr="00DA5DCE">
          <w:rPr>
            <w:rFonts w:cs="Open Sans"/>
            <w:noProof/>
            <w:webHidden/>
            <w:szCs w:val="22"/>
          </w:rPr>
          <w:tab/>
        </w:r>
        <w:r w:rsidRPr="00DA5DCE">
          <w:rPr>
            <w:rFonts w:cs="Open Sans"/>
            <w:noProof/>
            <w:webHidden/>
            <w:szCs w:val="22"/>
          </w:rPr>
          <w:fldChar w:fldCharType="begin"/>
        </w:r>
        <w:r w:rsidRPr="00DA5DCE">
          <w:rPr>
            <w:rFonts w:cs="Open Sans"/>
            <w:noProof/>
            <w:webHidden/>
            <w:szCs w:val="22"/>
          </w:rPr>
          <w:instrText xml:space="preserve"> PAGEREF _Toc222999165 \h </w:instrText>
        </w:r>
        <w:r w:rsidRPr="00DA5DCE">
          <w:rPr>
            <w:rFonts w:cs="Open Sans"/>
            <w:noProof/>
            <w:webHidden/>
            <w:szCs w:val="22"/>
          </w:rPr>
        </w:r>
        <w:r w:rsidRPr="00DA5DCE">
          <w:rPr>
            <w:rFonts w:cs="Open Sans"/>
            <w:noProof/>
            <w:webHidden/>
            <w:szCs w:val="22"/>
          </w:rPr>
          <w:fldChar w:fldCharType="separate"/>
        </w:r>
        <w:r w:rsidR="00B71810">
          <w:rPr>
            <w:rFonts w:cs="Open Sans"/>
            <w:noProof/>
            <w:webHidden/>
            <w:szCs w:val="22"/>
          </w:rPr>
          <w:t>49</w:t>
        </w:r>
        <w:r w:rsidRPr="00DA5DCE">
          <w:rPr>
            <w:rFonts w:cs="Open Sans"/>
            <w:noProof/>
            <w:webHidden/>
            <w:szCs w:val="22"/>
          </w:rPr>
          <w:fldChar w:fldCharType="end"/>
        </w:r>
      </w:hyperlink>
    </w:p>
    <w:p w14:paraId="24745537" w14:textId="5127DB63" w:rsidR="00DA5DCE" w:rsidRPr="00DA5DCE" w:rsidRDefault="00DA5DCE">
      <w:pPr>
        <w:pStyle w:val="Spistreci2"/>
        <w:rPr>
          <w:rFonts w:eastAsiaTheme="minorEastAsia" w:cs="Open Sans"/>
          <w:b w:val="0"/>
          <w:bCs w:val="0"/>
          <w:noProof/>
          <w:kern w:val="2"/>
          <w:szCs w:val="22"/>
          <w:lang w:eastAsia="pl-PL"/>
          <w14:ligatures w14:val="standardContextual"/>
        </w:rPr>
      </w:pPr>
      <w:hyperlink w:anchor="_Toc222999166" w:history="1">
        <w:r w:rsidRPr="00DA5DCE">
          <w:rPr>
            <w:rStyle w:val="Hipercze"/>
            <w:rFonts w:ascii="Open Sans" w:hAnsi="Open Sans" w:cs="Open Sans"/>
            <w:noProof/>
            <w:sz w:val="22"/>
            <w:szCs w:val="22"/>
          </w:rPr>
          <w:t>3.10</w:t>
        </w:r>
        <w:r w:rsidRPr="00DA5DCE">
          <w:rPr>
            <w:rFonts w:eastAsiaTheme="minorEastAsia" w:cs="Open Sans"/>
            <w:b w:val="0"/>
            <w:bCs w:val="0"/>
            <w:noProof/>
            <w:kern w:val="2"/>
            <w:szCs w:val="22"/>
            <w:lang w:eastAsia="pl-PL"/>
            <w14:ligatures w14:val="standardContextual"/>
          </w:rPr>
          <w:tab/>
        </w:r>
        <w:r w:rsidRPr="00DA5DCE">
          <w:rPr>
            <w:rStyle w:val="Hipercze"/>
            <w:rFonts w:ascii="Open Sans" w:hAnsi="Open Sans" w:cs="Open Sans"/>
            <w:noProof/>
            <w:sz w:val="22"/>
            <w:szCs w:val="22"/>
          </w:rPr>
          <w:t>Budżet projektu</w:t>
        </w:r>
        <w:r w:rsidRPr="00DA5DCE">
          <w:rPr>
            <w:rFonts w:cs="Open Sans"/>
            <w:noProof/>
            <w:webHidden/>
            <w:szCs w:val="22"/>
          </w:rPr>
          <w:tab/>
        </w:r>
        <w:r w:rsidRPr="00DA5DCE">
          <w:rPr>
            <w:rFonts w:cs="Open Sans"/>
            <w:noProof/>
            <w:webHidden/>
            <w:szCs w:val="22"/>
          </w:rPr>
          <w:fldChar w:fldCharType="begin"/>
        </w:r>
        <w:r w:rsidRPr="00DA5DCE">
          <w:rPr>
            <w:rFonts w:cs="Open Sans"/>
            <w:noProof/>
            <w:webHidden/>
            <w:szCs w:val="22"/>
          </w:rPr>
          <w:instrText xml:space="preserve"> PAGEREF _Toc222999166 \h </w:instrText>
        </w:r>
        <w:r w:rsidRPr="00DA5DCE">
          <w:rPr>
            <w:rFonts w:cs="Open Sans"/>
            <w:noProof/>
            <w:webHidden/>
            <w:szCs w:val="22"/>
          </w:rPr>
        </w:r>
        <w:r w:rsidRPr="00DA5DCE">
          <w:rPr>
            <w:rFonts w:cs="Open Sans"/>
            <w:noProof/>
            <w:webHidden/>
            <w:szCs w:val="22"/>
          </w:rPr>
          <w:fldChar w:fldCharType="separate"/>
        </w:r>
        <w:r w:rsidR="00B71810">
          <w:rPr>
            <w:rFonts w:cs="Open Sans"/>
            <w:noProof/>
            <w:webHidden/>
            <w:szCs w:val="22"/>
          </w:rPr>
          <w:t>50</w:t>
        </w:r>
        <w:r w:rsidRPr="00DA5DCE">
          <w:rPr>
            <w:rFonts w:cs="Open Sans"/>
            <w:noProof/>
            <w:webHidden/>
            <w:szCs w:val="22"/>
          </w:rPr>
          <w:fldChar w:fldCharType="end"/>
        </w:r>
      </w:hyperlink>
    </w:p>
    <w:p w14:paraId="1DF5D3E2" w14:textId="1AFD2D33" w:rsidR="00DA5DCE" w:rsidRPr="00DA5DCE" w:rsidRDefault="00DA5DCE" w:rsidP="00AC4895">
      <w:pPr>
        <w:pStyle w:val="Spistreci3"/>
        <w:rPr>
          <w:rFonts w:eastAsiaTheme="minorEastAsia"/>
          <w:noProof/>
          <w:kern w:val="2"/>
          <w:lang w:eastAsia="pl-PL"/>
          <w14:ligatures w14:val="standardContextual"/>
        </w:rPr>
      </w:pPr>
      <w:hyperlink w:anchor="_Toc222999167" w:history="1">
        <w:r w:rsidRPr="00DA5DCE">
          <w:rPr>
            <w:rStyle w:val="Hipercze"/>
            <w:rFonts w:ascii="Open Sans" w:hAnsi="Open Sans" w:cs="Open Sans"/>
            <w:noProof/>
            <w:sz w:val="22"/>
            <w:szCs w:val="22"/>
          </w:rPr>
          <w:t>3.10.1</w:t>
        </w:r>
        <w:r w:rsidRPr="00DA5DCE">
          <w:rPr>
            <w:rFonts w:eastAsiaTheme="minorEastAsia"/>
            <w:noProof/>
            <w:kern w:val="2"/>
            <w:lang w:eastAsia="pl-PL"/>
            <w14:ligatures w14:val="standardContextual"/>
          </w:rPr>
          <w:tab/>
        </w:r>
        <w:r w:rsidRPr="00DA5DCE">
          <w:rPr>
            <w:rStyle w:val="Hipercze"/>
            <w:rFonts w:ascii="Open Sans" w:hAnsi="Open Sans" w:cs="Open Sans"/>
            <w:noProof/>
            <w:sz w:val="22"/>
            <w:szCs w:val="22"/>
          </w:rPr>
          <w:t>Koszty bezpośrednie</w:t>
        </w:r>
        <w:r w:rsidRPr="00DA5DCE">
          <w:rPr>
            <w:noProof/>
            <w:webHidden/>
          </w:rPr>
          <w:tab/>
        </w:r>
        <w:r w:rsidRPr="00DA5DCE">
          <w:rPr>
            <w:noProof/>
            <w:webHidden/>
          </w:rPr>
          <w:fldChar w:fldCharType="begin"/>
        </w:r>
        <w:r w:rsidRPr="00DA5DCE">
          <w:rPr>
            <w:noProof/>
            <w:webHidden/>
          </w:rPr>
          <w:instrText xml:space="preserve"> PAGEREF _Toc222999167 \h </w:instrText>
        </w:r>
        <w:r w:rsidRPr="00DA5DCE">
          <w:rPr>
            <w:noProof/>
            <w:webHidden/>
          </w:rPr>
        </w:r>
        <w:r w:rsidRPr="00DA5DCE">
          <w:rPr>
            <w:noProof/>
            <w:webHidden/>
          </w:rPr>
          <w:fldChar w:fldCharType="separate"/>
        </w:r>
        <w:r w:rsidR="00B71810">
          <w:rPr>
            <w:noProof/>
            <w:webHidden/>
          </w:rPr>
          <w:t>50</w:t>
        </w:r>
        <w:r w:rsidRPr="00DA5DCE">
          <w:rPr>
            <w:noProof/>
            <w:webHidden/>
          </w:rPr>
          <w:fldChar w:fldCharType="end"/>
        </w:r>
      </w:hyperlink>
    </w:p>
    <w:p w14:paraId="7ACE41B7" w14:textId="25F7FFBA" w:rsidR="00DA5DCE" w:rsidRPr="00DA5DCE" w:rsidRDefault="00DA5DCE" w:rsidP="00AC4895">
      <w:pPr>
        <w:pStyle w:val="Spistreci3"/>
        <w:rPr>
          <w:rFonts w:eastAsiaTheme="minorEastAsia"/>
          <w:noProof/>
          <w:kern w:val="2"/>
          <w:lang w:eastAsia="pl-PL"/>
          <w14:ligatures w14:val="standardContextual"/>
        </w:rPr>
      </w:pPr>
      <w:hyperlink w:anchor="_Toc222999171" w:history="1">
        <w:r w:rsidRPr="00DA5DCE">
          <w:rPr>
            <w:rStyle w:val="Hipercze"/>
            <w:rFonts w:ascii="Open Sans" w:hAnsi="Open Sans" w:cs="Open Sans"/>
            <w:noProof/>
            <w:sz w:val="22"/>
            <w:szCs w:val="22"/>
          </w:rPr>
          <w:t>3.10.2</w:t>
        </w:r>
        <w:r w:rsidRPr="00DA5DCE">
          <w:rPr>
            <w:rFonts w:eastAsiaTheme="minorEastAsia"/>
            <w:noProof/>
            <w:kern w:val="2"/>
            <w:lang w:eastAsia="pl-PL"/>
            <w14:ligatures w14:val="standardContextual"/>
          </w:rPr>
          <w:tab/>
        </w:r>
        <w:r w:rsidRPr="00DA5DCE">
          <w:rPr>
            <w:rStyle w:val="Hipercze"/>
            <w:rFonts w:ascii="Open Sans" w:hAnsi="Open Sans" w:cs="Open Sans"/>
            <w:noProof/>
            <w:sz w:val="22"/>
            <w:szCs w:val="22"/>
          </w:rPr>
          <w:t>Koszty pośrednie</w:t>
        </w:r>
        <w:r w:rsidRPr="00DA5DCE">
          <w:rPr>
            <w:noProof/>
            <w:webHidden/>
          </w:rPr>
          <w:tab/>
        </w:r>
        <w:r w:rsidRPr="00DA5DCE">
          <w:rPr>
            <w:noProof/>
            <w:webHidden/>
          </w:rPr>
          <w:fldChar w:fldCharType="begin"/>
        </w:r>
        <w:r w:rsidRPr="00DA5DCE">
          <w:rPr>
            <w:noProof/>
            <w:webHidden/>
          </w:rPr>
          <w:instrText xml:space="preserve"> PAGEREF _Toc222999171 \h </w:instrText>
        </w:r>
        <w:r w:rsidRPr="00DA5DCE">
          <w:rPr>
            <w:noProof/>
            <w:webHidden/>
          </w:rPr>
        </w:r>
        <w:r w:rsidRPr="00DA5DCE">
          <w:rPr>
            <w:noProof/>
            <w:webHidden/>
          </w:rPr>
          <w:fldChar w:fldCharType="separate"/>
        </w:r>
        <w:r w:rsidR="00B71810">
          <w:rPr>
            <w:noProof/>
            <w:webHidden/>
          </w:rPr>
          <w:t>51</w:t>
        </w:r>
        <w:r w:rsidRPr="00DA5DCE">
          <w:rPr>
            <w:noProof/>
            <w:webHidden/>
          </w:rPr>
          <w:fldChar w:fldCharType="end"/>
        </w:r>
      </w:hyperlink>
    </w:p>
    <w:p w14:paraId="55BC07A9" w14:textId="28EE2122" w:rsidR="00DA5DCE" w:rsidRPr="00DA5DCE" w:rsidRDefault="00DA5DCE">
      <w:pPr>
        <w:pStyle w:val="Spistreci2"/>
        <w:rPr>
          <w:rFonts w:eastAsiaTheme="minorEastAsia" w:cs="Open Sans"/>
          <w:b w:val="0"/>
          <w:bCs w:val="0"/>
          <w:noProof/>
          <w:kern w:val="2"/>
          <w:szCs w:val="22"/>
          <w:lang w:eastAsia="pl-PL"/>
          <w14:ligatures w14:val="standardContextual"/>
        </w:rPr>
      </w:pPr>
      <w:hyperlink w:anchor="_Toc222999172" w:history="1">
        <w:r w:rsidRPr="00DA5DCE">
          <w:rPr>
            <w:rStyle w:val="Hipercze"/>
            <w:rFonts w:ascii="Open Sans" w:hAnsi="Open Sans" w:cs="Open Sans"/>
            <w:noProof/>
            <w:sz w:val="22"/>
            <w:szCs w:val="22"/>
          </w:rPr>
          <w:t>3.11</w:t>
        </w:r>
        <w:r w:rsidRPr="00DA5DCE">
          <w:rPr>
            <w:rFonts w:eastAsiaTheme="minorEastAsia" w:cs="Open Sans"/>
            <w:b w:val="0"/>
            <w:bCs w:val="0"/>
            <w:noProof/>
            <w:kern w:val="2"/>
            <w:szCs w:val="22"/>
            <w:lang w:eastAsia="pl-PL"/>
            <w14:ligatures w14:val="standardContextual"/>
          </w:rPr>
          <w:tab/>
        </w:r>
        <w:r w:rsidRPr="00DA5DCE">
          <w:rPr>
            <w:rStyle w:val="Hipercze"/>
            <w:rFonts w:ascii="Open Sans" w:hAnsi="Open Sans" w:cs="Open Sans"/>
            <w:noProof/>
            <w:sz w:val="22"/>
            <w:szCs w:val="22"/>
          </w:rPr>
          <w:t>Uproszczone metody rozliczania projektu</w:t>
        </w:r>
        <w:r w:rsidRPr="00DA5DCE">
          <w:rPr>
            <w:rFonts w:cs="Open Sans"/>
            <w:noProof/>
            <w:webHidden/>
            <w:szCs w:val="22"/>
          </w:rPr>
          <w:tab/>
        </w:r>
        <w:r w:rsidRPr="00DA5DCE">
          <w:rPr>
            <w:rFonts w:cs="Open Sans"/>
            <w:noProof/>
            <w:webHidden/>
            <w:szCs w:val="22"/>
          </w:rPr>
          <w:fldChar w:fldCharType="begin"/>
        </w:r>
        <w:r w:rsidRPr="00DA5DCE">
          <w:rPr>
            <w:rFonts w:cs="Open Sans"/>
            <w:noProof/>
            <w:webHidden/>
            <w:szCs w:val="22"/>
          </w:rPr>
          <w:instrText xml:space="preserve"> PAGEREF _Toc222999172 \h </w:instrText>
        </w:r>
        <w:r w:rsidRPr="00DA5DCE">
          <w:rPr>
            <w:rFonts w:cs="Open Sans"/>
            <w:noProof/>
            <w:webHidden/>
            <w:szCs w:val="22"/>
          </w:rPr>
        </w:r>
        <w:r w:rsidRPr="00DA5DCE">
          <w:rPr>
            <w:rFonts w:cs="Open Sans"/>
            <w:noProof/>
            <w:webHidden/>
            <w:szCs w:val="22"/>
          </w:rPr>
          <w:fldChar w:fldCharType="separate"/>
        </w:r>
        <w:r w:rsidR="00B71810">
          <w:rPr>
            <w:rFonts w:cs="Open Sans"/>
            <w:noProof/>
            <w:webHidden/>
            <w:szCs w:val="22"/>
          </w:rPr>
          <w:t>53</w:t>
        </w:r>
        <w:r w:rsidRPr="00DA5DCE">
          <w:rPr>
            <w:rFonts w:cs="Open Sans"/>
            <w:noProof/>
            <w:webHidden/>
            <w:szCs w:val="22"/>
          </w:rPr>
          <w:fldChar w:fldCharType="end"/>
        </w:r>
      </w:hyperlink>
    </w:p>
    <w:p w14:paraId="297EB3BD" w14:textId="28CED403" w:rsidR="00DA5DCE" w:rsidRPr="00DA5DCE" w:rsidRDefault="00DA5DCE">
      <w:pPr>
        <w:pStyle w:val="Spistreci2"/>
        <w:rPr>
          <w:rFonts w:eastAsiaTheme="minorEastAsia" w:cs="Open Sans"/>
          <w:b w:val="0"/>
          <w:bCs w:val="0"/>
          <w:noProof/>
          <w:kern w:val="2"/>
          <w:szCs w:val="22"/>
          <w:lang w:eastAsia="pl-PL"/>
          <w14:ligatures w14:val="standardContextual"/>
        </w:rPr>
      </w:pPr>
      <w:hyperlink w:anchor="_Toc222999173" w:history="1">
        <w:r w:rsidRPr="00DA5DCE">
          <w:rPr>
            <w:rStyle w:val="Hipercze"/>
            <w:rFonts w:ascii="Open Sans" w:hAnsi="Open Sans" w:cs="Open Sans"/>
            <w:noProof/>
            <w:sz w:val="22"/>
            <w:szCs w:val="22"/>
          </w:rPr>
          <w:t>3.12</w:t>
        </w:r>
        <w:r w:rsidRPr="00DA5DCE">
          <w:rPr>
            <w:rFonts w:eastAsiaTheme="minorEastAsia" w:cs="Open Sans"/>
            <w:b w:val="0"/>
            <w:bCs w:val="0"/>
            <w:noProof/>
            <w:kern w:val="2"/>
            <w:szCs w:val="22"/>
            <w:lang w:eastAsia="pl-PL"/>
            <w14:ligatures w14:val="standardContextual"/>
          </w:rPr>
          <w:tab/>
        </w:r>
        <w:r w:rsidRPr="00DA5DCE">
          <w:rPr>
            <w:rStyle w:val="Hipercze"/>
            <w:rFonts w:ascii="Open Sans" w:hAnsi="Open Sans" w:cs="Open Sans"/>
            <w:noProof/>
            <w:sz w:val="22"/>
            <w:szCs w:val="22"/>
          </w:rPr>
          <w:t>Podatek od towarów i usług – VAT</w:t>
        </w:r>
        <w:r w:rsidRPr="00DA5DCE">
          <w:rPr>
            <w:rFonts w:cs="Open Sans"/>
            <w:noProof/>
            <w:webHidden/>
            <w:szCs w:val="22"/>
          </w:rPr>
          <w:tab/>
        </w:r>
        <w:r w:rsidRPr="00DA5DCE">
          <w:rPr>
            <w:rFonts w:cs="Open Sans"/>
            <w:noProof/>
            <w:webHidden/>
            <w:szCs w:val="22"/>
          </w:rPr>
          <w:fldChar w:fldCharType="begin"/>
        </w:r>
        <w:r w:rsidRPr="00DA5DCE">
          <w:rPr>
            <w:rFonts w:cs="Open Sans"/>
            <w:noProof/>
            <w:webHidden/>
            <w:szCs w:val="22"/>
          </w:rPr>
          <w:instrText xml:space="preserve"> PAGEREF _Toc222999173 \h </w:instrText>
        </w:r>
        <w:r w:rsidRPr="00DA5DCE">
          <w:rPr>
            <w:rFonts w:cs="Open Sans"/>
            <w:noProof/>
            <w:webHidden/>
            <w:szCs w:val="22"/>
          </w:rPr>
        </w:r>
        <w:r w:rsidRPr="00DA5DCE">
          <w:rPr>
            <w:rFonts w:cs="Open Sans"/>
            <w:noProof/>
            <w:webHidden/>
            <w:szCs w:val="22"/>
          </w:rPr>
          <w:fldChar w:fldCharType="separate"/>
        </w:r>
        <w:r w:rsidR="00B71810">
          <w:rPr>
            <w:rFonts w:cs="Open Sans"/>
            <w:noProof/>
            <w:webHidden/>
            <w:szCs w:val="22"/>
          </w:rPr>
          <w:t>53</w:t>
        </w:r>
        <w:r w:rsidRPr="00DA5DCE">
          <w:rPr>
            <w:rFonts w:cs="Open Sans"/>
            <w:noProof/>
            <w:webHidden/>
            <w:szCs w:val="22"/>
          </w:rPr>
          <w:fldChar w:fldCharType="end"/>
        </w:r>
      </w:hyperlink>
    </w:p>
    <w:p w14:paraId="7CC22F3A" w14:textId="4E8F2AA7" w:rsidR="00DA5DCE" w:rsidRPr="00DA5DCE" w:rsidRDefault="00DA5DCE">
      <w:pPr>
        <w:pStyle w:val="Spistreci2"/>
        <w:rPr>
          <w:rFonts w:eastAsiaTheme="minorEastAsia" w:cs="Open Sans"/>
          <w:b w:val="0"/>
          <w:bCs w:val="0"/>
          <w:noProof/>
          <w:kern w:val="2"/>
          <w:szCs w:val="22"/>
          <w:lang w:eastAsia="pl-PL"/>
          <w14:ligatures w14:val="standardContextual"/>
        </w:rPr>
      </w:pPr>
      <w:hyperlink w:anchor="_Toc222999174" w:history="1">
        <w:r w:rsidRPr="00DA5DCE">
          <w:rPr>
            <w:rStyle w:val="Hipercze"/>
            <w:rFonts w:ascii="Open Sans" w:hAnsi="Open Sans" w:cs="Open Sans"/>
            <w:noProof/>
            <w:sz w:val="22"/>
            <w:szCs w:val="22"/>
          </w:rPr>
          <w:t>3.13</w:t>
        </w:r>
        <w:r w:rsidRPr="00DA5DCE">
          <w:rPr>
            <w:rFonts w:eastAsiaTheme="minorEastAsia" w:cs="Open Sans"/>
            <w:b w:val="0"/>
            <w:bCs w:val="0"/>
            <w:noProof/>
            <w:kern w:val="2"/>
            <w:szCs w:val="22"/>
            <w:lang w:eastAsia="pl-PL"/>
            <w14:ligatures w14:val="standardContextual"/>
          </w:rPr>
          <w:tab/>
        </w:r>
        <w:r w:rsidRPr="00DA5DCE">
          <w:rPr>
            <w:rStyle w:val="Hipercze"/>
            <w:rFonts w:ascii="Open Sans" w:hAnsi="Open Sans" w:cs="Open Sans"/>
            <w:noProof/>
            <w:sz w:val="22"/>
            <w:szCs w:val="22"/>
          </w:rPr>
          <w:t>Pomoc publiczna/pomoc de minimis</w:t>
        </w:r>
        <w:r w:rsidRPr="00DA5DCE">
          <w:rPr>
            <w:rFonts w:cs="Open Sans"/>
            <w:noProof/>
            <w:webHidden/>
            <w:szCs w:val="22"/>
          </w:rPr>
          <w:tab/>
        </w:r>
        <w:r w:rsidRPr="00DA5DCE">
          <w:rPr>
            <w:rFonts w:cs="Open Sans"/>
            <w:noProof/>
            <w:webHidden/>
            <w:szCs w:val="22"/>
          </w:rPr>
          <w:fldChar w:fldCharType="begin"/>
        </w:r>
        <w:r w:rsidRPr="00DA5DCE">
          <w:rPr>
            <w:rFonts w:cs="Open Sans"/>
            <w:noProof/>
            <w:webHidden/>
            <w:szCs w:val="22"/>
          </w:rPr>
          <w:instrText xml:space="preserve"> PAGEREF _Toc222999174 \h </w:instrText>
        </w:r>
        <w:r w:rsidRPr="00DA5DCE">
          <w:rPr>
            <w:rFonts w:cs="Open Sans"/>
            <w:noProof/>
            <w:webHidden/>
            <w:szCs w:val="22"/>
          </w:rPr>
        </w:r>
        <w:r w:rsidRPr="00DA5DCE">
          <w:rPr>
            <w:rFonts w:cs="Open Sans"/>
            <w:noProof/>
            <w:webHidden/>
            <w:szCs w:val="22"/>
          </w:rPr>
          <w:fldChar w:fldCharType="separate"/>
        </w:r>
        <w:r w:rsidR="00B71810">
          <w:rPr>
            <w:rFonts w:cs="Open Sans"/>
            <w:noProof/>
            <w:webHidden/>
            <w:szCs w:val="22"/>
          </w:rPr>
          <w:t>54</w:t>
        </w:r>
        <w:r w:rsidRPr="00DA5DCE">
          <w:rPr>
            <w:rFonts w:cs="Open Sans"/>
            <w:noProof/>
            <w:webHidden/>
            <w:szCs w:val="22"/>
          </w:rPr>
          <w:fldChar w:fldCharType="end"/>
        </w:r>
      </w:hyperlink>
    </w:p>
    <w:p w14:paraId="409AAE8B" w14:textId="4F80D065" w:rsidR="00DA5DCE" w:rsidRPr="00DA5DCE" w:rsidRDefault="00DA5DCE">
      <w:pPr>
        <w:pStyle w:val="Spistreci1"/>
        <w:rPr>
          <w:rFonts w:eastAsiaTheme="minorEastAsia"/>
          <w:b w:val="0"/>
          <w:bCs w:val="0"/>
          <w:caps w:val="0"/>
          <w:kern w:val="2"/>
          <w:szCs w:val="22"/>
          <w:lang w:eastAsia="pl-PL"/>
          <w14:ligatures w14:val="standardContextual"/>
        </w:rPr>
      </w:pPr>
      <w:hyperlink w:anchor="_Toc222999175" w:history="1">
        <w:r w:rsidRPr="00DA5DCE">
          <w:rPr>
            <w:rStyle w:val="Hipercze"/>
            <w:rFonts w:ascii="Open Sans" w:hAnsi="Open Sans"/>
            <w:sz w:val="22"/>
            <w:szCs w:val="22"/>
          </w:rPr>
          <w:t>4.</w:t>
        </w:r>
        <w:r w:rsidRPr="00DA5DCE">
          <w:rPr>
            <w:rFonts w:eastAsiaTheme="minorEastAsia"/>
            <w:b w:val="0"/>
            <w:bCs w:val="0"/>
            <w:caps w:val="0"/>
            <w:kern w:val="2"/>
            <w:szCs w:val="22"/>
            <w:lang w:eastAsia="pl-PL"/>
            <w14:ligatures w14:val="standardContextual"/>
          </w:rPr>
          <w:tab/>
        </w:r>
        <w:r w:rsidRPr="00DA5DCE">
          <w:rPr>
            <w:rStyle w:val="Hipercze"/>
            <w:rFonts w:ascii="Open Sans" w:hAnsi="Open Sans"/>
            <w:sz w:val="22"/>
            <w:szCs w:val="22"/>
          </w:rPr>
          <w:t>Proces wyboru projektów</w:t>
        </w:r>
        <w:r w:rsidRPr="00DA5DCE">
          <w:rPr>
            <w:webHidden/>
            <w:szCs w:val="22"/>
          </w:rPr>
          <w:tab/>
        </w:r>
        <w:r w:rsidRPr="00DA5DCE">
          <w:rPr>
            <w:webHidden/>
            <w:szCs w:val="22"/>
          </w:rPr>
          <w:fldChar w:fldCharType="begin"/>
        </w:r>
        <w:r w:rsidRPr="00DA5DCE">
          <w:rPr>
            <w:webHidden/>
            <w:szCs w:val="22"/>
          </w:rPr>
          <w:instrText xml:space="preserve"> PAGEREF _Toc222999175 \h </w:instrText>
        </w:r>
        <w:r w:rsidRPr="00DA5DCE">
          <w:rPr>
            <w:webHidden/>
            <w:szCs w:val="22"/>
          </w:rPr>
        </w:r>
        <w:r w:rsidRPr="00DA5DCE">
          <w:rPr>
            <w:webHidden/>
            <w:szCs w:val="22"/>
          </w:rPr>
          <w:fldChar w:fldCharType="separate"/>
        </w:r>
        <w:r w:rsidR="00B71810">
          <w:rPr>
            <w:webHidden/>
            <w:szCs w:val="22"/>
          </w:rPr>
          <w:t>56</w:t>
        </w:r>
        <w:r w:rsidRPr="00DA5DCE">
          <w:rPr>
            <w:webHidden/>
            <w:szCs w:val="22"/>
          </w:rPr>
          <w:fldChar w:fldCharType="end"/>
        </w:r>
      </w:hyperlink>
    </w:p>
    <w:p w14:paraId="0926E8AF" w14:textId="531BFB6B" w:rsidR="00DA5DCE" w:rsidRPr="00DA5DCE" w:rsidRDefault="00DA5DCE">
      <w:pPr>
        <w:pStyle w:val="Spistreci2"/>
        <w:rPr>
          <w:rFonts w:eastAsiaTheme="minorEastAsia" w:cs="Open Sans"/>
          <w:b w:val="0"/>
          <w:bCs w:val="0"/>
          <w:noProof/>
          <w:kern w:val="2"/>
          <w:szCs w:val="22"/>
          <w:lang w:eastAsia="pl-PL"/>
          <w14:ligatures w14:val="standardContextual"/>
        </w:rPr>
      </w:pPr>
      <w:hyperlink w:anchor="_Toc222999176" w:history="1">
        <w:r w:rsidRPr="00DA5DCE">
          <w:rPr>
            <w:rStyle w:val="Hipercze"/>
            <w:rFonts w:ascii="Open Sans" w:hAnsi="Open Sans" w:cs="Open Sans"/>
            <w:noProof/>
            <w:sz w:val="22"/>
            <w:szCs w:val="22"/>
          </w:rPr>
          <w:t>4.1</w:t>
        </w:r>
        <w:r w:rsidRPr="00DA5DCE">
          <w:rPr>
            <w:rFonts w:eastAsiaTheme="minorEastAsia" w:cs="Open Sans"/>
            <w:b w:val="0"/>
            <w:bCs w:val="0"/>
            <w:noProof/>
            <w:kern w:val="2"/>
            <w:szCs w:val="22"/>
            <w:lang w:eastAsia="pl-PL"/>
            <w14:ligatures w14:val="standardContextual"/>
          </w:rPr>
          <w:tab/>
        </w:r>
        <w:r w:rsidRPr="00DA5DCE">
          <w:rPr>
            <w:rStyle w:val="Hipercze"/>
            <w:rFonts w:ascii="Open Sans" w:hAnsi="Open Sans" w:cs="Open Sans"/>
            <w:noProof/>
            <w:sz w:val="22"/>
            <w:szCs w:val="22"/>
          </w:rPr>
          <w:t>Opis procedury oceny projektów</w:t>
        </w:r>
        <w:r w:rsidRPr="00DA5DCE">
          <w:rPr>
            <w:rFonts w:cs="Open Sans"/>
            <w:noProof/>
            <w:webHidden/>
            <w:szCs w:val="22"/>
          </w:rPr>
          <w:tab/>
        </w:r>
        <w:r w:rsidRPr="00DA5DCE">
          <w:rPr>
            <w:rFonts w:cs="Open Sans"/>
            <w:noProof/>
            <w:webHidden/>
            <w:szCs w:val="22"/>
          </w:rPr>
          <w:fldChar w:fldCharType="begin"/>
        </w:r>
        <w:r w:rsidRPr="00DA5DCE">
          <w:rPr>
            <w:rFonts w:cs="Open Sans"/>
            <w:noProof/>
            <w:webHidden/>
            <w:szCs w:val="22"/>
          </w:rPr>
          <w:instrText xml:space="preserve"> PAGEREF _Toc222999176 \h </w:instrText>
        </w:r>
        <w:r w:rsidRPr="00DA5DCE">
          <w:rPr>
            <w:rFonts w:cs="Open Sans"/>
            <w:noProof/>
            <w:webHidden/>
            <w:szCs w:val="22"/>
          </w:rPr>
        </w:r>
        <w:r w:rsidRPr="00DA5DCE">
          <w:rPr>
            <w:rFonts w:cs="Open Sans"/>
            <w:noProof/>
            <w:webHidden/>
            <w:szCs w:val="22"/>
          </w:rPr>
          <w:fldChar w:fldCharType="separate"/>
        </w:r>
        <w:r w:rsidR="00B71810">
          <w:rPr>
            <w:rFonts w:cs="Open Sans"/>
            <w:noProof/>
            <w:webHidden/>
            <w:szCs w:val="22"/>
          </w:rPr>
          <w:t>56</w:t>
        </w:r>
        <w:r w:rsidRPr="00DA5DCE">
          <w:rPr>
            <w:rFonts w:cs="Open Sans"/>
            <w:noProof/>
            <w:webHidden/>
            <w:szCs w:val="22"/>
          </w:rPr>
          <w:fldChar w:fldCharType="end"/>
        </w:r>
      </w:hyperlink>
    </w:p>
    <w:p w14:paraId="34B9416A" w14:textId="7044D913" w:rsidR="00DA5DCE" w:rsidRPr="00DA5DCE" w:rsidRDefault="00DA5DCE">
      <w:pPr>
        <w:pStyle w:val="Spistreci2"/>
        <w:rPr>
          <w:rFonts w:eastAsiaTheme="minorEastAsia" w:cs="Open Sans"/>
          <w:b w:val="0"/>
          <w:bCs w:val="0"/>
          <w:noProof/>
          <w:kern w:val="2"/>
          <w:szCs w:val="22"/>
          <w:lang w:eastAsia="pl-PL"/>
          <w14:ligatures w14:val="standardContextual"/>
        </w:rPr>
      </w:pPr>
      <w:hyperlink w:anchor="_Toc222999177" w:history="1">
        <w:r w:rsidRPr="00DA5DCE">
          <w:rPr>
            <w:rStyle w:val="Hipercze"/>
            <w:rFonts w:ascii="Open Sans" w:hAnsi="Open Sans" w:cs="Open Sans"/>
            <w:noProof/>
            <w:sz w:val="22"/>
            <w:szCs w:val="22"/>
          </w:rPr>
          <w:t>4.2</w:t>
        </w:r>
        <w:r w:rsidRPr="00DA5DCE">
          <w:rPr>
            <w:rFonts w:eastAsiaTheme="minorEastAsia" w:cs="Open Sans"/>
            <w:b w:val="0"/>
            <w:bCs w:val="0"/>
            <w:noProof/>
            <w:kern w:val="2"/>
            <w:szCs w:val="22"/>
            <w:lang w:eastAsia="pl-PL"/>
            <w14:ligatures w14:val="standardContextual"/>
          </w:rPr>
          <w:tab/>
        </w:r>
        <w:r w:rsidRPr="00DA5DCE">
          <w:rPr>
            <w:rStyle w:val="Hipercze"/>
            <w:rFonts w:ascii="Open Sans" w:hAnsi="Open Sans" w:cs="Open Sans"/>
            <w:noProof/>
            <w:sz w:val="22"/>
            <w:szCs w:val="22"/>
          </w:rPr>
          <w:t>Procedura odwoławcza</w:t>
        </w:r>
        <w:r w:rsidRPr="00DA5DCE">
          <w:rPr>
            <w:rFonts w:cs="Open Sans"/>
            <w:noProof/>
            <w:webHidden/>
            <w:szCs w:val="22"/>
          </w:rPr>
          <w:tab/>
        </w:r>
        <w:r w:rsidRPr="00DA5DCE">
          <w:rPr>
            <w:rFonts w:cs="Open Sans"/>
            <w:noProof/>
            <w:webHidden/>
            <w:szCs w:val="22"/>
          </w:rPr>
          <w:fldChar w:fldCharType="begin"/>
        </w:r>
        <w:r w:rsidRPr="00DA5DCE">
          <w:rPr>
            <w:rFonts w:cs="Open Sans"/>
            <w:noProof/>
            <w:webHidden/>
            <w:szCs w:val="22"/>
          </w:rPr>
          <w:instrText xml:space="preserve"> PAGEREF _Toc222999177 \h </w:instrText>
        </w:r>
        <w:r w:rsidRPr="00DA5DCE">
          <w:rPr>
            <w:rFonts w:cs="Open Sans"/>
            <w:noProof/>
            <w:webHidden/>
            <w:szCs w:val="22"/>
          </w:rPr>
        </w:r>
        <w:r w:rsidRPr="00DA5DCE">
          <w:rPr>
            <w:rFonts w:cs="Open Sans"/>
            <w:noProof/>
            <w:webHidden/>
            <w:szCs w:val="22"/>
          </w:rPr>
          <w:fldChar w:fldCharType="separate"/>
        </w:r>
        <w:r w:rsidR="00B71810">
          <w:rPr>
            <w:rFonts w:cs="Open Sans"/>
            <w:noProof/>
            <w:webHidden/>
            <w:szCs w:val="22"/>
          </w:rPr>
          <w:t>59</w:t>
        </w:r>
        <w:r w:rsidRPr="00DA5DCE">
          <w:rPr>
            <w:rFonts w:cs="Open Sans"/>
            <w:noProof/>
            <w:webHidden/>
            <w:szCs w:val="22"/>
          </w:rPr>
          <w:fldChar w:fldCharType="end"/>
        </w:r>
      </w:hyperlink>
    </w:p>
    <w:p w14:paraId="420F500E" w14:textId="2974A8C4" w:rsidR="00DA5DCE" w:rsidRPr="00DA5DCE" w:rsidRDefault="00DA5DCE">
      <w:pPr>
        <w:pStyle w:val="Spistreci2"/>
        <w:rPr>
          <w:rFonts w:eastAsiaTheme="minorEastAsia" w:cs="Open Sans"/>
          <w:b w:val="0"/>
          <w:bCs w:val="0"/>
          <w:noProof/>
          <w:kern w:val="2"/>
          <w:szCs w:val="22"/>
          <w:lang w:eastAsia="pl-PL"/>
          <w14:ligatures w14:val="standardContextual"/>
        </w:rPr>
      </w:pPr>
      <w:hyperlink w:anchor="_Toc222999178" w:history="1">
        <w:r w:rsidRPr="00DA5DCE">
          <w:rPr>
            <w:rStyle w:val="Hipercze"/>
            <w:rFonts w:ascii="Open Sans" w:hAnsi="Open Sans" w:cs="Open Sans"/>
            <w:noProof/>
            <w:sz w:val="22"/>
            <w:szCs w:val="22"/>
          </w:rPr>
          <w:t>4.3</w:t>
        </w:r>
        <w:r w:rsidRPr="00DA5DCE">
          <w:rPr>
            <w:rFonts w:eastAsiaTheme="minorEastAsia" w:cs="Open Sans"/>
            <w:b w:val="0"/>
            <w:bCs w:val="0"/>
            <w:noProof/>
            <w:kern w:val="2"/>
            <w:szCs w:val="22"/>
            <w:lang w:eastAsia="pl-PL"/>
            <w14:ligatures w14:val="standardContextual"/>
          </w:rPr>
          <w:tab/>
        </w:r>
        <w:r w:rsidRPr="00DA5DCE">
          <w:rPr>
            <w:rStyle w:val="Hipercze"/>
            <w:rFonts w:ascii="Open Sans" w:hAnsi="Open Sans" w:cs="Open Sans"/>
            <w:noProof/>
            <w:sz w:val="22"/>
            <w:szCs w:val="22"/>
          </w:rPr>
          <w:t>Udostępnianie dokumentów związanych z oceną wniosku</w:t>
        </w:r>
        <w:r w:rsidRPr="00DA5DCE">
          <w:rPr>
            <w:rFonts w:cs="Open Sans"/>
            <w:noProof/>
            <w:webHidden/>
            <w:szCs w:val="22"/>
          </w:rPr>
          <w:tab/>
        </w:r>
        <w:r w:rsidRPr="00DA5DCE">
          <w:rPr>
            <w:rFonts w:cs="Open Sans"/>
            <w:noProof/>
            <w:webHidden/>
            <w:szCs w:val="22"/>
          </w:rPr>
          <w:fldChar w:fldCharType="begin"/>
        </w:r>
        <w:r w:rsidRPr="00DA5DCE">
          <w:rPr>
            <w:rFonts w:cs="Open Sans"/>
            <w:noProof/>
            <w:webHidden/>
            <w:szCs w:val="22"/>
          </w:rPr>
          <w:instrText xml:space="preserve"> PAGEREF _Toc222999178 \h </w:instrText>
        </w:r>
        <w:r w:rsidRPr="00DA5DCE">
          <w:rPr>
            <w:rFonts w:cs="Open Sans"/>
            <w:noProof/>
            <w:webHidden/>
            <w:szCs w:val="22"/>
          </w:rPr>
        </w:r>
        <w:r w:rsidRPr="00DA5DCE">
          <w:rPr>
            <w:rFonts w:cs="Open Sans"/>
            <w:noProof/>
            <w:webHidden/>
            <w:szCs w:val="22"/>
          </w:rPr>
          <w:fldChar w:fldCharType="separate"/>
        </w:r>
        <w:r w:rsidR="00B71810">
          <w:rPr>
            <w:rFonts w:cs="Open Sans"/>
            <w:noProof/>
            <w:webHidden/>
            <w:szCs w:val="22"/>
          </w:rPr>
          <w:t>62</w:t>
        </w:r>
        <w:r w:rsidRPr="00DA5DCE">
          <w:rPr>
            <w:rFonts w:cs="Open Sans"/>
            <w:noProof/>
            <w:webHidden/>
            <w:szCs w:val="22"/>
          </w:rPr>
          <w:fldChar w:fldCharType="end"/>
        </w:r>
      </w:hyperlink>
    </w:p>
    <w:p w14:paraId="607F0D0A" w14:textId="4141C2C4" w:rsidR="00DA5DCE" w:rsidRPr="00DA5DCE" w:rsidRDefault="00DA5DCE">
      <w:pPr>
        <w:pStyle w:val="Spistreci1"/>
        <w:rPr>
          <w:rFonts w:eastAsiaTheme="minorEastAsia"/>
          <w:b w:val="0"/>
          <w:bCs w:val="0"/>
          <w:caps w:val="0"/>
          <w:kern w:val="2"/>
          <w:szCs w:val="22"/>
          <w:lang w:eastAsia="pl-PL"/>
          <w14:ligatures w14:val="standardContextual"/>
        </w:rPr>
      </w:pPr>
      <w:hyperlink w:anchor="_Toc222999179" w:history="1">
        <w:r w:rsidRPr="00DA5DCE">
          <w:rPr>
            <w:rStyle w:val="Hipercze"/>
            <w:rFonts w:ascii="Open Sans" w:hAnsi="Open Sans"/>
            <w:sz w:val="22"/>
            <w:szCs w:val="22"/>
          </w:rPr>
          <w:t>5.</w:t>
        </w:r>
        <w:r w:rsidRPr="00DA5DCE">
          <w:rPr>
            <w:rFonts w:eastAsiaTheme="minorEastAsia"/>
            <w:b w:val="0"/>
            <w:bCs w:val="0"/>
            <w:caps w:val="0"/>
            <w:kern w:val="2"/>
            <w:szCs w:val="22"/>
            <w:lang w:eastAsia="pl-PL"/>
            <w14:ligatures w14:val="standardContextual"/>
          </w:rPr>
          <w:tab/>
        </w:r>
        <w:r w:rsidRPr="00DA5DCE">
          <w:rPr>
            <w:rStyle w:val="Hipercze"/>
            <w:rFonts w:ascii="Open Sans" w:hAnsi="Open Sans"/>
            <w:sz w:val="22"/>
            <w:szCs w:val="22"/>
          </w:rPr>
          <w:t>Umowa o dofinansowanie projektu</w:t>
        </w:r>
        <w:r w:rsidRPr="00DA5DCE">
          <w:rPr>
            <w:webHidden/>
            <w:szCs w:val="22"/>
          </w:rPr>
          <w:tab/>
        </w:r>
        <w:r w:rsidRPr="00DA5DCE">
          <w:rPr>
            <w:webHidden/>
            <w:szCs w:val="22"/>
          </w:rPr>
          <w:fldChar w:fldCharType="begin"/>
        </w:r>
        <w:r w:rsidRPr="00DA5DCE">
          <w:rPr>
            <w:webHidden/>
            <w:szCs w:val="22"/>
          </w:rPr>
          <w:instrText xml:space="preserve"> PAGEREF _Toc222999179 \h </w:instrText>
        </w:r>
        <w:r w:rsidRPr="00DA5DCE">
          <w:rPr>
            <w:webHidden/>
            <w:szCs w:val="22"/>
          </w:rPr>
        </w:r>
        <w:r w:rsidRPr="00DA5DCE">
          <w:rPr>
            <w:webHidden/>
            <w:szCs w:val="22"/>
          </w:rPr>
          <w:fldChar w:fldCharType="separate"/>
        </w:r>
        <w:r w:rsidR="00B71810">
          <w:rPr>
            <w:webHidden/>
            <w:szCs w:val="22"/>
          </w:rPr>
          <w:t>63</w:t>
        </w:r>
        <w:r w:rsidRPr="00DA5DCE">
          <w:rPr>
            <w:webHidden/>
            <w:szCs w:val="22"/>
          </w:rPr>
          <w:fldChar w:fldCharType="end"/>
        </w:r>
      </w:hyperlink>
    </w:p>
    <w:p w14:paraId="05241E50" w14:textId="42FBD296" w:rsidR="00DA5DCE" w:rsidRPr="00DA5DCE" w:rsidRDefault="00DA5DCE">
      <w:pPr>
        <w:pStyle w:val="Spistreci2"/>
        <w:rPr>
          <w:rFonts w:eastAsiaTheme="minorEastAsia" w:cs="Open Sans"/>
          <w:b w:val="0"/>
          <w:bCs w:val="0"/>
          <w:noProof/>
          <w:kern w:val="2"/>
          <w:szCs w:val="22"/>
          <w:lang w:eastAsia="pl-PL"/>
          <w14:ligatures w14:val="standardContextual"/>
        </w:rPr>
      </w:pPr>
      <w:hyperlink w:anchor="_Toc222999191" w:history="1">
        <w:r w:rsidRPr="00DA5DCE">
          <w:rPr>
            <w:rStyle w:val="Hipercze"/>
            <w:rFonts w:ascii="Open Sans" w:hAnsi="Open Sans" w:cs="Open Sans"/>
            <w:noProof/>
            <w:sz w:val="22"/>
            <w:szCs w:val="22"/>
          </w:rPr>
          <w:t>5.1</w:t>
        </w:r>
        <w:r w:rsidRPr="00DA5DCE">
          <w:rPr>
            <w:rFonts w:eastAsiaTheme="minorEastAsia" w:cs="Open Sans"/>
            <w:b w:val="0"/>
            <w:bCs w:val="0"/>
            <w:noProof/>
            <w:kern w:val="2"/>
            <w:szCs w:val="22"/>
            <w:lang w:eastAsia="pl-PL"/>
            <w14:ligatures w14:val="standardContextual"/>
          </w:rPr>
          <w:tab/>
        </w:r>
        <w:r w:rsidRPr="00DA5DCE">
          <w:rPr>
            <w:rStyle w:val="Hipercze"/>
            <w:rFonts w:ascii="Open Sans" w:hAnsi="Open Sans" w:cs="Open Sans"/>
            <w:noProof/>
            <w:sz w:val="22"/>
            <w:szCs w:val="22"/>
          </w:rPr>
          <w:t>Dokumenty wymagane do przygotowania umowy o dofinansowanie projektu</w:t>
        </w:r>
        <w:r w:rsidRPr="00DA5DCE">
          <w:rPr>
            <w:rFonts w:cs="Open Sans"/>
            <w:noProof/>
            <w:webHidden/>
            <w:szCs w:val="22"/>
          </w:rPr>
          <w:tab/>
        </w:r>
        <w:r w:rsidRPr="00DA5DCE">
          <w:rPr>
            <w:rFonts w:cs="Open Sans"/>
            <w:noProof/>
            <w:webHidden/>
            <w:szCs w:val="22"/>
          </w:rPr>
          <w:fldChar w:fldCharType="begin"/>
        </w:r>
        <w:r w:rsidRPr="00DA5DCE">
          <w:rPr>
            <w:rFonts w:cs="Open Sans"/>
            <w:noProof/>
            <w:webHidden/>
            <w:szCs w:val="22"/>
          </w:rPr>
          <w:instrText xml:space="preserve"> PAGEREF _Toc222999191 \h </w:instrText>
        </w:r>
        <w:r w:rsidRPr="00DA5DCE">
          <w:rPr>
            <w:rFonts w:cs="Open Sans"/>
            <w:noProof/>
            <w:webHidden/>
            <w:szCs w:val="22"/>
          </w:rPr>
        </w:r>
        <w:r w:rsidRPr="00DA5DCE">
          <w:rPr>
            <w:rFonts w:cs="Open Sans"/>
            <w:noProof/>
            <w:webHidden/>
            <w:szCs w:val="22"/>
          </w:rPr>
          <w:fldChar w:fldCharType="separate"/>
        </w:r>
        <w:r w:rsidR="00B71810">
          <w:rPr>
            <w:rFonts w:cs="Open Sans"/>
            <w:noProof/>
            <w:webHidden/>
            <w:szCs w:val="22"/>
          </w:rPr>
          <w:t>65</w:t>
        </w:r>
        <w:r w:rsidRPr="00DA5DCE">
          <w:rPr>
            <w:rFonts w:cs="Open Sans"/>
            <w:noProof/>
            <w:webHidden/>
            <w:szCs w:val="22"/>
          </w:rPr>
          <w:fldChar w:fldCharType="end"/>
        </w:r>
      </w:hyperlink>
    </w:p>
    <w:p w14:paraId="55ABA932" w14:textId="62771396" w:rsidR="00DA5DCE" w:rsidRPr="00DA5DCE" w:rsidRDefault="00DA5DCE">
      <w:pPr>
        <w:pStyle w:val="Spistreci2"/>
        <w:rPr>
          <w:rFonts w:eastAsiaTheme="minorEastAsia" w:cs="Open Sans"/>
          <w:b w:val="0"/>
          <w:bCs w:val="0"/>
          <w:noProof/>
          <w:kern w:val="2"/>
          <w:szCs w:val="22"/>
          <w:lang w:eastAsia="pl-PL"/>
          <w14:ligatures w14:val="standardContextual"/>
        </w:rPr>
      </w:pPr>
      <w:hyperlink w:anchor="_Toc222999192" w:history="1">
        <w:r w:rsidRPr="00DA5DCE">
          <w:rPr>
            <w:rStyle w:val="Hipercze"/>
            <w:rFonts w:ascii="Open Sans" w:hAnsi="Open Sans" w:cs="Open Sans"/>
            <w:noProof/>
            <w:sz w:val="22"/>
            <w:szCs w:val="22"/>
          </w:rPr>
          <w:t>5.2</w:t>
        </w:r>
        <w:r w:rsidRPr="00DA5DCE">
          <w:rPr>
            <w:rFonts w:eastAsiaTheme="minorEastAsia" w:cs="Open Sans"/>
            <w:b w:val="0"/>
            <w:bCs w:val="0"/>
            <w:noProof/>
            <w:kern w:val="2"/>
            <w:szCs w:val="22"/>
            <w:lang w:eastAsia="pl-PL"/>
            <w14:ligatures w14:val="standardContextual"/>
          </w:rPr>
          <w:tab/>
        </w:r>
        <w:r w:rsidRPr="00DA5DCE">
          <w:rPr>
            <w:rStyle w:val="Hipercze"/>
            <w:rFonts w:ascii="Open Sans" w:hAnsi="Open Sans" w:cs="Open Sans"/>
            <w:noProof/>
            <w:sz w:val="22"/>
            <w:szCs w:val="22"/>
          </w:rPr>
          <w:t>Zabezpieczenie prawidłowej realizacji umowy</w:t>
        </w:r>
        <w:r w:rsidRPr="00DA5DCE">
          <w:rPr>
            <w:rFonts w:cs="Open Sans"/>
            <w:noProof/>
            <w:webHidden/>
            <w:szCs w:val="22"/>
          </w:rPr>
          <w:tab/>
        </w:r>
        <w:r w:rsidRPr="00DA5DCE">
          <w:rPr>
            <w:rFonts w:cs="Open Sans"/>
            <w:noProof/>
            <w:webHidden/>
            <w:szCs w:val="22"/>
          </w:rPr>
          <w:fldChar w:fldCharType="begin"/>
        </w:r>
        <w:r w:rsidRPr="00DA5DCE">
          <w:rPr>
            <w:rFonts w:cs="Open Sans"/>
            <w:noProof/>
            <w:webHidden/>
            <w:szCs w:val="22"/>
          </w:rPr>
          <w:instrText xml:space="preserve"> PAGEREF _Toc222999192 \h </w:instrText>
        </w:r>
        <w:r w:rsidRPr="00DA5DCE">
          <w:rPr>
            <w:rFonts w:cs="Open Sans"/>
            <w:noProof/>
            <w:webHidden/>
            <w:szCs w:val="22"/>
          </w:rPr>
        </w:r>
        <w:r w:rsidRPr="00DA5DCE">
          <w:rPr>
            <w:rFonts w:cs="Open Sans"/>
            <w:noProof/>
            <w:webHidden/>
            <w:szCs w:val="22"/>
          </w:rPr>
          <w:fldChar w:fldCharType="separate"/>
        </w:r>
        <w:r w:rsidR="00B71810">
          <w:rPr>
            <w:rFonts w:cs="Open Sans"/>
            <w:noProof/>
            <w:webHidden/>
            <w:szCs w:val="22"/>
          </w:rPr>
          <w:t>66</w:t>
        </w:r>
        <w:r w:rsidRPr="00DA5DCE">
          <w:rPr>
            <w:rFonts w:cs="Open Sans"/>
            <w:noProof/>
            <w:webHidden/>
            <w:szCs w:val="22"/>
          </w:rPr>
          <w:fldChar w:fldCharType="end"/>
        </w:r>
      </w:hyperlink>
    </w:p>
    <w:p w14:paraId="3586BD9A" w14:textId="1F588A99" w:rsidR="00DA5DCE" w:rsidRPr="00DA5DCE" w:rsidRDefault="00DA5DCE">
      <w:pPr>
        <w:pStyle w:val="Spistreci1"/>
        <w:rPr>
          <w:rFonts w:eastAsiaTheme="minorEastAsia"/>
          <w:b w:val="0"/>
          <w:bCs w:val="0"/>
          <w:caps w:val="0"/>
          <w:kern w:val="2"/>
          <w:szCs w:val="22"/>
          <w:lang w:eastAsia="pl-PL"/>
          <w14:ligatures w14:val="standardContextual"/>
        </w:rPr>
      </w:pPr>
      <w:hyperlink w:anchor="_Toc222999193" w:history="1">
        <w:r w:rsidRPr="00DA5DCE">
          <w:rPr>
            <w:rStyle w:val="Hipercze"/>
            <w:rFonts w:ascii="Open Sans" w:hAnsi="Open Sans"/>
            <w:sz w:val="22"/>
            <w:szCs w:val="22"/>
          </w:rPr>
          <w:t>6.</w:t>
        </w:r>
        <w:r w:rsidRPr="00DA5DCE">
          <w:rPr>
            <w:rFonts w:eastAsiaTheme="minorEastAsia"/>
            <w:b w:val="0"/>
            <w:bCs w:val="0"/>
            <w:caps w:val="0"/>
            <w:kern w:val="2"/>
            <w:szCs w:val="22"/>
            <w:lang w:eastAsia="pl-PL"/>
            <w14:ligatures w14:val="standardContextual"/>
          </w:rPr>
          <w:tab/>
        </w:r>
        <w:r w:rsidRPr="00DA5DCE">
          <w:rPr>
            <w:rStyle w:val="Hipercze"/>
            <w:rFonts w:ascii="Open Sans" w:hAnsi="Open Sans"/>
            <w:sz w:val="22"/>
            <w:szCs w:val="22"/>
          </w:rPr>
          <w:t>Kontakt</w:t>
        </w:r>
        <w:r w:rsidRPr="00DA5DCE">
          <w:rPr>
            <w:webHidden/>
            <w:szCs w:val="22"/>
          </w:rPr>
          <w:tab/>
        </w:r>
        <w:r w:rsidRPr="00DA5DCE">
          <w:rPr>
            <w:webHidden/>
            <w:szCs w:val="22"/>
          </w:rPr>
          <w:fldChar w:fldCharType="begin"/>
        </w:r>
        <w:r w:rsidRPr="00DA5DCE">
          <w:rPr>
            <w:webHidden/>
            <w:szCs w:val="22"/>
          </w:rPr>
          <w:instrText xml:space="preserve"> PAGEREF _Toc222999193 \h </w:instrText>
        </w:r>
        <w:r w:rsidRPr="00DA5DCE">
          <w:rPr>
            <w:webHidden/>
            <w:szCs w:val="22"/>
          </w:rPr>
        </w:r>
        <w:r w:rsidRPr="00DA5DCE">
          <w:rPr>
            <w:webHidden/>
            <w:szCs w:val="22"/>
          </w:rPr>
          <w:fldChar w:fldCharType="separate"/>
        </w:r>
        <w:r w:rsidR="00B71810">
          <w:rPr>
            <w:webHidden/>
            <w:szCs w:val="22"/>
          </w:rPr>
          <w:t>67</w:t>
        </w:r>
        <w:r w:rsidRPr="00DA5DCE">
          <w:rPr>
            <w:webHidden/>
            <w:szCs w:val="22"/>
          </w:rPr>
          <w:fldChar w:fldCharType="end"/>
        </w:r>
      </w:hyperlink>
    </w:p>
    <w:p w14:paraId="0D24A001" w14:textId="351E3C27" w:rsidR="00DA5DCE" w:rsidRPr="00DA5DCE" w:rsidRDefault="00DA5DCE">
      <w:pPr>
        <w:pStyle w:val="Spistreci1"/>
        <w:rPr>
          <w:rFonts w:eastAsiaTheme="minorEastAsia"/>
          <w:b w:val="0"/>
          <w:bCs w:val="0"/>
          <w:caps w:val="0"/>
          <w:kern w:val="2"/>
          <w:szCs w:val="22"/>
          <w:lang w:eastAsia="pl-PL"/>
          <w14:ligatures w14:val="standardContextual"/>
        </w:rPr>
      </w:pPr>
      <w:hyperlink w:anchor="_Toc222999194" w:history="1">
        <w:r w:rsidRPr="00DA5DCE">
          <w:rPr>
            <w:rStyle w:val="Hipercze"/>
            <w:rFonts w:ascii="Open Sans" w:hAnsi="Open Sans"/>
            <w:sz w:val="22"/>
            <w:szCs w:val="22"/>
          </w:rPr>
          <w:t>7.</w:t>
        </w:r>
        <w:r w:rsidRPr="00DA5DCE">
          <w:rPr>
            <w:rFonts w:eastAsiaTheme="minorEastAsia"/>
            <w:b w:val="0"/>
            <w:bCs w:val="0"/>
            <w:caps w:val="0"/>
            <w:kern w:val="2"/>
            <w:szCs w:val="22"/>
            <w:lang w:eastAsia="pl-PL"/>
            <w14:ligatures w14:val="standardContextual"/>
          </w:rPr>
          <w:tab/>
        </w:r>
        <w:r w:rsidRPr="00DA5DCE">
          <w:rPr>
            <w:rStyle w:val="Hipercze"/>
            <w:rFonts w:ascii="Open Sans" w:hAnsi="Open Sans"/>
            <w:sz w:val="22"/>
            <w:szCs w:val="22"/>
          </w:rPr>
          <w:t>Sposób komunikacji</w:t>
        </w:r>
        <w:r w:rsidRPr="00DA5DCE">
          <w:rPr>
            <w:webHidden/>
            <w:szCs w:val="22"/>
          </w:rPr>
          <w:tab/>
        </w:r>
        <w:r w:rsidRPr="00DA5DCE">
          <w:rPr>
            <w:webHidden/>
            <w:szCs w:val="22"/>
          </w:rPr>
          <w:fldChar w:fldCharType="begin"/>
        </w:r>
        <w:r w:rsidRPr="00DA5DCE">
          <w:rPr>
            <w:webHidden/>
            <w:szCs w:val="22"/>
          </w:rPr>
          <w:instrText xml:space="preserve"> PAGEREF _Toc222999194 \h </w:instrText>
        </w:r>
        <w:r w:rsidRPr="00DA5DCE">
          <w:rPr>
            <w:webHidden/>
            <w:szCs w:val="22"/>
          </w:rPr>
        </w:r>
        <w:r w:rsidRPr="00DA5DCE">
          <w:rPr>
            <w:webHidden/>
            <w:szCs w:val="22"/>
          </w:rPr>
          <w:fldChar w:fldCharType="separate"/>
        </w:r>
        <w:r w:rsidR="00B71810">
          <w:rPr>
            <w:webHidden/>
            <w:szCs w:val="22"/>
          </w:rPr>
          <w:t>68</w:t>
        </w:r>
        <w:r w:rsidRPr="00DA5DCE">
          <w:rPr>
            <w:webHidden/>
            <w:szCs w:val="22"/>
          </w:rPr>
          <w:fldChar w:fldCharType="end"/>
        </w:r>
      </w:hyperlink>
    </w:p>
    <w:p w14:paraId="511AFEC9" w14:textId="7F3947D5" w:rsidR="00DA5DCE" w:rsidRPr="00DA5DCE" w:rsidRDefault="00DA5DCE">
      <w:pPr>
        <w:pStyle w:val="Spistreci1"/>
        <w:rPr>
          <w:rFonts w:eastAsiaTheme="minorEastAsia"/>
          <w:b w:val="0"/>
          <w:bCs w:val="0"/>
          <w:caps w:val="0"/>
          <w:kern w:val="2"/>
          <w:szCs w:val="22"/>
          <w:lang w:eastAsia="pl-PL"/>
          <w14:ligatures w14:val="standardContextual"/>
        </w:rPr>
      </w:pPr>
      <w:hyperlink w:anchor="_Toc222999195" w:history="1">
        <w:r w:rsidRPr="00DA5DCE">
          <w:rPr>
            <w:rStyle w:val="Hipercze"/>
            <w:rFonts w:ascii="Open Sans" w:hAnsi="Open Sans"/>
            <w:sz w:val="22"/>
            <w:szCs w:val="22"/>
          </w:rPr>
          <w:t>8.</w:t>
        </w:r>
        <w:r w:rsidRPr="00DA5DCE">
          <w:rPr>
            <w:rFonts w:eastAsiaTheme="minorEastAsia"/>
            <w:b w:val="0"/>
            <w:bCs w:val="0"/>
            <w:caps w:val="0"/>
            <w:kern w:val="2"/>
            <w:szCs w:val="22"/>
            <w:lang w:eastAsia="pl-PL"/>
            <w14:ligatures w14:val="standardContextual"/>
          </w:rPr>
          <w:tab/>
        </w:r>
        <w:r w:rsidRPr="00DA5DCE">
          <w:rPr>
            <w:rStyle w:val="Hipercze"/>
            <w:rFonts w:ascii="Open Sans" w:hAnsi="Open Sans"/>
            <w:sz w:val="22"/>
            <w:szCs w:val="22"/>
          </w:rPr>
          <w:t>Postanowienia końcowe</w:t>
        </w:r>
        <w:r w:rsidRPr="00DA5DCE">
          <w:rPr>
            <w:webHidden/>
            <w:szCs w:val="22"/>
          </w:rPr>
          <w:tab/>
        </w:r>
        <w:r w:rsidRPr="00DA5DCE">
          <w:rPr>
            <w:webHidden/>
            <w:szCs w:val="22"/>
          </w:rPr>
          <w:fldChar w:fldCharType="begin"/>
        </w:r>
        <w:r w:rsidRPr="00DA5DCE">
          <w:rPr>
            <w:webHidden/>
            <w:szCs w:val="22"/>
          </w:rPr>
          <w:instrText xml:space="preserve"> PAGEREF _Toc222999195 \h </w:instrText>
        </w:r>
        <w:r w:rsidRPr="00DA5DCE">
          <w:rPr>
            <w:webHidden/>
            <w:szCs w:val="22"/>
          </w:rPr>
        </w:r>
        <w:r w:rsidRPr="00DA5DCE">
          <w:rPr>
            <w:webHidden/>
            <w:szCs w:val="22"/>
          </w:rPr>
          <w:fldChar w:fldCharType="separate"/>
        </w:r>
        <w:r w:rsidR="00B71810">
          <w:rPr>
            <w:webHidden/>
            <w:szCs w:val="22"/>
          </w:rPr>
          <w:t>70</w:t>
        </w:r>
        <w:r w:rsidRPr="00DA5DCE">
          <w:rPr>
            <w:webHidden/>
            <w:szCs w:val="22"/>
          </w:rPr>
          <w:fldChar w:fldCharType="end"/>
        </w:r>
      </w:hyperlink>
    </w:p>
    <w:p w14:paraId="13AD363F" w14:textId="48676A28" w:rsidR="00DA5DCE" w:rsidRPr="00DA5DCE" w:rsidRDefault="00DA5DCE">
      <w:pPr>
        <w:pStyle w:val="Spistreci1"/>
        <w:rPr>
          <w:rFonts w:eastAsiaTheme="minorEastAsia"/>
          <w:b w:val="0"/>
          <w:bCs w:val="0"/>
          <w:caps w:val="0"/>
          <w:kern w:val="2"/>
          <w:szCs w:val="22"/>
          <w:lang w:eastAsia="pl-PL"/>
          <w14:ligatures w14:val="standardContextual"/>
        </w:rPr>
      </w:pPr>
      <w:hyperlink w:anchor="_Toc222999196" w:history="1">
        <w:r w:rsidRPr="00DA5DCE">
          <w:rPr>
            <w:rStyle w:val="Hipercze"/>
            <w:rFonts w:ascii="Open Sans" w:hAnsi="Open Sans"/>
            <w:sz w:val="22"/>
            <w:szCs w:val="22"/>
          </w:rPr>
          <w:t>9.</w:t>
        </w:r>
        <w:r w:rsidRPr="00DA5DCE">
          <w:rPr>
            <w:rFonts w:eastAsiaTheme="minorEastAsia"/>
            <w:b w:val="0"/>
            <w:bCs w:val="0"/>
            <w:caps w:val="0"/>
            <w:kern w:val="2"/>
            <w:szCs w:val="22"/>
            <w:lang w:eastAsia="pl-PL"/>
            <w14:ligatures w14:val="standardContextual"/>
          </w:rPr>
          <w:tab/>
        </w:r>
        <w:r w:rsidRPr="00DA5DCE">
          <w:rPr>
            <w:rStyle w:val="Hipercze"/>
            <w:rFonts w:ascii="Open Sans" w:hAnsi="Open Sans"/>
            <w:sz w:val="22"/>
            <w:szCs w:val="22"/>
          </w:rPr>
          <w:t>Wykaz skrótów i słownik pojęć</w:t>
        </w:r>
        <w:r w:rsidRPr="00DA5DCE">
          <w:rPr>
            <w:webHidden/>
            <w:szCs w:val="22"/>
          </w:rPr>
          <w:tab/>
        </w:r>
        <w:r w:rsidRPr="00DA5DCE">
          <w:rPr>
            <w:webHidden/>
            <w:szCs w:val="22"/>
          </w:rPr>
          <w:fldChar w:fldCharType="begin"/>
        </w:r>
        <w:r w:rsidRPr="00DA5DCE">
          <w:rPr>
            <w:webHidden/>
            <w:szCs w:val="22"/>
          </w:rPr>
          <w:instrText xml:space="preserve"> PAGEREF _Toc222999196 \h </w:instrText>
        </w:r>
        <w:r w:rsidRPr="00DA5DCE">
          <w:rPr>
            <w:webHidden/>
            <w:szCs w:val="22"/>
          </w:rPr>
        </w:r>
        <w:r w:rsidRPr="00DA5DCE">
          <w:rPr>
            <w:webHidden/>
            <w:szCs w:val="22"/>
          </w:rPr>
          <w:fldChar w:fldCharType="separate"/>
        </w:r>
        <w:r w:rsidR="00B71810">
          <w:rPr>
            <w:webHidden/>
            <w:szCs w:val="22"/>
          </w:rPr>
          <w:t>72</w:t>
        </w:r>
        <w:r w:rsidRPr="00DA5DCE">
          <w:rPr>
            <w:webHidden/>
            <w:szCs w:val="22"/>
          </w:rPr>
          <w:fldChar w:fldCharType="end"/>
        </w:r>
      </w:hyperlink>
    </w:p>
    <w:p w14:paraId="7706BE77" w14:textId="0546E263" w:rsidR="00DA5DCE" w:rsidRPr="00DA5DCE" w:rsidRDefault="00DA5DCE">
      <w:pPr>
        <w:pStyle w:val="Spistreci1"/>
        <w:rPr>
          <w:rFonts w:eastAsiaTheme="minorEastAsia"/>
          <w:b w:val="0"/>
          <w:bCs w:val="0"/>
          <w:caps w:val="0"/>
          <w:kern w:val="2"/>
          <w:szCs w:val="22"/>
          <w:lang w:eastAsia="pl-PL"/>
          <w14:ligatures w14:val="standardContextual"/>
        </w:rPr>
      </w:pPr>
      <w:hyperlink w:anchor="_Toc222999197" w:history="1">
        <w:r w:rsidRPr="00DA5DCE">
          <w:rPr>
            <w:rStyle w:val="Hipercze"/>
            <w:rFonts w:ascii="Open Sans" w:hAnsi="Open Sans"/>
            <w:sz w:val="22"/>
            <w:szCs w:val="22"/>
          </w:rPr>
          <w:t>10.</w:t>
        </w:r>
        <w:r w:rsidRPr="00DA5DCE">
          <w:rPr>
            <w:rFonts w:eastAsiaTheme="minorEastAsia"/>
            <w:b w:val="0"/>
            <w:bCs w:val="0"/>
            <w:caps w:val="0"/>
            <w:kern w:val="2"/>
            <w:szCs w:val="22"/>
            <w:lang w:eastAsia="pl-PL"/>
            <w14:ligatures w14:val="standardContextual"/>
          </w:rPr>
          <w:tab/>
        </w:r>
        <w:r w:rsidRPr="00DA5DCE">
          <w:rPr>
            <w:rStyle w:val="Hipercze"/>
            <w:rFonts w:ascii="Open Sans" w:hAnsi="Open Sans"/>
            <w:sz w:val="22"/>
            <w:szCs w:val="22"/>
          </w:rPr>
          <w:t>Podstawa prawna i dokumenty programowe</w:t>
        </w:r>
        <w:r w:rsidRPr="00DA5DCE">
          <w:rPr>
            <w:webHidden/>
            <w:szCs w:val="22"/>
          </w:rPr>
          <w:tab/>
        </w:r>
        <w:r w:rsidRPr="00DA5DCE">
          <w:rPr>
            <w:webHidden/>
            <w:szCs w:val="22"/>
          </w:rPr>
          <w:fldChar w:fldCharType="begin"/>
        </w:r>
        <w:r w:rsidRPr="00DA5DCE">
          <w:rPr>
            <w:webHidden/>
            <w:szCs w:val="22"/>
          </w:rPr>
          <w:instrText xml:space="preserve"> PAGEREF _Toc222999197 \h </w:instrText>
        </w:r>
        <w:r w:rsidRPr="00DA5DCE">
          <w:rPr>
            <w:webHidden/>
            <w:szCs w:val="22"/>
          </w:rPr>
        </w:r>
        <w:r w:rsidRPr="00DA5DCE">
          <w:rPr>
            <w:webHidden/>
            <w:szCs w:val="22"/>
          </w:rPr>
          <w:fldChar w:fldCharType="separate"/>
        </w:r>
        <w:r w:rsidR="00B71810">
          <w:rPr>
            <w:webHidden/>
            <w:szCs w:val="22"/>
          </w:rPr>
          <w:t>80</w:t>
        </w:r>
        <w:r w:rsidRPr="00DA5DCE">
          <w:rPr>
            <w:webHidden/>
            <w:szCs w:val="22"/>
          </w:rPr>
          <w:fldChar w:fldCharType="end"/>
        </w:r>
      </w:hyperlink>
    </w:p>
    <w:p w14:paraId="58C5C22E" w14:textId="20E4E403" w:rsidR="00DA5DCE" w:rsidRPr="00DA5DCE" w:rsidRDefault="00DA5DCE">
      <w:pPr>
        <w:pStyle w:val="Spistreci1"/>
        <w:rPr>
          <w:rFonts w:eastAsiaTheme="minorEastAsia"/>
          <w:b w:val="0"/>
          <w:bCs w:val="0"/>
          <w:caps w:val="0"/>
          <w:kern w:val="2"/>
          <w:szCs w:val="22"/>
          <w:lang w:eastAsia="pl-PL"/>
          <w14:ligatures w14:val="standardContextual"/>
        </w:rPr>
      </w:pPr>
      <w:hyperlink w:anchor="_Toc222999198" w:history="1">
        <w:r w:rsidRPr="00DA5DCE">
          <w:rPr>
            <w:rStyle w:val="Hipercze"/>
            <w:rFonts w:ascii="Open Sans" w:hAnsi="Open Sans"/>
            <w:sz w:val="22"/>
            <w:szCs w:val="22"/>
          </w:rPr>
          <w:t>11.</w:t>
        </w:r>
        <w:r w:rsidRPr="00DA5DCE">
          <w:rPr>
            <w:rFonts w:eastAsiaTheme="minorEastAsia"/>
            <w:b w:val="0"/>
            <w:bCs w:val="0"/>
            <w:caps w:val="0"/>
            <w:kern w:val="2"/>
            <w:szCs w:val="22"/>
            <w:lang w:eastAsia="pl-PL"/>
            <w14:ligatures w14:val="standardContextual"/>
          </w:rPr>
          <w:tab/>
        </w:r>
        <w:r w:rsidRPr="00DA5DCE">
          <w:rPr>
            <w:rStyle w:val="Hipercze"/>
            <w:rFonts w:ascii="Open Sans" w:hAnsi="Open Sans"/>
            <w:sz w:val="22"/>
            <w:szCs w:val="22"/>
          </w:rPr>
          <w:t>Załączniki</w:t>
        </w:r>
        <w:r w:rsidRPr="00DA5DCE">
          <w:rPr>
            <w:webHidden/>
            <w:szCs w:val="22"/>
          </w:rPr>
          <w:tab/>
        </w:r>
        <w:r w:rsidRPr="00DA5DCE">
          <w:rPr>
            <w:webHidden/>
            <w:szCs w:val="22"/>
          </w:rPr>
          <w:fldChar w:fldCharType="begin"/>
        </w:r>
        <w:r w:rsidRPr="00DA5DCE">
          <w:rPr>
            <w:webHidden/>
            <w:szCs w:val="22"/>
          </w:rPr>
          <w:instrText xml:space="preserve"> PAGEREF _Toc222999198 \h </w:instrText>
        </w:r>
        <w:r w:rsidRPr="00DA5DCE">
          <w:rPr>
            <w:webHidden/>
            <w:szCs w:val="22"/>
          </w:rPr>
        </w:r>
        <w:r w:rsidRPr="00DA5DCE">
          <w:rPr>
            <w:webHidden/>
            <w:szCs w:val="22"/>
          </w:rPr>
          <w:fldChar w:fldCharType="separate"/>
        </w:r>
        <w:r w:rsidR="00B71810">
          <w:rPr>
            <w:webHidden/>
            <w:szCs w:val="22"/>
          </w:rPr>
          <w:t>84</w:t>
        </w:r>
        <w:r w:rsidRPr="00DA5DCE">
          <w:rPr>
            <w:webHidden/>
            <w:szCs w:val="22"/>
          </w:rPr>
          <w:fldChar w:fldCharType="end"/>
        </w:r>
      </w:hyperlink>
    </w:p>
    <w:p w14:paraId="60456BC9" w14:textId="35B74EBB" w:rsidR="00091FF6" w:rsidRPr="006177F6" w:rsidRDefault="00242FE2" w:rsidP="000F486C">
      <w:pPr>
        <w:spacing w:after="0" w:line="276" w:lineRule="auto"/>
        <w:rPr>
          <w:rFonts w:ascii="Open Sans" w:hAnsi="Open Sans" w:cs="Open Sans"/>
          <w:noProof/>
          <w:color w:val="000000"/>
        </w:rPr>
      </w:pPr>
      <w:r w:rsidRPr="00DA5DCE">
        <w:rPr>
          <w:rFonts w:ascii="Open Sans" w:hAnsi="Open Sans" w:cs="Open Sans"/>
          <w:b/>
          <w:bCs/>
          <w:caps/>
          <w:noProof/>
          <w:color w:val="000000"/>
        </w:rPr>
        <w:fldChar w:fldCharType="end"/>
      </w:r>
    </w:p>
    <w:p w14:paraId="6244E246" w14:textId="77777777" w:rsidR="004A3455" w:rsidRPr="006177F6" w:rsidRDefault="004A3455" w:rsidP="000F486C">
      <w:pPr>
        <w:spacing w:after="0" w:line="276" w:lineRule="auto"/>
        <w:rPr>
          <w:rFonts w:ascii="Open Sans" w:hAnsi="Open Sans" w:cs="Open Sans"/>
          <w:noProof/>
          <w:color w:val="000000"/>
        </w:rPr>
      </w:pPr>
    </w:p>
    <w:p w14:paraId="07A9729F" w14:textId="77777777" w:rsidR="004A3455" w:rsidRPr="006177F6" w:rsidRDefault="004A3455" w:rsidP="000F486C">
      <w:pPr>
        <w:spacing w:after="0" w:line="276" w:lineRule="auto"/>
        <w:rPr>
          <w:rFonts w:ascii="Open Sans" w:hAnsi="Open Sans" w:cs="Open Sans"/>
          <w:noProof/>
          <w:color w:val="000000"/>
          <w:sz w:val="24"/>
          <w:szCs w:val="24"/>
        </w:rPr>
      </w:pPr>
    </w:p>
    <w:p w14:paraId="0A9EF36A" w14:textId="77777777" w:rsidR="004A3455" w:rsidRPr="006177F6" w:rsidRDefault="004A3455" w:rsidP="000F486C">
      <w:pPr>
        <w:spacing w:after="0" w:line="276" w:lineRule="auto"/>
        <w:rPr>
          <w:rFonts w:ascii="Open Sans" w:hAnsi="Open Sans" w:cs="Open Sans"/>
          <w:noProof/>
          <w:color w:val="000000"/>
          <w:sz w:val="24"/>
          <w:szCs w:val="24"/>
        </w:rPr>
      </w:pPr>
    </w:p>
    <w:p w14:paraId="0EECDF16" w14:textId="77777777" w:rsidR="004A3455" w:rsidRPr="006177F6" w:rsidRDefault="004A3455" w:rsidP="000F486C">
      <w:pPr>
        <w:spacing w:after="0" w:line="276" w:lineRule="auto"/>
        <w:rPr>
          <w:rFonts w:ascii="Open Sans" w:hAnsi="Open Sans" w:cs="Open Sans"/>
          <w:noProof/>
          <w:color w:val="000000"/>
          <w:sz w:val="24"/>
          <w:szCs w:val="24"/>
        </w:rPr>
      </w:pPr>
    </w:p>
    <w:p w14:paraId="3036FD99" w14:textId="77777777" w:rsidR="004A3455" w:rsidRPr="006177F6" w:rsidRDefault="004A3455" w:rsidP="00B01ECE">
      <w:pPr>
        <w:spacing w:before="200" w:after="200" w:line="276" w:lineRule="auto"/>
        <w:rPr>
          <w:rFonts w:ascii="Open Sans" w:hAnsi="Open Sans" w:cs="Open Sans"/>
          <w:noProof/>
          <w:color w:val="000000"/>
          <w:sz w:val="24"/>
          <w:szCs w:val="24"/>
        </w:rPr>
      </w:pPr>
    </w:p>
    <w:p w14:paraId="48ABAFAC" w14:textId="77777777" w:rsidR="004A3455" w:rsidRPr="006177F6" w:rsidRDefault="004A3455" w:rsidP="00B01ECE">
      <w:pPr>
        <w:spacing w:before="200" w:after="200" w:line="276" w:lineRule="auto"/>
        <w:rPr>
          <w:rFonts w:ascii="Open Sans" w:hAnsi="Open Sans" w:cs="Open Sans"/>
          <w:noProof/>
          <w:color w:val="000000"/>
          <w:sz w:val="24"/>
          <w:szCs w:val="24"/>
        </w:rPr>
      </w:pPr>
    </w:p>
    <w:p w14:paraId="7D7F3232" w14:textId="77777777" w:rsidR="004A3455" w:rsidRPr="006177F6" w:rsidRDefault="004A3455" w:rsidP="00B01ECE">
      <w:pPr>
        <w:spacing w:before="200" w:after="200" w:line="276" w:lineRule="auto"/>
        <w:rPr>
          <w:rFonts w:ascii="Open Sans" w:hAnsi="Open Sans" w:cs="Open Sans"/>
          <w:noProof/>
          <w:color w:val="000000"/>
          <w:sz w:val="24"/>
          <w:szCs w:val="24"/>
        </w:rPr>
      </w:pPr>
    </w:p>
    <w:p w14:paraId="13B5AAC4" w14:textId="77777777" w:rsidR="004A3455" w:rsidRPr="006177F6" w:rsidRDefault="004A3455" w:rsidP="00B01ECE">
      <w:pPr>
        <w:spacing w:before="200" w:after="200" w:line="276" w:lineRule="auto"/>
        <w:rPr>
          <w:rFonts w:ascii="Open Sans" w:hAnsi="Open Sans" w:cs="Open Sans"/>
          <w:noProof/>
          <w:color w:val="000000"/>
          <w:sz w:val="24"/>
          <w:szCs w:val="24"/>
        </w:rPr>
      </w:pPr>
    </w:p>
    <w:p w14:paraId="3B64EBC2" w14:textId="77777777" w:rsidR="004A3455" w:rsidRPr="006177F6" w:rsidRDefault="004A3455" w:rsidP="00B01ECE">
      <w:pPr>
        <w:spacing w:before="200" w:after="200" w:line="276" w:lineRule="auto"/>
        <w:rPr>
          <w:rFonts w:ascii="Open Sans" w:hAnsi="Open Sans" w:cs="Open Sans"/>
          <w:noProof/>
          <w:color w:val="000000"/>
          <w:sz w:val="24"/>
          <w:szCs w:val="24"/>
        </w:rPr>
      </w:pPr>
    </w:p>
    <w:p w14:paraId="29B5410D" w14:textId="77777777" w:rsidR="00BD5472" w:rsidRPr="006177F6" w:rsidRDefault="00BD5472" w:rsidP="00B01ECE">
      <w:pPr>
        <w:spacing w:before="200" w:after="200" w:line="276" w:lineRule="auto"/>
        <w:rPr>
          <w:rFonts w:ascii="Open Sans" w:hAnsi="Open Sans" w:cs="Open Sans"/>
          <w:noProof/>
          <w:color w:val="000000"/>
          <w:sz w:val="24"/>
          <w:szCs w:val="24"/>
        </w:rPr>
      </w:pPr>
    </w:p>
    <w:p w14:paraId="298D65D1" w14:textId="77777777" w:rsidR="00385F0D" w:rsidRPr="006177F6" w:rsidRDefault="00385F0D" w:rsidP="00B01ECE">
      <w:pPr>
        <w:spacing w:before="200" w:after="200" w:line="276" w:lineRule="auto"/>
        <w:rPr>
          <w:rFonts w:ascii="Open Sans" w:hAnsi="Open Sans" w:cs="Open Sans"/>
          <w:color w:val="000000"/>
        </w:rPr>
      </w:pPr>
    </w:p>
    <w:p w14:paraId="3087D174" w14:textId="77777777" w:rsidR="00F055B2" w:rsidRPr="006177F6" w:rsidRDefault="00F055B2" w:rsidP="00B01ECE">
      <w:pPr>
        <w:spacing w:before="200" w:after="200" w:line="276" w:lineRule="auto"/>
        <w:rPr>
          <w:rFonts w:ascii="Open Sans" w:hAnsi="Open Sans" w:cs="Open Sans"/>
          <w:color w:val="000000"/>
        </w:rPr>
      </w:pPr>
    </w:p>
    <w:p w14:paraId="657B1067" w14:textId="77777777" w:rsidR="00F055B2" w:rsidRPr="006177F6" w:rsidRDefault="00F055B2" w:rsidP="00B01ECE">
      <w:pPr>
        <w:spacing w:before="200" w:after="200" w:line="276" w:lineRule="auto"/>
        <w:rPr>
          <w:rFonts w:ascii="Open Sans" w:hAnsi="Open Sans" w:cs="Open Sans"/>
          <w:color w:val="000000"/>
        </w:rPr>
      </w:pPr>
    </w:p>
    <w:p w14:paraId="4C01634D" w14:textId="77777777" w:rsidR="00F055B2" w:rsidRDefault="00F055B2" w:rsidP="00B01ECE">
      <w:pPr>
        <w:spacing w:before="200" w:after="200" w:line="276" w:lineRule="auto"/>
        <w:rPr>
          <w:rFonts w:ascii="Open Sans" w:hAnsi="Open Sans" w:cs="Open Sans"/>
          <w:color w:val="000000"/>
        </w:rPr>
      </w:pPr>
    </w:p>
    <w:p w14:paraId="1C9FE1BB" w14:textId="77777777" w:rsidR="005D4565" w:rsidRPr="006177F6" w:rsidRDefault="005D4565" w:rsidP="00B01ECE">
      <w:pPr>
        <w:spacing w:before="200" w:after="200" w:line="276" w:lineRule="auto"/>
        <w:rPr>
          <w:rFonts w:ascii="Open Sans" w:hAnsi="Open Sans" w:cs="Open Sans"/>
          <w:color w:val="000000"/>
        </w:rPr>
      </w:pPr>
    </w:p>
    <w:p w14:paraId="6C4B50C5" w14:textId="4C2B20F5" w:rsidR="00314C6E" w:rsidRPr="00F56841" w:rsidRDefault="003449FC" w:rsidP="008F2CF5">
      <w:pPr>
        <w:pStyle w:val="Nagwek1"/>
        <w:framePr w:w="8638" w:wrap="around" w:hAnchor="page" w:x="1390" w:y="84"/>
        <w:numPr>
          <w:ilvl w:val="0"/>
          <w:numId w:val="147"/>
        </w:numPr>
      </w:pPr>
      <w:bookmarkStart w:id="2" w:name="_Toc134788900"/>
      <w:bookmarkStart w:id="3" w:name="_Toc134791346"/>
      <w:bookmarkStart w:id="4" w:name="_Toc135638993"/>
      <w:bookmarkStart w:id="5" w:name="_Toc135639134"/>
      <w:bookmarkStart w:id="6" w:name="_Toc135646009"/>
      <w:bookmarkStart w:id="7" w:name="_Toc135646446"/>
      <w:bookmarkStart w:id="8" w:name="_Toc135729896"/>
      <w:bookmarkStart w:id="9" w:name="_Toc135730627"/>
      <w:bookmarkStart w:id="10" w:name="_Toc135739791"/>
      <w:bookmarkStart w:id="11" w:name="_Toc135740156"/>
      <w:bookmarkStart w:id="12" w:name="_Toc135741358"/>
      <w:bookmarkStart w:id="13" w:name="_Toc135741400"/>
      <w:bookmarkStart w:id="14" w:name="_Toc135741876"/>
      <w:bookmarkStart w:id="15" w:name="_Toc135743554"/>
      <w:bookmarkStart w:id="16" w:name="_Toc135744640"/>
      <w:bookmarkStart w:id="17" w:name="_Toc135744690"/>
      <w:bookmarkStart w:id="18" w:name="_Toc135744740"/>
      <w:bookmarkStart w:id="19" w:name="_Toc135806845"/>
      <w:bookmarkStart w:id="20" w:name="_Toc135806887"/>
      <w:bookmarkStart w:id="21" w:name="_Toc135807768"/>
      <w:bookmarkStart w:id="22" w:name="_Toc135808247"/>
      <w:bookmarkStart w:id="23" w:name="_Toc135808434"/>
      <w:bookmarkStart w:id="24" w:name="_Toc135808636"/>
      <w:bookmarkStart w:id="25" w:name="_Toc222999109"/>
      <w:bookmarkStart w:id="26" w:name="_Hlk138678917"/>
      <w:r w:rsidRPr="00F56841">
        <w:lastRenderedPageBreak/>
        <w:t>Informacje ogólne</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p>
    <w:p w14:paraId="20668091" w14:textId="77777777" w:rsidR="00314C6E" w:rsidRPr="006177F6" w:rsidRDefault="00314C6E" w:rsidP="00B01ECE">
      <w:pPr>
        <w:pStyle w:val="Akapitzlist"/>
        <w:keepNext/>
        <w:keepLines/>
        <w:numPr>
          <w:ilvl w:val="0"/>
          <w:numId w:val="33"/>
        </w:numPr>
        <w:spacing w:before="200" w:after="200" w:line="276" w:lineRule="auto"/>
        <w:rPr>
          <w:rFonts w:ascii="Open Sans" w:eastAsia="Times New Roman" w:hAnsi="Open Sans" w:cs="Open Sans"/>
          <w:vanish/>
          <w:color w:val="000000"/>
        </w:rPr>
      </w:pPr>
      <w:bookmarkStart w:id="27" w:name="_Toc134788902"/>
      <w:bookmarkStart w:id="28" w:name="_Toc135646448"/>
      <w:bookmarkStart w:id="29" w:name="_Toc134788903"/>
      <w:bookmarkStart w:id="30" w:name="_Toc134791348"/>
      <w:bookmarkStart w:id="31" w:name="_Toc135638995"/>
      <w:bookmarkStart w:id="32" w:name="_Toc135639136"/>
      <w:bookmarkStart w:id="33" w:name="_Toc135646011"/>
      <w:bookmarkEnd w:id="26"/>
      <w:bookmarkEnd w:id="27"/>
      <w:bookmarkEnd w:id="28"/>
    </w:p>
    <w:p w14:paraId="175EFCD7" w14:textId="77777777" w:rsidR="00314C6E" w:rsidRPr="006177F6" w:rsidRDefault="00314C6E" w:rsidP="00B01ECE">
      <w:pPr>
        <w:pStyle w:val="Akapitzlist"/>
        <w:keepNext/>
        <w:keepLines/>
        <w:numPr>
          <w:ilvl w:val="1"/>
          <w:numId w:val="33"/>
        </w:numPr>
        <w:spacing w:before="200" w:after="200" w:line="276" w:lineRule="auto"/>
        <w:rPr>
          <w:rFonts w:ascii="Open Sans" w:eastAsia="Times New Roman" w:hAnsi="Open Sans" w:cs="Open Sans"/>
          <w:vanish/>
          <w:color w:val="000000"/>
        </w:rPr>
      </w:pPr>
      <w:bookmarkStart w:id="34" w:name="_Toc135646449"/>
      <w:bookmarkEnd w:id="34"/>
    </w:p>
    <w:bookmarkEnd w:id="29"/>
    <w:bookmarkEnd w:id="30"/>
    <w:bookmarkEnd w:id="31"/>
    <w:bookmarkEnd w:id="32"/>
    <w:bookmarkEnd w:id="33"/>
    <w:p w14:paraId="734F9C1B" w14:textId="77777777" w:rsidR="005D4565" w:rsidRPr="005D4565" w:rsidRDefault="005D4565" w:rsidP="005D4565">
      <w:pPr>
        <w:pStyle w:val="Akapitzlist"/>
        <w:keepNext/>
        <w:keepLines/>
        <w:suppressAutoHyphens w:val="0"/>
        <w:autoSpaceDE w:val="0"/>
        <w:spacing w:before="120" w:after="120" w:line="276" w:lineRule="auto"/>
        <w:ind w:left="0"/>
        <w:textAlignment w:val="auto"/>
        <w:rPr>
          <w:rStyle w:val="cf01"/>
          <w:rFonts w:ascii="Open Sans" w:hAnsi="Open Sans" w:cs="Open Sans"/>
          <w:sz w:val="22"/>
          <w:szCs w:val="22"/>
        </w:rPr>
      </w:pPr>
    </w:p>
    <w:p w14:paraId="3216867E" w14:textId="5D1E6D2F" w:rsidR="00BD5472" w:rsidRPr="00C916E3" w:rsidRDefault="00BD5472" w:rsidP="00B70C44">
      <w:pPr>
        <w:pStyle w:val="Akapitzlist"/>
        <w:suppressAutoHyphens w:val="0"/>
        <w:autoSpaceDE w:val="0"/>
        <w:spacing w:before="120" w:after="120" w:line="276" w:lineRule="auto"/>
        <w:ind w:left="0" w:hanging="6"/>
        <w:textAlignment w:val="auto"/>
        <w:rPr>
          <w:rStyle w:val="cf01"/>
          <w:rFonts w:ascii="Open Sans" w:hAnsi="Open Sans" w:cs="Open Sans"/>
          <w:sz w:val="22"/>
          <w:szCs w:val="22"/>
        </w:rPr>
      </w:pPr>
      <w:r w:rsidRPr="00C916E3">
        <w:rPr>
          <w:rStyle w:val="cf01"/>
          <w:rFonts w:ascii="Open Sans" w:hAnsi="Open Sans" w:cs="Open Sans"/>
          <w:sz w:val="22"/>
          <w:szCs w:val="22"/>
        </w:rPr>
        <w:t xml:space="preserve">Instytucją Organizującą Nabór (ION) jest Instytucja Zarządzająca programem Fundusze Europejskie dla Podlaskiego 2021-2027 (IZ </w:t>
      </w:r>
      <w:proofErr w:type="spellStart"/>
      <w:r w:rsidRPr="00C916E3">
        <w:rPr>
          <w:rStyle w:val="cf01"/>
          <w:rFonts w:ascii="Open Sans" w:hAnsi="Open Sans" w:cs="Open Sans"/>
          <w:sz w:val="22"/>
          <w:szCs w:val="22"/>
        </w:rPr>
        <w:t>FEdP</w:t>
      </w:r>
      <w:proofErr w:type="spellEnd"/>
      <w:r w:rsidRPr="00C916E3">
        <w:rPr>
          <w:rStyle w:val="cf01"/>
          <w:rFonts w:ascii="Open Sans" w:hAnsi="Open Sans" w:cs="Open Sans"/>
          <w:sz w:val="22"/>
          <w:szCs w:val="22"/>
        </w:rPr>
        <w:t>), którą stanowi Zarząd Województwa Podlaskiego obsługiwany w zakresie naboru przez Urząd Marszałkowski Województwa Podlaskiego Departament Europejskiego Funduszu Społecznego ul. Poleska 89, 15-874 Białystok.</w:t>
      </w:r>
    </w:p>
    <w:p w14:paraId="25326711" w14:textId="77777777" w:rsidR="00BD5472" w:rsidRPr="00C916E3" w:rsidRDefault="00BD5472" w:rsidP="00B70C44">
      <w:pPr>
        <w:tabs>
          <w:tab w:val="left" w:pos="426"/>
        </w:tabs>
        <w:suppressAutoHyphens w:val="0"/>
        <w:autoSpaceDE w:val="0"/>
        <w:spacing w:before="120" w:after="120" w:line="276" w:lineRule="auto"/>
        <w:textAlignment w:val="auto"/>
        <w:rPr>
          <w:rFonts w:ascii="Open Sans" w:hAnsi="Open Sans" w:cs="Open Sans"/>
        </w:rPr>
      </w:pPr>
      <w:r w:rsidRPr="00C916E3">
        <w:rPr>
          <w:rFonts w:ascii="Open Sans" w:hAnsi="Open Sans" w:cs="Open Sans"/>
        </w:rPr>
        <w:t xml:space="preserve">Wybór projektów do dofinansowania przeprowadzany jest w sposób przejrzysty, rzetelny i bezstronny oraz z zapewnieniem równego dostępu do informacji o warunkach i sposobie wyboru projektów do dofinansowania oraz równego traktowania Wnioskodawców. </w:t>
      </w:r>
    </w:p>
    <w:p w14:paraId="19A8C21B" w14:textId="77777777" w:rsidR="00BD5472" w:rsidRPr="00C916E3" w:rsidRDefault="00BD5472" w:rsidP="00B70C44">
      <w:pPr>
        <w:tabs>
          <w:tab w:val="left" w:pos="426"/>
        </w:tabs>
        <w:suppressAutoHyphens w:val="0"/>
        <w:autoSpaceDE w:val="0"/>
        <w:spacing w:before="120" w:after="120" w:line="276" w:lineRule="auto"/>
        <w:textAlignment w:val="auto"/>
        <w:rPr>
          <w:rFonts w:ascii="Open Sans" w:hAnsi="Open Sans" w:cs="Open Sans"/>
        </w:rPr>
      </w:pPr>
      <w:r w:rsidRPr="00C916E3">
        <w:rPr>
          <w:rFonts w:ascii="Open Sans" w:hAnsi="Open Sans" w:cs="Open Sans"/>
        </w:rPr>
        <w:t xml:space="preserve">Opisane postępowanie dotyczy konkurencyjnego sposobu wyboru projektów, o którym mowa w art. 44 ust. 1 ustawy wdrożeniowej. </w:t>
      </w:r>
    </w:p>
    <w:p w14:paraId="7A2B51DC" w14:textId="77777777" w:rsidR="00314C6E" w:rsidRPr="00F56841" w:rsidRDefault="00BD5472" w:rsidP="00B70C44">
      <w:pPr>
        <w:suppressAutoHyphens w:val="0"/>
        <w:autoSpaceDE w:val="0"/>
        <w:spacing w:before="120" w:after="120" w:line="276" w:lineRule="auto"/>
        <w:textAlignment w:val="auto"/>
        <w:rPr>
          <w:rFonts w:ascii="Open Sans" w:hAnsi="Open Sans" w:cs="Open Sans"/>
        </w:rPr>
      </w:pPr>
      <w:r w:rsidRPr="00C916E3">
        <w:rPr>
          <w:rFonts w:ascii="Open Sans" w:hAnsi="Open Sans" w:cs="Open Sans"/>
        </w:rPr>
        <w:t>Niniejszy Regulamin wyboru projektów przedstawia zasady aplikowania oraz reguły wyboru projektów do dofinansowania. Przystąpienie do naboru jest równoznaczne z</w:t>
      </w:r>
      <w:r w:rsidR="00B70C44" w:rsidRPr="00C916E3">
        <w:rPr>
          <w:rFonts w:ascii="Open Sans" w:hAnsi="Open Sans" w:cs="Open Sans"/>
        </w:rPr>
        <w:t> </w:t>
      </w:r>
      <w:r w:rsidRPr="00C916E3">
        <w:rPr>
          <w:rFonts w:ascii="Open Sans" w:hAnsi="Open Sans" w:cs="Open Sans"/>
        </w:rPr>
        <w:t>akceptacją przez Wnioskodawcę postanowień niniejszego Regulaminu.</w:t>
      </w:r>
    </w:p>
    <w:p w14:paraId="6AF04CC5" w14:textId="4BAFD971" w:rsidR="0082578F" w:rsidRPr="00CC43CD" w:rsidRDefault="008450A7" w:rsidP="00A76E4E">
      <w:pPr>
        <w:pStyle w:val="Nagwek2"/>
        <w:rPr>
          <w:rFonts w:eastAsia="TimesNewRoman"/>
        </w:rPr>
      </w:pPr>
      <w:bookmarkStart w:id="35" w:name="_Toc134788904"/>
      <w:bookmarkStart w:id="36" w:name="_Toc134791349"/>
      <w:bookmarkStart w:id="37" w:name="_Toc135638996"/>
      <w:bookmarkStart w:id="38" w:name="_Toc135639137"/>
      <w:bookmarkStart w:id="39" w:name="_Toc135646012"/>
      <w:bookmarkStart w:id="40" w:name="_Toc135646451"/>
      <w:bookmarkStart w:id="41" w:name="_Toc135729899"/>
      <w:bookmarkStart w:id="42" w:name="_Toc135730630"/>
      <w:bookmarkStart w:id="43" w:name="_Toc135739794"/>
      <w:bookmarkStart w:id="44" w:name="_Toc135740159"/>
      <w:bookmarkStart w:id="45" w:name="_Toc135741361"/>
      <w:bookmarkStart w:id="46" w:name="_Toc135741403"/>
      <w:bookmarkStart w:id="47" w:name="_Toc135741879"/>
      <w:bookmarkStart w:id="48" w:name="_Toc135743557"/>
      <w:bookmarkStart w:id="49" w:name="_Toc135744643"/>
      <w:bookmarkStart w:id="50" w:name="_Toc135744693"/>
      <w:bookmarkStart w:id="51" w:name="_Toc135744743"/>
      <w:bookmarkStart w:id="52" w:name="_Toc135806848"/>
      <w:bookmarkStart w:id="53" w:name="_Toc135806890"/>
      <w:bookmarkStart w:id="54" w:name="_Toc135807771"/>
      <w:bookmarkStart w:id="55" w:name="_Toc135808250"/>
      <w:bookmarkStart w:id="56" w:name="_Toc135808437"/>
      <w:bookmarkStart w:id="57" w:name="_Toc135808639"/>
      <w:bookmarkStart w:id="58" w:name="_Toc222999110"/>
      <w:r w:rsidRPr="00CC43CD">
        <w:t>P</w:t>
      </w:r>
      <w:r w:rsidR="003449FC" w:rsidRPr="00CC43CD">
        <w:t>rzedmiot naboru</w:t>
      </w:r>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p>
    <w:p w14:paraId="1FBE187B" w14:textId="4F2387B5" w:rsidR="00DD1F70" w:rsidRPr="00C916E3" w:rsidRDefault="00FC493E" w:rsidP="00B70C44">
      <w:pPr>
        <w:pStyle w:val="Nagwek"/>
        <w:spacing w:before="120" w:after="120" w:line="276" w:lineRule="auto"/>
        <w:rPr>
          <w:rFonts w:ascii="Open Sans" w:hAnsi="Open Sans" w:cs="Open Sans"/>
          <w:color w:val="000000"/>
        </w:rPr>
      </w:pPr>
      <w:bookmarkStart w:id="59" w:name="_Hlk138678972"/>
      <w:r w:rsidRPr="00C916E3">
        <w:rPr>
          <w:rFonts w:ascii="Open Sans" w:hAnsi="Open Sans" w:cs="Open Sans"/>
          <w:color w:val="000000"/>
        </w:rPr>
        <w:t>Ogłoszony nabór w ramach Działania 8.</w:t>
      </w:r>
      <w:r w:rsidR="00B01803">
        <w:rPr>
          <w:rFonts w:ascii="Open Sans" w:hAnsi="Open Sans" w:cs="Open Sans"/>
          <w:color w:val="000000"/>
        </w:rPr>
        <w:t>5</w:t>
      </w:r>
      <w:r w:rsidR="00BB02AD" w:rsidRPr="00C916E3">
        <w:rPr>
          <w:rFonts w:ascii="Open Sans" w:hAnsi="Open Sans" w:cs="Open Sans"/>
          <w:color w:val="000000"/>
        </w:rPr>
        <w:t xml:space="preserve"> </w:t>
      </w:r>
      <w:r w:rsidR="001E7586" w:rsidRPr="001E7586">
        <w:rPr>
          <w:rFonts w:ascii="Open Sans" w:hAnsi="Open Sans" w:cs="Open Sans"/>
          <w:color w:val="000000"/>
        </w:rPr>
        <w:t xml:space="preserve">Wzmocnienie aktywnej integracji społecznej </w:t>
      </w:r>
      <w:r w:rsidR="00F822BB" w:rsidRPr="00C916E3">
        <w:rPr>
          <w:rFonts w:ascii="Open Sans" w:hAnsi="Open Sans" w:cs="Open Sans"/>
          <w:color w:val="000000"/>
        </w:rPr>
        <w:t>programu</w:t>
      </w:r>
      <w:r w:rsidRPr="00C916E3">
        <w:rPr>
          <w:rFonts w:ascii="Open Sans" w:hAnsi="Open Sans" w:cs="Open Sans"/>
          <w:color w:val="000000"/>
        </w:rPr>
        <w:t xml:space="preserve"> Fundusze Europejskie dla Podlaskiego na lata 2021-2027 obejmuje następując</w:t>
      </w:r>
      <w:r w:rsidR="00F70689" w:rsidRPr="00C916E3">
        <w:rPr>
          <w:rFonts w:ascii="Open Sans" w:hAnsi="Open Sans" w:cs="Open Sans"/>
          <w:color w:val="000000"/>
        </w:rPr>
        <w:t>y</w:t>
      </w:r>
      <w:r w:rsidRPr="00C916E3">
        <w:rPr>
          <w:rFonts w:ascii="Open Sans" w:hAnsi="Open Sans" w:cs="Open Sans"/>
          <w:color w:val="000000"/>
        </w:rPr>
        <w:t xml:space="preserve"> typ projektu:</w:t>
      </w:r>
    </w:p>
    <w:p w14:paraId="5ABDE459" w14:textId="77777777" w:rsidR="006157A6" w:rsidRPr="00C916E3" w:rsidRDefault="006157A6" w:rsidP="006157A6">
      <w:pPr>
        <w:pStyle w:val="Nagwek"/>
        <w:spacing w:before="120" w:after="120" w:line="276" w:lineRule="auto"/>
        <w:rPr>
          <w:rFonts w:ascii="Open Sans" w:hAnsi="Open Sans" w:cs="Open Sans"/>
          <w:color w:val="000000"/>
        </w:rPr>
      </w:pPr>
      <w:r w:rsidRPr="00C916E3">
        <w:rPr>
          <w:rFonts w:ascii="Open Sans" w:hAnsi="Open Sans" w:cs="Open Sans"/>
          <w:color w:val="000000"/>
        </w:rPr>
        <w:t>1.</w:t>
      </w:r>
      <w:r w:rsidRPr="00C916E3">
        <w:rPr>
          <w:rFonts w:ascii="Open Sans" w:hAnsi="Open Sans" w:cs="Open Sans"/>
          <w:color w:val="000000"/>
        </w:rPr>
        <w:tab/>
        <w:t>Rozwój usług wsparcia rodziny przeżywającej trudności opiekuńczo-wychowawcze, w tym m.in. asystentury rodzinnej, poradnictwa specjalistycznego, mediacji, pomocy prawnej, grup wsparcia, rodziny wspierającej, usług interwencji kryzysowej oraz usługi w zakresie przeciwdziałania przemocy domowej, w tym przemocy w rodzinie.</w:t>
      </w:r>
    </w:p>
    <w:p w14:paraId="41EE16FA" w14:textId="77777777" w:rsidR="006157A6" w:rsidRPr="00C916E3" w:rsidRDefault="006157A6" w:rsidP="006157A6">
      <w:pPr>
        <w:pStyle w:val="Nagwek"/>
        <w:spacing w:before="120" w:after="120" w:line="276" w:lineRule="auto"/>
        <w:rPr>
          <w:rFonts w:ascii="Open Sans" w:hAnsi="Open Sans" w:cs="Open Sans"/>
          <w:color w:val="000000"/>
        </w:rPr>
      </w:pPr>
      <w:r w:rsidRPr="00C916E3">
        <w:rPr>
          <w:rFonts w:ascii="Open Sans" w:hAnsi="Open Sans" w:cs="Open Sans"/>
          <w:color w:val="000000"/>
        </w:rPr>
        <w:t>2.</w:t>
      </w:r>
      <w:r w:rsidRPr="00C916E3">
        <w:rPr>
          <w:rFonts w:ascii="Open Sans" w:hAnsi="Open Sans" w:cs="Open Sans"/>
          <w:color w:val="000000"/>
        </w:rPr>
        <w:tab/>
        <w:t>Wsparcie dla tworzenia i funkcjonowania placówek wsparcia dziennego dla dzieci i młodzieży m.in.: ogniska wychowawcze i koła zainteresowań, świetlice środowiskowe, świetlice socjoterapeutyczne, kluby młodzieżowe organizujące zajęcia socjoterapeutyczne lub z programami socjoterapeutycznymi.</w:t>
      </w:r>
    </w:p>
    <w:p w14:paraId="65F45D32" w14:textId="56283970" w:rsidR="006157A6" w:rsidRDefault="006157A6" w:rsidP="006157A6">
      <w:pPr>
        <w:pStyle w:val="Nagwek"/>
        <w:spacing w:before="120" w:after="120" w:line="276" w:lineRule="auto"/>
        <w:rPr>
          <w:rFonts w:ascii="Open Sans" w:hAnsi="Open Sans" w:cs="Open Sans"/>
          <w:color w:val="000000"/>
        </w:rPr>
      </w:pPr>
      <w:r w:rsidRPr="00C916E3">
        <w:rPr>
          <w:rFonts w:ascii="Open Sans" w:hAnsi="Open Sans" w:cs="Open Sans"/>
          <w:color w:val="000000"/>
        </w:rPr>
        <w:t>3.</w:t>
      </w:r>
      <w:r w:rsidR="001E7586">
        <w:rPr>
          <w:rFonts w:ascii="Open Sans" w:hAnsi="Open Sans" w:cs="Open Sans"/>
          <w:color w:val="000000"/>
        </w:rPr>
        <w:t xml:space="preserve"> </w:t>
      </w:r>
      <w:r w:rsidRPr="00C916E3">
        <w:rPr>
          <w:rFonts w:ascii="Open Sans" w:hAnsi="Open Sans" w:cs="Open Sans"/>
          <w:color w:val="000000"/>
        </w:rPr>
        <w:t>Usługi dla dzieci i młodzieży wymagających wsparcia, przebywających w rodzinach oraz w różnego rodzaju instytucjach całodobowych, np. ośrodkach wychowawczych.</w:t>
      </w:r>
    </w:p>
    <w:p w14:paraId="7B866DAC" w14:textId="4E514798" w:rsidR="009C6F9D" w:rsidRPr="00C916E3" w:rsidRDefault="009C6F9D" w:rsidP="006157A6">
      <w:pPr>
        <w:pStyle w:val="Nagwek"/>
        <w:spacing w:before="120" w:after="120" w:line="276" w:lineRule="auto"/>
        <w:rPr>
          <w:rFonts w:ascii="Open Sans" w:hAnsi="Open Sans" w:cs="Open Sans"/>
          <w:color w:val="000000"/>
        </w:rPr>
      </w:pPr>
      <w:r>
        <w:rPr>
          <w:rFonts w:ascii="Open Sans" w:hAnsi="Open Sans" w:cs="Open Sans"/>
          <w:color w:val="000000"/>
        </w:rPr>
        <w:t xml:space="preserve">4. </w:t>
      </w:r>
      <w:r w:rsidRPr="009C6F9D">
        <w:rPr>
          <w:rFonts w:ascii="Open Sans" w:hAnsi="Open Sans" w:cs="Open Sans"/>
          <w:color w:val="000000"/>
        </w:rPr>
        <w:t xml:space="preserve">Wsparcie procesu </w:t>
      </w:r>
      <w:proofErr w:type="spellStart"/>
      <w:r w:rsidRPr="009C6F9D">
        <w:rPr>
          <w:rFonts w:ascii="Open Sans" w:hAnsi="Open Sans" w:cs="Open Sans"/>
          <w:color w:val="000000"/>
        </w:rPr>
        <w:t>deinstytucjonalizacji</w:t>
      </w:r>
      <w:proofErr w:type="spellEnd"/>
      <w:r w:rsidRPr="009C6F9D">
        <w:rPr>
          <w:rFonts w:ascii="Open Sans" w:hAnsi="Open Sans" w:cs="Open Sans"/>
          <w:color w:val="000000"/>
        </w:rPr>
        <w:t xml:space="preserve"> pieczy zastępczej oraz innych całodobowych instytucji opieki, w których przebywają dzieci poprzez m.in.: tworzenie rodzinnych form opieki zastępczej, usługi wsparcia dla rodzin zastępczych (oraz kandydatów), wsparcie dzieci i młodzieży przebywających w całodobowych instytucjach opieki, szkolenia kadr</w:t>
      </w:r>
    </w:p>
    <w:p w14:paraId="6AA821FA" w14:textId="196EC7D8" w:rsidR="00DD1F70" w:rsidRPr="006177F6" w:rsidRDefault="006157A6" w:rsidP="006157A6">
      <w:pPr>
        <w:pStyle w:val="Nagwek"/>
        <w:spacing w:before="120" w:after="120" w:line="276" w:lineRule="auto"/>
        <w:rPr>
          <w:rFonts w:ascii="Open Sans" w:hAnsi="Open Sans" w:cs="Open Sans"/>
          <w:color w:val="000000"/>
        </w:rPr>
      </w:pPr>
      <w:r w:rsidRPr="00C916E3">
        <w:rPr>
          <w:rFonts w:ascii="Open Sans" w:hAnsi="Open Sans" w:cs="Open Sans"/>
          <w:color w:val="000000"/>
        </w:rPr>
        <w:lastRenderedPageBreak/>
        <w:t>10.</w:t>
      </w:r>
      <w:r w:rsidRPr="00C916E3">
        <w:rPr>
          <w:rFonts w:ascii="Open Sans" w:hAnsi="Open Sans" w:cs="Open Sans"/>
          <w:color w:val="000000"/>
        </w:rPr>
        <w:tab/>
      </w:r>
      <w:r w:rsidR="001E7586">
        <w:rPr>
          <w:rFonts w:ascii="Open Sans" w:hAnsi="Open Sans" w:cs="Open Sans"/>
          <w:color w:val="000000"/>
        </w:rPr>
        <w:t xml:space="preserve"> </w:t>
      </w:r>
      <w:r w:rsidRPr="00C916E3">
        <w:rPr>
          <w:rFonts w:ascii="Open Sans" w:hAnsi="Open Sans" w:cs="Open Sans"/>
          <w:color w:val="000000"/>
        </w:rPr>
        <w:t>Szkolenia kadr na potrzeby świadczenia usług w społeczności lokalnej (wyłącznie jako element wsparcia). (Typ 10 możliwy do realizacji wyłącznie z typem 1,</w:t>
      </w:r>
      <w:r w:rsidR="00B01803">
        <w:rPr>
          <w:rFonts w:ascii="Open Sans" w:hAnsi="Open Sans" w:cs="Open Sans"/>
          <w:color w:val="000000"/>
        </w:rPr>
        <w:t xml:space="preserve"> </w:t>
      </w:r>
      <w:r w:rsidRPr="00C916E3">
        <w:rPr>
          <w:rFonts w:ascii="Open Sans" w:hAnsi="Open Sans" w:cs="Open Sans"/>
          <w:color w:val="000000"/>
        </w:rPr>
        <w:t>2,</w:t>
      </w:r>
      <w:r w:rsidR="00B01803">
        <w:rPr>
          <w:rFonts w:ascii="Open Sans" w:hAnsi="Open Sans" w:cs="Open Sans"/>
          <w:color w:val="000000"/>
        </w:rPr>
        <w:t xml:space="preserve"> </w:t>
      </w:r>
      <w:r w:rsidRPr="00C916E3">
        <w:rPr>
          <w:rFonts w:ascii="Open Sans" w:hAnsi="Open Sans" w:cs="Open Sans"/>
          <w:color w:val="000000"/>
        </w:rPr>
        <w:t>3</w:t>
      </w:r>
      <w:r w:rsidR="009C6F9D">
        <w:rPr>
          <w:rFonts w:ascii="Open Sans" w:hAnsi="Open Sans" w:cs="Open Sans"/>
          <w:color w:val="000000"/>
        </w:rPr>
        <w:t>,</w:t>
      </w:r>
      <w:r w:rsidR="00EB5084">
        <w:rPr>
          <w:rFonts w:ascii="Open Sans" w:hAnsi="Open Sans" w:cs="Open Sans"/>
          <w:color w:val="000000"/>
        </w:rPr>
        <w:t xml:space="preserve"> </w:t>
      </w:r>
      <w:r w:rsidR="009C6F9D">
        <w:rPr>
          <w:rFonts w:ascii="Open Sans" w:hAnsi="Open Sans" w:cs="Open Sans"/>
          <w:color w:val="000000"/>
        </w:rPr>
        <w:t>4</w:t>
      </w:r>
      <w:r w:rsidRPr="00C916E3">
        <w:rPr>
          <w:rFonts w:ascii="Open Sans" w:hAnsi="Open Sans" w:cs="Open Sans"/>
          <w:color w:val="000000"/>
        </w:rPr>
        <w:t>. Wybór typu 10 nie jest obligatoryjny).</w:t>
      </w:r>
    </w:p>
    <w:p w14:paraId="4F2C535A" w14:textId="77777777" w:rsidR="002166DB" w:rsidRPr="00C916E3" w:rsidRDefault="00FC493E" w:rsidP="00B70C44">
      <w:pPr>
        <w:pStyle w:val="Nagwek"/>
        <w:spacing w:before="120" w:after="120" w:line="276" w:lineRule="auto"/>
        <w:rPr>
          <w:rFonts w:ascii="Open Sans" w:hAnsi="Open Sans" w:cs="Open Sans"/>
          <w:color w:val="000000"/>
        </w:rPr>
      </w:pPr>
      <w:r w:rsidRPr="00C916E3">
        <w:rPr>
          <w:rFonts w:ascii="Open Sans" w:hAnsi="Open Sans" w:cs="Open Sans"/>
          <w:color w:val="000000"/>
        </w:rPr>
        <w:t xml:space="preserve">Projekt powinien przyczyniać się do realizacji celów zawartych w programie </w:t>
      </w:r>
      <w:proofErr w:type="spellStart"/>
      <w:r w:rsidRPr="00C916E3">
        <w:rPr>
          <w:rFonts w:ascii="Open Sans" w:hAnsi="Open Sans" w:cs="Open Sans"/>
          <w:color w:val="000000"/>
        </w:rPr>
        <w:t>FEdP</w:t>
      </w:r>
      <w:proofErr w:type="spellEnd"/>
      <w:r w:rsidRPr="00C916E3">
        <w:rPr>
          <w:rFonts w:ascii="Open Sans" w:hAnsi="Open Sans" w:cs="Open Sans"/>
          <w:color w:val="000000"/>
        </w:rPr>
        <w:t xml:space="preserve"> 2021-2027, w szczególności musi wpisywać się w realizację celu szczegółowego „</w:t>
      </w:r>
      <w:r w:rsidR="006157A6" w:rsidRPr="00C916E3">
        <w:rPr>
          <w:rFonts w:ascii="Open Sans" w:hAnsi="Open Sans" w:cs="Open Sans"/>
          <w:color w:val="000000"/>
        </w:rPr>
        <w:t>l</w:t>
      </w:r>
      <w:r w:rsidRPr="00C916E3">
        <w:rPr>
          <w:rFonts w:ascii="Open Sans" w:hAnsi="Open Sans" w:cs="Open Sans"/>
          <w:color w:val="000000"/>
        </w:rPr>
        <w:t xml:space="preserve">”, tj.: </w:t>
      </w:r>
    </w:p>
    <w:p w14:paraId="7286943C" w14:textId="77777777" w:rsidR="007D10B2" w:rsidRPr="006157A6" w:rsidRDefault="006157A6" w:rsidP="00B70C44">
      <w:pPr>
        <w:pStyle w:val="Nagwek"/>
        <w:spacing w:before="120" w:after="120" w:line="276" w:lineRule="auto"/>
        <w:rPr>
          <w:rFonts w:ascii="Open Sans" w:hAnsi="Open Sans" w:cs="Open Sans"/>
          <w:i/>
          <w:iCs/>
          <w:color w:val="000000"/>
        </w:rPr>
      </w:pPr>
      <w:r w:rsidRPr="00C916E3">
        <w:rPr>
          <w:rFonts w:ascii="Open Sans" w:hAnsi="Open Sans" w:cs="Open Sans"/>
          <w:i/>
          <w:iCs/>
          <w:color w:val="000000"/>
        </w:rPr>
        <w:t>Wspieranie integracji społecznej osób zagrożonych ubóstwem lub wykluczeniem społecznym, w tym osób najbardziej potrzebujących i dzieci.</w:t>
      </w:r>
    </w:p>
    <w:p w14:paraId="2FF1BB42" w14:textId="77777777" w:rsidR="00314C6E" w:rsidRPr="00F56841" w:rsidRDefault="003449FC" w:rsidP="00A76E4E">
      <w:pPr>
        <w:pStyle w:val="Nagwek2"/>
      </w:pPr>
      <w:bookmarkStart w:id="60" w:name="_Toc134788905"/>
      <w:bookmarkStart w:id="61" w:name="_Toc134791350"/>
      <w:bookmarkStart w:id="62" w:name="_Toc135638997"/>
      <w:bookmarkStart w:id="63" w:name="_Toc135639138"/>
      <w:bookmarkStart w:id="64" w:name="_Toc135646013"/>
      <w:bookmarkStart w:id="65" w:name="_Toc135646452"/>
      <w:bookmarkStart w:id="66" w:name="_Toc135729900"/>
      <w:bookmarkStart w:id="67" w:name="_Toc135730631"/>
      <w:bookmarkStart w:id="68" w:name="_Toc135739795"/>
      <w:bookmarkStart w:id="69" w:name="_Toc135740160"/>
      <w:bookmarkStart w:id="70" w:name="_Toc135741362"/>
      <w:bookmarkStart w:id="71" w:name="_Toc135741404"/>
      <w:bookmarkStart w:id="72" w:name="_Toc135741880"/>
      <w:bookmarkStart w:id="73" w:name="_Toc135743558"/>
      <w:bookmarkStart w:id="74" w:name="_Toc135744644"/>
      <w:bookmarkStart w:id="75" w:name="_Toc135744694"/>
      <w:bookmarkStart w:id="76" w:name="_Toc135744744"/>
      <w:bookmarkStart w:id="77" w:name="_Toc135806849"/>
      <w:bookmarkStart w:id="78" w:name="_Toc135806891"/>
      <w:bookmarkStart w:id="79" w:name="_Toc135807772"/>
      <w:bookmarkStart w:id="80" w:name="_Toc135808251"/>
      <w:bookmarkStart w:id="81" w:name="_Toc135808438"/>
      <w:bookmarkStart w:id="82" w:name="_Toc135808640"/>
      <w:bookmarkStart w:id="83" w:name="_Toc222999111"/>
      <w:bookmarkEnd w:id="59"/>
      <w:r w:rsidRPr="00F56841">
        <w:t>Podstawowe informacje o naborze</w:t>
      </w:r>
      <w:bookmarkStart w:id="84" w:name="_Hlk1386790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p>
    <w:p w14:paraId="67A99762" w14:textId="77777777" w:rsidR="00324461" w:rsidRPr="00C916E3" w:rsidRDefault="00F05F48" w:rsidP="00B70C44">
      <w:pPr>
        <w:tabs>
          <w:tab w:val="left" w:pos="426"/>
        </w:tabs>
        <w:suppressAutoHyphens w:val="0"/>
        <w:autoSpaceDE w:val="0"/>
        <w:spacing w:before="120" w:after="120" w:line="276" w:lineRule="auto"/>
        <w:contextualSpacing/>
        <w:textAlignment w:val="auto"/>
        <w:rPr>
          <w:rFonts w:ascii="Open Sans" w:hAnsi="Open Sans" w:cs="Open Sans"/>
        </w:rPr>
      </w:pPr>
      <w:bookmarkStart w:id="85" w:name="_Hlk183430106"/>
      <w:r w:rsidRPr="00C916E3">
        <w:rPr>
          <w:rFonts w:ascii="Open Sans" w:hAnsi="Open Sans" w:cs="Open Sans"/>
        </w:rPr>
        <w:t xml:space="preserve">Nabór wniosków </w:t>
      </w:r>
      <w:r w:rsidR="002C77B2" w:rsidRPr="00C916E3">
        <w:rPr>
          <w:rFonts w:ascii="Open Sans" w:hAnsi="Open Sans" w:cs="Open Sans"/>
        </w:rPr>
        <w:t xml:space="preserve">o dofinansowanie </w:t>
      </w:r>
      <w:r w:rsidR="00C011DB" w:rsidRPr="00C916E3">
        <w:rPr>
          <w:rFonts w:ascii="Open Sans" w:hAnsi="Open Sans" w:cs="Open Sans"/>
        </w:rPr>
        <w:t xml:space="preserve">będzie </w:t>
      </w:r>
      <w:r w:rsidRPr="00C916E3">
        <w:rPr>
          <w:rFonts w:ascii="Open Sans" w:hAnsi="Open Sans" w:cs="Open Sans"/>
        </w:rPr>
        <w:t>prowadzony wyłącznie w formie</w:t>
      </w:r>
      <w:r w:rsidR="00A31D71" w:rsidRPr="00C916E3">
        <w:rPr>
          <w:rFonts w:ascii="Open Sans" w:hAnsi="Open Sans" w:cs="Open Sans"/>
        </w:rPr>
        <w:t xml:space="preserve"> </w:t>
      </w:r>
      <w:r w:rsidRPr="00C916E3">
        <w:rPr>
          <w:rFonts w:ascii="Open Sans" w:hAnsi="Open Sans" w:cs="Open Sans"/>
        </w:rPr>
        <w:t>elektronicznej za pośrednictwem systemu</w:t>
      </w:r>
      <w:r w:rsidR="003921D1" w:rsidRPr="00C916E3">
        <w:rPr>
          <w:rFonts w:ascii="Open Sans" w:hAnsi="Open Sans" w:cs="Open Sans"/>
        </w:rPr>
        <w:t xml:space="preserve"> </w:t>
      </w:r>
      <w:r w:rsidRPr="00C916E3">
        <w:rPr>
          <w:rFonts w:ascii="Open Sans" w:hAnsi="Open Sans" w:cs="Open Sans"/>
        </w:rPr>
        <w:t>SOWA EFS</w:t>
      </w:r>
      <w:r w:rsidR="002C77B2" w:rsidRPr="00C916E3">
        <w:rPr>
          <w:rFonts w:ascii="Open Sans" w:hAnsi="Open Sans" w:cs="Open Sans"/>
          <w:b/>
          <w:bCs/>
        </w:rPr>
        <w:t xml:space="preserve"> </w:t>
      </w:r>
      <w:r w:rsidR="00324461" w:rsidRPr="00C916E3">
        <w:rPr>
          <w:rFonts w:ascii="Open Sans" w:hAnsi="Open Sans" w:cs="Open Sans"/>
        </w:rPr>
        <w:t>w terminie:</w:t>
      </w:r>
    </w:p>
    <w:p w14:paraId="70218495" w14:textId="5094B657" w:rsidR="000944E4" w:rsidRPr="00C916E3" w:rsidRDefault="00156945" w:rsidP="008F2CF5">
      <w:pPr>
        <w:pStyle w:val="Akapitzlist"/>
        <w:numPr>
          <w:ilvl w:val="0"/>
          <w:numId w:val="102"/>
        </w:numPr>
        <w:tabs>
          <w:tab w:val="left" w:pos="426"/>
        </w:tabs>
        <w:suppressAutoHyphens w:val="0"/>
        <w:autoSpaceDE w:val="0"/>
        <w:spacing w:before="120" w:after="120" w:line="276" w:lineRule="auto"/>
        <w:ind w:left="714" w:hanging="357"/>
        <w:contextualSpacing/>
        <w:textAlignment w:val="auto"/>
        <w:rPr>
          <w:rFonts w:ascii="Open Sans" w:hAnsi="Open Sans" w:cs="Open Sans"/>
        </w:rPr>
      </w:pPr>
      <w:r w:rsidRPr="00C916E3">
        <w:rPr>
          <w:rFonts w:ascii="Open Sans" w:hAnsi="Open Sans" w:cs="Open Sans"/>
        </w:rPr>
        <w:t>rozpoczęcie naboru wniosków</w:t>
      </w:r>
      <w:r w:rsidR="00324461" w:rsidRPr="00C916E3">
        <w:rPr>
          <w:rFonts w:ascii="Open Sans" w:hAnsi="Open Sans" w:cs="Open Sans"/>
        </w:rPr>
        <w:t>:</w:t>
      </w:r>
      <w:r w:rsidR="00F02533" w:rsidRPr="00C916E3">
        <w:rPr>
          <w:rFonts w:ascii="Open Sans" w:hAnsi="Open Sans" w:cs="Open Sans"/>
        </w:rPr>
        <w:t xml:space="preserve"> </w:t>
      </w:r>
      <w:r w:rsidR="009C6F9D">
        <w:rPr>
          <w:rFonts w:ascii="Open Sans" w:hAnsi="Open Sans" w:cs="Open Sans"/>
          <w:b/>
          <w:bCs/>
        </w:rPr>
        <w:t>02.03.2026</w:t>
      </w:r>
      <w:r w:rsidR="00641D9D" w:rsidRPr="00C916E3">
        <w:rPr>
          <w:rFonts w:ascii="Open Sans" w:hAnsi="Open Sans" w:cs="Open Sans"/>
          <w:b/>
          <w:bCs/>
        </w:rPr>
        <w:t xml:space="preserve"> </w:t>
      </w:r>
      <w:r w:rsidR="000B53B8" w:rsidRPr="00C916E3">
        <w:rPr>
          <w:rFonts w:ascii="Open Sans" w:hAnsi="Open Sans" w:cs="Open Sans"/>
          <w:b/>
          <w:bCs/>
        </w:rPr>
        <w:t xml:space="preserve">r. </w:t>
      </w:r>
      <w:r w:rsidR="00641D9D" w:rsidRPr="00C916E3">
        <w:rPr>
          <w:rFonts w:ascii="Open Sans" w:hAnsi="Open Sans" w:cs="Open Sans"/>
          <w:b/>
          <w:bCs/>
        </w:rPr>
        <w:t xml:space="preserve">godz. </w:t>
      </w:r>
      <w:r w:rsidR="00FB7F5D" w:rsidRPr="00C916E3">
        <w:rPr>
          <w:rFonts w:ascii="Open Sans" w:hAnsi="Open Sans" w:cs="Open Sans"/>
          <w:b/>
          <w:bCs/>
        </w:rPr>
        <w:t>15</w:t>
      </w:r>
      <w:r w:rsidR="003921D1" w:rsidRPr="00C916E3">
        <w:rPr>
          <w:rFonts w:ascii="Open Sans" w:hAnsi="Open Sans" w:cs="Open Sans"/>
          <w:b/>
          <w:bCs/>
        </w:rPr>
        <w:t>:</w:t>
      </w:r>
      <w:r w:rsidR="00641D9D" w:rsidRPr="00C916E3">
        <w:rPr>
          <w:rFonts w:ascii="Open Sans" w:hAnsi="Open Sans" w:cs="Open Sans"/>
          <w:b/>
          <w:bCs/>
        </w:rPr>
        <w:t>00</w:t>
      </w:r>
    </w:p>
    <w:p w14:paraId="50E83D3E" w14:textId="05BC7DFE" w:rsidR="00DC3CAA" w:rsidRPr="00C916E3" w:rsidRDefault="00156945" w:rsidP="008F2CF5">
      <w:pPr>
        <w:pStyle w:val="Akapitzlist"/>
        <w:numPr>
          <w:ilvl w:val="0"/>
          <w:numId w:val="102"/>
        </w:numPr>
        <w:tabs>
          <w:tab w:val="left" w:pos="426"/>
        </w:tabs>
        <w:suppressAutoHyphens w:val="0"/>
        <w:autoSpaceDE w:val="0"/>
        <w:spacing w:before="120" w:after="120" w:line="276" w:lineRule="auto"/>
        <w:ind w:left="714" w:hanging="357"/>
        <w:contextualSpacing/>
        <w:textAlignment w:val="auto"/>
        <w:rPr>
          <w:rFonts w:ascii="Open Sans" w:hAnsi="Open Sans" w:cs="Open Sans"/>
          <w:color w:val="FF0000"/>
        </w:rPr>
      </w:pPr>
      <w:r w:rsidRPr="00C916E3">
        <w:rPr>
          <w:rFonts w:ascii="Open Sans" w:hAnsi="Open Sans" w:cs="Open Sans"/>
        </w:rPr>
        <w:t>zakończenie naboru wniosków</w:t>
      </w:r>
      <w:r w:rsidR="00324461" w:rsidRPr="00C916E3">
        <w:rPr>
          <w:rFonts w:ascii="Open Sans" w:hAnsi="Open Sans" w:cs="Open Sans"/>
        </w:rPr>
        <w:t>:</w:t>
      </w:r>
      <w:r w:rsidRPr="00C916E3">
        <w:rPr>
          <w:rFonts w:ascii="Open Sans" w:hAnsi="Open Sans" w:cs="Open Sans"/>
        </w:rPr>
        <w:t xml:space="preserve"> </w:t>
      </w:r>
      <w:r w:rsidR="00E93F33">
        <w:rPr>
          <w:rFonts w:ascii="Open Sans" w:hAnsi="Open Sans" w:cs="Open Sans"/>
          <w:b/>
          <w:bCs/>
        </w:rPr>
        <w:t>15.06.</w:t>
      </w:r>
      <w:r w:rsidR="009C6F9D">
        <w:rPr>
          <w:rFonts w:ascii="Open Sans" w:hAnsi="Open Sans" w:cs="Open Sans"/>
          <w:b/>
          <w:bCs/>
        </w:rPr>
        <w:t>2026</w:t>
      </w:r>
      <w:r w:rsidR="00641D9D" w:rsidRPr="00C916E3">
        <w:rPr>
          <w:rFonts w:ascii="Open Sans" w:hAnsi="Open Sans" w:cs="Open Sans"/>
          <w:b/>
          <w:bCs/>
        </w:rPr>
        <w:t xml:space="preserve"> </w:t>
      </w:r>
      <w:r w:rsidR="000B53B8" w:rsidRPr="00C916E3">
        <w:rPr>
          <w:rFonts w:ascii="Open Sans" w:hAnsi="Open Sans" w:cs="Open Sans"/>
          <w:b/>
          <w:bCs/>
        </w:rPr>
        <w:t xml:space="preserve">r. </w:t>
      </w:r>
      <w:r w:rsidR="00641D9D" w:rsidRPr="00C916E3">
        <w:rPr>
          <w:rFonts w:ascii="Open Sans" w:hAnsi="Open Sans" w:cs="Open Sans"/>
          <w:b/>
          <w:bCs/>
        </w:rPr>
        <w:t>godz.</w:t>
      </w:r>
      <w:r w:rsidR="003921D1" w:rsidRPr="00C916E3">
        <w:rPr>
          <w:rFonts w:ascii="Open Sans" w:hAnsi="Open Sans" w:cs="Open Sans"/>
          <w:b/>
          <w:bCs/>
        </w:rPr>
        <w:t xml:space="preserve"> </w:t>
      </w:r>
      <w:r w:rsidR="00641D9D" w:rsidRPr="00C916E3">
        <w:rPr>
          <w:rFonts w:ascii="Open Sans" w:hAnsi="Open Sans" w:cs="Open Sans"/>
          <w:b/>
          <w:bCs/>
        </w:rPr>
        <w:t>23</w:t>
      </w:r>
      <w:r w:rsidR="003921D1" w:rsidRPr="00C916E3">
        <w:rPr>
          <w:rFonts w:ascii="Open Sans" w:hAnsi="Open Sans" w:cs="Open Sans"/>
          <w:b/>
          <w:bCs/>
        </w:rPr>
        <w:t>:</w:t>
      </w:r>
      <w:r w:rsidR="00641D9D" w:rsidRPr="00C916E3">
        <w:rPr>
          <w:rFonts w:ascii="Open Sans" w:hAnsi="Open Sans" w:cs="Open Sans"/>
          <w:b/>
          <w:bCs/>
        </w:rPr>
        <w:t>59</w:t>
      </w:r>
    </w:p>
    <w:p w14:paraId="788249C3" w14:textId="7B2C38E8" w:rsidR="00CC6CEB" w:rsidRPr="00C916E3" w:rsidRDefault="00CC6CEB" w:rsidP="002B7F4F">
      <w:pPr>
        <w:tabs>
          <w:tab w:val="left" w:pos="426"/>
        </w:tabs>
        <w:suppressAutoHyphens w:val="0"/>
        <w:autoSpaceDE w:val="0"/>
        <w:spacing w:before="120" w:after="120" w:line="276" w:lineRule="auto"/>
        <w:textAlignment w:val="auto"/>
        <w:rPr>
          <w:rFonts w:ascii="Open Sans" w:hAnsi="Open Sans" w:cs="Open Sans"/>
          <w:b/>
          <w:bCs/>
        </w:rPr>
      </w:pPr>
      <w:r w:rsidRPr="00C916E3">
        <w:rPr>
          <w:rFonts w:ascii="Open Sans" w:hAnsi="Open Sans" w:cs="Open Sans"/>
          <w:b/>
          <w:bCs/>
          <w:color w:val="000000"/>
        </w:rPr>
        <w:t>Orientacyjny termin rozstrzygnięcia naboru:</w:t>
      </w:r>
      <w:r w:rsidR="00B26519">
        <w:rPr>
          <w:rFonts w:ascii="Open Sans" w:hAnsi="Open Sans" w:cs="Open Sans"/>
          <w:b/>
          <w:bCs/>
          <w:color w:val="000000"/>
        </w:rPr>
        <w:t xml:space="preserve">  </w:t>
      </w:r>
      <w:r w:rsidR="00EA309E">
        <w:rPr>
          <w:rFonts w:ascii="Open Sans" w:hAnsi="Open Sans" w:cs="Open Sans"/>
          <w:b/>
          <w:bCs/>
          <w:color w:val="000000"/>
        </w:rPr>
        <w:t>luty</w:t>
      </w:r>
      <w:r w:rsidR="0011617A" w:rsidRPr="00A6489A">
        <w:rPr>
          <w:rFonts w:ascii="Open Sans" w:hAnsi="Open Sans" w:cs="Open Sans"/>
          <w:b/>
          <w:bCs/>
        </w:rPr>
        <w:t xml:space="preserve"> </w:t>
      </w:r>
      <w:r w:rsidRPr="00A6489A">
        <w:rPr>
          <w:rFonts w:ascii="Open Sans" w:hAnsi="Open Sans" w:cs="Open Sans"/>
          <w:b/>
          <w:bCs/>
        </w:rPr>
        <w:t>202</w:t>
      </w:r>
      <w:r w:rsidR="00E24D46">
        <w:rPr>
          <w:rFonts w:ascii="Open Sans" w:hAnsi="Open Sans" w:cs="Open Sans"/>
          <w:b/>
          <w:bCs/>
        </w:rPr>
        <w:t>7</w:t>
      </w:r>
      <w:r w:rsidRPr="00A6489A">
        <w:rPr>
          <w:rFonts w:ascii="Open Sans" w:hAnsi="Open Sans" w:cs="Open Sans"/>
          <w:b/>
          <w:bCs/>
        </w:rPr>
        <w:t xml:space="preserve"> r.</w:t>
      </w:r>
    </w:p>
    <w:p w14:paraId="77D43A3C" w14:textId="77777777" w:rsidR="009C6F9D" w:rsidRDefault="009C6F9D" w:rsidP="009C6F9D">
      <w:pPr>
        <w:tabs>
          <w:tab w:val="left" w:pos="2268"/>
        </w:tabs>
        <w:suppressAutoHyphens w:val="0"/>
        <w:autoSpaceDE w:val="0"/>
        <w:spacing w:before="120" w:after="120" w:line="276" w:lineRule="auto"/>
        <w:rPr>
          <w:rFonts w:ascii="Open Sans" w:hAnsi="Open Sans" w:cs="Open Sans"/>
        </w:rPr>
      </w:pPr>
      <w:r>
        <w:rPr>
          <w:rFonts w:ascii="Open Sans" w:hAnsi="Open Sans" w:cs="Open Sans"/>
        </w:rPr>
        <w:t xml:space="preserve">ION zastrzega sobie możliwość wydłużenia terminu składania wniosków, np. w wyniku zaistnienia następujących przyczyn: </w:t>
      </w:r>
    </w:p>
    <w:p w14:paraId="23CAF733" w14:textId="14F8113C" w:rsidR="009C6F9D" w:rsidRDefault="009C6F9D" w:rsidP="008F2CF5">
      <w:pPr>
        <w:pStyle w:val="Akapitzlist"/>
        <w:numPr>
          <w:ilvl w:val="0"/>
          <w:numId w:val="144"/>
        </w:numPr>
        <w:tabs>
          <w:tab w:val="left" w:pos="2268"/>
        </w:tabs>
        <w:suppressAutoHyphens w:val="0"/>
        <w:autoSpaceDE w:val="0"/>
        <w:spacing w:before="120" w:after="120" w:line="276" w:lineRule="auto"/>
        <w:textAlignment w:val="auto"/>
        <w:rPr>
          <w:rFonts w:ascii="Open Sans" w:hAnsi="Open Sans" w:cs="Open Sans"/>
        </w:rPr>
      </w:pPr>
      <w:r>
        <w:rPr>
          <w:rFonts w:ascii="Open Sans" w:hAnsi="Open Sans" w:cs="Open Sans"/>
        </w:rPr>
        <w:t>wystąpi awaria CST2021</w:t>
      </w:r>
      <w:r w:rsidR="00F92AA1">
        <w:rPr>
          <w:rFonts w:ascii="Open Sans" w:hAnsi="Open Sans" w:cs="Open Sans"/>
        </w:rPr>
        <w:t xml:space="preserve"> i/lub SOWA EFS+</w:t>
      </w:r>
      <w:r>
        <w:rPr>
          <w:rFonts w:ascii="Open Sans" w:hAnsi="Open Sans" w:cs="Open Sans"/>
        </w:rPr>
        <w:t>;</w:t>
      </w:r>
    </w:p>
    <w:p w14:paraId="3C7A2C7B" w14:textId="77777777" w:rsidR="009C6F9D" w:rsidRDefault="009C6F9D" w:rsidP="008F2CF5">
      <w:pPr>
        <w:pStyle w:val="Akapitzlist"/>
        <w:numPr>
          <w:ilvl w:val="0"/>
          <w:numId w:val="144"/>
        </w:numPr>
        <w:tabs>
          <w:tab w:val="left" w:pos="2268"/>
        </w:tabs>
        <w:suppressAutoHyphens w:val="0"/>
        <w:autoSpaceDE w:val="0"/>
        <w:spacing w:before="120" w:after="120" w:line="276" w:lineRule="auto"/>
        <w:textAlignment w:val="auto"/>
        <w:rPr>
          <w:rFonts w:ascii="Open Sans" w:hAnsi="Open Sans" w:cs="Open Sans"/>
        </w:rPr>
      </w:pPr>
      <w:r>
        <w:rPr>
          <w:rFonts w:ascii="Open Sans" w:hAnsi="Open Sans" w:cs="Open Sans"/>
        </w:rPr>
        <w:t>wartość wnioskowanego wsparcia w złożonych w ramach naboru wnioskach o dofinansowanie nie wyczerpuje alokacji przeznaczonej na nabór;</w:t>
      </w:r>
    </w:p>
    <w:p w14:paraId="36093311" w14:textId="77777777" w:rsidR="009C6F9D" w:rsidRDefault="009C6F9D" w:rsidP="008F2CF5">
      <w:pPr>
        <w:pStyle w:val="Akapitzlist"/>
        <w:numPr>
          <w:ilvl w:val="0"/>
          <w:numId w:val="144"/>
        </w:numPr>
        <w:tabs>
          <w:tab w:val="left" w:pos="2268"/>
        </w:tabs>
        <w:suppressAutoHyphens w:val="0"/>
        <w:autoSpaceDE w:val="0"/>
        <w:spacing w:before="120" w:after="120" w:line="276" w:lineRule="auto"/>
        <w:textAlignment w:val="auto"/>
        <w:rPr>
          <w:rFonts w:ascii="Open Sans" w:hAnsi="Open Sans" w:cs="Open Sans"/>
        </w:rPr>
      </w:pPr>
      <w:r>
        <w:rPr>
          <w:rFonts w:ascii="Open Sans" w:hAnsi="Open Sans" w:cs="Open Sans"/>
        </w:rPr>
        <w:t>zwiększeniu ulegnie alokacja przeznaczona na nabór;</w:t>
      </w:r>
    </w:p>
    <w:p w14:paraId="19F8D87D" w14:textId="77777777" w:rsidR="009C6F9D" w:rsidRDefault="009C6F9D" w:rsidP="008F2CF5">
      <w:pPr>
        <w:pStyle w:val="Akapitzlist"/>
        <w:numPr>
          <w:ilvl w:val="0"/>
          <w:numId w:val="144"/>
        </w:numPr>
        <w:tabs>
          <w:tab w:val="left" w:pos="2268"/>
        </w:tabs>
        <w:suppressAutoHyphens w:val="0"/>
        <w:autoSpaceDE w:val="0"/>
        <w:spacing w:before="120" w:after="120" w:line="276" w:lineRule="auto"/>
        <w:textAlignment w:val="auto"/>
        <w:rPr>
          <w:rFonts w:ascii="Open Sans" w:hAnsi="Open Sans" w:cs="Open Sans"/>
        </w:rPr>
      </w:pPr>
      <w:r>
        <w:rPr>
          <w:rFonts w:ascii="Open Sans" w:hAnsi="Open Sans" w:cs="Open Sans"/>
        </w:rPr>
        <w:t>potencjalni wnioskodawcy zgłoszą uzasadnioną potrzebę wydłużenia terminu naboru;</w:t>
      </w:r>
    </w:p>
    <w:p w14:paraId="7A95E78F" w14:textId="77777777" w:rsidR="009C6F9D" w:rsidRDefault="009C6F9D" w:rsidP="008F2CF5">
      <w:pPr>
        <w:pStyle w:val="Akapitzlist"/>
        <w:numPr>
          <w:ilvl w:val="0"/>
          <w:numId w:val="144"/>
        </w:numPr>
        <w:tabs>
          <w:tab w:val="left" w:pos="2268"/>
        </w:tabs>
        <w:suppressAutoHyphens w:val="0"/>
        <w:autoSpaceDE w:val="0"/>
        <w:spacing w:before="120" w:after="120" w:line="276" w:lineRule="auto"/>
        <w:textAlignment w:val="auto"/>
        <w:rPr>
          <w:rFonts w:ascii="Open Sans" w:hAnsi="Open Sans" w:cs="Open Sans"/>
        </w:rPr>
      </w:pPr>
      <w:r>
        <w:rPr>
          <w:rFonts w:ascii="Open Sans" w:hAnsi="Open Sans" w:cs="Open Sans"/>
        </w:rPr>
        <w:t>zmianie ulegną przepisy prawa, mające wpływ na regulacje zawarte w Regulaminie, ale nie skutkujące koniecznością anulowania naboru;</w:t>
      </w:r>
    </w:p>
    <w:p w14:paraId="53D32532" w14:textId="77777777" w:rsidR="009C6F9D" w:rsidRDefault="009C6F9D" w:rsidP="008F2CF5">
      <w:pPr>
        <w:pStyle w:val="Akapitzlist"/>
        <w:numPr>
          <w:ilvl w:val="0"/>
          <w:numId w:val="144"/>
        </w:numPr>
        <w:tabs>
          <w:tab w:val="left" w:pos="2268"/>
        </w:tabs>
        <w:suppressAutoHyphens w:val="0"/>
        <w:autoSpaceDE w:val="0"/>
        <w:spacing w:before="120" w:after="120" w:line="276" w:lineRule="auto"/>
        <w:textAlignment w:val="auto"/>
        <w:rPr>
          <w:rFonts w:ascii="Open Sans" w:hAnsi="Open Sans" w:cs="Open Sans"/>
        </w:rPr>
      </w:pPr>
      <w:r>
        <w:rPr>
          <w:rFonts w:ascii="Open Sans" w:hAnsi="Open Sans" w:cs="Open Sans"/>
        </w:rPr>
        <w:t>wystąpienie innych okoliczności, których nie można było przewidzieć w chwili publikacji ogłoszenia Regulaminu.</w:t>
      </w:r>
    </w:p>
    <w:p w14:paraId="6646C7BA" w14:textId="77777777" w:rsidR="009C6F9D" w:rsidRDefault="009C6F9D" w:rsidP="009C6F9D">
      <w:pPr>
        <w:tabs>
          <w:tab w:val="left" w:pos="2268"/>
        </w:tabs>
        <w:suppressAutoHyphens w:val="0"/>
        <w:autoSpaceDE w:val="0"/>
        <w:spacing w:before="120" w:after="120" w:line="276" w:lineRule="auto"/>
        <w:rPr>
          <w:rFonts w:ascii="Open Sans" w:hAnsi="Open Sans" w:cs="Open Sans"/>
        </w:rPr>
      </w:pPr>
      <w:r>
        <w:rPr>
          <w:rFonts w:ascii="Open Sans" w:hAnsi="Open Sans" w:cs="Open Sans"/>
        </w:rPr>
        <w:t>Wystąpienie powyższych okoliczności nie stanowi samoistnej przesłanki wydłużenia naboru, co oznacza, że samo wystąpienie danej okoliczności nie zawsze prowadzi do wydłużenia naboru, a decyzja w tym zakresie należy do ION.</w:t>
      </w:r>
    </w:p>
    <w:p w14:paraId="110B42E2" w14:textId="39F0F597" w:rsidR="003935C0" w:rsidRPr="0011617A" w:rsidRDefault="003935C0" w:rsidP="0011617A">
      <w:pPr>
        <w:pStyle w:val="Tekstkomentarza"/>
        <w:rPr>
          <w:rFonts w:ascii="Open Sans" w:hAnsi="Open Sans" w:cs="Open Sans"/>
        </w:rPr>
      </w:pPr>
      <w:r w:rsidRPr="003935C0">
        <w:rPr>
          <w:rFonts w:ascii="Open Sans" w:hAnsi="Open Sans" w:cs="Open Sans"/>
          <w:sz w:val="22"/>
          <w:szCs w:val="22"/>
        </w:rPr>
        <w:t xml:space="preserve">Ponadto </w:t>
      </w:r>
      <w:r w:rsidRPr="0011617A">
        <w:rPr>
          <w:rFonts w:ascii="Open Sans" w:hAnsi="Open Sans" w:cs="Open Sans"/>
          <w:sz w:val="22"/>
          <w:szCs w:val="22"/>
        </w:rPr>
        <w:t xml:space="preserve">ION każdorazowo wydłuża termin składania wniosków w przypadku gdy zmianie ulegną kryteria wyboru projektów, z zastrzeżeniem, iż kryteria wyboru projektów mogą ulec zmianie wyłącznie wówczas, gdy w ramach naboru nie został złożony jeszcze żaden wniosek o dofinansowanie; W takiej sytuacji nowy termin zakończenia naboru wyznaczany jest na podstawie zakresu i znaczenia zmian w kryteriach wyboru oraz szacując czas potrzebny wnioskodawcom, aby uwzględnić je we wnioskach.                                                                                                    </w:t>
      </w:r>
    </w:p>
    <w:p w14:paraId="3954C0AA" w14:textId="6323D0F4" w:rsidR="00CC6CEB" w:rsidRPr="00C916E3" w:rsidRDefault="005D6B74" w:rsidP="002B7F4F">
      <w:pPr>
        <w:tabs>
          <w:tab w:val="left" w:pos="2268"/>
        </w:tabs>
        <w:suppressAutoHyphens w:val="0"/>
        <w:autoSpaceDE w:val="0"/>
        <w:spacing w:before="120" w:after="120" w:line="276" w:lineRule="auto"/>
        <w:textAlignment w:val="auto"/>
        <w:rPr>
          <w:rFonts w:ascii="Open Sans" w:hAnsi="Open Sans" w:cs="Open Sans"/>
        </w:rPr>
      </w:pPr>
      <w:r>
        <w:rPr>
          <w:rFonts w:ascii="Open Sans" w:hAnsi="Open Sans" w:cs="Open Sans"/>
        </w:rPr>
        <w:lastRenderedPageBreak/>
        <w:t xml:space="preserve"> </w:t>
      </w:r>
      <w:r w:rsidR="00CC6CEB" w:rsidRPr="00C916E3">
        <w:rPr>
          <w:rFonts w:ascii="Open Sans" w:hAnsi="Open Sans" w:cs="Open Sans"/>
        </w:rPr>
        <w:t>ION</w:t>
      </w:r>
      <w:r w:rsidR="00DA088F" w:rsidRPr="00C916E3">
        <w:rPr>
          <w:rFonts w:ascii="Open Sans" w:hAnsi="Open Sans" w:cs="Open Sans"/>
        </w:rPr>
        <w:t> </w:t>
      </w:r>
      <w:r w:rsidR="00CC6CEB" w:rsidRPr="00C916E3">
        <w:rPr>
          <w:rFonts w:ascii="Open Sans" w:hAnsi="Open Sans" w:cs="Open Sans"/>
        </w:rPr>
        <w:t>o</w:t>
      </w:r>
      <w:r w:rsidR="00DA088F" w:rsidRPr="00C916E3">
        <w:rPr>
          <w:rFonts w:ascii="Open Sans" w:hAnsi="Open Sans" w:cs="Open Sans"/>
        </w:rPr>
        <w:t> </w:t>
      </w:r>
      <w:r w:rsidR="00CC6CEB" w:rsidRPr="00C916E3">
        <w:rPr>
          <w:rFonts w:ascii="Open Sans" w:hAnsi="Open Sans" w:cs="Open Sans"/>
        </w:rPr>
        <w:t xml:space="preserve">zmianie terminu składania wniosków informuje na stronie internetowej </w:t>
      </w:r>
      <w:proofErr w:type="spellStart"/>
      <w:r w:rsidR="00CC6CEB" w:rsidRPr="00C916E3">
        <w:rPr>
          <w:rFonts w:ascii="Open Sans" w:hAnsi="Open Sans" w:cs="Open Sans"/>
        </w:rPr>
        <w:t>FEdP</w:t>
      </w:r>
      <w:proofErr w:type="spellEnd"/>
      <w:r w:rsidR="00DA088F" w:rsidRPr="00C916E3">
        <w:rPr>
          <w:rFonts w:ascii="Open Sans" w:hAnsi="Open Sans" w:cs="Open Sans"/>
        </w:rPr>
        <w:t> </w:t>
      </w:r>
      <w:r w:rsidR="00CC6CEB" w:rsidRPr="00C916E3">
        <w:rPr>
          <w:rFonts w:ascii="Open Sans" w:hAnsi="Open Sans" w:cs="Open Sans"/>
        </w:rPr>
        <w:t>2021-2027</w:t>
      </w:r>
      <w:r w:rsidR="00DA088F" w:rsidRPr="00C916E3">
        <w:rPr>
          <w:rFonts w:ascii="Open Sans" w:hAnsi="Open Sans" w:cs="Open Sans"/>
        </w:rPr>
        <w:t>:</w:t>
      </w:r>
      <w:r w:rsidR="00CC6CEB" w:rsidRPr="00C916E3">
        <w:rPr>
          <w:rFonts w:ascii="Open Sans" w:hAnsi="Open Sans" w:cs="Open Sans"/>
        </w:rPr>
        <w:t xml:space="preserve"> </w:t>
      </w:r>
      <w:hyperlink r:id="rId8" w:history="1">
        <w:r w:rsidR="00F055B2" w:rsidRPr="00C916E3">
          <w:rPr>
            <w:rStyle w:val="Hipercze"/>
            <w:rFonts w:ascii="Open Sans" w:hAnsi="Open Sans" w:cs="Open Sans"/>
            <w:sz w:val="22"/>
          </w:rPr>
          <w:t>https://funduszeuepodlaskie.eu</w:t>
        </w:r>
      </w:hyperlink>
      <w:r w:rsidR="00F055B2" w:rsidRPr="00C916E3">
        <w:rPr>
          <w:rFonts w:ascii="Open Sans" w:hAnsi="Open Sans" w:cs="Open Sans"/>
        </w:rPr>
        <w:t xml:space="preserve"> </w:t>
      </w:r>
      <w:r w:rsidR="00CC6CEB" w:rsidRPr="00C916E3">
        <w:rPr>
          <w:rFonts w:ascii="Open Sans" w:hAnsi="Open Sans" w:cs="Open Sans"/>
        </w:rPr>
        <w:t xml:space="preserve"> </w:t>
      </w:r>
      <w:r w:rsidR="00F5149F" w:rsidRPr="00C916E3">
        <w:rPr>
          <w:rFonts w:ascii="Open Sans" w:hAnsi="Open Sans" w:cs="Open Sans"/>
        </w:rPr>
        <w:br/>
      </w:r>
      <w:r w:rsidR="00CC6CEB" w:rsidRPr="00C916E3">
        <w:rPr>
          <w:rFonts w:ascii="Open Sans" w:hAnsi="Open Sans" w:cs="Open Sans"/>
        </w:rPr>
        <w:t>oraz na portalu</w:t>
      </w:r>
      <w:r w:rsidR="00DA088F" w:rsidRPr="00C916E3">
        <w:rPr>
          <w:rFonts w:ascii="Open Sans" w:hAnsi="Open Sans" w:cs="Open Sans"/>
        </w:rPr>
        <w:t>:</w:t>
      </w:r>
      <w:r w:rsidR="00CC6CEB" w:rsidRPr="00C916E3">
        <w:rPr>
          <w:rFonts w:ascii="Open Sans" w:hAnsi="Open Sans" w:cs="Open Sans"/>
        </w:rPr>
        <w:t xml:space="preserve"> </w:t>
      </w:r>
      <w:hyperlink r:id="rId9" w:history="1">
        <w:r w:rsidR="00F055B2" w:rsidRPr="00C916E3">
          <w:rPr>
            <w:rStyle w:val="Hipercze"/>
            <w:rFonts w:ascii="Open Sans" w:hAnsi="Open Sans" w:cs="Open Sans"/>
            <w:sz w:val="22"/>
          </w:rPr>
          <w:t>https://www.funduszeeuropejskie.gov.pl</w:t>
        </w:r>
      </w:hyperlink>
    </w:p>
    <w:bookmarkEnd w:id="85"/>
    <w:p w14:paraId="0370194C" w14:textId="77777777" w:rsidR="00534AB7" w:rsidRPr="00C916E3" w:rsidRDefault="003449FC" w:rsidP="00B70C44">
      <w:pPr>
        <w:suppressAutoHyphens w:val="0"/>
        <w:autoSpaceDE w:val="0"/>
        <w:spacing w:before="120" w:after="120" w:line="276" w:lineRule="auto"/>
        <w:contextualSpacing/>
        <w:textAlignment w:val="auto"/>
        <w:rPr>
          <w:rFonts w:ascii="Open Sans" w:hAnsi="Open Sans" w:cs="Open Sans"/>
          <w:lang w:eastAsia="pl-PL"/>
        </w:rPr>
      </w:pPr>
      <w:r w:rsidRPr="00C916E3">
        <w:rPr>
          <w:rFonts w:ascii="Open Sans" w:hAnsi="Open Sans" w:cs="Open Sans"/>
          <w:lang w:eastAsia="pl-PL"/>
        </w:rPr>
        <w:t xml:space="preserve">W uzasadnionych sytuacjach ION ma prawo unieważnić ogłoszony przez siebie </w:t>
      </w:r>
      <w:r w:rsidR="000F6FF8" w:rsidRPr="00C916E3">
        <w:rPr>
          <w:rFonts w:ascii="Open Sans" w:hAnsi="Open Sans" w:cs="Open Sans"/>
          <w:lang w:eastAsia="pl-PL"/>
        </w:rPr>
        <w:t>nabór</w:t>
      </w:r>
      <w:r w:rsidR="00862B27" w:rsidRPr="00C916E3">
        <w:rPr>
          <w:rFonts w:ascii="Open Sans" w:hAnsi="Open Sans" w:cs="Open Sans"/>
          <w:lang w:eastAsia="pl-PL"/>
        </w:rPr>
        <w:t>,</w:t>
      </w:r>
      <w:r w:rsidRPr="00C916E3">
        <w:rPr>
          <w:rFonts w:ascii="Open Sans" w:hAnsi="Open Sans" w:cs="Open Sans"/>
          <w:lang w:eastAsia="pl-PL"/>
        </w:rPr>
        <w:t xml:space="preserve"> </w:t>
      </w:r>
      <w:r w:rsidR="00534AB7" w:rsidRPr="00C916E3">
        <w:rPr>
          <w:rFonts w:ascii="Open Sans" w:hAnsi="Open Sans" w:cs="Open Sans"/>
          <w:lang w:eastAsia="pl-PL"/>
        </w:rPr>
        <w:t>tj.</w:t>
      </w:r>
      <w:r w:rsidR="002B7F4F" w:rsidRPr="00C916E3">
        <w:rPr>
          <w:rFonts w:ascii="Open Sans" w:hAnsi="Open Sans" w:cs="Open Sans"/>
          <w:lang w:eastAsia="pl-PL"/>
        </w:rPr>
        <w:t> </w:t>
      </w:r>
      <w:r w:rsidRPr="00C916E3">
        <w:rPr>
          <w:rFonts w:ascii="Open Sans" w:hAnsi="Open Sans" w:cs="Open Sans"/>
          <w:lang w:eastAsia="pl-PL"/>
        </w:rPr>
        <w:t>gdy:</w:t>
      </w:r>
      <w:r w:rsidR="00534AB7" w:rsidRPr="00C916E3">
        <w:rPr>
          <w:rFonts w:ascii="Open Sans" w:hAnsi="Open Sans" w:cs="Open Sans"/>
          <w:lang w:eastAsia="pl-PL"/>
        </w:rPr>
        <w:t xml:space="preserve"> </w:t>
      </w:r>
    </w:p>
    <w:p w14:paraId="7E871C6C" w14:textId="77777777" w:rsidR="00314C6E" w:rsidRPr="00C916E3" w:rsidRDefault="003449FC" w:rsidP="002B0998">
      <w:pPr>
        <w:pStyle w:val="Akapitzlist"/>
        <w:numPr>
          <w:ilvl w:val="0"/>
          <w:numId w:val="52"/>
        </w:numPr>
        <w:suppressAutoHyphens w:val="0"/>
        <w:autoSpaceDE w:val="0"/>
        <w:spacing w:before="120" w:after="120" w:line="276" w:lineRule="auto"/>
        <w:contextualSpacing/>
        <w:textAlignment w:val="auto"/>
        <w:rPr>
          <w:rFonts w:ascii="Open Sans" w:hAnsi="Open Sans" w:cs="Open Sans"/>
          <w:color w:val="000000"/>
        </w:rPr>
      </w:pPr>
      <w:r w:rsidRPr="00C916E3">
        <w:rPr>
          <w:rFonts w:ascii="Open Sans" w:hAnsi="Open Sans" w:cs="Open Sans"/>
          <w:color w:val="000000"/>
          <w:kern w:val="0"/>
          <w:lang w:eastAsia="pl-PL"/>
        </w:rPr>
        <w:t>w terminie składania wniosków o dofinansowanie projektu nie złożono żadnego wniosku lub</w:t>
      </w:r>
    </w:p>
    <w:p w14:paraId="205A54B2" w14:textId="77777777" w:rsidR="00314C6E" w:rsidRPr="00C916E3" w:rsidRDefault="003449FC" w:rsidP="002B0998">
      <w:pPr>
        <w:pStyle w:val="Akapitzlist"/>
        <w:numPr>
          <w:ilvl w:val="0"/>
          <w:numId w:val="52"/>
        </w:numPr>
        <w:suppressAutoHyphens w:val="0"/>
        <w:autoSpaceDE w:val="0"/>
        <w:spacing w:before="120" w:after="120" w:line="276" w:lineRule="auto"/>
        <w:contextualSpacing/>
        <w:textAlignment w:val="auto"/>
        <w:rPr>
          <w:rFonts w:ascii="Open Sans" w:hAnsi="Open Sans" w:cs="Open Sans"/>
          <w:color w:val="000000"/>
        </w:rPr>
      </w:pPr>
      <w:r w:rsidRPr="00C916E3">
        <w:rPr>
          <w:rFonts w:ascii="Open Sans" w:hAnsi="Open Sans" w:cs="Open Sans"/>
          <w:color w:val="000000"/>
          <w:kern w:val="0"/>
          <w:lang w:eastAsia="pl-PL"/>
        </w:rPr>
        <w:t>wystąpiła istotna zmiana okoliczności powodująca, że wybór projektów do dofinansowania nie leży w interesie publicznym, czego nie można było wcześniej przewidzieć lub</w:t>
      </w:r>
    </w:p>
    <w:p w14:paraId="446FF513" w14:textId="77777777" w:rsidR="00175076" w:rsidRPr="00C916E3" w:rsidRDefault="003449FC" w:rsidP="002B0998">
      <w:pPr>
        <w:pStyle w:val="Akapitzlist"/>
        <w:numPr>
          <w:ilvl w:val="0"/>
          <w:numId w:val="52"/>
        </w:numPr>
        <w:suppressAutoHyphens w:val="0"/>
        <w:autoSpaceDE w:val="0"/>
        <w:spacing w:before="120" w:after="120" w:line="276" w:lineRule="auto"/>
        <w:contextualSpacing/>
        <w:textAlignment w:val="auto"/>
        <w:rPr>
          <w:rFonts w:ascii="Open Sans" w:hAnsi="Open Sans" w:cs="Open Sans"/>
          <w:color w:val="000000"/>
        </w:rPr>
      </w:pPr>
      <w:r w:rsidRPr="00C916E3">
        <w:rPr>
          <w:rFonts w:ascii="Open Sans" w:hAnsi="Open Sans" w:cs="Open Sans"/>
          <w:color w:val="000000"/>
          <w:kern w:val="0"/>
          <w:lang w:eastAsia="pl-PL"/>
        </w:rPr>
        <w:t>postępowanie obarczone jest niemożliwą do usunięcia wadą prawną.</w:t>
      </w:r>
    </w:p>
    <w:p w14:paraId="39A39E21" w14:textId="1304A2B2" w:rsidR="00881EA4" w:rsidRPr="00C916E3" w:rsidRDefault="00534AB7" w:rsidP="002B7F4F">
      <w:pPr>
        <w:suppressAutoHyphens w:val="0"/>
        <w:autoSpaceDE w:val="0"/>
        <w:spacing w:before="120" w:after="120" w:line="276" w:lineRule="auto"/>
        <w:contextualSpacing/>
        <w:textAlignment w:val="auto"/>
        <w:rPr>
          <w:rFonts w:ascii="Open Sans" w:hAnsi="Open Sans" w:cs="Open Sans"/>
          <w:color w:val="000000"/>
        </w:rPr>
      </w:pPr>
      <w:r w:rsidRPr="00C916E3">
        <w:rPr>
          <w:rFonts w:ascii="Open Sans" w:hAnsi="Open Sans" w:cs="Open Sans"/>
          <w:color w:val="000000"/>
        </w:rPr>
        <w:t>ION zamieszcza na swojej stronie internetowej oraz na portalu informację o</w:t>
      </w:r>
      <w:r w:rsidR="002B7F4F" w:rsidRPr="00C916E3">
        <w:rPr>
          <w:rFonts w:ascii="Open Sans" w:hAnsi="Open Sans" w:cs="Open Sans"/>
          <w:color w:val="000000"/>
        </w:rPr>
        <w:t> </w:t>
      </w:r>
      <w:r w:rsidRPr="00C916E3">
        <w:rPr>
          <w:rFonts w:ascii="Open Sans" w:hAnsi="Open Sans" w:cs="Open Sans"/>
          <w:color w:val="000000"/>
        </w:rPr>
        <w:t>unieważnieniu postępowania wraz z wyjaśnieniem przyczyn unieważnienia.</w:t>
      </w:r>
    </w:p>
    <w:p w14:paraId="54F62DA1" w14:textId="77777777" w:rsidR="00B33C9F" w:rsidRPr="00C916E3" w:rsidRDefault="008E2A95" w:rsidP="00A76E4E">
      <w:pPr>
        <w:pStyle w:val="Nagwek2"/>
      </w:pPr>
      <w:bookmarkStart w:id="86" w:name="_Hlk149308050"/>
      <w:bookmarkStart w:id="87" w:name="_Toc222999112"/>
      <w:bookmarkStart w:id="88" w:name="_Hlk183430154"/>
      <w:bookmarkEnd w:id="84"/>
      <w:r w:rsidRPr="00C916E3">
        <w:rPr>
          <w:rStyle w:val="Nagwek2Znak"/>
          <w:rFonts w:ascii="Open Sans" w:hAnsi="Open Sans" w:cs="Open Sans"/>
          <w:bCs/>
          <w:color w:val="000000"/>
          <w:sz w:val="22"/>
          <w:szCs w:val="22"/>
        </w:rPr>
        <w:t>Kwota przeznaczona na dofinansowanie projektów w naborze</w:t>
      </w:r>
      <w:bookmarkEnd w:id="86"/>
      <w:bookmarkEnd w:id="87"/>
    </w:p>
    <w:bookmarkEnd w:id="88"/>
    <w:p w14:paraId="03416AEF" w14:textId="77777777" w:rsidR="00B33C9F" w:rsidRPr="00534AB7" w:rsidRDefault="00B33C9F" w:rsidP="00B33C9F">
      <w:pPr>
        <w:rPr>
          <w:rFonts w:ascii="Open Sans" w:hAnsi="Open Sans" w:cs="Open Sans"/>
        </w:rPr>
      </w:pPr>
      <w:r w:rsidRPr="00C916E3">
        <w:rPr>
          <w:rFonts w:ascii="Open Sans" w:hAnsi="Open Sans" w:cs="Open Sans"/>
        </w:rPr>
        <w:t>Projekty współfinansowane są ze środków UE w ramach EFS+ oraz budżetu państwa.</w:t>
      </w:r>
    </w:p>
    <w:tbl>
      <w:tblPr>
        <w:tblpPr w:leftFromText="141" w:rightFromText="141" w:vertAnchor="text" w:tblpXSpec="center" w:tblpY="1"/>
        <w:tblOverlap w:val="neve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2171"/>
        <w:gridCol w:w="2926"/>
      </w:tblGrid>
      <w:tr w:rsidR="00A82AA5" w:rsidRPr="006243BC" w14:paraId="310E7BAE" w14:textId="77777777" w:rsidTr="006177F6">
        <w:trPr>
          <w:jc w:val="center"/>
        </w:trPr>
        <w:tc>
          <w:tcPr>
            <w:tcW w:w="3114" w:type="dxa"/>
          </w:tcPr>
          <w:p w14:paraId="7FB00672" w14:textId="77777777" w:rsidR="00A82AA5" w:rsidRPr="006177F6" w:rsidRDefault="00A82AA5" w:rsidP="006177F6">
            <w:pPr>
              <w:suppressAutoHyphens w:val="0"/>
              <w:autoSpaceDE w:val="0"/>
              <w:spacing w:before="200" w:after="200" w:line="276" w:lineRule="auto"/>
              <w:textAlignment w:val="auto"/>
              <w:rPr>
                <w:rFonts w:ascii="Open Sans" w:hAnsi="Open Sans" w:cs="Open Sans"/>
                <w:b/>
                <w:bCs/>
              </w:rPr>
            </w:pPr>
            <w:r w:rsidRPr="006177F6">
              <w:rPr>
                <w:rFonts w:ascii="Open Sans" w:hAnsi="Open Sans" w:cs="Open Sans"/>
                <w:b/>
                <w:bCs/>
              </w:rPr>
              <w:t>źródła finansowania</w:t>
            </w:r>
          </w:p>
        </w:tc>
        <w:tc>
          <w:tcPr>
            <w:tcW w:w="2171" w:type="dxa"/>
            <w:vAlign w:val="center"/>
          </w:tcPr>
          <w:p w14:paraId="1EF44964" w14:textId="77777777" w:rsidR="00A82AA5" w:rsidRPr="006177F6" w:rsidRDefault="00A82AA5" w:rsidP="006177F6">
            <w:pPr>
              <w:suppressAutoHyphens w:val="0"/>
              <w:autoSpaceDE w:val="0"/>
              <w:spacing w:before="200" w:after="200" w:line="276" w:lineRule="auto"/>
              <w:textAlignment w:val="auto"/>
              <w:rPr>
                <w:rFonts w:ascii="Open Sans" w:hAnsi="Open Sans" w:cs="Open Sans"/>
                <w:b/>
                <w:bCs/>
              </w:rPr>
            </w:pPr>
            <w:r w:rsidRPr="006177F6">
              <w:rPr>
                <w:rFonts w:ascii="Open Sans" w:hAnsi="Open Sans" w:cs="Open Sans"/>
                <w:b/>
                <w:bCs/>
              </w:rPr>
              <w:t>udział</w:t>
            </w:r>
          </w:p>
        </w:tc>
        <w:tc>
          <w:tcPr>
            <w:tcW w:w="2926" w:type="dxa"/>
            <w:vAlign w:val="center"/>
          </w:tcPr>
          <w:p w14:paraId="1CB04331" w14:textId="77777777" w:rsidR="00A82AA5" w:rsidRPr="006177F6" w:rsidRDefault="00A82AA5" w:rsidP="006177F6">
            <w:pPr>
              <w:suppressAutoHyphens w:val="0"/>
              <w:autoSpaceDE w:val="0"/>
              <w:spacing w:before="200" w:after="200" w:line="276" w:lineRule="auto"/>
              <w:textAlignment w:val="auto"/>
              <w:rPr>
                <w:rFonts w:ascii="Open Sans" w:hAnsi="Open Sans" w:cs="Open Sans"/>
                <w:b/>
                <w:bCs/>
              </w:rPr>
            </w:pPr>
            <w:r w:rsidRPr="006177F6">
              <w:rPr>
                <w:rFonts w:ascii="Open Sans" w:hAnsi="Open Sans" w:cs="Open Sans"/>
                <w:b/>
                <w:bCs/>
              </w:rPr>
              <w:t>Kwota (PLN)</w:t>
            </w:r>
          </w:p>
        </w:tc>
      </w:tr>
      <w:tr w:rsidR="00A82AA5" w:rsidRPr="006243BC" w14:paraId="51FA4DC0" w14:textId="77777777" w:rsidTr="006177F6">
        <w:trPr>
          <w:jc w:val="center"/>
        </w:trPr>
        <w:tc>
          <w:tcPr>
            <w:tcW w:w="3114" w:type="dxa"/>
          </w:tcPr>
          <w:p w14:paraId="13AB83A0" w14:textId="77777777" w:rsidR="00A82AA5" w:rsidRPr="006177F6" w:rsidRDefault="00A82AA5" w:rsidP="006177F6">
            <w:pPr>
              <w:suppressAutoHyphens w:val="0"/>
              <w:autoSpaceDE w:val="0"/>
              <w:spacing w:before="200" w:after="200" w:line="276" w:lineRule="auto"/>
              <w:textAlignment w:val="auto"/>
              <w:rPr>
                <w:rFonts w:ascii="Open Sans" w:hAnsi="Open Sans" w:cs="Open Sans"/>
              </w:rPr>
            </w:pPr>
            <w:r w:rsidRPr="006177F6">
              <w:rPr>
                <w:rFonts w:ascii="Open Sans" w:hAnsi="Open Sans" w:cs="Open Sans"/>
              </w:rPr>
              <w:t xml:space="preserve">dofinansowanie </w:t>
            </w:r>
          </w:p>
        </w:tc>
        <w:tc>
          <w:tcPr>
            <w:tcW w:w="2171" w:type="dxa"/>
          </w:tcPr>
          <w:p w14:paraId="35E55A8E" w14:textId="77777777" w:rsidR="00A82AA5" w:rsidRPr="006177F6" w:rsidRDefault="00A82AA5" w:rsidP="006177F6">
            <w:pPr>
              <w:suppressAutoHyphens w:val="0"/>
              <w:autoSpaceDE w:val="0"/>
              <w:spacing w:before="200" w:after="200" w:line="276" w:lineRule="auto"/>
              <w:jc w:val="right"/>
              <w:textAlignment w:val="auto"/>
              <w:rPr>
                <w:rFonts w:ascii="Open Sans" w:hAnsi="Open Sans" w:cs="Open Sans"/>
              </w:rPr>
            </w:pPr>
            <w:r w:rsidRPr="006177F6">
              <w:rPr>
                <w:rFonts w:ascii="Open Sans" w:hAnsi="Open Sans" w:cs="Open Sans"/>
              </w:rPr>
              <w:t>95,00%</w:t>
            </w:r>
          </w:p>
        </w:tc>
        <w:tc>
          <w:tcPr>
            <w:tcW w:w="2926" w:type="dxa"/>
            <w:shd w:val="clear" w:color="auto" w:fill="FFFFFF"/>
            <w:vAlign w:val="center"/>
          </w:tcPr>
          <w:p w14:paraId="3ACFD3BA" w14:textId="31F10C73" w:rsidR="00A82AA5" w:rsidRPr="006177F6" w:rsidRDefault="00815B0F" w:rsidP="006177F6">
            <w:pPr>
              <w:suppressAutoHyphens w:val="0"/>
              <w:spacing w:after="0" w:line="276" w:lineRule="auto"/>
              <w:jc w:val="right"/>
              <w:rPr>
                <w:rFonts w:ascii="Open Sans" w:hAnsi="Open Sans" w:cs="Open Sans"/>
              </w:rPr>
            </w:pPr>
            <w:r>
              <w:rPr>
                <w:rFonts w:ascii="Open Sans" w:hAnsi="Open Sans" w:cs="Open Sans"/>
              </w:rPr>
              <w:t>21 424 297,43</w:t>
            </w:r>
          </w:p>
        </w:tc>
      </w:tr>
      <w:tr w:rsidR="00A82AA5" w:rsidRPr="006243BC" w14:paraId="71B5C88A" w14:textId="77777777" w:rsidTr="006177F6">
        <w:trPr>
          <w:jc w:val="center"/>
        </w:trPr>
        <w:tc>
          <w:tcPr>
            <w:tcW w:w="3114" w:type="dxa"/>
          </w:tcPr>
          <w:p w14:paraId="0A85AE06" w14:textId="191735BE" w:rsidR="00A82AA5" w:rsidRPr="006177F6" w:rsidRDefault="00A82AA5" w:rsidP="006177F6">
            <w:pPr>
              <w:suppressAutoHyphens w:val="0"/>
              <w:autoSpaceDE w:val="0"/>
              <w:spacing w:before="200" w:after="200" w:line="276" w:lineRule="auto"/>
              <w:textAlignment w:val="auto"/>
              <w:rPr>
                <w:rFonts w:ascii="Open Sans" w:hAnsi="Open Sans" w:cs="Open Sans"/>
              </w:rPr>
            </w:pPr>
            <w:r w:rsidRPr="006177F6">
              <w:rPr>
                <w:rFonts w:ascii="Open Sans" w:hAnsi="Open Sans" w:cs="Open Sans"/>
              </w:rPr>
              <w:t>-</w:t>
            </w:r>
            <w:r w:rsidR="009C6F9D">
              <w:rPr>
                <w:rFonts w:ascii="Open Sans" w:hAnsi="Open Sans" w:cs="Open Sans"/>
              </w:rPr>
              <w:t xml:space="preserve">w tym </w:t>
            </w:r>
            <w:r w:rsidRPr="006177F6">
              <w:rPr>
                <w:rFonts w:ascii="Open Sans" w:hAnsi="Open Sans" w:cs="Open Sans"/>
              </w:rPr>
              <w:t xml:space="preserve"> środki UE z EFS+</w:t>
            </w:r>
          </w:p>
        </w:tc>
        <w:tc>
          <w:tcPr>
            <w:tcW w:w="2171" w:type="dxa"/>
          </w:tcPr>
          <w:p w14:paraId="4571C58A" w14:textId="77777777" w:rsidR="00A82AA5" w:rsidRPr="006177F6" w:rsidRDefault="00A82AA5" w:rsidP="006177F6">
            <w:pPr>
              <w:suppressAutoHyphens w:val="0"/>
              <w:autoSpaceDE w:val="0"/>
              <w:spacing w:before="200" w:after="200" w:line="276" w:lineRule="auto"/>
              <w:jc w:val="right"/>
              <w:textAlignment w:val="auto"/>
              <w:rPr>
                <w:rFonts w:ascii="Open Sans" w:hAnsi="Open Sans" w:cs="Open Sans"/>
              </w:rPr>
            </w:pPr>
            <w:r w:rsidRPr="006177F6">
              <w:rPr>
                <w:rFonts w:ascii="Open Sans" w:hAnsi="Open Sans" w:cs="Open Sans"/>
              </w:rPr>
              <w:t>85,00%</w:t>
            </w:r>
          </w:p>
        </w:tc>
        <w:tc>
          <w:tcPr>
            <w:tcW w:w="2926" w:type="dxa"/>
            <w:shd w:val="clear" w:color="auto" w:fill="FFFFFF"/>
            <w:vAlign w:val="center"/>
          </w:tcPr>
          <w:p w14:paraId="38B4232A" w14:textId="4AC1982A" w:rsidR="00A82AA5" w:rsidRPr="006177F6" w:rsidRDefault="00815B0F" w:rsidP="006177F6">
            <w:pPr>
              <w:suppressAutoHyphens w:val="0"/>
              <w:spacing w:after="0" w:line="276" w:lineRule="auto"/>
              <w:jc w:val="right"/>
              <w:rPr>
                <w:rFonts w:ascii="Open Sans" w:hAnsi="Open Sans" w:cs="Open Sans"/>
              </w:rPr>
            </w:pPr>
            <w:r>
              <w:rPr>
                <w:rFonts w:ascii="Open Sans" w:hAnsi="Open Sans" w:cs="Open Sans"/>
              </w:rPr>
              <w:t>19 169 108,21</w:t>
            </w:r>
          </w:p>
        </w:tc>
      </w:tr>
      <w:tr w:rsidR="00A82AA5" w:rsidRPr="006243BC" w14:paraId="3545E4B1" w14:textId="77777777" w:rsidTr="006177F6">
        <w:trPr>
          <w:jc w:val="center"/>
        </w:trPr>
        <w:tc>
          <w:tcPr>
            <w:tcW w:w="3114" w:type="dxa"/>
          </w:tcPr>
          <w:p w14:paraId="65DB3E82" w14:textId="523912C9" w:rsidR="00A82AA5" w:rsidRPr="006177F6" w:rsidRDefault="00A82AA5" w:rsidP="006177F6">
            <w:pPr>
              <w:suppressAutoHyphens w:val="0"/>
              <w:autoSpaceDE w:val="0"/>
              <w:spacing w:before="200" w:after="200" w:line="276" w:lineRule="auto"/>
              <w:textAlignment w:val="auto"/>
              <w:rPr>
                <w:rFonts w:ascii="Open Sans" w:hAnsi="Open Sans" w:cs="Open Sans"/>
              </w:rPr>
            </w:pPr>
            <w:r w:rsidRPr="006177F6">
              <w:rPr>
                <w:rFonts w:ascii="Open Sans" w:hAnsi="Open Sans" w:cs="Open Sans"/>
              </w:rPr>
              <w:t xml:space="preserve">- </w:t>
            </w:r>
            <w:r w:rsidR="009C6F9D">
              <w:rPr>
                <w:rFonts w:ascii="Open Sans" w:hAnsi="Open Sans" w:cs="Open Sans"/>
              </w:rPr>
              <w:t xml:space="preserve">w tym </w:t>
            </w:r>
            <w:r w:rsidRPr="006177F6">
              <w:rPr>
                <w:rFonts w:ascii="Open Sans" w:hAnsi="Open Sans" w:cs="Open Sans"/>
              </w:rPr>
              <w:t>Budżet Państwa</w:t>
            </w:r>
          </w:p>
        </w:tc>
        <w:tc>
          <w:tcPr>
            <w:tcW w:w="2171" w:type="dxa"/>
          </w:tcPr>
          <w:p w14:paraId="26F9DC1E" w14:textId="77777777" w:rsidR="00A82AA5" w:rsidRPr="006177F6" w:rsidRDefault="00A82AA5" w:rsidP="006177F6">
            <w:pPr>
              <w:suppressAutoHyphens w:val="0"/>
              <w:autoSpaceDE w:val="0"/>
              <w:spacing w:before="200" w:after="200" w:line="276" w:lineRule="auto"/>
              <w:jc w:val="right"/>
              <w:textAlignment w:val="auto"/>
              <w:rPr>
                <w:rFonts w:ascii="Open Sans" w:hAnsi="Open Sans" w:cs="Open Sans"/>
              </w:rPr>
            </w:pPr>
            <w:r w:rsidRPr="006177F6">
              <w:rPr>
                <w:rFonts w:ascii="Open Sans" w:hAnsi="Open Sans" w:cs="Open Sans"/>
              </w:rPr>
              <w:t>10,00%</w:t>
            </w:r>
          </w:p>
        </w:tc>
        <w:tc>
          <w:tcPr>
            <w:tcW w:w="2926" w:type="dxa"/>
            <w:shd w:val="clear" w:color="auto" w:fill="FFFFFF"/>
            <w:vAlign w:val="center"/>
          </w:tcPr>
          <w:p w14:paraId="5A7E2B09" w14:textId="7B7B0F84" w:rsidR="00A82AA5" w:rsidRPr="006177F6" w:rsidRDefault="00815B0F" w:rsidP="006177F6">
            <w:pPr>
              <w:suppressAutoHyphens w:val="0"/>
              <w:spacing w:after="0" w:line="276" w:lineRule="auto"/>
              <w:jc w:val="right"/>
              <w:rPr>
                <w:rFonts w:ascii="Open Sans" w:hAnsi="Open Sans" w:cs="Open Sans"/>
              </w:rPr>
            </w:pPr>
            <w:r>
              <w:rPr>
                <w:rFonts w:ascii="Open Sans" w:hAnsi="Open Sans" w:cs="Open Sans"/>
              </w:rPr>
              <w:t>2 255 189,22</w:t>
            </w:r>
          </w:p>
        </w:tc>
      </w:tr>
      <w:tr w:rsidR="00A82AA5" w:rsidRPr="006243BC" w14:paraId="132EBF12" w14:textId="77777777" w:rsidTr="006177F6">
        <w:trPr>
          <w:jc w:val="center"/>
        </w:trPr>
        <w:tc>
          <w:tcPr>
            <w:tcW w:w="3114" w:type="dxa"/>
          </w:tcPr>
          <w:p w14:paraId="55632DC5" w14:textId="77777777" w:rsidR="00A82AA5" w:rsidRPr="006177F6" w:rsidRDefault="00A82AA5" w:rsidP="006177F6">
            <w:pPr>
              <w:suppressAutoHyphens w:val="0"/>
              <w:autoSpaceDE w:val="0"/>
              <w:spacing w:before="200" w:after="200" w:line="276" w:lineRule="auto"/>
              <w:textAlignment w:val="auto"/>
              <w:rPr>
                <w:rFonts w:ascii="Open Sans" w:hAnsi="Open Sans" w:cs="Open Sans"/>
              </w:rPr>
            </w:pPr>
            <w:r w:rsidRPr="006177F6">
              <w:rPr>
                <w:rFonts w:ascii="Open Sans" w:hAnsi="Open Sans" w:cs="Open Sans"/>
              </w:rPr>
              <w:t>wkład własny</w:t>
            </w:r>
          </w:p>
        </w:tc>
        <w:tc>
          <w:tcPr>
            <w:tcW w:w="2171" w:type="dxa"/>
          </w:tcPr>
          <w:p w14:paraId="58DFC5BE" w14:textId="77777777" w:rsidR="00A82AA5" w:rsidRPr="006177F6" w:rsidRDefault="00A82AA5" w:rsidP="006177F6">
            <w:pPr>
              <w:suppressAutoHyphens w:val="0"/>
              <w:autoSpaceDE w:val="0"/>
              <w:spacing w:before="200" w:after="200" w:line="276" w:lineRule="auto"/>
              <w:jc w:val="right"/>
              <w:textAlignment w:val="auto"/>
              <w:rPr>
                <w:rFonts w:ascii="Open Sans" w:hAnsi="Open Sans" w:cs="Open Sans"/>
              </w:rPr>
            </w:pPr>
            <w:r w:rsidRPr="006177F6">
              <w:rPr>
                <w:rFonts w:ascii="Open Sans" w:hAnsi="Open Sans" w:cs="Open Sans"/>
              </w:rPr>
              <w:t>5,00%</w:t>
            </w:r>
          </w:p>
        </w:tc>
        <w:tc>
          <w:tcPr>
            <w:tcW w:w="2926" w:type="dxa"/>
            <w:shd w:val="clear" w:color="auto" w:fill="FFFFFF"/>
            <w:vAlign w:val="center"/>
          </w:tcPr>
          <w:p w14:paraId="1BB1E870" w14:textId="707681B5" w:rsidR="00A82AA5" w:rsidRPr="006177F6" w:rsidRDefault="00815B0F" w:rsidP="006177F6">
            <w:pPr>
              <w:suppressAutoHyphens w:val="0"/>
              <w:spacing w:after="0" w:line="276" w:lineRule="auto"/>
              <w:jc w:val="right"/>
              <w:rPr>
                <w:rFonts w:ascii="Open Sans" w:hAnsi="Open Sans" w:cs="Open Sans"/>
              </w:rPr>
            </w:pPr>
            <w:r>
              <w:rPr>
                <w:rFonts w:ascii="Open Sans" w:hAnsi="Open Sans" w:cs="Open Sans"/>
              </w:rPr>
              <w:t>1 127 594,75</w:t>
            </w:r>
          </w:p>
        </w:tc>
      </w:tr>
    </w:tbl>
    <w:p w14:paraId="0364D9BA" w14:textId="77777777" w:rsidR="00AB2DDD" w:rsidRPr="00C916E3" w:rsidRDefault="00AB2DDD" w:rsidP="00AB2DDD">
      <w:pPr>
        <w:suppressAutoHyphens w:val="0"/>
        <w:autoSpaceDE w:val="0"/>
        <w:spacing w:before="200" w:after="200" w:line="276" w:lineRule="auto"/>
        <w:textAlignment w:val="auto"/>
        <w:rPr>
          <w:rFonts w:ascii="Open Sans" w:hAnsi="Open Sans" w:cs="Open Sans"/>
        </w:rPr>
      </w:pPr>
      <w:r w:rsidRPr="00C916E3">
        <w:rPr>
          <w:rFonts w:ascii="Open Sans" w:hAnsi="Open Sans" w:cs="Open Sans"/>
        </w:rPr>
        <w:t xml:space="preserve">Maksymalny poziom dofinansowania projektu – 95% – oznacza procent wydatków kwalifikowalnych projektu, który może zostać objęty finansowaniem UE lub współfinansowaniem krajowym ze środków budżetu państwa. </w:t>
      </w:r>
      <w:r w:rsidR="005E7627" w:rsidRPr="00C916E3">
        <w:rPr>
          <w:rFonts w:ascii="Open Sans" w:hAnsi="Open Sans" w:cs="Open Sans"/>
        </w:rPr>
        <w:t>Umowa o</w:t>
      </w:r>
      <w:r w:rsidRPr="00C916E3">
        <w:rPr>
          <w:rFonts w:ascii="Open Sans" w:hAnsi="Open Sans" w:cs="Open Sans"/>
        </w:rPr>
        <w:t xml:space="preserve"> dofinansowani</w:t>
      </w:r>
      <w:r w:rsidR="005E7627" w:rsidRPr="00C916E3">
        <w:rPr>
          <w:rFonts w:ascii="Open Sans" w:hAnsi="Open Sans" w:cs="Open Sans"/>
        </w:rPr>
        <w:t>e</w:t>
      </w:r>
      <w:r w:rsidRPr="00C916E3">
        <w:rPr>
          <w:rFonts w:ascii="Open Sans" w:hAnsi="Open Sans" w:cs="Open Sans"/>
        </w:rPr>
        <w:t xml:space="preserve"> projektu może zawierać odstępstwa w tym zakresie. </w:t>
      </w:r>
    </w:p>
    <w:p w14:paraId="05B092A3" w14:textId="77777777" w:rsidR="000067E1" w:rsidRPr="00C916E3" w:rsidRDefault="000067E1" w:rsidP="00AB2DDD">
      <w:pPr>
        <w:suppressAutoHyphens w:val="0"/>
        <w:autoSpaceDE w:val="0"/>
        <w:spacing w:before="200" w:after="200" w:line="276" w:lineRule="auto"/>
        <w:textAlignment w:val="auto"/>
        <w:rPr>
          <w:rFonts w:ascii="Open Sans" w:hAnsi="Open Sans" w:cs="Open Sans"/>
        </w:rPr>
      </w:pPr>
      <w:r w:rsidRPr="00C916E3">
        <w:rPr>
          <w:rFonts w:ascii="Open Sans" w:hAnsi="Open Sans" w:cs="Open Sans"/>
        </w:rPr>
        <w:t>Minimalny udział wkładu własnego wnioskodawcy w finansowaniu wydatków kwalifikowanych projektu wynosi 5% wydatków kwalifikowalnych.</w:t>
      </w:r>
    </w:p>
    <w:p w14:paraId="00F7E722" w14:textId="76A34EEA" w:rsidR="00F12B9D" w:rsidRDefault="00F12B9D" w:rsidP="00AB2DDD">
      <w:pPr>
        <w:suppressAutoHyphens w:val="0"/>
        <w:autoSpaceDE w:val="0"/>
        <w:spacing w:before="200" w:after="200" w:line="276" w:lineRule="auto"/>
        <w:textAlignment w:val="auto"/>
        <w:rPr>
          <w:rFonts w:ascii="Open Sans" w:hAnsi="Open Sans" w:cs="Open Sans"/>
        </w:rPr>
      </w:pPr>
      <w:r w:rsidRPr="00F12B9D">
        <w:rPr>
          <w:rFonts w:ascii="Open Sans" w:hAnsi="Open Sans" w:cs="Open Sans"/>
        </w:rPr>
        <w:t xml:space="preserve">W ramach kwoty, </w:t>
      </w:r>
      <w:r w:rsidR="00884521">
        <w:rPr>
          <w:rFonts w:ascii="Open Sans" w:hAnsi="Open Sans" w:cs="Open Sans"/>
        </w:rPr>
        <w:t>przeznaczonej na dofinansowanie projektów</w:t>
      </w:r>
      <w:r w:rsidRPr="00F12B9D">
        <w:rPr>
          <w:rFonts w:ascii="Open Sans" w:hAnsi="Open Sans" w:cs="Open Sans"/>
        </w:rPr>
        <w:t xml:space="preserve">, tworzy się rezerwę finansową, w </w:t>
      </w:r>
      <w:r w:rsidRPr="0011617A">
        <w:rPr>
          <w:rFonts w:ascii="Open Sans" w:hAnsi="Open Sans" w:cs="Open Sans"/>
        </w:rPr>
        <w:t xml:space="preserve">wysokości 10% tej kwoty, tj. </w:t>
      </w:r>
      <w:r w:rsidR="00EB5084" w:rsidRPr="0011617A">
        <w:rPr>
          <w:rFonts w:ascii="Open Sans" w:hAnsi="Open Sans" w:cs="Open Sans"/>
        </w:rPr>
        <w:t>2</w:t>
      </w:r>
      <w:r w:rsidR="0040248B">
        <w:rPr>
          <w:rFonts w:ascii="Open Sans" w:hAnsi="Open Sans" w:cs="Open Sans"/>
        </w:rPr>
        <w:t xml:space="preserve"> 142 </w:t>
      </w:r>
      <w:r w:rsidR="00983AA0">
        <w:rPr>
          <w:rFonts w:ascii="Open Sans" w:hAnsi="Open Sans" w:cs="Open Sans"/>
        </w:rPr>
        <w:t>429</w:t>
      </w:r>
      <w:r w:rsidR="00983AA0" w:rsidRPr="0011617A">
        <w:rPr>
          <w:rFonts w:ascii="Open Sans" w:hAnsi="Open Sans" w:cs="Open Sans"/>
        </w:rPr>
        <w:t xml:space="preserve"> </w:t>
      </w:r>
      <w:r w:rsidRPr="0011617A">
        <w:rPr>
          <w:rFonts w:ascii="Open Sans" w:hAnsi="Open Sans" w:cs="Open Sans"/>
        </w:rPr>
        <w:t>PLN</w:t>
      </w:r>
      <w:r w:rsidRPr="00F12B9D">
        <w:rPr>
          <w:rFonts w:ascii="Open Sans" w:hAnsi="Open Sans" w:cs="Open Sans"/>
        </w:rPr>
        <w:t xml:space="preserve">, z przeznaczeniem na wybór do dofinansowania kolejnych projektów uwzględniający wynik procedury odwoławczej, jak również na sfinansowanie różnic kursowych. </w:t>
      </w:r>
      <w:r w:rsidR="00884521">
        <w:rPr>
          <w:rFonts w:ascii="Open Sans" w:hAnsi="Open Sans" w:cs="Open Sans"/>
        </w:rPr>
        <w:br/>
      </w:r>
      <w:r w:rsidRPr="00F12B9D">
        <w:rPr>
          <w:rFonts w:ascii="Open Sans" w:hAnsi="Open Sans" w:cs="Open Sans"/>
        </w:rPr>
        <w:lastRenderedPageBreak/>
        <w:t>Rezerwa w pierwszej kolejności jest przeznaczana na sfinansowanie różnic kursowych (o ile wystąpią), zaś w pozostałym zakresie podlega rozdysponowaniu poprzez wybór do dofinansowania projektów, zgodnie z zasadami, o których mowa w</w:t>
      </w:r>
      <w:r w:rsidR="00796ED7">
        <w:rPr>
          <w:rFonts w:ascii="Open Sans" w:hAnsi="Open Sans" w:cs="Open Sans"/>
        </w:rPr>
        <w:t xml:space="preserve"> </w:t>
      </w:r>
      <w:r w:rsidRPr="00F12B9D">
        <w:rPr>
          <w:rFonts w:ascii="Open Sans" w:hAnsi="Open Sans" w:cs="Open Sans"/>
        </w:rPr>
        <w:t xml:space="preserve">rozdziale </w:t>
      </w:r>
      <w:r w:rsidR="00796ED7">
        <w:rPr>
          <w:rFonts w:ascii="Open Sans" w:hAnsi="Open Sans" w:cs="Open Sans"/>
        </w:rPr>
        <w:t>4</w:t>
      </w:r>
      <w:r w:rsidRPr="00F12B9D">
        <w:rPr>
          <w:rFonts w:ascii="Open Sans" w:hAnsi="Open Sans" w:cs="Open Sans"/>
        </w:rPr>
        <w:t>, pkt 5-10, z uwzględnieniem wyników procedury odwoławczej.</w:t>
      </w:r>
    </w:p>
    <w:p w14:paraId="07517852" w14:textId="77777777" w:rsidR="0011617A" w:rsidRDefault="0070328C" w:rsidP="00A269D6">
      <w:pPr>
        <w:suppressAutoHyphens w:val="0"/>
        <w:autoSpaceDE w:val="0"/>
        <w:spacing w:before="200" w:after="200" w:line="276" w:lineRule="auto"/>
        <w:textAlignment w:val="auto"/>
        <w:rPr>
          <w:rFonts w:ascii="Open Sans" w:hAnsi="Open Sans" w:cs="Open Sans"/>
        </w:rPr>
      </w:pPr>
      <w:r w:rsidRPr="0070328C">
        <w:rPr>
          <w:rFonts w:ascii="Open Sans" w:hAnsi="Open Sans" w:cs="Open Sans"/>
        </w:rPr>
        <w:t>ION, przed zatwierdzeniem wyników oceny, zastrzega sobie możliwość zmiany kwoty przeznaczonej na dofinansowanie projektów, w tym w wyniku zmiany kursu euro, aby umożliwiała wybór do dofinansowania takiej liczby projektów, jaka może zostać następnie zakontraktowana.</w:t>
      </w:r>
      <w:bookmarkStart w:id="89" w:name="_Toc138670000"/>
      <w:bookmarkStart w:id="90" w:name="_Toc138670104"/>
      <w:bookmarkStart w:id="91" w:name="_Toc138670001"/>
      <w:bookmarkStart w:id="92" w:name="_Toc138670105"/>
      <w:bookmarkStart w:id="93" w:name="_Hlk183430167"/>
      <w:bookmarkEnd w:id="89"/>
      <w:bookmarkEnd w:id="90"/>
      <w:bookmarkEnd w:id="91"/>
      <w:bookmarkEnd w:id="92"/>
      <w:r w:rsidR="0011617A">
        <w:rPr>
          <w:rFonts w:ascii="Open Sans" w:hAnsi="Open Sans" w:cs="Open Sans"/>
        </w:rPr>
        <w:br/>
      </w:r>
    </w:p>
    <w:p w14:paraId="664A49A4" w14:textId="4C76DEE3" w:rsidR="00A269D6" w:rsidRDefault="00C80000" w:rsidP="00A269D6">
      <w:pPr>
        <w:suppressAutoHyphens w:val="0"/>
        <w:autoSpaceDE w:val="0"/>
        <w:spacing w:before="200" w:after="200" w:line="276" w:lineRule="auto"/>
        <w:textAlignment w:val="auto"/>
        <w:rPr>
          <w:rFonts w:ascii="Open Sans" w:hAnsi="Open Sans" w:cs="Open Sans"/>
          <w:b/>
          <w:bCs/>
        </w:rPr>
      </w:pPr>
      <w:r w:rsidRPr="005F263B">
        <w:rPr>
          <w:rFonts w:ascii="Open Sans" w:hAnsi="Open Sans" w:cs="Open Sans"/>
          <w:b/>
          <w:bCs/>
        </w:rPr>
        <w:t xml:space="preserve">UWAGA! </w:t>
      </w:r>
    </w:p>
    <w:p w14:paraId="5E92E50C" w14:textId="30D52DD9" w:rsidR="00A269D6" w:rsidRPr="00D07BDD" w:rsidRDefault="00A269D6" w:rsidP="00BB5805">
      <w:pPr>
        <w:suppressAutoHyphens w:val="0"/>
        <w:autoSpaceDE w:val="0"/>
        <w:spacing w:before="200" w:after="200" w:line="276" w:lineRule="auto"/>
        <w:textAlignment w:val="auto"/>
        <w:rPr>
          <w:rFonts w:ascii="Open Sans" w:hAnsi="Open Sans" w:cs="Open Sans"/>
          <w:b/>
          <w:bCs/>
        </w:rPr>
      </w:pPr>
      <w:r>
        <w:rPr>
          <w:rFonts w:ascii="Open Sans" w:hAnsi="Open Sans" w:cs="Open Sans"/>
          <w:b/>
          <w:bCs/>
        </w:rPr>
        <w:t>Zgodnie z</w:t>
      </w:r>
      <w:r w:rsidRPr="00A269D6">
        <w:rPr>
          <w:rFonts w:ascii="Open Sans" w:hAnsi="Open Sans" w:cs="Open Sans"/>
          <w:b/>
          <w:bCs/>
        </w:rPr>
        <w:t xml:space="preserve"> kryterium </w:t>
      </w:r>
      <w:r>
        <w:rPr>
          <w:rFonts w:ascii="Open Sans" w:hAnsi="Open Sans" w:cs="Open Sans"/>
          <w:b/>
          <w:bCs/>
        </w:rPr>
        <w:t>formalnym</w:t>
      </w:r>
      <w:r w:rsidRPr="00A269D6">
        <w:rPr>
          <w:rFonts w:ascii="Open Sans" w:hAnsi="Open Sans" w:cs="Open Sans"/>
          <w:b/>
          <w:bCs/>
        </w:rPr>
        <w:t xml:space="preserve"> nr </w:t>
      </w:r>
      <w:r>
        <w:rPr>
          <w:rFonts w:ascii="Open Sans" w:hAnsi="Open Sans" w:cs="Open Sans"/>
          <w:b/>
          <w:bCs/>
        </w:rPr>
        <w:t>8</w:t>
      </w:r>
      <w:r w:rsidRPr="00A269D6">
        <w:rPr>
          <w:rFonts w:ascii="Open Sans" w:hAnsi="Open Sans" w:cs="Open Sans"/>
          <w:b/>
          <w:bCs/>
        </w:rPr>
        <w:t xml:space="preserve"> </w:t>
      </w:r>
      <w:r>
        <w:rPr>
          <w:rFonts w:ascii="Open Sans" w:hAnsi="Open Sans" w:cs="Open Sans"/>
          <w:b/>
          <w:bCs/>
        </w:rPr>
        <w:t>k</w:t>
      </w:r>
      <w:r w:rsidRPr="00A269D6">
        <w:rPr>
          <w:rFonts w:ascii="Open Sans" w:hAnsi="Open Sans" w:cs="Open Sans"/>
          <w:b/>
          <w:bCs/>
        </w:rPr>
        <w:t>oszty bezpośrednie w projekcie rozliczane są zgodnie ze sposobem rozliczania określonym w Regulaminie wyboru projektów.</w:t>
      </w:r>
      <w:r>
        <w:rPr>
          <w:rFonts w:ascii="Open Sans" w:hAnsi="Open Sans" w:cs="Open Sans"/>
          <w:b/>
          <w:bCs/>
        </w:rPr>
        <w:t xml:space="preserve"> </w:t>
      </w:r>
      <w:r w:rsidR="00C80000" w:rsidRPr="005F263B">
        <w:rPr>
          <w:rFonts w:ascii="Open Sans" w:hAnsi="Open Sans" w:cs="Open Sans"/>
          <w:b/>
          <w:bCs/>
        </w:rPr>
        <w:t>W</w:t>
      </w:r>
      <w:r>
        <w:rPr>
          <w:rFonts w:ascii="Open Sans" w:hAnsi="Open Sans" w:cs="Open Sans"/>
          <w:b/>
          <w:bCs/>
        </w:rPr>
        <w:t> </w:t>
      </w:r>
      <w:r w:rsidR="00C80000" w:rsidRPr="005F263B">
        <w:rPr>
          <w:rFonts w:ascii="Open Sans" w:hAnsi="Open Sans" w:cs="Open Sans"/>
          <w:b/>
          <w:bCs/>
        </w:rPr>
        <w:t>niniejszym naborze wydatki w ramach kosztów bezpośrednich mogą być rozliczane wyłącznie na podstawie rzeczywiście poniesionych wydatków. Wnioski, w których koszty bezpośrednie będą rozliczane na podstawie kwot ryczałtowych nie spełnią kryterium formalnego nr 8 i zostaną odrzucone na etapie oceny formalnej.</w:t>
      </w:r>
      <w:bookmarkEnd w:id="93"/>
    </w:p>
    <w:p w14:paraId="3B1545D8" w14:textId="77777777" w:rsidR="008B4236" w:rsidRPr="00C916E3" w:rsidRDefault="008B4236" w:rsidP="00A76E4E">
      <w:pPr>
        <w:pStyle w:val="Nagwek2"/>
        <w:rPr>
          <w:rStyle w:val="Nagwek2Znak"/>
          <w:rFonts w:ascii="Open Sans" w:hAnsi="Open Sans" w:cs="Open Sans"/>
          <w:bCs/>
          <w:color w:val="000000"/>
          <w:sz w:val="22"/>
          <w:szCs w:val="22"/>
        </w:rPr>
      </w:pPr>
      <w:bookmarkStart w:id="94" w:name="_Toc222999113"/>
      <w:bookmarkStart w:id="95" w:name="_Hlk183430222"/>
      <w:r w:rsidRPr="00C916E3">
        <w:rPr>
          <w:rStyle w:val="Nagwek2Znak"/>
          <w:rFonts w:ascii="Open Sans" w:hAnsi="Open Sans" w:cs="Open Sans"/>
          <w:bCs/>
          <w:color w:val="000000"/>
          <w:sz w:val="22"/>
          <w:szCs w:val="22"/>
        </w:rPr>
        <w:t>Sposób składania wniosku o dofinansowanie</w:t>
      </w:r>
      <w:bookmarkEnd w:id="94"/>
    </w:p>
    <w:p w14:paraId="3A254C15" w14:textId="77777777" w:rsidR="002B7F4F" w:rsidRPr="00C916E3" w:rsidRDefault="008B4236" w:rsidP="002B7F4F">
      <w:pPr>
        <w:widowControl w:val="0"/>
        <w:suppressAutoHyphens w:val="0"/>
        <w:autoSpaceDE w:val="0"/>
        <w:adjustRightInd w:val="0"/>
        <w:spacing w:before="120" w:after="120" w:line="276" w:lineRule="auto"/>
        <w:textAlignment w:val="auto"/>
        <w:rPr>
          <w:rFonts w:ascii="Open Sans" w:hAnsi="Open Sans" w:cs="Open Sans"/>
          <w:lang w:eastAsia="pl-PL"/>
        </w:rPr>
      </w:pPr>
      <w:bookmarkStart w:id="96" w:name="_Hlk146059646"/>
      <w:bookmarkEnd w:id="95"/>
      <w:r w:rsidRPr="00C916E3">
        <w:rPr>
          <w:rFonts w:ascii="Open Sans" w:hAnsi="Open Sans" w:cs="Open Sans"/>
          <w:lang w:eastAsia="pl-PL"/>
        </w:rPr>
        <w:t>Wnioski o dofinansowanie projektów oraz załączniki składane są wyłącznie w wersji</w:t>
      </w:r>
      <w:r w:rsidR="002B7F4F" w:rsidRPr="00C916E3">
        <w:rPr>
          <w:rFonts w:ascii="Open Sans" w:hAnsi="Open Sans" w:cs="Open Sans"/>
          <w:lang w:eastAsia="pl-PL"/>
        </w:rPr>
        <w:t xml:space="preserve"> </w:t>
      </w:r>
      <w:r w:rsidRPr="00C916E3">
        <w:rPr>
          <w:rFonts w:ascii="Open Sans" w:hAnsi="Open Sans" w:cs="Open Sans"/>
          <w:lang w:eastAsia="pl-PL"/>
        </w:rPr>
        <w:t>elektronicznej za pomocą aplikacji SOWA EFS w centralnym systemie</w:t>
      </w:r>
      <w:r w:rsidR="002B7F4F" w:rsidRPr="00C916E3">
        <w:rPr>
          <w:rFonts w:ascii="Open Sans" w:hAnsi="Open Sans" w:cs="Open Sans"/>
          <w:lang w:eastAsia="pl-PL"/>
        </w:rPr>
        <w:t xml:space="preserve"> </w:t>
      </w:r>
      <w:r w:rsidRPr="00C916E3">
        <w:rPr>
          <w:rFonts w:ascii="Open Sans" w:hAnsi="Open Sans" w:cs="Open Sans"/>
          <w:lang w:eastAsia="pl-PL"/>
        </w:rPr>
        <w:t xml:space="preserve">teleinformatycznym na stronie: </w:t>
      </w:r>
      <w:hyperlink r:id="rId10" w:history="1">
        <w:r w:rsidRPr="00C916E3">
          <w:rPr>
            <w:rStyle w:val="Hipercze"/>
            <w:rFonts w:ascii="Open Sans" w:hAnsi="Open Sans" w:cs="Open Sans"/>
            <w:bCs/>
            <w:sz w:val="22"/>
            <w:lang w:eastAsia="pl-PL"/>
          </w:rPr>
          <w:t>https://sowa2021.efs.gov.pl/</w:t>
        </w:r>
      </w:hyperlink>
      <w:r w:rsidRPr="00C916E3">
        <w:rPr>
          <w:rFonts w:ascii="Open Sans" w:hAnsi="Open Sans" w:cs="Open Sans"/>
          <w:lang w:eastAsia="pl-PL"/>
        </w:rPr>
        <w:t>.</w:t>
      </w:r>
    </w:p>
    <w:p w14:paraId="43E48896" w14:textId="01C9D25B" w:rsidR="008B4236" w:rsidRPr="00C916E3" w:rsidRDefault="008B4236" w:rsidP="002B7F4F">
      <w:pPr>
        <w:widowControl w:val="0"/>
        <w:suppressAutoHyphens w:val="0"/>
        <w:autoSpaceDE w:val="0"/>
        <w:adjustRightInd w:val="0"/>
        <w:spacing w:before="120" w:after="120" w:line="276" w:lineRule="auto"/>
        <w:textAlignment w:val="auto"/>
        <w:rPr>
          <w:rFonts w:ascii="Open Sans" w:hAnsi="Open Sans" w:cs="Open Sans"/>
          <w:lang w:eastAsia="pl-PL"/>
        </w:rPr>
      </w:pPr>
      <w:r w:rsidRPr="00C916E3">
        <w:rPr>
          <w:rFonts w:ascii="Open Sans" w:hAnsi="Open Sans" w:cs="Open Sans"/>
          <w:b/>
          <w:bCs/>
          <w:lang w:eastAsia="pl-PL"/>
        </w:rPr>
        <w:t>Nie jest składana wersja papierowa</w:t>
      </w:r>
      <w:r w:rsidRPr="00C916E3">
        <w:rPr>
          <w:rFonts w:ascii="Open Sans" w:hAnsi="Open Sans" w:cs="Open Sans"/>
          <w:lang w:eastAsia="pl-PL"/>
        </w:rPr>
        <w:t xml:space="preserve"> </w:t>
      </w:r>
      <w:r w:rsidR="00DA088F" w:rsidRPr="00C916E3">
        <w:rPr>
          <w:rFonts w:ascii="Open Sans" w:hAnsi="Open Sans" w:cs="Open Sans"/>
          <w:lang w:eastAsia="pl-PL"/>
        </w:rPr>
        <w:t xml:space="preserve">- </w:t>
      </w:r>
      <w:r w:rsidRPr="00C916E3">
        <w:rPr>
          <w:rFonts w:ascii="Open Sans" w:hAnsi="Open Sans" w:cs="Open Sans"/>
          <w:lang w:eastAsia="pl-PL"/>
        </w:rPr>
        <w:t>dokumenty złożone w formie papierowej nie stanowią wniosku o dofinansowanie projektu i nie podlegają ocenie.</w:t>
      </w:r>
    </w:p>
    <w:p w14:paraId="3158BCDB" w14:textId="77777777" w:rsidR="00D126B9" w:rsidRPr="00C916E3" w:rsidRDefault="008B4236" w:rsidP="002B7F4F">
      <w:pPr>
        <w:widowControl w:val="0"/>
        <w:suppressAutoHyphens w:val="0"/>
        <w:autoSpaceDE w:val="0"/>
        <w:adjustRightInd w:val="0"/>
        <w:spacing w:before="120" w:after="120" w:line="276" w:lineRule="auto"/>
        <w:textAlignment w:val="auto"/>
        <w:rPr>
          <w:rFonts w:ascii="Open Sans" w:hAnsi="Open Sans" w:cs="Open Sans"/>
          <w:lang w:eastAsia="pl-PL"/>
        </w:rPr>
      </w:pPr>
      <w:r w:rsidRPr="00C916E3">
        <w:rPr>
          <w:rFonts w:ascii="Open Sans" w:hAnsi="Open Sans" w:cs="Open Sans"/>
          <w:lang w:eastAsia="pl-PL"/>
        </w:rPr>
        <w:t>W dniu rozpoczęcia naboru ION udostępni formularz wniosku o dofinansowanie projektu w aplikacji SOWA EFS, aby potencjalny Wnioskodawca mógł go wypełnić, a</w:t>
      </w:r>
      <w:r w:rsidR="00DA088F" w:rsidRPr="00C916E3">
        <w:rPr>
          <w:rFonts w:ascii="Open Sans" w:hAnsi="Open Sans" w:cs="Open Sans"/>
          <w:lang w:eastAsia="pl-PL"/>
        </w:rPr>
        <w:t> </w:t>
      </w:r>
      <w:r w:rsidRPr="00C916E3">
        <w:rPr>
          <w:rFonts w:ascii="Open Sans" w:hAnsi="Open Sans" w:cs="Open Sans"/>
          <w:lang w:eastAsia="pl-PL"/>
        </w:rPr>
        <w:t xml:space="preserve">następnie złożyć wniosek w trakcie trwania naboru. </w:t>
      </w:r>
    </w:p>
    <w:p w14:paraId="3451F9A6" w14:textId="77777777" w:rsidR="008B4236" w:rsidRPr="00C916E3" w:rsidRDefault="008B4236" w:rsidP="002B7F4F">
      <w:pPr>
        <w:widowControl w:val="0"/>
        <w:suppressAutoHyphens w:val="0"/>
        <w:autoSpaceDE w:val="0"/>
        <w:adjustRightInd w:val="0"/>
        <w:spacing w:before="120" w:after="120" w:line="276" w:lineRule="auto"/>
        <w:textAlignment w:val="auto"/>
        <w:rPr>
          <w:rFonts w:ascii="Open Sans" w:hAnsi="Open Sans" w:cs="Open Sans"/>
          <w:lang w:eastAsia="pl-PL"/>
        </w:rPr>
      </w:pPr>
      <w:r w:rsidRPr="00C916E3">
        <w:rPr>
          <w:rFonts w:ascii="Open Sans" w:hAnsi="Open Sans" w:cs="Open Sans"/>
          <w:lang w:eastAsia="pl-PL"/>
        </w:rPr>
        <w:t xml:space="preserve">Za datę wpływu wniosku o dofinansowanie do ION uznaje się datę złożenia (wysłania) wniosku za pośrednictwem aplikacji SOWA EFS. Po upływie terminu na składanie wniosków o dofinansowanie projektu SOWA EFS uniemożliwi przesłanie wniosku do ION. </w:t>
      </w:r>
    </w:p>
    <w:p w14:paraId="50CC7525" w14:textId="77777777" w:rsidR="00D07BDD" w:rsidRDefault="008B4236" w:rsidP="00054BB0">
      <w:pPr>
        <w:widowControl w:val="0"/>
        <w:suppressAutoHyphens w:val="0"/>
        <w:autoSpaceDE w:val="0"/>
        <w:adjustRightInd w:val="0"/>
        <w:spacing w:before="120" w:after="120" w:line="276" w:lineRule="auto"/>
        <w:textAlignment w:val="auto"/>
        <w:rPr>
          <w:rFonts w:ascii="Open Sans" w:hAnsi="Open Sans" w:cs="Open Sans"/>
          <w:lang w:eastAsia="pl-PL"/>
        </w:rPr>
      </w:pPr>
      <w:r w:rsidRPr="00C916E3">
        <w:rPr>
          <w:rFonts w:ascii="Open Sans" w:hAnsi="Open Sans" w:cs="Open Sans"/>
          <w:lang w:eastAsia="pl-PL"/>
        </w:rPr>
        <w:t xml:space="preserve">W przypadku awarii i problemów z funkcjonowaniem aplikacji SOWA EFS Wnioskodawca może zgłaszać problemy za pomocą skrzynki mailowej: </w:t>
      </w:r>
      <w:hyperlink r:id="rId11" w:history="1">
        <w:r w:rsidRPr="00C916E3">
          <w:rPr>
            <w:rStyle w:val="Hipercze"/>
            <w:rFonts w:ascii="Open Sans" w:hAnsi="Open Sans" w:cs="Open Sans"/>
            <w:sz w:val="22"/>
            <w:lang w:eastAsia="pl-PL"/>
          </w:rPr>
          <w:t>pomoc.fepd@podlaskie.eu</w:t>
        </w:r>
      </w:hyperlink>
      <w:r w:rsidRPr="00C916E3">
        <w:rPr>
          <w:rFonts w:ascii="Open Sans" w:hAnsi="Open Sans" w:cs="Open Sans"/>
          <w:lang w:eastAsia="pl-PL"/>
        </w:rPr>
        <w:t xml:space="preserve"> lub telefonicznie pod numerami: 85 66 54</w:t>
      </w:r>
      <w:r w:rsidR="00B801B6">
        <w:rPr>
          <w:rFonts w:ascii="Open Sans" w:hAnsi="Open Sans" w:cs="Open Sans"/>
          <w:lang w:eastAsia="pl-PL"/>
        </w:rPr>
        <w:t> 360/379/</w:t>
      </w:r>
      <w:r w:rsidRPr="00C916E3">
        <w:rPr>
          <w:rFonts w:ascii="Open Sans" w:hAnsi="Open Sans" w:cs="Open Sans"/>
          <w:lang w:eastAsia="pl-PL"/>
        </w:rPr>
        <w:t>933</w:t>
      </w:r>
      <w:r w:rsidR="00F37DA0" w:rsidRPr="00C916E3">
        <w:rPr>
          <w:rFonts w:ascii="Open Sans" w:hAnsi="Open Sans" w:cs="Open Sans"/>
          <w:lang w:eastAsia="pl-PL"/>
        </w:rPr>
        <w:t>/</w:t>
      </w:r>
      <w:r w:rsidRPr="00C916E3">
        <w:rPr>
          <w:rFonts w:ascii="Open Sans" w:hAnsi="Open Sans" w:cs="Open Sans"/>
          <w:lang w:eastAsia="pl-PL"/>
        </w:rPr>
        <w:t>363.</w:t>
      </w:r>
    </w:p>
    <w:p w14:paraId="5B90F2E7" w14:textId="77777777" w:rsidR="00863AF8" w:rsidRDefault="00863AF8" w:rsidP="00054BB0">
      <w:pPr>
        <w:widowControl w:val="0"/>
        <w:suppressAutoHyphens w:val="0"/>
        <w:autoSpaceDE w:val="0"/>
        <w:adjustRightInd w:val="0"/>
        <w:spacing w:before="120" w:after="120" w:line="276" w:lineRule="auto"/>
        <w:textAlignment w:val="auto"/>
        <w:rPr>
          <w:rFonts w:ascii="Open Sans" w:hAnsi="Open Sans" w:cs="Open Sans"/>
          <w:b/>
          <w:bCs/>
          <w:lang w:eastAsia="pl-PL"/>
        </w:rPr>
      </w:pPr>
    </w:p>
    <w:p w14:paraId="6D3082AD" w14:textId="63FF7DFB" w:rsidR="00936A60" w:rsidRPr="00D07BDD" w:rsidRDefault="00936A60" w:rsidP="00054BB0">
      <w:pPr>
        <w:widowControl w:val="0"/>
        <w:suppressAutoHyphens w:val="0"/>
        <w:autoSpaceDE w:val="0"/>
        <w:adjustRightInd w:val="0"/>
        <w:spacing w:before="120" w:after="120" w:line="276" w:lineRule="auto"/>
        <w:textAlignment w:val="auto"/>
        <w:rPr>
          <w:rFonts w:ascii="Open Sans" w:hAnsi="Open Sans" w:cs="Open Sans"/>
          <w:lang w:eastAsia="pl-PL"/>
        </w:rPr>
      </w:pPr>
      <w:r w:rsidRPr="00C916E3">
        <w:rPr>
          <w:rFonts w:ascii="Open Sans" w:hAnsi="Open Sans" w:cs="Open Sans"/>
          <w:b/>
          <w:bCs/>
          <w:lang w:eastAsia="pl-PL"/>
        </w:rPr>
        <w:t>Załączniki:</w:t>
      </w:r>
    </w:p>
    <w:p w14:paraId="791226AC" w14:textId="77777777" w:rsidR="00936A60" w:rsidRPr="00C916E3" w:rsidRDefault="00936A60" w:rsidP="00054BB0">
      <w:pPr>
        <w:widowControl w:val="0"/>
        <w:tabs>
          <w:tab w:val="left" w:pos="284"/>
        </w:tabs>
        <w:suppressAutoHyphens w:val="0"/>
        <w:autoSpaceDE w:val="0"/>
        <w:adjustRightInd w:val="0"/>
        <w:spacing w:before="120" w:after="120" w:line="276" w:lineRule="auto"/>
        <w:textAlignment w:val="auto"/>
        <w:rPr>
          <w:rFonts w:ascii="Open Sans" w:hAnsi="Open Sans" w:cs="Open Sans"/>
          <w:lang w:eastAsia="pl-PL"/>
        </w:rPr>
      </w:pPr>
      <w:r w:rsidRPr="00C916E3">
        <w:rPr>
          <w:rFonts w:ascii="Open Sans" w:hAnsi="Open Sans" w:cs="Open Sans"/>
          <w:lang w:eastAsia="pl-PL"/>
        </w:rPr>
        <w:t xml:space="preserve">Załączniki są integralną częścią wniosku o dofinansowanie projektu i służą do </w:t>
      </w:r>
      <w:r w:rsidRPr="00C916E3">
        <w:rPr>
          <w:rFonts w:ascii="Open Sans" w:hAnsi="Open Sans" w:cs="Open Sans"/>
          <w:lang w:eastAsia="pl-PL"/>
        </w:rPr>
        <w:lastRenderedPageBreak/>
        <w:t>uzupełnienia oraz potwierdzenia danych w nim zawartych.</w:t>
      </w:r>
    </w:p>
    <w:p w14:paraId="48629031" w14:textId="77777777" w:rsidR="008B4236" w:rsidRPr="00C916E3" w:rsidRDefault="008B4236" w:rsidP="00054BB0">
      <w:pPr>
        <w:widowControl w:val="0"/>
        <w:tabs>
          <w:tab w:val="left" w:pos="284"/>
        </w:tabs>
        <w:suppressAutoHyphens w:val="0"/>
        <w:autoSpaceDE w:val="0"/>
        <w:adjustRightInd w:val="0"/>
        <w:spacing w:before="120" w:after="120" w:line="276" w:lineRule="auto"/>
        <w:contextualSpacing/>
        <w:textAlignment w:val="auto"/>
        <w:rPr>
          <w:rFonts w:ascii="Open Sans" w:hAnsi="Open Sans" w:cs="Open Sans"/>
          <w:lang w:eastAsia="pl-PL"/>
        </w:rPr>
      </w:pPr>
      <w:r w:rsidRPr="00C916E3">
        <w:rPr>
          <w:rFonts w:ascii="Open Sans" w:hAnsi="Open Sans" w:cs="Open Sans"/>
          <w:lang w:eastAsia="pl-PL"/>
        </w:rPr>
        <w:t>Wnioskodawca zobowiązany jest wraz z wnioskiem o dofinansowanie projektu złożyć za pomocą aplikacji SOWA EFS następujące załączniki:</w:t>
      </w:r>
    </w:p>
    <w:p w14:paraId="08427D73" w14:textId="3ED8BE38" w:rsidR="008B4236" w:rsidRPr="00C916E3" w:rsidRDefault="008B4236" w:rsidP="008F2CF5">
      <w:pPr>
        <w:pStyle w:val="Akapitzlist"/>
        <w:widowControl w:val="0"/>
        <w:numPr>
          <w:ilvl w:val="0"/>
          <w:numId w:val="105"/>
        </w:numPr>
        <w:suppressAutoHyphens w:val="0"/>
        <w:autoSpaceDE w:val="0"/>
        <w:adjustRightInd w:val="0"/>
        <w:spacing w:before="200" w:after="200" w:line="276" w:lineRule="auto"/>
        <w:ind w:left="714" w:hanging="357"/>
        <w:textAlignment w:val="auto"/>
        <w:rPr>
          <w:rFonts w:ascii="Open Sans" w:hAnsi="Open Sans" w:cs="Open Sans"/>
          <w:u w:val="single"/>
          <w:lang w:eastAsia="pl-PL"/>
        </w:rPr>
      </w:pPr>
      <w:bookmarkStart w:id="97" w:name="_Hlk149029366"/>
      <w:r w:rsidRPr="00C916E3">
        <w:rPr>
          <w:rFonts w:ascii="Open Sans" w:hAnsi="Open Sans" w:cs="Open Sans"/>
          <w:lang w:eastAsia="pl-PL"/>
        </w:rPr>
        <w:t xml:space="preserve">oświadczenie </w:t>
      </w:r>
      <w:bookmarkEnd w:id="97"/>
      <w:r w:rsidR="009F7A1E" w:rsidRPr="00C916E3">
        <w:rPr>
          <w:rFonts w:ascii="Open Sans" w:hAnsi="Open Sans" w:cs="Open Sans"/>
          <w:lang w:eastAsia="pl-PL"/>
        </w:rPr>
        <w:t xml:space="preserve">wnioskodawcy oraz partnera </w:t>
      </w:r>
      <w:r w:rsidRPr="00C916E3">
        <w:rPr>
          <w:rFonts w:ascii="Open Sans" w:hAnsi="Open Sans" w:cs="Open Sans"/>
          <w:lang w:eastAsia="pl-PL"/>
        </w:rPr>
        <w:t>o niepodleganiu wykluczeniu z możliwości otrzymania dofinansowania</w:t>
      </w:r>
      <w:r w:rsidR="00B92D86" w:rsidRPr="00C916E3">
        <w:rPr>
          <w:rFonts w:ascii="Open Sans" w:hAnsi="Open Sans" w:cs="Open Sans"/>
          <w:lang w:eastAsia="pl-PL"/>
        </w:rPr>
        <w:t xml:space="preserve"> zgodnie z wzorem stanowiącym załącznik nr </w:t>
      </w:r>
      <w:r w:rsidR="00935912">
        <w:rPr>
          <w:rFonts w:ascii="Open Sans" w:hAnsi="Open Sans" w:cs="Open Sans"/>
          <w:lang w:eastAsia="pl-PL"/>
        </w:rPr>
        <w:t>8</w:t>
      </w:r>
      <w:r w:rsidR="00B92D86" w:rsidRPr="00C916E3">
        <w:rPr>
          <w:rFonts w:ascii="Open Sans" w:hAnsi="Open Sans" w:cs="Open Sans"/>
          <w:lang w:eastAsia="pl-PL"/>
        </w:rPr>
        <w:t xml:space="preserve"> do regulaminu</w:t>
      </w:r>
      <w:r w:rsidR="00A43B7D" w:rsidRPr="00C916E3">
        <w:rPr>
          <w:rFonts w:ascii="Open Sans" w:hAnsi="Open Sans" w:cs="Open Sans"/>
          <w:lang w:eastAsia="pl-PL"/>
        </w:rPr>
        <w:t xml:space="preserve"> </w:t>
      </w:r>
      <w:r w:rsidR="00F84B25" w:rsidRPr="00C916E3">
        <w:rPr>
          <w:rFonts w:ascii="Open Sans" w:hAnsi="Open Sans" w:cs="Open Sans"/>
          <w:lang w:eastAsia="pl-PL"/>
        </w:rPr>
        <w:t>–</w:t>
      </w:r>
      <w:r w:rsidR="00A43B7D" w:rsidRPr="00C916E3">
        <w:rPr>
          <w:rFonts w:ascii="Open Sans" w:hAnsi="Open Sans" w:cs="Open Sans"/>
          <w:lang w:eastAsia="pl-PL"/>
        </w:rPr>
        <w:t xml:space="preserve"> oświadczenia nie składają wnioskodawca/partner będący jednostką samorządu terytorialnego lub związkiem j.s.t, Skarbem Państwa lub państwową jednostką budżetową</w:t>
      </w:r>
    </w:p>
    <w:p w14:paraId="79D3497D" w14:textId="6B7A82CB" w:rsidR="008B4236" w:rsidRPr="0011617A" w:rsidRDefault="008B4236" w:rsidP="008F2CF5">
      <w:pPr>
        <w:pStyle w:val="Akapitzlist"/>
        <w:widowControl w:val="0"/>
        <w:numPr>
          <w:ilvl w:val="0"/>
          <w:numId w:val="105"/>
        </w:numPr>
        <w:suppressAutoHyphens w:val="0"/>
        <w:autoSpaceDE w:val="0"/>
        <w:adjustRightInd w:val="0"/>
        <w:spacing w:before="200" w:after="200" w:line="276" w:lineRule="auto"/>
        <w:ind w:left="714" w:hanging="357"/>
        <w:textAlignment w:val="auto"/>
        <w:rPr>
          <w:rFonts w:ascii="Open Sans" w:hAnsi="Open Sans" w:cs="Open Sans"/>
          <w:u w:val="single"/>
          <w:lang w:eastAsia="pl-PL"/>
        </w:rPr>
      </w:pPr>
      <w:bookmarkStart w:id="98" w:name="_Hlk149029376"/>
      <w:r w:rsidRPr="00C916E3">
        <w:rPr>
          <w:rFonts w:ascii="Open Sans" w:hAnsi="Open Sans" w:cs="Open Sans"/>
          <w:lang w:eastAsia="pl-PL"/>
        </w:rPr>
        <w:t>oświadczenie</w:t>
      </w:r>
      <w:bookmarkEnd w:id="98"/>
      <w:r w:rsidR="009F7A1E" w:rsidRPr="00C916E3">
        <w:rPr>
          <w:rFonts w:ascii="Open Sans" w:hAnsi="Open Sans" w:cs="Open Sans"/>
          <w:lang w:eastAsia="pl-PL"/>
        </w:rPr>
        <w:t xml:space="preserve"> wnioskodawcy i/lub partnera</w:t>
      </w:r>
      <w:r w:rsidRPr="00C916E3">
        <w:rPr>
          <w:rFonts w:ascii="Open Sans" w:hAnsi="Open Sans" w:cs="Open Sans"/>
          <w:lang w:eastAsia="pl-PL"/>
        </w:rPr>
        <w:t xml:space="preserve">, że na terenie JST lub podmiotu przez nią kontrolowanego nie obowiązują dyskryminujące akty prawne </w:t>
      </w:r>
      <w:r w:rsidR="00B92D86" w:rsidRPr="00C916E3">
        <w:rPr>
          <w:rFonts w:ascii="Open Sans" w:hAnsi="Open Sans" w:cs="Open Sans"/>
          <w:lang w:eastAsia="pl-PL"/>
        </w:rPr>
        <w:t xml:space="preserve">zgodnie z wzorem stanowiącym załącznik nr </w:t>
      </w:r>
      <w:r w:rsidR="00935912">
        <w:rPr>
          <w:rFonts w:ascii="Open Sans" w:hAnsi="Open Sans" w:cs="Open Sans"/>
          <w:lang w:eastAsia="pl-PL"/>
        </w:rPr>
        <w:t>9</w:t>
      </w:r>
      <w:r w:rsidR="00B92D86" w:rsidRPr="00C916E3">
        <w:rPr>
          <w:rFonts w:ascii="Open Sans" w:hAnsi="Open Sans" w:cs="Open Sans"/>
          <w:lang w:eastAsia="pl-PL"/>
        </w:rPr>
        <w:t xml:space="preserve"> do regulaminu </w:t>
      </w:r>
      <w:r w:rsidRPr="00C916E3">
        <w:rPr>
          <w:rFonts w:ascii="Open Sans" w:hAnsi="Open Sans" w:cs="Open Sans"/>
          <w:lang w:eastAsia="pl-PL"/>
        </w:rPr>
        <w:t>(jeśli dotyczy)</w:t>
      </w:r>
      <w:r w:rsidR="00A43B7D" w:rsidRPr="00C916E3">
        <w:rPr>
          <w:rFonts w:ascii="Open Sans" w:hAnsi="Open Sans" w:cs="Open Sans"/>
          <w:lang w:eastAsia="pl-PL"/>
        </w:rPr>
        <w:t xml:space="preserve"> – oświadczenie składa jednostk</w:t>
      </w:r>
      <w:r w:rsidR="00167414" w:rsidRPr="00C916E3">
        <w:rPr>
          <w:rFonts w:ascii="Open Sans" w:hAnsi="Open Sans" w:cs="Open Sans"/>
          <w:lang w:eastAsia="pl-PL"/>
        </w:rPr>
        <w:t>a</w:t>
      </w:r>
      <w:r w:rsidR="00A43B7D" w:rsidRPr="00C916E3">
        <w:rPr>
          <w:rFonts w:ascii="Open Sans" w:hAnsi="Open Sans" w:cs="Open Sans"/>
          <w:lang w:eastAsia="pl-PL"/>
        </w:rPr>
        <w:t xml:space="preserve"> samorządu terytorialnego, które </w:t>
      </w:r>
      <w:r w:rsidR="00167414" w:rsidRPr="00C916E3">
        <w:rPr>
          <w:rFonts w:ascii="Open Sans" w:hAnsi="Open Sans" w:cs="Open Sans"/>
          <w:lang w:eastAsia="pl-PL"/>
        </w:rPr>
        <w:t>jest</w:t>
      </w:r>
      <w:r w:rsidR="00A43B7D" w:rsidRPr="00C916E3">
        <w:rPr>
          <w:rFonts w:ascii="Open Sans" w:hAnsi="Open Sans" w:cs="Open Sans"/>
          <w:lang w:eastAsia="pl-PL"/>
        </w:rPr>
        <w:t xml:space="preserve"> </w:t>
      </w:r>
      <w:r w:rsidR="00167414" w:rsidRPr="00C916E3">
        <w:rPr>
          <w:rFonts w:ascii="Open Sans" w:hAnsi="Open Sans" w:cs="Open Sans"/>
          <w:lang w:eastAsia="pl-PL"/>
        </w:rPr>
        <w:t>w</w:t>
      </w:r>
      <w:r w:rsidR="00A43B7D" w:rsidRPr="00C916E3">
        <w:rPr>
          <w:rFonts w:ascii="Open Sans" w:hAnsi="Open Sans" w:cs="Open Sans"/>
          <w:lang w:eastAsia="pl-PL"/>
        </w:rPr>
        <w:t>nioskodawcą/</w:t>
      </w:r>
      <w:r w:rsidR="00167414" w:rsidRPr="00C916E3">
        <w:rPr>
          <w:rFonts w:ascii="Open Sans" w:hAnsi="Open Sans" w:cs="Open Sans"/>
          <w:lang w:eastAsia="pl-PL"/>
        </w:rPr>
        <w:t>p</w:t>
      </w:r>
      <w:r w:rsidR="00A43B7D" w:rsidRPr="00C916E3">
        <w:rPr>
          <w:rFonts w:ascii="Open Sans" w:hAnsi="Open Sans" w:cs="Open Sans"/>
          <w:lang w:eastAsia="pl-PL"/>
        </w:rPr>
        <w:t>artnerem oraz jednostk</w:t>
      </w:r>
      <w:r w:rsidR="00167414" w:rsidRPr="00C916E3">
        <w:rPr>
          <w:rFonts w:ascii="Open Sans" w:hAnsi="Open Sans" w:cs="Open Sans"/>
          <w:lang w:eastAsia="pl-PL"/>
        </w:rPr>
        <w:t>a</w:t>
      </w:r>
      <w:r w:rsidR="00A43B7D" w:rsidRPr="00C916E3">
        <w:rPr>
          <w:rFonts w:ascii="Open Sans" w:hAnsi="Open Sans" w:cs="Open Sans"/>
          <w:lang w:eastAsia="pl-PL"/>
        </w:rPr>
        <w:t xml:space="preserve"> zależn</w:t>
      </w:r>
      <w:r w:rsidR="00167414" w:rsidRPr="00C916E3">
        <w:rPr>
          <w:rFonts w:ascii="Open Sans" w:hAnsi="Open Sans" w:cs="Open Sans"/>
          <w:lang w:eastAsia="pl-PL"/>
        </w:rPr>
        <w:t>a</w:t>
      </w:r>
      <w:r w:rsidR="00A43B7D" w:rsidRPr="00C916E3">
        <w:rPr>
          <w:rFonts w:ascii="Open Sans" w:hAnsi="Open Sans" w:cs="Open Sans"/>
          <w:lang w:eastAsia="pl-PL"/>
        </w:rPr>
        <w:t xml:space="preserve"> i podmiot kontrolowan</w:t>
      </w:r>
      <w:r w:rsidR="00167414" w:rsidRPr="00C916E3">
        <w:rPr>
          <w:rFonts w:ascii="Open Sans" w:hAnsi="Open Sans" w:cs="Open Sans"/>
          <w:lang w:eastAsia="pl-PL"/>
        </w:rPr>
        <w:t>y</w:t>
      </w:r>
      <w:r w:rsidR="00A43B7D" w:rsidRPr="00C916E3">
        <w:rPr>
          <w:rFonts w:ascii="Open Sans" w:hAnsi="Open Sans" w:cs="Open Sans"/>
          <w:lang w:eastAsia="pl-PL"/>
        </w:rPr>
        <w:t xml:space="preserve"> przez jednostk</w:t>
      </w:r>
      <w:r w:rsidR="00F84B25" w:rsidRPr="00C916E3">
        <w:rPr>
          <w:rFonts w:ascii="Open Sans" w:hAnsi="Open Sans" w:cs="Open Sans"/>
          <w:lang w:eastAsia="pl-PL"/>
        </w:rPr>
        <w:t>a</w:t>
      </w:r>
      <w:r w:rsidR="00A43B7D" w:rsidRPr="00C916E3">
        <w:rPr>
          <w:rFonts w:ascii="Open Sans" w:hAnsi="Open Sans" w:cs="Open Sans"/>
          <w:lang w:eastAsia="pl-PL"/>
        </w:rPr>
        <w:t xml:space="preserve"> samorządu terytorialnego będąc</w:t>
      </w:r>
      <w:r w:rsidR="00F84B25" w:rsidRPr="00C916E3">
        <w:rPr>
          <w:rFonts w:ascii="Open Sans" w:hAnsi="Open Sans" w:cs="Open Sans"/>
          <w:lang w:eastAsia="pl-PL"/>
        </w:rPr>
        <w:t>a</w:t>
      </w:r>
      <w:r w:rsidR="00A43B7D" w:rsidRPr="00C916E3">
        <w:rPr>
          <w:rFonts w:ascii="Open Sans" w:hAnsi="Open Sans" w:cs="Open Sans"/>
          <w:lang w:eastAsia="pl-PL"/>
        </w:rPr>
        <w:t xml:space="preserve"> </w:t>
      </w:r>
      <w:r w:rsidR="00F84B25" w:rsidRPr="00C916E3">
        <w:rPr>
          <w:rFonts w:ascii="Open Sans" w:hAnsi="Open Sans" w:cs="Open Sans"/>
          <w:lang w:eastAsia="pl-PL"/>
        </w:rPr>
        <w:t>w</w:t>
      </w:r>
      <w:r w:rsidR="00A43B7D" w:rsidRPr="00C916E3">
        <w:rPr>
          <w:rFonts w:ascii="Open Sans" w:hAnsi="Open Sans" w:cs="Open Sans"/>
          <w:lang w:eastAsia="pl-PL"/>
        </w:rPr>
        <w:t>nioskodawcą/</w:t>
      </w:r>
      <w:r w:rsidR="00F84B25" w:rsidRPr="00C916E3">
        <w:rPr>
          <w:rFonts w:ascii="Open Sans" w:hAnsi="Open Sans" w:cs="Open Sans"/>
          <w:lang w:eastAsia="pl-PL"/>
        </w:rPr>
        <w:t>p</w:t>
      </w:r>
      <w:r w:rsidR="00A43B7D" w:rsidRPr="00C916E3">
        <w:rPr>
          <w:rFonts w:ascii="Open Sans" w:hAnsi="Open Sans" w:cs="Open Sans"/>
          <w:lang w:eastAsia="pl-PL"/>
        </w:rPr>
        <w:t>artnerem/</w:t>
      </w:r>
      <w:r w:rsidR="00F84B25" w:rsidRPr="00C916E3">
        <w:rPr>
          <w:rFonts w:ascii="Open Sans" w:hAnsi="Open Sans" w:cs="Open Sans"/>
          <w:lang w:eastAsia="pl-PL"/>
        </w:rPr>
        <w:t>r</w:t>
      </w:r>
      <w:r w:rsidR="00A43B7D" w:rsidRPr="00C916E3">
        <w:rPr>
          <w:rFonts w:ascii="Open Sans" w:hAnsi="Open Sans" w:cs="Open Sans"/>
          <w:lang w:eastAsia="pl-PL"/>
        </w:rPr>
        <w:t>ealizatorem. Oświadczenia nie składa jednostk</w:t>
      </w:r>
      <w:r w:rsidR="00F84B25" w:rsidRPr="00C916E3">
        <w:rPr>
          <w:rFonts w:ascii="Open Sans" w:hAnsi="Open Sans" w:cs="Open Sans"/>
          <w:lang w:eastAsia="pl-PL"/>
        </w:rPr>
        <w:t>a</w:t>
      </w:r>
      <w:r w:rsidR="00A43B7D" w:rsidRPr="00C916E3">
        <w:rPr>
          <w:rFonts w:ascii="Open Sans" w:hAnsi="Open Sans" w:cs="Open Sans"/>
          <w:lang w:eastAsia="pl-PL"/>
        </w:rPr>
        <w:t xml:space="preserve"> organizacyjn</w:t>
      </w:r>
      <w:r w:rsidR="00F84B25" w:rsidRPr="00C916E3">
        <w:rPr>
          <w:rFonts w:ascii="Open Sans" w:hAnsi="Open Sans" w:cs="Open Sans"/>
          <w:lang w:eastAsia="pl-PL"/>
        </w:rPr>
        <w:t>a</w:t>
      </w:r>
      <w:r w:rsidR="00A43B7D" w:rsidRPr="00C916E3">
        <w:rPr>
          <w:rFonts w:ascii="Open Sans" w:hAnsi="Open Sans" w:cs="Open Sans"/>
          <w:lang w:eastAsia="pl-PL"/>
        </w:rPr>
        <w:t xml:space="preserve"> nieposiadając</w:t>
      </w:r>
      <w:r w:rsidR="00F84B25" w:rsidRPr="00C916E3">
        <w:rPr>
          <w:rFonts w:ascii="Open Sans" w:hAnsi="Open Sans" w:cs="Open Sans"/>
          <w:lang w:eastAsia="pl-PL"/>
        </w:rPr>
        <w:t>a</w:t>
      </w:r>
      <w:r w:rsidR="00A43B7D" w:rsidRPr="00C916E3">
        <w:rPr>
          <w:rFonts w:ascii="Open Sans" w:hAnsi="Open Sans" w:cs="Open Sans"/>
          <w:lang w:eastAsia="pl-PL"/>
        </w:rPr>
        <w:t xml:space="preserve"> osobowości prawnej będąc</w:t>
      </w:r>
      <w:r w:rsidR="00F84B25" w:rsidRPr="00C916E3">
        <w:rPr>
          <w:rFonts w:ascii="Open Sans" w:hAnsi="Open Sans" w:cs="Open Sans"/>
          <w:lang w:eastAsia="pl-PL"/>
        </w:rPr>
        <w:t>a</w:t>
      </w:r>
      <w:r w:rsidR="00A43B7D" w:rsidRPr="00C916E3">
        <w:rPr>
          <w:rFonts w:ascii="Open Sans" w:hAnsi="Open Sans" w:cs="Open Sans"/>
          <w:lang w:eastAsia="pl-PL"/>
        </w:rPr>
        <w:t xml:space="preserve"> </w:t>
      </w:r>
      <w:r w:rsidR="00F84B25" w:rsidRPr="00C916E3">
        <w:rPr>
          <w:rFonts w:ascii="Open Sans" w:hAnsi="Open Sans" w:cs="Open Sans"/>
          <w:lang w:eastAsia="pl-PL"/>
        </w:rPr>
        <w:t>r</w:t>
      </w:r>
      <w:r w:rsidR="00A43B7D" w:rsidRPr="00C916E3">
        <w:rPr>
          <w:rFonts w:ascii="Open Sans" w:hAnsi="Open Sans" w:cs="Open Sans"/>
          <w:lang w:eastAsia="pl-PL"/>
        </w:rPr>
        <w:t>ealizatorem</w:t>
      </w:r>
    </w:p>
    <w:p w14:paraId="4F7502FF" w14:textId="7702BEEC" w:rsidR="0070328C" w:rsidRPr="0011617A" w:rsidRDefault="0070328C" w:rsidP="008F2CF5">
      <w:pPr>
        <w:pStyle w:val="Akapitzlist"/>
        <w:numPr>
          <w:ilvl w:val="0"/>
          <w:numId w:val="105"/>
        </w:numPr>
        <w:rPr>
          <w:rFonts w:ascii="Open Sans" w:hAnsi="Open Sans" w:cs="Open Sans"/>
          <w:lang w:eastAsia="pl-PL"/>
        </w:rPr>
      </w:pPr>
      <w:r w:rsidRPr="0011617A">
        <w:rPr>
          <w:rFonts w:ascii="Open Sans" w:hAnsi="Open Sans" w:cs="Open Sans"/>
          <w:lang w:eastAsia="pl-PL"/>
        </w:rPr>
        <w:t>oświadczenie o kwalifikowalności podatku VAT (jeśli dotyczy – w przypadku projektu, którego łączny koszt wynosi co najmniej 5 mln EUR) zgodnie z wzorem stanowiącym załącznik nr 10 do regulaminu;</w:t>
      </w:r>
    </w:p>
    <w:p w14:paraId="39B740C3" w14:textId="77777777" w:rsidR="008B4236" w:rsidRPr="00C916E3" w:rsidRDefault="008B4236" w:rsidP="008F2CF5">
      <w:pPr>
        <w:pStyle w:val="Akapitzlist"/>
        <w:widowControl w:val="0"/>
        <w:numPr>
          <w:ilvl w:val="0"/>
          <w:numId w:val="105"/>
        </w:numPr>
        <w:suppressAutoHyphens w:val="0"/>
        <w:autoSpaceDE w:val="0"/>
        <w:adjustRightInd w:val="0"/>
        <w:spacing w:before="200" w:after="200" w:line="276" w:lineRule="auto"/>
        <w:ind w:left="714" w:hanging="357"/>
        <w:textAlignment w:val="auto"/>
        <w:rPr>
          <w:rFonts w:ascii="Open Sans" w:hAnsi="Open Sans" w:cs="Open Sans"/>
          <w:u w:val="single"/>
          <w:lang w:eastAsia="pl-PL"/>
        </w:rPr>
      </w:pPr>
      <w:r w:rsidRPr="00C916E3">
        <w:rPr>
          <w:rFonts w:ascii="Open Sans" w:hAnsi="Open Sans" w:cs="Open Sans"/>
          <w:lang w:eastAsia="pl-PL"/>
        </w:rPr>
        <w:t>dokumenty potwierdzające odpowiedni potencjał finansowy do realizacji projektu) (jeśli dotyczy)</w:t>
      </w:r>
      <w:r w:rsidR="00787D44" w:rsidRPr="00C916E3">
        <w:rPr>
          <w:rFonts w:ascii="Arial" w:eastAsia="Times New Roman" w:hAnsi="Arial" w:cs="Arial"/>
          <w:kern w:val="0"/>
          <w:sz w:val="24"/>
          <w:szCs w:val="24"/>
          <w:vertAlign w:val="superscript"/>
          <w:lang w:eastAsia="pl-PL"/>
        </w:rPr>
        <w:footnoteReference w:id="1"/>
      </w:r>
      <w:r w:rsidR="00F84B25" w:rsidRPr="00C916E3">
        <w:rPr>
          <w:rFonts w:ascii="Open Sans" w:hAnsi="Open Sans" w:cs="Open Sans"/>
          <w:lang w:eastAsia="pl-PL"/>
        </w:rPr>
        <w:t xml:space="preserve"> – nie dotyczy projektów, w których wnioskodawcą jest jednostka sektora finansów publicznych</w:t>
      </w:r>
    </w:p>
    <w:p w14:paraId="141CE4CC" w14:textId="239E876B" w:rsidR="00784797" w:rsidRPr="00C916E3" w:rsidRDefault="00784797" w:rsidP="00054BB0">
      <w:pPr>
        <w:suppressAutoHyphens w:val="0"/>
        <w:autoSpaceDN/>
        <w:spacing w:before="120" w:after="120" w:line="276" w:lineRule="auto"/>
        <w:textAlignment w:val="auto"/>
        <w:rPr>
          <w:rFonts w:ascii="Open Sans" w:hAnsi="Open Sans" w:cs="Open Sans"/>
          <w:lang w:eastAsia="pl-PL"/>
        </w:rPr>
      </w:pPr>
      <w:bookmarkStart w:id="99" w:name="_Hlk147234615"/>
      <w:r w:rsidRPr="00C916E3">
        <w:rPr>
          <w:rFonts w:ascii="Open Sans" w:hAnsi="Open Sans" w:cs="Open Sans"/>
          <w:lang w:eastAsia="pl-PL"/>
        </w:rPr>
        <w:t xml:space="preserve">Załącznik </w:t>
      </w:r>
      <w:r w:rsidR="00C67865" w:rsidRPr="00C916E3">
        <w:rPr>
          <w:rFonts w:ascii="Open Sans" w:hAnsi="Open Sans" w:cs="Open Sans"/>
          <w:lang w:eastAsia="pl-PL"/>
        </w:rPr>
        <w:t>1</w:t>
      </w:r>
      <w:r w:rsidR="0047666E" w:rsidRPr="00C916E3">
        <w:rPr>
          <w:rFonts w:ascii="Open Sans" w:hAnsi="Open Sans" w:cs="Open Sans"/>
          <w:lang w:eastAsia="pl-PL"/>
        </w:rPr>
        <w:t xml:space="preserve"> </w:t>
      </w:r>
      <w:r w:rsidR="007651B9">
        <w:rPr>
          <w:rFonts w:ascii="Open Sans" w:hAnsi="Open Sans" w:cs="Open Sans"/>
          <w:lang w:eastAsia="pl-PL"/>
        </w:rPr>
        <w:t xml:space="preserve">- </w:t>
      </w:r>
      <w:r w:rsidR="0070328C">
        <w:rPr>
          <w:rFonts w:ascii="Open Sans" w:hAnsi="Open Sans" w:cs="Open Sans"/>
          <w:lang w:eastAsia="pl-PL"/>
        </w:rPr>
        <w:t>3</w:t>
      </w:r>
      <w:r w:rsidR="0070328C" w:rsidRPr="00C916E3">
        <w:rPr>
          <w:rFonts w:ascii="Open Sans" w:hAnsi="Open Sans" w:cs="Open Sans"/>
          <w:lang w:eastAsia="pl-PL"/>
        </w:rPr>
        <w:t xml:space="preserve"> </w:t>
      </w:r>
      <w:r w:rsidRPr="00C916E3">
        <w:rPr>
          <w:rFonts w:ascii="Open Sans" w:hAnsi="Open Sans" w:cs="Open Sans"/>
          <w:lang w:eastAsia="pl-PL"/>
        </w:rPr>
        <w:t>należy podpisać podpisem kwalifikowalnym</w:t>
      </w:r>
      <w:r w:rsidR="0056400C" w:rsidRPr="00C916E3">
        <w:rPr>
          <w:rFonts w:ascii="Open Sans" w:hAnsi="Open Sans" w:cs="Open Sans"/>
        </w:rPr>
        <w:t xml:space="preserve"> przez osobę/osoby uprawnione do reprezentacji </w:t>
      </w:r>
      <w:r w:rsidR="00C532BA" w:rsidRPr="00C916E3">
        <w:rPr>
          <w:rFonts w:ascii="Open Sans" w:hAnsi="Open Sans" w:cs="Open Sans"/>
        </w:rPr>
        <w:t>w</w:t>
      </w:r>
      <w:r w:rsidR="0056400C" w:rsidRPr="00C916E3">
        <w:rPr>
          <w:rFonts w:ascii="Open Sans" w:hAnsi="Open Sans" w:cs="Open Sans"/>
        </w:rPr>
        <w:t>nioskodawcy</w:t>
      </w:r>
      <w:r w:rsidR="00F84B25" w:rsidRPr="00C916E3">
        <w:rPr>
          <w:rFonts w:ascii="Open Sans" w:hAnsi="Open Sans" w:cs="Open Sans"/>
        </w:rPr>
        <w:t>/partnera</w:t>
      </w:r>
      <w:r w:rsidR="0056400C" w:rsidRPr="00C916E3">
        <w:rPr>
          <w:rFonts w:ascii="Open Sans" w:hAnsi="Open Sans" w:cs="Open Sans"/>
        </w:rPr>
        <w:t xml:space="preserve"> </w:t>
      </w:r>
      <w:r w:rsidR="00DC259C" w:rsidRPr="00C916E3">
        <w:rPr>
          <w:rFonts w:ascii="Open Sans" w:hAnsi="Open Sans" w:cs="Open Sans"/>
        </w:rPr>
        <w:t xml:space="preserve">np. </w:t>
      </w:r>
      <w:r w:rsidR="0056400C" w:rsidRPr="00C916E3">
        <w:rPr>
          <w:rFonts w:ascii="Open Sans" w:hAnsi="Open Sans" w:cs="Open Sans"/>
        </w:rPr>
        <w:t xml:space="preserve">zgodnie z dokumentem rejestrowym KRS lub </w:t>
      </w:r>
      <w:proofErr w:type="spellStart"/>
      <w:r w:rsidR="0056400C" w:rsidRPr="00C916E3">
        <w:rPr>
          <w:rFonts w:ascii="Open Sans" w:hAnsi="Open Sans" w:cs="Open Sans"/>
        </w:rPr>
        <w:t>CEiDG</w:t>
      </w:r>
      <w:proofErr w:type="spellEnd"/>
      <w:r w:rsidR="0056400C" w:rsidRPr="00C916E3">
        <w:rPr>
          <w:rFonts w:ascii="Open Sans" w:hAnsi="Open Sans" w:cs="Open Sans"/>
        </w:rPr>
        <w:t>.</w:t>
      </w:r>
      <w:r w:rsidRPr="00C916E3">
        <w:rPr>
          <w:rFonts w:ascii="Open Sans" w:hAnsi="Open Sans" w:cs="Open Sans"/>
          <w:kern w:val="2"/>
        </w:rPr>
        <w:t xml:space="preserve"> </w:t>
      </w:r>
      <w:r w:rsidR="0070328C" w:rsidRPr="0070328C">
        <w:t xml:space="preserve"> </w:t>
      </w:r>
      <w:r w:rsidR="0070328C" w:rsidRPr="0070328C">
        <w:rPr>
          <w:rFonts w:ascii="Open Sans" w:hAnsi="Open Sans" w:cs="Open Sans"/>
          <w:kern w:val="2"/>
        </w:rPr>
        <w:t>Instytucja Organizująca Nabór nie dopuszcza możliwości składania skanów dokumentów podpisanych odręcznie.</w:t>
      </w:r>
    </w:p>
    <w:p w14:paraId="338230F7" w14:textId="77777777" w:rsidR="00DC430A" w:rsidRPr="00C916E3" w:rsidRDefault="00DC430A" w:rsidP="00054BB0">
      <w:pPr>
        <w:widowControl w:val="0"/>
        <w:suppressAutoHyphens w:val="0"/>
        <w:autoSpaceDE w:val="0"/>
        <w:adjustRightInd w:val="0"/>
        <w:spacing w:before="120" w:after="120" w:line="276" w:lineRule="auto"/>
        <w:textAlignment w:val="auto"/>
        <w:rPr>
          <w:rFonts w:ascii="Open Sans" w:hAnsi="Open Sans" w:cs="Open Sans"/>
          <w:lang w:eastAsia="pl-PL"/>
        </w:rPr>
      </w:pPr>
      <w:r w:rsidRPr="00C916E3">
        <w:rPr>
          <w:rFonts w:ascii="Open Sans" w:hAnsi="Open Sans" w:cs="Open Sans"/>
          <w:lang w:eastAsia="pl-PL"/>
        </w:rPr>
        <w:t>W sytuacji gdy dwa (lub więcej) dokumenty zostaną podpisane podpisem kwalifikowalnym osobno, a później będą scalone do jednego pliku PDF, wówczas podpisy nie mogą być zweryfikowane jako prawidłowe. Scalenie dokumentów po podpisaniu powoduje brak możliwości weryfikacji podpisu kwalifikowalnego. W związku z powyższym dokumenty należy podpisywać po scaleniu lub dołączyć jako dwa (lub więcej) pliki spakowane w formacie „zip” lub „7z”.</w:t>
      </w:r>
    </w:p>
    <w:p w14:paraId="249D38D1" w14:textId="7555B351" w:rsidR="00784797" w:rsidRPr="00C916E3" w:rsidRDefault="00784797" w:rsidP="00054BB0">
      <w:pPr>
        <w:widowControl w:val="0"/>
        <w:suppressAutoHyphens w:val="0"/>
        <w:autoSpaceDE w:val="0"/>
        <w:adjustRightInd w:val="0"/>
        <w:spacing w:before="120" w:after="120" w:line="276" w:lineRule="auto"/>
        <w:textAlignment w:val="auto"/>
        <w:rPr>
          <w:rFonts w:ascii="Open Sans" w:hAnsi="Open Sans" w:cs="Open Sans"/>
          <w:lang w:eastAsia="pl-PL"/>
        </w:rPr>
      </w:pPr>
      <w:r w:rsidRPr="00C916E3">
        <w:rPr>
          <w:rFonts w:ascii="Open Sans" w:hAnsi="Open Sans" w:cs="Open Sans"/>
          <w:lang w:eastAsia="pl-PL"/>
        </w:rPr>
        <w:t xml:space="preserve">Załączniki </w:t>
      </w:r>
      <w:r w:rsidR="00FB0C99" w:rsidRPr="00C916E3">
        <w:rPr>
          <w:rFonts w:ascii="Open Sans" w:hAnsi="Open Sans" w:cs="Open Sans"/>
          <w:lang w:eastAsia="pl-PL"/>
        </w:rPr>
        <w:t>1-</w:t>
      </w:r>
      <w:r w:rsidR="0070328C">
        <w:rPr>
          <w:rFonts w:ascii="Open Sans" w:hAnsi="Open Sans" w:cs="Open Sans"/>
          <w:lang w:eastAsia="pl-PL"/>
        </w:rPr>
        <w:t>4</w:t>
      </w:r>
      <w:r w:rsidR="0070328C" w:rsidRPr="00C916E3">
        <w:rPr>
          <w:rFonts w:ascii="Open Sans" w:hAnsi="Open Sans" w:cs="Open Sans"/>
          <w:lang w:eastAsia="pl-PL"/>
        </w:rPr>
        <w:t xml:space="preserve"> </w:t>
      </w:r>
      <w:r w:rsidRPr="00C916E3">
        <w:rPr>
          <w:rFonts w:ascii="Open Sans" w:hAnsi="Open Sans" w:cs="Open Sans"/>
          <w:lang w:eastAsia="pl-PL"/>
        </w:rPr>
        <w:t>należy przesłać wraz z wnioskiem o dofinansowanie w systemie SOWA EFS.</w:t>
      </w:r>
    </w:p>
    <w:bookmarkEnd w:id="99"/>
    <w:p w14:paraId="3E996F89" w14:textId="77777777" w:rsidR="00C532BA" w:rsidRPr="00C916E3" w:rsidRDefault="002E4655" w:rsidP="00C532BA">
      <w:pPr>
        <w:tabs>
          <w:tab w:val="left" w:pos="284"/>
        </w:tabs>
        <w:spacing w:before="120" w:after="120" w:line="276" w:lineRule="auto"/>
        <w:rPr>
          <w:rFonts w:ascii="Open Sans" w:hAnsi="Open Sans" w:cs="Open Sans"/>
        </w:rPr>
      </w:pPr>
      <w:r w:rsidRPr="00C916E3">
        <w:rPr>
          <w:rFonts w:ascii="Open Sans" w:hAnsi="Open Sans" w:cs="Open Sans"/>
        </w:rPr>
        <w:lastRenderedPageBreak/>
        <w:t>Dopuszczalne są pliki z rozszerzeniami "</w:t>
      </w:r>
      <w:proofErr w:type="spellStart"/>
      <w:r w:rsidRPr="00C916E3">
        <w:rPr>
          <w:rFonts w:ascii="Open Sans" w:hAnsi="Open Sans" w:cs="Open Sans"/>
        </w:rPr>
        <w:t>doc</w:t>
      </w:r>
      <w:proofErr w:type="spellEnd"/>
      <w:r w:rsidRPr="00C916E3">
        <w:rPr>
          <w:rFonts w:ascii="Open Sans" w:hAnsi="Open Sans" w:cs="Open Sans"/>
        </w:rPr>
        <w:t>", "xls", "</w:t>
      </w:r>
      <w:proofErr w:type="spellStart"/>
      <w:r w:rsidRPr="00C916E3">
        <w:rPr>
          <w:rFonts w:ascii="Open Sans" w:hAnsi="Open Sans" w:cs="Open Sans"/>
        </w:rPr>
        <w:t>xlsx</w:t>
      </w:r>
      <w:proofErr w:type="spellEnd"/>
      <w:r w:rsidRPr="00C916E3">
        <w:rPr>
          <w:rFonts w:ascii="Open Sans" w:hAnsi="Open Sans" w:cs="Open Sans"/>
        </w:rPr>
        <w:t>", "pdf", "</w:t>
      </w:r>
      <w:proofErr w:type="spellStart"/>
      <w:r w:rsidRPr="00C916E3">
        <w:rPr>
          <w:rFonts w:ascii="Open Sans" w:hAnsi="Open Sans" w:cs="Open Sans"/>
        </w:rPr>
        <w:t>docx</w:t>
      </w:r>
      <w:proofErr w:type="spellEnd"/>
      <w:r w:rsidRPr="00C916E3">
        <w:rPr>
          <w:rFonts w:ascii="Open Sans" w:hAnsi="Open Sans" w:cs="Open Sans"/>
        </w:rPr>
        <w:t>", "</w:t>
      </w:r>
      <w:proofErr w:type="spellStart"/>
      <w:r w:rsidRPr="00C916E3">
        <w:rPr>
          <w:rFonts w:ascii="Open Sans" w:hAnsi="Open Sans" w:cs="Open Sans"/>
        </w:rPr>
        <w:t>png</w:t>
      </w:r>
      <w:proofErr w:type="spellEnd"/>
      <w:r w:rsidRPr="00C916E3">
        <w:rPr>
          <w:rFonts w:ascii="Open Sans" w:hAnsi="Open Sans" w:cs="Open Sans"/>
        </w:rPr>
        <w:t xml:space="preserve">", "jpg", "txt" oraz archiwa "zip" i "7z". </w:t>
      </w:r>
      <w:r w:rsidR="00C532BA" w:rsidRPr="00C916E3">
        <w:rPr>
          <w:rFonts w:ascii="Open Sans" w:hAnsi="Open Sans" w:cs="Open Sans"/>
        </w:rPr>
        <w:t xml:space="preserve">Ze względu na ograniczenia wynikające z </w:t>
      </w:r>
      <w:r w:rsidR="00DC430A" w:rsidRPr="00C916E3">
        <w:rPr>
          <w:rFonts w:ascii="Open Sans" w:hAnsi="Open Sans" w:cs="Open Sans"/>
        </w:rPr>
        <w:t>przyjętego wzoru wniosku w systemie</w:t>
      </w:r>
      <w:r w:rsidR="00C532BA" w:rsidRPr="00C916E3">
        <w:rPr>
          <w:rFonts w:ascii="Open Sans" w:hAnsi="Open Sans" w:cs="Open Sans"/>
        </w:rPr>
        <w:t xml:space="preserve"> SOWA EFS </w:t>
      </w:r>
      <w:r w:rsidR="00D0252E" w:rsidRPr="00C916E3">
        <w:rPr>
          <w:rFonts w:ascii="Open Sans" w:hAnsi="Open Sans" w:cs="Open Sans"/>
        </w:rPr>
        <w:t>w</w:t>
      </w:r>
      <w:r w:rsidR="00C532BA" w:rsidRPr="00C916E3">
        <w:rPr>
          <w:rFonts w:ascii="Open Sans" w:hAnsi="Open Sans" w:cs="Open Sans"/>
        </w:rPr>
        <w:t xml:space="preserve">nioskodawca ma możliwość dodania tylko trzech załączników. W związku z powyższym </w:t>
      </w:r>
      <w:r w:rsidR="00DC430A" w:rsidRPr="00C916E3">
        <w:rPr>
          <w:rFonts w:ascii="Open Sans" w:hAnsi="Open Sans" w:cs="Open Sans"/>
        </w:rPr>
        <w:t xml:space="preserve">w </w:t>
      </w:r>
      <w:r w:rsidR="00C532BA" w:rsidRPr="00C916E3">
        <w:rPr>
          <w:rFonts w:ascii="Open Sans" w:hAnsi="Open Sans" w:cs="Open Sans"/>
        </w:rPr>
        <w:t xml:space="preserve">sytuacji, gdy </w:t>
      </w:r>
      <w:r w:rsidR="00DC430A" w:rsidRPr="00C916E3">
        <w:rPr>
          <w:rFonts w:ascii="Open Sans" w:hAnsi="Open Sans" w:cs="Open Sans"/>
        </w:rPr>
        <w:t>wnioskodawca zobowiązany</w:t>
      </w:r>
      <w:r w:rsidR="00C532BA" w:rsidRPr="00C916E3">
        <w:rPr>
          <w:rFonts w:ascii="Open Sans" w:hAnsi="Open Sans" w:cs="Open Sans"/>
        </w:rPr>
        <w:t xml:space="preserve"> jest </w:t>
      </w:r>
      <w:r w:rsidR="00DC430A" w:rsidRPr="00C916E3">
        <w:rPr>
          <w:rFonts w:ascii="Open Sans" w:hAnsi="Open Sans" w:cs="Open Sans"/>
        </w:rPr>
        <w:t xml:space="preserve">do </w:t>
      </w:r>
      <w:r w:rsidR="00C532BA" w:rsidRPr="00C916E3">
        <w:rPr>
          <w:rFonts w:ascii="Open Sans" w:hAnsi="Open Sans" w:cs="Open Sans"/>
        </w:rPr>
        <w:t>złożeni</w:t>
      </w:r>
      <w:r w:rsidR="00DC430A" w:rsidRPr="00C916E3">
        <w:rPr>
          <w:rFonts w:ascii="Open Sans" w:hAnsi="Open Sans" w:cs="Open Sans"/>
        </w:rPr>
        <w:t>a</w:t>
      </w:r>
      <w:r w:rsidR="00C532BA" w:rsidRPr="00C916E3">
        <w:rPr>
          <w:rFonts w:ascii="Open Sans" w:hAnsi="Open Sans" w:cs="Open Sans"/>
        </w:rPr>
        <w:t xml:space="preserve"> większej liczby załączników (w przypadku oświadczeń) – należy spakować je do jednego pliku np.: „zip” lub „7z”.</w:t>
      </w:r>
    </w:p>
    <w:p w14:paraId="1F58AACC" w14:textId="1204595D" w:rsidR="00C532BA" w:rsidRPr="00C916E3" w:rsidRDefault="00C532BA" w:rsidP="00C532BA">
      <w:pPr>
        <w:tabs>
          <w:tab w:val="left" w:pos="284"/>
        </w:tabs>
        <w:spacing w:before="120" w:after="120" w:line="276" w:lineRule="auto"/>
        <w:rPr>
          <w:rFonts w:ascii="Open Sans" w:hAnsi="Open Sans" w:cs="Open Sans"/>
        </w:rPr>
      </w:pPr>
      <w:bookmarkStart w:id="100" w:name="_Hlk183430236"/>
      <w:r w:rsidRPr="00C916E3">
        <w:rPr>
          <w:rFonts w:ascii="Open Sans" w:hAnsi="Open Sans" w:cs="Open Sans"/>
        </w:rPr>
        <w:t xml:space="preserve">UWAGA! </w:t>
      </w:r>
    </w:p>
    <w:p w14:paraId="4E2D57AE" w14:textId="77777777" w:rsidR="002F5D41" w:rsidRPr="00C916E3" w:rsidRDefault="002E4655" w:rsidP="00007EBD">
      <w:pPr>
        <w:tabs>
          <w:tab w:val="left" w:pos="284"/>
        </w:tabs>
        <w:spacing w:before="120" w:after="120" w:line="276" w:lineRule="auto"/>
        <w:rPr>
          <w:rFonts w:ascii="Open Sans" w:hAnsi="Open Sans" w:cs="Open Sans"/>
        </w:rPr>
      </w:pPr>
      <w:r w:rsidRPr="00C916E3">
        <w:rPr>
          <w:rFonts w:ascii="Open Sans" w:hAnsi="Open Sans" w:cs="Open Sans"/>
        </w:rPr>
        <w:t>Maksymalny rozmiar każdego z dołączanych plików, w tym maksymalny rozmiar archiwum to 5 MB.</w:t>
      </w:r>
      <w:r w:rsidR="00DC430A" w:rsidRPr="00C916E3">
        <w:t xml:space="preserve"> </w:t>
      </w:r>
      <w:r w:rsidR="00DC430A" w:rsidRPr="00C916E3">
        <w:rPr>
          <w:rFonts w:ascii="Open Sans" w:hAnsi="Open Sans" w:cs="Open Sans"/>
        </w:rPr>
        <w:t>Maksymalna wielkość wszystkich plików załączonych do wniosku to 35 MB.</w:t>
      </w:r>
    </w:p>
    <w:p w14:paraId="3C899816" w14:textId="77777777" w:rsidR="00547F2F" w:rsidRPr="00C916E3" w:rsidRDefault="008B4236" w:rsidP="00A76E4E">
      <w:pPr>
        <w:pStyle w:val="Nagwek2"/>
      </w:pPr>
      <w:bookmarkStart w:id="101" w:name="_Toc222999114"/>
      <w:bookmarkEnd w:id="100"/>
      <w:r w:rsidRPr="00C916E3">
        <w:rPr>
          <w:rStyle w:val="Nagwek2Znak"/>
          <w:rFonts w:ascii="Open Sans" w:hAnsi="Open Sans" w:cs="Open Sans"/>
          <w:bCs/>
          <w:color w:val="000000"/>
          <w:sz w:val="22"/>
          <w:szCs w:val="22"/>
        </w:rPr>
        <w:t>Aplikacja SOWA</w:t>
      </w:r>
      <w:r w:rsidR="00446A57" w:rsidRPr="00C916E3">
        <w:rPr>
          <w:rStyle w:val="Nagwek2Znak"/>
          <w:rFonts w:ascii="Open Sans" w:hAnsi="Open Sans" w:cs="Open Sans"/>
          <w:bCs/>
          <w:color w:val="000000"/>
          <w:sz w:val="22"/>
          <w:szCs w:val="22"/>
        </w:rPr>
        <w:t xml:space="preserve"> EFS</w:t>
      </w:r>
      <w:bookmarkEnd w:id="101"/>
    </w:p>
    <w:bookmarkEnd w:id="96"/>
    <w:p w14:paraId="059C50B9" w14:textId="77777777" w:rsidR="00446A57" w:rsidRPr="00C916E3" w:rsidRDefault="00673163" w:rsidP="00155483">
      <w:pPr>
        <w:spacing w:before="120" w:after="120" w:line="276" w:lineRule="auto"/>
        <w:contextualSpacing/>
        <w:rPr>
          <w:rFonts w:ascii="Open Sans" w:hAnsi="Open Sans" w:cs="Open Sans"/>
          <w:lang w:eastAsia="pl-PL"/>
        </w:rPr>
      </w:pPr>
      <w:r w:rsidRPr="00C916E3">
        <w:rPr>
          <w:rFonts w:ascii="Open Sans" w:hAnsi="Open Sans" w:cs="Open Sans"/>
          <w:lang w:eastAsia="pl-PL"/>
        </w:rPr>
        <w:t>W celu rozpoczęcia pracy w aplikacji SOWA EFS Wnioskodawca musi zarejestrować konto</w:t>
      </w:r>
      <w:r w:rsidR="00446A57" w:rsidRPr="00C916E3">
        <w:rPr>
          <w:rFonts w:ascii="Open Sans" w:hAnsi="Open Sans" w:cs="Open Sans"/>
          <w:lang w:eastAsia="pl-PL"/>
        </w:rPr>
        <w:t>.</w:t>
      </w:r>
    </w:p>
    <w:p w14:paraId="58D17CAE" w14:textId="77777777" w:rsidR="00A53957" w:rsidRPr="00C916E3" w:rsidRDefault="00A53957" w:rsidP="00155483">
      <w:pPr>
        <w:spacing w:before="120" w:after="120" w:line="276" w:lineRule="auto"/>
        <w:contextualSpacing/>
        <w:rPr>
          <w:rFonts w:ascii="Open Sans" w:hAnsi="Open Sans" w:cs="Open Sans"/>
          <w:lang w:eastAsia="pl-PL"/>
        </w:rPr>
      </w:pPr>
      <w:r w:rsidRPr="00C916E3">
        <w:rPr>
          <w:rFonts w:ascii="Open Sans" w:hAnsi="Open Sans" w:cs="Open Sans"/>
          <w:lang w:eastAsia="pl-PL"/>
        </w:rPr>
        <w:t>W przypadku założenia w imieniu wnioskodawcy konta w systemie informatycznym SOWA EFS przez podmiot inny niż wnioskodawca, nie będzie możliwości zmiany właściciela konta w systemie lub przeniesienia wniosku z</w:t>
      </w:r>
      <w:r w:rsidR="00652B33" w:rsidRPr="00C916E3">
        <w:rPr>
          <w:rFonts w:ascii="Open Sans" w:hAnsi="Open Sans" w:cs="Open Sans"/>
          <w:lang w:eastAsia="pl-PL"/>
        </w:rPr>
        <w:t> </w:t>
      </w:r>
      <w:r w:rsidRPr="00C916E3">
        <w:rPr>
          <w:rFonts w:ascii="Open Sans" w:hAnsi="Open Sans" w:cs="Open Sans"/>
          <w:lang w:eastAsia="pl-PL"/>
        </w:rPr>
        <w:t>konta podmiotu zewnętrznego na konto wnioskodawcy. Pozostawienie uprawnień do kont poza kontrolą wnioskodawcy może uniemożliwić proces wnioskowania, negocjacji, podpisania umowy lub realizacji projektu.</w:t>
      </w:r>
      <w:r w:rsidR="00673163" w:rsidRPr="00C916E3">
        <w:rPr>
          <w:rFonts w:ascii="Open Sans" w:hAnsi="Open Sans" w:cs="Open Sans"/>
          <w:lang w:eastAsia="pl-PL"/>
        </w:rPr>
        <w:t xml:space="preserve"> </w:t>
      </w:r>
    </w:p>
    <w:p w14:paraId="77A9173E" w14:textId="77777777" w:rsidR="00B87F5A" w:rsidRPr="00C916E3" w:rsidRDefault="00446A57" w:rsidP="00155483">
      <w:pPr>
        <w:spacing w:before="120" w:after="120" w:line="276" w:lineRule="auto"/>
        <w:contextualSpacing/>
        <w:rPr>
          <w:rFonts w:ascii="Open Sans" w:hAnsi="Open Sans" w:cs="Open Sans"/>
          <w:lang w:eastAsia="pl-PL"/>
        </w:rPr>
      </w:pPr>
      <w:r w:rsidRPr="00C916E3">
        <w:rPr>
          <w:rFonts w:ascii="Open Sans" w:hAnsi="Open Sans" w:cs="Open Sans"/>
          <w:lang w:eastAsia="pl-PL"/>
        </w:rPr>
        <w:t xml:space="preserve">Wnioskodawca </w:t>
      </w:r>
      <w:r w:rsidR="00673163" w:rsidRPr="00C916E3">
        <w:rPr>
          <w:rFonts w:ascii="Open Sans" w:hAnsi="Open Sans" w:cs="Open Sans"/>
          <w:lang w:eastAsia="pl-PL"/>
        </w:rPr>
        <w:t xml:space="preserve"> </w:t>
      </w:r>
      <w:r w:rsidR="00A53957" w:rsidRPr="00C916E3">
        <w:rPr>
          <w:rFonts w:ascii="Open Sans" w:hAnsi="Open Sans" w:cs="Open Sans"/>
          <w:lang w:eastAsia="pl-PL"/>
        </w:rPr>
        <w:t>po zarejestrowaniu konta</w:t>
      </w:r>
      <w:r w:rsidRPr="00C916E3">
        <w:rPr>
          <w:rFonts w:ascii="Open Sans" w:hAnsi="Open Sans" w:cs="Open Sans"/>
          <w:lang w:eastAsia="pl-PL"/>
        </w:rPr>
        <w:t xml:space="preserve"> </w:t>
      </w:r>
      <w:r w:rsidR="00673163" w:rsidRPr="00C916E3">
        <w:rPr>
          <w:rFonts w:ascii="Open Sans" w:hAnsi="Open Sans" w:cs="Open Sans"/>
          <w:lang w:eastAsia="pl-PL"/>
        </w:rPr>
        <w:t>wypełniania wnios</w:t>
      </w:r>
      <w:r w:rsidRPr="00C916E3">
        <w:rPr>
          <w:rFonts w:ascii="Open Sans" w:hAnsi="Open Sans" w:cs="Open Sans"/>
          <w:lang w:eastAsia="pl-PL"/>
        </w:rPr>
        <w:t>ek</w:t>
      </w:r>
      <w:r w:rsidR="00673163" w:rsidRPr="00C916E3">
        <w:rPr>
          <w:rFonts w:ascii="Open Sans" w:hAnsi="Open Sans" w:cs="Open Sans"/>
          <w:lang w:eastAsia="pl-PL"/>
        </w:rPr>
        <w:t xml:space="preserve"> o dofinansowanie w oparciu o </w:t>
      </w:r>
      <w:r w:rsidR="005806EE" w:rsidRPr="00C916E3">
        <w:rPr>
          <w:rFonts w:ascii="Open Sans" w:hAnsi="Open Sans" w:cs="Open Sans"/>
          <w:lang w:eastAsia="pl-PL"/>
        </w:rPr>
        <w:t>z</w:t>
      </w:r>
      <w:r w:rsidR="00B14C7A" w:rsidRPr="00C916E3">
        <w:rPr>
          <w:rFonts w:ascii="Open Sans" w:hAnsi="Open Sans" w:cs="Open Sans"/>
          <w:lang w:eastAsia="pl-PL"/>
        </w:rPr>
        <w:t xml:space="preserve">amieszczoną na stronie IZ </w:t>
      </w:r>
      <w:proofErr w:type="spellStart"/>
      <w:r w:rsidR="00B14C7A" w:rsidRPr="00C916E3">
        <w:rPr>
          <w:rFonts w:ascii="Open Sans" w:hAnsi="Open Sans" w:cs="Open Sans"/>
          <w:lang w:eastAsia="pl-PL"/>
        </w:rPr>
        <w:t>FEdP</w:t>
      </w:r>
      <w:proofErr w:type="spellEnd"/>
      <w:r w:rsidR="00B14C7A" w:rsidRPr="00C916E3">
        <w:rPr>
          <w:rFonts w:ascii="Open Sans" w:hAnsi="Open Sans" w:cs="Open Sans"/>
          <w:lang w:eastAsia="pl-PL"/>
        </w:rPr>
        <w:t xml:space="preserve"> </w:t>
      </w:r>
      <w:hyperlink r:id="rId12" w:history="1">
        <w:r w:rsidR="00B14C7A" w:rsidRPr="00C916E3">
          <w:rPr>
            <w:rStyle w:val="Hipercze"/>
            <w:rFonts w:ascii="Open Sans" w:hAnsi="Open Sans" w:cs="Open Sans"/>
            <w:b w:val="0"/>
            <w:sz w:val="22"/>
            <w:lang w:eastAsia="pl-PL"/>
          </w:rPr>
          <w:t>I</w:t>
        </w:r>
        <w:r w:rsidR="00673163" w:rsidRPr="00C916E3">
          <w:rPr>
            <w:rStyle w:val="Hipercze"/>
            <w:rFonts w:ascii="Open Sans" w:hAnsi="Open Sans" w:cs="Open Sans"/>
            <w:b w:val="0"/>
            <w:sz w:val="22"/>
            <w:lang w:eastAsia="pl-PL"/>
          </w:rPr>
          <w:t>nstrukc</w:t>
        </w:r>
        <w:r w:rsidR="006E7031" w:rsidRPr="00C916E3">
          <w:rPr>
            <w:rStyle w:val="Hipercze"/>
            <w:rFonts w:ascii="Open Sans" w:hAnsi="Open Sans" w:cs="Open Sans"/>
            <w:b w:val="0"/>
            <w:sz w:val="22"/>
            <w:lang w:eastAsia="pl-PL"/>
          </w:rPr>
          <w:t>ję</w:t>
        </w:r>
        <w:r w:rsidR="00673163" w:rsidRPr="00C916E3">
          <w:rPr>
            <w:rStyle w:val="Hipercze"/>
            <w:rFonts w:ascii="Open Sans" w:hAnsi="Open Sans" w:cs="Open Sans"/>
            <w:b w:val="0"/>
            <w:sz w:val="22"/>
            <w:lang w:eastAsia="pl-PL"/>
          </w:rPr>
          <w:t xml:space="preserve"> użytkownika Systemu Obsługi Wniosków Aplikacyjnych EFS (SOWA EFS</w:t>
        </w:r>
        <w:r w:rsidR="00B14C7A" w:rsidRPr="00C916E3">
          <w:rPr>
            <w:rStyle w:val="Hipercze"/>
            <w:rFonts w:ascii="Open Sans" w:hAnsi="Open Sans" w:cs="Open Sans"/>
            <w:b w:val="0"/>
            <w:sz w:val="22"/>
            <w:lang w:eastAsia="pl-PL"/>
          </w:rPr>
          <w:t>) - Fundusze Europejskie dla Podlaskiego 2021-2027 (funduszeuepodlaskie.eu).</w:t>
        </w:r>
      </w:hyperlink>
      <w:r w:rsidRPr="00C916E3">
        <w:rPr>
          <w:rFonts w:ascii="Open Sans" w:hAnsi="Open Sans" w:cs="Open Sans"/>
          <w:lang w:eastAsia="pl-PL"/>
        </w:rPr>
        <w:t xml:space="preserve"> </w:t>
      </w:r>
      <w:r w:rsidR="00B87F5A" w:rsidRPr="00C916E3">
        <w:rPr>
          <w:rFonts w:ascii="Open Sans" w:hAnsi="Open Sans" w:cs="Open Sans"/>
          <w:lang w:eastAsia="pl-PL"/>
        </w:rPr>
        <w:t>Wzór wniosku o</w:t>
      </w:r>
      <w:r w:rsidR="00652B33" w:rsidRPr="00C916E3">
        <w:rPr>
          <w:rFonts w:ascii="Open Sans" w:hAnsi="Open Sans" w:cs="Open Sans"/>
          <w:lang w:eastAsia="pl-PL"/>
        </w:rPr>
        <w:t> </w:t>
      </w:r>
      <w:r w:rsidR="00B87F5A" w:rsidRPr="00C916E3">
        <w:rPr>
          <w:rFonts w:ascii="Open Sans" w:hAnsi="Open Sans" w:cs="Open Sans"/>
          <w:lang w:eastAsia="pl-PL"/>
        </w:rPr>
        <w:t xml:space="preserve">dofinansowanie projektu </w:t>
      </w:r>
      <w:r w:rsidR="00B87F5A" w:rsidRPr="00C916E3">
        <w:rPr>
          <w:rFonts w:ascii="Open Sans" w:hAnsi="Open Sans" w:cs="Open Sans"/>
          <w:color w:val="000000"/>
          <w:kern w:val="0"/>
        </w:rPr>
        <w:t xml:space="preserve">w ramach programu Fundusze Europejskie dla Podlaskiego 2021-2027 </w:t>
      </w:r>
      <w:r w:rsidR="00B87F5A" w:rsidRPr="00C916E3">
        <w:rPr>
          <w:rFonts w:ascii="Open Sans" w:hAnsi="Open Sans" w:cs="Open Sans"/>
          <w:lang w:eastAsia="pl-PL"/>
        </w:rPr>
        <w:t xml:space="preserve">stanowi załącznik nr 1 do </w:t>
      </w:r>
      <w:r w:rsidR="00A063B4" w:rsidRPr="00C916E3">
        <w:rPr>
          <w:rFonts w:ascii="Open Sans" w:hAnsi="Open Sans" w:cs="Open Sans"/>
          <w:lang w:eastAsia="pl-PL"/>
        </w:rPr>
        <w:t>r</w:t>
      </w:r>
      <w:r w:rsidR="00B87F5A" w:rsidRPr="00C916E3">
        <w:rPr>
          <w:rFonts w:ascii="Open Sans" w:hAnsi="Open Sans" w:cs="Open Sans"/>
          <w:lang w:eastAsia="pl-PL"/>
        </w:rPr>
        <w:t>egulaminu.</w:t>
      </w:r>
      <w:r w:rsidRPr="00C916E3">
        <w:rPr>
          <w:rFonts w:ascii="Open Sans" w:hAnsi="Open Sans" w:cs="Open Sans"/>
          <w:lang w:eastAsia="pl-PL"/>
        </w:rPr>
        <w:t xml:space="preserve"> </w:t>
      </w:r>
      <w:r w:rsidR="00B87F5A" w:rsidRPr="00C916E3">
        <w:rPr>
          <w:rFonts w:ascii="Open Sans" w:hAnsi="Open Sans" w:cs="Open Sans"/>
          <w:lang w:eastAsia="pl-PL"/>
        </w:rPr>
        <w:t>Instrukcj</w:t>
      </w:r>
      <w:r w:rsidR="005806EE" w:rsidRPr="00C916E3">
        <w:rPr>
          <w:rFonts w:ascii="Open Sans" w:hAnsi="Open Sans" w:cs="Open Sans"/>
          <w:lang w:eastAsia="pl-PL"/>
        </w:rPr>
        <w:t>a</w:t>
      </w:r>
      <w:r w:rsidR="00B87F5A" w:rsidRPr="00C916E3">
        <w:rPr>
          <w:rFonts w:ascii="Open Sans" w:hAnsi="Open Sans" w:cs="Open Sans"/>
          <w:lang w:eastAsia="pl-PL"/>
        </w:rPr>
        <w:t xml:space="preserve"> wypełniania wniosku o dofinansowanie projektu w ramach programu Fundusze Europejskie dla Podlaskiego 2021 – 2027, stanowi załącznik nr 2 do </w:t>
      </w:r>
      <w:r w:rsidR="00A063B4" w:rsidRPr="00C916E3">
        <w:rPr>
          <w:rFonts w:ascii="Open Sans" w:hAnsi="Open Sans" w:cs="Open Sans"/>
          <w:lang w:eastAsia="pl-PL"/>
        </w:rPr>
        <w:t>r</w:t>
      </w:r>
      <w:r w:rsidR="00B87F5A" w:rsidRPr="00C916E3">
        <w:rPr>
          <w:rFonts w:ascii="Open Sans" w:hAnsi="Open Sans" w:cs="Open Sans"/>
          <w:lang w:eastAsia="pl-PL"/>
        </w:rPr>
        <w:t>egulaminu</w:t>
      </w:r>
      <w:r w:rsidRPr="00C916E3">
        <w:rPr>
          <w:rFonts w:ascii="Open Sans" w:hAnsi="Open Sans" w:cs="Open Sans"/>
          <w:lang w:eastAsia="pl-PL"/>
        </w:rPr>
        <w:t>.</w:t>
      </w:r>
    </w:p>
    <w:p w14:paraId="2CEDA547" w14:textId="77777777" w:rsidR="00A53957" w:rsidRPr="00C916E3" w:rsidRDefault="00A53957" w:rsidP="00155483">
      <w:pPr>
        <w:spacing w:before="120" w:after="120" w:line="276" w:lineRule="auto"/>
        <w:contextualSpacing/>
        <w:rPr>
          <w:rFonts w:ascii="Open Sans" w:hAnsi="Open Sans" w:cs="Open Sans"/>
          <w:lang w:eastAsia="pl-PL"/>
        </w:rPr>
      </w:pPr>
      <w:r w:rsidRPr="00C916E3">
        <w:rPr>
          <w:rFonts w:ascii="Open Sans" w:hAnsi="Open Sans" w:cs="Open Sans"/>
          <w:lang w:eastAsia="pl-PL"/>
        </w:rPr>
        <w:t xml:space="preserve">Po wprowadzeniu wszystkich </w:t>
      </w:r>
      <w:r w:rsidR="00561C03" w:rsidRPr="00C916E3">
        <w:rPr>
          <w:rFonts w:ascii="Open Sans" w:hAnsi="Open Sans" w:cs="Open Sans"/>
          <w:lang w:eastAsia="pl-PL"/>
        </w:rPr>
        <w:t>informacji o projekcie</w:t>
      </w:r>
      <w:r w:rsidRPr="00C916E3">
        <w:rPr>
          <w:rFonts w:ascii="Open Sans" w:hAnsi="Open Sans" w:cs="Open Sans"/>
          <w:lang w:eastAsia="pl-PL"/>
        </w:rPr>
        <w:t xml:space="preserve"> należy dokonać walidacji danych we wniosku za pomocą funkcji „Sprawdź wniosek” </w:t>
      </w:r>
      <w:r w:rsidR="00561C03" w:rsidRPr="00C916E3">
        <w:rPr>
          <w:rFonts w:ascii="Open Sans" w:hAnsi="Open Sans" w:cs="Open Sans"/>
          <w:lang w:eastAsia="pl-PL"/>
        </w:rPr>
        <w:t>oraz p</w:t>
      </w:r>
      <w:r w:rsidRPr="00C916E3">
        <w:rPr>
          <w:rFonts w:ascii="Open Sans" w:hAnsi="Open Sans" w:cs="Open Sans"/>
          <w:lang w:eastAsia="pl-PL"/>
        </w:rPr>
        <w:t xml:space="preserve">rzesłać wniosek o dofinansowanie projektu za pomocą funkcji „Prześlij do instytucji”. </w:t>
      </w:r>
    </w:p>
    <w:p w14:paraId="33EA6318" w14:textId="77777777" w:rsidR="00561C03" w:rsidRPr="00C916E3" w:rsidRDefault="00561C03" w:rsidP="00155483">
      <w:pPr>
        <w:spacing w:before="120" w:after="120" w:line="276" w:lineRule="auto"/>
        <w:contextualSpacing/>
        <w:rPr>
          <w:rFonts w:ascii="Open Sans" w:hAnsi="Open Sans" w:cs="Open Sans"/>
        </w:rPr>
      </w:pPr>
      <w:r w:rsidRPr="00C916E3">
        <w:rPr>
          <w:rFonts w:ascii="Open Sans" w:hAnsi="Open Sans" w:cs="Open Sans"/>
        </w:rPr>
        <w:t>Założenie konta w systemie umożliwia prowadzenie korespondencji z ION. Na konto można zalogować się za pomocą loginu i hasła wprowadzonego przy rejestracji konta.</w:t>
      </w:r>
    </w:p>
    <w:p w14:paraId="41E86271" w14:textId="77777777" w:rsidR="00B778F5" w:rsidRPr="00C916E3" w:rsidRDefault="00B87F5A" w:rsidP="00155483">
      <w:pPr>
        <w:spacing w:before="120" w:after="120" w:line="276" w:lineRule="auto"/>
        <w:contextualSpacing/>
        <w:rPr>
          <w:rFonts w:ascii="Open Sans" w:hAnsi="Open Sans" w:cs="Open Sans"/>
          <w:lang w:eastAsia="pl-PL"/>
        </w:rPr>
      </w:pPr>
      <w:r w:rsidRPr="00C916E3">
        <w:rPr>
          <w:rFonts w:ascii="Open Sans" w:hAnsi="Open Sans" w:cs="Open Sans"/>
          <w:lang w:eastAsia="pl-PL"/>
        </w:rPr>
        <w:t>Wniosek o dofinansowanie projektu składany za pośrednictwem SOWA EFS nie wymaga podpisu na etapie składania wniosku.</w:t>
      </w:r>
    </w:p>
    <w:p w14:paraId="0B1550E9" w14:textId="77777777" w:rsidR="009D343C" w:rsidRPr="00C916E3" w:rsidRDefault="003778DF" w:rsidP="00A76E4E">
      <w:pPr>
        <w:pStyle w:val="Nagwek2"/>
        <w:rPr>
          <w:rStyle w:val="Nagwek2Znak"/>
          <w:rFonts w:ascii="Open Sans" w:eastAsia="Calibri" w:hAnsi="Open Sans" w:cs="Open Sans"/>
          <w:color w:val="auto"/>
          <w:sz w:val="22"/>
          <w:szCs w:val="22"/>
        </w:rPr>
      </w:pPr>
      <w:bookmarkStart w:id="102" w:name="_Toc222999115"/>
      <w:r w:rsidRPr="00C916E3">
        <w:rPr>
          <w:rStyle w:val="Nagwek2Znak"/>
          <w:rFonts w:ascii="Open Sans" w:eastAsia="Calibri" w:hAnsi="Open Sans" w:cs="Open Sans"/>
          <w:color w:val="auto"/>
          <w:sz w:val="22"/>
          <w:szCs w:val="22"/>
        </w:rPr>
        <w:t>P</w:t>
      </w:r>
      <w:r w:rsidR="001E315E" w:rsidRPr="00C916E3">
        <w:rPr>
          <w:rStyle w:val="Nagwek2Znak"/>
          <w:rFonts w:ascii="Open Sans" w:eastAsia="Calibri" w:hAnsi="Open Sans" w:cs="Open Sans"/>
          <w:color w:val="auto"/>
          <w:sz w:val="22"/>
          <w:szCs w:val="22"/>
        </w:rPr>
        <w:t>rocedura wycofania wniosku</w:t>
      </w:r>
      <w:bookmarkEnd w:id="102"/>
    </w:p>
    <w:p w14:paraId="4BCDB58A" w14:textId="77777777" w:rsidR="009D343C" w:rsidRPr="00C916E3" w:rsidRDefault="001E315E" w:rsidP="00652B33">
      <w:pPr>
        <w:spacing w:before="120" w:after="120" w:line="276" w:lineRule="auto"/>
        <w:rPr>
          <w:rFonts w:ascii="Open Sans" w:hAnsi="Open Sans" w:cs="Open Sans"/>
          <w:u w:val="single"/>
        </w:rPr>
      </w:pPr>
      <w:bookmarkStart w:id="103" w:name="_Hlk169090055"/>
      <w:r w:rsidRPr="00C916E3">
        <w:rPr>
          <w:rFonts w:ascii="Open Sans" w:hAnsi="Open Sans" w:cs="Open Sans"/>
          <w:u w:val="single"/>
        </w:rPr>
        <w:t>Przed przesłaniem do ION</w:t>
      </w:r>
      <w:r w:rsidR="001933CF" w:rsidRPr="00C916E3">
        <w:rPr>
          <w:rFonts w:ascii="Open Sans" w:hAnsi="Open Sans" w:cs="Open Sans"/>
          <w:u w:val="single"/>
        </w:rPr>
        <w:t>:</w:t>
      </w:r>
    </w:p>
    <w:p w14:paraId="2DBA4022" w14:textId="77777777" w:rsidR="00704D8C" w:rsidRPr="00C916E3" w:rsidRDefault="001E315E" w:rsidP="00652B33">
      <w:pPr>
        <w:spacing w:before="120" w:after="120" w:line="276" w:lineRule="auto"/>
        <w:rPr>
          <w:rFonts w:ascii="Open Sans" w:hAnsi="Open Sans" w:cs="Open Sans"/>
        </w:rPr>
      </w:pPr>
      <w:r w:rsidRPr="00C916E3">
        <w:rPr>
          <w:rFonts w:ascii="Open Sans" w:hAnsi="Open Sans" w:cs="Open Sans"/>
        </w:rPr>
        <w:t xml:space="preserve">Wnioskodawca posiada możliwość usunięcia swojego projektu z systemu, ale tylko do momentu wysłania wniosku do instytucji. Aby usunąć projekt należy skorzystać z funkcji </w:t>
      </w:r>
      <w:r w:rsidRPr="00C916E3">
        <w:rPr>
          <w:rFonts w:ascii="Open Sans" w:hAnsi="Open Sans" w:cs="Open Sans"/>
        </w:rPr>
        <w:lastRenderedPageBreak/>
        <w:t>Usuń projekt dostępnej w menu projektu</w:t>
      </w:r>
      <w:r w:rsidR="00EB7D77" w:rsidRPr="00C916E3">
        <w:rPr>
          <w:rFonts w:ascii="Open Sans" w:hAnsi="Open Sans" w:cs="Open Sans"/>
        </w:rPr>
        <w:t>,</w:t>
      </w:r>
      <w:r w:rsidR="00EB7D77" w:rsidRPr="00C916E3">
        <w:t xml:space="preserve"> </w:t>
      </w:r>
      <w:r w:rsidR="00EB7D77" w:rsidRPr="00C916E3">
        <w:rPr>
          <w:rFonts w:ascii="Open Sans" w:hAnsi="Open Sans" w:cs="Open Sans"/>
        </w:rPr>
        <w:t>system potwierdzi usunięcie projektu stosownym komunikatem</w:t>
      </w:r>
      <w:r w:rsidRPr="00C916E3">
        <w:rPr>
          <w:rFonts w:ascii="Open Sans" w:hAnsi="Open Sans" w:cs="Open Sans"/>
        </w:rPr>
        <w:t>. Operacja usunięcia ma charakter nieodwracalny.</w:t>
      </w:r>
    </w:p>
    <w:p w14:paraId="5D3B1963" w14:textId="11E3806F" w:rsidR="001E315E" w:rsidRPr="00C916E3" w:rsidRDefault="001E315E" w:rsidP="009C5364">
      <w:pPr>
        <w:spacing w:before="120" w:after="120" w:line="276" w:lineRule="auto"/>
        <w:rPr>
          <w:rFonts w:ascii="Open Sans" w:hAnsi="Open Sans" w:cs="Open Sans"/>
          <w:color w:val="000000"/>
        </w:rPr>
      </w:pPr>
      <w:r w:rsidRPr="00C916E3">
        <w:rPr>
          <w:rFonts w:ascii="Open Sans" w:hAnsi="Open Sans" w:cs="Open Sans"/>
          <w:u w:val="single"/>
        </w:rPr>
        <w:t>Po przesłaniu do ION</w:t>
      </w:r>
      <w:r w:rsidR="001933CF" w:rsidRPr="00C916E3">
        <w:rPr>
          <w:rFonts w:ascii="Open Sans" w:hAnsi="Open Sans" w:cs="Open Sans"/>
          <w:u w:val="single"/>
        </w:rPr>
        <w:t>:</w:t>
      </w:r>
      <w:r w:rsidR="00704D8C" w:rsidRPr="00C916E3">
        <w:rPr>
          <w:rFonts w:ascii="Open Sans" w:hAnsi="Open Sans" w:cs="Open Sans"/>
        </w:rPr>
        <w:br/>
      </w:r>
      <w:r w:rsidRPr="00C916E3">
        <w:rPr>
          <w:rFonts w:ascii="Open Sans" w:hAnsi="Open Sans" w:cs="Open Sans"/>
        </w:rPr>
        <w:t xml:space="preserve">Po wysłaniu wniosku do instytucji </w:t>
      </w:r>
      <w:r w:rsidR="00336BC1" w:rsidRPr="00C916E3">
        <w:rPr>
          <w:rFonts w:ascii="Open Sans" w:hAnsi="Open Sans" w:cs="Open Sans"/>
        </w:rPr>
        <w:t>usunięcie projektu z systemu nie jest możliwe,</w:t>
      </w:r>
      <w:r w:rsidR="00721EA5" w:rsidRPr="00C916E3">
        <w:rPr>
          <w:rFonts w:ascii="Open Sans" w:hAnsi="Open Sans" w:cs="Open Sans"/>
        </w:rPr>
        <w:t xml:space="preserve"> </w:t>
      </w:r>
      <w:r w:rsidR="00EB7D77" w:rsidRPr="00C916E3">
        <w:rPr>
          <w:rFonts w:ascii="Open Sans" w:hAnsi="Open Sans" w:cs="Open Sans"/>
        </w:rPr>
        <w:t xml:space="preserve">wnioskodawca posiada </w:t>
      </w:r>
      <w:r w:rsidR="00721EA5" w:rsidRPr="00C916E3">
        <w:rPr>
          <w:rFonts w:ascii="Open Sans" w:hAnsi="Open Sans" w:cs="Open Sans"/>
        </w:rPr>
        <w:t xml:space="preserve">jedynie </w:t>
      </w:r>
      <w:r w:rsidRPr="00C916E3">
        <w:rPr>
          <w:rFonts w:ascii="Open Sans" w:hAnsi="Open Sans" w:cs="Open Sans"/>
        </w:rPr>
        <w:t>możliwość anulowania projektu</w:t>
      </w:r>
      <w:r w:rsidR="00721EA5" w:rsidRPr="00C916E3">
        <w:rPr>
          <w:rFonts w:ascii="Open Sans" w:hAnsi="Open Sans" w:cs="Open Sans"/>
        </w:rPr>
        <w:t>. Anulować projekt można w każdej fazie realizacji projektu do momentu podpisania umowy o dofinansowani</w:t>
      </w:r>
      <w:r w:rsidR="009C5364" w:rsidRPr="00C916E3">
        <w:rPr>
          <w:rFonts w:ascii="Open Sans" w:hAnsi="Open Sans" w:cs="Open Sans"/>
        </w:rPr>
        <w:t>e, system potwierdzi anulowanie projektu stosownym komunikatem</w:t>
      </w:r>
      <w:r w:rsidR="00721EA5" w:rsidRPr="00C916E3">
        <w:rPr>
          <w:rFonts w:ascii="Open Sans" w:hAnsi="Open Sans" w:cs="Open Sans"/>
        </w:rPr>
        <w:t>. W</w:t>
      </w:r>
      <w:r w:rsidR="009C5364" w:rsidRPr="00C916E3">
        <w:rPr>
          <w:rFonts w:ascii="Open Sans" w:hAnsi="Open Sans" w:cs="Open Sans"/>
        </w:rPr>
        <w:t> </w:t>
      </w:r>
      <w:r w:rsidR="00721EA5" w:rsidRPr="00C916E3">
        <w:rPr>
          <w:rFonts w:ascii="Open Sans" w:hAnsi="Open Sans" w:cs="Open Sans"/>
        </w:rPr>
        <w:t>odróżnieniu od operacji usunięcia, anulowanie projektu ma charakter odwracalny, jednakże</w:t>
      </w:r>
      <w:r w:rsidR="00721EA5" w:rsidRPr="00C916E3">
        <w:t xml:space="preserve"> </w:t>
      </w:r>
      <w:r w:rsidR="00721EA5" w:rsidRPr="00C916E3">
        <w:rPr>
          <w:rFonts w:ascii="Open Sans" w:hAnsi="Open Sans" w:cs="Open Sans"/>
        </w:rPr>
        <w:t xml:space="preserve">po złożeniu projektu cofnięcie anulowania może wykonać jedynie </w:t>
      </w:r>
      <w:r w:rsidR="003766BF">
        <w:rPr>
          <w:rFonts w:ascii="Open Sans" w:hAnsi="Open Sans" w:cs="Open Sans"/>
        </w:rPr>
        <w:t>ION</w:t>
      </w:r>
      <w:r w:rsidR="00721EA5" w:rsidRPr="00C916E3">
        <w:rPr>
          <w:rFonts w:ascii="Open Sans" w:hAnsi="Open Sans" w:cs="Open Sans"/>
        </w:rPr>
        <w:t xml:space="preserve">. </w:t>
      </w:r>
      <w:r w:rsidRPr="00C916E3">
        <w:rPr>
          <w:rFonts w:ascii="Open Sans" w:hAnsi="Open Sans" w:cs="Open Sans"/>
          <w:color w:val="000000"/>
        </w:rPr>
        <w:t>Na</w:t>
      </w:r>
      <w:r w:rsidR="009C5364" w:rsidRPr="00C916E3">
        <w:rPr>
          <w:rFonts w:ascii="Open Sans" w:hAnsi="Open Sans" w:cs="Open Sans"/>
          <w:color w:val="000000"/>
        </w:rPr>
        <w:t> </w:t>
      </w:r>
      <w:r w:rsidRPr="00C916E3">
        <w:rPr>
          <w:rFonts w:ascii="Open Sans" w:hAnsi="Open Sans" w:cs="Open Sans"/>
          <w:color w:val="000000"/>
        </w:rPr>
        <w:t xml:space="preserve">wniosek </w:t>
      </w:r>
      <w:r w:rsidR="009C5364" w:rsidRPr="00C916E3">
        <w:rPr>
          <w:rFonts w:ascii="Open Sans" w:hAnsi="Open Sans" w:cs="Open Sans"/>
          <w:color w:val="000000"/>
        </w:rPr>
        <w:t>w</w:t>
      </w:r>
      <w:r w:rsidRPr="00C916E3">
        <w:rPr>
          <w:rFonts w:ascii="Open Sans" w:hAnsi="Open Sans" w:cs="Open Sans"/>
          <w:color w:val="000000"/>
        </w:rPr>
        <w:t>nioskodawcy ION może przywr</w:t>
      </w:r>
      <w:r w:rsidR="00C06143" w:rsidRPr="00C916E3">
        <w:rPr>
          <w:rFonts w:ascii="Open Sans" w:hAnsi="Open Sans" w:cs="Open Sans"/>
          <w:color w:val="000000"/>
        </w:rPr>
        <w:t>ócić</w:t>
      </w:r>
      <w:r w:rsidRPr="00C916E3">
        <w:rPr>
          <w:rFonts w:ascii="Open Sans" w:hAnsi="Open Sans" w:cs="Open Sans"/>
          <w:color w:val="000000"/>
        </w:rPr>
        <w:t xml:space="preserve"> status projektu na wartość sprzed anulowania.</w:t>
      </w:r>
    </w:p>
    <w:p w14:paraId="0FE1388A" w14:textId="209CB89B" w:rsidR="009B594E" w:rsidRPr="0048204B" w:rsidRDefault="001E315E" w:rsidP="00D07BDD">
      <w:pPr>
        <w:spacing w:before="120" w:after="120" w:line="276" w:lineRule="auto"/>
        <w:contextualSpacing/>
        <w:rPr>
          <w:rFonts w:ascii="Open Sans" w:hAnsi="Open Sans" w:cs="Open Sans"/>
        </w:rPr>
      </w:pPr>
      <w:r w:rsidRPr="00C916E3">
        <w:rPr>
          <w:rFonts w:ascii="Open Sans" w:hAnsi="Open Sans" w:cs="Open Sans"/>
        </w:rPr>
        <w:t xml:space="preserve">W przypadku anulowania </w:t>
      </w:r>
      <w:r w:rsidR="00B97E6B" w:rsidRPr="00C916E3">
        <w:rPr>
          <w:rFonts w:ascii="Open Sans" w:hAnsi="Open Sans" w:cs="Open Sans"/>
        </w:rPr>
        <w:t xml:space="preserve">wszystkich </w:t>
      </w:r>
      <w:r w:rsidRPr="00C916E3">
        <w:rPr>
          <w:rFonts w:ascii="Open Sans" w:hAnsi="Open Sans" w:cs="Open Sans"/>
        </w:rPr>
        <w:t>projektów przez Wnioskodawc</w:t>
      </w:r>
      <w:r w:rsidR="00B97E6B" w:rsidRPr="00C916E3">
        <w:rPr>
          <w:rFonts w:ascii="Open Sans" w:hAnsi="Open Sans" w:cs="Open Sans"/>
        </w:rPr>
        <w:t>ów</w:t>
      </w:r>
      <w:r w:rsidRPr="00C916E3">
        <w:rPr>
          <w:rFonts w:ascii="Open Sans" w:hAnsi="Open Sans" w:cs="Open Sans"/>
        </w:rPr>
        <w:t>, IZ dokonuje anulowania postępowania. Właściwa instytucja informuje o tym na swojej stronie internetowej i na portalu.</w:t>
      </w:r>
      <w:bookmarkEnd w:id="103"/>
    </w:p>
    <w:p w14:paraId="4E42CB71" w14:textId="60370418" w:rsidR="00314C6E" w:rsidRPr="00C916E3" w:rsidRDefault="003449FC" w:rsidP="008F2CF5">
      <w:pPr>
        <w:pStyle w:val="Nagwek1"/>
        <w:framePr w:w="8792" w:wrap="around" w:hAnchor="page" w:x="1169" w:y="5"/>
        <w:numPr>
          <w:ilvl w:val="0"/>
          <w:numId w:val="83"/>
        </w:numPr>
      </w:pPr>
      <w:bookmarkStart w:id="104" w:name="_Toc138670003"/>
      <w:bookmarkStart w:id="105" w:name="_Toc138670107"/>
      <w:bookmarkStart w:id="106" w:name="_Toc134788910"/>
      <w:bookmarkStart w:id="107" w:name="_Toc134791355"/>
      <w:bookmarkStart w:id="108" w:name="_Toc135639002"/>
      <w:bookmarkStart w:id="109" w:name="_Toc135639143"/>
      <w:bookmarkStart w:id="110" w:name="_Toc135646018"/>
      <w:bookmarkStart w:id="111" w:name="_Toc135646457"/>
      <w:bookmarkStart w:id="112" w:name="_Toc135729905"/>
      <w:bookmarkStart w:id="113" w:name="_Toc135730636"/>
      <w:bookmarkStart w:id="114" w:name="_Toc135739800"/>
      <w:bookmarkStart w:id="115" w:name="_Toc135740165"/>
      <w:bookmarkStart w:id="116" w:name="_Toc135741367"/>
      <w:bookmarkStart w:id="117" w:name="_Toc135741409"/>
      <w:bookmarkStart w:id="118" w:name="_Toc135741885"/>
      <w:bookmarkStart w:id="119" w:name="_Toc135743563"/>
      <w:bookmarkStart w:id="120" w:name="_Toc135744649"/>
      <w:bookmarkStart w:id="121" w:name="_Toc135744699"/>
      <w:bookmarkStart w:id="122" w:name="_Toc135744749"/>
      <w:bookmarkStart w:id="123" w:name="_Toc135806854"/>
      <w:bookmarkStart w:id="124" w:name="_Toc135806896"/>
      <w:bookmarkStart w:id="125" w:name="_Toc135807777"/>
      <w:bookmarkStart w:id="126" w:name="_Toc135808256"/>
      <w:bookmarkStart w:id="127" w:name="_Toc135808443"/>
      <w:bookmarkStart w:id="128" w:name="_Toc135808645"/>
      <w:bookmarkStart w:id="129" w:name="_Toc222999116"/>
      <w:bookmarkEnd w:id="104"/>
      <w:bookmarkEnd w:id="105"/>
      <w:r w:rsidRPr="00C916E3">
        <w:t>Wymagania dotyczące projektu</w:t>
      </w:r>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p>
    <w:p w14:paraId="73838890" w14:textId="77777777" w:rsidR="0001617C" w:rsidRPr="00C916E3" w:rsidRDefault="0001617C" w:rsidP="00B01ECE">
      <w:pPr>
        <w:pStyle w:val="Akapitzlist"/>
        <w:keepNext/>
        <w:keepLines/>
        <w:numPr>
          <w:ilvl w:val="0"/>
          <w:numId w:val="1"/>
        </w:numPr>
        <w:spacing w:before="40" w:after="0" w:line="276" w:lineRule="auto"/>
        <w:outlineLvl w:val="1"/>
        <w:rPr>
          <w:rFonts w:ascii="Open Sans" w:eastAsia="Times New Roman" w:hAnsi="Open Sans" w:cs="Open Sans"/>
          <w:b/>
          <w:vanish/>
          <w:szCs w:val="26"/>
        </w:rPr>
      </w:pPr>
      <w:bookmarkStart w:id="130" w:name="_Toc146023072"/>
      <w:bookmarkStart w:id="131" w:name="_Toc146028817"/>
      <w:bookmarkStart w:id="132" w:name="_Toc146096216"/>
      <w:bookmarkStart w:id="133" w:name="_Toc146097039"/>
      <w:bookmarkStart w:id="134" w:name="_Toc146101396"/>
      <w:bookmarkStart w:id="135" w:name="_Toc147737694"/>
      <w:bookmarkStart w:id="136" w:name="_Toc147739998"/>
      <w:bookmarkStart w:id="137" w:name="_Toc147740067"/>
      <w:bookmarkStart w:id="138" w:name="_Toc147740171"/>
      <w:bookmarkStart w:id="139" w:name="_Toc147746069"/>
      <w:bookmarkStart w:id="140" w:name="_Toc147746142"/>
      <w:bookmarkStart w:id="141" w:name="_Toc147746213"/>
      <w:bookmarkStart w:id="142" w:name="_Toc147746284"/>
      <w:bookmarkStart w:id="143" w:name="_Toc147746354"/>
      <w:bookmarkStart w:id="144" w:name="_Toc147748030"/>
      <w:bookmarkStart w:id="145" w:name="_Toc148612772"/>
      <w:bookmarkStart w:id="146" w:name="_Toc148613508"/>
      <w:bookmarkStart w:id="147" w:name="_Toc150174014"/>
      <w:bookmarkStart w:id="148" w:name="_Toc150174083"/>
      <w:bookmarkStart w:id="149" w:name="_Toc150174162"/>
      <w:bookmarkStart w:id="150" w:name="_Toc150175388"/>
      <w:bookmarkStart w:id="151" w:name="_Toc150245763"/>
      <w:bookmarkStart w:id="152" w:name="_Toc150246552"/>
      <w:bookmarkStart w:id="153" w:name="_Toc170799122"/>
      <w:bookmarkStart w:id="154" w:name="_Toc170799203"/>
      <w:bookmarkStart w:id="155" w:name="_Toc179963395"/>
      <w:bookmarkStart w:id="156" w:name="_Toc179963641"/>
      <w:bookmarkStart w:id="157" w:name="_Toc179963722"/>
      <w:bookmarkStart w:id="158" w:name="_Toc179963804"/>
      <w:bookmarkStart w:id="159" w:name="_Toc179963884"/>
      <w:bookmarkStart w:id="160" w:name="_Toc179963962"/>
      <w:bookmarkStart w:id="161" w:name="_Toc179964041"/>
      <w:bookmarkStart w:id="162" w:name="_Toc179964122"/>
      <w:bookmarkStart w:id="163" w:name="_Toc179965053"/>
      <w:bookmarkStart w:id="164" w:name="_Toc179965249"/>
      <w:bookmarkStart w:id="165" w:name="_Toc179965544"/>
      <w:bookmarkStart w:id="166" w:name="_Toc179965724"/>
      <w:bookmarkStart w:id="167" w:name="_Toc179966054"/>
      <w:bookmarkStart w:id="168" w:name="_Toc179976657"/>
      <w:bookmarkStart w:id="169" w:name="_Toc222998327"/>
      <w:bookmarkStart w:id="170" w:name="_Toc222998554"/>
      <w:bookmarkStart w:id="171" w:name="_Toc222998644"/>
      <w:bookmarkStart w:id="172" w:name="_Toc222999117"/>
      <w:bookmarkStart w:id="173" w:name="_Toc134788911"/>
      <w:bookmarkStart w:id="174" w:name="_Toc134791356"/>
      <w:bookmarkStart w:id="175" w:name="_Toc135639003"/>
      <w:bookmarkStart w:id="176" w:name="_Toc135639144"/>
      <w:bookmarkStart w:id="177" w:name="_Toc135646019"/>
      <w:bookmarkStart w:id="178" w:name="_Toc135646458"/>
      <w:bookmarkStart w:id="179" w:name="_Toc135729906"/>
      <w:bookmarkStart w:id="180" w:name="_Toc135730637"/>
      <w:bookmarkStart w:id="181" w:name="_Toc135739801"/>
      <w:bookmarkStart w:id="182" w:name="_Toc135740166"/>
      <w:bookmarkStart w:id="183" w:name="_Toc135741368"/>
      <w:bookmarkStart w:id="184" w:name="_Toc135741410"/>
      <w:bookmarkStart w:id="185" w:name="_Toc135741886"/>
      <w:bookmarkStart w:id="186" w:name="_Toc135743564"/>
      <w:bookmarkStart w:id="187" w:name="_Toc135744650"/>
      <w:bookmarkStart w:id="188" w:name="_Toc135744700"/>
      <w:bookmarkStart w:id="189" w:name="_Toc135744750"/>
      <w:bookmarkStart w:id="190" w:name="_Toc135806855"/>
      <w:bookmarkStart w:id="191" w:name="_Toc135806897"/>
      <w:bookmarkStart w:id="192" w:name="_Toc135807778"/>
      <w:bookmarkStart w:id="193" w:name="_Toc135808257"/>
      <w:bookmarkStart w:id="194" w:name="_Toc135808444"/>
      <w:bookmarkStart w:id="195" w:name="_Toc135808646"/>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p>
    <w:p w14:paraId="181AE657" w14:textId="21A129F7" w:rsidR="00314C6E" w:rsidRPr="00C916E3" w:rsidRDefault="003449FC" w:rsidP="00D07BDD">
      <w:pPr>
        <w:pStyle w:val="Nagwek2"/>
      </w:pPr>
      <w:bookmarkStart w:id="196" w:name="_Toc222999118"/>
      <w:r w:rsidRPr="00C916E3">
        <w:t>Podmioty uprawnione do ubiegania się o dofinansowanie projektu</w:t>
      </w:r>
      <w:bookmarkStart w:id="197" w:name="_Hlk148342685"/>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p>
    <w:p w14:paraId="62E433A1" w14:textId="71151C5B" w:rsidR="002A382D" w:rsidRDefault="0004172A" w:rsidP="002A382D">
      <w:pPr>
        <w:pStyle w:val="Default"/>
        <w:spacing w:before="200" w:after="200" w:line="276" w:lineRule="auto"/>
        <w:rPr>
          <w:rFonts w:ascii="Open Sans" w:hAnsi="Open Sans" w:cs="Open Sans"/>
          <w:color w:val="auto"/>
          <w:sz w:val="22"/>
          <w:szCs w:val="22"/>
        </w:rPr>
      </w:pPr>
      <w:r w:rsidRPr="00C916E3">
        <w:rPr>
          <w:rFonts w:ascii="Open Sans" w:hAnsi="Open Sans" w:cs="Open Sans"/>
          <w:color w:val="auto"/>
          <w:sz w:val="22"/>
          <w:szCs w:val="22"/>
        </w:rPr>
        <w:t xml:space="preserve">Zgodnie z zapisami </w:t>
      </w:r>
      <w:r w:rsidR="00CF5564" w:rsidRPr="00C916E3">
        <w:rPr>
          <w:rFonts w:ascii="Open Sans" w:hAnsi="Open Sans" w:cs="Open Sans"/>
          <w:color w:val="auto"/>
          <w:sz w:val="22"/>
          <w:szCs w:val="22"/>
        </w:rPr>
        <w:t>P</w:t>
      </w:r>
      <w:r w:rsidRPr="00C916E3">
        <w:rPr>
          <w:rFonts w:ascii="Open Sans" w:hAnsi="Open Sans" w:cs="Open Sans"/>
          <w:color w:val="auto"/>
          <w:sz w:val="22"/>
          <w:szCs w:val="22"/>
        </w:rPr>
        <w:t xml:space="preserve">rogramu </w:t>
      </w:r>
      <w:proofErr w:type="spellStart"/>
      <w:r w:rsidRPr="00C916E3">
        <w:rPr>
          <w:rFonts w:ascii="Open Sans" w:hAnsi="Open Sans" w:cs="Open Sans"/>
          <w:color w:val="auto"/>
          <w:sz w:val="22"/>
          <w:szCs w:val="22"/>
        </w:rPr>
        <w:t>FEdP</w:t>
      </w:r>
      <w:proofErr w:type="spellEnd"/>
      <w:r w:rsidRPr="00C916E3">
        <w:rPr>
          <w:rFonts w:ascii="Open Sans" w:hAnsi="Open Sans" w:cs="Open Sans"/>
          <w:color w:val="auto"/>
          <w:sz w:val="22"/>
          <w:szCs w:val="22"/>
        </w:rPr>
        <w:t xml:space="preserve"> 2021-2027 działania przewidziane w ramach niniejszego naboru mogą być realizowane przez otwart</w:t>
      </w:r>
      <w:r w:rsidR="003D3B0F">
        <w:rPr>
          <w:rFonts w:ascii="Open Sans" w:hAnsi="Open Sans" w:cs="Open Sans"/>
          <w:color w:val="auto"/>
          <w:sz w:val="22"/>
          <w:szCs w:val="22"/>
        </w:rPr>
        <w:t>ą</w:t>
      </w:r>
      <w:r w:rsidRPr="00C916E3">
        <w:rPr>
          <w:rFonts w:ascii="Open Sans" w:hAnsi="Open Sans" w:cs="Open Sans"/>
          <w:color w:val="auto"/>
          <w:sz w:val="22"/>
          <w:szCs w:val="22"/>
        </w:rPr>
        <w:t xml:space="preserve"> </w:t>
      </w:r>
      <w:r w:rsidR="003D3B0F">
        <w:rPr>
          <w:rFonts w:ascii="Open Sans" w:hAnsi="Open Sans" w:cs="Open Sans"/>
          <w:color w:val="auto"/>
          <w:sz w:val="22"/>
          <w:szCs w:val="22"/>
        </w:rPr>
        <w:t>grupę</w:t>
      </w:r>
      <w:r w:rsidR="003D3B0F" w:rsidRPr="00C916E3">
        <w:rPr>
          <w:rFonts w:ascii="Open Sans" w:hAnsi="Open Sans" w:cs="Open Sans"/>
          <w:color w:val="auto"/>
          <w:sz w:val="22"/>
          <w:szCs w:val="22"/>
        </w:rPr>
        <w:t xml:space="preserve"> </w:t>
      </w:r>
      <w:r w:rsidRPr="00C916E3">
        <w:rPr>
          <w:rFonts w:ascii="Open Sans" w:hAnsi="Open Sans" w:cs="Open Sans"/>
          <w:color w:val="auto"/>
          <w:sz w:val="22"/>
          <w:szCs w:val="22"/>
        </w:rPr>
        <w:t>beneficjentów</w:t>
      </w:r>
      <w:r w:rsidR="008869AC" w:rsidRPr="00C916E3">
        <w:rPr>
          <w:rFonts w:ascii="Open Sans" w:hAnsi="Open Sans" w:cs="Open Sans"/>
          <w:color w:val="auto"/>
          <w:sz w:val="22"/>
          <w:szCs w:val="22"/>
        </w:rPr>
        <w:t>, tj. wszystkie podmioty z wyłączeniem osób fizycznych, w tym jednostki samorządu terytorialnego i ich jednostki organizacyjne, podmioty ekonomii społecznej, w tym organizacje pozarządowe, przedsiębiorstwa społeczne, podmioty prowadzące placówki całodobowe, partnerstwa publiczno-społeczne.</w:t>
      </w:r>
    </w:p>
    <w:p w14:paraId="64AC55F2" w14:textId="6F784F07" w:rsidR="002A382D" w:rsidRDefault="002A382D" w:rsidP="002A382D">
      <w:pPr>
        <w:pStyle w:val="Default"/>
        <w:spacing w:before="200" w:after="200" w:line="276" w:lineRule="auto"/>
        <w:rPr>
          <w:rFonts w:ascii="Open Sans" w:hAnsi="Open Sans" w:cs="Open Sans"/>
          <w:color w:val="auto"/>
          <w:sz w:val="22"/>
          <w:szCs w:val="22"/>
        </w:rPr>
      </w:pPr>
      <w:r w:rsidRPr="002A382D">
        <w:rPr>
          <w:rFonts w:ascii="Open Sans" w:hAnsi="Open Sans" w:cs="Open Sans"/>
          <w:color w:val="auto"/>
          <w:sz w:val="22"/>
          <w:szCs w:val="22"/>
        </w:rPr>
        <w:t xml:space="preserve">Zgodnie z </w:t>
      </w:r>
      <w:r>
        <w:rPr>
          <w:rFonts w:ascii="Open Sans" w:hAnsi="Open Sans" w:cs="Open Sans"/>
          <w:color w:val="auto"/>
          <w:sz w:val="22"/>
          <w:szCs w:val="22"/>
        </w:rPr>
        <w:t xml:space="preserve">sekcją 4.3.2 pkt 1 </w:t>
      </w:r>
      <w:r w:rsidRPr="002A382D">
        <w:rPr>
          <w:rFonts w:ascii="Open Sans" w:hAnsi="Open Sans" w:cs="Open Sans"/>
          <w:color w:val="auto"/>
          <w:sz w:val="22"/>
          <w:szCs w:val="22"/>
        </w:rPr>
        <w:t>wsparcie dla rodziny i pieczy zastępczej odbywa się zgodnie z ustawą z dnia 9 czerwca 2011 r. o wspieraniu rodziny i systemie pieczy zastępczej</w:t>
      </w:r>
      <w:r w:rsidR="00510231">
        <w:rPr>
          <w:rFonts w:ascii="Open Sans" w:hAnsi="Open Sans" w:cs="Open Sans"/>
          <w:color w:val="auto"/>
          <w:sz w:val="22"/>
          <w:szCs w:val="22"/>
        </w:rPr>
        <w:t xml:space="preserve">. </w:t>
      </w:r>
      <w:r w:rsidRPr="002A382D">
        <w:rPr>
          <w:rFonts w:ascii="Open Sans" w:hAnsi="Open Sans" w:cs="Open Sans"/>
          <w:color w:val="auto"/>
          <w:sz w:val="22"/>
          <w:szCs w:val="22"/>
        </w:rPr>
        <w:t xml:space="preserve">Oznacza to, </w:t>
      </w:r>
      <w:r w:rsidR="00510231">
        <w:rPr>
          <w:rFonts w:ascii="Open Sans" w:hAnsi="Open Sans" w:cs="Open Sans"/>
          <w:color w:val="auto"/>
          <w:sz w:val="22"/>
          <w:szCs w:val="22"/>
        </w:rPr>
        <w:t>ż</w:t>
      </w:r>
      <w:r w:rsidRPr="002A382D">
        <w:rPr>
          <w:rFonts w:ascii="Open Sans" w:hAnsi="Open Sans" w:cs="Open Sans"/>
          <w:color w:val="auto"/>
          <w:sz w:val="22"/>
          <w:szCs w:val="22"/>
        </w:rPr>
        <w:t>e</w:t>
      </w:r>
      <w:r w:rsidR="00510231">
        <w:rPr>
          <w:rFonts w:ascii="Open Sans" w:hAnsi="Open Sans" w:cs="Open Sans"/>
          <w:color w:val="auto"/>
          <w:sz w:val="22"/>
          <w:szCs w:val="22"/>
        </w:rPr>
        <w:t xml:space="preserve"> </w:t>
      </w:r>
      <w:r w:rsidRPr="002A382D">
        <w:rPr>
          <w:rFonts w:ascii="Open Sans" w:hAnsi="Open Sans" w:cs="Open Sans"/>
          <w:color w:val="auto"/>
          <w:sz w:val="22"/>
          <w:szCs w:val="22"/>
        </w:rPr>
        <w:t>w przypadku finansowania w ra</w:t>
      </w:r>
      <w:r w:rsidR="00510231">
        <w:rPr>
          <w:rFonts w:ascii="Open Sans" w:hAnsi="Open Sans" w:cs="Open Sans"/>
          <w:color w:val="auto"/>
          <w:sz w:val="22"/>
          <w:szCs w:val="22"/>
        </w:rPr>
        <w:t xml:space="preserve">mach </w:t>
      </w:r>
      <w:proofErr w:type="spellStart"/>
      <w:r w:rsidR="00510231">
        <w:rPr>
          <w:rFonts w:ascii="Open Sans" w:hAnsi="Open Sans" w:cs="Open Sans"/>
          <w:color w:val="auto"/>
          <w:sz w:val="22"/>
          <w:szCs w:val="22"/>
        </w:rPr>
        <w:t>FEdP</w:t>
      </w:r>
      <w:proofErr w:type="spellEnd"/>
      <w:r w:rsidR="00510231">
        <w:rPr>
          <w:rFonts w:ascii="Open Sans" w:hAnsi="Open Sans" w:cs="Open Sans"/>
          <w:color w:val="auto"/>
          <w:sz w:val="22"/>
          <w:szCs w:val="22"/>
        </w:rPr>
        <w:t xml:space="preserve"> 2021-2027</w:t>
      </w:r>
      <w:r w:rsidRPr="002A382D">
        <w:rPr>
          <w:rFonts w:ascii="Open Sans" w:hAnsi="Open Sans" w:cs="Open Sans"/>
          <w:color w:val="auto"/>
          <w:sz w:val="22"/>
          <w:szCs w:val="22"/>
        </w:rPr>
        <w:t xml:space="preserve"> us</w:t>
      </w:r>
      <w:r w:rsidR="00510231">
        <w:rPr>
          <w:rFonts w:ascii="Open Sans" w:hAnsi="Open Sans" w:cs="Open Sans"/>
          <w:color w:val="auto"/>
          <w:sz w:val="22"/>
          <w:szCs w:val="22"/>
        </w:rPr>
        <w:t>ł</w:t>
      </w:r>
      <w:r w:rsidRPr="002A382D">
        <w:rPr>
          <w:rFonts w:ascii="Open Sans" w:hAnsi="Open Sans" w:cs="Open Sans"/>
          <w:color w:val="auto"/>
          <w:sz w:val="22"/>
          <w:szCs w:val="22"/>
        </w:rPr>
        <w:t xml:space="preserve">ug wsparcia rodziny wskazanych w ustawie, </w:t>
      </w:r>
      <w:r w:rsidR="00510231" w:rsidRPr="002A382D">
        <w:rPr>
          <w:rFonts w:ascii="Open Sans" w:hAnsi="Open Sans" w:cs="Open Sans"/>
          <w:color w:val="auto"/>
          <w:sz w:val="22"/>
          <w:szCs w:val="22"/>
        </w:rPr>
        <w:t>mogą</w:t>
      </w:r>
      <w:r w:rsidRPr="002A382D">
        <w:rPr>
          <w:rFonts w:ascii="Open Sans" w:hAnsi="Open Sans" w:cs="Open Sans"/>
          <w:color w:val="auto"/>
          <w:sz w:val="22"/>
          <w:szCs w:val="22"/>
        </w:rPr>
        <w:t xml:space="preserve"> one </w:t>
      </w:r>
      <w:r w:rsidR="00510231" w:rsidRPr="002A382D">
        <w:rPr>
          <w:rFonts w:ascii="Open Sans" w:hAnsi="Open Sans" w:cs="Open Sans"/>
          <w:color w:val="auto"/>
          <w:sz w:val="22"/>
          <w:szCs w:val="22"/>
        </w:rPr>
        <w:t>by</w:t>
      </w:r>
      <w:r w:rsidR="00510231">
        <w:rPr>
          <w:rFonts w:ascii="Open Sans" w:hAnsi="Open Sans" w:cs="Open Sans"/>
          <w:color w:val="auto"/>
          <w:sz w:val="22"/>
          <w:szCs w:val="22"/>
        </w:rPr>
        <w:t>ć</w:t>
      </w:r>
      <w:r w:rsidRPr="002A382D">
        <w:rPr>
          <w:rFonts w:ascii="Open Sans" w:hAnsi="Open Sans" w:cs="Open Sans"/>
          <w:color w:val="auto"/>
          <w:sz w:val="22"/>
          <w:szCs w:val="22"/>
        </w:rPr>
        <w:t xml:space="preserve"> </w:t>
      </w:r>
      <w:r w:rsidRPr="00510231">
        <w:rPr>
          <w:rFonts w:ascii="Open Sans" w:hAnsi="Open Sans" w:cs="Open Sans"/>
          <w:b/>
          <w:bCs/>
          <w:color w:val="auto"/>
          <w:sz w:val="22"/>
          <w:szCs w:val="22"/>
        </w:rPr>
        <w:t>realizowane wy</w:t>
      </w:r>
      <w:r w:rsidR="00510231" w:rsidRPr="00510231">
        <w:rPr>
          <w:rFonts w:ascii="Open Sans" w:hAnsi="Open Sans" w:cs="Open Sans"/>
          <w:b/>
          <w:bCs/>
          <w:color w:val="auto"/>
          <w:sz w:val="22"/>
          <w:szCs w:val="22"/>
        </w:rPr>
        <w:t>łą</w:t>
      </w:r>
      <w:r w:rsidRPr="00510231">
        <w:rPr>
          <w:rFonts w:ascii="Open Sans" w:hAnsi="Open Sans" w:cs="Open Sans"/>
          <w:b/>
          <w:bCs/>
          <w:color w:val="auto"/>
          <w:sz w:val="22"/>
          <w:szCs w:val="22"/>
        </w:rPr>
        <w:t>cznie przez podmioty</w:t>
      </w:r>
      <w:r w:rsidR="00510231" w:rsidRPr="00510231">
        <w:rPr>
          <w:rFonts w:ascii="Open Sans" w:hAnsi="Open Sans" w:cs="Open Sans"/>
          <w:b/>
          <w:bCs/>
          <w:color w:val="auto"/>
          <w:sz w:val="22"/>
          <w:szCs w:val="22"/>
        </w:rPr>
        <w:t xml:space="preserve"> określone</w:t>
      </w:r>
      <w:r w:rsidRPr="00510231">
        <w:rPr>
          <w:rFonts w:ascii="Open Sans" w:hAnsi="Open Sans" w:cs="Open Sans"/>
          <w:b/>
          <w:bCs/>
          <w:color w:val="auto"/>
          <w:sz w:val="22"/>
          <w:szCs w:val="22"/>
        </w:rPr>
        <w:t xml:space="preserve"> w </w:t>
      </w:r>
      <w:r w:rsidR="00F5529D">
        <w:rPr>
          <w:rFonts w:ascii="Open Sans" w:hAnsi="Open Sans" w:cs="Open Sans"/>
          <w:b/>
          <w:bCs/>
          <w:color w:val="auto"/>
          <w:sz w:val="22"/>
          <w:szCs w:val="22"/>
        </w:rPr>
        <w:t>ww</w:t>
      </w:r>
      <w:r w:rsidR="002E0719">
        <w:rPr>
          <w:rFonts w:ascii="Open Sans" w:hAnsi="Open Sans" w:cs="Open Sans"/>
          <w:b/>
          <w:bCs/>
          <w:color w:val="auto"/>
          <w:sz w:val="22"/>
          <w:szCs w:val="22"/>
        </w:rPr>
        <w:t>.</w:t>
      </w:r>
      <w:r w:rsidR="00F5529D">
        <w:rPr>
          <w:rFonts w:ascii="Open Sans" w:hAnsi="Open Sans" w:cs="Open Sans"/>
          <w:b/>
          <w:bCs/>
          <w:color w:val="auto"/>
          <w:sz w:val="22"/>
          <w:szCs w:val="22"/>
        </w:rPr>
        <w:t xml:space="preserve"> </w:t>
      </w:r>
      <w:r w:rsidRPr="00510231">
        <w:rPr>
          <w:rFonts w:ascii="Open Sans" w:hAnsi="Open Sans" w:cs="Open Sans"/>
          <w:b/>
          <w:bCs/>
          <w:color w:val="auto"/>
          <w:sz w:val="22"/>
          <w:szCs w:val="22"/>
        </w:rPr>
        <w:t>ustawie</w:t>
      </w:r>
      <w:r w:rsidRPr="002A382D">
        <w:rPr>
          <w:rFonts w:ascii="Open Sans" w:hAnsi="Open Sans" w:cs="Open Sans"/>
          <w:color w:val="auto"/>
          <w:sz w:val="22"/>
          <w:szCs w:val="22"/>
        </w:rPr>
        <w:t>.</w:t>
      </w:r>
    </w:p>
    <w:p w14:paraId="2886B4C0" w14:textId="596722BB" w:rsidR="00632348" w:rsidRPr="00C916E3" w:rsidRDefault="00632348" w:rsidP="000A6C3F">
      <w:pPr>
        <w:pStyle w:val="Default"/>
        <w:spacing w:before="200" w:after="200" w:line="276" w:lineRule="auto"/>
        <w:rPr>
          <w:rFonts w:ascii="Open Sans" w:hAnsi="Open Sans" w:cs="Open Sans"/>
          <w:color w:val="auto"/>
          <w:sz w:val="22"/>
          <w:szCs w:val="22"/>
        </w:rPr>
      </w:pPr>
      <w:r w:rsidRPr="00C916E3">
        <w:rPr>
          <w:rFonts w:ascii="Open Sans" w:hAnsi="Open Sans" w:cs="Open Sans"/>
          <w:color w:val="auto"/>
          <w:sz w:val="22"/>
          <w:szCs w:val="22"/>
        </w:rPr>
        <w:t xml:space="preserve">Dopuszcza się możliwość realizacji projektu przez jednostkę organizacyjną samorządu terytorialnego nieposiadającą osobowości prawnej, która zawsze działa w imieniu i na rzecz jednostki samorządu terytorialnego (JST) na podstawie stosownego pełnomocnictwa. Jednostki organizacyjne JST nieposiadające osobowości prawnej, podając nazwę </w:t>
      </w:r>
      <w:r w:rsidR="000067E1" w:rsidRPr="00C916E3">
        <w:rPr>
          <w:rFonts w:ascii="Open Sans" w:hAnsi="Open Sans" w:cs="Open Sans"/>
          <w:color w:val="auto"/>
          <w:sz w:val="22"/>
          <w:szCs w:val="22"/>
        </w:rPr>
        <w:t>w</w:t>
      </w:r>
      <w:r w:rsidRPr="00C916E3">
        <w:rPr>
          <w:rFonts w:ascii="Open Sans" w:hAnsi="Open Sans" w:cs="Open Sans"/>
          <w:color w:val="auto"/>
          <w:sz w:val="22"/>
          <w:szCs w:val="22"/>
        </w:rPr>
        <w:t>nioskodawcy we wniosku o dofinansowanie projektu, powinny wpisać nazwę jednostki samorządu terytorialnego (np.: gmina, powiat), natomiast nazwa jednostki organizacyjnej samorządu terytorialnego, która faktycznie realizuje projekt powinna znaleźć się w polu dotyczącym realizatora. W pozostałych częściach wniosku należy posługiwać się danymi jednostki organizacyjnej samorządu terytorialnego.</w:t>
      </w:r>
    </w:p>
    <w:p w14:paraId="75E42644" w14:textId="13C720B7" w:rsidR="003B5900" w:rsidRPr="00C916E3" w:rsidRDefault="003B5900" w:rsidP="0011617A">
      <w:pPr>
        <w:pStyle w:val="Akapitzlist"/>
        <w:spacing w:before="120" w:after="120" w:line="276" w:lineRule="auto"/>
        <w:contextualSpacing/>
        <w:rPr>
          <w:rFonts w:ascii="Open Sans" w:hAnsi="Open Sans" w:cs="Open Sans"/>
        </w:rPr>
      </w:pPr>
    </w:p>
    <w:p w14:paraId="4C9D0653" w14:textId="77777777" w:rsidR="00AA6E5E" w:rsidRPr="0011617A" w:rsidRDefault="00AA6E5E" w:rsidP="0011617A">
      <w:pPr>
        <w:spacing w:before="120" w:after="120" w:line="276" w:lineRule="auto"/>
        <w:contextualSpacing/>
        <w:rPr>
          <w:rFonts w:ascii="Open Sans" w:hAnsi="Open Sans" w:cs="Open Sans"/>
        </w:rPr>
      </w:pPr>
    </w:p>
    <w:p w14:paraId="3F086F4D" w14:textId="77777777" w:rsidR="003B5900" w:rsidRPr="00C916E3" w:rsidRDefault="003B5900" w:rsidP="004B43E6">
      <w:pPr>
        <w:spacing w:before="120" w:after="120" w:line="276" w:lineRule="auto"/>
        <w:rPr>
          <w:rFonts w:ascii="Open Sans" w:hAnsi="Open Sans" w:cs="Open Sans"/>
        </w:rPr>
      </w:pPr>
      <w:r w:rsidRPr="00C916E3">
        <w:rPr>
          <w:rFonts w:ascii="Open Sans" w:hAnsi="Open Sans" w:cs="Open Sans"/>
        </w:rPr>
        <w:t>W ramach naboru o dofinansowanie nie może ubiegać się podmiot, który zgodnie z</w:t>
      </w:r>
      <w:r w:rsidR="004B43E6" w:rsidRPr="00C916E3">
        <w:rPr>
          <w:rFonts w:ascii="Open Sans" w:hAnsi="Open Sans" w:cs="Open Sans"/>
        </w:rPr>
        <w:t> </w:t>
      </w:r>
      <w:r w:rsidRPr="00C916E3">
        <w:rPr>
          <w:rFonts w:ascii="Open Sans" w:hAnsi="Open Sans" w:cs="Open Sans"/>
          <w:b/>
          <w:bCs/>
        </w:rPr>
        <w:t>kryterium formalnym nr 2</w:t>
      </w:r>
      <w:r w:rsidRPr="00C916E3">
        <w:rPr>
          <w:rFonts w:ascii="Open Sans" w:hAnsi="Open Sans" w:cs="Open Sans"/>
        </w:rPr>
        <w:t xml:space="preserve"> podlega wykluczeniu z możliwości otrzymania dofinansowania, w tym wykluczeniu, o którym mowa w:</w:t>
      </w:r>
    </w:p>
    <w:p w14:paraId="41A2ABF3" w14:textId="77777777" w:rsidR="003B5900" w:rsidRPr="00C916E3" w:rsidRDefault="003B5900" w:rsidP="00FA25EB">
      <w:pPr>
        <w:pStyle w:val="Akapitzlist"/>
        <w:numPr>
          <w:ilvl w:val="0"/>
          <w:numId w:val="65"/>
        </w:numPr>
        <w:spacing w:before="120" w:after="120" w:line="276" w:lineRule="auto"/>
        <w:ind w:left="714" w:hanging="357"/>
        <w:contextualSpacing/>
        <w:rPr>
          <w:rFonts w:ascii="Open Sans" w:hAnsi="Open Sans" w:cs="Open Sans"/>
          <w:color w:val="000000"/>
        </w:rPr>
      </w:pPr>
      <w:r w:rsidRPr="00C916E3">
        <w:rPr>
          <w:rFonts w:ascii="Open Sans" w:hAnsi="Open Sans" w:cs="Open Sans"/>
          <w:color w:val="000000"/>
        </w:rPr>
        <w:t>art. 207 ust. 4 ustawy z dnia 27 sierpnia 2009 r. o finansach publicznych;</w:t>
      </w:r>
    </w:p>
    <w:p w14:paraId="18AB4DFD" w14:textId="77777777" w:rsidR="003B5900" w:rsidRPr="00C916E3" w:rsidRDefault="003B5900" w:rsidP="00FA25EB">
      <w:pPr>
        <w:pStyle w:val="Akapitzlist"/>
        <w:numPr>
          <w:ilvl w:val="0"/>
          <w:numId w:val="65"/>
        </w:numPr>
        <w:spacing w:before="120" w:after="120" w:line="276" w:lineRule="auto"/>
        <w:ind w:left="714" w:hanging="357"/>
        <w:contextualSpacing/>
        <w:rPr>
          <w:rFonts w:ascii="Open Sans" w:hAnsi="Open Sans" w:cs="Open Sans"/>
          <w:color w:val="000000"/>
        </w:rPr>
      </w:pPr>
      <w:r w:rsidRPr="00C916E3">
        <w:rPr>
          <w:rFonts w:ascii="Open Sans" w:hAnsi="Open Sans" w:cs="Open Sans"/>
          <w:color w:val="000000"/>
        </w:rPr>
        <w:t>art. 12 ust. 1 pkt 1 ustawy z dnia 15 czerwca 2012 r. o skutkach powierzania wykonywania pracy cudzoziemcom przebywającym wbrew przepisom na terytorium Rzeczypospolitej Polskiej;</w:t>
      </w:r>
    </w:p>
    <w:p w14:paraId="7EDBAC09" w14:textId="77777777" w:rsidR="003B5900" w:rsidRPr="00C916E3" w:rsidRDefault="003B5900" w:rsidP="00FA25EB">
      <w:pPr>
        <w:pStyle w:val="Akapitzlist"/>
        <w:numPr>
          <w:ilvl w:val="0"/>
          <w:numId w:val="65"/>
        </w:numPr>
        <w:spacing w:before="120" w:after="120" w:line="276" w:lineRule="auto"/>
        <w:ind w:left="714" w:hanging="357"/>
        <w:contextualSpacing/>
        <w:rPr>
          <w:rFonts w:ascii="Open Sans" w:hAnsi="Open Sans" w:cs="Open Sans"/>
          <w:color w:val="000000"/>
        </w:rPr>
      </w:pPr>
      <w:r w:rsidRPr="00C916E3">
        <w:rPr>
          <w:rFonts w:ascii="Open Sans" w:hAnsi="Open Sans" w:cs="Open Sans"/>
          <w:color w:val="000000"/>
        </w:rPr>
        <w:t>art. 9 ust. 1 pkt 2a ustawy z dnia 28 października 2002 r. o odpowiedzialności podmiotów zbiorowych za czyny zabronione pod groźbą kary.</w:t>
      </w:r>
    </w:p>
    <w:p w14:paraId="4C63E043" w14:textId="77777777" w:rsidR="000067E1" w:rsidRPr="00C916E3" w:rsidRDefault="000067E1" w:rsidP="000067E1">
      <w:pPr>
        <w:spacing w:before="120" w:after="120" w:line="276" w:lineRule="auto"/>
        <w:contextualSpacing/>
        <w:rPr>
          <w:rFonts w:ascii="Open Sans" w:hAnsi="Open Sans" w:cs="Open Sans"/>
          <w:color w:val="000000"/>
        </w:rPr>
      </w:pPr>
      <w:r w:rsidRPr="00C916E3">
        <w:rPr>
          <w:rFonts w:ascii="Open Sans" w:hAnsi="Open Sans" w:cs="Open Sans"/>
          <w:color w:val="000000"/>
        </w:rPr>
        <w:t>Kryterium zostanie zweryfikowane na podstawie oświadczenia, stanowiącego załącznik do wniosku o dofinansowanie.</w:t>
      </w:r>
    </w:p>
    <w:p w14:paraId="2E9F4215" w14:textId="77777777" w:rsidR="00255CFF" w:rsidRPr="00C916E3" w:rsidRDefault="00255CFF" w:rsidP="00255CFF">
      <w:pPr>
        <w:spacing w:before="120" w:after="120" w:line="276" w:lineRule="auto"/>
        <w:contextualSpacing/>
        <w:rPr>
          <w:rFonts w:ascii="Open Sans" w:hAnsi="Open Sans" w:cs="Open Sans"/>
          <w:color w:val="000000"/>
        </w:rPr>
      </w:pPr>
      <w:r w:rsidRPr="00C916E3">
        <w:rPr>
          <w:rFonts w:ascii="Open Sans" w:hAnsi="Open Sans" w:cs="Open Sans"/>
          <w:color w:val="000000"/>
        </w:rPr>
        <w:t>W przypadku projektów partnerskich kryterium dotyczy zarówno Wnioskodawcy/ Partnera Wiodącego, jak i pozostałych Partnerów.</w:t>
      </w:r>
    </w:p>
    <w:p w14:paraId="2EB6EE01" w14:textId="77777777" w:rsidR="000067E1" w:rsidRPr="006177F6" w:rsidRDefault="00255CFF" w:rsidP="00255CFF">
      <w:pPr>
        <w:spacing w:before="120" w:after="120" w:line="276" w:lineRule="auto"/>
        <w:contextualSpacing/>
        <w:rPr>
          <w:rFonts w:ascii="Open Sans" w:hAnsi="Open Sans" w:cs="Open Sans"/>
          <w:color w:val="000000"/>
        </w:rPr>
      </w:pPr>
      <w:r w:rsidRPr="00C916E3">
        <w:rPr>
          <w:rFonts w:ascii="Open Sans" w:hAnsi="Open Sans" w:cs="Open Sans"/>
          <w:color w:val="000000"/>
        </w:rPr>
        <w:t>Kryterium nie dotyczy projektów, których Wnioskodawcą/Partnerem jest jednostka samorządu terytorialnego lub związek j.s.t, Skarb Państwa lub państwowa jednostka budżetowa.</w:t>
      </w:r>
    </w:p>
    <w:p w14:paraId="3AD5760E" w14:textId="77777777" w:rsidR="00255CFF" w:rsidRPr="006177F6" w:rsidRDefault="00255CFF" w:rsidP="00255CFF">
      <w:pPr>
        <w:spacing w:before="120" w:after="120" w:line="276" w:lineRule="auto"/>
        <w:contextualSpacing/>
        <w:rPr>
          <w:rFonts w:ascii="Open Sans" w:hAnsi="Open Sans" w:cs="Open Sans"/>
          <w:color w:val="000000"/>
        </w:rPr>
      </w:pPr>
    </w:p>
    <w:p w14:paraId="2A1EBAD3" w14:textId="77777777" w:rsidR="003D73A2" w:rsidRPr="00C916E3" w:rsidRDefault="003D73A2" w:rsidP="004B43E6">
      <w:pPr>
        <w:spacing w:before="120" w:after="120" w:line="276" w:lineRule="auto"/>
        <w:rPr>
          <w:rFonts w:ascii="Open Sans" w:hAnsi="Open Sans" w:cs="Open Sans"/>
        </w:rPr>
      </w:pPr>
      <w:r w:rsidRPr="00C916E3">
        <w:rPr>
          <w:rFonts w:ascii="Open Sans" w:hAnsi="Open Sans" w:cs="Open Sans"/>
        </w:rPr>
        <w:t>Wnioskodawca kwalifikuje się do otrzymania wsparcia wyłącznie w sytuacji, gdy jest podmiotem uprawnionym do dofinansowania zarówno na etapie aplikowania, jak również w dniu podpisania umowy o dofinansowanie.</w:t>
      </w:r>
    </w:p>
    <w:bookmarkEnd w:id="197"/>
    <w:p w14:paraId="77F1EBEB" w14:textId="77777777" w:rsidR="00632348" w:rsidRPr="00C916E3" w:rsidRDefault="00632348" w:rsidP="00632348">
      <w:pPr>
        <w:spacing w:before="120" w:after="120" w:line="276" w:lineRule="auto"/>
        <w:rPr>
          <w:rFonts w:ascii="Open Sans" w:hAnsi="Open Sans" w:cs="Open Sans"/>
        </w:rPr>
      </w:pPr>
      <w:r w:rsidRPr="00C916E3">
        <w:rPr>
          <w:rFonts w:ascii="Open Sans" w:hAnsi="Open Sans" w:cs="Open Sans"/>
        </w:rPr>
        <w:t xml:space="preserve">Wniosek o dofinansowanie musi spełniać </w:t>
      </w:r>
      <w:r w:rsidRPr="00C916E3">
        <w:rPr>
          <w:rFonts w:ascii="Open Sans" w:hAnsi="Open Sans" w:cs="Open Sans"/>
          <w:b/>
          <w:bCs/>
        </w:rPr>
        <w:t>kryterium horyzontalne nr 4</w:t>
      </w:r>
      <w:r w:rsidRPr="00C916E3">
        <w:rPr>
          <w:rFonts w:ascii="Open Sans" w:hAnsi="Open Sans" w:cs="Open Sans"/>
        </w:rPr>
        <w:t xml:space="preserve"> pn.:</w:t>
      </w:r>
    </w:p>
    <w:p w14:paraId="16F48A37" w14:textId="77777777" w:rsidR="00632348" w:rsidRPr="00C916E3" w:rsidRDefault="00632348" w:rsidP="00632348">
      <w:pPr>
        <w:spacing w:before="120" w:after="120" w:line="276" w:lineRule="auto"/>
        <w:rPr>
          <w:rFonts w:ascii="Open Sans" w:hAnsi="Open Sans" w:cs="Open Sans"/>
        </w:rPr>
      </w:pPr>
      <w:r w:rsidRPr="00C916E3">
        <w:rPr>
          <w:rFonts w:ascii="Open Sans" w:hAnsi="Open Sans" w:cs="Open Sans"/>
        </w:rPr>
        <w:t>„</w:t>
      </w:r>
      <w:r w:rsidR="00255CFF" w:rsidRPr="00C916E3">
        <w:rPr>
          <w:rFonts w:ascii="Open Sans" w:hAnsi="Open Sans" w:cs="Open Sans"/>
        </w:rPr>
        <w:t>Nie obowiązują dyskryminujące akty prawne przyjęte przez jednostkę samorządu terytorialnego, która jest Wnioskodawcą/ partnerem lub której jednostka zależna lub podmiot przez nią kontrolowany jest Wnioskodawcą/ partnerem/ realizatorem</w:t>
      </w:r>
      <w:r w:rsidRPr="00C916E3">
        <w:rPr>
          <w:rFonts w:ascii="Open Sans" w:hAnsi="Open Sans" w:cs="Open Sans"/>
        </w:rPr>
        <w:t>.”</w:t>
      </w:r>
    </w:p>
    <w:p w14:paraId="3E670C90" w14:textId="77777777" w:rsidR="00632348" w:rsidRPr="00C916E3" w:rsidRDefault="00632348" w:rsidP="00632348">
      <w:pPr>
        <w:spacing w:before="120" w:after="120" w:line="276" w:lineRule="auto"/>
        <w:rPr>
          <w:rFonts w:ascii="Open Sans" w:hAnsi="Open Sans" w:cs="Open Sans"/>
        </w:rPr>
      </w:pPr>
      <w:r w:rsidRPr="00C916E3">
        <w:rPr>
          <w:rFonts w:ascii="Open Sans" w:hAnsi="Open Sans" w:cs="Open Sans"/>
        </w:rPr>
        <w:t>Przez dyskryminujące akty prawne należy rozumieć jakiekolwiek akty prawa powodujące nieuprawnione różnicowanie, wykluczanie lub ograniczanie ze względu na jakiekolwiek przesłanki, tj.: płeć, rasę, pochodzenie etniczne, religię, światopogląd,</w:t>
      </w:r>
      <w:r w:rsidR="00255CFF" w:rsidRPr="00C916E3">
        <w:rPr>
          <w:rFonts w:ascii="Open Sans" w:hAnsi="Open Sans" w:cs="Open Sans"/>
        </w:rPr>
        <w:t xml:space="preserve"> </w:t>
      </w:r>
      <w:r w:rsidRPr="00C916E3">
        <w:rPr>
          <w:rFonts w:ascii="Open Sans" w:hAnsi="Open Sans" w:cs="Open Sans"/>
        </w:rPr>
        <w:t>niepełnosprawność, wiek, orientację seksualną.</w:t>
      </w:r>
    </w:p>
    <w:p w14:paraId="1259CD14" w14:textId="77777777" w:rsidR="00632348" w:rsidRPr="00C916E3" w:rsidRDefault="00632348" w:rsidP="00632348">
      <w:pPr>
        <w:spacing w:before="120" w:after="120" w:line="276" w:lineRule="auto"/>
        <w:rPr>
          <w:rFonts w:ascii="Open Sans" w:hAnsi="Open Sans" w:cs="Open Sans"/>
        </w:rPr>
      </w:pPr>
      <w:r w:rsidRPr="00C916E3">
        <w:rPr>
          <w:rFonts w:ascii="Open Sans" w:hAnsi="Open Sans" w:cs="Open Sans"/>
        </w:rPr>
        <w:t>Jednym z przejawów pozytywnego wpływu projektu na tę zasadę jest niepodejmowanie dyskryminujących aktów prawnych, tj.:</w:t>
      </w:r>
    </w:p>
    <w:p w14:paraId="1A1D26CC" w14:textId="77777777" w:rsidR="00632348" w:rsidRPr="00C916E3" w:rsidRDefault="00632348" w:rsidP="00632348">
      <w:pPr>
        <w:spacing w:before="120" w:after="120" w:line="276" w:lineRule="auto"/>
        <w:rPr>
          <w:rFonts w:ascii="Open Sans" w:hAnsi="Open Sans" w:cs="Open Sans"/>
        </w:rPr>
      </w:pPr>
      <w:r w:rsidRPr="00C916E3">
        <w:rPr>
          <w:rFonts w:ascii="Open Sans" w:hAnsi="Open Sans" w:cs="Open Sans"/>
        </w:rPr>
        <w:t>− Wnioskodawca będący jednostką samorządu terytorialnego oświadcza, że na jego terenie nie obowiązują dyskryminujące akty prawne;</w:t>
      </w:r>
    </w:p>
    <w:p w14:paraId="6B66323A" w14:textId="77777777" w:rsidR="00632348" w:rsidRPr="00C916E3" w:rsidRDefault="00632348" w:rsidP="00632348">
      <w:pPr>
        <w:spacing w:before="120" w:after="120" w:line="276" w:lineRule="auto"/>
        <w:rPr>
          <w:rFonts w:ascii="Open Sans" w:hAnsi="Open Sans" w:cs="Open Sans"/>
        </w:rPr>
      </w:pPr>
      <w:r w:rsidRPr="00C916E3">
        <w:rPr>
          <w:rFonts w:ascii="Open Sans" w:hAnsi="Open Sans" w:cs="Open Sans"/>
        </w:rPr>
        <w:t xml:space="preserve">− Wnioskodawca będący podmiotem kontrolowanym przez jednostkę samorządu terytorialnego lub podmiotem zależnym od jednostki samorządu terytorialnego </w:t>
      </w:r>
      <w:r w:rsidRPr="00C916E3">
        <w:rPr>
          <w:rFonts w:ascii="Open Sans" w:hAnsi="Open Sans" w:cs="Open Sans"/>
        </w:rPr>
        <w:lastRenderedPageBreak/>
        <w:t>oświadcza, że na terenie, na którym posiada swoją siedzibę, nie obowiązują dyskryminujące akty prawne.</w:t>
      </w:r>
    </w:p>
    <w:p w14:paraId="4AA1DE45" w14:textId="77777777" w:rsidR="00255CFF" w:rsidRPr="00C916E3" w:rsidRDefault="00255CFF" w:rsidP="00655F27">
      <w:pPr>
        <w:spacing w:before="120" w:after="120" w:line="276" w:lineRule="auto"/>
        <w:rPr>
          <w:rFonts w:ascii="Open Sans" w:hAnsi="Open Sans" w:cs="Open Sans"/>
        </w:rPr>
      </w:pPr>
      <w:r w:rsidRPr="00C916E3">
        <w:rPr>
          <w:rFonts w:ascii="Open Sans" w:hAnsi="Open Sans" w:cs="Open Sans"/>
        </w:rPr>
        <w:t>Spełnienie kryterium będzie oceniane na podstawie oświadczenia, stanowiącego załącznik do wniosku o dofinansowanie.</w:t>
      </w:r>
    </w:p>
    <w:p w14:paraId="3ED8D901" w14:textId="77777777" w:rsidR="00A23106" w:rsidRPr="00C916E3" w:rsidRDefault="00A23106" w:rsidP="00655F27">
      <w:pPr>
        <w:spacing w:before="120" w:after="120" w:line="276" w:lineRule="auto"/>
        <w:rPr>
          <w:rFonts w:ascii="Open Sans" w:hAnsi="Open Sans" w:cs="Open Sans"/>
        </w:rPr>
      </w:pPr>
      <w:r w:rsidRPr="00C916E3">
        <w:rPr>
          <w:rFonts w:ascii="Open Sans" w:hAnsi="Open Sans" w:cs="Open Sans"/>
        </w:rPr>
        <w:t xml:space="preserve">W ramach niniejszego naboru </w:t>
      </w:r>
      <w:r w:rsidR="00344577" w:rsidRPr="00C916E3">
        <w:rPr>
          <w:rFonts w:ascii="Open Sans" w:hAnsi="Open Sans" w:cs="Open Sans"/>
        </w:rPr>
        <w:t xml:space="preserve">projekt </w:t>
      </w:r>
      <w:r w:rsidRPr="00C916E3">
        <w:rPr>
          <w:rFonts w:ascii="Open Sans" w:hAnsi="Open Sans" w:cs="Open Sans"/>
        </w:rPr>
        <w:t xml:space="preserve">może otrzymać dodatkową premię punktową </w:t>
      </w:r>
      <w:r w:rsidR="00344577" w:rsidRPr="00C916E3">
        <w:rPr>
          <w:rFonts w:ascii="Open Sans" w:hAnsi="Open Sans" w:cs="Open Sans"/>
        </w:rPr>
        <w:t xml:space="preserve">za </w:t>
      </w:r>
      <w:r w:rsidRPr="00C916E3">
        <w:rPr>
          <w:rFonts w:ascii="Open Sans" w:hAnsi="Open Sans" w:cs="Open Sans"/>
        </w:rPr>
        <w:t xml:space="preserve">spełnienie </w:t>
      </w:r>
      <w:r w:rsidR="00305531" w:rsidRPr="00C916E3">
        <w:rPr>
          <w:rFonts w:ascii="Open Sans" w:hAnsi="Open Sans" w:cs="Open Sans"/>
        </w:rPr>
        <w:t>poniższego</w:t>
      </w:r>
      <w:r w:rsidRPr="00C916E3">
        <w:rPr>
          <w:rFonts w:ascii="Open Sans" w:hAnsi="Open Sans" w:cs="Open Sans"/>
        </w:rPr>
        <w:t xml:space="preserve"> kryteri</w:t>
      </w:r>
      <w:r w:rsidR="00305531" w:rsidRPr="00C916E3">
        <w:rPr>
          <w:rFonts w:ascii="Open Sans" w:hAnsi="Open Sans" w:cs="Open Sans"/>
        </w:rPr>
        <w:t>um</w:t>
      </w:r>
      <w:r w:rsidR="00CA3BAD" w:rsidRPr="00C916E3">
        <w:rPr>
          <w:rFonts w:ascii="Open Sans" w:hAnsi="Open Sans" w:cs="Open Sans"/>
        </w:rPr>
        <w:t xml:space="preserve"> premiując</w:t>
      </w:r>
      <w:r w:rsidR="00305531" w:rsidRPr="00C916E3">
        <w:rPr>
          <w:rFonts w:ascii="Open Sans" w:hAnsi="Open Sans" w:cs="Open Sans"/>
        </w:rPr>
        <w:t>ego</w:t>
      </w:r>
      <w:r w:rsidRPr="00C916E3">
        <w:rPr>
          <w:rFonts w:ascii="Open Sans" w:hAnsi="Open Sans" w:cs="Open Sans"/>
        </w:rPr>
        <w:t>:</w:t>
      </w:r>
    </w:p>
    <w:p w14:paraId="44FE2297" w14:textId="3DDFE44E" w:rsidR="009C6F9D" w:rsidRPr="009C6F9D" w:rsidRDefault="00CC3855" w:rsidP="008F2CF5">
      <w:pPr>
        <w:pStyle w:val="Akapitzlist"/>
        <w:numPr>
          <w:ilvl w:val="0"/>
          <w:numId w:val="109"/>
        </w:numPr>
        <w:spacing w:before="120" w:after="120" w:line="276" w:lineRule="auto"/>
        <w:rPr>
          <w:rFonts w:ascii="Open Sans" w:hAnsi="Open Sans" w:cs="Open Sans"/>
        </w:rPr>
      </w:pPr>
      <w:r w:rsidRPr="00C916E3">
        <w:rPr>
          <w:rFonts w:ascii="Open Sans" w:hAnsi="Open Sans" w:cs="Open Sans"/>
        </w:rPr>
        <w:t>Projekt jest realizowany w partnerstwie administracji publicznej z podmiotem ekonomii społecznej</w:t>
      </w:r>
      <w:r w:rsidR="00E25817" w:rsidRPr="00C916E3">
        <w:t xml:space="preserve"> </w:t>
      </w:r>
      <w:r w:rsidR="00E25817" w:rsidRPr="00C916E3">
        <w:rPr>
          <w:rFonts w:ascii="Open Sans" w:hAnsi="Open Sans" w:cs="Open Sans"/>
        </w:rPr>
        <w:t>(</w:t>
      </w:r>
      <w:r w:rsidR="00E25817" w:rsidRPr="00C916E3">
        <w:rPr>
          <w:rFonts w:ascii="Open Sans" w:hAnsi="Open Sans" w:cs="Open Sans"/>
          <w:b/>
          <w:bCs/>
        </w:rPr>
        <w:t xml:space="preserve">kryterium premiujące nr </w:t>
      </w:r>
      <w:r w:rsidR="008543D8" w:rsidRPr="00C916E3">
        <w:rPr>
          <w:rFonts w:ascii="Open Sans" w:hAnsi="Open Sans" w:cs="Open Sans"/>
          <w:b/>
          <w:bCs/>
        </w:rPr>
        <w:t>1</w:t>
      </w:r>
      <w:r w:rsidR="00E25817" w:rsidRPr="00C916E3">
        <w:rPr>
          <w:rFonts w:ascii="Open Sans" w:hAnsi="Open Sans" w:cs="Open Sans"/>
        </w:rPr>
        <w:t xml:space="preserve">, premia punktowa </w:t>
      </w:r>
      <w:r w:rsidR="009C6F9D">
        <w:rPr>
          <w:rFonts w:ascii="Open Sans" w:hAnsi="Open Sans" w:cs="Open Sans"/>
        </w:rPr>
        <w:t>5</w:t>
      </w:r>
      <w:r w:rsidR="009C6F9D" w:rsidRPr="00C916E3">
        <w:rPr>
          <w:rFonts w:ascii="Open Sans" w:hAnsi="Open Sans" w:cs="Open Sans"/>
        </w:rPr>
        <w:t xml:space="preserve"> </w:t>
      </w:r>
      <w:r w:rsidR="00E25817" w:rsidRPr="00C916E3">
        <w:rPr>
          <w:rFonts w:ascii="Open Sans" w:hAnsi="Open Sans" w:cs="Open Sans"/>
        </w:rPr>
        <w:t>pkt).</w:t>
      </w:r>
      <w:r w:rsidRPr="00C916E3">
        <w:rPr>
          <w:rFonts w:ascii="Open Sans" w:hAnsi="Open Sans" w:cs="Open Sans"/>
        </w:rPr>
        <w:t xml:space="preserve"> </w:t>
      </w:r>
    </w:p>
    <w:p w14:paraId="127710EB" w14:textId="77777777" w:rsidR="009C6F9D" w:rsidRPr="009C6F9D" w:rsidRDefault="009C6F9D" w:rsidP="0011617A">
      <w:pPr>
        <w:pStyle w:val="Akapitzlist"/>
        <w:spacing w:before="120" w:after="120" w:line="276" w:lineRule="auto"/>
        <w:rPr>
          <w:rFonts w:ascii="Open Sans" w:hAnsi="Open Sans" w:cs="Open Sans"/>
        </w:rPr>
      </w:pPr>
      <w:r w:rsidRPr="009C6F9D">
        <w:rPr>
          <w:rFonts w:ascii="Open Sans" w:hAnsi="Open Sans" w:cs="Open Sans"/>
        </w:rPr>
        <w:t xml:space="preserve">Kryterium zostanie uznane za spełnione jeżeli projekt będzie realizowany w partnerstwie  w rozumieniu art. 39 ustawy wdrożeniowej, co najmniej podmiotu administracji publicznej oraz lokalnego podmiotu ekonomii społecznej (tj. podmiotu, który posiada siedzibę lub jednostkę organizacyjną (tj. siedzibę, filię, delegaturę, oddział lub inną prawnie dozwoloną formę organizacyjną działalności podmiotu) na terenie woj. podlaskiego  .  W przypadku siedziby Wnioskodawcy lub jego jednostki organizacyjnej w formie tzw. wirtualnej, kryterium nie będzie spełnione. Realizacja projektu przez podmioty funkcjonujące na terenie województwa podlaskiego jest uzasadniona regionalnym, lokalnym charakterem wsparcia oraz pozytywnie wpłynie na efektywność realizacji projektu.  Działalność prowadzona w regionie przekłada się na znajomość występujących tu problemów, a także zwiększenie dostępności wsparcia dla Uczestników. </w:t>
      </w:r>
    </w:p>
    <w:p w14:paraId="7CD0D299" w14:textId="77777777" w:rsidR="009C6F9D" w:rsidRPr="009C6F9D" w:rsidRDefault="009C6F9D" w:rsidP="0011617A">
      <w:pPr>
        <w:pStyle w:val="Akapitzlist"/>
        <w:spacing w:before="120" w:after="120" w:line="276" w:lineRule="auto"/>
        <w:rPr>
          <w:rFonts w:ascii="Open Sans" w:hAnsi="Open Sans" w:cs="Open Sans"/>
        </w:rPr>
      </w:pPr>
      <w:r w:rsidRPr="009C6F9D">
        <w:rPr>
          <w:rFonts w:ascii="Open Sans" w:hAnsi="Open Sans" w:cs="Open Sans"/>
        </w:rPr>
        <w:t>Kryterium zostanie uznane za spełnione jeśli  podmiot ekonomii społecznej posiada siedzibę, filię, delegaturę, oddział czy inną prawnie dozwoloną formę organizacyjną działalności podmiotu oraz prowadzi działalność na terenie województwa podlaskiego.</w:t>
      </w:r>
    </w:p>
    <w:p w14:paraId="722C1F81" w14:textId="77777777" w:rsidR="009C6F9D" w:rsidRPr="009C6F9D" w:rsidRDefault="009C6F9D" w:rsidP="0011617A">
      <w:pPr>
        <w:pStyle w:val="Akapitzlist"/>
        <w:spacing w:before="120" w:after="120" w:line="276" w:lineRule="auto"/>
        <w:rPr>
          <w:rFonts w:ascii="Open Sans" w:hAnsi="Open Sans" w:cs="Open Sans"/>
        </w:rPr>
      </w:pPr>
      <w:r w:rsidRPr="009C6F9D">
        <w:rPr>
          <w:rFonts w:ascii="Open Sans" w:hAnsi="Open Sans" w:cs="Open Sans"/>
        </w:rPr>
        <w:t>Posiadanie siedziby, filii, delegatury, oddziału czy innej prawnej dozwolonej formy organizacyjnej PES  na terenie województwa podlaskiego zostanie zweryfikowane na podstawie wniosku o dofinansowanie oraz ogólnodostępnych  dokumentów rejestrowych podmiotu.</w:t>
      </w:r>
    </w:p>
    <w:p w14:paraId="6E1F2FA1" w14:textId="77777777" w:rsidR="00EB5084" w:rsidRDefault="009C6F9D" w:rsidP="00EB5084">
      <w:pPr>
        <w:pStyle w:val="Akapitzlist"/>
        <w:spacing w:before="120" w:after="120" w:line="276" w:lineRule="auto"/>
        <w:rPr>
          <w:rFonts w:ascii="Open Sans" w:hAnsi="Open Sans" w:cs="Open Sans"/>
        </w:rPr>
      </w:pPr>
      <w:r w:rsidRPr="009C6F9D">
        <w:rPr>
          <w:rFonts w:ascii="Open Sans" w:hAnsi="Open Sans" w:cs="Open Sans"/>
        </w:rPr>
        <w:t>Partnerstwo powinno zostać powołane w celu faktycznej wspólnej realizacji celów oraz działań projektu.</w:t>
      </w:r>
    </w:p>
    <w:p w14:paraId="2009D056" w14:textId="5D619E0D" w:rsidR="00CC3855" w:rsidRPr="0011617A" w:rsidRDefault="009C6F9D" w:rsidP="0011617A">
      <w:pPr>
        <w:spacing w:before="120" w:after="120" w:line="276" w:lineRule="auto"/>
        <w:rPr>
          <w:rFonts w:ascii="Open Sans" w:hAnsi="Open Sans" w:cs="Open Sans"/>
        </w:rPr>
      </w:pPr>
      <w:r w:rsidRPr="0011617A">
        <w:rPr>
          <w:rFonts w:ascii="Open Sans" w:hAnsi="Open Sans" w:cs="Open Sans"/>
        </w:rPr>
        <w:t>Spełnienie danego kryterium zostanie zweryfikowane na podstawie treści wniosku o dofinansowanie, w którym musi zostać wskazany faktyczny udział partnerów we wspólnej realizacji projektu poprzez jednoznaczne wskazanie konkretnych zadań założonych do realizacji w projekcie, za które odpowiadać będzie każdy z partnerów.</w:t>
      </w:r>
    </w:p>
    <w:p w14:paraId="338A25F8" w14:textId="77777777" w:rsidR="00900DCE" w:rsidRPr="00C916E3" w:rsidRDefault="00CA3BAD" w:rsidP="00655F27">
      <w:pPr>
        <w:spacing w:before="120" w:after="120" w:line="276" w:lineRule="auto"/>
        <w:rPr>
          <w:rFonts w:ascii="Open Sans" w:hAnsi="Open Sans" w:cs="Open Sans"/>
        </w:rPr>
      </w:pPr>
      <w:r w:rsidRPr="00C916E3">
        <w:rPr>
          <w:rFonts w:ascii="Open Sans" w:hAnsi="Open Sans" w:cs="Open Sans"/>
        </w:rPr>
        <w:t>Kryteria premiujące są</w:t>
      </w:r>
      <w:r w:rsidR="00A23106" w:rsidRPr="00C916E3">
        <w:rPr>
          <w:rFonts w:ascii="Open Sans" w:hAnsi="Open Sans" w:cs="Open Sans"/>
        </w:rPr>
        <w:t xml:space="preserve"> k</w:t>
      </w:r>
      <w:r w:rsidR="00655F27" w:rsidRPr="00C916E3">
        <w:rPr>
          <w:rFonts w:ascii="Open Sans" w:hAnsi="Open Sans" w:cs="Open Sans"/>
        </w:rPr>
        <w:t>ryteri</w:t>
      </w:r>
      <w:r w:rsidRPr="00C916E3">
        <w:rPr>
          <w:rFonts w:ascii="Open Sans" w:hAnsi="Open Sans" w:cs="Open Sans"/>
        </w:rPr>
        <w:t>ami</w:t>
      </w:r>
      <w:r w:rsidR="00655F27" w:rsidRPr="00C916E3">
        <w:rPr>
          <w:rFonts w:ascii="Open Sans" w:hAnsi="Open Sans" w:cs="Open Sans"/>
        </w:rPr>
        <w:t xml:space="preserve"> fakultatywn</w:t>
      </w:r>
      <w:r w:rsidRPr="00C916E3">
        <w:rPr>
          <w:rFonts w:ascii="Open Sans" w:hAnsi="Open Sans" w:cs="Open Sans"/>
        </w:rPr>
        <w:t>ymi</w:t>
      </w:r>
      <w:r w:rsidR="00655F27" w:rsidRPr="00C916E3">
        <w:rPr>
          <w:rFonts w:ascii="Open Sans" w:hAnsi="Open Sans" w:cs="Open Sans"/>
        </w:rPr>
        <w:t>, co oznacza, że spełnienie t</w:t>
      </w:r>
      <w:r w:rsidRPr="00C916E3">
        <w:rPr>
          <w:rFonts w:ascii="Open Sans" w:hAnsi="Open Sans" w:cs="Open Sans"/>
        </w:rPr>
        <w:t>ych</w:t>
      </w:r>
      <w:r w:rsidR="00655F27" w:rsidRPr="00C916E3">
        <w:rPr>
          <w:rFonts w:ascii="Open Sans" w:hAnsi="Open Sans" w:cs="Open Sans"/>
        </w:rPr>
        <w:t xml:space="preserve"> kryteri</w:t>
      </w:r>
      <w:r w:rsidRPr="00C916E3">
        <w:rPr>
          <w:rFonts w:ascii="Open Sans" w:hAnsi="Open Sans" w:cs="Open Sans"/>
        </w:rPr>
        <w:t>ów</w:t>
      </w:r>
      <w:r w:rsidR="00655F27" w:rsidRPr="00C916E3">
        <w:rPr>
          <w:rFonts w:ascii="Open Sans" w:hAnsi="Open Sans" w:cs="Open Sans"/>
        </w:rPr>
        <w:t xml:space="preserve"> nie jest konieczne do przyznania dofinansowania (tj. przyznanie 0 punktów nie dyskwalifikuje z możliwości uzyskania dofinansowania).</w:t>
      </w:r>
    </w:p>
    <w:p w14:paraId="55DF73CF" w14:textId="77777777" w:rsidR="00080539" w:rsidRPr="00C916E3" w:rsidRDefault="003449FC" w:rsidP="00A76E4E">
      <w:pPr>
        <w:pStyle w:val="Nagwek2"/>
      </w:pPr>
      <w:bookmarkStart w:id="198" w:name="_Toc138670006"/>
      <w:bookmarkStart w:id="199" w:name="_Toc138670110"/>
      <w:bookmarkStart w:id="200" w:name="_Toc134788913"/>
      <w:bookmarkStart w:id="201" w:name="_Toc134791358"/>
      <w:bookmarkStart w:id="202" w:name="_Toc135639005"/>
      <w:bookmarkStart w:id="203" w:name="_Toc135639146"/>
      <w:bookmarkStart w:id="204" w:name="_Toc135646021"/>
      <w:bookmarkStart w:id="205" w:name="_Toc135646460"/>
      <w:bookmarkStart w:id="206" w:name="_Toc135729908"/>
      <w:bookmarkStart w:id="207" w:name="_Toc135730639"/>
      <w:bookmarkStart w:id="208" w:name="_Toc135739803"/>
      <w:bookmarkStart w:id="209" w:name="_Toc135740168"/>
      <w:bookmarkStart w:id="210" w:name="_Toc135741370"/>
      <w:bookmarkStart w:id="211" w:name="_Toc135741412"/>
      <w:bookmarkStart w:id="212" w:name="_Toc135741888"/>
      <w:bookmarkStart w:id="213" w:name="_Toc135743566"/>
      <w:bookmarkStart w:id="214" w:name="_Toc135744652"/>
      <w:bookmarkStart w:id="215" w:name="_Toc135744702"/>
      <w:bookmarkStart w:id="216" w:name="_Toc135744752"/>
      <w:bookmarkStart w:id="217" w:name="_Toc135806857"/>
      <w:bookmarkStart w:id="218" w:name="_Toc135806899"/>
      <w:bookmarkStart w:id="219" w:name="_Toc135807780"/>
      <w:bookmarkStart w:id="220" w:name="_Toc135808259"/>
      <w:bookmarkStart w:id="221" w:name="_Toc135808446"/>
      <w:bookmarkStart w:id="222" w:name="_Toc135808648"/>
      <w:bookmarkStart w:id="223" w:name="_Toc222999119"/>
      <w:bookmarkEnd w:id="198"/>
      <w:bookmarkEnd w:id="199"/>
      <w:r w:rsidRPr="00C916E3">
        <w:lastRenderedPageBreak/>
        <w:t>Grupa docelowa</w:t>
      </w:r>
      <w:bookmarkStart w:id="224" w:name="_Hlk138680157"/>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p>
    <w:p w14:paraId="4AF85B6B" w14:textId="181CD72D" w:rsidR="00032E39" w:rsidRDefault="00032E39" w:rsidP="00032E39">
      <w:pPr>
        <w:pStyle w:val="Nagwek"/>
        <w:spacing w:before="120" w:after="120" w:line="276" w:lineRule="auto"/>
        <w:rPr>
          <w:rFonts w:ascii="Open Sans" w:hAnsi="Open Sans" w:cs="Open Sans"/>
        </w:rPr>
      </w:pPr>
      <w:r w:rsidRPr="00032E39">
        <w:rPr>
          <w:rFonts w:ascii="Open Sans" w:hAnsi="Open Sans" w:cs="Open Sans"/>
        </w:rPr>
        <w:t>Wsparcie udzielane w projekcie kierowane jest do:</w:t>
      </w:r>
    </w:p>
    <w:p w14:paraId="1FD033EA" w14:textId="04F9405A" w:rsidR="00464EC6" w:rsidRDefault="00464EC6" w:rsidP="008F2CF5">
      <w:pPr>
        <w:pStyle w:val="Nagwek"/>
        <w:numPr>
          <w:ilvl w:val="0"/>
          <w:numId w:val="109"/>
        </w:numPr>
        <w:spacing w:before="120" w:after="120" w:line="276" w:lineRule="auto"/>
        <w:rPr>
          <w:rFonts w:ascii="Open Sans" w:hAnsi="Open Sans" w:cs="Open Sans"/>
        </w:rPr>
      </w:pPr>
      <w:r w:rsidRPr="00464EC6">
        <w:rPr>
          <w:rFonts w:ascii="Open Sans" w:hAnsi="Open Sans" w:cs="Open Sans"/>
        </w:rPr>
        <w:t xml:space="preserve">rodzin przeżywające trudności w wypełnianiu funkcji opiekuńczo-wychowawczych zgodnie z zapisami ustawy z dnia 9 czerwca 2011 r. o wspieraniu rodziny i systemie pieczy zastępczej </w:t>
      </w:r>
      <w:r>
        <w:rPr>
          <w:rFonts w:ascii="Open Sans" w:hAnsi="Open Sans" w:cs="Open Sans"/>
        </w:rPr>
        <w:t>(</w:t>
      </w:r>
      <w:r w:rsidRPr="00464EC6">
        <w:rPr>
          <w:rFonts w:ascii="Open Sans" w:hAnsi="Open Sans" w:cs="Open Sans"/>
        </w:rPr>
        <w:t>w przypadku typu nr 1 i 2</w:t>
      </w:r>
      <w:r>
        <w:rPr>
          <w:rFonts w:ascii="Open Sans" w:hAnsi="Open Sans" w:cs="Open Sans"/>
        </w:rPr>
        <w:t>),</w:t>
      </w:r>
    </w:p>
    <w:p w14:paraId="0BF8CCDA" w14:textId="03DDABD3" w:rsidR="00FA09EB" w:rsidRPr="00863575" w:rsidRDefault="00FA09EB" w:rsidP="008F2CF5">
      <w:pPr>
        <w:pStyle w:val="Akapitzlist"/>
        <w:numPr>
          <w:ilvl w:val="0"/>
          <w:numId w:val="109"/>
        </w:numPr>
        <w:rPr>
          <w:rFonts w:ascii="Open Sans" w:hAnsi="Open Sans" w:cs="Open Sans"/>
        </w:rPr>
      </w:pPr>
      <w:r w:rsidRPr="00863575">
        <w:rPr>
          <w:rFonts w:ascii="Open Sans" w:hAnsi="Open Sans" w:cs="Open Sans"/>
        </w:rPr>
        <w:t xml:space="preserve">rodzin </w:t>
      </w:r>
      <w:r w:rsidR="00863575">
        <w:rPr>
          <w:rFonts w:ascii="Open Sans" w:hAnsi="Open Sans" w:cs="Open Sans"/>
        </w:rPr>
        <w:t>kwalifikując</w:t>
      </w:r>
      <w:r w:rsidR="00A75061">
        <w:rPr>
          <w:rFonts w:ascii="Open Sans" w:hAnsi="Open Sans" w:cs="Open Sans"/>
        </w:rPr>
        <w:t>ych</w:t>
      </w:r>
      <w:r w:rsidR="00863575">
        <w:rPr>
          <w:rFonts w:ascii="Open Sans" w:hAnsi="Open Sans" w:cs="Open Sans"/>
        </w:rPr>
        <w:t xml:space="preserve"> się do wsparcia w ramach u</w:t>
      </w:r>
      <w:r w:rsidR="00863575" w:rsidRPr="00863575">
        <w:rPr>
          <w:rFonts w:ascii="Open Sans" w:hAnsi="Open Sans" w:cs="Open Sans"/>
        </w:rPr>
        <w:t xml:space="preserve">sług interwencji kryzysowej, o których mowa w art. 47 ustawy z dnia 12 marca 2004 r. o pomocy społecznej oraz usług przeciwdziałania przemocy domowej, w tym przemocy w rodzinie na mocy ustawy z dnia 29 lipca 2005 r. o przeciwdziałaniu przemocy domowej (Dz. U. z 2021 r. poz. 1249, z </w:t>
      </w:r>
      <w:proofErr w:type="spellStart"/>
      <w:r w:rsidR="00863575" w:rsidRPr="00863575">
        <w:rPr>
          <w:rFonts w:ascii="Open Sans" w:hAnsi="Open Sans" w:cs="Open Sans"/>
        </w:rPr>
        <w:t>późn</w:t>
      </w:r>
      <w:proofErr w:type="spellEnd"/>
      <w:r w:rsidR="00863575" w:rsidRPr="00863575">
        <w:rPr>
          <w:rFonts w:ascii="Open Sans" w:hAnsi="Open Sans" w:cs="Open Sans"/>
        </w:rPr>
        <w:t>. zm.)</w:t>
      </w:r>
      <w:r w:rsidR="00945337" w:rsidRPr="00945337">
        <w:t xml:space="preserve"> </w:t>
      </w:r>
      <w:r w:rsidR="00945337" w:rsidRPr="00945337">
        <w:rPr>
          <w:rFonts w:ascii="Open Sans" w:hAnsi="Open Sans" w:cs="Open Sans"/>
        </w:rPr>
        <w:t>(w przypadku typu nr 1),</w:t>
      </w:r>
    </w:p>
    <w:p w14:paraId="5A2BCCE6" w14:textId="77777777" w:rsidR="0054498C" w:rsidRDefault="00464EC6" w:rsidP="008F2CF5">
      <w:pPr>
        <w:pStyle w:val="Nagwek"/>
        <w:numPr>
          <w:ilvl w:val="0"/>
          <w:numId w:val="109"/>
        </w:numPr>
        <w:spacing w:before="120" w:after="120" w:line="276" w:lineRule="auto"/>
        <w:rPr>
          <w:rFonts w:ascii="Open Sans" w:hAnsi="Open Sans" w:cs="Open Sans"/>
        </w:rPr>
      </w:pPr>
      <w:r w:rsidRPr="00464EC6">
        <w:rPr>
          <w:rFonts w:ascii="Open Sans" w:hAnsi="Open Sans" w:cs="Open Sans"/>
        </w:rPr>
        <w:t>dzieci i młodzieży wymagających wsparcia</w:t>
      </w:r>
      <w:r w:rsidR="00BB681A">
        <w:rPr>
          <w:rFonts w:ascii="Open Sans" w:hAnsi="Open Sans" w:cs="Open Sans"/>
        </w:rPr>
        <w:t xml:space="preserve"> </w:t>
      </w:r>
      <w:r w:rsidR="00BB681A" w:rsidRPr="00863575">
        <w:rPr>
          <w:rFonts w:ascii="Open Sans" w:hAnsi="Open Sans" w:cs="Open Sans"/>
        </w:rPr>
        <w:t>(doświadczających kryzysów np. choroba, zdarzenie losowe, śmierć, rozwód)</w:t>
      </w:r>
      <w:r w:rsidRPr="00863575">
        <w:rPr>
          <w:rFonts w:ascii="Open Sans" w:hAnsi="Open Sans" w:cs="Open Sans"/>
        </w:rPr>
        <w:t>,</w:t>
      </w:r>
      <w:r w:rsidRPr="00464EC6">
        <w:rPr>
          <w:rFonts w:ascii="Open Sans" w:hAnsi="Open Sans" w:cs="Open Sans"/>
        </w:rPr>
        <w:t xml:space="preserve"> </w:t>
      </w:r>
      <w:r w:rsidRPr="00863575">
        <w:rPr>
          <w:rFonts w:ascii="Open Sans" w:hAnsi="Open Sans" w:cs="Open Sans"/>
        </w:rPr>
        <w:t>przebywających w rodzinach oraz w różnego rodzaju instytucjach całodobowych</w:t>
      </w:r>
      <w:r>
        <w:rPr>
          <w:rFonts w:ascii="Open Sans" w:hAnsi="Open Sans" w:cs="Open Sans"/>
        </w:rPr>
        <w:t xml:space="preserve"> (w przypadku typu nr 3),</w:t>
      </w:r>
    </w:p>
    <w:p w14:paraId="12BB9C3F" w14:textId="49310525" w:rsidR="00D66055" w:rsidRPr="0011617A" w:rsidRDefault="00644E13" w:rsidP="008F2CF5">
      <w:pPr>
        <w:pStyle w:val="Nagwek"/>
        <w:numPr>
          <w:ilvl w:val="0"/>
          <w:numId w:val="109"/>
        </w:numPr>
        <w:spacing w:before="120" w:after="120" w:line="276" w:lineRule="auto"/>
        <w:rPr>
          <w:rFonts w:ascii="Open Sans" w:hAnsi="Open Sans" w:cs="Open Sans"/>
        </w:rPr>
      </w:pPr>
      <w:r w:rsidRPr="0011617A">
        <w:rPr>
          <w:rFonts w:ascii="Open Sans" w:hAnsi="Open Sans" w:cs="Open Sans"/>
        </w:rPr>
        <w:t xml:space="preserve"> dzieci i młodzieży przebywającej w różnych formach pieczy zastępczej (dzieci i młodzież umieszczone w </w:t>
      </w:r>
      <w:r w:rsidR="000F1B35" w:rsidRPr="0011617A">
        <w:rPr>
          <w:rFonts w:ascii="Open Sans" w:hAnsi="Open Sans" w:cs="Open Sans"/>
        </w:rPr>
        <w:t>instytucjonaln</w:t>
      </w:r>
      <w:r w:rsidR="0098005D" w:rsidRPr="0011617A">
        <w:rPr>
          <w:rFonts w:ascii="Open Sans" w:hAnsi="Open Sans" w:cs="Open Sans"/>
        </w:rPr>
        <w:t>ej</w:t>
      </w:r>
      <w:r w:rsidR="000F1B35" w:rsidRPr="0011617A">
        <w:rPr>
          <w:rFonts w:ascii="Open Sans" w:hAnsi="Open Sans" w:cs="Open Sans"/>
        </w:rPr>
        <w:t xml:space="preserve"> </w:t>
      </w:r>
      <w:r w:rsidR="0045037C" w:rsidRPr="0011617A">
        <w:rPr>
          <w:rFonts w:ascii="Open Sans" w:hAnsi="Open Sans" w:cs="Open Sans"/>
        </w:rPr>
        <w:t xml:space="preserve"> piecz</w:t>
      </w:r>
      <w:r w:rsidR="000F1B35" w:rsidRPr="0011617A">
        <w:rPr>
          <w:rFonts w:ascii="Open Sans" w:hAnsi="Open Sans" w:cs="Open Sans"/>
        </w:rPr>
        <w:t>y</w:t>
      </w:r>
      <w:r w:rsidR="0045037C" w:rsidRPr="0011617A">
        <w:rPr>
          <w:rFonts w:ascii="Open Sans" w:hAnsi="Open Sans" w:cs="Open Sans"/>
        </w:rPr>
        <w:t xml:space="preserve"> zastępcz</w:t>
      </w:r>
      <w:r w:rsidR="000F1B35" w:rsidRPr="0011617A">
        <w:rPr>
          <w:rFonts w:ascii="Open Sans" w:hAnsi="Open Sans" w:cs="Open Sans"/>
        </w:rPr>
        <w:t>ej</w:t>
      </w:r>
      <w:r w:rsidR="0045037C" w:rsidRPr="0011617A">
        <w:rPr>
          <w:rFonts w:ascii="Open Sans" w:hAnsi="Open Sans" w:cs="Open Sans"/>
        </w:rPr>
        <w:t xml:space="preserve">, </w:t>
      </w:r>
      <w:r w:rsidRPr="0011617A">
        <w:rPr>
          <w:rFonts w:ascii="Open Sans" w:hAnsi="Open Sans" w:cs="Open Sans"/>
        </w:rPr>
        <w:t>rodzinach zastępczych: spokrewnionych, niezawodowych, zawodowych oraz w rodzinnych domach dziecka), rodzin biologicznych (rodziny, z których dzieci zostały umieszczone w pieczy zastępczej), rodzin zastępczych (rodziny, które pełnią funkcję pieczy zastępczej, niezależnie od typu: spokrewnione, niezawodowe, zawodowe</w:t>
      </w:r>
      <w:r w:rsidR="0054498C">
        <w:rPr>
          <w:rFonts w:ascii="Open Sans" w:hAnsi="Open Sans" w:cs="Open Sans"/>
        </w:rPr>
        <w:t xml:space="preserve"> oraz kandydaci na rodziny zastępcze</w:t>
      </w:r>
      <w:r w:rsidRPr="0011617A">
        <w:rPr>
          <w:rFonts w:ascii="Open Sans" w:hAnsi="Open Sans" w:cs="Open Sans"/>
        </w:rPr>
        <w:t xml:space="preserve">) </w:t>
      </w:r>
      <w:r w:rsidR="00D2156F" w:rsidRPr="0011617A">
        <w:rPr>
          <w:rFonts w:ascii="Open Sans" w:hAnsi="Open Sans" w:cs="Open Sans"/>
        </w:rPr>
        <w:t>(</w:t>
      </w:r>
      <w:r w:rsidRPr="0011617A">
        <w:rPr>
          <w:rFonts w:ascii="Open Sans" w:hAnsi="Open Sans" w:cs="Open Sans"/>
        </w:rPr>
        <w:t xml:space="preserve">w przypadku typu </w:t>
      </w:r>
      <w:r w:rsidR="00D2156F" w:rsidRPr="0011617A">
        <w:rPr>
          <w:rFonts w:ascii="Open Sans" w:hAnsi="Open Sans" w:cs="Open Sans"/>
        </w:rPr>
        <w:t xml:space="preserve"> 4),</w:t>
      </w:r>
    </w:p>
    <w:p w14:paraId="49A400AF" w14:textId="31A49A2E" w:rsidR="00791B24" w:rsidRDefault="00464EC6" w:rsidP="008F2CF5">
      <w:pPr>
        <w:pStyle w:val="Nagwek"/>
        <w:numPr>
          <w:ilvl w:val="0"/>
          <w:numId w:val="109"/>
        </w:numPr>
        <w:spacing w:before="120" w:after="120" w:line="276" w:lineRule="auto"/>
        <w:rPr>
          <w:rFonts w:ascii="Open Sans" w:hAnsi="Open Sans" w:cs="Open Sans"/>
        </w:rPr>
      </w:pPr>
      <w:r w:rsidRPr="00464EC6">
        <w:rPr>
          <w:rFonts w:ascii="Open Sans" w:hAnsi="Open Sans" w:cs="Open Sans"/>
        </w:rPr>
        <w:t>kadr na potrzeby świadczenia usług w społeczności lokalnej</w:t>
      </w:r>
      <w:r w:rsidR="005D0FAC">
        <w:rPr>
          <w:rFonts w:ascii="Open Sans" w:hAnsi="Open Sans" w:cs="Open Sans"/>
        </w:rPr>
        <w:t xml:space="preserve"> tj. </w:t>
      </w:r>
      <w:r w:rsidR="00AA0C25" w:rsidRPr="00863575">
        <w:rPr>
          <w:rFonts w:ascii="Open Sans" w:hAnsi="Open Sans" w:cs="Open Sans"/>
        </w:rPr>
        <w:t>świadczące wsparcie na rzecz dzieci i rodzin</w:t>
      </w:r>
      <w:r w:rsidR="00AA0C25" w:rsidRPr="00AA0C25">
        <w:rPr>
          <w:rFonts w:ascii="Open Sans" w:hAnsi="Open Sans" w:cs="Open Sans"/>
        </w:rPr>
        <w:t xml:space="preserve"> </w:t>
      </w:r>
      <w:r w:rsidRPr="00464EC6">
        <w:rPr>
          <w:rFonts w:ascii="Open Sans" w:hAnsi="Open Sans" w:cs="Open Sans"/>
        </w:rPr>
        <w:t xml:space="preserve">(w przypadku typu nr </w:t>
      </w:r>
      <w:r>
        <w:rPr>
          <w:rFonts w:ascii="Open Sans" w:hAnsi="Open Sans" w:cs="Open Sans"/>
        </w:rPr>
        <w:t>10</w:t>
      </w:r>
      <w:r w:rsidRPr="00464EC6">
        <w:rPr>
          <w:rFonts w:ascii="Open Sans" w:hAnsi="Open Sans" w:cs="Open Sans"/>
        </w:rPr>
        <w:t>)</w:t>
      </w:r>
    </w:p>
    <w:p w14:paraId="37E9C87F" w14:textId="77777777" w:rsidR="00255250" w:rsidRPr="00255250" w:rsidRDefault="00255250" w:rsidP="00255250">
      <w:pPr>
        <w:spacing w:before="200" w:after="120" w:line="276" w:lineRule="auto"/>
        <w:rPr>
          <w:rFonts w:ascii="Open Sans" w:hAnsi="Open Sans" w:cs="Open Sans"/>
        </w:rPr>
      </w:pPr>
      <w:r w:rsidRPr="00255250">
        <w:rPr>
          <w:rFonts w:ascii="Open Sans" w:hAnsi="Open Sans" w:cs="Open Sans"/>
        </w:rPr>
        <w:t>Zgodnie z</w:t>
      </w:r>
      <w:r w:rsidRPr="00255250">
        <w:rPr>
          <w:rFonts w:ascii="Open Sans" w:hAnsi="Open Sans" w:cs="Open Sans"/>
          <w:b/>
          <w:bCs/>
        </w:rPr>
        <w:t xml:space="preserve"> kryterium formalnym nr 9</w:t>
      </w:r>
      <w:r w:rsidRPr="00255250">
        <w:rPr>
          <w:rFonts w:ascii="Open Sans" w:hAnsi="Open Sans" w:cs="Open Sans"/>
        </w:rPr>
        <w:t xml:space="preserve"> typ projektu i grupa docelowa muszą być zgodne z zapisami określonymi w Programie </w:t>
      </w:r>
      <w:proofErr w:type="spellStart"/>
      <w:r w:rsidRPr="00255250">
        <w:rPr>
          <w:rFonts w:ascii="Open Sans" w:hAnsi="Open Sans" w:cs="Open Sans"/>
        </w:rPr>
        <w:t>FEdP</w:t>
      </w:r>
      <w:proofErr w:type="spellEnd"/>
      <w:r w:rsidRPr="00255250">
        <w:rPr>
          <w:rFonts w:ascii="Open Sans" w:hAnsi="Open Sans" w:cs="Open Sans"/>
        </w:rPr>
        <w:t xml:space="preserve"> 2021-2027, Szczegółowym Opisie Priorytetów (SZOP) programu Fundusze Europejskie dla Podlaskiego 2021-2027 w wersji obowiązującej w dniu ogłoszenia naboru oraz Regulaminem wyboru projektów.</w:t>
      </w:r>
    </w:p>
    <w:p w14:paraId="1EBD7BE4" w14:textId="77777777" w:rsidR="00255250" w:rsidRPr="00255250" w:rsidRDefault="00255250" w:rsidP="00255250">
      <w:pPr>
        <w:spacing w:before="120" w:after="240" w:line="276" w:lineRule="auto"/>
        <w:rPr>
          <w:rFonts w:ascii="Open Sans" w:hAnsi="Open Sans" w:cs="Open Sans"/>
        </w:rPr>
      </w:pPr>
      <w:r w:rsidRPr="00255250">
        <w:rPr>
          <w:rFonts w:ascii="Open Sans" w:hAnsi="Open Sans" w:cs="Open Sans"/>
        </w:rPr>
        <w:t>Projekt musi być skierowany do grup docelowych z obszaru województwa podlaskiego. Kryterium zostanie uznane za spełnione w sytuacji gdy z opisu grupy docelowej będzie wynikało, że uczestnicy projektu zamieszkują w rozumieniu Kodeksu Cywilnego, uczą się lub pracują na obszarze województwa podlaskiego, zaś w przypadku podmiotów innych niż osoby fizyczne posiadają one jednostkę organizacyjną na obszarze województwa podlaskiego.</w:t>
      </w:r>
    </w:p>
    <w:p w14:paraId="23B7894B" w14:textId="77777777" w:rsidR="005E2DF2" w:rsidRPr="00C916E3" w:rsidRDefault="005E2DF2" w:rsidP="005E2DF2">
      <w:pPr>
        <w:spacing w:before="120" w:after="120" w:line="276" w:lineRule="auto"/>
        <w:rPr>
          <w:rFonts w:ascii="Open Sans" w:hAnsi="Open Sans" w:cs="Open Sans"/>
        </w:rPr>
      </w:pPr>
      <w:r w:rsidRPr="00C916E3">
        <w:rPr>
          <w:rFonts w:ascii="Open Sans" w:hAnsi="Open Sans" w:cs="Open Sans"/>
        </w:rPr>
        <w:t xml:space="preserve">Zgodnie z </w:t>
      </w:r>
      <w:r w:rsidRPr="00C916E3">
        <w:rPr>
          <w:rFonts w:ascii="Open Sans" w:hAnsi="Open Sans" w:cs="Open Sans"/>
          <w:b/>
          <w:bCs/>
        </w:rPr>
        <w:t xml:space="preserve">kryterium szczególnym nr </w:t>
      </w:r>
      <w:r w:rsidR="002F5357" w:rsidRPr="00C916E3">
        <w:rPr>
          <w:rFonts w:ascii="Open Sans" w:hAnsi="Open Sans" w:cs="Open Sans"/>
          <w:b/>
          <w:bCs/>
        </w:rPr>
        <w:t>2</w:t>
      </w:r>
      <w:r w:rsidRPr="00C916E3">
        <w:rPr>
          <w:rFonts w:ascii="Open Sans" w:hAnsi="Open Sans" w:cs="Open Sans"/>
        </w:rPr>
        <w:t>, preferowane do wsparcia będą osoby:</w:t>
      </w:r>
    </w:p>
    <w:p w14:paraId="531AC66E" w14:textId="77777777" w:rsidR="005E2DF2" w:rsidRPr="00C916E3" w:rsidRDefault="005E2DF2" w:rsidP="005E2DF2">
      <w:pPr>
        <w:spacing w:before="120" w:after="120" w:line="276" w:lineRule="auto"/>
        <w:rPr>
          <w:rFonts w:ascii="Open Sans" w:hAnsi="Open Sans" w:cs="Open Sans"/>
        </w:rPr>
      </w:pPr>
      <w:r w:rsidRPr="00C916E3">
        <w:rPr>
          <w:rFonts w:ascii="Open Sans" w:hAnsi="Open Sans" w:cs="Open Sans"/>
        </w:rPr>
        <w:t>a) o znacznym lub umiarkowanym stopniu niepełnosprawności;</w:t>
      </w:r>
    </w:p>
    <w:p w14:paraId="453B4F0A" w14:textId="77777777" w:rsidR="005E2DF2" w:rsidRPr="00C916E3" w:rsidRDefault="005E2DF2" w:rsidP="005E2DF2">
      <w:pPr>
        <w:spacing w:before="120" w:after="120" w:line="276" w:lineRule="auto"/>
        <w:rPr>
          <w:rFonts w:ascii="Open Sans" w:hAnsi="Open Sans" w:cs="Open Sans"/>
        </w:rPr>
      </w:pPr>
      <w:r w:rsidRPr="00C916E3">
        <w:rPr>
          <w:rFonts w:ascii="Open Sans" w:hAnsi="Open Sans" w:cs="Open Sans"/>
        </w:rPr>
        <w:t>b) z niepełnosprawnością sprzężoną;</w:t>
      </w:r>
    </w:p>
    <w:p w14:paraId="0F540DC0" w14:textId="77777777" w:rsidR="005E2DF2" w:rsidRPr="00C916E3" w:rsidRDefault="005E2DF2" w:rsidP="005E2DF2">
      <w:pPr>
        <w:spacing w:before="120" w:after="120" w:line="276" w:lineRule="auto"/>
        <w:rPr>
          <w:rFonts w:ascii="Open Sans" w:hAnsi="Open Sans" w:cs="Open Sans"/>
        </w:rPr>
      </w:pPr>
      <w:r w:rsidRPr="00C916E3">
        <w:rPr>
          <w:rFonts w:ascii="Open Sans" w:hAnsi="Open Sans" w:cs="Open Sans"/>
        </w:rPr>
        <w:t>c) z chorobami psychicznymi;</w:t>
      </w:r>
    </w:p>
    <w:p w14:paraId="26A02D6F" w14:textId="77777777" w:rsidR="005E2DF2" w:rsidRPr="00C916E3" w:rsidRDefault="005E2DF2" w:rsidP="005E2DF2">
      <w:pPr>
        <w:spacing w:before="120" w:after="120" w:line="276" w:lineRule="auto"/>
        <w:rPr>
          <w:rFonts w:ascii="Open Sans" w:hAnsi="Open Sans" w:cs="Open Sans"/>
        </w:rPr>
      </w:pPr>
      <w:r w:rsidRPr="00C916E3">
        <w:rPr>
          <w:rFonts w:ascii="Open Sans" w:hAnsi="Open Sans" w:cs="Open Sans"/>
        </w:rPr>
        <w:lastRenderedPageBreak/>
        <w:t>d) z niepełnosprawnością intelektualną;</w:t>
      </w:r>
    </w:p>
    <w:p w14:paraId="69FBB504" w14:textId="77777777" w:rsidR="005E2DF2" w:rsidRPr="00C916E3" w:rsidRDefault="005E2DF2" w:rsidP="005E2DF2">
      <w:pPr>
        <w:spacing w:before="120" w:after="120" w:line="276" w:lineRule="auto"/>
        <w:rPr>
          <w:rFonts w:ascii="Open Sans" w:hAnsi="Open Sans" w:cs="Open Sans"/>
        </w:rPr>
      </w:pPr>
      <w:r w:rsidRPr="00C916E3">
        <w:rPr>
          <w:rFonts w:ascii="Open Sans" w:hAnsi="Open Sans" w:cs="Open Sans"/>
        </w:rPr>
        <w:t>e) z całościowymi zaburzeniami rozwojowymi w rozumieniu zgodnym Międzynarodową Statystyczną Klasyfikacją Chorób i Problemów Zdrowotnych ICD10;</w:t>
      </w:r>
    </w:p>
    <w:p w14:paraId="785C5568" w14:textId="77777777" w:rsidR="005E2DF2" w:rsidRPr="00C916E3" w:rsidRDefault="005E2DF2" w:rsidP="005E2DF2">
      <w:pPr>
        <w:spacing w:before="120" w:after="120" w:line="276" w:lineRule="auto"/>
        <w:rPr>
          <w:rFonts w:ascii="Open Sans" w:hAnsi="Open Sans" w:cs="Open Sans"/>
        </w:rPr>
      </w:pPr>
      <w:r w:rsidRPr="00C916E3">
        <w:rPr>
          <w:rFonts w:ascii="Open Sans" w:hAnsi="Open Sans" w:cs="Open Sans"/>
        </w:rPr>
        <w:t>f) korzystające z programu FE PŻ;</w:t>
      </w:r>
    </w:p>
    <w:p w14:paraId="094579C2" w14:textId="77777777" w:rsidR="005E2DF2" w:rsidRPr="00C916E3" w:rsidRDefault="005E2DF2" w:rsidP="005E2DF2">
      <w:pPr>
        <w:spacing w:before="120" w:after="120" w:line="276" w:lineRule="auto"/>
        <w:rPr>
          <w:rFonts w:ascii="Open Sans" w:hAnsi="Open Sans" w:cs="Open Sans"/>
        </w:rPr>
      </w:pPr>
      <w:r w:rsidRPr="00C916E3">
        <w:rPr>
          <w:rFonts w:ascii="Open Sans" w:hAnsi="Open Sans" w:cs="Open Sans"/>
        </w:rPr>
        <w:t xml:space="preserve">g) </w:t>
      </w:r>
      <w:r w:rsidR="002F5357" w:rsidRPr="00C916E3">
        <w:rPr>
          <w:rFonts w:ascii="Open Sans" w:hAnsi="Open Sans" w:cs="Open Sans"/>
        </w:rPr>
        <w:t>dzieci wychowujące się poza rodziną biologiczną</w:t>
      </w:r>
      <w:r w:rsidRPr="00C916E3">
        <w:rPr>
          <w:rFonts w:ascii="Open Sans" w:hAnsi="Open Sans" w:cs="Open Sans"/>
        </w:rPr>
        <w:t>;</w:t>
      </w:r>
    </w:p>
    <w:p w14:paraId="495CCE6F" w14:textId="77777777" w:rsidR="001C4DEC" w:rsidRPr="00C916E3" w:rsidRDefault="005E2DF2" w:rsidP="00D56F8E">
      <w:pPr>
        <w:spacing w:before="120" w:after="120" w:line="276" w:lineRule="auto"/>
        <w:rPr>
          <w:rFonts w:ascii="Open Sans" w:hAnsi="Open Sans" w:cs="Open Sans"/>
        </w:rPr>
      </w:pPr>
      <w:r w:rsidRPr="00C916E3">
        <w:rPr>
          <w:rFonts w:ascii="Open Sans" w:hAnsi="Open Sans" w:cs="Open Sans"/>
        </w:rPr>
        <w:t>h) które po agresji Federacji Rosyjskiej na Ukrainę zostały objęte ochroną czasową.</w:t>
      </w:r>
    </w:p>
    <w:p w14:paraId="3BB2BD4F" w14:textId="77777777" w:rsidR="0016133D" w:rsidRDefault="001C4DEC" w:rsidP="008551B9">
      <w:pPr>
        <w:spacing w:before="120" w:after="240" w:line="276" w:lineRule="auto"/>
        <w:rPr>
          <w:rFonts w:ascii="Open Sans" w:hAnsi="Open Sans" w:cs="Open Sans"/>
        </w:rPr>
      </w:pPr>
      <w:r w:rsidRPr="00C916E3">
        <w:rPr>
          <w:rFonts w:ascii="Open Sans" w:hAnsi="Open Sans" w:cs="Open Sans"/>
        </w:rPr>
        <w:t xml:space="preserve">Kryterium zostanie uznane za spełnione w sytuacji, gdy we wniosku o dofinansowanie w szczególności w polu dotyczącym opisu grupy docelowej lub rekrutacji uczestników projektu, zostanie jednoznacznie wskazane, że preferowane do wsparcia będą osoby ze wszystkich grup wskazanych w kryterium. </w:t>
      </w:r>
    </w:p>
    <w:p w14:paraId="5EF34977" w14:textId="77777777" w:rsidR="0011617A" w:rsidRDefault="001C4DEC" w:rsidP="008551B9">
      <w:pPr>
        <w:spacing w:before="120" w:after="240" w:line="276" w:lineRule="auto"/>
        <w:rPr>
          <w:rFonts w:ascii="Open Sans" w:hAnsi="Open Sans" w:cs="Open Sans"/>
          <w:highlight w:val="yellow"/>
        </w:rPr>
      </w:pPr>
      <w:r w:rsidRPr="00C916E3">
        <w:rPr>
          <w:rFonts w:ascii="Open Sans" w:hAnsi="Open Sans" w:cs="Open Sans"/>
        </w:rPr>
        <w:t xml:space="preserve">Wnioskodawca powinien opisać </w:t>
      </w:r>
      <w:r w:rsidRPr="0011617A">
        <w:rPr>
          <w:rFonts w:ascii="Open Sans" w:hAnsi="Open Sans" w:cs="Open Sans"/>
        </w:rPr>
        <w:t xml:space="preserve">sposób preferencji. </w:t>
      </w:r>
    </w:p>
    <w:p w14:paraId="481BD7D7" w14:textId="77777777" w:rsidR="00881EA4" w:rsidRPr="00C916E3" w:rsidRDefault="001F51FB" w:rsidP="00F438BA">
      <w:pPr>
        <w:spacing w:before="240" w:after="120" w:line="276" w:lineRule="auto"/>
        <w:rPr>
          <w:rFonts w:ascii="Open Sans" w:hAnsi="Open Sans" w:cs="Open Sans"/>
        </w:rPr>
      </w:pPr>
      <w:r w:rsidRPr="00C916E3">
        <w:rPr>
          <w:rFonts w:ascii="Open Sans" w:hAnsi="Open Sans" w:cs="Open Sans"/>
        </w:rPr>
        <w:t xml:space="preserve">Zgodnie z </w:t>
      </w:r>
      <w:r w:rsidRPr="00C916E3">
        <w:rPr>
          <w:rFonts w:ascii="Open Sans" w:hAnsi="Open Sans" w:cs="Open Sans"/>
          <w:b/>
          <w:bCs/>
        </w:rPr>
        <w:t xml:space="preserve">kryterium premiującym nr </w:t>
      </w:r>
      <w:r w:rsidR="0046419F" w:rsidRPr="00C916E3">
        <w:rPr>
          <w:rFonts w:ascii="Open Sans" w:hAnsi="Open Sans" w:cs="Open Sans"/>
          <w:b/>
          <w:bCs/>
        </w:rPr>
        <w:t>2</w:t>
      </w:r>
      <w:r w:rsidRPr="00C916E3">
        <w:rPr>
          <w:rFonts w:ascii="Open Sans" w:hAnsi="Open Sans" w:cs="Open Sans"/>
        </w:rPr>
        <w:t xml:space="preserve"> dodatkową premię punktową wynoszącą 5 pkt może otrzymać projekt w całości realizowany na rzecz mieszkańców z obszarów strategicznej interwencji województwa podlaskiego, o których mowa w Krajowej Strategii Rozwoju Regionalnego 2030 oraz obszarów wiejskich województwa podlaskiego. </w:t>
      </w:r>
    </w:p>
    <w:p w14:paraId="6F342C91" w14:textId="77777777" w:rsidR="001F51FB" w:rsidRPr="00C916E3" w:rsidRDefault="001F51FB" w:rsidP="008F2CF5">
      <w:pPr>
        <w:pStyle w:val="Akapitzlist"/>
        <w:numPr>
          <w:ilvl w:val="0"/>
          <w:numId w:val="112"/>
        </w:numPr>
        <w:spacing w:before="120" w:after="120" w:line="276" w:lineRule="auto"/>
        <w:rPr>
          <w:rFonts w:ascii="Open Sans" w:hAnsi="Open Sans" w:cs="Open Sans"/>
        </w:rPr>
      </w:pPr>
      <w:r w:rsidRPr="00C916E3">
        <w:rPr>
          <w:rFonts w:ascii="Open Sans" w:hAnsi="Open Sans" w:cs="Open Sans"/>
        </w:rPr>
        <w:t>Miasta średnie tracące funkcje społeczno-gospodarcze: Zambrów, Augustów, Łomża, Grajewo, Bielsk Podlaski, Sokółka, Hajnówka.</w:t>
      </w:r>
    </w:p>
    <w:p w14:paraId="3F9EB23C" w14:textId="77777777" w:rsidR="001F51FB" w:rsidRPr="00C916E3" w:rsidRDefault="001F51FB" w:rsidP="008F2CF5">
      <w:pPr>
        <w:pStyle w:val="Akapitzlist"/>
        <w:numPr>
          <w:ilvl w:val="0"/>
          <w:numId w:val="112"/>
        </w:numPr>
        <w:spacing w:before="120" w:after="120" w:line="276" w:lineRule="auto"/>
        <w:rPr>
          <w:rFonts w:ascii="Open Sans" w:hAnsi="Open Sans" w:cs="Open Sans"/>
        </w:rPr>
      </w:pPr>
      <w:r w:rsidRPr="00C916E3">
        <w:rPr>
          <w:rFonts w:ascii="Open Sans" w:hAnsi="Open Sans" w:cs="Open Sans"/>
        </w:rPr>
        <w:t>Obszary zagrożone trwałą marginalizacją – lista gmin zagrożonych trwałą marginalizacją znajduje się pod linkiem:</w:t>
      </w:r>
    </w:p>
    <w:p w14:paraId="46286F81" w14:textId="77777777" w:rsidR="004763AD" w:rsidRPr="00C916E3" w:rsidRDefault="001F51FB" w:rsidP="001F51FB">
      <w:pPr>
        <w:pStyle w:val="Akapitzlist"/>
        <w:spacing w:before="120" w:after="120" w:line="276" w:lineRule="auto"/>
        <w:rPr>
          <w:rStyle w:val="Hipercze"/>
          <w:rFonts w:ascii="Open Sans" w:hAnsi="Open Sans" w:cs="Open Sans"/>
          <w:sz w:val="22"/>
        </w:rPr>
      </w:pPr>
      <w:hyperlink r:id="rId13" w:history="1">
        <w:r w:rsidRPr="00C916E3">
          <w:rPr>
            <w:rStyle w:val="Hipercze"/>
            <w:rFonts w:ascii="Open Sans" w:hAnsi="Open Sans" w:cs="Open Sans"/>
            <w:sz w:val="22"/>
          </w:rPr>
          <w:t>https://www.gov.pl/web/fundusze-regiony/krajowa-strategia-rozwoju-regionalnego</w:t>
        </w:r>
      </w:hyperlink>
    </w:p>
    <w:p w14:paraId="184A7B30" w14:textId="77777777" w:rsidR="001F51FB" w:rsidRPr="00C916E3" w:rsidRDefault="004763AD" w:rsidP="001F51FB">
      <w:pPr>
        <w:pStyle w:val="Akapitzlist"/>
        <w:spacing w:before="120" w:after="120" w:line="276" w:lineRule="auto"/>
        <w:rPr>
          <w:rFonts w:ascii="Open Sans" w:hAnsi="Open Sans" w:cs="Open Sans"/>
        </w:rPr>
      </w:pPr>
      <w:r w:rsidRPr="00C916E3">
        <w:rPr>
          <w:rFonts w:ascii="Open Sans" w:hAnsi="Open Sans" w:cs="Open Sans"/>
        </w:rPr>
        <w:t>Augustów, Bargłów Kościelny, Białowieża, Bielsk Podlaski, Boćki, Brańsk, Czeremcha, Czyże, Dąbrowa Białostocka, Drohiczyn, Dubicze Cerkiewne, Dziadkowice, Filipów, Giby, Goniądz, Grabowo, Grajewo, Grodzisk, Hajnówka, Janów, Jasionówka, Jaświły, Jedwabne, Kleszczele, Klukowo, Knyszyn, Kobylin-Borzymy, Kolno, Korycin, Krasnopol, Krynki, Krypno, Kuźnica, Lipsk, Mały Płock, Miastkowo, Michałowo, Mielnik, Milejczyce, Narew, Nowy Dwór, Nurzec-Stacja, Orla, Perlejewo, Poświętne, Przerośl, Przytuły, Puńsk, Radziłów, Rajgród, Rudka, Rutka-Tartak, Rutki, Sejny, Sidra, Siemiatycze, Stawiski, Suchowola, Szczuczyn, Sztabin, Szudziałowo, Szypliszki, Trzcianne, Turośl, Wąsosz, Wizna, Wiżajny, Wyszki, Zbójna</w:t>
      </w:r>
    </w:p>
    <w:p w14:paraId="7C64934F" w14:textId="77777777" w:rsidR="001F51FB" w:rsidRPr="00C916E3" w:rsidRDefault="001F51FB" w:rsidP="008F2CF5">
      <w:pPr>
        <w:pStyle w:val="Akapitzlist"/>
        <w:numPr>
          <w:ilvl w:val="0"/>
          <w:numId w:val="112"/>
        </w:numPr>
        <w:spacing w:before="120" w:after="120" w:line="276" w:lineRule="auto"/>
        <w:rPr>
          <w:rFonts w:ascii="Open Sans" w:hAnsi="Open Sans" w:cs="Open Sans"/>
        </w:rPr>
      </w:pPr>
      <w:r w:rsidRPr="00C916E3">
        <w:rPr>
          <w:rFonts w:ascii="Open Sans" w:hAnsi="Open Sans" w:cs="Open Sans"/>
        </w:rPr>
        <w:t>Obszary wiejskie</w:t>
      </w:r>
    </w:p>
    <w:p w14:paraId="39744AB7" w14:textId="77777777" w:rsidR="001F51FB" w:rsidRPr="00C916E3" w:rsidRDefault="001F51FB" w:rsidP="001F51FB">
      <w:pPr>
        <w:spacing w:before="120" w:after="120" w:line="276" w:lineRule="auto"/>
        <w:ind w:left="708"/>
        <w:rPr>
          <w:rFonts w:ascii="Open Sans" w:hAnsi="Open Sans" w:cs="Open Sans"/>
        </w:rPr>
      </w:pPr>
      <w:r w:rsidRPr="00C916E3">
        <w:rPr>
          <w:rFonts w:ascii="Open Sans" w:hAnsi="Open Sans" w:cs="Open Sans"/>
        </w:rPr>
        <w:t>Obszar wiejski należy rozumieć jako obszar słabo zaludniony zgodnie ze stopniem urbanizacji (DEGURBA kategoria 3). Obszary słabo zaludnione to obszary, na których więcej niż 50% populacji zamieszkuje tereny wiejskie.</w:t>
      </w:r>
    </w:p>
    <w:p w14:paraId="3D6322A0" w14:textId="77777777" w:rsidR="001F51FB" w:rsidRPr="00C916E3" w:rsidRDefault="001F51FB" w:rsidP="001F51FB">
      <w:pPr>
        <w:spacing w:before="120" w:after="120" w:line="276" w:lineRule="auto"/>
        <w:ind w:left="708"/>
        <w:rPr>
          <w:rFonts w:ascii="Open Sans" w:hAnsi="Open Sans" w:cs="Open Sans"/>
        </w:rPr>
      </w:pPr>
      <w:r w:rsidRPr="00C916E3">
        <w:rPr>
          <w:rFonts w:ascii="Open Sans" w:hAnsi="Open Sans" w:cs="Open Sans"/>
        </w:rPr>
        <w:lastRenderedPageBreak/>
        <w:t xml:space="preserve">Kategoria 3 DEGURBA jest określana na podstawie: </w:t>
      </w:r>
      <w:hyperlink r:id="rId14" w:history="1">
        <w:r w:rsidRPr="00C916E3">
          <w:rPr>
            <w:rStyle w:val="Hipercze"/>
            <w:rFonts w:ascii="Open Sans" w:hAnsi="Open Sans" w:cs="Open Sans"/>
            <w:sz w:val="22"/>
          </w:rPr>
          <w:t>http://ec.europa.eu/eurostat/web/nuts/local-administrative-units</w:t>
        </w:r>
      </w:hyperlink>
      <w:r w:rsidRPr="00C916E3">
        <w:rPr>
          <w:rFonts w:ascii="Open Sans" w:hAnsi="Open Sans" w:cs="Open Sans"/>
        </w:rPr>
        <w:t xml:space="preserve"> - tabela dla roku odniesienia 2019</w:t>
      </w:r>
    </w:p>
    <w:p w14:paraId="1F342D4B" w14:textId="77777777" w:rsidR="004763AD" w:rsidRPr="00C916E3" w:rsidRDefault="004763AD" w:rsidP="001F51FB">
      <w:pPr>
        <w:spacing w:before="120" w:after="120" w:line="276" w:lineRule="auto"/>
        <w:ind w:left="708"/>
        <w:rPr>
          <w:rFonts w:ascii="Open Sans" w:hAnsi="Open Sans" w:cs="Open Sans"/>
        </w:rPr>
      </w:pPr>
      <w:r w:rsidRPr="00C916E3">
        <w:rPr>
          <w:rFonts w:ascii="Open Sans" w:hAnsi="Open Sans" w:cs="Open Sans"/>
        </w:rPr>
        <w:t>Augustów, Bakałarzewo, Bargłów Kościelny, Białowieża, Bielsk Podlaski, Boćki, Brańsk, Brańsk, Choroszcz, Ciechanowiec, Czeremcha, Czyże, Czyżew, Dąbrowa Białostocka, Dobrzyniewo Duże, Drohiczyn, Dubicze Cerkiewne, Dziadkowice, Filipów, Giby, Goniądz, Grabowo, Grajewo, Grodzisk, Gródek, Hajnówka, Janów, Jasionówka, Jaświły, Jedwabne, Jeleniewo, Juchnowiec Kościelny, Kleszczele, Klukowo, Knyszyn, Kobylin-Borzymy, Kolno, Kołaki Kościelne, Korycin, Krasnopol, Krynki, Krypno, Kulesze Kościelne, Kuźnica, Lipsk, Łomża, Mały Płock, Miastkowo, Michałowo, Mielnik, Milejczyce, Narew, Narewka, Nowe Piekuty, Nowinka, Nowogród, Nowy Dwór, Nurzec-Stacja, Orla, Perlejewo, Piątnica, Płaska, Poświętne, Przerośl, Przytuły, Puńsk, Raczki, Radziłów, Rajgród, Rudka, Rutka-Tartak, Rutki, Sejny, Sidra, Siemiatycze, Sokoły, Stawiski, Suchowola, Supraśl, Suraż, Suwałki, Szczuczyn, Szepietowo, Sztabin, Szudziałowo, Szumowo, Szypliszki, Śniadowo, Trzcianne, Turośl, Turośń Kościelna, Tykocin, Wąsosz, Wizna, Wiżajny, Wysokie Mazowieckie, Wyszki, Zabłudów, Zambrów, Zawady, Zbójna</w:t>
      </w:r>
    </w:p>
    <w:p w14:paraId="64EA1660" w14:textId="77777777" w:rsidR="00A44C7D" w:rsidRDefault="00F438BA" w:rsidP="001F51FB">
      <w:pPr>
        <w:spacing w:before="120" w:after="120" w:line="276" w:lineRule="auto"/>
        <w:rPr>
          <w:rFonts w:ascii="Open Sans" w:hAnsi="Open Sans" w:cs="Open Sans"/>
        </w:rPr>
      </w:pPr>
      <w:r w:rsidRPr="00C916E3">
        <w:rPr>
          <w:rFonts w:ascii="Open Sans" w:hAnsi="Open Sans" w:cs="Open Sans"/>
        </w:rPr>
        <w:t>Projekt skierowany jest wyłącznie do osób zamieszkujących w rozumieniu przepisów Kodeksu Cywilnego na obszarach strategicznej interwencji województwa podlaskiego</w:t>
      </w:r>
      <w:r w:rsidR="00A44C7D">
        <w:rPr>
          <w:rFonts w:ascii="Open Sans" w:hAnsi="Open Sans" w:cs="Open Sans"/>
        </w:rPr>
        <w:t>.</w:t>
      </w:r>
    </w:p>
    <w:p w14:paraId="2FBA4F91" w14:textId="1CF814BB" w:rsidR="00F438BA" w:rsidRPr="00C916E3" w:rsidRDefault="00A44C7D" w:rsidP="00A44C7D">
      <w:pPr>
        <w:spacing w:before="120" w:after="120" w:line="276" w:lineRule="auto"/>
        <w:rPr>
          <w:rFonts w:ascii="Open Sans" w:hAnsi="Open Sans" w:cs="Open Sans"/>
        </w:rPr>
      </w:pPr>
      <w:r>
        <w:rPr>
          <w:rFonts w:ascii="Open Sans" w:hAnsi="Open Sans" w:cs="Open Sans"/>
        </w:rPr>
        <w:t xml:space="preserve">Zgodnie z </w:t>
      </w:r>
      <w:r w:rsidRPr="0011617A">
        <w:rPr>
          <w:rFonts w:ascii="Open Sans" w:hAnsi="Open Sans" w:cs="Open Sans"/>
          <w:b/>
          <w:bCs/>
        </w:rPr>
        <w:t>kryterium premiującym nr 3</w:t>
      </w:r>
      <w:r>
        <w:rPr>
          <w:rFonts w:ascii="Open Sans" w:hAnsi="Open Sans" w:cs="Open Sans"/>
        </w:rPr>
        <w:t xml:space="preserve"> </w:t>
      </w:r>
      <w:r w:rsidRPr="00A44C7D">
        <w:rPr>
          <w:rFonts w:ascii="Open Sans" w:hAnsi="Open Sans" w:cs="Open Sans"/>
        </w:rPr>
        <w:t>dodatkową premię punktową wynoszącą 5 pkt może otrzymać projekt</w:t>
      </w:r>
      <w:r>
        <w:rPr>
          <w:rFonts w:ascii="Open Sans" w:hAnsi="Open Sans" w:cs="Open Sans"/>
        </w:rPr>
        <w:t>, który jest</w:t>
      </w:r>
      <w:r w:rsidRPr="00A44C7D">
        <w:rPr>
          <w:rFonts w:ascii="Open Sans" w:hAnsi="Open Sans" w:cs="Open Sans"/>
        </w:rPr>
        <w:t xml:space="preserve"> w całości realizowany na rzecz mieszkańców obszaru rewitalizacji i wynika z Programu Rewitalizacji.</w:t>
      </w:r>
      <w:r>
        <w:rPr>
          <w:rFonts w:ascii="Open Sans" w:hAnsi="Open Sans" w:cs="Open Sans"/>
        </w:rPr>
        <w:t xml:space="preserve"> </w:t>
      </w:r>
      <w:r w:rsidRPr="00A44C7D">
        <w:rPr>
          <w:rFonts w:ascii="Open Sans" w:hAnsi="Open Sans" w:cs="Open Sans"/>
        </w:rPr>
        <w:t>Kryterium zostanie uznane za spełnione jeżeli projekt realizowany będzie w całości na rzecz osób zamieszkujących w rozumieniu przepisów Kodeksu Cywilnego   obszar rewitalizacji i zakres projektu będzie wynikał z Programu Rewitalizacji.</w:t>
      </w:r>
      <w:r w:rsidR="00A518BE">
        <w:rPr>
          <w:rFonts w:ascii="Open Sans" w:hAnsi="Open Sans" w:cs="Open Sans"/>
        </w:rPr>
        <w:t xml:space="preserve"> </w:t>
      </w:r>
      <w:r w:rsidRPr="00A44C7D">
        <w:rPr>
          <w:rFonts w:ascii="Open Sans" w:hAnsi="Open Sans" w:cs="Open Sans"/>
        </w:rPr>
        <w:t>Spełnienie danego kryterium zostanie zweryfikowane na podstawie treści wniosku o dofinansowanie. Deklaracja nie jest wystarczająca do spełnienia przedmiotowego kryterium Wnioskodawca powinien zawrzeć we wniosku o dofinansowanie jednoznaczny opis sposobu spełnienia kryterium.</w:t>
      </w:r>
    </w:p>
    <w:p w14:paraId="03D9D610" w14:textId="6688A003" w:rsidR="009C776A" w:rsidRDefault="001F51FB" w:rsidP="00A028FD">
      <w:pPr>
        <w:spacing w:before="120" w:after="120" w:line="276" w:lineRule="auto"/>
        <w:rPr>
          <w:rFonts w:ascii="Open Sans" w:hAnsi="Open Sans" w:cs="Open Sans"/>
        </w:rPr>
      </w:pPr>
      <w:r w:rsidRPr="00C916E3">
        <w:rPr>
          <w:rFonts w:ascii="Open Sans" w:hAnsi="Open Sans" w:cs="Open Sans"/>
        </w:rPr>
        <w:t>Kryteria premiujące są kryteriami fakultatywnymi, co oznacza, że spełnienie tych kryteriów nie jest konieczne do przyznania dofinansowania (tj. przyznanie 0 punktów nie dyskwalifikuje z możliwości uzyskania dofinansowania).</w:t>
      </w:r>
      <w:r w:rsidR="0038438A" w:rsidRPr="00C916E3">
        <w:rPr>
          <w:rFonts w:ascii="Open Sans" w:hAnsi="Open Sans" w:cs="Open Sans"/>
        </w:rPr>
        <w:br/>
      </w:r>
    </w:p>
    <w:p w14:paraId="0F01479A" w14:textId="7C487C6A" w:rsidR="00555167" w:rsidRPr="00C916E3" w:rsidRDefault="003449FC" w:rsidP="00A028FD">
      <w:pPr>
        <w:spacing w:before="120" w:after="120" w:line="276" w:lineRule="auto"/>
        <w:rPr>
          <w:rFonts w:ascii="Open Sans" w:hAnsi="Open Sans" w:cs="Open Sans"/>
        </w:rPr>
      </w:pPr>
      <w:r w:rsidRPr="00C916E3">
        <w:rPr>
          <w:rFonts w:ascii="Open Sans" w:hAnsi="Open Sans" w:cs="Open Sans"/>
        </w:rPr>
        <w:t xml:space="preserve">Zgodnie z </w:t>
      </w:r>
      <w:r w:rsidR="000D7064" w:rsidRPr="00C916E3">
        <w:rPr>
          <w:rFonts w:ascii="Open Sans" w:hAnsi="Open Sans" w:cs="Open Sans"/>
          <w:kern w:val="0"/>
        </w:rPr>
        <w:t>w</w:t>
      </w:r>
      <w:r w:rsidRPr="00C916E3">
        <w:rPr>
          <w:rFonts w:ascii="Open Sans" w:hAnsi="Open Sans" w:cs="Open Sans"/>
          <w:kern w:val="0"/>
        </w:rPr>
        <w:t>ytycznymi kwalifikowalności</w:t>
      </w:r>
      <w:r w:rsidRPr="00C916E3">
        <w:rPr>
          <w:rFonts w:ascii="Open Sans" w:hAnsi="Open Sans" w:cs="Open Sans"/>
        </w:rPr>
        <w:t xml:space="preserve"> warunkiem kwalifikowalności uczestnika projektu lub podmiotu otrzymującego wsparcie jest: </w:t>
      </w:r>
    </w:p>
    <w:p w14:paraId="3F24A408" w14:textId="77777777" w:rsidR="00314C6E" w:rsidRPr="00C916E3" w:rsidRDefault="003449FC" w:rsidP="00FA25EB">
      <w:pPr>
        <w:pStyle w:val="Akapitzlist"/>
        <w:numPr>
          <w:ilvl w:val="0"/>
          <w:numId w:val="66"/>
        </w:numPr>
        <w:suppressAutoHyphens w:val="0"/>
        <w:autoSpaceDE w:val="0"/>
        <w:spacing w:before="120" w:after="120" w:line="276" w:lineRule="auto"/>
        <w:ind w:left="714" w:hanging="357"/>
        <w:contextualSpacing/>
        <w:textAlignment w:val="auto"/>
        <w:rPr>
          <w:rFonts w:ascii="Open Sans" w:hAnsi="Open Sans" w:cs="Open Sans"/>
          <w:kern w:val="0"/>
        </w:rPr>
      </w:pPr>
      <w:r w:rsidRPr="00C916E3">
        <w:rPr>
          <w:rFonts w:ascii="Open Sans" w:hAnsi="Open Sans" w:cs="Open Sans"/>
          <w:kern w:val="0"/>
        </w:rPr>
        <w:t>spełnienie przez niego kryteriów kwalifikowalności uprawniających do udziału w</w:t>
      </w:r>
      <w:r w:rsidR="00997541" w:rsidRPr="00C916E3">
        <w:rPr>
          <w:rFonts w:ascii="Open Sans" w:hAnsi="Open Sans" w:cs="Open Sans"/>
          <w:kern w:val="0"/>
        </w:rPr>
        <w:t> </w:t>
      </w:r>
      <w:r w:rsidRPr="00C916E3">
        <w:rPr>
          <w:rFonts w:ascii="Open Sans" w:hAnsi="Open Sans" w:cs="Open Sans"/>
          <w:kern w:val="0"/>
        </w:rPr>
        <w:t xml:space="preserve">projekcie, co jest potwierdzone właściwym dokumentem, w szczególności zaświadczeniem lub innym dokumentem wystawionym przez właściwy podmiot, albo oświadczeniem uczestnika projektu lub podmiotu otrzymującego wsparcie, </w:t>
      </w:r>
      <w:r w:rsidRPr="00C916E3">
        <w:rPr>
          <w:rFonts w:ascii="Open Sans" w:hAnsi="Open Sans" w:cs="Open Sans"/>
          <w:kern w:val="0"/>
        </w:rPr>
        <w:lastRenderedPageBreak/>
        <w:t>jeżeli kryterium kwalifikowalności nie może zostać potwierdzone dokumentem wystawionym przez właściwy podmiot</w:t>
      </w:r>
      <w:r w:rsidR="00C06D3E" w:rsidRPr="00C916E3">
        <w:rPr>
          <w:rFonts w:ascii="Open Sans" w:hAnsi="Open Sans" w:cs="Open Sans"/>
          <w:kern w:val="0"/>
        </w:rPr>
        <w:t xml:space="preserve"> </w:t>
      </w:r>
      <w:r w:rsidR="00A2791A" w:rsidRPr="00C916E3">
        <w:rPr>
          <w:rFonts w:ascii="Open Sans" w:hAnsi="Open Sans" w:cs="Open Sans"/>
          <w:kern w:val="0"/>
        </w:rPr>
        <w:t>oraz</w:t>
      </w:r>
    </w:p>
    <w:p w14:paraId="7BB58C83" w14:textId="77777777" w:rsidR="00314C6E" w:rsidRPr="00C916E3" w:rsidRDefault="003449FC" w:rsidP="00FA25EB">
      <w:pPr>
        <w:pStyle w:val="Akapitzlist"/>
        <w:numPr>
          <w:ilvl w:val="0"/>
          <w:numId w:val="66"/>
        </w:numPr>
        <w:suppressAutoHyphens w:val="0"/>
        <w:autoSpaceDE w:val="0"/>
        <w:spacing w:before="120" w:after="120" w:line="276" w:lineRule="auto"/>
        <w:ind w:left="714" w:hanging="357"/>
        <w:contextualSpacing/>
        <w:textAlignment w:val="auto"/>
        <w:rPr>
          <w:rFonts w:ascii="Open Sans" w:hAnsi="Open Sans" w:cs="Open Sans"/>
        </w:rPr>
      </w:pPr>
      <w:r w:rsidRPr="00C916E3">
        <w:rPr>
          <w:rFonts w:ascii="Open Sans" w:hAnsi="Open Sans" w:cs="Open Sans"/>
          <w:kern w:val="0"/>
        </w:rPr>
        <w:t xml:space="preserve">uzyskanie danych o uczestniku projektu, o których mowa w załączniku nr 1 do rozporządzenia EFS+, tj. m.in. płeć, status na rynku pracy, wiek, wykształcenie lub danych uczestnika projektu lub podmiotu otrzymującego </w:t>
      </w:r>
      <w:r w:rsidRPr="00C916E3">
        <w:rPr>
          <w:rFonts w:ascii="Open Sans" w:hAnsi="Open Sans" w:cs="Open Sans"/>
        </w:rPr>
        <w:t>wsparcie potrzebnych do monitorowania wskaźników kluczowych oraz przeprowadzenia ewaluacji, oraz zobowiązanie uczestnika projektu do przekazania informacji na temat jego sytuacji po opuszczeniu projektu.</w:t>
      </w:r>
    </w:p>
    <w:p w14:paraId="7EDC73F9" w14:textId="77777777" w:rsidR="001E4B6A" w:rsidRPr="00C916E3" w:rsidRDefault="001E4B6A" w:rsidP="004B43E6">
      <w:pPr>
        <w:tabs>
          <w:tab w:val="left" w:pos="284"/>
          <w:tab w:val="left" w:pos="426"/>
        </w:tabs>
        <w:spacing w:before="120" w:after="120" w:line="276" w:lineRule="auto"/>
        <w:rPr>
          <w:rFonts w:ascii="Open Sans" w:hAnsi="Open Sans" w:cs="Open Sans"/>
        </w:rPr>
      </w:pPr>
      <w:r w:rsidRPr="00C916E3">
        <w:rPr>
          <w:rFonts w:ascii="Open Sans" w:hAnsi="Open Sans" w:cs="Open Sans"/>
        </w:rPr>
        <w:t>IZ rekomenduje stosowanie (w zależności od sytuacji lub statusu danego uczestnika lub podmiotu otrzymującego wsparcie) poniższych dokumentów potwierdzających spełnienie kryterium kwalifikowalności uprawniającego do udziału w projekcie</w:t>
      </w:r>
      <w:r w:rsidR="00E44FCD" w:rsidRPr="00C916E3">
        <w:rPr>
          <w:rFonts w:ascii="Open Sans" w:hAnsi="Open Sans" w:cs="Open Sans"/>
        </w:rPr>
        <w:t>, np.</w:t>
      </w:r>
      <w:r w:rsidRPr="00C916E3">
        <w:rPr>
          <w:rFonts w:ascii="Open Sans" w:hAnsi="Open Sans" w:cs="Open Sans"/>
        </w:rPr>
        <w:t>:</w:t>
      </w:r>
    </w:p>
    <w:p w14:paraId="6A5A175B" w14:textId="77777777" w:rsidR="00B819A3" w:rsidRPr="00E236AD" w:rsidRDefault="00B819A3" w:rsidP="008F2CF5">
      <w:pPr>
        <w:pStyle w:val="Akapitzlist"/>
        <w:numPr>
          <w:ilvl w:val="0"/>
          <w:numId w:val="106"/>
        </w:numPr>
        <w:spacing w:before="120" w:after="120" w:line="276" w:lineRule="auto"/>
        <w:contextualSpacing/>
        <w:rPr>
          <w:rFonts w:ascii="Open Sans" w:hAnsi="Open Sans" w:cs="Open Sans"/>
        </w:rPr>
      </w:pPr>
      <w:r w:rsidRPr="00E236AD">
        <w:rPr>
          <w:rFonts w:ascii="Open Sans" w:hAnsi="Open Sans" w:cs="Open Sans"/>
        </w:rPr>
        <w:t>dokument potwierdzający tożsamość,</w:t>
      </w:r>
    </w:p>
    <w:p w14:paraId="447E1A44" w14:textId="2609B09A" w:rsidR="00EE2682" w:rsidRPr="00E236AD" w:rsidRDefault="00EE2682" w:rsidP="008F2CF5">
      <w:pPr>
        <w:pStyle w:val="Akapitzlist"/>
        <w:numPr>
          <w:ilvl w:val="0"/>
          <w:numId w:val="106"/>
        </w:numPr>
        <w:rPr>
          <w:rFonts w:ascii="Open Sans" w:hAnsi="Open Sans" w:cs="Open Sans"/>
        </w:rPr>
      </w:pPr>
      <w:r w:rsidRPr="00E236AD">
        <w:rPr>
          <w:rFonts w:ascii="Open Sans" w:hAnsi="Open Sans" w:cs="Open Sans"/>
        </w:rPr>
        <w:t>dokumenty potwierdzające zamieszkanie na terenie województwa (np. legitymacja szkolna, pierwsza strona PIT, rachunki za media, zaświadczenie z urzędu i inne),</w:t>
      </w:r>
    </w:p>
    <w:p w14:paraId="1D3F00A9" w14:textId="77777777" w:rsidR="001E4B6A" w:rsidRPr="00E236AD" w:rsidRDefault="001E4B6A" w:rsidP="008F2CF5">
      <w:pPr>
        <w:pStyle w:val="Akapitzlist"/>
        <w:numPr>
          <w:ilvl w:val="0"/>
          <w:numId w:val="106"/>
        </w:numPr>
        <w:spacing w:before="120" w:after="120" w:line="276" w:lineRule="auto"/>
        <w:contextualSpacing/>
        <w:rPr>
          <w:rFonts w:ascii="Open Sans" w:hAnsi="Open Sans" w:cs="Open Sans"/>
          <w:color w:val="FF0000"/>
        </w:rPr>
      </w:pPr>
      <w:r w:rsidRPr="00E236AD">
        <w:rPr>
          <w:rFonts w:ascii="Open Sans" w:eastAsia="Times New Roman" w:hAnsi="Open Sans" w:cs="Open Sans"/>
          <w:kern w:val="0"/>
          <w:lang w:eastAsia="pl-PL"/>
        </w:rPr>
        <w:t xml:space="preserve">orzeczenie o niepełnosprawności w rozumieniu przepisów ustawy z dnia 27 sierpnia 1997 r. o rehabilitacji zawodowej i społecznej oraz zatrudnianiu osób niepełnosprawnych </w:t>
      </w:r>
      <w:r w:rsidR="00EC13EF" w:rsidRPr="00E236AD">
        <w:rPr>
          <w:rFonts w:ascii="Open Sans" w:eastAsia="Times New Roman" w:hAnsi="Open Sans" w:cs="Open Sans"/>
          <w:kern w:val="0"/>
          <w:lang w:eastAsia="pl-PL"/>
        </w:rPr>
        <w:t>lub inny dokument poświadczającym stan zdrowia</w:t>
      </w:r>
      <w:r w:rsidR="00B7133D" w:rsidRPr="00E236AD">
        <w:rPr>
          <w:rFonts w:ascii="Open Sans" w:eastAsia="Times New Roman" w:hAnsi="Open Sans" w:cs="Open Sans"/>
          <w:kern w:val="0"/>
          <w:lang w:eastAsia="pl-PL"/>
        </w:rPr>
        <w:t>,</w:t>
      </w:r>
    </w:p>
    <w:p w14:paraId="15091DE0" w14:textId="77777777" w:rsidR="0046419F" w:rsidRPr="00E236AD" w:rsidRDefault="001E4B6A" w:rsidP="008F2CF5">
      <w:pPr>
        <w:pStyle w:val="Akapitzlist"/>
        <w:numPr>
          <w:ilvl w:val="0"/>
          <w:numId w:val="106"/>
        </w:numPr>
        <w:spacing w:before="120" w:after="120" w:line="276" w:lineRule="auto"/>
        <w:contextualSpacing/>
        <w:rPr>
          <w:rFonts w:ascii="Open Sans" w:hAnsi="Open Sans" w:cs="Open Sans"/>
        </w:rPr>
      </w:pPr>
      <w:r w:rsidRPr="00E236AD">
        <w:rPr>
          <w:rFonts w:ascii="Open Sans" w:hAnsi="Open Sans" w:cs="Open Sans"/>
        </w:rPr>
        <w:t>zaświadczenie wydane przez właściwy O</w:t>
      </w:r>
      <w:r w:rsidR="00AF1122" w:rsidRPr="00E236AD">
        <w:rPr>
          <w:rFonts w:ascii="Open Sans" w:hAnsi="Open Sans" w:cs="Open Sans"/>
        </w:rPr>
        <w:t>PS/CUS,</w:t>
      </w:r>
      <w:r w:rsidRPr="00E236AD">
        <w:rPr>
          <w:rFonts w:ascii="Open Sans" w:hAnsi="Open Sans" w:cs="Open Sans"/>
        </w:rPr>
        <w:t xml:space="preserve"> </w:t>
      </w:r>
    </w:p>
    <w:p w14:paraId="19CBE2FC" w14:textId="77777777" w:rsidR="0046419F" w:rsidRPr="00E236AD" w:rsidRDefault="0046419F" w:rsidP="008F2CF5">
      <w:pPr>
        <w:pStyle w:val="Akapitzlist"/>
        <w:numPr>
          <w:ilvl w:val="0"/>
          <w:numId w:val="106"/>
        </w:numPr>
        <w:spacing w:before="120" w:after="120" w:line="276" w:lineRule="auto"/>
        <w:contextualSpacing/>
        <w:rPr>
          <w:rFonts w:ascii="Open Sans" w:hAnsi="Open Sans" w:cs="Open Sans"/>
        </w:rPr>
      </w:pPr>
      <w:r w:rsidRPr="00E236AD">
        <w:rPr>
          <w:rFonts w:ascii="Open Sans" w:hAnsi="Open Sans" w:cs="Open Sans"/>
        </w:rPr>
        <w:t>wywiad środowiskowy, postanowienie/orzeczenie sądu</w:t>
      </w:r>
    </w:p>
    <w:p w14:paraId="3DCF9166" w14:textId="77777777" w:rsidR="0046419F" w:rsidRPr="00E236AD" w:rsidRDefault="0046419F" w:rsidP="008F2CF5">
      <w:pPr>
        <w:pStyle w:val="Akapitzlist"/>
        <w:numPr>
          <w:ilvl w:val="0"/>
          <w:numId w:val="106"/>
        </w:numPr>
        <w:spacing w:before="120" w:after="120" w:line="276" w:lineRule="auto"/>
        <w:contextualSpacing/>
        <w:rPr>
          <w:rFonts w:ascii="Open Sans" w:hAnsi="Open Sans" w:cs="Open Sans"/>
        </w:rPr>
      </w:pPr>
      <w:r w:rsidRPr="00E236AD">
        <w:rPr>
          <w:rFonts w:ascii="Open Sans" w:hAnsi="Open Sans" w:cs="Open Sans"/>
        </w:rPr>
        <w:t>zaświadczenie z ośrodka/punktu interwencji kryzysowej o korzystaniu z pomocy, zaświadczenie o rozpoczęciu procedury „niebieskiej karty” w rodzinie uczestnika</w:t>
      </w:r>
    </w:p>
    <w:p w14:paraId="5F09C434" w14:textId="77777777" w:rsidR="0046419F" w:rsidRPr="00E236AD" w:rsidRDefault="0046419F" w:rsidP="008F2CF5">
      <w:pPr>
        <w:pStyle w:val="Akapitzlist"/>
        <w:numPr>
          <w:ilvl w:val="0"/>
          <w:numId w:val="106"/>
        </w:numPr>
        <w:spacing w:before="120" w:after="120" w:line="276" w:lineRule="auto"/>
        <w:contextualSpacing/>
        <w:rPr>
          <w:rFonts w:ascii="Open Sans" w:hAnsi="Open Sans" w:cs="Open Sans"/>
        </w:rPr>
      </w:pPr>
      <w:r w:rsidRPr="00E236AD">
        <w:rPr>
          <w:rFonts w:ascii="Open Sans" w:hAnsi="Open Sans" w:cs="Open Sans"/>
        </w:rPr>
        <w:t>zaświadczenie o zatrudnieniu w instytucjach zajmujących się wsparciem rodziny i świadczeniem usług na rzecz rodziny</w:t>
      </w:r>
    </w:p>
    <w:p w14:paraId="20D19B1E" w14:textId="690C75D2" w:rsidR="00EE2682" w:rsidRPr="00E236AD" w:rsidRDefault="00EE2682" w:rsidP="008F2CF5">
      <w:pPr>
        <w:pStyle w:val="Akapitzlist"/>
        <w:numPr>
          <w:ilvl w:val="0"/>
          <w:numId w:val="106"/>
        </w:numPr>
        <w:rPr>
          <w:rFonts w:ascii="Open Sans" w:hAnsi="Open Sans" w:cs="Open Sans"/>
        </w:rPr>
      </w:pPr>
      <w:r w:rsidRPr="00E236AD">
        <w:rPr>
          <w:rFonts w:ascii="Open Sans" w:hAnsi="Open Sans" w:cs="Open Sans"/>
        </w:rPr>
        <w:t>zaświadczenie o korzystaniu z programu FE PŻ</w:t>
      </w:r>
    </w:p>
    <w:p w14:paraId="14B8EA0B" w14:textId="77777777" w:rsidR="001E4B6A" w:rsidRPr="00C916E3" w:rsidRDefault="001E4B6A" w:rsidP="008F2CF5">
      <w:pPr>
        <w:pStyle w:val="Akapitzlist"/>
        <w:numPr>
          <w:ilvl w:val="0"/>
          <w:numId w:val="106"/>
        </w:numPr>
        <w:spacing w:before="120" w:after="120" w:line="276" w:lineRule="auto"/>
        <w:contextualSpacing/>
        <w:rPr>
          <w:rFonts w:ascii="Open Sans" w:hAnsi="Open Sans" w:cs="Open Sans"/>
        </w:rPr>
      </w:pPr>
      <w:r w:rsidRPr="00C916E3">
        <w:rPr>
          <w:rFonts w:ascii="Open Sans" w:hAnsi="Open Sans" w:cs="Open Sans"/>
          <w:kern w:val="0"/>
        </w:rPr>
        <w:t>zaświadczenie wydane przez inną właściwą instytucję</w:t>
      </w:r>
      <w:r w:rsidR="00B7133D" w:rsidRPr="00C916E3">
        <w:rPr>
          <w:rFonts w:ascii="Open Sans" w:hAnsi="Open Sans" w:cs="Open Sans"/>
          <w:kern w:val="0"/>
        </w:rPr>
        <w:t>,</w:t>
      </w:r>
    </w:p>
    <w:p w14:paraId="7633EE16" w14:textId="160AE710" w:rsidR="0070328C" w:rsidRPr="00D07BDD" w:rsidRDefault="001E4B6A" w:rsidP="008F2CF5">
      <w:pPr>
        <w:pStyle w:val="Akapitzlist"/>
        <w:numPr>
          <w:ilvl w:val="0"/>
          <w:numId w:val="106"/>
        </w:numPr>
        <w:spacing w:before="120" w:after="120" w:line="276" w:lineRule="auto"/>
        <w:contextualSpacing/>
        <w:rPr>
          <w:rFonts w:ascii="Open Sans" w:hAnsi="Open Sans" w:cs="Open Sans"/>
        </w:rPr>
      </w:pPr>
      <w:r w:rsidRPr="00C916E3">
        <w:rPr>
          <w:rFonts w:ascii="Open Sans" w:hAnsi="Open Sans" w:cs="Open Sans"/>
          <w:kern w:val="0"/>
        </w:rPr>
        <w:t>w przypadku cudzoziemców mających miejsce zamieszkania na terytorium Rzeczypospolitej Polskiej</w:t>
      </w:r>
      <w:r w:rsidR="00BC1B9D" w:rsidRPr="00C916E3">
        <w:rPr>
          <w:rFonts w:ascii="Open Sans" w:hAnsi="Open Sans" w:cs="Open Sans"/>
          <w:kern w:val="0"/>
        </w:rPr>
        <w:t xml:space="preserve"> dokumenty upoważniające do pobytu i pracy</w:t>
      </w:r>
      <w:r w:rsidRPr="00C916E3">
        <w:rPr>
          <w:rFonts w:ascii="Open Sans" w:hAnsi="Open Sans" w:cs="Open Sans"/>
          <w:kern w:val="0"/>
        </w:rPr>
        <w:t>, np.:  zezwolenie na pobyt rezydenta długoterminowego Wspólnot Europejskich, uzyskania w Rzeczypospolitej Polskiej statusu uchodźcy lub ochrony uzupełniającej, zezwolenia na osiedlenie się, zezwolenia na zamieszkanie na czas oznaczony udzielonego w związku z okolicznością, o której mowa w art.  53 ust.  1 pkt 13 ustawy z dnia 13 czerwca 2003 r. o cudzoziemcach</w:t>
      </w:r>
      <w:r w:rsidR="00BC1B9D" w:rsidRPr="00C916E3">
        <w:rPr>
          <w:rFonts w:ascii="Open Sans" w:hAnsi="Open Sans" w:cs="Open Sans"/>
          <w:kern w:val="0"/>
        </w:rPr>
        <w:t>, wiza, karta pobytu (czasowego, stałego).</w:t>
      </w:r>
    </w:p>
    <w:p w14:paraId="7E89DE1F" w14:textId="176ECB06" w:rsidR="0070328C" w:rsidRDefault="0070328C" w:rsidP="00415AAF">
      <w:pPr>
        <w:spacing w:before="120" w:after="120" w:line="276" w:lineRule="auto"/>
        <w:rPr>
          <w:rFonts w:ascii="Open Sans" w:hAnsi="Open Sans" w:cs="Open Sans"/>
          <w:color w:val="000000"/>
        </w:rPr>
      </w:pPr>
      <w:r w:rsidRPr="0070328C">
        <w:rPr>
          <w:rFonts w:ascii="Open Sans" w:hAnsi="Open Sans" w:cs="Open Sans"/>
          <w:color w:val="000000"/>
        </w:rPr>
        <w:t>W uzasadnionych przypadkach (np. osoba bezdomna, ofiara przemocy domowej) istnieje możliwość złożenia przez uczestnika oświadczenia o swojej sytuacji, które następnie zostanie potwierdzone przez beneficjenta. Oznacza to, że na etapie rekrutacji beneficjent – zgodnie ze swoją wiedzą/oceną dotyczącą sytuacji danej osoby – potwierdza oświadczenie własne uczestnika.</w:t>
      </w:r>
    </w:p>
    <w:p w14:paraId="6F075370" w14:textId="498E98D4" w:rsidR="00AD53A6" w:rsidRPr="00C916E3" w:rsidRDefault="003449FC" w:rsidP="00415AAF">
      <w:pPr>
        <w:spacing w:before="120" w:after="120" w:line="276" w:lineRule="auto"/>
        <w:rPr>
          <w:rFonts w:ascii="Open Sans" w:hAnsi="Open Sans" w:cs="Open Sans"/>
          <w:color w:val="000000"/>
        </w:rPr>
      </w:pPr>
      <w:r w:rsidRPr="00C916E3">
        <w:rPr>
          <w:rFonts w:ascii="Open Sans" w:hAnsi="Open Sans" w:cs="Open Sans"/>
          <w:color w:val="000000"/>
        </w:rPr>
        <w:lastRenderedPageBreak/>
        <w:t xml:space="preserve">Co do zasady, kwalifikowalność uczestnika projektu lub podmiotu </w:t>
      </w:r>
      <w:r w:rsidR="00272174" w:rsidRPr="00C916E3">
        <w:rPr>
          <w:rFonts w:ascii="Open Sans" w:hAnsi="Open Sans" w:cs="Open Sans"/>
        </w:rPr>
        <w:t>otrzymującego wsparcie</w:t>
      </w:r>
      <w:r w:rsidR="00272174" w:rsidRPr="00C916E3">
        <w:rPr>
          <w:rFonts w:ascii="Open Sans" w:hAnsi="Open Sans" w:cs="Open Sans"/>
          <w:color w:val="000000"/>
        </w:rPr>
        <w:t xml:space="preserve"> </w:t>
      </w:r>
      <w:r w:rsidRPr="00C916E3">
        <w:rPr>
          <w:rFonts w:ascii="Open Sans" w:hAnsi="Open Sans" w:cs="Open Sans"/>
          <w:color w:val="000000"/>
        </w:rPr>
        <w:t>jest potwierdzana bezpośrednio przed udzieleniem mu pierwszej formy wsparcia w ramach projektu, przy czym jeżeli charakter wsparcia uzasadnia prowadzenie rekrutacji na wcześniejszym etapie realizacji projektu – kwalifikowalność uczestnika projektu lub podmiotu otrzymującego wsparcie potwierdzana może być na etapie rekrutacji do projektu.</w:t>
      </w:r>
    </w:p>
    <w:p w14:paraId="0718EE18" w14:textId="77777777" w:rsidR="00314C6E" w:rsidRPr="00C916E3" w:rsidRDefault="003449FC" w:rsidP="00DD6330">
      <w:pPr>
        <w:spacing w:before="120" w:after="120" w:line="276" w:lineRule="auto"/>
        <w:rPr>
          <w:rFonts w:ascii="Open Sans" w:hAnsi="Open Sans" w:cs="Open Sans"/>
          <w:color w:val="000000"/>
        </w:rPr>
      </w:pPr>
      <w:r w:rsidRPr="00C916E3">
        <w:rPr>
          <w:rFonts w:ascii="Open Sans" w:hAnsi="Open Sans" w:cs="Open Sans"/>
          <w:color w:val="000000"/>
        </w:rPr>
        <w:t>Potwierdzanie spełnienia kryteriów kwalifikowalności uprawniających do udziału w</w:t>
      </w:r>
      <w:r w:rsidR="00DD6330" w:rsidRPr="00C916E3">
        <w:rPr>
          <w:rFonts w:ascii="Open Sans" w:hAnsi="Open Sans" w:cs="Open Sans"/>
          <w:color w:val="000000"/>
        </w:rPr>
        <w:t> </w:t>
      </w:r>
      <w:r w:rsidRPr="00C916E3">
        <w:rPr>
          <w:rFonts w:ascii="Open Sans" w:hAnsi="Open Sans" w:cs="Open Sans"/>
          <w:color w:val="000000"/>
        </w:rPr>
        <w:t xml:space="preserve">projekcie </w:t>
      </w:r>
      <w:r w:rsidR="00586FB3" w:rsidRPr="00C916E3">
        <w:rPr>
          <w:rFonts w:ascii="Open Sans" w:hAnsi="Open Sans" w:cs="Open Sans"/>
          <w:color w:val="000000"/>
        </w:rPr>
        <w:t>należy</w:t>
      </w:r>
      <w:r w:rsidRPr="00C916E3">
        <w:rPr>
          <w:rFonts w:ascii="Open Sans" w:hAnsi="Open Sans" w:cs="Open Sans"/>
          <w:color w:val="000000"/>
        </w:rPr>
        <w:t xml:space="preserve"> </w:t>
      </w:r>
      <w:r w:rsidR="00586FB3" w:rsidRPr="00C916E3">
        <w:rPr>
          <w:rFonts w:ascii="Open Sans" w:hAnsi="Open Sans" w:cs="Open Sans"/>
          <w:color w:val="000000"/>
        </w:rPr>
        <w:t xml:space="preserve">przeprowadzić </w:t>
      </w:r>
      <w:r w:rsidRPr="00C916E3">
        <w:rPr>
          <w:rFonts w:ascii="Open Sans" w:hAnsi="Open Sans" w:cs="Open Sans"/>
          <w:color w:val="000000"/>
        </w:rPr>
        <w:t>w sposób gwarantujący wiarygodność danych.</w:t>
      </w:r>
    </w:p>
    <w:p w14:paraId="6272D2AD" w14:textId="77777777" w:rsidR="00314C6E" w:rsidRPr="00C916E3" w:rsidRDefault="003449FC" w:rsidP="00DD6330">
      <w:pPr>
        <w:suppressAutoHyphens w:val="0"/>
        <w:autoSpaceDE w:val="0"/>
        <w:spacing w:before="120" w:after="120" w:line="276" w:lineRule="auto"/>
        <w:textAlignment w:val="auto"/>
        <w:rPr>
          <w:rFonts w:ascii="Open Sans" w:hAnsi="Open Sans" w:cs="Open Sans"/>
          <w:color w:val="000000"/>
          <w:kern w:val="0"/>
        </w:rPr>
      </w:pPr>
      <w:r w:rsidRPr="00C916E3">
        <w:rPr>
          <w:rFonts w:ascii="Open Sans" w:hAnsi="Open Sans" w:cs="Open Sans"/>
          <w:color w:val="000000"/>
          <w:kern w:val="0"/>
        </w:rPr>
        <w:t>Przystępując do projektu uczestnik projektu musi potwierdzić zapoznanie się z</w:t>
      </w:r>
      <w:r w:rsidR="00DD6330" w:rsidRPr="00C916E3">
        <w:rPr>
          <w:rFonts w:ascii="Open Sans" w:hAnsi="Open Sans" w:cs="Open Sans"/>
          <w:color w:val="000000"/>
          <w:kern w:val="0"/>
        </w:rPr>
        <w:t> </w:t>
      </w:r>
      <w:r w:rsidRPr="00C916E3">
        <w:rPr>
          <w:rFonts w:ascii="Open Sans" w:hAnsi="Open Sans" w:cs="Open Sans"/>
          <w:color w:val="000000"/>
          <w:kern w:val="0"/>
        </w:rPr>
        <w:t xml:space="preserve">informacjami wynikającymi z art. 13 i art. 14 RODO. W przypadku uczestnika projektu nieposiadającego zdolności do czynności prawnych, fakt zapoznania się z powyższymi informacjami potwierdza jego opiekun prawny. </w:t>
      </w:r>
      <w:bookmarkEnd w:id="224"/>
    </w:p>
    <w:p w14:paraId="6A092D62" w14:textId="77777777" w:rsidR="00314C6E" w:rsidRPr="00C916E3" w:rsidRDefault="003449FC" w:rsidP="00A76E4E">
      <w:pPr>
        <w:pStyle w:val="Nagwek2"/>
      </w:pPr>
      <w:bookmarkStart w:id="225" w:name="_Toc134788914"/>
      <w:bookmarkStart w:id="226" w:name="_Toc134791359"/>
      <w:bookmarkStart w:id="227" w:name="_Toc135639006"/>
      <w:bookmarkStart w:id="228" w:name="_Toc135639147"/>
      <w:bookmarkStart w:id="229" w:name="_Toc135646022"/>
      <w:bookmarkStart w:id="230" w:name="_Toc135646461"/>
      <w:bookmarkStart w:id="231" w:name="_Toc135729909"/>
      <w:bookmarkStart w:id="232" w:name="_Toc135730640"/>
      <w:bookmarkStart w:id="233" w:name="_Toc135739804"/>
      <w:bookmarkStart w:id="234" w:name="_Toc135740169"/>
      <w:bookmarkStart w:id="235" w:name="_Toc135741371"/>
      <w:bookmarkStart w:id="236" w:name="_Toc135741413"/>
      <w:bookmarkStart w:id="237" w:name="_Toc135741889"/>
      <w:bookmarkStart w:id="238" w:name="_Toc135743567"/>
      <w:bookmarkStart w:id="239" w:name="_Toc135744653"/>
      <w:bookmarkStart w:id="240" w:name="_Toc135744703"/>
      <w:bookmarkStart w:id="241" w:name="_Toc135744753"/>
      <w:bookmarkStart w:id="242" w:name="_Toc135806858"/>
      <w:bookmarkStart w:id="243" w:name="_Toc135806900"/>
      <w:bookmarkStart w:id="244" w:name="_Toc135807781"/>
      <w:bookmarkStart w:id="245" w:name="_Toc135808260"/>
      <w:bookmarkStart w:id="246" w:name="_Toc135808447"/>
      <w:bookmarkStart w:id="247" w:name="_Toc135808649"/>
      <w:bookmarkStart w:id="248" w:name="_Toc222999120"/>
      <w:r w:rsidRPr="00C916E3">
        <w:t>Typy projektów</w:t>
      </w:r>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p>
    <w:p w14:paraId="7D1EF013" w14:textId="77777777" w:rsidR="003E5D69" w:rsidRPr="00C916E3" w:rsidRDefault="003449FC" w:rsidP="003E5D69">
      <w:pPr>
        <w:spacing w:before="120" w:after="120" w:line="276" w:lineRule="auto"/>
        <w:rPr>
          <w:rFonts w:ascii="Open Sans" w:hAnsi="Open Sans" w:cs="Open Sans"/>
        </w:rPr>
      </w:pPr>
      <w:bookmarkStart w:id="249" w:name="_Hlk148015970"/>
      <w:r w:rsidRPr="00C916E3">
        <w:rPr>
          <w:rFonts w:ascii="Open Sans" w:hAnsi="Open Sans" w:cs="Open Sans"/>
        </w:rPr>
        <w:t xml:space="preserve">Dofinansowanie w ramach niniejszego naboru mogą uzyskać </w:t>
      </w:r>
      <w:r w:rsidR="00AD53A6" w:rsidRPr="00C916E3">
        <w:rPr>
          <w:rFonts w:ascii="Open Sans" w:hAnsi="Open Sans" w:cs="Open Sans"/>
        </w:rPr>
        <w:t xml:space="preserve">projekty wpisujące się </w:t>
      </w:r>
      <w:r w:rsidR="00746EA2" w:rsidRPr="00C916E3">
        <w:rPr>
          <w:rFonts w:ascii="Open Sans" w:hAnsi="Open Sans" w:cs="Open Sans"/>
        </w:rPr>
        <w:t>w</w:t>
      </w:r>
      <w:r w:rsidR="00DD6330" w:rsidRPr="00C916E3">
        <w:rPr>
          <w:rFonts w:ascii="Open Sans" w:hAnsi="Open Sans" w:cs="Open Sans"/>
        </w:rPr>
        <w:t> </w:t>
      </w:r>
      <w:r w:rsidRPr="00C916E3">
        <w:rPr>
          <w:rFonts w:ascii="Open Sans" w:hAnsi="Open Sans" w:cs="Open Sans"/>
        </w:rPr>
        <w:t>następując</w:t>
      </w:r>
      <w:r w:rsidR="0012369A" w:rsidRPr="00C916E3">
        <w:rPr>
          <w:rFonts w:ascii="Open Sans" w:hAnsi="Open Sans" w:cs="Open Sans"/>
        </w:rPr>
        <w:t>e</w:t>
      </w:r>
      <w:r w:rsidRPr="00C916E3">
        <w:rPr>
          <w:rFonts w:ascii="Open Sans" w:hAnsi="Open Sans" w:cs="Open Sans"/>
        </w:rPr>
        <w:t xml:space="preserve"> typ</w:t>
      </w:r>
      <w:r w:rsidR="0012369A" w:rsidRPr="00C916E3">
        <w:rPr>
          <w:rFonts w:ascii="Open Sans" w:hAnsi="Open Sans" w:cs="Open Sans"/>
        </w:rPr>
        <w:t>y</w:t>
      </w:r>
      <w:r w:rsidRPr="00C916E3">
        <w:rPr>
          <w:rFonts w:ascii="Open Sans" w:hAnsi="Open Sans" w:cs="Open Sans"/>
        </w:rPr>
        <w:t xml:space="preserve"> projekt</w:t>
      </w:r>
      <w:r w:rsidR="00C07559" w:rsidRPr="00C916E3">
        <w:rPr>
          <w:rFonts w:ascii="Open Sans" w:hAnsi="Open Sans" w:cs="Open Sans"/>
        </w:rPr>
        <w:t>u</w:t>
      </w:r>
      <w:r w:rsidR="00D10824" w:rsidRPr="00C916E3">
        <w:rPr>
          <w:rFonts w:ascii="Open Sans" w:hAnsi="Open Sans" w:cs="Open Sans"/>
        </w:rPr>
        <w:t xml:space="preserve"> </w:t>
      </w:r>
      <w:r w:rsidR="0012369A" w:rsidRPr="00C916E3">
        <w:rPr>
          <w:rFonts w:ascii="Open Sans" w:hAnsi="Open Sans" w:cs="Open Sans"/>
        </w:rPr>
        <w:t>ze Szczegółowego Opisu Priorytetów Programu Fundusze Europejskie dla Podlaskiego 2021-2027</w:t>
      </w:r>
      <w:r w:rsidR="003E5D69" w:rsidRPr="00C916E3">
        <w:rPr>
          <w:rFonts w:ascii="Open Sans" w:hAnsi="Open Sans" w:cs="Open Sans"/>
        </w:rPr>
        <w:t>:</w:t>
      </w:r>
    </w:p>
    <w:p w14:paraId="26ED0330" w14:textId="77777777" w:rsidR="00160093" w:rsidRPr="00C916E3" w:rsidRDefault="007D10B2" w:rsidP="008F2CF5">
      <w:pPr>
        <w:pStyle w:val="Akapitzlist"/>
        <w:numPr>
          <w:ilvl w:val="0"/>
          <w:numId w:val="113"/>
        </w:numPr>
        <w:spacing w:before="120" w:after="120" w:line="276" w:lineRule="auto"/>
        <w:rPr>
          <w:rFonts w:ascii="Open Sans" w:hAnsi="Open Sans" w:cs="Open Sans"/>
        </w:rPr>
      </w:pPr>
      <w:r w:rsidRPr="00C916E3">
        <w:rPr>
          <w:rFonts w:ascii="Open Sans" w:hAnsi="Open Sans" w:cs="Open Sans"/>
        </w:rPr>
        <w:t xml:space="preserve">Rozwój </w:t>
      </w:r>
      <w:r w:rsidR="00160093" w:rsidRPr="00C916E3">
        <w:rPr>
          <w:rFonts w:ascii="Open Sans" w:hAnsi="Open Sans" w:cs="Open Sans"/>
        </w:rPr>
        <w:t>usług wsparcia rodziny przeżywającej trudności opiekuńczo-wychowawcze, w tym m.in. asystentury rodzinnej, poradnictwa specjalistycznego, mediacji, pomocy prawnej, grup wsparcia, rodziny wspierającej, usług interwencji kryzysowej oraz usługi w zakresie przeciwdziałania przemocy domowej, w tym przemocy w rodzinie.</w:t>
      </w:r>
    </w:p>
    <w:p w14:paraId="6DA00CB2" w14:textId="77777777" w:rsidR="00160093" w:rsidRPr="00C916E3" w:rsidRDefault="00160093" w:rsidP="008F2CF5">
      <w:pPr>
        <w:pStyle w:val="Akapitzlist"/>
        <w:numPr>
          <w:ilvl w:val="0"/>
          <w:numId w:val="113"/>
        </w:numPr>
        <w:spacing w:before="120" w:after="120" w:line="276" w:lineRule="auto"/>
        <w:rPr>
          <w:rFonts w:ascii="Open Sans" w:hAnsi="Open Sans" w:cs="Open Sans"/>
        </w:rPr>
      </w:pPr>
      <w:r w:rsidRPr="00C916E3">
        <w:rPr>
          <w:rFonts w:ascii="Open Sans" w:hAnsi="Open Sans" w:cs="Open Sans"/>
        </w:rPr>
        <w:t>Wsparcie dla tworzenia i funkcjonowania placówek wsparcia dziennego dla dzieci i młodzieży m.in.: ogniska wychowawcze i koła zainteresowań, świetlice środowiskowe, świetlice socjoterapeutyczne, kluby młodzieżowe organizujące zajęcia socjoterapeutyczne lub z programami socjoterapeutycznymi.</w:t>
      </w:r>
    </w:p>
    <w:p w14:paraId="3013F4B6" w14:textId="77777777" w:rsidR="00160093" w:rsidRDefault="00160093" w:rsidP="006A18AB">
      <w:pPr>
        <w:pStyle w:val="Akapitzlist"/>
        <w:numPr>
          <w:ilvl w:val="0"/>
          <w:numId w:val="113"/>
        </w:numPr>
        <w:spacing w:before="120" w:after="120" w:line="276" w:lineRule="auto"/>
        <w:rPr>
          <w:rFonts w:ascii="Open Sans" w:hAnsi="Open Sans" w:cs="Open Sans"/>
        </w:rPr>
      </w:pPr>
      <w:r w:rsidRPr="00C916E3">
        <w:rPr>
          <w:rFonts w:ascii="Open Sans" w:hAnsi="Open Sans" w:cs="Open Sans"/>
        </w:rPr>
        <w:t>Usługi dla dzieci i młodzieży wymagających wsparcia, przebywających w rodzinach oraz w różnego rodzaju instytucjach całodobowych, np. ośrodkach wychowawczych.</w:t>
      </w:r>
    </w:p>
    <w:p w14:paraId="61D19FEB" w14:textId="634B9725" w:rsidR="00445E75" w:rsidRPr="0011617A" w:rsidRDefault="00445E75" w:rsidP="006A18AB">
      <w:pPr>
        <w:pStyle w:val="Akapitzlist"/>
        <w:numPr>
          <w:ilvl w:val="0"/>
          <w:numId w:val="113"/>
        </w:numPr>
        <w:spacing w:line="276" w:lineRule="auto"/>
        <w:rPr>
          <w:rFonts w:ascii="Open Sans" w:hAnsi="Open Sans" w:cs="Open Sans"/>
        </w:rPr>
      </w:pPr>
      <w:r w:rsidRPr="00445E75">
        <w:rPr>
          <w:rFonts w:ascii="Open Sans" w:hAnsi="Open Sans" w:cs="Open Sans"/>
        </w:rPr>
        <w:t xml:space="preserve">Wsparcie procesu </w:t>
      </w:r>
      <w:proofErr w:type="spellStart"/>
      <w:r w:rsidRPr="00445E75">
        <w:rPr>
          <w:rFonts w:ascii="Open Sans" w:hAnsi="Open Sans" w:cs="Open Sans"/>
        </w:rPr>
        <w:t>deinstytucjonalizacji</w:t>
      </w:r>
      <w:proofErr w:type="spellEnd"/>
      <w:r w:rsidRPr="00445E75">
        <w:rPr>
          <w:rFonts w:ascii="Open Sans" w:hAnsi="Open Sans" w:cs="Open Sans"/>
        </w:rPr>
        <w:t xml:space="preserve"> pieczy zastępczej oraz innych całodobowych instytucji opieki, w których przebywają dzieci poprzez m.in.: tworzenie rodzinnych form opieki zastępczej, usługi wsparcia dla rodzin zastępczych (oraz kandydatów), wsparcie dzieci i młodzieży przebywających w całodobowych instytucjach opieki, szkolenia kadr</w:t>
      </w:r>
      <w:r>
        <w:rPr>
          <w:rFonts w:ascii="Open Sans" w:hAnsi="Open Sans" w:cs="Open Sans"/>
        </w:rPr>
        <w:t>.</w:t>
      </w:r>
    </w:p>
    <w:p w14:paraId="3D08CD54" w14:textId="3DB736E9" w:rsidR="00BD3841" w:rsidRPr="00BD3841" w:rsidRDefault="00BD3841" w:rsidP="00BD3841">
      <w:pPr>
        <w:spacing w:before="120" w:after="120" w:line="276" w:lineRule="auto"/>
        <w:rPr>
          <w:rFonts w:ascii="Open Sans" w:hAnsi="Open Sans" w:cs="Open Sans"/>
        </w:rPr>
      </w:pPr>
      <w:r w:rsidRPr="00BD3841">
        <w:rPr>
          <w:rFonts w:ascii="Open Sans" w:hAnsi="Open Sans" w:cs="Open Sans"/>
        </w:rPr>
        <w:t xml:space="preserve">Zgodnie z </w:t>
      </w:r>
      <w:r w:rsidRPr="0011617A">
        <w:rPr>
          <w:rFonts w:ascii="Open Sans" w:hAnsi="Open Sans" w:cs="Open Sans"/>
          <w:b/>
          <w:bCs/>
        </w:rPr>
        <w:t>kryterium premiującym nr 4</w:t>
      </w:r>
      <w:r w:rsidRPr="00BD3841">
        <w:rPr>
          <w:rFonts w:ascii="Open Sans" w:hAnsi="Open Sans" w:cs="Open Sans"/>
        </w:rPr>
        <w:t xml:space="preserve"> dodatkową premię punktową wynoszącą 5 pkt może otrzymać projekt, w którym realizowane będą działania w zakresie typu 4 tj. Wsparcie procesu </w:t>
      </w:r>
      <w:proofErr w:type="spellStart"/>
      <w:r w:rsidRPr="00BD3841">
        <w:rPr>
          <w:rFonts w:ascii="Open Sans" w:hAnsi="Open Sans" w:cs="Open Sans"/>
        </w:rPr>
        <w:t>deinstytucjonalizacji</w:t>
      </w:r>
      <w:proofErr w:type="spellEnd"/>
      <w:r w:rsidRPr="00BD3841">
        <w:rPr>
          <w:rFonts w:ascii="Open Sans" w:hAnsi="Open Sans" w:cs="Open Sans"/>
        </w:rPr>
        <w:t xml:space="preserve"> pieczy zastępczej oraz innych całodobowych instytucji opieki, w których przebywają dzieci poprzez m.in.: tworzenie rodzinnych form </w:t>
      </w:r>
      <w:r w:rsidRPr="00BD3841">
        <w:rPr>
          <w:rFonts w:ascii="Open Sans" w:hAnsi="Open Sans" w:cs="Open Sans"/>
        </w:rPr>
        <w:lastRenderedPageBreak/>
        <w:t>opieki zastępczej, usługi wsparcia dla rodzin zastępczych (oraz kandydatów), wsparcie dzieci i młodzieży przebywających w całodobowych instytucjach opieki, szkolenia kadr.</w:t>
      </w:r>
    </w:p>
    <w:p w14:paraId="32BF1D6D" w14:textId="266BE01D" w:rsidR="0011617A" w:rsidRPr="005B2390" w:rsidRDefault="00BD3841" w:rsidP="00BD3841">
      <w:pPr>
        <w:spacing w:before="120" w:after="120" w:line="276" w:lineRule="auto"/>
        <w:rPr>
          <w:rFonts w:ascii="Open Sans" w:hAnsi="Open Sans" w:cs="Open Sans"/>
        </w:rPr>
      </w:pPr>
      <w:r w:rsidRPr="00BD3841">
        <w:rPr>
          <w:rFonts w:ascii="Open Sans" w:hAnsi="Open Sans" w:cs="Open Sans"/>
        </w:rPr>
        <w:t>Spełnienie danego kryterium zostanie zweryfikowane na podstawie treści wniosku o dofinansowanie. Deklaracja nie jest wystarczająca do spełnienia przedmiotowego kryterium Wnioskodawca powinien zawrzeć we wniosku o dofinansowanie jednoznaczny opis sposobu spełnienia kryterium.</w:t>
      </w:r>
    </w:p>
    <w:p w14:paraId="38C26FAC" w14:textId="77777777" w:rsidR="00BD3841" w:rsidRPr="00C916E3" w:rsidRDefault="00BD3841" w:rsidP="008F2CF5">
      <w:pPr>
        <w:pStyle w:val="Akapitzlist"/>
        <w:numPr>
          <w:ilvl w:val="0"/>
          <w:numId w:val="123"/>
        </w:numPr>
        <w:spacing w:before="120" w:after="120" w:line="276" w:lineRule="auto"/>
        <w:rPr>
          <w:rFonts w:ascii="Open Sans" w:hAnsi="Open Sans" w:cs="Open Sans"/>
        </w:rPr>
      </w:pPr>
      <w:r w:rsidRPr="00C916E3">
        <w:rPr>
          <w:rFonts w:ascii="Open Sans" w:hAnsi="Open Sans" w:cs="Open Sans"/>
        </w:rPr>
        <w:t xml:space="preserve">Szkolenia kadr na potrzeby świadczenia usług w społeczności lokalnej (wyłącznie jako element wsparcia). </w:t>
      </w:r>
    </w:p>
    <w:p w14:paraId="23A6E1FB" w14:textId="77777777" w:rsidR="00BD3841" w:rsidRDefault="00BD3841" w:rsidP="00BD3841">
      <w:pPr>
        <w:spacing w:before="120" w:after="120" w:line="276" w:lineRule="auto"/>
        <w:rPr>
          <w:rFonts w:ascii="Open Sans" w:hAnsi="Open Sans" w:cs="Open Sans"/>
        </w:rPr>
      </w:pPr>
      <w:r w:rsidRPr="005B2390">
        <w:rPr>
          <w:rFonts w:ascii="Open Sans" w:hAnsi="Open Sans" w:cs="Open Sans"/>
        </w:rPr>
        <w:t>Typ 10 możliwy do realizacji wyłącznie z typem 1, 2, 3</w:t>
      </w:r>
      <w:r>
        <w:rPr>
          <w:rFonts w:ascii="Open Sans" w:hAnsi="Open Sans" w:cs="Open Sans"/>
        </w:rPr>
        <w:t>, 4</w:t>
      </w:r>
      <w:r w:rsidRPr="005B2390">
        <w:rPr>
          <w:rFonts w:ascii="Open Sans" w:hAnsi="Open Sans" w:cs="Open Sans"/>
        </w:rPr>
        <w:t>. Wybór typu 10 nie jest</w:t>
      </w:r>
      <w:r>
        <w:rPr>
          <w:rFonts w:ascii="Open Sans" w:hAnsi="Open Sans" w:cs="Open Sans"/>
        </w:rPr>
        <w:t xml:space="preserve"> </w:t>
      </w:r>
      <w:r w:rsidRPr="005B2390">
        <w:rPr>
          <w:rFonts w:ascii="Open Sans" w:hAnsi="Open Sans" w:cs="Open Sans"/>
        </w:rPr>
        <w:t>obligatoryjny.</w:t>
      </w:r>
    </w:p>
    <w:p w14:paraId="6A806E98" w14:textId="77777777" w:rsidR="00BD3841" w:rsidRDefault="00BD3841" w:rsidP="00BD3841">
      <w:pPr>
        <w:spacing w:before="120" w:after="120" w:line="276" w:lineRule="auto"/>
        <w:rPr>
          <w:rFonts w:ascii="Open Sans" w:hAnsi="Open Sans" w:cs="Open Sans"/>
        </w:rPr>
      </w:pPr>
    </w:p>
    <w:p w14:paraId="751F734D" w14:textId="3B4F17EC" w:rsidR="00CB1794" w:rsidRPr="00C916E3" w:rsidRDefault="003B5EDA" w:rsidP="003B5EDA">
      <w:pPr>
        <w:spacing w:before="120" w:after="120" w:line="276" w:lineRule="auto"/>
        <w:rPr>
          <w:rFonts w:ascii="Open Sans" w:hAnsi="Open Sans" w:cs="Open Sans"/>
        </w:rPr>
      </w:pPr>
      <w:r w:rsidRPr="00C916E3">
        <w:rPr>
          <w:rFonts w:ascii="Open Sans" w:hAnsi="Open Sans" w:cs="Open Sans"/>
          <w:b/>
          <w:bCs/>
        </w:rPr>
        <w:t>Kod interwencji 1</w:t>
      </w:r>
      <w:r w:rsidR="0046419F" w:rsidRPr="00C916E3">
        <w:rPr>
          <w:rFonts w:ascii="Open Sans" w:hAnsi="Open Sans" w:cs="Open Sans"/>
          <w:b/>
          <w:bCs/>
        </w:rPr>
        <w:t>63</w:t>
      </w:r>
      <w:r w:rsidRPr="00C916E3">
        <w:rPr>
          <w:rFonts w:ascii="Open Sans" w:hAnsi="Open Sans" w:cs="Open Sans"/>
        </w:rPr>
        <w:t xml:space="preserve"> </w:t>
      </w:r>
      <w:r w:rsidR="0046419F" w:rsidRPr="00C916E3">
        <w:rPr>
          <w:rFonts w:ascii="Open Sans" w:hAnsi="Open Sans" w:cs="Open Sans"/>
        </w:rPr>
        <w:t>–</w:t>
      </w:r>
      <w:r w:rsidRPr="00C916E3">
        <w:rPr>
          <w:rFonts w:ascii="Open Sans" w:hAnsi="Open Sans" w:cs="Open Sans"/>
        </w:rPr>
        <w:t xml:space="preserve"> </w:t>
      </w:r>
      <w:r w:rsidR="0046419F" w:rsidRPr="00C916E3">
        <w:rPr>
          <w:rFonts w:ascii="Open Sans" w:hAnsi="Open Sans" w:cs="Open Sans"/>
        </w:rPr>
        <w:t>Promowanie integracji społecznej osób zagrożonych ubóstwem lub wykluczeniem społecznym, w tym osób najbardziej potrzebujących i dzieci</w:t>
      </w:r>
    </w:p>
    <w:p w14:paraId="52974C14" w14:textId="77777777" w:rsidR="00DB513B" w:rsidRPr="00C916E3" w:rsidRDefault="00365A99" w:rsidP="00A76E4E">
      <w:pPr>
        <w:pStyle w:val="Nagwek2"/>
        <w:rPr>
          <w:rStyle w:val="Nagwek2Znak"/>
          <w:rFonts w:ascii="Open Sans" w:hAnsi="Open Sans" w:cs="Open Sans"/>
          <w:bCs/>
          <w:color w:val="auto"/>
          <w:sz w:val="22"/>
          <w:szCs w:val="22"/>
        </w:rPr>
      </w:pPr>
      <w:bookmarkStart w:id="250" w:name="_Toc138670009"/>
      <w:bookmarkStart w:id="251" w:name="_Toc138670113"/>
      <w:bookmarkStart w:id="252" w:name="_Toc138670010"/>
      <w:bookmarkStart w:id="253" w:name="_Toc138670114"/>
      <w:bookmarkStart w:id="254" w:name="_Toc222999121"/>
      <w:bookmarkStart w:id="255" w:name="_Hlk148611719"/>
      <w:bookmarkEnd w:id="249"/>
      <w:bookmarkEnd w:id="250"/>
      <w:bookmarkEnd w:id="251"/>
      <w:bookmarkEnd w:id="252"/>
      <w:bookmarkEnd w:id="253"/>
      <w:r w:rsidRPr="00C916E3">
        <w:rPr>
          <w:rStyle w:val="Nagwek2Znak"/>
          <w:rFonts w:ascii="Open Sans" w:hAnsi="Open Sans" w:cs="Open Sans"/>
          <w:color w:val="auto"/>
          <w:sz w:val="22"/>
          <w:szCs w:val="22"/>
        </w:rPr>
        <w:t>Warunki</w:t>
      </w:r>
      <w:r w:rsidRPr="00C916E3">
        <w:rPr>
          <w:rStyle w:val="Nagwek2Znak"/>
          <w:rFonts w:ascii="Open Sans" w:hAnsi="Open Sans" w:cs="Open Sans"/>
          <w:bCs/>
          <w:color w:val="auto"/>
          <w:sz w:val="22"/>
          <w:szCs w:val="22"/>
        </w:rPr>
        <w:t xml:space="preserve"> realizacji projektów</w:t>
      </w:r>
      <w:bookmarkEnd w:id="254"/>
    </w:p>
    <w:p w14:paraId="114E85E4" w14:textId="77777777" w:rsidR="0067490C" w:rsidRPr="00C916E3" w:rsidRDefault="0056798B" w:rsidP="00CB7902">
      <w:pPr>
        <w:spacing w:before="200" w:after="200" w:line="276" w:lineRule="auto"/>
        <w:ind w:left="426" w:hanging="426"/>
        <w:contextualSpacing/>
        <w:rPr>
          <w:rFonts w:ascii="Open Sans" w:hAnsi="Open Sans" w:cs="Open Sans"/>
        </w:rPr>
      </w:pPr>
      <w:bookmarkStart w:id="256" w:name="_Toc134788915"/>
      <w:bookmarkStart w:id="257" w:name="_Toc134791360"/>
      <w:bookmarkStart w:id="258" w:name="_Toc135639007"/>
      <w:bookmarkStart w:id="259" w:name="_Toc135639148"/>
      <w:bookmarkStart w:id="260" w:name="_Toc135646023"/>
      <w:bookmarkStart w:id="261" w:name="_Toc135646462"/>
      <w:bookmarkStart w:id="262" w:name="_Toc135729910"/>
      <w:bookmarkStart w:id="263" w:name="_Toc135730641"/>
      <w:bookmarkStart w:id="264" w:name="_Toc135739805"/>
      <w:bookmarkStart w:id="265" w:name="_Toc135740170"/>
      <w:bookmarkStart w:id="266" w:name="_Toc135741372"/>
      <w:bookmarkStart w:id="267" w:name="_Toc135741414"/>
      <w:bookmarkStart w:id="268" w:name="_Toc135741890"/>
      <w:bookmarkStart w:id="269" w:name="_Toc135743568"/>
      <w:bookmarkStart w:id="270" w:name="_Toc135744654"/>
      <w:bookmarkStart w:id="271" w:name="_Toc135744704"/>
      <w:bookmarkStart w:id="272" w:name="_Toc135744754"/>
      <w:bookmarkStart w:id="273" w:name="_Toc135806859"/>
      <w:bookmarkStart w:id="274" w:name="_Toc135806901"/>
      <w:bookmarkStart w:id="275" w:name="_Toc135807782"/>
      <w:bookmarkStart w:id="276" w:name="_Toc135808261"/>
      <w:bookmarkStart w:id="277" w:name="_Toc135808448"/>
      <w:bookmarkStart w:id="278" w:name="_Toc135808650"/>
      <w:bookmarkEnd w:id="255"/>
      <w:r w:rsidRPr="00C916E3">
        <w:rPr>
          <w:rFonts w:ascii="Open Sans" w:hAnsi="Open Sans" w:cs="Open Sans"/>
        </w:rPr>
        <w:t>Wsparcie realizowane w ramach projektu musi być zgodne z następującymi warunkami:</w:t>
      </w:r>
    </w:p>
    <w:p w14:paraId="22C3A663" w14:textId="47D14D7E" w:rsidR="006B4251" w:rsidRDefault="008B75FE" w:rsidP="006B4251">
      <w:pPr>
        <w:pStyle w:val="Akapitzlist"/>
        <w:numPr>
          <w:ilvl w:val="1"/>
          <w:numId w:val="53"/>
        </w:numPr>
        <w:spacing w:before="200" w:after="200" w:line="276" w:lineRule="auto"/>
        <w:ind w:left="426" w:hanging="426"/>
        <w:contextualSpacing/>
        <w:rPr>
          <w:rFonts w:ascii="Open Sans" w:hAnsi="Open Sans" w:cs="Open Sans"/>
        </w:rPr>
      </w:pPr>
      <w:r w:rsidRPr="008B75FE">
        <w:rPr>
          <w:rFonts w:ascii="Open Sans" w:hAnsi="Open Sans" w:cs="Open Sans"/>
        </w:rPr>
        <w:t>Wsparcie dla rodziny odbywa się zgodnie z ustawą z dnia 9</w:t>
      </w:r>
      <w:r>
        <w:rPr>
          <w:rFonts w:ascii="Open Sans" w:hAnsi="Open Sans" w:cs="Open Sans"/>
        </w:rPr>
        <w:t> </w:t>
      </w:r>
      <w:r w:rsidRPr="008B75FE">
        <w:rPr>
          <w:rFonts w:ascii="Open Sans" w:hAnsi="Open Sans" w:cs="Open Sans"/>
        </w:rPr>
        <w:t>czerwca 2011 r. o</w:t>
      </w:r>
      <w:r w:rsidR="006B4251">
        <w:rPr>
          <w:rFonts w:ascii="Open Sans" w:hAnsi="Open Sans" w:cs="Open Sans"/>
        </w:rPr>
        <w:t> </w:t>
      </w:r>
      <w:r w:rsidRPr="008B75FE">
        <w:rPr>
          <w:rFonts w:ascii="Open Sans" w:hAnsi="Open Sans" w:cs="Open Sans"/>
        </w:rPr>
        <w:t>wspieraniu rodziny i systemie pieczy zastępczej</w:t>
      </w:r>
      <w:r>
        <w:rPr>
          <w:rFonts w:ascii="Open Sans" w:hAnsi="Open Sans" w:cs="Open Sans"/>
        </w:rPr>
        <w:t>.</w:t>
      </w:r>
    </w:p>
    <w:p w14:paraId="6D918E8F" w14:textId="70D7F018" w:rsidR="006B4251" w:rsidRPr="00284A8D" w:rsidRDefault="006B4251" w:rsidP="00284A8D">
      <w:pPr>
        <w:pStyle w:val="Akapitzlist"/>
        <w:numPr>
          <w:ilvl w:val="1"/>
          <w:numId w:val="53"/>
        </w:numPr>
        <w:spacing w:before="200" w:after="200" w:line="276" w:lineRule="auto"/>
        <w:ind w:left="426" w:hanging="426"/>
        <w:contextualSpacing/>
        <w:rPr>
          <w:rFonts w:ascii="Open Sans" w:hAnsi="Open Sans" w:cs="Open Sans"/>
        </w:rPr>
      </w:pPr>
      <w:bookmarkStart w:id="279" w:name="_Hlk179894622"/>
      <w:r>
        <w:rPr>
          <w:rFonts w:ascii="Open Sans" w:hAnsi="Open Sans" w:cs="Open Sans"/>
        </w:rPr>
        <w:t>U</w:t>
      </w:r>
      <w:r w:rsidRPr="006B4251">
        <w:rPr>
          <w:rFonts w:ascii="Open Sans" w:hAnsi="Open Sans" w:cs="Open Sans"/>
        </w:rPr>
        <w:t xml:space="preserve">sługi interwencji kryzysowej, o których mowa w art. 47 ustawy z dnia 12 marca 2004 r. o pomocy społecznej </w:t>
      </w:r>
      <w:r>
        <w:rPr>
          <w:rFonts w:ascii="Open Sans" w:hAnsi="Open Sans" w:cs="Open Sans"/>
        </w:rPr>
        <w:t xml:space="preserve">oraz </w:t>
      </w:r>
      <w:r w:rsidRPr="00284A8D">
        <w:rPr>
          <w:rFonts w:ascii="Open Sans" w:hAnsi="Open Sans" w:cs="Open Sans"/>
        </w:rPr>
        <w:t>usługi przeciwdziałania przemocy</w:t>
      </w:r>
      <w:r w:rsidR="00284A8D">
        <w:rPr>
          <w:rFonts w:ascii="Open Sans" w:hAnsi="Open Sans" w:cs="Open Sans"/>
        </w:rPr>
        <w:t xml:space="preserve"> domowej</w:t>
      </w:r>
      <w:r w:rsidRPr="00284A8D">
        <w:rPr>
          <w:rFonts w:ascii="Open Sans" w:hAnsi="Open Sans" w:cs="Open Sans"/>
        </w:rPr>
        <w:t xml:space="preserve">, w tym przemocy </w:t>
      </w:r>
      <w:r w:rsidR="00284A8D">
        <w:rPr>
          <w:rFonts w:ascii="Open Sans" w:hAnsi="Open Sans" w:cs="Open Sans"/>
        </w:rPr>
        <w:t>w rodzinie</w:t>
      </w:r>
      <w:r w:rsidRPr="00284A8D">
        <w:rPr>
          <w:rFonts w:ascii="Open Sans" w:hAnsi="Open Sans" w:cs="Open Sans"/>
        </w:rPr>
        <w:t xml:space="preserve"> na mocy ustawy z dnia 29 lipca 2005 r. o przeciwdziałaniu przemocy domowej (Dz. U. z 2021 r. poz. 1249, z </w:t>
      </w:r>
      <w:proofErr w:type="spellStart"/>
      <w:r w:rsidRPr="00284A8D">
        <w:rPr>
          <w:rFonts w:ascii="Open Sans" w:hAnsi="Open Sans" w:cs="Open Sans"/>
        </w:rPr>
        <w:t>późn</w:t>
      </w:r>
      <w:proofErr w:type="spellEnd"/>
      <w:r w:rsidRPr="00284A8D">
        <w:rPr>
          <w:rFonts w:ascii="Open Sans" w:hAnsi="Open Sans" w:cs="Open Sans"/>
        </w:rPr>
        <w:t>. zm.)</w:t>
      </w:r>
      <w:r w:rsidR="00284A8D">
        <w:rPr>
          <w:rFonts w:ascii="Open Sans" w:hAnsi="Open Sans" w:cs="Open Sans"/>
        </w:rPr>
        <w:t xml:space="preserve"> wyłącznie </w:t>
      </w:r>
      <w:r w:rsidR="00CD3B94">
        <w:rPr>
          <w:rFonts w:ascii="Open Sans" w:hAnsi="Open Sans" w:cs="Open Sans"/>
        </w:rPr>
        <w:t xml:space="preserve">w </w:t>
      </w:r>
      <w:r w:rsidR="00284A8D">
        <w:rPr>
          <w:rFonts w:ascii="Open Sans" w:hAnsi="Open Sans" w:cs="Open Sans"/>
        </w:rPr>
        <w:t>zakresie usług społecznych świadczonych w społeczności lokalnej.</w:t>
      </w:r>
    </w:p>
    <w:bookmarkEnd w:id="279"/>
    <w:p w14:paraId="0C734184" w14:textId="66DF0226" w:rsidR="001C2B56" w:rsidRPr="00C916E3" w:rsidRDefault="00C20091" w:rsidP="00FA25EB">
      <w:pPr>
        <w:pStyle w:val="Akapitzlist"/>
        <w:numPr>
          <w:ilvl w:val="1"/>
          <w:numId w:val="53"/>
        </w:numPr>
        <w:spacing w:before="200" w:after="200" w:line="276" w:lineRule="auto"/>
        <w:ind w:left="426" w:hanging="426"/>
        <w:contextualSpacing/>
        <w:rPr>
          <w:rFonts w:ascii="Open Sans" w:hAnsi="Open Sans" w:cs="Open Sans"/>
        </w:rPr>
      </w:pPr>
      <w:r w:rsidRPr="00C916E3">
        <w:rPr>
          <w:rFonts w:ascii="Open Sans" w:hAnsi="Open Sans" w:cs="Open Sans"/>
        </w:rPr>
        <w:t xml:space="preserve">Wsparcie realizowane w obszarze włączenia społecznego jest zgodne ze „Strategią Rozwoju Usług Społecznych, polityka publiczna do roku 2030 (z perspektywą do 2035 r.)” oraz </w:t>
      </w:r>
      <w:r w:rsidR="00EB4483" w:rsidRPr="00C916E3">
        <w:rPr>
          <w:rFonts w:ascii="Open Sans" w:hAnsi="Open Sans" w:cs="Open Sans"/>
        </w:rPr>
        <w:t xml:space="preserve">Regionalnym Planem Rozwoju Usług Społecznych i </w:t>
      </w:r>
      <w:proofErr w:type="spellStart"/>
      <w:r w:rsidR="00EB4483" w:rsidRPr="00C916E3">
        <w:rPr>
          <w:rFonts w:ascii="Open Sans" w:hAnsi="Open Sans" w:cs="Open Sans"/>
        </w:rPr>
        <w:t>Deinstytucjonalizacji</w:t>
      </w:r>
      <w:proofErr w:type="spellEnd"/>
      <w:r w:rsidR="00EB4483" w:rsidRPr="00C916E3">
        <w:rPr>
          <w:rFonts w:ascii="Open Sans" w:hAnsi="Open Sans" w:cs="Open Sans"/>
        </w:rPr>
        <w:t xml:space="preserve"> w województwie podlaskim (RPDI) na lata 2023-2025, a także „Krajowym Programem Przeciwdziałania Ubóstwu i Wykluczeniu Społecznemu. Aktualizacja 2021-2027, polityka publiczna z perspektywą do roku 2030”.</w:t>
      </w:r>
    </w:p>
    <w:p w14:paraId="5A4AED1C" w14:textId="77777777" w:rsidR="00B228B0" w:rsidRDefault="008B75FE" w:rsidP="00B228B0">
      <w:pPr>
        <w:pStyle w:val="Akapitzlist"/>
        <w:numPr>
          <w:ilvl w:val="1"/>
          <w:numId w:val="53"/>
        </w:numPr>
        <w:spacing w:before="200" w:after="200" w:line="276" w:lineRule="auto"/>
        <w:ind w:left="426" w:hanging="426"/>
        <w:contextualSpacing/>
        <w:rPr>
          <w:rFonts w:ascii="Open Sans" w:hAnsi="Open Sans" w:cs="Open Sans"/>
        </w:rPr>
      </w:pPr>
      <w:r>
        <w:rPr>
          <w:rFonts w:ascii="Open Sans" w:hAnsi="Open Sans" w:cs="Open Sans"/>
        </w:rPr>
        <w:t xml:space="preserve">Świadczenia </w:t>
      </w:r>
      <w:r w:rsidRPr="008B75FE">
        <w:rPr>
          <w:rFonts w:ascii="Open Sans" w:hAnsi="Open Sans" w:cs="Open Sans"/>
        </w:rPr>
        <w:t>wypłacane na podstawie ustawy z dnia 9 czerwca 2011 r. o wspieraniu rodziny i systemie pieczy zastępczej nie są finansowane z EFS+. Świadczenia te mogą stanowić wkład własny do projektu.</w:t>
      </w:r>
    </w:p>
    <w:p w14:paraId="014D236D" w14:textId="6CDC5328" w:rsidR="001E5696" w:rsidRPr="00B228B0" w:rsidRDefault="00B228B0" w:rsidP="00B228B0">
      <w:pPr>
        <w:pStyle w:val="Akapitzlist"/>
        <w:numPr>
          <w:ilvl w:val="1"/>
          <w:numId w:val="53"/>
        </w:numPr>
        <w:spacing w:before="200" w:after="200" w:line="276" w:lineRule="auto"/>
        <w:ind w:left="426" w:hanging="426"/>
        <w:contextualSpacing/>
        <w:rPr>
          <w:rFonts w:ascii="Open Sans" w:hAnsi="Open Sans" w:cs="Open Sans"/>
        </w:rPr>
      </w:pPr>
      <w:r w:rsidRPr="00B228B0">
        <w:rPr>
          <w:rFonts w:ascii="Open Sans" w:hAnsi="Open Sans" w:cs="Open Sans"/>
        </w:rPr>
        <w:t xml:space="preserve">Działania realizowane w projekcie </w:t>
      </w:r>
      <w:r>
        <w:rPr>
          <w:rFonts w:ascii="Open Sans" w:hAnsi="Open Sans" w:cs="Open Sans"/>
        </w:rPr>
        <w:t>muszą</w:t>
      </w:r>
      <w:r w:rsidRPr="00B228B0">
        <w:rPr>
          <w:rFonts w:ascii="Open Sans" w:hAnsi="Open Sans" w:cs="Open Sans"/>
        </w:rPr>
        <w:t xml:space="preserve"> wynikać z przeprowadzonej diagnozy potrzeb uczestników</w:t>
      </w:r>
      <w:r>
        <w:rPr>
          <w:rFonts w:ascii="Open Sans" w:hAnsi="Open Sans" w:cs="Open Sans"/>
        </w:rPr>
        <w:t xml:space="preserve">. </w:t>
      </w:r>
      <w:r w:rsidR="00C4173F" w:rsidRPr="00B228B0">
        <w:rPr>
          <w:rFonts w:ascii="Open Sans" w:hAnsi="Open Sans" w:cs="Open Sans"/>
        </w:rPr>
        <w:t>Wsparcie oferowane w projektach jest dostosowane do indywidualnych potrzeb, potencjału i osobistych preferencji odbiorców tych usług (zwłaszcza w przypadku osób potrzebujących wsparcia w codziennym funkcjonowaniu i osób</w:t>
      </w:r>
      <w:r w:rsidR="00C4173F" w:rsidRPr="00C4173F">
        <w:t xml:space="preserve"> </w:t>
      </w:r>
      <w:r w:rsidR="00C4173F" w:rsidRPr="00B228B0">
        <w:rPr>
          <w:rFonts w:ascii="Open Sans" w:hAnsi="Open Sans" w:cs="Open Sans"/>
        </w:rPr>
        <w:t xml:space="preserve">z niepełnosprawnościami). Ponadto niezbędne jest dopasowanie wsparcia dla osób wykluczonych komunikacyjnie. Osoby wykluczone </w:t>
      </w:r>
      <w:r w:rsidR="00C4173F" w:rsidRPr="00B228B0">
        <w:rPr>
          <w:rFonts w:ascii="Open Sans" w:hAnsi="Open Sans" w:cs="Open Sans"/>
        </w:rPr>
        <w:lastRenderedPageBreak/>
        <w:t>komunikacyjnie to osoby zamieszkujące obszary wykluczonych komunikacyjnie</w:t>
      </w:r>
      <w:r w:rsidR="00AF7D77" w:rsidRPr="00B228B0">
        <w:rPr>
          <w:rFonts w:ascii="Open Sans" w:hAnsi="Open Sans" w:cs="Open Sans"/>
        </w:rPr>
        <w:t xml:space="preserve">. Wykaz gmin wykluczonych komunikacyjnie stanowi załącznik nr </w:t>
      </w:r>
      <w:r w:rsidR="005C1AEB" w:rsidRPr="00B228B0">
        <w:rPr>
          <w:rFonts w:ascii="Open Sans" w:hAnsi="Open Sans" w:cs="Open Sans"/>
        </w:rPr>
        <w:t>1</w:t>
      </w:r>
      <w:r w:rsidR="005C1AEB">
        <w:rPr>
          <w:rFonts w:ascii="Open Sans" w:hAnsi="Open Sans" w:cs="Open Sans"/>
        </w:rPr>
        <w:t>2</w:t>
      </w:r>
      <w:r w:rsidR="005C1AEB" w:rsidRPr="00B228B0">
        <w:rPr>
          <w:rFonts w:ascii="Open Sans" w:hAnsi="Open Sans" w:cs="Open Sans"/>
        </w:rPr>
        <w:t xml:space="preserve"> </w:t>
      </w:r>
      <w:r w:rsidR="00AF7D77" w:rsidRPr="00B228B0">
        <w:rPr>
          <w:rFonts w:ascii="Open Sans" w:hAnsi="Open Sans" w:cs="Open Sans"/>
        </w:rPr>
        <w:t>do regulaminu.</w:t>
      </w:r>
    </w:p>
    <w:p w14:paraId="2439CA8D" w14:textId="77777777" w:rsidR="008724AE" w:rsidRPr="00C916E3" w:rsidRDefault="00966C1A" w:rsidP="00FA25EB">
      <w:pPr>
        <w:pStyle w:val="Akapitzlist"/>
        <w:numPr>
          <w:ilvl w:val="1"/>
          <w:numId w:val="53"/>
        </w:numPr>
        <w:spacing w:before="200" w:after="200" w:line="276" w:lineRule="auto"/>
        <w:ind w:left="426" w:hanging="426"/>
        <w:contextualSpacing/>
        <w:rPr>
          <w:rFonts w:ascii="Open Sans" w:hAnsi="Open Sans" w:cs="Open Sans"/>
        </w:rPr>
      </w:pPr>
      <w:r w:rsidRPr="00C916E3">
        <w:rPr>
          <w:rFonts w:ascii="Open Sans" w:hAnsi="Open Sans" w:cs="Open Sans"/>
        </w:rPr>
        <w:t xml:space="preserve">Zgodnie z </w:t>
      </w:r>
      <w:r w:rsidRPr="00C916E3">
        <w:rPr>
          <w:rFonts w:ascii="Open Sans" w:hAnsi="Open Sans" w:cs="Open Sans"/>
          <w:b/>
          <w:bCs/>
        </w:rPr>
        <w:t xml:space="preserve">kryterium szczególnym nr </w:t>
      </w:r>
      <w:r w:rsidR="00160093" w:rsidRPr="00C916E3">
        <w:rPr>
          <w:rFonts w:ascii="Open Sans" w:hAnsi="Open Sans" w:cs="Open Sans"/>
          <w:b/>
          <w:bCs/>
        </w:rPr>
        <w:t>1</w:t>
      </w:r>
      <w:r w:rsidRPr="00C916E3">
        <w:rPr>
          <w:rFonts w:ascii="Open Sans" w:hAnsi="Open Sans" w:cs="Open Sans"/>
        </w:rPr>
        <w:t xml:space="preserve"> wsparcie z zakresu usług społecznych dotyczy wyłącznie usług świadczonych w społeczności lokalnej.</w:t>
      </w:r>
      <w:r w:rsidR="009801DB" w:rsidRPr="00C916E3">
        <w:rPr>
          <w:rFonts w:ascii="Open Sans" w:hAnsi="Open Sans" w:cs="Open Sans"/>
        </w:rPr>
        <w:t xml:space="preserve"> Poprzez usługi świadczone w społeczności lokalnej należy rozumieć usługi społeczne lub zdrowotne umożliwiające osobom niezależne życie w</w:t>
      </w:r>
      <w:r w:rsidR="00F91DD6" w:rsidRPr="00C916E3">
        <w:rPr>
          <w:rFonts w:ascii="Open Sans" w:hAnsi="Open Sans" w:cs="Open Sans"/>
        </w:rPr>
        <w:t> </w:t>
      </w:r>
      <w:r w:rsidR="009801DB" w:rsidRPr="00C916E3">
        <w:rPr>
          <w:rFonts w:ascii="Open Sans" w:hAnsi="Open Sans" w:cs="Open Sans"/>
        </w:rPr>
        <w:t>środowisku lokalnym. Usługi te zapobiegają odizolowaniu osób od rodziny lub</w:t>
      </w:r>
      <w:r w:rsidR="00F91DD6" w:rsidRPr="00C916E3">
        <w:rPr>
          <w:rFonts w:ascii="Open Sans" w:hAnsi="Open Sans" w:cs="Open Sans"/>
        </w:rPr>
        <w:t> </w:t>
      </w:r>
      <w:r w:rsidR="009801DB" w:rsidRPr="00C916E3">
        <w:rPr>
          <w:rFonts w:ascii="Open Sans" w:hAnsi="Open Sans" w:cs="Open Sans"/>
        </w:rPr>
        <w:t>społeczności lokalnej oraz umożliwiają podtrzymywanie więzi rodzinnych i</w:t>
      </w:r>
      <w:r w:rsidR="00F91DD6" w:rsidRPr="00C916E3">
        <w:rPr>
          <w:rFonts w:ascii="Open Sans" w:hAnsi="Open Sans" w:cs="Open Sans"/>
        </w:rPr>
        <w:t> </w:t>
      </w:r>
      <w:r w:rsidR="009801DB" w:rsidRPr="00C916E3">
        <w:rPr>
          <w:rFonts w:ascii="Open Sans" w:hAnsi="Open Sans" w:cs="Open Sans"/>
        </w:rPr>
        <w:t>sąsiedzkich. Są to usługi świadczone w sposób:</w:t>
      </w:r>
    </w:p>
    <w:p w14:paraId="581C3965" w14:textId="77777777" w:rsidR="008724AE" w:rsidRPr="00C916E3" w:rsidRDefault="009801DB" w:rsidP="008F2CF5">
      <w:pPr>
        <w:pStyle w:val="Akapitzlist"/>
        <w:numPr>
          <w:ilvl w:val="3"/>
          <w:numId w:val="114"/>
        </w:numPr>
        <w:spacing w:before="200" w:after="200" w:line="276" w:lineRule="auto"/>
        <w:ind w:left="851"/>
        <w:contextualSpacing/>
        <w:rPr>
          <w:rFonts w:ascii="Open Sans" w:hAnsi="Open Sans" w:cs="Open Sans"/>
        </w:rPr>
      </w:pPr>
      <w:r w:rsidRPr="00C916E3">
        <w:rPr>
          <w:rFonts w:ascii="Open Sans" w:hAnsi="Open Sans" w:cs="Open Sans"/>
        </w:rPr>
        <w:t>zindywidualizowany (dostosowany do potrzeb i możliwości danej osoby);</w:t>
      </w:r>
    </w:p>
    <w:p w14:paraId="4DD2BE0B" w14:textId="77777777" w:rsidR="008724AE" w:rsidRPr="00C916E3" w:rsidRDefault="009801DB" w:rsidP="008F2CF5">
      <w:pPr>
        <w:pStyle w:val="Akapitzlist"/>
        <w:numPr>
          <w:ilvl w:val="3"/>
          <w:numId w:val="114"/>
        </w:numPr>
        <w:spacing w:before="200" w:after="200" w:line="276" w:lineRule="auto"/>
        <w:ind w:left="851"/>
        <w:contextualSpacing/>
        <w:rPr>
          <w:rFonts w:ascii="Open Sans" w:hAnsi="Open Sans" w:cs="Open Sans"/>
        </w:rPr>
      </w:pPr>
      <w:r w:rsidRPr="00C916E3">
        <w:rPr>
          <w:rFonts w:ascii="Open Sans" w:hAnsi="Open Sans" w:cs="Open Sans"/>
        </w:rPr>
        <w:t>umożliwiający odbiorcom tych usług kontrolę nad swoim życiem i nad decyzjami, które ich dotyczą;</w:t>
      </w:r>
    </w:p>
    <w:p w14:paraId="28D18A7B" w14:textId="77777777" w:rsidR="008724AE" w:rsidRPr="00C916E3" w:rsidRDefault="009801DB" w:rsidP="008F2CF5">
      <w:pPr>
        <w:pStyle w:val="Akapitzlist"/>
        <w:numPr>
          <w:ilvl w:val="3"/>
          <w:numId w:val="114"/>
        </w:numPr>
        <w:spacing w:before="200" w:after="200" w:line="276" w:lineRule="auto"/>
        <w:ind w:left="851"/>
        <w:contextualSpacing/>
        <w:rPr>
          <w:rFonts w:ascii="Open Sans" w:hAnsi="Open Sans" w:cs="Open Sans"/>
        </w:rPr>
      </w:pPr>
      <w:r w:rsidRPr="00C916E3">
        <w:rPr>
          <w:rFonts w:ascii="Open Sans" w:hAnsi="Open Sans" w:cs="Open Sans"/>
        </w:rPr>
        <w:t>zapewniający, że odbiorcy usług nie są odizolowani od ogółu społeczności lub nie są zmuszeni do mieszkania razem;</w:t>
      </w:r>
    </w:p>
    <w:p w14:paraId="09BA6C66" w14:textId="77777777" w:rsidR="009801DB" w:rsidRPr="00C916E3" w:rsidRDefault="009801DB" w:rsidP="008F2CF5">
      <w:pPr>
        <w:pStyle w:val="Akapitzlist"/>
        <w:numPr>
          <w:ilvl w:val="3"/>
          <w:numId w:val="114"/>
        </w:numPr>
        <w:spacing w:before="200" w:after="200" w:line="276" w:lineRule="auto"/>
        <w:ind w:left="851"/>
        <w:contextualSpacing/>
        <w:rPr>
          <w:rFonts w:ascii="Open Sans" w:hAnsi="Open Sans" w:cs="Open Sans"/>
        </w:rPr>
      </w:pPr>
      <w:r w:rsidRPr="00C916E3">
        <w:rPr>
          <w:rFonts w:ascii="Open Sans" w:hAnsi="Open Sans" w:cs="Open Sans"/>
        </w:rPr>
        <w:t>gwarantujący, że wymagania organizacyjne nie mają pierwszeństwa przed indywidualnymi potrzebami osoby z niej korzystającej.</w:t>
      </w:r>
    </w:p>
    <w:p w14:paraId="4FDD451E" w14:textId="77777777" w:rsidR="00AB2F34" w:rsidRPr="00C916E3" w:rsidRDefault="009801DB" w:rsidP="009C529A">
      <w:pPr>
        <w:spacing w:before="200" w:after="200" w:line="276" w:lineRule="auto"/>
        <w:ind w:left="851" w:hanging="426"/>
        <w:contextualSpacing/>
        <w:rPr>
          <w:rFonts w:ascii="Open Sans" w:hAnsi="Open Sans" w:cs="Open Sans"/>
        </w:rPr>
      </w:pPr>
      <w:r w:rsidRPr="00C916E3">
        <w:rPr>
          <w:rFonts w:ascii="Open Sans" w:hAnsi="Open Sans" w:cs="Open Sans"/>
        </w:rPr>
        <w:t>Warunki, o których mowa w lit. a–d, muszą być spełnione łącznie.</w:t>
      </w:r>
      <w:r w:rsidR="00AB2F34" w:rsidRPr="00C916E3">
        <w:rPr>
          <w:rFonts w:ascii="Open Sans" w:hAnsi="Open Sans" w:cs="Open Sans"/>
        </w:rPr>
        <w:t xml:space="preserve"> </w:t>
      </w:r>
    </w:p>
    <w:p w14:paraId="0EBC64B1" w14:textId="77777777" w:rsidR="00D07BDD" w:rsidRDefault="00160485" w:rsidP="008F2CF5">
      <w:pPr>
        <w:pStyle w:val="Akapitzlist"/>
        <w:numPr>
          <w:ilvl w:val="0"/>
          <w:numId w:val="130"/>
        </w:numPr>
        <w:spacing w:before="200" w:after="200" w:line="276" w:lineRule="auto"/>
        <w:ind w:left="426"/>
        <w:contextualSpacing/>
        <w:rPr>
          <w:rFonts w:ascii="Open Sans" w:hAnsi="Open Sans" w:cs="Open Sans"/>
        </w:rPr>
      </w:pPr>
      <w:r w:rsidRPr="00C916E3">
        <w:rPr>
          <w:rFonts w:ascii="Open Sans" w:hAnsi="Open Sans" w:cs="Open Sans"/>
        </w:rPr>
        <w:t>Istnieje możliwość zaplanowania w projekcie szkole</w:t>
      </w:r>
      <w:r w:rsidR="004A345C" w:rsidRPr="00C916E3">
        <w:rPr>
          <w:rFonts w:ascii="Open Sans" w:hAnsi="Open Sans" w:cs="Open Sans"/>
        </w:rPr>
        <w:t>ń</w:t>
      </w:r>
      <w:r w:rsidRPr="00C916E3">
        <w:rPr>
          <w:rFonts w:ascii="Open Sans" w:hAnsi="Open Sans" w:cs="Open Sans"/>
        </w:rPr>
        <w:t xml:space="preserve"> </w:t>
      </w:r>
      <w:r w:rsidR="00614283" w:rsidRPr="00C916E3">
        <w:rPr>
          <w:rFonts w:ascii="Open Sans" w:hAnsi="Open Sans" w:cs="Open Sans"/>
        </w:rPr>
        <w:t>mających na celu podnoszenie poziomu wiedzy oraz umiejętności</w:t>
      </w:r>
      <w:r w:rsidR="001E6C7E">
        <w:rPr>
          <w:rFonts w:ascii="Open Sans" w:hAnsi="Open Sans" w:cs="Open Sans"/>
        </w:rPr>
        <w:t xml:space="preserve"> </w:t>
      </w:r>
      <w:r w:rsidRPr="00C916E3">
        <w:rPr>
          <w:rFonts w:ascii="Open Sans" w:hAnsi="Open Sans" w:cs="Open Sans"/>
        </w:rPr>
        <w:t>kadr</w:t>
      </w:r>
      <w:r w:rsidR="004A345C" w:rsidRPr="00C916E3">
        <w:rPr>
          <w:rFonts w:ascii="Open Sans" w:hAnsi="Open Sans" w:cs="Open Sans"/>
        </w:rPr>
        <w:t>y</w:t>
      </w:r>
      <w:r w:rsidRPr="00C916E3">
        <w:rPr>
          <w:rFonts w:ascii="Open Sans" w:hAnsi="Open Sans" w:cs="Open Sans"/>
        </w:rPr>
        <w:t xml:space="preserve"> </w:t>
      </w:r>
      <w:r w:rsidR="00E73ACC" w:rsidRPr="00E73ACC">
        <w:rPr>
          <w:rFonts w:ascii="Open Sans" w:hAnsi="Open Sans" w:cs="Open Sans"/>
        </w:rPr>
        <w:t>na potrzeby pracy z dzieckiem i rodziną</w:t>
      </w:r>
      <w:r w:rsidR="001E6C7E">
        <w:rPr>
          <w:rFonts w:ascii="Open Sans" w:hAnsi="Open Sans" w:cs="Open Sans"/>
        </w:rPr>
        <w:t>.</w:t>
      </w:r>
    </w:p>
    <w:p w14:paraId="02996E3D" w14:textId="7012726B" w:rsidR="00DD1BEE" w:rsidRPr="00D07BDD" w:rsidRDefault="00D07BDD" w:rsidP="008F2CF5">
      <w:pPr>
        <w:pStyle w:val="Akapitzlist"/>
        <w:numPr>
          <w:ilvl w:val="0"/>
          <w:numId w:val="130"/>
        </w:numPr>
        <w:spacing w:before="200" w:after="200" w:line="276" w:lineRule="auto"/>
        <w:ind w:left="426"/>
        <w:contextualSpacing/>
        <w:rPr>
          <w:rFonts w:ascii="Open Sans" w:hAnsi="Open Sans" w:cs="Open Sans"/>
        </w:rPr>
      </w:pPr>
      <w:r w:rsidRPr="00D07BDD">
        <w:rPr>
          <w:rFonts w:ascii="Open Sans" w:hAnsi="Open Sans" w:cs="Open Sans"/>
        </w:rPr>
        <w:t xml:space="preserve">Zgodnie z kryterium szczególnym nr 4   działania mające na celu wsparcie dzieci i młodzieży przebywających w całodobowych instytucjach opieki nie mogą wzmacniać potencjału instytucjonalnego tych placówek (np. zatrudnianie personelu, remonty, wyposażenie). W projekcie nie mogą być tworzone nowe miejsca ani wspierane istniejące miejsca opieki w placówkach świadczących opiekę instytucjonalną. Działania projektowe mogą dotyczyć wsparcia dzieci i młodzieży oraz kadr w zakresie zgodnym z ideą </w:t>
      </w:r>
      <w:proofErr w:type="spellStart"/>
      <w:r w:rsidRPr="00D07BDD">
        <w:rPr>
          <w:rFonts w:ascii="Open Sans" w:hAnsi="Open Sans" w:cs="Open Sans"/>
        </w:rPr>
        <w:t>deinstytucjonalizacji</w:t>
      </w:r>
      <w:proofErr w:type="spellEnd"/>
      <w:r w:rsidRPr="00D07BDD">
        <w:rPr>
          <w:rFonts w:ascii="Open Sans" w:hAnsi="Open Sans" w:cs="Open Sans"/>
        </w:rPr>
        <w:t>.</w:t>
      </w:r>
    </w:p>
    <w:p w14:paraId="67CAAC01" w14:textId="7CA25000" w:rsidR="00F5529D" w:rsidRPr="00D07BDD" w:rsidRDefault="00FE6680" w:rsidP="008F2CF5">
      <w:pPr>
        <w:pStyle w:val="Nagwek3"/>
        <w:numPr>
          <w:ilvl w:val="2"/>
          <w:numId w:val="83"/>
        </w:numPr>
        <w:ind w:left="709"/>
        <w:rPr>
          <w:rFonts w:cs="Open Sans"/>
        </w:rPr>
      </w:pPr>
      <w:bookmarkStart w:id="280" w:name="_Toc222999122"/>
      <w:r w:rsidRPr="00827314">
        <w:rPr>
          <w:rFonts w:cs="Open Sans"/>
        </w:rPr>
        <w:t xml:space="preserve">Usługi </w:t>
      </w:r>
      <w:r w:rsidR="009A76AF">
        <w:rPr>
          <w:rFonts w:cs="Open Sans"/>
        </w:rPr>
        <w:t xml:space="preserve">w zakresie </w:t>
      </w:r>
      <w:r w:rsidRPr="00827314">
        <w:rPr>
          <w:rFonts w:cs="Open Sans"/>
        </w:rPr>
        <w:t>wsp</w:t>
      </w:r>
      <w:r w:rsidR="009A76AF">
        <w:rPr>
          <w:rFonts w:cs="Open Sans"/>
        </w:rPr>
        <w:t>ierania</w:t>
      </w:r>
      <w:r w:rsidRPr="00827314">
        <w:rPr>
          <w:rFonts w:cs="Open Sans"/>
        </w:rPr>
        <w:t xml:space="preserve"> rodziny przeżywającej trudności </w:t>
      </w:r>
      <w:r w:rsidR="005E3A79">
        <w:rPr>
          <w:rFonts w:cs="Open Sans"/>
        </w:rPr>
        <w:t xml:space="preserve">w wypełnianiu funkcji </w:t>
      </w:r>
      <w:r w:rsidRPr="00827314">
        <w:rPr>
          <w:rFonts w:cs="Open Sans"/>
        </w:rPr>
        <w:t>opiekuńczo-wychowawcze</w:t>
      </w:r>
      <w:r w:rsidR="005E3A79">
        <w:rPr>
          <w:rFonts w:cs="Open Sans"/>
        </w:rPr>
        <w:t>j</w:t>
      </w:r>
      <w:bookmarkEnd w:id="280"/>
      <w:r w:rsidRPr="00827314">
        <w:rPr>
          <w:rFonts w:cs="Open Sans"/>
        </w:rPr>
        <w:t xml:space="preserve"> </w:t>
      </w:r>
    </w:p>
    <w:p w14:paraId="4304D683" w14:textId="7A1E8E60" w:rsidR="00321834" w:rsidRPr="005B2390" w:rsidRDefault="005E3A79" w:rsidP="008F2CF5">
      <w:pPr>
        <w:pStyle w:val="Akapitzlist"/>
        <w:numPr>
          <w:ilvl w:val="0"/>
          <w:numId w:val="131"/>
        </w:numPr>
        <w:ind w:left="426"/>
        <w:rPr>
          <w:rFonts w:ascii="Open Sans" w:hAnsi="Open Sans" w:cs="Open Sans"/>
        </w:rPr>
      </w:pPr>
      <w:r w:rsidRPr="005B2390">
        <w:rPr>
          <w:rFonts w:ascii="Open Sans" w:hAnsi="Open Sans" w:cs="Open Sans"/>
        </w:rPr>
        <w:t>R</w:t>
      </w:r>
      <w:r w:rsidR="00321834" w:rsidRPr="005B2390">
        <w:rPr>
          <w:rFonts w:ascii="Open Sans" w:hAnsi="Open Sans" w:cs="Open Sans"/>
        </w:rPr>
        <w:t xml:space="preserve">odzinie przeżywającej trudności w wypełnianiu funkcji opiekuńczo-wychowawczych </w:t>
      </w:r>
      <w:r w:rsidRPr="005B2390">
        <w:rPr>
          <w:rFonts w:ascii="Open Sans" w:hAnsi="Open Sans" w:cs="Open Sans"/>
        </w:rPr>
        <w:t xml:space="preserve">zgodnie z art. 8 ustawy o wspieraniu rodziny </w:t>
      </w:r>
      <w:r w:rsidR="00321834" w:rsidRPr="005B2390">
        <w:rPr>
          <w:rFonts w:ascii="Open Sans" w:hAnsi="Open Sans" w:cs="Open Sans"/>
        </w:rPr>
        <w:t xml:space="preserve">zapewnia </w:t>
      </w:r>
      <w:r w:rsidRPr="005B2390">
        <w:rPr>
          <w:rFonts w:ascii="Open Sans" w:hAnsi="Open Sans" w:cs="Open Sans"/>
        </w:rPr>
        <w:t xml:space="preserve">się </w:t>
      </w:r>
      <w:r w:rsidR="00321834" w:rsidRPr="005B2390">
        <w:rPr>
          <w:rFonts w:ascii="Open Sans" w:hAnsi="Open Sans" w:cs="Open Sans"/>
        </w:rPr>
        <w:t>wsparcie, które polega w szczególności na:</w:t>
      </w:r>
    </w:p>
    <w:p w14:paraId="30E63AC4" w14:textId="4AF72158" w:rsidR="00321834" w:rsidRPr="005B2390" w:rsidRDefault="00321834" w:rsidP="008F2CF5">
      <w:pPr>
        <w:pStyle w:val="Akapitzlist"/>
        <w:numPr>
          <w:ilvl w:val="0"/>
          <w:numId w:val="132"/>
        </w:numPr>
        <w:rPr>
          <w:rFonts w:ascii="Open Sans" w:hAnsi="Open Sans" w:cs="Open Sans"/>
        </w:rPr>
      </w:pPr>
      <w:r w:rsidRPr="005B2390">
        <w:rPr>
          <w:rFonts w:ascii="Open Sans" w:hAnsi="Open Sans" w:cs="Open Sans"/>
        </w:rPr>
        <w:t>analizie sytuacji rodziny i środowiska rodzinnego oraz przyczyn kryzysu w rodzinie;</w:t>
      </w:r>
    </w:p>
    <w:p w14:paraId="0B6949FF" w14:textId="11A8FC69" w:rsidR="00321834" w:rsidRPr="005B2390" w:rsidRDefault="00321834" w:rsidP="008F2CF5">
      <w:pPr>
        <w:pStyle w:val="Akapitzlist"/>
        <w:numPr>
          <w:ilvl w:val="0"/>
          <w:numId w:val="132"/>
        </w:numPr>
        <w:rPr>
          <w:rFonts w:ascii="Open Sans" w:hAnsi="Open Sans" w:cs="Open Sans"/>
        </w:rPr>
      </w:pPr>
      <w:r w:rsidRPr="005B2390">
        <w:rPr>
          <w:rFonts w:ascii="Open Sans" w:hAnsi="Open Sans" w:cs="Open Sans"/>
        </w:rPr>
        <w:t>wzmocnieniu roli i funkcji rodziny;</w:t>
      </w:r>
    </w:p>
    <w:p w14:paraId="6148787A" w14:textId="6B9259F7" w:rsidR="00321834" w:rsidRPr="005B2390" w:rsidRDefault="00321834" w:rsidP="008F2CF5">
      <w:pPr>
        <w:pStyle w:val="Akapitzlist"/>
        <w:numPr>
          <w:ilvl w:val="0"/>
          <w:numId w:val="132"/>
        </w:numPr>
        <w:rPr>
          <w:rFonts w:ascii="Open Sans" w:hAnsi="Open Sans" w:cs="Open Sans"/>
        </w:rPr>
      </w:pPr>
      <w:r w:rsidRPr="005B2390">
        <w:rPr>
          <w:rFonts w:ascii="Open Sans" w:hAnsi="Open Sans" w:cs="Open Sans"/>
        </w:rPr>
        <w:t>rozwijaniu umiejętności opiekuńczo-wychowawczych rodziny;</w:t>
      </w:r>
    </w:p>
    <w:p w14:paraId="3442CD0B" w14:textId="01539868" w:rsidR="00321834" w:rsidRPr="005B2390" w:rsidRDefault="00321834" w:rsidP="008F2CF5">
      <w:pPr>
        <w:pStyle w:val="Akapitzlist"/>
        <w:numPr>
          <w:ilvl w:val="0"/>
          <w:numId w:val="132"/>
        </w:numPr>
        <w:rPr>
          <w:rFonts w:ascii="Open Sans" w:hAnsi="Open Sans" w:cs="Open Sans"/>
        </w:rPr>
      </w:pPr>
      <w:r w:rsidRPr="005B2390">
        <w:rPr>
          <w:rFonts w:ascii="Open Sans" w:hAnsi="Open Sans" w:cs="Open Sans"/>
        </w:rPr>
        <w:t>podniesieniu świadomości w zakresie planowania oraz funkcjonowania rodziny;</w:t>
      </w:r>
    </w:p>
    <w:p w14:paraId="01C0E7FB" w14:textId="2E62671F" w:rsidR="00321834" w:rsidRPr="005B2390" w:rsidRDefault="00321834" w:rsidP="008F2CF5">
      <w:pPr>
        <w:pStyle w:val="Akapitzlist"/>
        <w:numPr>
          <w:ilvl w:val="0"/>
          <w:numId w:val="132"/>
        </w:numPr>
        <w:rPr>
          <w:rFonts w:ascii="Open Sans" w:hAnsi="Open Sans" w:cs="Open Sans"/>
        </w:rPr>
      </w:pPr>
      <w:r w:rsidRPr="005B2390">
        <w:rPr>
          <w:rFonts w:ascii="Open Sans" w:hAnsi="Open Sans" w:cs="Open Sans"/>
        </w:rPr>
        <w:t>pomocy w integracji rodziny;</w:t>
      </w:r>
    </w:p>
    <w:p w14:paraId="60903883" w14:textId="6637148A" w:rsidR="00321834" w:rsidRPr="005B2390" w:rsidRDefault="00321834" w:rsidP="008F2CF5">
      <w:pPr>
        <w:pStyle w:val="Akapitzlist"/>
        <w:numPr>
          <w:ilvl w:val="0"/>
          <w:numId w:val="132"/>
        </w:numPr>
        <w:rPr>
          <w:rFonts w:ascii="Open Sans" w:hAnsi="Open Sans" w:cs="Open Sans"/>
        </w:rPr>
      </w:pPr>
      <w:r w:rsidRPr="005B2390">
        <w:rPr>
          <w:rFonts w:ascii="Open Sans" w:hAnsi="Open Sans" w:cs="Open Sans"/>
        </w:rPr>
        <w:lastRenderedPageBreak/>
        <w:t>przeciwdziałaniu marginalizacji i degradacji społecznej rodziny;</w:t>
      </w:r>
    </w:p>
    <w:p w14:paraId="17D4D981" w14:textId="0EEFE968" w:rsidR="00321834" w:rsidRPr="005B2390" w:rsidRDefault="00321834" w:rsidP="008F2CF5">
      <w:pPr>
        <w:pStyle w:val="Akapitzlist"/>
        <w:numPr>
          <w:ilvl w:val="0"/>
          <w:numId w:val="132"/>
        </w:numPr>
        <w:rPr>
          <w:rFonts w:ascii="Open Sans" w:hAnsi="Open Sans" w:cs="Open Sans"/>
        </w:rPr>
      </w:pPr>
      <w:r w:rsidRPr="005B2390">
        <w:rPr>
          <w:rFonts w:ascii="Open Sans" w:hAnsi="Open Sans" w:cs="Open Sans"/>
        </w:rPr>
        <w:t>dążeniu do reintegracji rodziny.</w:t>
      </w:r>
    </w:p>
    <w:p w14:paraId="5BA8E129" w14:textId="7F1815A9" w:rsidR="00321834" w:rsidRPr="005B2390" w:rsidRDefault="00321834" w:rsidP="008F2CF5">
      <w:pPr>
        <w:pStyle w:val="Akapitzlist"/>
        <w:numPr>
          <w:ilvl w:val="0"/>
          <w:numId w:val="131"/>
        </w:numPr>
        <w:ind w:left="426"/>
        <w:rPr>
          <w:rFonts w:ascii="Open Sans" w:hAnsi="Open Sans" w:cs="Open Sans"/>
        </w:rPr>
      </w:pPr>
      <w:r w:rsidRPr="005B2390">
        <w:rPr>
          <w:rFonts w:ascii="Open Sans" w:hAnsi="Open Sans" w:cs="Open Sans"/>
        </w:rPr>
        <w:t>Wspieranie rodziny jest prowadzone w formie:</w:t>
      </w:r>
    </w:p>
    <w:p w14:paraId="78D2BDAE" w14:textId="5E45578A" w:rsidR="00321834" w:rsidRPr="005B2390" w:rsidRDefault="00321834" w:rsidP="008F2CF5">
      <w:pPr>
        <w:pStyle w:val="Akapitzlist"/>
        <w:numPr>
          <w:ilvl w:val="0"/>
          <w:numId w:val="133"/>
        </w:numPr>
        <w:rPr>
          <w:rFonts w:ascii="Open Sans" w:hAnsi="Open Sans" w:cs="Open Sans"/>
        </w:rPr>
      </w:pPr>
      <w:r w:rsidRPr="005B2390">
        <w:rPr>
          <w:rFonts w:ascii="Open Sans" w:hAnsi="Open Sans" w:cs="Open Sans"/>
        </w:rPr>
        <w:t>pracy z rodziną;</w:t>
      </w:r>
    </w:p>
    <w:p w14:paraId="47C3A99B" w14:textId="4FAFC05A" w:rsidR="00321834" w:rsidRPr="005B2390" w:rsidRDefault="00321834" w:rsidP="008F2CF5">
      <w:pPr>
        <w:pStyle w:val="Akapitzlist"/>
        <w:numPr>
          <w:ilvl w:val="0"/>
          <w:numId w:val="133"/>
        </w:numPr>
        <w:rPr>
          <w:rFonts w:ascii="Open Sans" w:hAnsi="Open Sans" w:cs="Open Sans"/>
        </w:rPr>
      </w:pPr>
      <w:r w:rsidRPr="005B2390">
        <w:rPr>
          <w:rFonts w:ascii="Open Sans" w:hAnsi="Open Sans" w:cs="Open Sans"/>
        </w:rPr>
        <w:t>pomocy w opiece i wychowaniu dziecka.</w:t>
      </w:r>
    </w:p>
    <w:p w14:paraId="7F2F3C2A" w14:textId="6ED87D85" w:rsidR="005E3A79" w:rsidRPr="005B2390" w:rsidRDefault="005E3A79" w:rsidP="008F2CF5">
      <w:pPr>
        <w:pStyle w:val="Akapitzlist"/>
        <w:numPr>
          <w:ilvl w:val="0"/>
          <w:numId w:val="131"/>
        </w:numPr>
        <w:ind w:left="426"/>
        <w:rPr>
          <w:rFonts w:ascii="Open Sans" w:hAnsi="Open Sans" w:cs="Open Sans"/>
        </w:rPr>
      </w:pPr>
      <w:r w:rsidRPr="005B2390">
        <w:rPr>
          <w:rFonts w:ascii="Open Sans" w:hAnsi="Open Sans" w:cs="Open Sans"/>
        </w:rPr>
        <w:t>Zgodnie z art. 9 ustawy o wspieraniu rodziny</w:t>
      </w:r>
      <w:r w:rsidRPr="005E3A79">
        <w:t xml:space="preserve"> </w:t>
      </w:r>
      <w:r w:rsidRPr="005B2390">
        <w:rPr>
          <w:rFonts w:ascii="Open Sans" w:hAnsi="Open Sans" w:cs="Open Sans"/>
        </w:rPr>
        <w:t>rodzina może otrzymać wsparcie przez działania:</w:t>
      </w:r>
    </w:p>
    <w:p w14:paraId="52241A9B" w14:textId="3EEFF124" w:rsidR="005E3A79" w:rsidRPr="005B2390" w:rsidRDefault="005E3A79" w:rsidP="008F2CF5">
      <w:pPr>
        <w:pStyle w:val="Akapitzlist"/>
        <w:numPr>
          <w:ilvl w:val="0"/>
          <w:numId w:val="134"/>
        </w:numPr>
        <w:rPr>
          <w:rFonts w:ascii="Open Sans" w:hAnsi="Open Sans" w:cs="Open Sans"/>
        </w:rPr>
      </w:pPr>
      <w:r w:rsidRPr="005B2390">
        <w:rPr>
          <w:rFonts w:ascii="Open Sans" w:hAnsi="Open Sans" w:cs="Open Sans"/>
        </w:rPr>
        <w:t>instytucji i podmiotów działających na rzecz dziecka i rodziny (np. asystentura rodzinna),</w:t>
      </w:r>
    </w:p>
    <w:p w14:paraId="4E1D962F" w14:textId="2233DC6B" w:rsidR="005E3A79" w:rsidRPr="005B2390" w:rsidRDefault="005E3A79" w:rsidP="008F2CF5">
      <w:pPr>
        <w:pStyle w:val="Akapitzlist"/>
        <w:numPr>
          <w:ilvl w:val="0"/>
          <w:numId w:val="134"/>
        </w:numPr>
        <w:rPr>
          <w:rFonts w:ascii="Open Sans" w:hAnsi="Open Sans" w:cs="Open Sans"/>
        </w:rPr>
      </w:pPr>
      <w:r w:rsidRPr="005B2390">
        <w:rPr>
          <w:rFonts w:ascii="Open Sans" w:hAnsi="Open Sans" w:cs="Open Sans"/>
        </w:rPr>
        <w:t>placówek wsparcia dziennego,</w:t>
      </w:r>
    </w:p>
    <w:p w14:paraId="2523B4DB" w14:textId="7D020F84" w:rsidR="005E3A79" w:rsidRPr="005B2390" w:rsidRDefault="005E3A79" w:rsidP="008F2CF5">
      <w:pPr>
        <w:pStyle w:val="Akapitzlist"/>
        <w:numPr>
          <w:ilvl w:val="0"/>
          <w:numId w:val="134"/>
        </w:numPr>
        <w:rPr>
          <w:rFonts w:ascii="Open Sans" w:hAnsi="Open Sans" w:cs="Open Sans"/>
        </w:rPr>
      </w:pPr>
      <w:r w:rsidRPr="005B2390">
        <w:rPr>
          <w:rFonts w:ascii="Open Sans" w:hAnsi="Open Sans" w:cs="Open Sans"/>
        </w:rPr>
        <w:t>rodzin wspierających.</w:t>
      </w:r>
    </w:p>
    <w:p w14:paraId="3E9D402A" w14:textId="507BC6C8" w:rsidR="00595343" w:rsidRPr="005B2390" w:rsidRDefault="005E3A79" w:rsidP="008F2CF5">
      <w:pPr>
        <w:pStyle w:val="Akapitzlist"/>
        <w:numPr>
          <w:ilvl w:val="0"/>
          <w:numId w:val="131"/>
        </w:numPr>
        <w:ind w:left="426"/>
        <w:rPr>
          <w:rFonts w:ascii="Open Sans" w:hAnsi="Open Sans" w:cs="Open Sans"/>
        </w:rPr>
      </w:pPr>
      <w:r w:rsidRPr="005B2390">
        <w:rPr>
          <w:rFonts w:ascii="Open Sans" w:hAnsi="Open Sans" w:cs="Open Sans"/>
        </w:rPr>
        <w:t>Zgodnie z art. 10 ust.3 ustawy o wspieraniu rodziny</w:t>
      </w:r>
      <w:r w:rsidR="00595343" w:rsidRPr="005B2390">
        <w:rPr>
          <w:rFonts w:ascii="Open Sans" w:hAnsi="Open Sans" w:cs="Open Sans"/>
        </w:rPr>
        <w:t xml:space="preserve"> </w:t>
      </w:r>
      <w:r w:rsidRPr="005B2390">
        <w:rPr>
          <w:rFonts w:ascii="Open Sans" w:hAnsi="Open Sans" w:cs="Open Sans"/>
        </w:rPr>
        <w:t>p</w:t>
      </w:r>
      <w:r w:rsidR="00595343" w:rsidRPr="005B2390">
        <w:rPr>
          <w:rFonts w:ascii="Open Sans" w:hAnsi="Open Sans" w:cs="Open Sans"/>
        </w:rPr>
        <w:t>raca z rodziną jest prowadzona w szczególności w formie:</w:t>
      </w:r>
    </w:p>
    <w:p w14:paraId="31B35E94" w14:textId="4E2D2D37" w:rsidR="00595343" w:rsidRPr="005B2390" w:rsidRDefault="00595343" w:rsidP="008F2CF5">
      <w:pPr>
        <w:pStyle w:val="Akapitzlist"/>
        <w:numPr>
          <w:ilvl w:val="0"/>
          <w:numId w:val="135"/>
        </w:numPr>
        <w:rPr>
          <w:rFonts w:ascii="Open Sans" w:hAnsi="Open Sans" w:cs="Open Sans"/>
        </w:rPr>
      </w:pPr>
      <w:r w:rsidRPr="005B2390">
        <w:rPr>
          <w:rFonts w:ascii="Open Sans" w:hAnsi="Open Sans" w:cs="Open Sans"/>
        </w:rPr>
        <w:t>konsultacji i poradnictwa specjalistycznego;</w:t>
      </w:r>
    </w:p>
    <w:p w14:paraId="49402D01" w14:textId="3118B88E" w:rsidR="00595343" w:rsidRPr="005B2390" w:rsidRDefault="00595343" w:rsidP="008F2CF5">
      <w:pPr>
        <w:pStyle w:val="Akapitzlist"/>
        <w:numPr>
          <w:ilvl w:val="0"/>
          <w:numId w:val="135"/>
        </w:numPr>
        <w:rPr>
          <w:rFonts w:ascii="Open Sans" w:hAnsi="Open Sans" w:cs="Open Sans"/>
        </w:rPr>
      </w:pPr>
      <w:r w:rsidRPr="005B2390">
        <w:rPr>
          <w:rFonts w:ascii="Open Sans" w:hAnsi="Open Sans" w:cs="Open Sans"/>
        </w:rPr>
        <w:t>terapii i mediacji;</w:t>
      </w:r>
    </w:p>
    <w:p w14:paraId="3E0B6604" w14:textId="2A36021A" w:rsidR="00595343" w:rsidRPr="005B2390" w:rsidRDefault="00595343" w:rsidP="008F2CF5">
      <w:pPr>
        <w:pStyle w:val="Akapitzlist"/>
        <w:numPr>
          <w:ilvl w:val="0"/>
          <w:numId w:val="135"/>
        </w:numPr>
        <w:rPr>
          <w:rFonts w:ascii="Open Sans" w:hAnsi="Open Sans" w:cs="Open Sans"/>
        </w:rPr>
      </w:pPr>
      <w:r w:rsidRPr="005B2390">
        <w:rPr>
          <w:rFonts w:ascii="Open Sans" w:hAnsi="Open Sans" w:cs="Open Sans"/>
        </w:rPr>
        <w:t>usług dla rodzin z dziećmi, w tym usług opiekuńczych i specjalistycznych;</w:t>
      </w:r>
    </w:p>
    <w:p w14:paraId="56557B72" w14:textId="3012E3D9" w:rsidR="00595343" w:rsidRPr="005B2390" w:rsidRDefault="00595343" w:rsidP="008F2CF5">
      <w:pPr>
        <w:pStyle w:val="Akapitzlist"/>
        <w:numPr>
          <w:ilvl w:val="0"/>
          <w:numId w:val="135"/>
        </w:numPr>
        <w:rPr>
          <w:rFonts w:ascii="Open Sans" w:hAnsi="Open Sans" w:cs="Open Sans"/>
        </w:rPr>
      </w:pPr>
      <w:r w:rsidRPr="005B2390">
        <w:rPr>
          <w:rFonts w:ascii="Open Sans" w:hAnsi="Open Sans" w:cs="Open Sans"/>
        </w:rPr>
        <w:t>pomocy prawnej, szczególnie w zakresie prawa rodzinnego;</w:t>
      </w:r>
    </w:p>
    <w:p w14:paraId="2C039441" w14:textId="5D76E1A0" w:rsidR="00B96F12" w:rsidRPr="00D07BDD" w:rsidRDefault="00595343" w:rsidP="008F2CF5">
      <w:pPr>
        <w:pStyle w:val="Akapitzlist"/>
        <w:numPr>
          <w:ilvl w:val="0"/>
          <w:numId w:val="135"/>
        </w:numPr>
        <w:rPr>
          <w:rFonts w:ascii="Open Sans" w:hAnsi="Open Sans" w:cs="Open Sans"/>
        </w:rPr>
      </w:pPr>
      <w:r w:rsidRPr="005B2390">
        <w:rPr>
          <w:rFonts w:ascii="Open Sans" w:hAnsi="Open Sans" w:cs="Open Sans"/>
        </w:rPr>
        <w:t>organizowania dla rodzin spotkań, mających na celu wymianę ich doświadczeń oraz zapobieganie izolacji, zwanych dalej „grupami wsparcia” lub „grupami samopomocowymi”.</w:t>
      </w:r>
      <w:bookmarkStart w:id="281" w:name="_Toc179963401"/>
      <w:bookmarkStart w:id="282" w:name="_Toc179963647"/>
      <w:bookmarkStart w:id="283" w:name="_Toc179963728"/>
      <w:bookmarkEnd w:id="281"/>
      <w:bookmarkEnd w:id="282"/>
      <w:bookmarkEnd w:id="283"/>
    </w:p>
    <w:p w14:paraId="205B52FD" w14:textId="77777777" w:rsidR="00B96F12" w:rsidRPr="00B96F12" w:rsidRDefault="00B96F12" w:rsidP="008F2CF5">
      <w:pPr>
        <w:pStyle w:val="Nagwek3"/>
        <w:numPr>
          <w:ilvl w:val="2"/>
          <w:numId w:val="83"/>
        </w:numPr>
        <w:ind w:left="0" w:firstLine="0"/>
      </w:pPr>
      <w:bookmarkStart w:id="284" w:name="_Toc222999123"/>
      <w:r w:rsidRPr="00B96F12">
        <w:t>Usługi w zakresie przeciwdziałania przemocy domowej, w tym przemocy w rodzinie</w:t>
      </w:r>
      <w:bookmarkEnd w:id="284"/>
    </w:p>
    <w:p w14:paraId="47359BCD" w14:textId="386C5EDA" w:rsidR="00E11BB4" w:rsidRPr="00D07BDD" w:rsidRDefault="0047442D" w:rsidP="00D07BDD">
      <w:pPr>
        <w:spacing w:line="276" w:lineRule="auto"/>
        <w:rPr>
          <w:rFonts w:ascii="Open Sans" w:hAnsi="Open Sans" w:cs="Open Sans"/>
        </w:rPr>
      </w:pPr>
      <w:r>
        <w:rPr>
          <w:rFonts w:ascii="Open Sans" w:hAnsi="Open Sans" w:cs="Open Sans"/>
        </w:rPr>
        <w:t>U</w:t>
      </w:r>
      <w:r w:rsidRPr="0047442D">
        <w:rPr>
          <w:rFonts w:ascii="Open Sans" w:hAnsi="Open Sans" w:cs="Open Sans"/>
        </w:rPr>
        <w:t>sługi przeciwdziałania przemoc</w:t>
      </w:r>
      <w:r>
        <w:rPr>
          <w:rFonts w:ascii="Open Sans" w:hAnsi="Open Sans" w:cs="Open Sans"/>
        </w:rPr>
        <w:t xml:space="preserve">y </w:t>
      </w:r>
      <w:r w:rsidRPr="0047442D">
        <w:rPr>
          <w:rFonts w:ascii="Open Sans" w:hAnsi="Open Sans" w:cs="Open Sans"/>
        </w:rPr>
        <w:t>domowej</w:t>
      </w:r>
      <w:r>
        <w:rPr>
          <w:rFonts w:ascii="Open Sans" w:hAnsi="Open Sans" w:cs="Open Sans"/>
        </w:rPr>
        <w:t xml:space="preserve">, powinny być realizowane </w:t>
      </w:r>
      <w:r w:rsidRPr="0047442D">
        <w:rPr>
          <w:rFonts w:ascii="Open Sans" w:hAnsi="Open Sans" w:cs="Open Sans"/>
        </w:rPr>
        <w:t>na mocy ustawy z dnia 29 lipca 2005 r. o przeciwdziałaniu przemocy domowej (Dz. U. z 202</w:t>
      </w:r>
      <w:r w:rsidR="0054498C">
        <w:rPr>
          <w:rFonts w:ascii="Open Sans" w:hAnsi="Open Sans" w:cs="Open Sans"/>
        </w:rPr>
        <w:t>4</w:t>
      </w:r>
      <w:r w:rsidRPr="0047442D">
        <w:rPr>
          <w:rFonts w:ascii="Open Sans" w:hAnsi="Open Sans" w:cs="Open Sans"/>
        </w:rPr>
        <w:t xml:space="preserve"> r. poz. </w:t>
      </w:r>
      <w:r w:rsidR="0054498C">
        <w:rPr>
          <w:rFonts w:ascii="Open Sans" w:hAnsi="Open Sans" w:cs="Open Sans"/>
        </w:rPr>
        <w:t>1673</w:t>
      </w:r>
      <w:r w:rsidRPr="0047442D">
        <w:rPr>
          <w:rFonts w:ascii="Open Sans" w:hAnsi="Open Sans" w:cs="Open Sans"/>
        </w:rPr>
        <w:t xml:space="preserve">, z </w:t>
      </w:r>
      <w:proofErr w:type="spellStart"/>
      <w:r w:rsidRPr="0047442D">
        <w:rPr>
          <w:rFonts w:ascii="Open Sans" w:hAnsi="Open Sans" w:cs="Open Sans"/>
        </w:rPr>
        <w:t>późn</w:t>
      </w:r>
      <w:proofErr w:type="spellEnd"/>
      <w:r w:rsidRPr="0047442D">
        <w:rPr>
          <w:rFonts w:ascii="Open Sans" w:hAnsi="Open Sans" w:cs="Open Sans"/>
        </w:rPr>
        <w:t xml:space="preserve">. zm.) </w:t>
      </w:r>
      <w:r>
        <w:rPr>
          <w:rFonts w:ascii="Open Sans" w:hAnsi="Open Sans" w:cs="Open Sans"/>
        </w:rPr>
        <w:t xml:space="preserve">oraz </w:t>
      </w:r>
      <w:r w:rsidR="004A712E">
        <w:rPr>
          <w:rFonts w:ascii="Open Sans" w:hAnsi="Open Sans" w:cs="Open Sans"/>
        </w:rPr>
        <w:t xml:space="preserve">są </w:t>
      </w:r>
      <w:r w:rsidRPr="0047442D">
        <w:rPr>
          <w:rFonts w:ascii="Open Sans" w:hAnsi="Open Sans" w:cs="Open Sans"/>
        </w:rPr>
        <w:t>świadczone w społeczności lokalnej, co oznacza</w:t>
      </w:r>
      <w:r>
        <w:rPr>
          <w:rFonts w:ascii="Open Sans" w:hAnsi="Open Sans" w:cs="Open Sans"/>
        </w:rPr>
        <w:t xml:space="preserve">, że </w:t>
      </w:r>
      <w:r w:rsidRPr="0047442D">
        <w:rPr>
          <w:rFonts w:ascii="Open Sans" w:hAnsi="Open Sans" w:cs="Open Sans"/>
        </w:rPr>
        <w:t>schronienie nie może być udzielane w placówkach świadczących opiekę instytucjonalną</w:t>
      </w:r>
      <w:r>
        <w:rPr>
          <w:rFonts w:ascii="Open Sans" w:hAnsi="Open Sans" w:cs="Open Sans"/>
        </w:rPr>
        <w:t>.</w:t>
      </w:r>
    </w:p>
    <w:p w14:paraId="2E4069F4" w14:textId="397F2059" w:rsidR="0016315E" w:rsidRPr="00DD1BEE" w:rsidRDefault="0016315E" w:rsidP="008F2CF5">
      <w:pPr>
        <w:pStyle w:val="Nagwek3"/>
        <w:numPr>
          <w:ilvl w:val="2"/>
          <w:numId w:val="83"/>
        </w:numPr>
        <w:ind w:left="567" w:hanging="567"/>
        <w:rPr>
          <w:rFonts w:cs="Open Sans"/>
        </w:rPr>
      </w:pPr>
      <w:bookmarkStart w:id="285" w:name="_Toc222999124"/>
      <w:r w:rsidRPr="00827314">
        <w:rPr>
          <w:rFonts w:cs="Open Sans"/>
        </w:rPr>
        <w:t>Usługi interwencji kryzysowej</w:t>
      </w:r>
      <w:bookmarkEnd w:id="285"/>
    </w:p>
    <w:p w14:paraId="37EB9EE6" w14:textId="64557AAB" w:rsidR="0048204B" w:rsidRPr="001235EF" w:rsidRDefault="0047442D" w:rsidP="00F5529D">
      <w:pPr>
        <w:spacing w:line="276" w:lineRule="auto"/>
        <w:rPr>
          <w:rFonts w:ascii="Open Sans" w:hAnsi="Open Sans" w:cs="Open Sans"/>
        </w:rPr>
      </w:pPr>
      <w:r>
        <w:rPr>
          <w:rFonts w:ascii="Open Sans" w:hAnsi="Open Sans" w:cs="Open Sans"/>
        </w:rPr>
        <w:t>U</w:t>
      </w:r>
      <w:r w:rsidRPr="0047442D">
        <w:rPr>
          <w:rFonts w:ascii="Open Sans" w:hAnsi="Open Sans" w:cs="Open Sans"/>
        </w:rPr>
        <w:t xml:space="preserve">sługi interwencji kryzysowej, o których mowa w art. 47 ustawy z dnia 12 marca 2004 r. o pomocy społecznej </w:t>
      </w:r>
      <w:r>
        <w:rPr>
          <w:rFonts w:ascii="Open Sans" w:hAnsi="Open Sans" w:cs="Open Sans"/>
        </w:rPr>
        <w:t xml:space="preserve">są </w:t>
      </w:r>
      <w:r w:rsidRPr="0047442D">
        <w:rPr>
          <w:rFonts w:ascii="Open Sans" w:hAnsi="Open Sans" w:cs="Open Sans"/>
        </w:rPr>
        <w:t>świadczon</w:t>
      </w:r>
      <w:r>
        <w:rPr>
          <w:rFonts w:ascii="Open Sans" w:hAnsi="Open Sans" w:cs="Open Sans"/>
        </w:rPr>
        <w:t>e</w:t>
      </w:r>
      <w:r w:rsidRPr="0047442D">
        <w:rPr>
          <w:rFonts w:ascii="Open Sans" w:hAnsi="Open Sans" w:cs="Open Sans"/>
        </w:rPr>
        <w:t xml:space="preserve"> w społeczności lokalnej</w:t>
      </w:r>
      <w:r>
        <w:rPr>
          <w:rFonts w:ascii="Open Sans" w:hAnsi="Open Sans" w:cs="Open Sans"/>
        </w:rPr>
        <w:t xml:space="preserve">, co oznacza, że </w:t>
      </w:r>
      <w:r w:rsidRPr="0047442D">
        <w:rPr>
          <w:rFonts w:ascii="Open Sans" w:hAnsi="Open Sans" w:cs="Open Sans"/>
        </w:rPr>
        <w:t>schronienie nie może być udzielane w placówkach świadczących opiekę instytucjonalną</w:t>
      </w:r>
      <w:r>
        <w:rPr>
          <w:rFonts w:ascii="Open Sans" w:hAnsi="Open Sans" w:cs="Open Sans"/>
        </w:rPr>
        <w:t>.</w:t>
      </w:r>
    </w:p>
    <w:p w14:paraId="1B19CB3D" w14:textId="4F432A2F" w:rsidR="00C40EE1" w:rsidRPr="00DD1BEE" w:rsidRDefault="00C40EE1" w:rsidP="008F2CF5">
      <w:pPr>
        <w:pStyle w:val="Nagwek3"/>
        <w:numPr>
          <w:ilvl w:val="2"/>
          <w:numId w:val="83"/>
        </w:numPr>
        <w:spacing w:line="276" w:lineRule="auto"/>
        <w:ind w:left="426" w:hanging="426"/>
        <w:rPr>
          <w:rFonts w:cs="Open Sans"/>
        </w:rPr>
      </w:pPr>
      <w:bookmarkStart w:id="286" w:name="_Toc222999125"/>
      <w:r w:rsidRPr="00827314">
        <w:rPr>
          <w:rFonts w:cs="Open Sans"/>
        </w:rPr>
        <w:t>Usługi w ramach placówek wsparcia dziennego</w:t>
      </w:r>
      <w:bookmarkEnd w:id="286"/>
    </w:p>
    <w:p w14:paraId="3DC59019" w14:textId="2791CD2D" w:rsidR="00B75ABC" w:rsidRPr="00B75ABC" w:rsidRDefault="00B75ABC" w:rsidP="00F5529D">
      <w:pPr>
        <w:spacing w:line="276" w:lineRule="auto"/>
        <w:rPr>
          <w:rFonts w:ascii="Open Sans" w:hAnsi="Open Sans" w:cs="Open Sans"/>
        </w:rPr>
      </w:pPr>
      <w:r w:rsidRPr="00B75ABC">
        <w:rPr>
          <w:rFonts w:ascii="Open Sans" w:hAnsi="Open Sans" w:cs="Open Sans"/>
        </w:rPr>
        <w:t>W celu wsparcia rodziny dziecko może zostać objęte opieką i wychowaniem w placówce wsparcia dziennego.</w:t>
      </w:r>
      <w:r>
        <w:rPr>
          <w:rFonts w:ascii="Open Sans" w:hAnsi="Open Sans" w:cs="Open Sans"/>
        </w:rPr>
        <w:t xml:space="preserve"> </w:t>
      </w:r>
      <w:r w:rsidRPr="00B75ABC">
        <w:rPr>
          <w:rFonts w:ascii="Open Sans" w:hAnsi="Open Sans" w:cs="Open Sans"/>
        </w:rPr>
        <w:t>Placówkę wsparcia dziennego prowadzi gmina</w:t>
      </w:r>
      <w:r>
        <w:rPr>
          <w:rFonts w:ascii="Open Sans" w:hAnsi="Open Sans" w:cs="Open Sans"/>
        </w:rPr>
        <w:t>/powiat</w:t>
      </w:r>
      <w:r w:rsidRPr="00B75ABC">
        <w:rPr>
          <w:rFonts w:ascii="Open Sans" w:hAnsi="Open Sans" w:cs="Open Sans"/>
        </w:rPr>
        <w:t>, podmiot, któremu gmina</w:t>
      </w:r>
      <w:r>
        <w:rPr>
          <w:rFonts w:ascii="Open Sans" w:hAnsi="Open Sans" w:cs="Open Sans"/>
        </w:rPr>
        <w:t>/powiat</w:t>
      </w:r>
      <w:r w:rsidRPr="00B75ABC">
        <w:rPr>
          <w:rFonts w:ascii="Open Sans" w:hAnsi="Open Sans" w:cs="Open Sans"/>
        </w:rPr>
        <w:t xml:space="preserve"> zleciła realizację tego zadania na podstawie art. 190, lub </w:t>
      </w:r>
      <w:r w:rsidRPr="00B75ABC">
        <w:rPr>
          <w:rFonts w:ascii="Open Sans" w:hAnsi="Open Sans" w:cs="Open Sans"/>
        </w:rPr>
        <w:lastRenderedPageBreak/>
        <w:t>podmiot, który uzyskał zezwolenie wójta</w:t>
      </w:r>
      <w:r>
        <w:rPr>
          <w:rFonts w:ascii="Open Sans" w:hAnsi="Open Sans" w:cs="Open Sans"/>
        </w:rPr>
        <w:t>/starosty. Zgodnie z artykułem 24 ustawy o wspieraniu rodziny:</w:t>
      </w:r>
    </w:p>
    <w:p w14:paraId="1AA7816A" w14:textId="5797AE60" w:rsidR="00595343" w:rsidRPr="00E56D11" w:rsidRDefault="00595343" w:rsidP="008F2CF5">
      <w:pPr>
        <w:pStyle w:val="Akapitzlist"/>
        <w:numPr>
          <w:ilvl w:val="0"/>
          <w:numId w:val="137"/>
        </w:numPr>
        <w:ind w:left="426"/>
        <w:rPr>
          <w:rFonts w:ascii="Open Sans" w:hAnsi="Open Sans" w:cs="Open Sans"/>
        </w:rPr>
      </w:pPr>
      <w:r w:rsidRPr="00E56D11">
        <w:rPr>
          <w:rFonts w:ascii="Open Sans" w:hAnsi="Open Sans" w:cs="Open Sans"/>
        </w:rPr>
        <w:t>Placówka wsparcia dziennego może być prowadzona w formie:</w:t>
      </w:r>
    </w:p>
    <w:p w14:paraId="271C8CD6" w14:textId="7040BCC4" w:rsidR="00595343" w:rsidRPr="00E56D11" w:rsidRDefault="00595343" w:rsidP="008F2CF5">
      <w:pPr>
        <w:pStyle w:val="Akapitzlist"/>
        <w:numPr>
          <w:ilvl w:val="0"/>
          <w:numId w:val="136"/>
        </w:numPr>
        <w:rPr>
          <w:rFonts w:ascii="Open Sans" w:hAnsi="Open Sans" w:cs="Open Sans"/>
        </w:rPr>
      </w:pPr>
      <w:r w:rsidRPr="00E56D11">
        <w:rPr>
          <w:rFonts w:ascii="Open Sans" w:hAnsi="Open Sans" w:cs="Open Sans"/>
        </w:rPr>
        <w:t>opiekuńczej, w tym kół zainteresowań, świetlic, klubów i ognisk wychowawczych;</w:t>
      </w:r>
    </w:p>
    <w:p w14:paraId="0D53B29B" w14:textId="1AFB6560" w:rsidR="00595343" w:rsidRPr="00E56D11" w:rsidRDefault="00595343" w:rsidP="008F2CF5">
      <w:pPr>
        <w:pStyle w:val="Akapitzlist"/>
        <w:numPr>
          <w:ilvl w:val="0"/>
          <w:numId w:val="136"/>
        </w:numPr>
        <w:rPr>
          <w:rFonts w:ascii="Open Sans" w:hAnsi="Open Sans" w:cs="Open Sans"/>
        </w:rPr>
      </w:pPr>
      <w:r w:rsidRPr="00E56D11">
        <w:rPr>
          <w:rFonts w:ascii="Open Sans" w:hAnsi="Open Sans" w:cs="Open Sans"/>
        </w:rPr>
        <w:t>specjalistycznej;</w:t>
      </w:r>
    </w:p>
    <w:p w14:paraId="5EF79503" w14:textId="1C3FDF0E" w:rsidR="00595343" w:rsidRPr="00E56D11" w:rsidRDefault="00595343" w:rsidP="008F2CF5">
      <w:pPr>
        <w:pStyle w:val="Akapitzlist"/>
        <w:numPr>
          <w:ilvl w:val="0"/>
          <w:numId w:val="136"/>
        </w:numPr>
        <w:rPr>
          <w:rFonts w:ascii="Open Sans" w:hAnsi="Open Sans" w:cs="Open Sans"/>
        </w:rPr>
      </w:pPr>
      <w:r w:rsidRPr="00E56D11">
        <w:rPr>
          <w:rFonts w:ascii="Open Sans" w:hAnsi="Open Sans" w:cs="Open Sans"/>
        </w:rPr>
        <w:t>pracy podwórkowej realizowanej przez wychowawcę.</w:t>
      </w:r>
    </w:p>
    <w:p w14:paraId="5B1C707A" w14:textId="2C973B90" w:rsidR="00595343" w:rsidRPr="00E56D11" w:rsidRDefault="00595343" w:rsidP="008F2CF5">
      <w:pPr>
        <w:pStyle w:val="Akapitzlist"/>
        <w:numPr>
          <w:ilvl w:val="0"/>
          <w:numId w:val="138"/>
        </w:numPr>
        <w:ind w:left="426"/>
        <w:rPr>
          <w:rFonts w:ascii="Open Sans" w:hAnsi="Open Sans" w:cs="Open Sans"/>
        </w:rPr>
      </w:pPr>
      <w:r w:rsidRPr="00E56D11">
        <w:rPr>
          <w:rFonts w:ascii="Open Sans" w:hAnsi="Open Sans" w:cs="Open Sans"/>
        </w:rPr>
        <w:t>Placówka wsparcia dziennego prowadzona w formie opiekuńczej zapewnia dziecku:</w:t>
      </w:r>
    </w:p>
    <w:p w14:paraId="6D13D0BC" w14:textId="6A4373F3" w:rsidR="00595343" w:rsidRPr="00B75ABC" w:rsidRDefault="00595343" w:rsidP="008F2CF5">
      <w:pPr>
        <w:pStyle w:val="Akapitzlist"/>
        <w:numPr>
          <w:ilvl w:val="0"/>
          <w:numId w:val="139"/>
        </w:numPr>
        <w:rPr>
          <w:rFonts w:ascii="Open Sans" w:hAnsi="Open Sans" w:cs="Open Sans"/>
        </w:rPr>
      </w:pPr>
      <w:r w:rsidRPr="00B75ABC">
        <w:rPr>
          <w:rFonts w:ascii="Open Sans" w:hAnsi="Open Sans" w:cs="Open Sans"/>
        </w:rPr>
        <w:t>opiekę i wychowanie;</w:t>
      </w:r>
    </w:p>
    <w:p w14:paraId="2C3BA306" w14:textId="72D14D64" w:rsidR="00595343" w:rsidRPr="00B75ABC" w:rsidRDefault="00595343" w:rsidP="008F2CF5">
      <w:pPr>
        <w:pStyle w:val="Akapitzlist"/>
        <w:numPr>
          <w:ilvl w:val="0"/>
          <w:numId w:val="139"/>
        </w:numPr>
        <w:rPr>
          <w:rFonts w:ascii="Open Sans" w:hAnsi="Open Sans" w:cs="Open Sans"/>
        </w:rPr>
      </w:pPr>
      <w:r w:rsidRPr="00B75ABC">
        <w:rPr>
          <w:rFonts w:ascii="Open Sans" w:hAnsi="Open Sans" w:cs="Open Sans"/>
        </w:rPr>
        <w:t>pomoc w nauce;</w:t>
      </w:r>
    </w:p>
    <w:p w14:paraId="06E9F839" w14:textId="690D1A77" w:rsidR="00595343" w:rsidRPr="00B75ABC" w:rsidRDefault="00595343" w:rsidP="008F2CF5">
      <w:pPr>
        <w:pStyle w:val="Akapitzlist"/>
        <w:numPr>
          <w:ilvl w:val="0"/>
          <w:numId w:val="139"/>
        </w:numPr>
        <w:rPr>
          <w:rFonts w:ascii="Open Sans" w:hAnsi="Open Sans" w:cs="Open Sans"/>
        </w:rPr>
      </w:pPr>
      <w:r w:rsidRPr="00B75ABC">
        <w:rPr>
          <w:rFonts w:ascii="Open Sans" w:hAnsi="Open Sans" w:cs="Open Sans"/>
        </w:rPr>
        <w:t>organizację czasu wolnego, zabawę i zajęcia sportowe oraz rozwój zainteresowań.</w:t>
      </w:r>
    </w:p>
    <w:p w14:paraId="58E44A6B" w14:textId="725FA4FD" w:rsidR="00595343" w:rsidRPr="00927775" w:rsidRDefault="00B75ABC" w:rsidP="008F2CF5">
      <w:pPr>
        <w:pStyle w:val="Akapitzlist"/>
        <w:numPr>
          <w:ilvl w:val="0"/>
          <w:numId w:val="142"/>
        </w:numPr>
        <w:ind w:left="426"/>
        <w:rPr>
          <w:rFonts w:ascii="Open Sans" w:hAnsi="Open Sans" w:cs="Open Sans"/>
        </w:rPr>
      </w:pPr>
      <w:r w:rsidRPr="00927775">
        <w:rPr>
          <w:rFonts w:ascii="Open Sans" w:hAnsi="Open Sans" w:cs="Open Sans"/>
        </w:rPr>
        <w:t>P</w:t>
      </w:r>
      <w:r w:rsidR="00595343" w:rsidRPr="00927775">
        <w:rPr>
          <w:rFonts w:ascii="Open Sans" w:hAnsi="Open Sans" w:cs="Open Sans"/>
        </w:rPr>
        <w:t>lacówka wsparcia dziennego prowadzona w formie specjalistycznej w szczególności:</w:t>
      </w:r>
    </w:p>
    <w:p w14:paraId="4907CF0D" w14:textId="2DAC694D" w:rsidR="00595343" w:rsidRPr="00B75ABC" w:rsidRDefault="00595343" w:rsidP="008F2CF5">
      <w:pPr>
        <w:pStyle w:val="Akapitzlist"/>
        <w:numPr>
          <w:ilvl w:val="0"/>
          <w:numId w:val="140"/>
        </w:numPr>
        <w:rPr>
          <w:rFonts w:ascii="Open Sans" w:hAnsi="Open Sans" w:cs="Open Sans"/>
        </w:rPr>
      </w:pPr>
      <w:r w:rsidRPr="00B75ABC">
        <w:rPr>
          <w:rFonts w:ascii="Open Sans" w:hAnsi="Open Sans" w:cs="Open Sans"/>
        </w:rPr>
        <w:t>organizuje zajęcia socjoterapeutyczne, terapeutyczne, korekcyjne, kompensacyjne oraz logopedyczne;</w:t>
      </w:r>
    </w:p>
    <w:p w14:paraId="4B9EF9F1" w14:textId="02BC8E70" w:rsidR="00595343" w:rsidRPr="00B75ABC" w:rsidRDefault="00595343" w:rsidP="008F2CF5">
      <w:pPr>
        <w:pStyle w:val="Akapitzlist"/>
        <w:numPr>
          <w:ilvl w:val="0"/>
          <w:numId w:val="140"/>
        </w:numPr>
        <w:rPr>
          <w:rFonts w:ascii="Open Sans" w:hAnsi="Open Sans" w:cs="Open Sans"/>
        </w:rPr>
      </w:pPr>
      <w:r w:rsidRPr="00B75ABC">
        <w:rPr>
          <w:rFonts w:ascii="Open Sans" w:hAnsi="Open Sans" w:cs="Open Sans"/>
        </w:rPr>
        <w:t xml:space="preserve">realizuje indywidualny program korekcyjny, program </w:t>
      </w:r>
      <w:proofErr w:type="spellStart"/>
      <w:r w:rsidRPr="00B75ABC">
        <w:rPr>
          <w:rFonts w:ascii="Open Sans" w:hAnsi="Open Sans" w:cs="Open Sans"/>
        </w:rPr>
        <w:t>psychokorekcyjny</w:t>
      </w:r>
      <w:proofErr w:type="spellEnd"/>
      <w:r w:rsidRPr="00B75ABC">
        <w:rPr>
          <w:rFonts w:ascii="Open Sans" w:hAnsi="Open Sans" w:cs="Open Sans"/>
        </w:rPr>
        <w:t xml:space="preserve"> lub psychoprofilaktyczny, w szczególności terapię pedagogiczną, psychologiczną i socjoterapię.</w:t>
      </w:r>
    </w:p>
    <w:p w14:paraId="2CE772AF" w14:textId="3B26DF07" w:rsidR="00595343" w:rsidRPr="00927775" w:rsidRDefault="00595343" w:rsidP="008F2CF5">
      <w:pPr>
        <w:pStyle w:val="Akapitzlist"/>
        <w:numPr>
          <w:ilvl w:val="0"/>
          <w:numId w:val="143"/>
        </w:numPr>
        <w:ind w:left="426"/>
        <w:rPr>
          <w:rFonts w:ascii="Open Sans" w:hAnsi="Open Sans" w:cs="Open Sans"/>
        </w:rPr>
      </w:pPr>
      <w:r w:rsidRPr="00927775">
        <w:rPr>
          <w:rFonts w:ascii="Open Sans" w:hAnsi="Open Sans" w:cs="Open Sans"/>
        </w:rPr>
        <w:t>Placówka wsparcia dziennego prowadzona w formie pracy podwórkowej realizuje działania animacyjne i socjoterapeutyczne.</w:t>
      </w:r>
    </w:p>
    <w:p w14:paraId="3F2EA34F" w14:textId="4FD20455" w:rsidR="00927775" w:rsidRPr="00927775" w:rsidRDefault="00595343" w:rsidP="008F2CF5">
      <w:pPr>
        <w:pStyle w:val="Akapitzlist"/>
        <w:numPr>
          <w:ilvl w:val="0"/>
          <w:numId w:val="131"/>
        </w:numPr>
        <w:ind w:left="426"/>
        <w:rPr>
          <w:rFonts w:ascii="Open Sans" w:hAnsi="Open Sans" w:cs="Open Sans"/>
        </w:rPr>
      </w:pPr>
      <w:r w:rsidRPr="00927775">
        <w:rPr>
          <w:rFonts w:ascii="Open Sans" w:hAnsi="Open Sans" w:cs="Open Sans"/>
        </w:rPr>
        <w:t xml:space="preserve">Placówka wsparcia dziennego może być prowadzona w połączonych formach, o których mowa w </w:t>
      </w:r>
      <w:r w:rsidR="00B75ABC" w:rsidRPr="00927775">
        <w:rPr>
          <w:rFonts w:ascii="Open Sans" w:hAnsi="Open Sans" w:cs="Open Sans"/>
        </w:rPr>
        <w:t>pkt</w:t>
      </w:r>
      <w:r w:rsidRPr="00927775">
        <w:rPr>
          <w:rFonts w:ascii="Open Sans" w:hAnsi="Open Sans" w:cs="Open Sans"/>
        </w:rPr>
        <w:t xml:space="preserve"> 1.</w:t>
      </w:r>
    </w:p>
    <w:p w14:paraId="54F9C512" w14:textId="1B6052EB" w:rsidR="001E6C7E" w:rsidRPr="00927775" w:rsidRDefault="001E6C7E" w:rsidP="008F2CF5">
      <w:pPr>
        <w:pStyle w:val="Akapitzlist"/>
        <w:numPr>
          <w:ilvl w:val="0"/>
          <w:numId w:val="131"/>
        </w:numPr>
        <w:spacing w:line="276" w:lineRule="auto"/>
        <w:ind w:left="426"/>
        <w:rPr>
          <w:rFonts w:ascii="Open Sans" w:hAnsi="Open Sans" w:cs="Open Sans"/>
        </w:rPr>
      </w:pPr>
      <w:r w:rsidRPr="00927775">
        <w:rPr>
          <w:rFonts w:ascii="Open Sans" w:hAnsi="Open Sans" w:cs="Open Sans"/>
        </w:rPr>
        <w:t xml:space="preserve">Zgodnie z </w:t>
      </w:r>
      <w:r w:rsidRPr="00E236AD">
        <w:rPr>
          <w:rFonts w:ascii="Open Sans" w:hAnsi="Open Sans" w:cs="Open Sans"/>
          <w:b/>
          <w:bCs/>
        </w:rPr>
        <w:t>kryterium szczególnym nr 3</w:t>
      </w:r>
      <w:r w:rsidRPr="00927775">
        <w:rPr>
          <w:rFonts w:ascii="Open Sans" w:hAnsi="Open Sans" w:cs="Open Sans"/>
        </w:rPr>
        <w:t xml:space="preserve"> usługi wsparcia rodziny </w:t>
      </w:r>
      <w:r w:rsidR="001450CC">
        <w:rPr>
          <w:rFonts w:ascii="Open Sans" w:hAnsi="Open Sans" w:cs="Open Sans"/>
        </w:rPr>
        <w:t xml:space="preserve">i pieczy zastępczej </w:t>
      </w:r>
      <w:r w:rsidRPr="00927775">
        <w:rPr>
          <w:rFonts w:ascii="Open Sans" w:hAnsi="Open Sans" w:cs="Open Sans"/>
        </w:rPr>
        <w:t>w postaci pomocy w opiece i wychowaniu dzieci w formie placówek wsparcia dziennego polegają na:</w:t>
      </w:r>
    </w:p>
    <w:p w14:paraId="0D0A2613" w14:textId="2FF774F2" w:rsidR="001E6C7E" w:rsidRPr="001E6C7E" w:rsidRDefault="001E6C7E" w:rsidP="008F2CF5">
      <w:pPr>
        <w:pStyle w:val="Akapitzlist"/>
        <w:numPr>
          <w:ilvl w:val="0"/>
          <w:numId w:val="129"/>
        </w:numPr>
        <w:spacing w:line="276" w:lineRule="auto"/>
        <w:ind w:left="851"/>
        <w:rPr>
          <w:rFonts w:ascii="Open Sans" w:hAnsi="Open Sans" w:cs="Open Sans"/>
        </w:rPr>
      </w:pPr>
      <w:r w:rsidRPr="001E6C7E">
        <w:rPr>
          <w:rFonts w:ascii="Open Sans" w:hAnsi="Open Sans" w:cs="Open Sans"/>
        </w:rPr>
        <w:t xml:space="preserve">tworzeniu nowych miejsc opieki i wychowania w ramach nowo tworzonych placówek wsparcia dziennego i/lub </w:t>
      </w:r>
    </w:p>
    <w:p w14:paraId="23E1BB84" w14:textId="5B6F0956" w:rsidR="00927775" w:rsidRPr="0011617A" w:rsidRDefault="001E6C7E" w:rsidP="008F2CF5">
      <w:pPr>
        <w:pStyle w:val="Akapitzlist"/>
        <w:numPr>
          <w:ilvl w:val="0"/>
          <w:numId w:val="129"/>
        </w:numPr>
        <w:spacing w:line="276" w:lineRule="auto"/>
        <w:ind w:left="851"/>
        <w:rPr>
          <w:rFonts w:ascii="Open Sans" w:hAnsi="Open Sans" w:cs="Open Sans"/>
        </w:rPr>
      </w:pPr>
      <w:r w:rsidRPr="001E6C7E">
        <w:rPr>
          <w:rFonts w:ascii="Open Sans" w:hAnsi="Open Sans" w:cs="Open Sans"/>
        </w:rPr>
        <w:t>wsparciu istniejących placówek (z zastrzeżeniem, że wsparcie istniejących placówek wsparcia dziennego jest możliwe wyłącznie pod warunkiem zwiększenia liczby miejsc w tych placówkach lub rozszerzenia oferty wsparcia).</w:t>
      </w:r>
    </w:p>
    <w:p w14:paraId="7BCE26DD" w14:textId="660044BC" w:rsidR="00F5529D" w:rsidRPr="0048204B" w:rsidRDefault="008C77A9" w:rsidP="008F2CF5">
      <w:pPr>
        <w:pStyle w:val="Nagwek3"/>
        <w:numPr>
          <w:ilvl w:val="2"/>
          <w:numId w:val="83"/>
        </w:numPr>
        <w:spacing w:line="276" w:lineRule="auto"/>
        <w:ind w:left="709"/>
        <w:rPr>
          <w:rFonts w:cs="Open Sans"/>
        </w:rPr>
      </w:pPr>
      <w:bookmarkStart w:id="287" w:name="_Toc222999126"/>
      <w:r w:rsidRPr="008C77A9">
        <w:rPr>
          <w:rFonts w:cs="Open Sans"/>
        </w:rPr>
        <w:t>Usługi dla dzieci i młodzieży wymagających wsparcia</w:t>
      </w:r>
      <w:bookmarkEnd w:id="287"/>
    </w:p>
    <w:p w14:paraId="421D5AD6" w14:textId="19A0EAA4" w:rsidR="001450CC" w:rsidRPr="00D07BDD" w:rsidRDefault="00821634" w:rsidP="008F2CF5">
      <w:pPr>
        <w:pStyle w:val="Akapitzlist"/>
        <w:numPr>
          <w:ilvl w:val="0"/>
          <w:numId w:val="141"/>
        </w:numPr>
        <w:spacing w:line="276" w:lineRule="auto"/>
        <w:ind w:left="426"/>
        <w:rPr>
          <w:rFonts w:ascii="Open Sans" w:hAnsi="Open Sans" w:cs="Open Sans"/>
        </w:rPr>
      </w:pPr>
      <w:r>
        <w:rPr>
          <w:rFonts w:ascii="Open Sans" w:hAnsi="Open Sans" w:cs="Open Sans"/>
        </w:rPr>
        <w:t>D</w:t>
      </w:r>
      <w:r w:rsidR="009C7102" w:rsidRPr="00B75ABC">
        <w:rPr>
          <w:rFonts w:ascii="Open Sans" w:hAnsi="Open Sans" w:cs="Open Sans"/>
        </w:rPr>
        <w:t>ziałania na rzecz poprawy jakości i dostępności usług wsparcia dzieci</w:t>
      </w:r>
      <w:r w:rsidR="00E73ACC" w:rsidRPr="00B75ABC">
        <w:rPr>
          <w:rFonts w:ascii="Open Sans" w:hAnsi="Open Sans" w:cs="Open Sans"/>
        </w:rPr>
        <w:t xml:space="preserve"> i</w:t>
      </w:r>
      <w:r w:rsidR="009C7102" w:rsidRPr="00B75ABC">
        <w:rPr>
          <w:rFonts w:ascii="Open Sans" w:hAnsi="Open Sans" w:cs="Open Sans"/>
        </w:rPr>
        <w:t xml:space="preserve"> młodzieży</w:t>
      </w:r>
      <w:r w:rsidR="00E73ACC" w:rsidRPr="00B75ABC">
        <w:rPr>
          <w:rFonts w:ascii="Open Sans" w:hAnsi="Open Sans" w:cs="Open Sans"/>
        </w:rPr>
        <w:t xml:space="preserve"> doświadczających kryzysu,</w:t>
      </w:r>
      <w:r w:rsidR="009C7102" w:rsidRPr="00B75ABC">
        <w:rPr>
          <w:rFonts w:ascii="Open Sans" w:hAnsi="Open Sans" w:cs="Open Sans"/>
        </w:rPr>
        <w:t xml:space="preserve"> służących wzmacnianiu ich kompetencji do pełnienia ról społecznych i budowania więzi z rodziną i innymi dorosłymi, również w dorosłym życiu</w:t>
      </w:r>
      <w:r w:rsidR="001C4F4E">
        <w:rPr>
          <w:rFonts w:ascii="Open Sans" w:hAnsi="Open Sans" w:cs="Open Sans"/>
        </w:rPr>
        <w:t xml:space="preserve"> </w:t>
      </w:r>
      <w:r w:rsidR="00B228B0" w:rsidRPr="00B228B0">
        <w:rPr>
          <w:rFonts w:ascii="Open Sans" w:hAnsi="Open Sans" w:cs="Open Sans"/>
        </w:rPr>
        <w:t>muszą</w:t>
      </w:r>
      <w:r w:rsidRPr="00B228B0">
        <w:rPr>
          <w:rFonts w:ascii="Open Sans" w:hAnsi="Open Sans" w:cs="Open Sans"/>
        </w:rPr>
        <w:t xml:space="preserve"> </w:t>
      </w:r>
      <w:r w:rsidR="00E73ACC" w:rsidRPr="00B228B0">
        <w:rPr>
          <w:rFonts w:ascii="Open Sans" w:hAnsi="Open Sans" w:cs="Open Sans"/>
        </w:rPr>
        <w:t>wynika</w:t>
      </w:r>
      <w:r w:rsidRPr="00B228B0">
        <w:rPr>
          <w:rFonts w:ascii="Open Sans" w:hAnsi="Open Sans" w:cs="Open Sans"/>
        </w:rPr>
        <w:t>ć</w:t>
      </w:r>
      <w:r w:rsidR="00E73ACC" w:rsidRPr="00B228B0">
        <w:rPr>
          <w:rFonts w:ascii="Open Sans" w:hAnsi="Open Sans" w:cs="Open Sans"/>
        </w:rPr>
        <w:t xml:space="preserve"> z </w:t>
      </w:r>
      <w:r w:rsidRPr="00B228B0">
        <w:rPr>
          <w:rFonts w:ascii="Open Sans" w:hAnsi="Open Sans" w:cs="Open Sans"/>
        </w:rPr>
        <w:t xml:space="preserve">przeprowadzonej </w:t>
      </w:r>
      <w:r w:rsidR="00E73ACC" w:rsidRPr="00B228B0">
        <w:rPr>
          <w:rFonts w:ascii="Open Sans" w:hAnsi="Open Sans" w:cs="Open Sans"/>
        </w:rPr>
        <w:t>diagnozy potrzeb uczestników</w:t>
      </w:r>
      <w:r w:rsidRPr="00B228B0">
        <w:rPr>
          <w:rFonts w:ascii="Open Sans" w:hAnsi="Open Sans" w:cs="Open Sans"/>
        </w:rPr>
        <w:t xml:space="preserve"> oraz muszą być</w:t>
      </w:r>
      <w:r w:rsidR="00E73ACC" w:rsidRPr="00B228B0">
        <w:rPr>
          <w:rFonts w:ascii="Open Sans" w:hAnsi="Open Sans" w:cs="Open Sans"/>
        </w:rPr>
        <w:t xml:space="preserve"> świadczone w społeczności lokalnej.</w:t>
      </w:r>
    </w:p>
    <w:p w14:paraId="006B146C" w14:textId="77777777" w:rsidR="00D07BDD" w:rsidRPr="00D07BDD" w:rsidRDefault="00D07BDD" w:rsidP="00D07BDD">
      <w:pPr>
        <w:pStyle w:val="Akapitzlist"/>
        <w:keepNext/>
        <w:keepLines/>
        <w:numPr>
          <w:ilvl w:val="0"/>
          <w:numId w:val="1"/>
        </w:numPr>
        <w:spacing w:before="40" w:after="0"/>
        <w:outlineLvl w:val="2"/>
        <w:rPr>
          <w:rFonts w:ascii="Open Sans" w:eastAsia="Times New Roman" w:hAnsi="Open Sans"/>
          <w:b/>
          <w:vanish/>
          <w:szCs w:val="24"/>
        </w:rPr>
      </w:pPr>
      <w:bookmarkStart w:id="288" w:name="_Toc222998337"/>
      <w:bookmarkStart w:id="289" w:name="_Toc222998564"/>
      <w:bookmarkStart w:id="290" w:name="_Toc222998654"/>
      <w:bookmarkStart w:id="291" w:name="_Toc222999127"/>
      <w:bookmarkEnd w:id="288"/>
      <w:bookmarkEnd w:id="289"/>
      <w:bookmarkEnd w:id="290"/>
      <w:bookmarkEnd w:id="291"/>
    </w:p>
    <w:p w14:paraId="0AC41468" w14:textId="77777777" w:rsidR="00D07BDD" w:rsidRPr="00D07BDD" w:rsidRDefault="00D07BDD" w:rsidP="00D07BDD">
      <w:pPr>
        <w:pStyle w:val="Akapitzlist"/>
        <w:keepNext/>
        <w:keepLines/>
        <w:numPr>
          <w:ilvl w:val="1"/>
          <w:numId w:val="1"/>
        </w:numPr>
        <w:spacing w:before="40" w:after="0"/>
        <w:outlineLvl w:val="2"/>
        <w:rPr>
          <w:rFonts w:ascii="Open Sans" w:eastAsia="Times New Roman" w:hAnsi="Open Sans"/>
          <w:b/>
          <w:vanish/>
          <w:szCs w:val="24"/>
        </w:rPr>
      </w:pPr>
      <w:bookmarkStart w:id="292" w:name="_Toc222998338"/>
      <w:bookmarkStart w:id="293" w:name="_Toc222998565"/>
      <w:bookmarkStart w:id="294" w:name="_Toc222998655"/>
      <w:bookmarkStart w:id="295" w:name="_Toc222999128"/>
      <w:bookmarkEnd w:id="292"/>
      <w:bookmarkEnd w:id="293"/>
      <w:bookmarkEnd w:id="294"/>
      <w:bookmarkEnd w:id="295"/>
    </w:p>
    <w:p w14:paraId="4C5F0264" w14:textId="77777777" w:rsidR="00D07BDD" w:rsidRPr="00D07BDD" w:rsidRDefault="00D07BDD" w:rsidP="00D07BDD">
      <w:pPr>
        <w:pStyle w:val="Akapitzlist"/>
        <w:keepNext/>
        <w:keepLines/>
        <w:numPr>
          <w:ilvl w:val="1"/>
          <w:numId w:val="1"/>
        </w:numPr>
        <w:spacing w:before="40" w:after="0"/>
        <w:outlineLvl w:val="2"/>
        <w:rPr>
          <w:rFonts w:ascii="Open Sans" w:eastAsia="Times New Roman" w:hAnsi="Open Sans"/>
          <w:b/>
          <w:vanish/>
          <w:szCs w:val="24"/>
        </w:rPr>
      </w:pPr>
      <w:bookmarkStart w:id="296" w:name="_Toc222998339"/>
      <w:bookmarkStart w:id="297" w:name="_Toc222998566"/>
      <w:bookmarkStart w:id="298" w:name="_Toc222998656"/>
      <w:bookmarkStart w:id="299" w:name="_Toc222999129"/>
      <w:bookmarkEnd w:id="296"/>
      <w:bookmarkEnd w:id="297"/>
      <w:bookmarkEnd w:id="298"/>
      <w:bookmarkEnd w:id="299"/>
    </w:p>
    <w:p w14:paraId="2F1F0228" w14:textId="77777777" w:rsidR="00D07BDD" w:rsidRPr="00D07BDD" w:rsidRDefault="00D07BDD" w:rsidP="00D07BDD">
      <w:pPr>
        <w:pStyle w:val="Akapitzlist"/>
        <w:keepNext/>
        <w:keepLines/>
        <w:numPr>
          <w:ilvl w:val="1"/>
          <w:numId w:val="1"/>
        </w:numPr>
        <w:spacing w:before="40" w:after="0"/>
        <w:outlineLvl w:val="2"/>
        <w:rPr>
          <w:rFonts w:ascii="Open Sans" w:eastAsia="Times New Roman" w:hAnsi="Open Sans"/>
          <w:b/>
          <w:vanish/>
          <w:szCs w:val="24"/>
        </w:rPr>
      </w:pPr>
      <w:bookmarkStart w:id="300" w:name="_Toc222998340"/>
      <w:bookmarkStart w:id="301" w:name="_Toc222998567"/>
      <w:bookmarkStart w:id="302" w:name="_Toc222998657"/>
      <w:bookmarkStart w:id="303" w:name="_Toc222999130"/>
      <w:bookmarkEnd w:id="300"/>
      <w:bookmarkEnd w:id="301"/>
      <w:bookmarkEnd w:id="302"/>
      <w:bookmarkEnd w:id="303"/>
    </w:p>
    <w:p w14:paraId="1EBF1938" w14:textId="77777777" w:rsidR="00D07BDD" w:rsidRPr="00D07BDD" w:rsidRDefault="00D07BDD" w:rsidP="00D07BDD">
      <w:pPr>
        <w:pStyle w:val="Akapitzlist"/>
        <w:keepNext/>
        <w:keepLines/>
        <w:numPr>
          <w:ilvl w:val="1"/>
          <w:numId w:val="1"/>
        </w:numPr>
        <w:spacing w:before="40" w:after="0"/>
        <w:outlineLvl w:val="2"/>
        <w:rPr>
          <w:rFonts w:ascii="Open Sans" w:eastAsia="Times New Roman" w:hAnsi="Open Sans"/>
          <w:b/>
          <w:vanish/>
          <w:szCs w:val="24"/>
        </w:rPr>
      </w:pPr>
      <w:bookmarkStart w:id="304" w:name="_Toc222998341"/>
      <w:bookmarkStart w:id="305" w:name="_Toc222998568"/>
      <w:bookmarkStart w:id="306" w:name="_Toc222998658"/>
      <w:bookmarkStart w:id="307" w:name="_Toc222999131"/>
      <w:bookmarkEnd w:id="304"/>
      <w:bookmarkEnd w:id="305"/>
      <w:bookmarkEnd w:id="306"/>
      <w:bookmarkEnd w:id="307"/>
    </w:p>
    <w:p w14:paraId="0CB154B7" w14:textId="77777777" w:rsidR="00D07BDD" w:rsidRPr="00D07BDD" w:rsidRDefault="00D07BDD" w:rsidP="00D07BDD">
      <w:pPr>
        <w:pStyle w:val="Akapitzlist"/>
        <w:keepNext/>
        <w:keepLines/>
        <w:numPr>
          <w:ilvl w:val="2"/>
          <w:numId w:val="1"/>
        </w:numPr>
        <w:spacing w:before="40" w:after="0"/>
        <w:outlineLvl w:val="2"/>
        <w:rPr>
          <w:rFonts w:ascii="Open Sans" w:eastAsia="Times New Roman" w:hAnsi="Open Sans"/>
          <w:b/>
          <w:vanish/>
          <w:szCs w:val="24"/>
        </w:rPr>
      </w:pPr>
      <w:bookmarkStart w:id="308" w:name="_Toc222998342"/>
      <w:bookmarkStart w:id="309" w:name="_Toc222998569"/>
      <w:bookmarkStart w:id="310" w:name="_Toc222998659"/>
      <w:bookmarkStart w:id="311" w:name="_Toc222999132"/>
      <w:bookmarkEnd w:id="308"/>
      <w:bookmarkEnd w:id="309"/>
      <w:bookmarkEnd w:id="310"/>
      <w:bookmarkEnd w:id="311"/>
    </w:p>
    <w:p w14:paraId="7DBFE71A" w14:textId="77777777" w:rsidR="00D07BDD" w:rsidRPr="00D07BDD" w:rsidRDefault="00D07BDD" w:rsidP="00D07BDD">
      <w:pPr>
        <w:pStyle w:val="Akapitzlist"/>
        <w:keepNext/>
        <w:keepLines/>
        <w:numPr>
          <w:ilvl w:val="2"/>
          <w:numId w:val="1"/>
        </w:numPr>
        <w:spacing w:before="40" w:after="0"/>
        <w:outlineLvl w:val="2"/>
        <w:rPr>
          <w:rFonts w:ascii="Open Sans" w:eastAsia="Times New Roman" w:hAnsi="Open Sans"/>
          <w:b/>
          <w:vanish/>
          <w:szCs w:val="24"/>
        </w:rPr>
      </w:pPr>
      <w:bookmarkStart w:id="312" w:name="_Toc222998343"/>
      <w:bookmarkStart w:id="313" w:name="_Toc222998570"/>
      <w:bookmarkStart w:id="314" w:name="_Toc222998660"/>
      <w:bookmarkStart w:id="315" w:name="_Toc222999133"/>
      <w:bookmarkEnd w:id="312"/>
      <w:bookmarkEnd w:id="313"/>
      <w:bookmarkEnd w:id="314"/>
      <w:bookmarkEnd w:id="315"/>
    </w:p>
    <w:p w14:paraId="32115DFD" w14:textId="77777777" w:rsidR="00D07BDD" w:rsidRPr="00D07BDD" w:rsidRDefault="00D07BDD" w:rsidP="00D07BDD">
      <w:pPr>
        <w:pStyle w:val="Akapitzlist"/>
        <w:keepNext/>
        <w:keepLines/>
        <w:numPr>
          <w:ilvl w:val="2"/>
          <w:numId w:val="1"/>
        </w:numPr>
        <w:spacing w:before="40" w:after="0"/>
        <w:outlineLvl w:val="2"/>
        <w:rPr>
          <w:rFonts w:ascii="Open Sans" w:eastAsia="Times New Roman" w:hAnsi="Open Sans"/>
          <w:b/>
          <w:vanish/>
          <w:szCs w:val="24"/>
        </w:rPr>
      </w:pPr>
      <w:bookmarkStart w:id="316" w:name="_Toc222998344"/>
      <w:bookmarkStart w:id="317" w:name="_Toc222998571"/>
      <w:bookmarkStart w:id="318" w:name="_Toc222998661"/>
      <w:bookmarkStart w:id="319" w:name="_Toc222999134"/>
      <w:bookmarkEnd w:id="316"/>
      <w:bookmarkEnd w:id="317"/>
      <w:bookmarkEnd w:id="318"/>
      <w:bookmarkEnd w:id="319"/>
    </w:p>
    <w:p w14:paraId="063CBCF0" w14:textId="77777777" w:rsidR="00D07BDD" w:rsidRPr="00D07BDD" w:rsidRDefault="00D07BDD" w:rsidP="00D07BDD">
      <w:pPr>
        <w:pStyle w:val="Akapitzlist"/>
        <w:keepNext/>
        <w:keepLines/>
        <w:numPr>
          <w:ilvl w:val="2"/>
          <w:numId w:val="1"/>
        </w:numPr>
        <w:spacing w:before="40" w:after="0"/>
        <w:outlineLvl w:val="2"/>
        <w:rPr>
          <w:rFonts w:ascii="Open Sans" w:eastAsia="Times New Roman" w:hAnsi="Open Sans"/>
          <w:b/>
          <w:vanish/>
          <w:szCs w:val="24"/>
        </w:rPr>
      </w:pPr>
      <w:bookmarkStart w:id="320" w:name="_Toc222998345"/>
      <w:bookmarkStart w:id="321" w:name="_Toc222998572"/>
      <w:bookmarkStart w:id="322" w:name="_Toc222998662"/>
      <w:bookmarkStart w:id="323" w:name="_Toc222999135"/>
      <w:bookmarkEnd w:id="320"/>
      <w:bookmarkEnd w:id="321"/>
      <w:bookmarkEnd w:id="322"/>
      <w:bookmarkEnd w:id="323"/>
    </w:p>
    <w:p w14:paraId="38406A43" w14:textId="77777777" w:rsidR="00D07BDD" w:rsidRPr="00D07BDD" w:rsidRDefault="00D07BDD" w:rsidP="00D07BDD">
      <w:pPr>
        <w:pStyle w:val="Akapitzlist"/>
        <w:keepNext/>
        <w:keepLines/>
        <w:numPr>
          <w:ilvl w:val="2"/>
          <w:numId w:val="1"/>
        </w:numPr>
        <w:spacing w:before="40" w:after="0"/>
        <w:outlineLvl w:val="2"/>
        <w:rPr>
          <w:rFonts w:ascii="Open Sans" w:eastAsia="Times New Roman" w:hAnsi="Open Sans"/>
          <w:b/>
          <w:vanish/>
          <w:szCs w:val="24"/>
        </w:rPr>
      </w:pPr>
      <w:bookmarkStart w:id="324" w:name="_Toc222998346"/>
      <w:bookmarkStart w:id="325" w:name="_Toc222998573"/>
      <w:bookmarkStart w:id="326" w:name="_Toc222998663"/>
      <w:bookmarkStart w:id="327" w:name="_Toc222999136"/>
      <w:bookmarkEnd w:id="324"/>
      <w:bookmarkEnd w:id="325"/>
      <w:bookmarkEnd w:id="326"/>
      <w:bookmarkEnd w:id="327"/>
    </w:p>
    <w:p w14:paraId="6D465782" w14:textId="325292B7" w:rsidR="003372E0" w:rsidRDefault="001450CC" w:rsidP="0081141D">
      <w:pPr>
        <w:pStyle w:val="Nagwek3"/>
        <w:spacing w:line="276" w:lineRule="auto"/>
        <w:ind w:left="426" w:hanging="579"/>
        <w:rPr>
          <w:rFonts w:cs="Open Sans"/>
        </w:rPr>
      </w:pPr>
      <w:bookmarkStart w:id="328" w:name="_Toc222999137"/>
      <w:r w:rsidRPr="00D07BDD">
        <w:t xml:space="preserve">Wsparcie procesu </w:t>
      </w:r>
      <w:proofErr w:type="spellStart"/>
      <w:r w:rsidRPr="00D07BDD">
        <w:t>deinstytucjonalizacji</w:t>
      </w:r>
      <w:proofErr w:type="spellEnd"/>
      <w:r w:rsidRPr="00D07BDD">
        <w:t xml:space="preserve"> pieczy zastępczej oraz innych całodobowych instytucji opieki, w których przebywają dzieci</w:t>
      </w:r>
      <w:bookmarkEnd w:id="328"/>
      <w:r w:rsidRPr="00D07BDD">
        <w:t xml:space="preserve"> </w:t>
      </w:r>
      <w:r w:rsidR="00D66B38">
        <w:t xml:space="preserve"> </w:t>
      </w:r>
      <w:r w:rsidRPr="00D66B38">
        <w:rPr>
          <w:rFonts w:cs="Open Sans"/>
        </w:rPr>
        <w:t xml:space="preserve">poprzez m.in.: </w:t>
      </w:r>
    </w:p>
    <w:p w14:paraId="56C64D9A" w14:textId="77777777" w:rsidR="00D66B38" w:rsidRPr="00D66B38" w:rsidRDefault="00D66B38" w:rsidP="00D66B38"/>
    <w:p w14:paraId="51A104C4" w14:textId="77777777" w:rsidR="003372E0" w:rsidRDefault="003372E0" w:rsidP="001450CC">
      <w:pPr>
        <w:spacing w:line="276" w:lineRule="auto"/>
        <w:rPr>
          <w:rFonts w:ascii="Open Sans" w:hAnsi="Open Sans" w:cs="Open Sans"/>
        </w:rPr>
      </w:pPr>
      <w:r>
        <w:rPr>
          <w:rFonts w:ascii="Open Sans" w:hAnsi="Open Sans" w:cs="Open Sans"/>
        </w:rPr>
        <w:t xml:space="preserve">- </w:t>
      </w:r>
      <w:r w:rsidR="001450CC" w:rsidRPr="001450CC">
        <w:rPr>
          <w:rFonts w:ascii="Open Sans" w:hAnsi="Open Sans" w:cs="Open Sans"/>
        </w:rPr>
        <w:t xml:space="preserve">tworzenie rodzinnych form opieki zastępczej, </w:t>
      </w:r>
    </w:p>
    <w:p w14:paraId="3618171A" w14:textId="77777777" w:rsidR="003372E0" w:rsidRDefault="003372E0" w:rsidP="001450CC">
      <w:pPr>
        <w:spacing w:line="276" w:lineRule="auto"/>
        <w:rPr>
          <w:rFonts w:ascii="Open Sans" w:hAnsi="Open Sans" w:cs="Open Sans"/>
        </w:rPr>
      </w:pPr>
      <w:r>
        <w:rPr>
          <w:rFonts w:ascii="Open Sans" w:hAnsi="Open Sans" w:cs="Open Sans"/>
        </w:rPr>
        <w:t xml:space="preserve">- </w:t>
      </w:r>
      <w:r w:rsidR="001450CC" w:rsidRPr="001450CC">
        <w:rPr>
          <w:rFonts w:ascii="Open Sans" w:hAnsi="Open Sans" w:cs="Open Sans"/>
        </w:rPr>
        <w:t xml:space="preserve">usługi wsparcia dla rodzin zastępczych (oraz kandydatów), </w:t>
      </w:r>
    </w:p>
    <w:p w14:paraId="43E3B607" w14:textId="77777777" w:rsidR="003372E0" w:rsidRDefault="003372E0" w:rsidP="001450CC">
      <w:pPr>
        <w:spacing w:line="276" w:lineRule="auto"/>
        <w:rPr>
          <w:rFonts w:ascii="Open Sans" w:hAnsi="Open Sans" w:cs="Open Sans"/>
        </w:rPr>
      </w:pPr>
      <w:r>
        <w:rPr>
          <w:rFonts w:ascii="Open Sans" w:hAnsi="Open Sans" w:cs="Open Sans"/>
        </w:rPr>
        <w:t xml:space="preserve">- </w:t>
      </w:r>
      <w:r w:rsidR="001450CC" w:rsidRPr="001450CC">
        <w:rPr>
          <w:rFonts w:ascii="Open Sans" w:hAnsi="Open Sans" w:cs="Open Sans"/>
        </w:rPr>
        <w:t>wsparcie dzieci i młodzieży przebywających w całodobowych instytucjach opieki,</w:t>
      </w:r>
    </w:p>
    <w:p w14:paraId="73BF42B5" w14:textId="0E96A279" w:rsidR="001450CC" w:rsidRDefault="001450CC" w:rsidP="001450CC">
      <w:pPr>
        <w:spacing w:line="276" w:lineRule="auto"/>
        <w:rPr>
          <w:rFonts w:ascii="Open Sans" w:hAnsi="Open Sans" w:cs="Open Sans"/>
        </w:rPr>
      </w:pPr>
      <w:r w:rsidRPr="001450CC">
        <w:rPr>
          <w:rFonts w:ascii="Open Sans" w:hAnsi="Open Sans" w:cs="Open Sans"/>
        </w:rPr>
        <w:t xml:space="preserve"> </w:t>
      </w:r>
      <w:r w:rsidR="003372E0">
        <w:rPr>
          <w:rFonts w:ascii="Open Sans" w:hAnsi="Open Sans" w:cs="Open Sans"/>
        </w:rPr>
        <w:t xml:space="preserve">- </w:t>
      </w:r>
      <w:r w:rsidRPr="001450CC">
        <w:rPr>
          <w:rFonts w:ascii="Open Sans" w:hAnsi="Open Sans" w:cs="Open Sans"/>
        </w:rPr>
        <w:t>szkolenia kadr</w:t>
      </w:r>
    </w:p>
    <w:p w14:paraId="7456DFB9" w14:textId="1354A751" w:rsidR="001450CC" w:rsidRDefault="00015DC4" w:rsidP="001450CC">
      <w:pPr>
        <w:spacing w:line="276" w:lineRule="auto"/>
        <w:rPr>
          <w:rFonts w:ascii="Open Sans" w:hAnsi="Open Sans" w:cs="Open Sans"/>
        </w:rPr>
      </w:pPr>
      <w:r>
        <w:rPr>
          <w:rFonts w:ascii="Open Sans" w:hAnsi="Open Sans" w:cs="Open Sans"/>
        </w:rPr>
        <w:t xml:space="preserve">1. </w:t>
      </w:r>
      <w:r w:rsidR="001450CC" w:rsidRPr="001450CC">
        <w:rPr>
          <w:rFonts w:ascii="Open Sans" w:hAnsi="Open Sans" w:cs="Open Sans"/>
        </w:rPr>
        <w:t xml:space="preserve">Wsparcie </w:t>
      </w:r>
      <w:r>
        <w:rPr>
          <w:rFonts w:ascii="Open Sans" w:hAnsi="Open Sans" w:cs="Open Sans"/>
        </w:rPr>
        <w:t>pieczy zastępczej</w:t>
      </w:r>
      <w:r w:rsidR="001450CC" w:rsidRPr="001450CC">
        <w:rPr>
          <w:rFonts w:ascii="Open Sans" w:hAnsi="Open Sans" w:cs="Open Sans"/>
        </w:rPr>
        <w:t xml:space="preserve"> odbywa się zgodnie z ustawą z dnia 9 czerwca 2011 r. o wspieraniu rodziny i systemie pieczy zastępczej.</w:t>
      </w:r>
    </w:p>
    <w:p w14:paraId="673F1F7B" w14:textId="249D7A89" w:rsidR="001450CC" w:rsidRDefault="00712C11" w:rsidP="001450CC">
      <w:pPr>
        <w:spacing w:line="276" w:lineRule="auto"/>
        <w:rPr>
          <w:rFonts w:ascii="Open Sans" w:hAnsi="Open Sans" w:cs="Open Sans"/>
        </w:rPr>
      </w:pPr>
      <w:r>
        <w:rPr>
          <w:rFonts w:ascii="Open Sans" w:hAnsi="Open Sans" w:cs="Open Sans"/>
        </w:rPr>
        <w:t>2. W</w:t>
      </w:r>
      <w:r w:rsidR="001450CC" w:rsidRPr="001450CC">
        <w:rPr>
          <w:rFonts w:ascii="Open Sans" w:hAnsi="Open Sans" w:cs="Open Sans"/>
        </w:rPr>
        <w:t>sparcie</w:t>
      </w:r>
      <w:r>
        <w:rPr>
          <w:rFonts w:ascii="Open Sans" w:hAnsi="Open Sans" w:cs="Open Sans"/>
        </w:rPr>
        <w:t xml:space="preserve"> </w:t>
      </w:r>
      <w:r w:rsidR="003372E0" w:rsidRPr="003372E0">
        <w:rPr>
          <w:rFonts w:ascii="Open Sans" w:hAnsi="Open Sans" w:cs="Open Sans"/>
        </w:rPr>
        <w:t>dla rodzin zastępczych (oraz kandydatów</w:t>
      </w:r>
      <w:r w:rsidR="003372E0">
        <w:rPr>
          <w:rFonts w:ascii="Open Sans" w:hAnsi="Open Sans" w:cs="Open Sans"/>
        </w:rPr>
        <w:t>)</w:t>
      </w:r>
      <w:r w:rsidR="003372E0" w:rsidRPr="003372E0">
        <w:rPr>
          <w:rFonts w:ascii="Open Sans" w:hAnsi="Open Sans" w:cs="Open Sans"/>
        </w:rPr>
        <w:t xml:space="preserve"> </w:t>
      </w:r>
      <w:r>
        <w:rPr>
          <w:rFonts w:ascii="Open Sans" w:hAnsi="Open Sans" w:cs="Open Sans"/>
        </w:rPr>
        <w:t>obejmuje w szczególności</w:t>
      </w:r>
      <w:r w:rsidR="003372E0">
        <w:rPr>
          <w:rFonts w:ascii="Open Sans" w:hAnsi="Open Sans" w:cs="Open Sans"/>
        </w:rPr>
        <w:t>/ np.</w:t>
      </w:r>
      <w:r w:rsidR="001450CC" w:rsidRPr="001450CC">
        <w:rPr>
          <w:rFonts w:ascii="Open Sans" w:hAnsi="Open Sans" w:cs="Open Sans"/>
        </w:rPr>
        <w:t>:</w:t>
      </w:r>
    </w:p>
    <w:p w14:paraId="04625781" w14:textId="6B2D13DB" w:rsidR="001450CC" w:rsidRPr="001450CC" w:rsidRDefault="00712C11" w:rsidP="001450CC">
      <w:pPr>
        <w:spacing w:line="276" w:lineRule="auto"/>
        <w:rPr>
          <w:rFonts w:ascii="Open Sans" w:hAnsi="Open Sans" w:cs="Open Sans"/>
        </w:rPr>
      </w:pPr>
      <w:r>
        <w:rPr>
          <w:rFonts w:ascii="Open Sans" w:hAnsi="Open Sans" w:cs="Open Sans"/>
        </w:rPr>
        <w:t>-</w:t>
      </w:r>
      <w:r w:rsidR="001450CC" w:rsidRPr="001450CC">
        <w:rPr>
          <w:rFonts w:ascii="Open Sans" w:hAnsi="Open Sans" w:cs="Open Sans"/>
        </w:rPr>
        <w:t xml:space="preserve"> indywidualne porady </w:t>
      </w:r>
      <w:r w:rsidRPr="001450CC">
        <w:rPr>
          <w:rFonts w:ascii="Open Sans" w:hAnsi="Open Sans" w:cs="Open Sans"/>
        </w:rPr>
        <w:t>prawne</w:t>
      </w:r>
      <w:r>
        <w:rPr>
          <w:rFonts w:ascii="Open Sans" w:hAnsi="Open Sans" w:cs="Open Sans"/>
        </w:rPr>
        <w:t>, a także</w:t>
      </w:r>
      <w:r w:rsidRPr="001450CC">
        <w:rPr>
          <w:rFonts w:ascii="Open Sans" w:hAnsi="Open Sans" w:cs="Open Sans"/>
        </w:rPr>
        <w:t xml:space="preserve"> </w:t>
      </w:r>
      <w:r w:rsidR="001450CC" w:rsidRPr="001450CC">
        <w:rPr>
          <w:rFonts w:ascii="Open Sans" w:hAnsi="Open Sans" w:cs="Open Sans"/>
        </w:rPr>
        <w:t>pedagogiczne, psychologiczne</w:t>
      </w:r>
      <w:r>
        <w:rPr>
          <w:rFonts w:ascii="Open Sans" w:hAnsi="Open Sans" w:cs="Open Sans"/>
        </w:rPr>
        <w:t xml:space="preserve"> i inne niezbędne do rozpoznania deficytów rozwojowych u dzieci</w:t>
      </w:r>
      <w:r w:rsidR="001450CC" w:rsidRPr="001450CC">
        <w:rPr>
          <w:rFonts w:ascii="Open Sans" w:hAnsi="Open Sans" w:cs="Open Sans"/>
        </w:rPr>
        <w:t>;</w:t>
      </w:r>
    </w:p>
    <w:p w14:paraId="561CDA84" w14:textId="1F2C9F91" w:rsidR="00EB5084" w:rsidRPr="0011617A" w:rsidRDefault="00712C11" w:rsidP="0011617A">
      <w:pPr>
        <w:spacing w:line="276" w:lineRule="auto"/>
        <w:rPr>
          <w:rFonts w:ascii="Open Sans" w:hAnsi="Open Sans" w:cs="Open Sans"/>
        </w:rPr>
      </w:pPr>
      <w:r>
        <w:rPr>
          <w:rFonts w:ascii="Open Sans" w:hAnsi="Open Sans" w:cs="Open Sans"/>
        </w:rPr>
        <w:t>-</w:t>
      </w:r>
      <w:r w:rsidR="001450CC" w:rsidRPr="001450CC">
        <w:rPr>
          <w:rFonts w:ascii="Open Sans" w:hAnsi="Open Sans" w:cs="Open Sans"/>
        </w:rPr>
        <w:t xml:space="preserve"> budowanie kręgów wsparcia tj. form wsparcia psychospołecznego, w których członkowie świadczą sobie różnego rodzaju pomoc, wymieniają się informacjami, zazwyczaj nieprofesjonalnie; członkowie grupy zrzeszają się zazwyczaj ze względu na jakąś wspólną, obciążającą psychicznie lub społecznie cechę np. osoby pełniące funkcję rodziny zastępczej; grupy mogą mieć charakter zarówno otwarty, jak i zamknięty; pomoc może przyjmować formę dostarczania pożytecznych informacji, relacjonowania własnych doświadczeń związanych z danym problemem, słuchania i akceptacji doświadczeń innych, empatycznego zrozumienia i nawiązania kontaktów społecznych z osobami o podobnych trudnościach.</w:t>
      </w:r>
    </w:p>
    <w:p w14:paraId="788E3726" w14:textId="021BB9EF" w:rsidR="003372E0" w:rsidRDefault="003372E0" w:rsidP="00D07BDD">
      <w:pPr>
        <w:pStyle w:val="Nagwek3"/>
        <w:numPr>
          <w:ilvl w:val="0"/>
          <w:numId w:val="0"/>
        </w:numPr>
        <w:ind w:left="567" w:hanging="720"/>
      </w:pPr>
      <w:bookmarkStart w:id="329" w:name="_Toc222999138"/>
      <w:r w:rsidRPr="005C1AEB">
        <w:t>2.4.7</w:t>
      </w:r>
      <w:r>
        <w:t xml:space="preserve"> </w:t>
      </w:r>
      <w:r w:rsidRPr="0011617A">
        <w:t>Szkolenia kadr na potrzeby świadczenia usług w społeczności lokalnej</w:t>
      </w:r>
      <w:bookmarkEnd w:id="329"/>
    </w:p>
    <w:p w14:paraId="19585F49" w14:textId="77777777" w:rsidR="00D66B38" w:rsidRPr="00D66B38" w:rsidRDefault="00D66B38" w:rsidP="00D66B38"/>
    <w:p w14:paraId="61B3064C" w14:textId="5F2A4983" w:rsidR="003372E0" w:rsidRDefault="003372E0" w:rsidP="00F5529D">
      <w:pPr>
        <w:pStyle w:val="Akapitzlist"/>
        <w:spacing w:line="276" w:lineRule="auto"/>
        <w:ind w:left="426"/>
        <w:rPr>
          <w:rFonts w:ascii="Open Sans" w:hAnsi="Open Sans" w:cs="Open Sans"/>
        </w:rPr>
      </w:pPr>
      <w:r>
        <w:rPr>
          <w:rFonts w:ascii="Open Sans" w:hAnsi="Open Sans" w:cs="Open Sans"/>
        </w:rPr>
        <w:t xml:space="preserve">1. podnoszenie kwalifikacji i kompetencji kadr </w:t>
      </w:r>
      <w:r w:rsidR="00D66B38">
        <w:rPr>
          <w:rFonts w:ascii="Open Sans" w:hAnsi="Open Sans" w:cs="Open Sans"/>
        </w:rPr>
        <w:t xml:space="preserve">Beneficjenta </w:t>
      </w:r>
      <w:r w:rsidR="00C8172A">
        <w:rPr>
          <w:rFonts w:ascii="Open Sans" w:hAnsi="Open Sans" w:cs="Open Sans"/>
        </w:rPr>
        <w:t xml:space="preserve">(Wnioskodawcy/Partnera/Realizatora) </w:t>
      </w:r>
      <w:r>
        <w:rPr>
          <w:rFonts w:ascii="Open Sans" w:hAnsi="Open Sans" w:cs="Open Sans"/>
        </w:rPr>
        <w:t xml:space="preserve">planowane w ramach projektu nie może być realizowane jako samodzielne przedsięwzięcie, lecz musi być </w:t>
      </w:r>
      <w:r w:rsidR="00C8172A">
        <w:rPr>
          <w:rFonts w:ascii="Open Sans" w:hAnsi="Open Sans" w:cs="Open Sans"/>
        </w:rPr>
        <w:t xml:space="preserve">to </w:t>
      </w:r>
      <w:r w:rsidR="00C8172A" w:rsidRPr="00C8172A">
        <w:rPr>
          <w:rFonts w:ascii="Open Sans" w:hAnsi="Open Sans" w:cs="Open Sans"/>
        </w:rPr>
        <w:t>element wsparcia</w:t>
      </w:r>
      <w:r w:rsidR="00C8172A">
        <w:rPr>
          <w:rFonts w:ascii="Open Sans" w:hAnsi="Open Sans" w:cs="Open Sans"/>
        </w:rPr>
        <w:t xml:space="preserve">, możliwy do realizacji </w:t>
      </w:r>
      <w:r w:rsidR="00C8172A" w:rsidRPr="00C8172A">
        <w:rPr>
          <w:rFonts w:ascii="Open Sans" w:hAnsi="Open Sans" w:cs="Open Sans"/>
        </w:rPr>
        <w:t>wyłącznie z typem 1,</w:t>
      </w:r>
      <w:r w:rsidR="00C8172A">
        <w:rPr>
          <w:rFonts w:ascii="Open Sans" w:hAnsi="Open Sans" w:cs="Open Sans"/>
        </w:rPr>
        <w:t xml:space="preserve"> </w:t>
      </w:r>
      <w:r w:rsidR="00C8172A" w:rsidRPr="00C8172A">
        <w:rPr>
          <w:rFonts w:ascii="Open Sans" w:hAnsi="Open Sans" w:cs="Open Sans"/>
        </w:rPr>
        <w:t>2,</w:t>
      </w:r>
      <w:r w:rsidR="00C8172A">
        <w:rPr>
          <w:rFonts w:ascii="Open Sans" w:hAnsi="Open Sans" w:cs="Open Sans"/>
        </w:rPr>
        <w:t xml:space="preserve"> </w:t>
      </w:r>
      <w:r w:rsidR="00C8172A" w:rsidRPr="00C8172A">
        <w:rPr>
          <w:rFonts w:ascii="Open Sans" w:hAnsi="Open Sans" w:cs="Open Sans"/>
        </w:rPr>
        <w:t>3,</w:t>
      </w:r>
      <w:r w:rsidR="00C8172A">
        <w:rPr>
          <w:rFonts w:ascii="Open Sans" w:hAnsi="Open Sans" w:cs="Open Sans"/>
        </w:rPr>
        <w:t xml:space="preserve"> </w:t>
      </w:r>
      <w:r w:rsidR="00C8172A" w:rsidRPr="00C8172A">
        <w:rPr>
          <w:rFonts w:ascii="Open Sans" w:hAnsi="Open Sans" w:cs="Open Sans"/>
        </w:rPr>
        <w:t xml:space="preserve">4. </w:t>
      </w:r>
    </w:p>
    <w:p w14:paraId="6D0C9D38" w14:textId="52071B2C" w:rsidR="003372E0" w:rsidRDefault="003372E0" w:rsidP="00F5529D">
      <w:pPr>
        <w:pStyle w:val="Akapitzlist"/>
        <w:spacing w:line="276" w:lineRule="auto"/>
        <w:ind w:left="426"/>
        <w:rPr>
          <w:rFonts w:ascii="Open Sans" w:hAnsi="Open Sans" w:cs="Open Sans"/>
        </w:rPr>
      </w:pPr>
      <w:r>
        <w:rPr>
          <w:rFonts w:ascii="Open Sans" w:hAnsi="Open Sans" w:cs="Open Sans"/>
        </w:rPr>
        <w:t xml:space="preserve">2. zaplanowane w projekcie działania dotyczące podnoszenia kwalifikacji i kompetencji osób związanych ze świadczeniem usług społecznych musi zostać </w:t>
      </w:r>
      <w:r w:rsidR="00515263">
        <w:rPr>
          <w:rFonts w:ascii="Open Sans" w:hAnsi="Open Sans" w:cs="Open Sans"/>
        </w:rPr>
        <w:t xml:space="preserve">uzasadnione w treści wniosku o dofinansowanie projektu </w:t>
      </w:r>
    </w:p>
    <w:p w14:paraId="6788FAA6" w14:textId="0CD69BC3" w:rsidR="00515263" w:rsidRDefault="00515263" w:rsidP="00F5529D">
      <w:pPr>
        <w:pStyle w:val="Akapitzlist"/>
        <w:spacing w:line="276" w:lineRule="auto"/>
        <w:ind w:left="426"/>
        <w:rPr>
          <w:rFonts w:ascii="Open Sans" w:hAnsi="Open Sans" w:cs="Open Sans"/>
        </w:rPr>
      </w:pPr>
      <w:r>
        <w:rPr>
          <w:rFonts w:ascii="Open Sans" w:hAnsi="Open Sans" w:cs="Open Sans"/>
        </w:rPr>
        <w:t xml:space="preserve">3. Podstawowe informacje dotyczące kwalifikacji w ramach projektów współfinansowanych z EFS Plus  określa załącznik nr 2 do Wytycznych dotyczących monitorowania postępu rzeczowego realizacji programów na lata 2021-2027. </w:t>
      </w:r>
    </w:p>
    <w:p w14:paraId="17754A46" w14:textId="2A68099D" w:rsidR="0011617A" w:rsidRPr="0011617A" w:rsidRDefault="009A1756" w:rsidP="00491577">
      <w:pPr>
        <w:pStyle w:val="Akapitzlist"/>
        <w:spacing w:line="276" w:lineRule="auto"/>
        <w:ind w:left="426"/>
        <w:rPr>
          <w:rFonts w:ascii="Open Sans" w:hAnsi="Open Sans" w:cs="Open Sans"/>
        </w:rPr>
      </w:pPr>
      <w:r w:rsidRPr="009A1756">
        <w:rPr>
          <w:rFonts w:ascii="Open Sans" w:hAnsi="Open Sans" w:cs="Open Sans"/>
        </w:rPr>
        <w:t xml:space="preserve">4. Istnieje możliwość wsparcia </w:t>
      </w:r>
      <w:r>
        <w:rPr>
          <w:rFonts w:ascii="Open Sans" w:hAnsi="Open Sans" w:cs="Open Sans"/>
        </w:rPr>
        <w:t xml:space="preserve">kadry świadczącej </w:t>
      </w:r>
      <w:r w:rsidRPr="009A1756">
        <w:rPr>
          <w:rFonts w:ascii="Open Sans" w:hAnsi="Open Sans" w:cs="Open Sans"/>
        </w:rPr>
        <w:t xml:space="preserve"> usług</w:t>
      </w:r>
      <w:r>
        <w:rPr>
          <w:rFonts w:ascii="Open Sans" w:hAnsi="Open Sans" w:cs="Open Sans"/>
        </w:rPr>
        <w:t>i</w:t>
      </w:r>
      <w:r w:rsidRPr="009A1756">
        <w:rPr>
          <w:rFonts w:ascii="Open Sans" w:hAnsi="Open Sans" w:cs="Open Sans"/>
        </w:rPr>
        <w:t xml:space="preserve"> w społeczności lokalnej tj. świadczące</w:t>
      </w:r>
      <w:r>
        <w:rPr>
          <w:rFonts w:ascii="Open Sans" w:hAnsi="Open Sans" w:cs="Open Sans"/>
        </w:rPr>
        <w:t>j</w:t>
      </w:r>
      <w:r w:rsidRPr="009A1756">
        <w:rPr>
          <w:rFonts w:ascii="Open Sans" w:hAnsi="Open Sans" w:cs="Open Sans"/>
        </w:rPr>
        <w:t xml:space="preserve"> wsparcie na rzecz dzieci i rodzin, o ile </w:t>
      </w:r>
      <w:r>
        <w:rPr>
          <w:rFonts w:ascii="Open Sans" w:hAnsi="Open Sans" w:cs="Open Sans"/>
        </w:rPr>
        <w:t xml:space="preserve">osoby te nie </w:t>
      </w:r>
      <w:r w:rsidR="00486DAB">
        <w:rPr>
          <w:rFonts w:ascii="Open Sans" w:hAnsi="Open Sans" w:cs="Open Sans"/>
        </w:rPr>
        <w:t xml:space="preserve">otrzymują </w:t>
      </w:r>
      <w:r w:rsidR="00486DAB">
        <w:rPr>
          <w:rFonts w:ascii="Open Sans" w:hAnsi="Open Sans" w:cs="Open Sans"/>
        </w:rPr>
        <w:lastRenderedPageBreak/>
        <w:t xml:space="preserve">analogicznego wsparcia z innych projektów/programów finansowanych ze środków polityki spójności (np. w </w:t>
      </w:r>
      <w:r w:rsidRPr="009A1756">
        <w:rPr>
          <w:rFonts w:ascii="Open Sans" w:hAnsi="Open Sans" w:cs="Open Sans"/>
        </w:rPr>
        <w:t>projekcie koordynacyjnym ROPS</w:t>
      </w:r>
      <w:r w:rsidR="00486DAB">
        <w:rPr>
          <w:rFonts w:ascii="Open Sans" w:hAnsi="Open Sans" w:cs="Open Sans"/>
        </w:rPr>
        <w:t>, programie FERS, KPO)</w:t>
      </w:r>
      <w:r w:rsidRPr="009A1756">
        <w:rPr>
          <w:rFonts w:ascii="Open Sans" w:hAnsi="Open Sans" w:cs="Open Sans"/>
        </w:rPr>
        <w:t>.</w:t>
      </w:r>
      <w:r w:rsidR="00BC34D0">
        <w:rPr>
          <w:rFonts w:ascii="Open Sans" w:hAnsi="Open Sans" w:cs="Open Sans"/>
        </w:rPr>
        <w:t xml:space="preserve"> Należy wskazać taką informację we wniosku o dofinansowanie.</w:t>
      </w:r>
    </w:p>
    <w:p w14:paraId="6BF2946A" w14:textId="77777777" w:rsidR="00756AD5" w:rsidRPr="00C916E3" w:rsidRDefault="003449FC" w:rsidP="00A76E4E">
      <w:pPr>
        <w:pStyle w:val="Nagwek2"/>
      </w:pPr>
      <w:bookmarkStart w:id="330" w:name="_Toc222999139"/>
      <w:r w:rsidRPr="00C916E3">
        <w:t>Wskaźniki</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330"/>
    </w:p>
    <w:p w14:paraId="543486F1" w14:textId="77777777" w:rsidR="00555167" w:rsidRPr="00C916E3" w:rsidRDefault="00E557CB" w:rsidP="00ED7904">
      <w:pPr>
        <w:spacing w:before="120" w:after="120" w:line="276" w:lineRule="auto"/>
        <w:rPr>
          <w:rFonts w:ascii="Open Sans" w:hAnsi="Open Sans" w:cs="Open Sans"/>
        </w:rPr>
      </w:pPr>
      <w:r w:rsidRPr="00C916E3">
        <w:rPr>
          <w:rFonts w:ascii="Open Sans" w:hAnsi="Open Sans" w:cs="Open Sans"/>
        </w:rPr>
        <w:t>Wnioskodawca ma obowiązek wybrania wszystkich wskaźników produktu oraz wskaźników rezultatu odpowiednich do planowanych działań w projekcie w kontekście typów projektu, w ramach których projekt jest realizowany oraz do ich monitorowania w</w:t>
      </w:r>
      <w:r w:rsidR="00ED7904" w:rsidRPr="00C916E3">
        <w:rPr>
          <w:rFonts w:ascii="Open Sans" w:hAnsi="Open Sans" w:cs="Open Sans"/>
        </w:rPr>
        <w:t> </w:t>
      </w:r>
      <w:r w:rsidRPr="00C916E3">
        <w:rPr>
          <w:rFonts w:ascii="Open Sans" w:hAnsi="Open Sans" w:cs="Open Sans"/>
        </w:rPr>
        <w:t xml:space="preserve">trakcie realizacji projektu. </w:t>
      </w:r>
      <w:r w:rsidR="00EA201C" w:rsidRPr="00C916E3">
        <w:rPr>
          <w:rFonts w:ascii="Open Sans" w:hAnsi="Open Sans" w:cs="Open Sans"/>
        </w:rPr>
        <w:t>Wskaźniki produktu są bezpośrednio związane z wydatkami ponoszonymi w ramach projektu, natomiast wskaźniki rezultatu</w:t>
      </w:r>
      <w:r w:rsidR="00E63775" w:rsidRPr="00C916E3">
        <w:rPr>
          <w:rFonts w:ascii="Open Sans" w:hAnsi="Open Sans" w:cs="Open Sans"/>
        </w:rPr>
        <w:t xml:space="preserve"> </w:t>
      </w:r>
      <w:r w:rsidR="00EA201C" w:rsidRPr="00C916E3">
        <w:rPr>
          <w:rFonts w:ascii="Open Sans" w:hAnsi="Open Sans" w:cs="Open Sans"/>
        </w:rPr>
        <w:t>są bezpośrednim efektem dofinansowanego projektu.</w:t>
      </w:r>
    </w:p>
    <w:p w14:paraId="7E299CB2" w14:textId="7364D67E" w:rsidR="00161840" w:rsidRPr="00C916E3" w:rsidRDefault="00161840" w:rsidP="00ED7904">
      <w:pPr>
        <w:spacing w:before="120" w:after="120" w:line="276" w:lineRule="auto"/>
        <w:rPr>
          <w:rFonts w:ascii="Open Sans" w:hAnsi="Open Sans" w:cs="Open Sans"/>
        </w:rPr>
      </w:pPr>
      <w:r w:rsidRPr="00C916E3">
        <w:rPr>
          <w:rFonts w:ascii="Open Sans" w:hAnsi="Open Sans" w:cs="Open Sans"/>
        </w:rPr>
        <w:t xml:space="preserve">Wartości wskaźników powinny być wykazywane zgodnie z definicjami wskaźników znajdującymi się w Liście Wskaźników Kluczowych 2021-2027 – EFS+, stanowiącej </w:t>
      </w:r>
      <w:r w:rsidRPr="00C916E3">
        <w:rPr>
          <w:rFonts w:ascii="Open Sans" w:hAnsi="Open Sans" w:cs="Open Sans"/>
          <w:b/>
          <w:bCs/>
        </w:rPr>
        <w:t xml:space="preserve">załącznik nr </w:t>
      </w:r>
      <w:r w:rsidR="002A4BD7">
        <w:rPr>
          <w:rFonts w:ascii="Open Sans" w:hAnsi="Open Sans" w:cs="Open Sans"/>
          <w:b/>
          <w:bCs/>
        </w:rPr>
        <w:t>3</w:t>
      </w:r>
      <w:r w:rsidRPr="00C916E3">
        <w:rPr>
          <w:rFonts w:ascii="Open Sans" w:hAnsi="Open Sans" w:cs="Open Sans"/>
          <w:b/>
          <w:bCs/>
        </w:rPr>
        <w:t xml:space="preserve"> do regulaminu</w:t>
      </w:r>
      <w:r w:rsidRPr="00C916E3">
        <w:rPr>
          <w:rFonts w:ascii="Open Sans" w:hAnsi="Open Sans" w:cs="Open Sans"/>
        </w:rPr>
        <w:t>.</w:t>
      </w:r>
    </w:p>
    <w:p w14:paraId="1D6D4E01" w14:textId="77777777" w:rsidR="00E41916" w:rsidRDefault="00B00094" w:rsidP="00ED7904">
      <w:pPr>
        <w:spacing w:before="120" w:after="120" w:line="276" w:lineRule="auto"/>
        <w:rPr>
          <w:rFonts w:ascii="Open Sans" w:hAnsi="Open Sans" w:cs="Open Sans"/>
        </w:rPr>
      </w:pPr>
      <w:r w:rsidRPr="00C916E3">
        <w:rPr>
          <w:rFonts w:ascii="Open Sans" w:hAnsi="Open Sans" w:cs="Open Sans"/>
        </w:rPr>
        <w:t xml:space="preserve">IZ nie dopuszcza stosowania wiarygodnych szacunków, o których mowa w </w:t>
      </w:r>
      <w:r w:rsidR="00D35101" w:rsidRPr="00C916E3">
        <w:rPr>
          <w:rFonts w:ascii="Open Sans" w:hAnsi="Open Sans" w:cs="Open Sans"/>
        </w:rPr>
        <w:t>w</w:t>
      </w:r>
      <w:r w:rsidRPr="00C916E3">
        <w:rPr>
          <w:rFonts w:ascii="Open Sans" w:hAnsi="Open Sans" w:cs="Open Sans"/>
        </w:rPr>
        <w:t>ytycznych monitorowania, przy wyliczaniu wartości wskaźników produktu odnoszących się do następujących cech: uczestnicy z niepełnosprawnościami, obywatele państw trzecich, uczestnicy obcego pochodzenia, mniejszości, w tym społeczności marginalizowane takie jak Romowie, osoby w kryzysie bezdomności lub dotknięte wykluczeniem</w:t>
      </w:r>
      <w:r w:rsidR="00D040BF" w:rsidRPr="00C916E3">
        <w:rPr>
          <w:rFonts w:ascii="Open Sans" w:hAnsi="Open Sans" w:cs="Open Sans"/>
        </w:rPr>
        <w:t xml:space="preserve"> </w:t>
      </w:r>
      <w:r w:rsidRPr="00C916E3">
        <w:rPr>
          <w:rFonts w:ascii="Open Sans" w:hAnsi="Open Sans" w:cs="Open Sans"/>
        </w:rPr>
        <w:t>mieszkaniowym.</w:t>
      </w:r>
      <w:bookmarkStart w:id="331" w:name="_Hlk143336429"/>
    </w:p>
    <w:p w14:paraId="324C2BF6" w14:textId="77777777" w:rsidR="00DD1BEE" w:rsidRPr="00C916E3" w:rsidRDefault="00DD1BEE" w:rsidP="00ED7904">
      <w:pPr>
        <w:spacing w:before="120" w:after="120" w:line="276" w:lineRule="auto"/>
        <w:rPr>
          <w:rFonts w:ascii="Open Sans" w:hAnsi="Open Sans" w:cs="Open Sans"/>
        </w:rPr>
      </w:pPr>
    </w:p>
    <w:p w14:paraId="0556413A" w14:textId="77777777" w:rsidR="00806595" w:rsidRPr="00C916E3" w:rsidRDefault="00806595" w:rsidP="00A76E4E">
      <w:pPr>
        <w:pStyle w:val="Nagwek3"/>
        <w:numPr>
          <w:ilvl w:val="0"/>
          <w:numId w:val="0"/>
        </w:numPr>
        <w:ind w:left="-142"/>
      </w:pPr>
      <w:bookmarkStart w:id="332" w:name="_Toc222999140"/>
      <w:r w:rsidRPr="00C916E3">
        <w:t>2.5.1 Wskaźniki kluczowe</w:t>
      </w:r>
      <w:bookmarkEnd w:id="332"/>
    </w:p>
    <w:p w14:paraId="5910FEC6" w14:textId="77777777" w:rsidR="00161840" w:rsidRPr="00C916E3" w:rsidRDefault="00FF7EA9" w:rsidP="00161840">
      <w:pPr>
        <w:spacing w:before="120" w:after="120" w:line="276" w:lineRule="auto"/>
        <w:rPr>
          <w:rFonts w:ascii="Open Sans" w:hAnsi="Open Sans" w:cs="Open Sans"/>
        </w:rPr>
      </w:pPr>
      <w:r w:rsidRPr="00C916E3">
        <w:rPr>
          <w:rFonts w:ascii="Open Sans" w:hAnsi="Open Sans" w:cs="Open Sans"/>
        </w:rPr>
        <w:t xml:space="preserve">Poniżej znajdują się wskaźniki stosowane w ramach naboru na podstawie programu </w:t>
      </w:r>
      <w:proofErr w:type="spellStart"/>
      <w:r w:rsidRPr="00C916E3">
        <w:rPr>
          <w:rFonts w:ascii="Open Sans" w:hAnsi="Open Sans" w:cs="Open Sans"/>
        </w:rPr>
        <w:t>FEdP</w:t>
      </w:r>
      <w:proofErr w:type="spellEnd"/>
      <w:r w:rsidRPr="00C916E3">
        <w:rPr>
          <w:rFonts w:ascii="Open Sans" w:hAnsi="Open Sans" w:cs="Open Sans"/>
        </w:rPr>
        <w:t xml:space="preserve"> 2021-2027 i SZOP, które należy wybrać, o ile przewidziano daną grupę docelową i</w:t>
      </w:r>
      <w:r w:rsidR="00F70C57" w:rsidRPr="00C916E3">
        <w:rPr>
          <w:rFonts w:ascii="Open Sans" w:hAnsi="Open Sans" w:cs="Open Sans"/>
        </w:rPr>
        <w:t> </w:t>
      </w:r>
      <w:r w:rsidRPr="00C916E3">
        <w:rPr>
          <w:rFonts w:ascii="Open Sans" w:hAnsi="Open Sans" w:cs="Open Sans"/>
        </w:rPr>
        <w:t>realizację wsparcia dla danej grupy docelowej w projekcie.</w:t>
      </w:r>
      <w:r w:rsidR="007D6A7D" w:rsidRPr="00C916E3">
        <w:rPr>
          <w:rFonts w:ascii="Open Sans" w:hAnsi="Open Sans" w:cs="Open Sans"/>
        </w:rPr>
        <w:t xml:space="preserve"> Wskaźniki te (jeśli zostaną wybrane) wymagają obligatoryjnie określenia wartości docelowej na etapie przygotowania wniosku o dofinansowanie projektu.</w:t>
      </w:r>
    </w:p>
    <w:p w14:paraId="7C0ACE50" w14:textId="77777777" w:rsidR="00E41916" w:rsidRPr="00C916E3" w:rsidRDefault="00A12296" w:rsidP="008F2CF5">
      <w:pPr>
        <w:pStyle w:val="Akapitzlist"/>
        <w:numPr>
          <w:ilvl w:val="0"/>
          <w:numId w:val="111"/>
        </w:numPr>
        <w:spacing w:before="120" w:after="120" w:line="276" w:lineRule="auto"/>
        <w:ind w:left="426"/>
        <w:rPr>
          <w:rFonts w:ascii="Open Sans" w:hAnsi="Open Sans" w:cs="Open Sans"/>
        </w:rPr>
      </w:pPr>
      <w:bookmarkStart w:id="333" w:name="_Hlk155100368"/>
      <w:r w:rsidRPr="00C916E3">
        <w:rPr>
          <w:rFonts w:ascii="Open Sans" w:hAnsi="Open Sans" w:cs="Open Sans"/>
        </w:rPr>
        <w:t>w</w:t>
      </w:r>
      <w:r w:rsidR="00E41916" w:rsidRPr="00C916E3">
        <w:rPr>
          <w:rFonts w:ascii="Open Sans" w:hAnsi="Open Sans" w:cs="Open Sans"/>
        </w:rPr>
        <w:t xml:space="preserve">skaźniki </w:t>
      </w:r>
      <w:r w:rsidRPr="00C916E3">
        <w:rPr>
          <w:rFonts w:ascii="Open Sans" w:hAnsi="Open Sans" w:cs="Open Sans"/>
        </w:rPr>
        <w:t xml:space="preserve">kluczowe </w:t>
      </w:r>
      <w:r w:rsidR="00E41916" w:rsidRPr="00C916E3">
        <w:rPr>
          <w:rFonts w:ascii="Open Sans" w:hAnsi="Open Sans" w:cs="Open Sans"/>
        </w:rPr>
        <w:t>produktu:</w:t>
      </w:r>
    </w:p>
    <w:p w14:paraId="4599D1D7" w14:textId="77777777" w:rsidR="00252A29" w:rsidRDefault="00252A29" w:rsidP="008F2CF5">
      <w:pPr>
        <w:pStyle w:val="Akapitzlist"/>
        <w:numPr>
          <w:ilvl w:val="0"/>
          <w:numId w:val="115"/>
        </w:numPr>
        <w:spacing w:before="120" w:after="120" w:line="276" w:lineRule="auto"/>
        <w:rPr>
          <w:rFonts w:ascii="Open Sans" w:hAnsi="Open Sans" w:cs="Open Sans"/>
        </w:rPr>
      </w:pPr>
      <w:r w:rsidRPr="00C916E3">
        <w:rPr>
          <w:rFonts w:ascii="Open Sans" w:hAnsi="Open Sans" w:cs="Open Sans"/>
        </w:rPr>
        <w:t>Całkowita liczba osób objętych wsparciem</w:t>
      </w:r>
    </w:p>
    <w:p w14:paraId="6C4B605D" w14:textId="54D0E322" w:rsidR="009A1756" w:rsidRPr="0011617A" w:rsidRDefault="009A1756" w:rsidP="008F2CF5">
      <w:pPr>
        <w:pStyle w:val="Akapitzlist"/>
        <w:numPr>
          <w:ilvl w:val="0"/>
          <w:numId w:val="115"/>
        </w:numPr>
        <w:spacing w:before="120" w:after="120" w:line="276" w:lineRule="auto"/>
        <w:rPr>
          <w:rFonts w:ascii="Open Sans" w:hAnsi="Open Sans" w:cs="Open Sans"/>
        </w:rPr>
      </w:pPr>
      <w:r>
        <w:rPr>
          <w:rFonts w:ascii="Open Sans" w:hAnsi="Open Sans" w:cs="Open Sans"/>
        </w:rPr>
        <w:t xml:space="preserve">Liczba osób biernych zawodowo objętych wsparciem w programie </w:t>
      </w:r>
    </w:p>
    <w:p w14:paraId="39140BD5" w14:textId="77777777" w:rsidR="00252A29" w:rsidRDefault="00252A29" w:rsidP="008F2CF5">
      <w:pPr>
        <w:pStyle w:val="Akapitzlist"/>
        <w:numPr>
          <w:ilvl w:val="0"/>
          <w:numId w:val="115"/>
        </w:numPr>
        <w:spacing w:before="120" w:after="120" w:line="276" w:lineRule="auto"/>
        <w:rPr>
          <w:rFonts w:ascii="Open Sans" w:hAnsi="Open Sans" w:cs="Open Sans"/>
        </w:rPr>
      </w:pPr>
      <w:r w:rsidRPr="00C916E3">
        <w:rPr>
          <w:rFonts w:ascii="Open Sans" w:hAnsi="Open Sans" w:cs="Open Sans"/>
        </w:rPr>
        <w:t>Liczba osób objętych usługami w zakresie wspierania rodziny i pieczy zastępczej</w:t>
      </w:r>
    </w:p>
    <w:p w14:paraId="4293771E" w14:textId="4E904357" w:rsidR="000C6478" w:rsidRPr="00C916E3" w:rsidRDefault="000C6478" w:rsidP="008F2CF5">
      <w:pPr>
        <w:pStyle w:val="Akapitzlist"/>
        <w:numPr>
          <w:ilvl w:val="0"/>
          <w:numId w:val="115"/>
        </w:numPr>
        <w:spacing w:before="120" w:after="120" w:line="276" w:lineRule="auto"/>
        <w:rPr>
          <w:rFonts w:ascii="Open Sans" w:hAnsi="Open Sans" w:cs="Open Sans"/>
        </w:rPr>
      </w:pPr>
      <w:r>
        <w:rPr>
          <w:rFonts w:ascii="Open Sans" w:hAnsi="Open Sans" w:cs="Open Sans"/>
        </w:rPr>
        <w:t>Liczba opiekunów faktycznych/nieformalnych objętych wsparciem w programie</w:t>
      </w:r>
    </w:p>
    <w:p w14:paraId="719D8813" w14:textId="77777777" w:rsidR="00E41916" w:rsidRPr="00C916E3" w:rsidRDefault="00A12296" w:rsidP="008F2CF5">
      <w:pPr>
        <w:pStyle w:val="Akapitzlist"/>
        <w:numPr>
          <w:ilvl w:val="0"/>
          <w:numId w:val="111"/>
        </w:numPr>
        <w:spacing w:before="120" w:after="120" w:line="276" w:lineRule="auto"/>
        <w:ind w:left="426"/>
        <w:rPr>
          <w:rFonts w:ascii="Open Sans" w:hAnsi="Open Sans" w:cs="Open Sans"/>
        </w:rPr>
      </w:pPr>
      <w:r w:rsidRPr="00C916E3">
        <w:rPr>
          <w:rFonts w:ascii="Open Sans" w:hAnsi="Open Sans" w:cs="Open Sans"/>
        </w:rPr>
        <w:t>wskaźniki kluczowe</w:t>
      </w:r>
      <w:r w:rsidR="00E41916" w:rsidRPr="00C916E3">
        <w:rPr>
          <w:rFonts w:ascii="Open Sans" w:hAnsi="Open Sans" w:cs="Open Sans"/>
        </w:rPr>
        <w:t xml:space="preserve"> rezultatu:</w:t>
      </w:r>
    </w:p>
    <w:p w14:paraId="02784812" w14:textId="2ABF98D7" w:rsidR="000C6478" w:rsidRDefault="000C6478" w:rsidP="008F2CF5">
      <w:pPr>
        <w:pStyle w:val="Akapitzlist"/>
        <w:numPr>
          <w:ilvl w:val="0"/>
          <w:numId w:val="110"/>
        </w:numPr>
        <w:spacing w:before="120" w:after="120" w:line="276" w:lineRule="auto"/>
        <w:rPr>
          <w:rFonts w:ascii="Open Sans" w:hAnsi="Open Sans" w:cs="Open Sans"/>
        </w:rPr>
      </w:pPr>
      <w:bookmarkStart w:id="334" w:name="_Hlk155100379"/>
      <w:bookmarkEnd w:id="333"/>
      <w:r w:rsidRPr="000C6478">
        <w:rPr>
          <w:rFonts w:ascii="Open Sans" w:hAnsi="Open Sans" w:cs="Open Sans"/>
        </w:rPr>
        <w:t>Liczba osób, których sytuacja</w:t>
      </w:r>
      <w:r>
        <w:rPr>
          <w:rFonts w:ascii="Open Sans" w:hAnsi="Open Sans" w:cs="Open Sans"/>
        </w:rPr>
        <w:t xml:space="preserve"> </w:t>
      </w:r>
      <w:r w:rsidRPr="0011617A">
        <w:rPr>
          <w:rFonts w:ascii="Open Sans" w:hAnsi="Open Sans" w:cs="Open Sans"/>
        </w:rPr>
        <w:t>społeczna uległa poprawie po</w:t>
      </w:r>
      <w:r>
        <w:rPr>
          <w:rFonts w:ascii="Open Sans" w:hAnsi="Open Sans" w:cs="Open Sans"/>
        </w:rPr>
        <w:t xml:space="preserve"> </w:t>
      </w:r>
      <w:r w:rsidRPr="0011617A">
        <w:rPr>
          <w:rFonts w:ascii="Open Sans" w:hAnsi="Open Sans" w:cs="Open Sans"/>
        </w:rPr>
        <w:t>opuszczeniu program</w:t>
      </w:r>
      <w:r>
        <w:rPr>
          <w:rFonts w:ascii="Open Sans" w:hAnsi="Open Sans" w:cs="Open Sans"/>
        </w:rPr>
        <w:t>u</w:t>
      </w:r>
    </w:p>
    <w:p w14:paraId="47AC0D35" w14:textId="15C43A41" w:rsidR="000C6478" w:rsidRPr="0011617A" w:rsidRDefault="000C6478" w:rsidP="008F2CF5">
      <w:pPr>
        <w:pStyle w:val="Akapitzlist"/>
        <w:numPr>
          <w:ilvl w:val="0"/>
          <w:numId w:val="110"/>
        </w:numPr>
        <w:spacing w:before="120" w:after="120" w:line="276" w:lineRule="auto"/>
        <w:rPr>
          <w:rFonts w:ascii="Open Sans" w:hAnsi="Open Sans" w:cs="Open Sans"/>
        </w:rPr>
      </w:pPr>
      <w:r w:rsidRPr="000C6478">
        <w:rPr>
          <w:rFonts w:ascii="Open Sans" w:hAnsi="Open Sans" w:cs="Open Sans"/>
        </w:rPr>
        <w:lastRenderedPageBreak/>
        <w:t>Liczba dzieci i młodzieży, które</w:t>
      </w:r>
      <w:r>
        <w:rPr>
          <w:rFonts w:ascii="Open Sans" w:hAnsi="Open Sans" w:cs="Open Sans"/>
        </w:rPr>
        <w:t xml:space="preserve"> </w:t>
      </w:r>
      <w:r w:rsidRPr="0011617A">
        <w:rPr>
          <w:rFonts w:ascii="Open Sans" w:hAnsi="Open Sans" w:cs="Open Sans"/>
        </w:rPr>
        <w:t>opuściły opiekę instytucjonalną</w:t>
      </w:r>
      <w:r>
        <w:rPr>
          <w:rFonts w:ascii="Open Sans" w:hAnsi="Open Sans" w:cs="Open Sans"/>
        </w:rPr>
        <w:t xml:space="preserve"> </w:t>
      </w:r>
      <w:r w:rsidRPr="0011617A">
        <w:rPr>
          <w:rFonts w:ascii="Open Sans" w:hAnsi="Open Sans" w:cs="Open Sans"/>
        </w:rPr>
        <w:t>dzięki wsparciu w programie</w:t>
      </w:r>
    </w:p>
    <w:p w14:paraId="4349A6F4" w14:textId="66172BC1" w:rsidR="00252A29" w:rsidRPr="00363CF3" w:rsidRDefault="00983AA0" w:rsidP="00363CF3">
      <w:pPr>
        <w:spacing w:before="120" w:after="120" w:line="276" w:lineRule="auto"/>
        <w:ind w:left="709" w:hanging="283"/>
        <w:rPr>
          <w:rFonts w:ascii="Open Sans" w:hAnsi="Open Sans" w:cs="Open Sans"/>
        </w:rPr>
      </w:pPr>
      <w:r>
        <w:rPr>
          <w:rFonts w:ascii="Open Sans" w:hAnsi="Open Sans" w:cs="Open Sans"/>
        </w:rPr>
        <w:t xml:space="preserve">3. </w:t>
      </w:r>
      <w:r w:rsidR="00252A29" w:rsidRPr="00363CF3">
        <w:rPr>
          <w:rFonts w:ascii="Open Sans" w:hAnsi="Open Sans" w:cs="Open Sans"/>
        </w:rPr>
        <w:t>Liczba utworzonych w programie miejsc świadczenia usług wspierania rodziny i pieczy zastępczej istniejących po zakończeniu projekt</w:t>
      </w:r>
      <w:r w:rsidR="00A85325" w:rsidRPr="00363CF3" w:rsidDel="00A85325">
        <w:rPr>
          <w:rFonts w:ascii="Open Sans" w:hAnsi="Open Sans" w:cs="Open Sans"/>
        </w:rPr>
        <w:t>u</w:t>
      </w:r>
    </w:p>
    <w:p w14:paraId="48B1ABF5" w14:textId="01D72645" w:rsidR="00F5529D" w:rsidRPr="00F5529D" w:rsidRDefault="00806595" w:rsidP="008F2CF5">
      <w:pPr>
        <w:pStyle w:val="Nagwek3"/>
        <w:numPr>
          <w:ilvl w:val="2"/>
          <w:numId w:val="115"/>
        </w:numPr>
        <w:ind w:left="709"/>
      </w:pPr>
      <w:bookmarkStart w:id="335" w:name="_Toc222999141"/>
      <w:r w:rsidRPr="00C916E3">
        <w:t>Wskaźniki wspólne</w:t>
      </w:r>
      <w:bookmarkEnd w:id="335"/>
    </w:p>
    <w:p w14:paraId="5DC8F408" w14:textId="3A89292A" w:rsidR="00806595" w:rsidRPr="00C916E3" w:rsidRDefault="00806595" w:rsidP="00F5529D">
      <w:pPr>
        <w:spacing w:line="276" w:lineRule="auto"/>
        <w:rPr>
          <w:rFonts w:ascii="Open Sans" w:hAnsi="Open Sans" w:cs="Open Sans"/>
        </w:rPr>
      </w:pPr>
      <w:r w:rsidRPr="00C916E3">
        <w:rPr>
          <w:rFonts w:ascii="Open Sans" w:hAnsi="Open Sans" w:cs="Open Sans"/>
        </w:rPr>
        <w:t>Poniżej znajdują się wskaźniki wspólne, które obligatoryjnie należy wskazać we wniosku o dofinansowanie, gdyż będą monitorowane we wszystkich projektach na etapie realizacji na podstawie danych zawartych we wnioskach o płatność. W przypadku gdy w ramach projektu nie zaplanowano grupy i/lub wsparcia, które jest monitorowane za pomocą danego wskaźnika na etapie przygotowywania wniosku o dofinansowanie projektu wnioskodawca może przypisać im wartość docelową „0”. Jeśli natomiast poniższ</w:t>
      </w:r>
      <w:r w:rsidR="00C80000">
        <w:rPr>
          <w:rFonts w:ascii="Open Sans" w:hAnsi="Open Sans" w:cs="Open Sans"/>
        </w:rPr>
        <w:t>e</w:t>
      </w:r>
      <w:r w:rsidRPr="00C916E3">
        <w:rPr>
          <w:rFonts w:ascii="Open Sans" w:hAnsi="Open Sans" w:cs="Open Sans"/>
        </w:rPr>
        <w:t xml:space="preserve"> wskaźniki dotyczą grup docelowych i/lub wsparcia realizowanego w projekcie, to należy obligatoryjnie wskazać wartość docelową, tak jak w przypadku wskaźników kluczowych.</w:t>
      </w:r>
    </w:p>
    <w:p w14:paraId="0146AFDA" w14:textId="77777777" w:rsidR="00FF7EA9" w:rsidRPr="00C916E3" w:rsidRDefault="00806595" w:rsidP="008F2CF5">
      <w:pPr>
        <w:pStyle w:val="Akapitzlist"/>
        <w:numPr>
          <w:ilvl w:val="0"/>
          <w:numId w:val="111"/>
        </w:numPr>
        <w:rPr>
          <w:rFonts w:ascii="Open Sans" w:hAnsi="Open Sans" w:cs="Open Sans"/>
        </w:rPr>
      </w:pPr>
      <w:bookmarkStart w:id="336" w:name="_Hlk183430309"/>
      <w:r w:rsidRPr="00C916E3">
        <w:rPr>
          <w:rFonts w:ascii="Open Sans" w:hAnsi="Open Sans" w:cs="Open Sans"/>
        </w:rPr>
        <w:t>wskaźniki wspólne produktu:</w:t>
      </w:r>
    </w:p>
    <w:p w14:paraId="0FE5E0FF" w14:textId="77777777" w:rsidR="00A8129A" w:rsidRPr="00804BBA" w:rsidRDefault="00A8129A" w:rsidP="008F2CF5">
      <w:pPr>
        <w:pStyle w:val="Akapitzlist"/>
        <w:numPr>
          <w:ilvl w:val="0"/>
          <w:numId w:val="127"/>
        </w:numPr>
        <w:spacing w:before="120" w:after="120" w:line="276" w:lineRule="auto"/>
        <w:rPr>
          <w:rFonts w:ascii="Open Sans" w:hAnsi="Open Sans" w:cs="Open Sans"/>
        </w:rPr>
      </w:pPr>
      <w:r w:rsidRPr="00804BBA">
        <w:rPr>
          <w:rFonts w:ascii="Open Sans" w:hAnsi="Open Sans" w:cs="Open Sans"/>
        </w:rPr>
        <w:t>Liczba osób z niepełnosprawnościami objętych wsparciem w programie</w:t>
      </w:r>
    </w:p>
    <w:bookmarkEnd w:id="336"/>
    <w:p w14:paraId="0FD4E29D" w14:textId="77777777" w:rsidR="00674B0F" w:rsidRPr="00C916E3" w:rsidRDefault="00674B0F" w:rsidP="008F2CF5">
      <w:pPr>
        <w:pStyle w:val="Akapitzlist"/>
        <w:numPr>
          <w:ilvl w:val="0"/>
          <w:numId w:val="128"/>
        </w:numPr>
        <w:rPr>
          <w:rFonts w:ascii="Open Sans" w:hAnsi="Open Sans" w:cs="Open Sans"/>
        </w:rPr>
      </w:pPr>
      <w:r w:rsidRPr="00C916E3">
        <w:rPr>
          <w:rFonts w:ascii="Open Sans" w:hAnsi="Open Sans" w:cs="Open Sans"/>
        </w:rPr>
        <w:t>Liczba osób z krajów trzecich objętych wsparciem w programie</w:t>
      </w:r>
    </w:p>
    <w:p w14:paraId="75065F26" w14:textId="77777777" w:rsidR="00674B0F" w:rsidRPr="00C916E3" w:rsidRDefault="00674B0F" w:rsidP="008F2CF5">
      <w:pPr>
        <w:pStyle w:val="Akapitzlist"/>
        <w:numPr>
          <w:ilvl w:val="0"/>
          <w:numId w:val="128"/>
        </w:numPr>
        <w:rPr>
          <w:rFonts w:ascii="Open Sans" w:hAnsi="Open Sans" w:cs="Open Sans"/>
        </w:rPr>
      </w:pPr>
      <w:r w:rsidRPr="00C916E3">
        <w:rPr>
          <w:rFonts w:ascii="Open Sans" w:hAnsi="Open Sans" w:cs="Open Sans"/>
        </w:rPr>
        <w:t>Liczba osób obcego pochodzenia objętych wsparciem w programie</w:t>
      </w:r>
    </w:p>
    <w:p w14:paraId="107D3067" w14:textId="77777777" w:rsidR="00FF7EA9" w:rsidRPr="00C916E3" w:rsidRDefault="00FF7EA9" w:rsidP="008F2CF5">
      <w:pPr>
        <w:pStyle w:val="Akapitzlist"/>
        <w:numPr>
          <w:ilvl w:val="0"/>
          <w:numId w:val="128"/>
        </w:numPr>
        <w:spacing w:before="120" w:after="120" w:line="276" w:lineRule="auto"/>
        <w:rPr>
          <w:rFonts w:ascii="Open Sans" w:hAnsi="Open Sans" w:cs="Open Sans"/>
        </w:rPr>
      </w:pPr>
      <w:r w:rsidRPr="00C916E3">
        <w:rPr>
          <w:rFonts w:ascii="Open Sans" w:hAnsi="Open Sans" w:cs="Open Sans"/>
        </w:rPr>
        <w:t>Liczba osób należących do mniejszości, w tym społeczności marginalizowanych takich jak Romowie, objętych wsparciem w programie</w:t>
      </w:r>
    </w:p>
    <w:p w14:paraId="2DB69764" w14:textId="77777777" w:rsidR="00E41916" w:rsidRPr="00C916E3" w:rsidRDefault="00E41916" w:rsidP="008F2CF5">
      <w:pPr>
        <w:pStyle w:val="Akapitzlist"/>
        <w:numPr>
          <w:ilvl w:val="0"/>
          <w:numId w:val="128"/>
        </w:numPr>
        <w:spacing w:before="120" w:after="120" w:line="276" w:lineRule="auto"/>
        <w:rPr>
          <w:rFonts w:ascii="Open Sans" w:hAnsi="Open Sans" w:cs="Open Sans"/>
        </w:rPr>
      </w:pPr>
      <w:r w:rsidRPr="00C916E3">
        <w:rPr>
          <w:rFonts w:ascii="Open Sans" w:hAnsi="Open Sans" w:cs="Open Sans"/>
        </w:rPr>
        <w:t>Liczba osób w kryzysie bezdomności lub dotkniętych wykluczeniem z dostępu do mieszkań, objętych wsparciem w programie</w:t>
      </w:r>
    </w:p>
    <w:p w14:paraId="50DAA51A" w14:textId="77777777" w:rsidR="00E9155C" w:rsidRPr="00C916E3" w:rsidRDefault="00E9155C" w:rsidP="008F2CF5">
      <w:pPr>
        <w:pStyle w:val="Akapitzlist"/>
        <w:numPr>
          <w:ilvl w:val="0"/>
          <w:numId w:val="128"/>
        </w:numPr>
        <w:spacing w:before="120" w:after="120" w:line="276" w:lineRule="auto"/>
        <w:rPr>
          <w:rFonts w:ascii="Open Sans" w:hAnsi="Open Sans" w:cs="Open Sans"/>
        </w:rPr>
      </w:pPr>
      <w:r w:rsidRPr="00C916E3">
        <w:rPr>
          <w:rFonts w:ascii="Open Sans" w:hAnsi="Open Sans" w:cs="Open Sans"/>
        </w:rPr>
        <w:t>Liczba obiektów dostosowanych do potrzeb osób z niepełnosprawnościami</w:t>
      </w:r>
    </w:p>
    <w:p w14:paraId="7222CE3C" w14:textId="39E4DA2D" w:rsidR="00FA4144" w:rsidRPr="008F2CF5" w:rsidRDefault="00E9155C" w:rsidP="008F2CF5">
      <w:pPr>
        <w:pStyle w:val="Akapitzlist"/>
        <w:numPr>
          <w:ilvl w:val="0"/>
          <w:numId w:val="128"/>
        </w:numPr>
        <w:spacing w:before="120" w:after="120" w:line="276" w:lineRule="auto"/>
        <w:rPr>
          <w:rFonts w:ascii="Open Sans" w:hAnsi="Open Sans" w:cs="Open Sans"/>
        </w:rPr>
      </w:pPr>
      <w:r w:rsidRPr="00C916E3">
        <w:rPr>
          <w:rFonts w:ascii="Open Sans" w:hAnsi="Open Sans" w:cs="Open Sans"/>
        </w:rPr>
        <w:t>Liczba projektów, w których sfinansowano koszty racjonalnych usprawnień dla osób z niepełnosprawnościami</w:t>
      </w:r>
      <w:bookmarkEnd w:id="331"/>
      <w:bookmarkEnd w:id="334"/>
    </w:p>
    <w:p w14:paraId="3C4ED8CC" w14:textId="77777777" w:rsidR="009824FB" w:rsidRPr="007B4066" w:rsidRDefault="009824FB" w:rsidP="000717CE">
      <w:pPr>
        <w:pStyle w:val="Nagwek3"/>
        <w:numPr>
          <w:ilvl w:val="0"/>
          <w:numId w:val="0"/>
        </w:numPr>
      </w:pPr>
      <w:bookmarkStart w:id="337" w:name="_Toc222999142"/>
      <w:r w:rsidRPr="00C916E3">
        <w:t>2.5.3 Wskaźniki własne</w:t>
      </w:r>
      <w:bookmarkEnd w:id="337"/>
    </w:p>
    <w:p w14:paraId="37DFCD79" w14:textId="77777777" w:rsidR="009824FB" w:rsidRDefault="009824FB" w:rsidP="009824FB">
      <w:pPr>
        <w:spacing w:before="120" w:after="120" w:line="276" w:lineRule="auto"/>
        <w:rPr>
          <w:rFonts w:ascii="Open Sans" w:hAnsi="Open Sans" w:cs="Open Sans"/>
        </w:rPr>
      </w:pPr>
      <w:r w:rsidRPr="009824FB">
        <w:rPr>
          <w:rFonts w:ascii="Open Sans" w:hAnsi="Open Sans" w:cs="Open Sans"/>
        </w:rPr>
        <w:t>Wnioskodawca we wniosku o dofinansowanie może zdefiniować własne wskaźniki, o ile wynikają z zaplanowanych działań.</w:t>
      </w:r>
    </w:p>
    <w:p w14:paraId="1FDA59C0" w14:textId="25FC27D9" w:rsidR="00362044" w:rsidRPr="00362044" w:rsidRDefault="00362044" w:rsidP="00362044">
      <w:pPr>
        <w:spacing w:before="120" w:after="120" w:line="276" w:lineRule="auto"/>
        <w:rPr>
          <w:rFonts w:ascii="Open Sans" w:hAnsi="Open Sans" w:cs="Open Sans"/>
        </w:rPr>
      </w:pPr>
      <w:r w:rsidRPr="00362044">
        <w:rPr>
          <w:rFonts w:ascii="Open Sans" w:hAnsi="Open Sans" w:cs="Open Sans"/>
        </w:rPr>
        <w:t xml:space="preserve">Zalecany wskaźnik własny </w:t>
      </w:r>
      <w:r w:rsidR="00137872">
        <w:rPr>
          <w:rFonts w:ascii="Open Sans" w:hAnsi="Open Sans" w:cs="Open Sans"/>
        </w:rPr>
        <w:t>produktu</w:t>
      </w:r>
      <w:r w:rsidR="000D25E4">
        <w:rPr>
          <w:rFonts w:ascii="Open Sans" w:hAnsi="Open Sans" w:cs="Open Sans"/>
        </w:rPr>
        <w:t xml:space="preserve"> </w:t>
      </w:r>
    </w:p>
    <w:p w14:paraId="25568915" w14:textId="77777777" w:rsidR="00804BBA" w:rsidRPr="00804BBA" w:rsidRDefault="002824C1" w:rsidP="008F2CF5">
      <w:pPr>
        <w:pStyle w:val="Akapitzlist"/>
        <w:numPr>
          <w:ilvl w:val="0"/>
          <w:numId w:val="111"/>
        </w:numPr>
        <w:spacing w:before="120" w:after="120" w:line="276" w:lineRule="auto"/>
        <w:rPr>
          <w:rFonts w:ascii="Open Sans" w:hAnsi="Open Sans" w:cs="Open Sans"/>
        </w:rPr>
      </w:pPr>
      <w:r w:rsidRPr="00804BBA">
        <w:rPr>
          <w:rFonts w:ascii="Open Sans" w:hAnsi="Open Sans" w:cs="Open Sans"/>
        </w:rPr>
        <w:t>Liczba podmiotów zobowiązanych do zachowania trwałości</w:t>
      </w:r>
      <w:r w:rsidR="00137872" w:rsidRPr="00804BBA">
        <w:rPr>
          <w:rFonts w:ascii="Open Sans" w:hAnsi="Open Sans" w:cs="Open Sans"/>
        </w:rPr>
        <w:t xml:space="preserve"> </w:t>
      </w:r>
    </w:p>
    <w:p w14:paraId="05D8FBFD" w14:textId="77777777" w:rsidR="00804BBA" w:rsidRDefault="00804BBA" w:rsidP="00161840">
      <w:pPr>
        <w:spacing w:before="120" w:after="120" w:line="276" w:lineRule="auto"/>
        <w:rPr>
          <w:rFonts w:ascii="Open Sans" w:hAnsi="Open Sans" w:cs="Open Sans"/>
          <w:b/>
          <w:bCs/>
        </w:rPr>
      </w:pPr>
    </w:p>
    <w:p w14:paraId="69AB41E0" w14:textId="77777777" w:rsidR="008F2CF5" w:rsidRDefault="008F2CF5" w:rsidP="00161840">
      <w:pPr>
        <w:spacing w:before="120" w:after="120" w:line="276" w:lineRule="auto"/>
        <w:rPr>
          <w:rFonts w:ascii="Open Sans" w:hAnsi="Open Sans" w:cs="Open Sans"/>
          <w:b/>
          <w:bCs/>
        </w:rPr>
      </w:pPr>
    </w:p>
    <w:p w14:paraId="4E37CA63" w14:textId="2A07BC8B" w:rsidR="000C5BFB" w:rsidRDefault="00161840" w:rsidP="000717CE">
      <w:pPr>
        <w:pStyle w:val="Nagwek3"/>
        <w:numPr>
          <w:ilvl w:val="0"/>
          <w:numId w:val="0"/>
        </w:numPr>
      </w:pPr>
      <w:bookmarkStart w:id="338" w:name="_Toc222999143"/>
      <w:bookmarkStart w:id="339" w:name="_Hlk183430288"/>
      <w:r w:rsidRPr="00C916E3">
        <w:t>2.5.4 Definicje wskaźników</w:t>
      </w:r>
      <w:bookmarkEnd w:id="338"/>
    </w:p>
    <w:p w14:paraId="3039B178" w14:textId="77777777" w:rsidR="000D25E4" w:rsidRPr="00443663" w:rsidRDefault="000D25E4" w:rsidP="00156233"/>
    <w:tbl>
      <w:tblPr>
        <w:tblpPr w:leftFromText="141" w:rightFromText="141"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78"/>
      </w:tblGrid>
      <w:tr w:rsidR="006F185F" w:rsidRPr="00125F3C" w14:paraId="19CBDCE7" w14:textId="77777777" w:rsidTr="00125F3C">
        <w:trPr>
          <w:trHeight w:val="561"/>
        </w:trPr>
        <w:tc>
          <w:tcPr>
            <w:tcW w:w="8778" w:type="dxa"/>
            <w:shd w:val="clear" w:color="auto" w:fill="A6A6A6"/>
          </w:tcPr>
          <w:p w14:paraId="74C73868" w14:textId="1FC0EB64" w:rsidR="006F185F" w:rsidRPr="00125F3C" w:rsidRDefault="006F185F" w:rsidP="00125F3C">
            <w:pPr>
              <w:suppressAutoHyphens w:val="0"/>
              <w:spacing w:before="240" w:line="360" w:lineRule="auto"/>
              <w:jc w:val="center"/>
              <w:rPr>
                <w:rFonts w:ascii="Open Sans" w:hAnsi="Open Sans" w:cs="Open Sans"/>
                <w:b/>
                <w:bCs/>
              </w:rPr>
            </w:pPr>
            <w:bookmarkStart w:id="340" w:name="_Hlk151637036"/>
            <w:bookmarkEnd w:id="339"/>
            <w:r w:rsidRPr="00125F3C">
              <w:rPr>
                <w:rFonts w:ascii="Open Sans" w:hAnsi="Open Sans" w:cs="Open Sans"/>
                <w:b/>
                <w:bCs/>
              </w:rPr>
              <w:lastRenderedPageBreak/>
              <w:t>Obligatoryjne wskaźniki kluczowe produktu</w:t>
            </w:r>
          </w:p>
        </w:tc>
      </w:tr>
      <w:tr w:rsidR="006F185F" w:rsidRPr="00125F3C" w14:paraId="69F60488" w14:textId="77777777">
        <w:tc>
          <w:tcPr>
            <w:tcW w:w="8778" w:type="dxa"/>
            <w:shd w:val="clear" w:color="auto" w:fill="D9D9D9"/>
          </w:tcPr>
          <w:p w14:paraId="3CE64BC8" w14:textId="471B4CAA" w:rsidR="006F185F" w:rsidRPr="0011617A" w:rsidRDefault="006F185F" w:rsidP="0011617A">
            <w:pPr>
              <w:suppressAutoHyphens w:val="0"/>
              <w:spacing w:after="0"/>
              <w:rPr>
                <w:rFonts w:ascii="Open Sans" w:hAnsi="Open Sans" w:cs="Open Sans"/>
                <w:b/>
                <w:bCs/>
              </w:rPr>
            </w:pPr>
            <w:r w:rsidRPr="0011617A">
              <w:rPr>
                <w:rFonts w:ascii="Open Sans" w:hAnsi="Open Sans" w:cs="Open Sans"/>
                <w:b/>
                <w:bCs/>
              </w:rPr>
              <w:t>Nazwa wskaźnika: Całkowita liczba osób objętych wsparciem</w:t>
            </w:r>
          </w:p>
        </w:tc>
      </w:tr>
      <w:tr w:rsidR="006F185F" w:rsidRPr="00125F3C" w14:paraId="4AC19800" w14:textId="77777777">
        <w:tc>
          <w:tcPr>
            <w:tcW w:w="8778" w:type="dxa"/>
            <w:shd w:val="clear" w:color="auto" w:fill="FFFFFF"/>
          </w:tcPr>
          <w:p w14:paraId="0EF45DE2" w14:textId="1BA5A3A4" w:rsidR="00125F3C" w:rsidRPr="00125F3C" w:rsidRDefault="00125F3C" w:rsidP="00125F3C">
            <w:pPr>
              <w:suppressAutoHyphens w:val="0"/>
              <w:spacing w:after="0"/>
              <w:rPr>
                <w:rFonts w:ascii="Open Sans" w:hAnsi="Open Sans" w:cs="Open Sans"/>
                <w:b/>
                <w:bCs/>
              </w:rPr>
            </w:pPr>
            <w:r w:rsidRPr="00125F3C">
              <w:rPr>
                <w:rFonts w:ascii="Open Sans" w:hAnsi="Open Sans" w:cs="Open Sans"/>
                <w:b/>
                <w:bCs/>
              </w:rPr>
              <w:t xml:space="preserve">Definicja: </w:t>
            </w:r>
          </w:p>
          <w:p w14:paraId="1E18BD2F" w14:textId="2C352C61" w:rsidR="00AE72D2" w:rsidRPr="00125F3C" w:rsidRDefault="00AE72D2" w:rsidP="00125F3C">
            <w:pPr>
              <w:suppressAutoHyphens w:val="0"/>
              <w:spacing w:after="0"/>
              <w:rPr>
                <w:rFonts w:ascii="Open Sans" w:hAnsi="Open Sans" w:cs="Open Sans"/>
              </w:rPr>
            </w:pPr>
            <w:r w:rsidRPr="00125F3C">
              <w:rPr>
                <w:rFonts w:ascii="Open Sans" w:hAnsi="Open Sans" w:cs="Open Sans"/>
              </w:rPr>
              <w:t>Wskaźnik mierzy liczbę uczestników, tj. osób bezpośrednio korzystających ze wsparcia EFS+. Inne osoby nie powinny być monitorowane w tym wskaźniku.</w:t>
            </w:r>
          </w:p>
          <w:p w14:paraId="361E7D81" w14:textId="77777777" w:rsidR="006F185F" w:rsidRPr="00125F3C" w:rsidRDefault="00AE72D2" w:rsidP="00125F3C">
            <w:pPr>
              <w:suppressAutoHyphens w:val="0"/>
              <w:spacing w:after="0"/>
              <w:rPr>
                <w:rFonts w:ascii="Open Sans" w:hAnsi="Open Sans" w:cs="Open Sans"/>
              </w:rPr>
            </w:pPr>
            <w:r w:rsidRPr="00125F3C">
              <w:rPr>
                <w:rFonts w:ascii="Open Sans" w:hAnsi="Open Sans" w:cs="Open Sans"/>
              </w:rPr>
              <w:t>Wskaźnik mierzony w momencie rozpoczęcia udziału danej osoby w pierwszej formie wsparcia w projekcie. Jedna osoba wykazywana jest raz w ramach wskaźnika w projekcie, niezależnie od liczby form wsparcia, z których skorzystała.</w:t>
            </w:r>
          </w:p>
        </w:tc>
      </w:tr>
      <w:tr w:rsidR="000D25E4" w:rsidRPr="00125F3C" w14:paraId="319F3974" w14:textId="77777777" w:rsidTr="005C1AEB">
        <w:tc>
          <w:tcPr>
            <w:tcW w:w="8778" w:type="dxa"/>
            <w:shd w:val="clear" w:color="auto" w:fill="D9D9D9" w:themeFill="background1" w:themeFillShade="D9"/>
          </w:tcPr>
          <w:p w14:paraId="06CAEAD2" w14:textId="39F249C8" w:rsidR="000D25E4" w:rsidRPr="0011617A" w:rsidRDefault="000D25E4" w:rsidP="0011617A">
            <w:pPr>
              <w:rPr>
                <w:rFonts w:ascii="Open Sans" w:hAnsi="Open Sans" w:cs="Open Sans"/>
                <w:b/>
                <w:bCs/>
              </w:rPr>
            </w:pPr>
            <w:r w:rsidRPr="0011617A">
              <w:rPr>
                <w:rFonts w:ascii="Open Sans" w:hAnsi="Open Sans" w:cs="Open Sans"/>
                <w:b/>
                <w:bCs/>
              </w:rPr>
              <w:t xml:space="preserve">Nazwa wskaźnika: Liczba osób biernych zawodowo objętych wsparciem w programie </w:t>
            </w:r>
          </w:p>
        </w:tc>
      </w:tr>
      <w:tr w:rsidR="000D25E4" w:rsidRPr="00125F3C" w14:paraId="3C1F3081" w14:textId="77777777">
        <w:tc>
          <w:tcPr>
            <w:tcW w:w="8778" w:type="dxa"/>
            <w:shd w:val="clear" w:color="auto" w:fill="FFFFFF"/>
          </w:tcPr>
          <w:p w14:paraId="70867061" w14:textId="4B4327B6" w:rsidR="000D25E4" w:rsidRDefault="000D25E4" w:rsidP="0011617A">
            <w:pPr>
              <w:spacing w:after="0"/>
              <w:rPr>
                <w:rFonts w:ascii="Open Sans" w:hAnsi="Open Sans" w:cs="Open Sans"/>
              </w:rPr>
            </w:pPr>
            <w:r w:rsidRPr="00125F3C">
              <w:rPr>
                <w:rFonts w:ascii="Open Sans" w:hAnsi="Open Sans" w:cs="Open Sans"/>
                <w:b/>
                <w:bCs/>
              </w:rPr>
              <w:t>Definicja:</w:t>
            </w:r>
            <w:r w:rsidRPr="00125F3C">
              <w:rPr>
                <w:rFonts w:ascii="Open Sans" w:eastAsia="Times New Roman" w:hAnsi="Open Sans" w:cs="Open Sans"/>
                <w:b/>
                <w:bCs/>
                <w:kern w:val="0"/>
                <w:lang w:eastAsia="pl-PL"/>
              </w:rPr>
              <w:t xml:space="preserve"> </w:t>
            </w:r>
            <w:r w:rsidRPr="00125F3C">
              <w:rPr>
                <w:rFonts w:ascii="Open Sans" w:hAnsi="Open Sans" w:cs="Open Sans"/>
              </w:rPr>
              <w:t xml:space="preserve"> </w:t>
            </w:r>
          </w:p>
          <w:p w14:paraId="4F91AC67" w14:textId="1E885DE2" w:rsidR="000D25E4" w:rsidRPr="0011617A" w:rsidRDefault="000D25E4" w:rsidP="000D25E4">
            <w:pPr>
              <w:suppressAutoHyphens w:val="0"/>
              <w:spacing w:after="0"/>
              <w:rPr>
                <w:rFonts w:ascii="Open Sans" w:hAnsi="Open Sans" w:cs="Open Sans"/>
              </w:rPr>
            </w:pPr>
            <w:r w:rsidRPr="0011617A">
              <w:rPr>
                <w:rFonts w:ascii="Open Sans" w:hAnsi="Open Sans" w:cs="Open Sans"/>
              </w:rPr>
              <w:t>Osoby bierne zawodowo to osoby, które w danej chwili nie tworzą zasobów</w:t>
            </w:r>
          </w:p>
          <w:p w14:paraId="228FD525" w14:textId="77777777" w:rsidR="000D25E4" w:rsidRDefault="000D25E4" w:rsidP="000D25E4">
            <w:pPr>
              <w:suppressAutoHyphens w:val="0"/>
              <w:spacing w:after="0"/>
              <w:rPr>
                <w:rFonts w:ascii="Open Sans" w:hAnsi="Open Sans" w:cs="Open Sans"/>
              </w:rPr>
            </w:pPr>
            <w:r w:rsidRPr="0011617A">
              <w:rPr>
                <w:rFonts w:ascii="Open Sans" w:hAnsi="Open Sans" w:cs="Open Sans"/>
              </w:rPr>
              <w:t>siły roboczej (tzn. nie są osobami pracującymi ani bezrobotnymi).</w:t>
            </w:r>
          </w:p>
          <w:p w14:paraId="46C571AB" w14:textId="77777777" w:rsidR="000D25E4" w:rsidRPr="0011617A" w:rsidRDefault="000D25E4" w:rsidP="000D25E4">
            <w:pPr>
              <w:suppressAutoHyphens w:val="0"/>
              <w:spacing w:after="0"/>
              <w:rPr>
                <w:rFonts w:ascii="Open Sans" w:hAnsi="Open Sans" w:cs="Open Sans"/>
              </w:rPr>
            </w:pPr>
          </w:p>
          <w:p w14:paraId="02F0AB3C" w14:textId="77777777" w:rsidR="000D25E4" w:rsidRPr="0011617A" w:rsidRDefault="000D25E4" w:rsidP="000D25E4">
            <w:pPr>
              <w:suppressAutoHyphens w:val="0"/>
              <w:spacing w:after="0"/>
              <w:rPr>
                <w:rFonts w:ascii="Open Sans" w:hAnsi="Open Sans" w:cs="Open Sans"/>
              </w:rPr>
            </w:pPr>
            <w:r w:rsidRPr="0011617A">
              <w:rPr>
                <w:rFonts w:ascii="Open Sans" w:hAnsi="Open Sans" w:cs="Open Sans"/>
              </w:rPr>
              <w:t>Osoby pracujące definiowane są jak we wskaźniku: liczba osób pracujących,</w:t>
            </w:r>
          </w:p>
          <w:p w14:paraId="65E5D883" w14:textId="77777777" w:rsidR="000D25E4" w:rsidRPr="0011617A" w:rsidRDefault="000D25E4" w:rsidP="000D25E4">
            <w:pPr>
              <w:suppressAutoHyphens w:val="0"/>
              <w:spacing w:after="0"/>
              <w:rPr>
                <w:rFonts w:ascii="Open Sans" w:hAnsi="Open Sans" w:cs="Open Sans"/>
              </w:rPr>
            </w:pPr>
            <w:r w:rsidRPr="0011617A">
              <w:rPr>
                <w:rFonts w:ascii="Open Sans" w:hAnsi="Open Sans" w:cs="Open Sans"/>
              </w:rPr>
              <w:t>łącznie z prowadzącymi działalność na własny rachunek, objętych wsparciem</w:t>
            </w:r>
          </w:p>
          <w:p w14:paraId="3DB010E1" w14:textId="77777777" w:rsidR="000D25E4" w:rsidRDefault="000D25E4" w:rsidP="000D25E4">
            <w:pPr>
              <w:suppressAutoHyphens w:val="0"/>
              <w:spacing w:after="0"/>
              <w:rPr>
                <w:rFonts w:ascii="Open Sans" w:hAnsi="Open Sans" w:cs="Open Sans"/>
              </w:rPr>
            </w:pPr>
            <w:r w:rsidRPr="0011617A">
              <w:rPr>
                <w:rFonts w:ascii="Open Sans" w:hAnsi="Open Sans" w:cs="Open Sans"/>
              </w:rPr>
              <w:t>w programie (osoby).</w:t>
            </w:r>
          </w:p>
          <w:p w14:paraId="50A55366" w14:textId="77777777" w:rsidR="000D25E4" w:rsidRPr="0011617A" w:rsidRDefault="000D25E4" w:rsidP="000D25E4">
            <w:pPr>
              <w:suppressAutoHyphens w:val="0"/>
              <w:spacing w:after="0"/>
              <w:rPr>
                <w:rFonts w:ascii="Open Sans" w:hAnsi="Open Sans" w:cs="Open Sans"/>
              </w:rPr>
            </w:pPr>
          </w:p>
          <w:p w14:paraId="3E4FEB92" w14:textId="78AECD48" w:rsidR="000D25E4" w:rsidRPr="0011617A" w:rsidRDefault="000D25E4" w:rsidP="000D25E4">
            <w:pPr>
              <w:suppressAutoHyphens w:val="0"/>
              <w:spacing w:after="0"/>
              <w:rPr>
                <w:rFonts w:ascii="Open Sans" w:hAnsi="Open Sans" w:cs="Open Sans"/>
              </w:rPr>
            </w:pPr>
            <w:r w:rsidRPr="0011617A">
              <w:rPr>
                <w:rFonts w:ascii="Open Sans" w:hAnsi="Open Sans" w:cs="Open Sans"/>
              </w:rPr>
              <w:t>Osoby bezrobotne definiowane jak we wskaźniku: liczba osób bezrobotnych,</w:t>
            </w:r>
            <w:r>
              <w:rPr>
                <w:rFonts w:ascii="Open Sans" w:hAnsi="Open Sans" w:cs="Open Sans"/>
              </w:rPr>
              <w:t xml:space="preserve"> </w:t>
            </w:r>
            <w:r w:rsidRPr="0011617A">
              <w:rPr>
                <w:rFonts w:ascii="Open Sans" w:hAnsi="Open Sans" w:cs="Open Sans"/>
              </w:rPr>
              <w:t>w tym długotrwale bezrobotnych, objętych wsparciem w programie (osoby).</w:t>
            </w:r>
          </w:p>
          <w:p w14:paraId="3D3E2268" w14:textId="77777777" w:rsidR="000D25E4" w:rsidRDefault="000D25E4" w:rsidP="000D25E4">
            <w:pPr>
              <w:suppressAutoHyphens w:val="0"/>
              <w:spacing w:after="0"/>
              <w:rPr>
                <w:rFonts w:ascii="Open Sans" w:hAnsi="Open Sans" w:cs="Open Sans"/>
              </w:rPr>
            </w:pPr>
          </w:p>
          <w:p w14:paraId="1B0D08DF" w14:textId="215461F1" w:rsidR="000D25E4" w:rsidRPr="0011617A" w:rsidRDefault="000D25E4" w:rsidP="000D25E4">
            <w:pPr>
              <w:suppressAutoHyphens w:val="0"/>
              <w:spacing w:after="0"/>
              <w:rPr>
                <w:rFonts w:ascii="Open Sans" w:hAnsi="Open Sans" w:cs="Open Sans"/>
              </w:rPr>
            </w:pPr>
            <w:r w:rsidRPr="0011617A">
              <w:rPr>
                <w:rFonts w:ascii="Open Sans" w:hAnsi="Open Sans" w:cs="Open Sans"/>
              </w:rPr>
              <w:t>Za osoby bierne zawodowo uznawani są m.in.:</w:t>
            </w:r>
          </w:p>
          <w:p w14:paraId="0D6E66F8" w14:textId="695636EB" w:rsidR="000D25E4" w:rsidRPr="0011617A" w:rsidRDefault="000D25E4" w:rsidP="000D25E4">
            <w:pPr>
              <w:suppressAutoHyphens w:val="0"/>
              <w:spacing w:after="0"/>
              <w:rPr>
                <w:rFonts w:ascii="Open Sans" w:hAnsi="Open Sans" w:cs="Open Sans"/>
              </w:rPr>
            </w:pPr>
            <w:r>
              <w:rPr>
                <w:rFonts w:ascii="Open Sans" w:hAnsi="Open Sans" w:cs="Open Sans"/>
              </w:rPr>
              <w:t xml:space="preserve">- </w:t>
            </w:r>
            <w:r w:rsidRPr="0011617A">
              <w:rPr>
                <w:rFonts w:ascii="Open Sans" w:hAnsi="Open Sans" w:cs="Open Sans"/>
              </w:rPr>
              <w:t>studenci studiów stacjonarnych, chyba że są już zatrudnieni (również</w:t>
            </w:r>
            <w:r>
              <w:rPr>
                <w:rFonts w:ascii="Open Sans" w:hAnsi="Open Sans" w:cs="Open Sans"/>
              </w:rPr>
              <w:t xml:space="preserve"> </w:t>
            </w:r>
            <w:r w:rsidRPr="0011617A">
              <w:rPr>
                <w:rFonts w:ascii="Open Sans" w:hAnsi="Open Sans" w:cs="Open Sans"/>
              </w:rPr>
              <w:t>na część etatu) to wówczas powinni być wykazywani jako osoby</w:t>
            </w:r>
            <w:r>
              <w:rPr>
                <w:rFonts w:ascii="Open Sans" w:hAnsi="Open Sans" w:cs="Open Sans"/>
              </w:rPr>
              <w:t xml:space="preserve"> </w:t>
            </w:r>
            <w:r w:rsidRPr="0011617A">
              <w:rPr>
                <w:rFonts w:ascii="Open Sans" w:hAnsi="Open Sans" w:cs="Open Sans"/>
              </w:rPr>
              <w:t>pracujące</w:t>
            </w:r>
          </w:p>
          <w:p w14:paraId="0F9FFC29" w14:textId="4DCD4F26" w:rsidR="000D25E4" w:rsidRPr="0011617A" w:rsidRDefault="000D25E4" w:rsidP="000D25E4">
            <w:pPr>
              <w:suppressAutoHyphens w:val="0"/>
              <w:spacing w:after="0"/>
              <w:rPr>
                <w:rFonts w:ascii="Open Sans" w:hAnsi="Open Sans" w:cs="Open Sans"/>
              </w:rPr>
            </w:pPr>
            <w:r>
              <w:rPr>
                <w:rFonts w:ascii="Open Sans" w:hAnsi="Open Sans" w:cs="Open Sans"/>
              </w:rPr>
              <w:t xml:space="preserve">- </w:t>
            </w:r>
            <w:r w:rsidRPr="0011617A">
              <w:rPr>
                <w:rFonts w:ascii="Open Sans" w:hAnsi="Open Sans" w:cs="Open Sans"/>
              </w:rPr>
              <w:t>dzieci i młodzież do 18 r. ż. pobierające naukę, o ile nie spełniają</w:t>
            </w:r>
            <w:r>
              <w:rPr>
                <w:rFonts w:ascii="Open Sans" w:hAnsi="Open Sans" w:cs="Open Sans"/>
              </w:rPr>
              <w:t xml:space="preserve"> </w:t>
            </w:r>
            <w:r w:rsidRPr="0011617A">
              <w:rPr>
                <w:rFonts w:ascii="Open Sans" w:hAnsi="Open Sans" w:cs="Open Sans"/>
              </w:rPr>
              <w:t>przesłanek, na podstawie których można je zaliczyć do osób</w:t>
            </w:r>
            <w:r>
              <w:rPr>
                <w:rFonts w:ascii="Open Sans" w:hAnsi="Open Sans" w:cs="Open Sans"/>
              </w:rPr>
              <w:t xml:space="preserve"> </w:t>
            </w:r>
            <w:r w:rsidRPr="0011617A">
              <w:rPr>
                <w:rFonts w:ascii="Open Sans" w:hAnsi="Open Sans" w:cs="Open Sans"/>
              </w:rPr>
              <w:t>bezrobotnych lub pracujących.</w:t>
            </w:r>
          </w:p>
          <w:p w14:paraId="07996652" w14:textId="29D6CAF5" w:rsidR="000D25E4" w:rsidRPr="0011617A" w:rsidRDefault="000D25E4" w:rsidP="000D25E4">
            <w:pPr>
              <w:suppressAutoHyphens w:val="0"/>
              <w:spacing w:after="0"/>
              <w:rPr>
                <w:rFonts w:ascii="Open Sans" w:hAnsi="Open Sans" w:cs="Open Sans"/>
              </w:rPr>
            </w:pPr>
            <w:r>
              <w:rPr>
                <w:rFonts w:ascii="Open Sans" w:hAnsi="Open Sans" w:cs="Open Sans"/>
              </w:rPr>
              <w:t xml:space="preserve">- </w:t>
            </w:r>
            <w:r w:rsidRPr="0011617A">
              <w:rPr>
                <w:rFonts w:ascii="Open Sans" w:hAnsi="Open Sans" w:cs="Open Sans"/>
              </w:rPr>
              <w:t>doktoranci, którzy nie są zatrudnieni na uczelni, w innej instytucji lub</w:t>
            </w:r>
          </w:p>
          <w:p w14:paraId="3E0E3043" w14:textId="65C638A2" w:rsidR="000D25E4" w:rsidRDefault="000D25E4" w:rsidP="000D25E4">
            <w:pPr>
              <w:suppressAutoHyphens w:val="0"/>
              <w:spacing w:after="0"/>
              <w:rPr>
                <w:rFonts w:ascii="Open Sans" w:hAnsi="Open Sans" w:cs="Open Sans"/>
              </w:rPr>
            </w:pPr>
            <w:r w:rsidRPr="0011617A">
              <w:rPr>
                <w:rFonts w:ascii="Open Sans" w:hAnsi="Open Sans" w:cs="Open Sans"/>
              </w:rPr>
              <w:t>przedsiębiorstwie. W przypadku, gdy doktorant wykonuje obowiązki</w:t>
            </w:r>
            <w:r>
              <w:rPr>
                <w:rFonts w:ascii="Open Sans" w:hAnsi="Open Sans" w:cs="Open Sans"/>
              </w:rPr>
              <w:t xml:space="preserve"> </w:t>
            </w:r>
            <w:r w:rsidRPr="0011617A">
              <w:rPr>
                <w:rFonts w:ascii="Open Sans" w:hAnsi="Open Sans" w:cs="Open Sans"/>
              </w:rPr>
              <w:t>służbowe, za które otrzymuje wynagrodzenie, lub prowadzi</w:t>
            </w:r>
            <w:r>
              <w:rPr>
                <w:rFonts w:ascii="Open Sans" w:hAnsi="Open Sans" w:cs="Open Sans"/>
              </w:rPr>
              <w:t xml:space="preserve"> </w:t>
            </w:r>
            <w:r w:rsidRPr="0011617A">
              <w:rPr>
                <w:rFonts w:ascii="Open Sans" w:hAnsi="Open Sans" w:cs="Open Sans"/>
              </w:rPr>
              <w:t>działalność gospodarczą należy traktować go jako osobę pracującą.</w:t>
            </w:r>
            <w:r>
              <w:rPr>
                <w:rFonts w:ascii="Open Sans" w:hAnsi="Open Sans" w:cs="Open Sans"/>
              </w:rPr>
              <w:t xml:space="preserve"> </w:t>
            </w:r>
            <w:r w:rsidRPr="0011617A">
              <w:rPr>
                <w:rFonts w:ascii="Open Sans" w:hAnsi="Open Sans" w:cs="Open Sans"/>
              </w:rPr>
              <w:t>W przypadku, gdy doktorant jest zarejestrowany jako bezrobotny,</w:t>
            </w:r>
            <w:r>
              <w:rPr>
                <w:rFonts w:ascii="Open Sans" w:hAnsi="Open Sans" w:cs="Open Sans"/>
              </w:rPr>
              <w:t xml:space="preserve"> </w:t>
            </w:r>
            <w:r w:rsidRPr="0011617A">
              <w:rPr>
                <w:rFonts w:ascii="Open Sans" w:hAnsi="Open Sans" w:cs="Open Sans"/>
              </w:rPr>
              <w:t>należy go wykazywać we wskaźniku dotyczącym osób bezrobotnych.</w:t>
            </w:r>
          </w:p>
          <w:p w14:paraId="64C83149" w14:textId="77777777" w:rsidR="000D25E4" w:rsidRPr="0011617A" w:rsidRDefault="000D25E4" w:rsidP="000D25E4">
            <w:pPr>
              <w:suppressAutoHyphens w:val="0"/>
              <w:spacing w:after="0"/>
              <w:rPr>
                <w:rFonts w:ascii="Open Sans" w:hAnsi="Open Sans" w:cs="Open Sans"/>
              </w:rPr>
            </w:pPr>
          </w:p>
          <w:p w14:paraId="51D191C7" w14:textId="605C1F35" w:rsidR="000D25E4" w:rsidRPr="0011617A" w:rsidRDefault="000D25E4" w:rsidP="000D25E4">
            <w:pPr>
              <w:suppressAutoHyphens w:val="0"/>
              <w:spacing w:after="0"/>
              <w:rPr>
                <w:rFonts w:ascii="Open Sans" w:hAnsi="Open Sans" w:cs="Open Sans"/>
              </w:rPr>
            </w:pPr>
            <w:r w:rsidRPr="0011617A">
              <w:rPr>
                <w:rFonts w:ascii="Open Sans" w:hAnsi="Open Sans" w:cs="Open Sans"/>
              </w:rPr>
              <w:t xml:space="preserve">Status na rynku pracy jest określany w dniu rozpoczęcia uczestnictwa w </w:t>
            </w:r>
            <w:r w:rsidRPr="000D25E4">
              <w:t xml:space="preserve"> </w:t>
            </w:r>
            <w:r w:rsidRPr="0011617A">
              <w:rPr>
                <w:rFonts w:ascii="Open Sans" w:hAnsi="Open Sans" w:cs="Open Sans"/>
              </w:rPr>
              <w:t>projekcie, tj. w momencie rozpoczęcia udziału w pierwszej formie wsparcia w</w:t>
            </w:r>
          </w:p>
          <w:p w14:paraId="6FD2577B" w14:textId="77777777" w:rsidR="000D25E4" w:rsidRPr="0011617A" w:rsidRDefault="000D25E4" w:rsidP="000D25E4">
            <w:pPr>
              <w:suppressAutoHyphens w:val="0"/>
              <w:spacing w:after="0"/>
              <w:rPr>
                <w:rFonts w:ascii="Open Sans" w:hAnsi="Open Sans" w:cs="Open Sans"/>
              </w:rPr>
            </w:pPr>
            <w:r w:rsidRPr="0011617A">
              <w:rPr>
                <w:rFonts w:ascii="Open Sans" w:hAnsi="Open Sans" w:cs="Open Sans"/>
              </w:rPr>
              <w:t>projekcie.</w:t>
            </w:r>
          </w:p>
          <w:p w14:paraId="737301DE" w14:textId="77777777" w:rsidR="000D25E4" w:rsidRPr="0011617A" w:rsidRDefault="000D25E4" w:rsidP="000D25E4">
            <w:pPr>
              <w:suppressAutoHyphens w:val="0"/>
              <w:spacing w:after="0"/>
              <w:rPr>
                <w:rFonts w:ascii="Open Sans" w:hAnsi="Open Sans" w:cs="Open Sans"/>
              </w:rPr>
            </w:pPr>
            <w:r w:rsidRPr="0011617A">
              <w:rPr>
                <w:rFonts w:ascii="Open Sans" w:hAnsi="Open Sans" w:cs="Open Sans"/>
              </w:rPr>
              <w:t>Definicja opracowana na podstawie: (§20) Statystyki polityki rynku prac –</w:t>
            </w:r>
          </w:p>
          <w:p w14:paraId="1E1B88FA" w14:textId="77777777" w:rsidR="000D25E4" w:rsidRPr="0011617A" w:rsidRDefault="000D25E4" w:rsidP="000D25E4">
            <w:pPr>
              <w:suppressAutoHyphens w:val="0"/>
              <w:spacing w:after="0"/>
              <w:rPr>
                <w:rFonts w:ascii="Open Sans" w:hAnsi="Open Sans" w:cs="Open Sans"/>
              </w:rPr>
            </w:pPr>
            <w:r w:rsidRPr="0011617A">
              <w:rPr>
                <w:rFonts w:ascii="Open Sans" w:hAnsi="Open Sans" w:cs="Open Sans"/>
              </w:rPr>
              <w:t>metodologia 2018, Komisja Europejska, Dyrekcja Generalna ds.</w:t>
            </w:r>
          </w:p>
          <w:p w14:paraId="224F4C8C" w14:textId="77777777" w:rsidR="000D25E4" w:rsidRDefault="000D25E4" w:rsidP="000D25E4">
            <w:pPr>
              <w:suppressAutoHyphens w:val="0"/>
              <w:spacing w:after="0"/>
              <w:rPr>
                <w:rFonts w:ascii="Open Sans" w:hAnsi="Open Sans" w:cs="Open Sans"/>
              </w:rPr>
            </w:pPr>
            <w:r w:rsidRPr="0011617A">
              <w:rPr>
                <w:rFonts w:ascii="Open Sans" w:hAnsi="Open Sans" w:cs="Open Sans"/>
              </w:rPr>
              <w:t>Zatrudnienia, Spraw Społecznych i Włączenia Społecznego</w:t>
            </w:r>
            <w:r>
              <w:rPr>
                <w:rFonts w:ascii="Open Sans" w:hAnsi="Open Sans" w:cs="Open Sans"/>
              </w:rPr>
              <w:t>.</w:t>
            </w:r>
          </w:p>
          <w:p w14:paraId="17ABFD40" w14:textId="284C7340" w:rsidR="008F2CF5" w:rsidRPr="0011617A" w:rsidRDefault="008F2CF5" w:rsidP="000D25E4">
            <w:pPr>
              <w:suppressAutoHyphens w:val="0"/>
              <w:spacing w:after="0"/>
              <w:rPr>
                <w:rFonts w:ascii="Open Sans" w:hAnsi="Open Sans" w:cs="Open Sans"/>
              </w:rPr>
            </w:pPr>
          </w:p>
        </w:tc>
      </w:tr>
      <w:tr w:rsidR="006F185F" w:rsidRPr="00125F3C" w14:paraId="613A34C3" w14:textId="77777777">
        <w:tc>
          <w:tcPr>
            <w:tcW w:w="8778" w:type="dxa"/>
            <w:shd w:val="clear" w:color="auto" w:fill="D9D9D9"/>
          </w:tcPr>
          <w:p w14:paraId="7FF1258B" w14:textId="26627C11" w:rsidR="006F185F" w:rsidRPr="0011617A" w:rsidRDefault="006F185F" w:rsidP="0011617A">
            <w:pPr>
              <w:spacing w:after="0"/>
              <w:rPr>
                <w:rFonts w:ascii="Open Sans" w:hAnsi="Open Sans" w:cs="Open Sans"/>
                <w:b/>
                <w:bCs/>
                <w:color w:val="000000"/>
              </w:rPr>
            </w:pPr>
            <w:r w:rsidRPr="0011617A">
              <w:rPr>
                <w:rFonts w:ascii="Open Sans" w:hAnsi="Open Sans" w:cs="Open Sans"/>
                <w:b/>
                <w:bCs/>
              </w:rPr>
              <w:t>Nazwa wskaźnika: Liczba osób objętych usługami w zakresie wspierania rodziny i pieczy zastępczej</w:t>
            </w:r>
          </w:p>
        </w:tc>
      </w:tr>
      <w:tr w:rsidR="006336EE" w:rsidRPr="00125F3C" w14:paraId="2365A11B" w14:textId="77777777" w:rsidTr="006336EE">
        <w:tc>
          <w:tcPr>
            <w:tcW w:w="8778" w:type="dxa"/>
          </w:tcPr>
          <w:p w14:paraId="4EF472D1" w14:textId="77777777" w:rsidR="006336EE" w:rsidRPr="00125F3C" w:rsidRDefault="006336EE" w:rsidP="006336EE">
            <w:pPr>
              <w:spacing w:after="0"/>
              <w:rPr>
                <w:rFonts w:ascii="Open Sans" w:hAnsi="Open Sans" w:cs="Open Sans"/>
              </w:rPr>
            </w:pPr>
            <w:r w:rsidRPr="00125F3C">
              <w:rPr>
                <w:rFonts w:ascii="Open Sans" w:hAnsi="Open Sans" w:cs="Open Sans"/>
                <w:b/>
                <w:bCs/>
              </w:rPr>
              <w:t>Definicja:</w:t>
            </w:r>
            <w:r w:rsidRPr="00125F3C">
              <w:rPr>
                <w:rFonts w:ascii="Open Sans" w:eastAsia="Times New Roman" w:hAnsi="Open Sans" w:cs="Open Sans"/>
                <w:b/>
                <w:bCs/>
                <w:kern w:val="0"/>
                <w:lang w:eastAsia="pl-PL"/>
              </w:rPr>
              <w:t xml:space="preserve"> </w:t>
            </w:r>
            <w:r w:rsidRPr="00125F3C">
              <w:rPr>
                <w:rFonts w:ascii="Open Sans" w:hAnsi="Open Sans" w:cs="Open Sans"/>
              </w:rPr>
              <w:t xml:space="preserve"> </w:t>
            </w:r>
          </w:p>
          <w:p w14:paraId="12E5A6B4" w14:textId="77777777" w:rsidR="006336EE" w:rsidRPr="00125F3C" w:rsidRDefault="006336EE" w:rsidP="006336EE">
            <w:pPr>
              <w:spacing w:after="0"/>
              <w:rPr>
                <w:rFonts w:ascii="Open Sans" w:hAnsi="Open Sans" w:cs="Open Sans"/>
              </w:rPr>
            </w:pPr>
            <w:r w:rsidRPr="00125F3C">
              <w:rPr>
                <w:rFonts w:ascii="Open Sans" w:hAnsi="Open Sans" w:cs="Open Sans"/>
              </w:rPr>
              <w:lastRenderedPageBreak/>
              <w:t xml:space="preserve">Usługi wspierania rodziny i pieczy zastępczej należy rozumieć zgodnie z definicją usług  świadczonych w społeczności lokalnej wskazaną w wytycznych ministra właściwego ds. rozwoju regionalnego (w tym m.in. usługi wspierania rodziny zgodnie z ustawą z dnia 9 czerwca 2011 r. o wspieraniu rodziny i systemie pieczy zastępczej; usługi dla dzieci i młodzieży w formach dziennych i środowiskowych; usługi </w:t>
            </w:r>
            <w:proofErr w:type="spellStart"/>
            <w:r w:rsidRPr="00125F3C">
              <w:rPr>
                <w:rFonts w:ascii="Open Sans" w:hAnsi="Open Sans" w:cs="Open Sans"/>
              </w:rPr>
              <w:t>preadopcyjne</w:t>
            </w:r>
            <w:proofErr w:type="spellEnd"/>
            <w:r w:rsidRPr="00125F3C">
              <w:rPr>
                <w:rFonts w:ascii="Open Sans" w:hAnsi="Open Sans" w:cs="Open Sans"/>
              </w:rPr>
              <w:t xml:space="preserve"> i </w:t>
            </w:r>
            <w:proofErr w:type="spellStart"/>
            <w:r w:rsidRPr="00125F3C">
              <w:rPr>
                <w:rFonts w:ascii="Open Sans" w:hAnsi="Open Sans" w:cs="Open Sans"/>
              </w:rPr>
              <w:t>postadopcyjne</w:t>
            </w:r>
            <w:proofErr w:type="spellEnd"/>
            <w:r w:rsidRPr="00125F3C">
              <w:rPr>
                <w:rFonts w:ascii="Open Sans" w:hAnsi="Open Sans" w:cs="Open Sans"/>
              </w:rPr>
              <w:t>; rodzinna piecza zastępcza, rodzinne domy dziecka oraz placówki opiekuńczo-wychowawcze  typu rodzinnego, o których mowa w ustawie z dnia 9 czerwca 2011 r. o wspieraniu rodziny i systemie pieczy zastępczej, a także usługi dla kandydatów do pełnienia funkcji rodzinnych form pieczy zastępczej).</w:t>
            </w:r>
          </w:p>
          <w:p w14:paraId="6D4FA479" w14:textId="0F38F4A7" w:rsidR="006336EE" w:rsidRPr="0011617A" w:rsidRDefault="006336EE" w:rsidP="006336EE">
            <w:pPr>
              <w:spacing w:after="0"/>
              <w:rPr>
                <w:rFonts w:ascii="Open Sans" w:hAnsi="Open Sans" w:cs="Open Sans"/>
                <w:b/>
                <w:bCs/>
              </w:rPr>
            </w:pPr>
            <w:r w:rsidRPr="00125F3C">
              <w:rPr>
                <w:rFonts w:ascii="Open Sans" w:hAnsi="Open Sans" w:cs="Open Sans"/>
              </w:rPr>
              <w:t>Wskaźnik mierzony w momencie objęcia danej osoby usługami w zakresie wspierania rodziny i pieczy zastępczej jakie zostały przewidziane w projekcie. Jedna osoba wykazywana jest raz w ramach wskaźnika w projekcie, niezależnie od liczby form wsparcia, z których skorzystała.</w:t>
            </w:r>
          </w:p>
        </w:tc>
      </w:tr>
      <w:tr w:rsidR="006336EE" w:rsidRPr="00125F3C" w14:paraId="4B0D9D34" w14:textId="77777777">
        <w:tc>
          <w:tcPr>
            <w:tcW w:w="8778" w:type="dxa"/>
            <w:shd w:val="clear" w:color="auto" w:fill="D9D9D9"/>
          </w:tcPr>
          <w:p w14:paraId="798668A3" w14:textId="77777777" w:rsidR="006336EE" w:rsidRDefault="006336EE" w:rsidP="006336EE">
            <w:pPr>
              <w:spacing w:after="0"/>
              <w:rPr>
                <w:rFonts w:ascii="Open Sans" w:hAnsi="Open Sans" w:cs="Open Sans"/>
                <w:b/>
                <w:bCs/>
              </w:rPr>
            </w:pPr>
            <w:r w:rsidRPr="00C43FB0">
              <w:rPr>
                <w:rFonts w:ascii="Open Sans" w:hAnsi="Open Sans" w:cs="Open Sans"/>
                <w:b/>
                <w:bCs/>
              </w:rPr>
              <w:lastRenderedPageBreak/>
              <w:t>Nazwa wskaźnika:  Liczba opiekunów faktycznych/nieformalnych objętych wsparciem w programie</w:t>
            </w:r>
          </w:p>
          <w:p w14:paraId="627F5C87" w14:textId="77777777" w:rsidR="006336EE" w:rsidRPr="0011617A" w:rsidRDefault="006336EE" w:rsidP="006336EE">
            <w:pPr>
              <w:spacing w:after="0"/>
              <w:rPr>
                <w:rFonts w:ascii="Open Sans" w:hAnsi="Open Sans" w:cs="Open Sans"/>
                <w:b/>
                <w:bCs/>
              </w:rPr>
            </w:pPr>
          </w:p>
        </w:tc>
      </w:tr>
      <w:tr w:rsidR="006336EE" w:rsidRPr="00125F3C" w14:paraId="1F6E0067" w14:textId="77777777" w:rsidTr="00C43FB0">
        <w:trPr>
          <w:trHeight w:val="4030"/>
        </w:trPr>
        <w:tc>
          <w:tcPr>
            <w:tcW w:w="8778" w:type="dxa"/>
          </w:tcPr>
          <w:p w14:paraId="4BB58C8E" w14:textId="78CD76B2" w:rsidR="006336EE" w:rsidRDefault="006336EE" w:rsidP="006336EE">
            <w:pPr>
              <w:spacing w:after="0"/>
              <w:rPr>
                <w:rFonts w:ascii="Open Sans" w:hAnsi="Open Sans" w:cs="Open Sans"/>
                <w:b/>
                <w:bCs/>
              </w:rPr>
            </w:pPr>
            <w:r w:rsidRPr="000D25E4">
              <w:rPr>
                <w:rFonts w:ascii="Open Sans" w:hAnsi="Open Sans" w:cs="Open Sans"/>
                <w:b/>
                <w:bCs/>
              </w:rPr>
              <w:t xml:space="preserve">Definicja:  </w:t>
            </w:r>
          </w:p>
          <w:p w14:paraId="52478F9E" w14:textId="0776D813" w:rsidR="006336EE" w:rsidRDefault="006336EE" w:rsidP="006336EE">
            <w:pPr>
              <w:tabs>
                <w:tab w:val="left" w:pos="1035"/>
              </w:tabs>
              <w:rPr>
                <w:rFonts w:ascii="Open Sans" w:hAnsi="Open Sans" w:cs="Open Sans"/>
              </w:rPr>
            </w:pPr>
            <w:r w:rsidRPr="000D25E4">
              <w:rPr>
                <w:rFonts w:ascii="Open Sans" w:hAnsi="Open Sans" w:cs="Open Sans"/>
              </w:rPr>
              <w:t>Wskaźnik obejmuje osoby, które otrzymały wsparcie w sprawowaniu</w:t>
            </w:r>
            <w:r>
              <w:rPr>
                <w:rFonts w:ascii="Open Sans" w:hAnsi="Open Sans" w:cs="Open Sans"/>
              </w:rPr>
              <w:t xml:space="preserve"> </w:t>
            </w:r>
            <w:r w:rsidRPr="000D25E4">
              <w:rPr>
                <w:rFonts w:ascii="Open Sans" w:hAnsi="Open Sans" w:cs="Open Sans"/>
              </w:rPr>
              <w:t>opieki nad osobami potrzebującymi wsparcia w codziennym</w:t>
            </w:r>
            <w:r>
              <w:rPr>
                <w:rFonts w:ascii="Open Sans" w:hAnsi="Open Sans" w:cs="Open Sans"/>
              </w:rPr>
              <w:t xml:space="preserve"> </w:t>
            </w:r>
            <w:r w:rsidRPr="000D25E4">
              <w:rPr>
                <w:rFonts w:ascii="Open Sans" w:hAnsi="Open Sans" w:cs="Open Sans"/>
              </w:rPr>
              <w:t>funkcjonowaniu, np. w postaci poradnictwa, pomocy psychologicznej,</w:t>
            </w:r>
            <w:r>
              <w:rPr>
                <w:rFonts w:ascii="Open Sans" w:hAnsi="Open Sans" w:cs="Open Sans"/>
              </w:rPr>
              <w:t xml:space="preserve"> </w:t>
            </w:r>
            <w:r w:rsidRPr="000D25E4">
              <w:rPr>
                <w:rFonts w:ascii="Open Sans" w:hAnsi="Open Sans" w:cs="Open Sans"/>
              </w:rPr>
              <w:t>grup wsparcia, szkoleń, opieki</w:t>
            </w:r>
            <w:r>
              <w:rPr>
                <w:rFonts w:ascii="Open Sans" w:hAnsi="Open Sans" w:cs="Open Sans"/>
              </w:rPr>
              <w:t xml:space="preserve"> </w:t>
            </w:r>
            <w:proofErr w:type="spellStart"/>
            <w:r w:rsidRPr="000D25E4">
              <w:rPr>
                <w:rFonts w:ascii="Open Sans" w:hAnsi="Open Sans" w:cs="Open Sans"/>
              </w:rPr>
              <w:t>wytchnieniowej</w:t>
            </w:r>
            <w:proofErr w:type="spellEnd"/>
            <w:r w:rsidRPr="000D25E4">
              <w:rPr>
                <w:rFonts w:ascii="Open Sans" w:hAnsi="Open Sans" w:cs="Open Sans"/>
              </w:rPr>
              <w:t>, usług regeneracyjnych,</w:t>
            </w:r>
            <w:r>
              <w:rPr>
                <w:rFonts w:ascii="Open Sans" w:hAnsi="Open Sans" w:cs="Open Sans"/>
              </w:rPr>
              <w:t xml:space="preserve"> </w:t>
            </w:r>
            <w:r w:rsidRPr="000D25E4">
              <w:rPr>
                <w:rFonts w:ascii="Open Sans" w:hAnsi="Open Sans" w:cs="Open Sans"/>
              </w:rPr>
              <w:t>czyli podtrzymujących lub przywracających zdolność sprawowania</w:t>
            </w:r>
            <w:r>
              <w:rPr>
                <w:rFonts w:ascii="Open Sans" w:hAnsi="Open Sans" w:cs="Open Sans"/>
              </w:rPr>
              <w:t xml:space="preserve"> </w:t>
            </w:r>
            <w:r w:rsidRPr="000D25E4">
              <w:rPr>
                <w:rFonts w:ascii="Open Sans" w:hAnsi="Open Sans" w:cs="Open Sans"/>
              </w:rPr>
              <w:t>opieki. Daną osobę należy uwzględnić w wartości wskaźnika</w:t>
            </w:r>
            <w:r>
              <w:rPr>
                <w:rFonts w:ascii="Open Sans" w:hAnsi="Open Sans" w:cs="Open Sans"/>
              </w:rPr>
              <w:t xml:space="preserve"> </w:t>
            </w:r>
            <w:r w:rsidRPr="000D25E4">
              <w:rPr>
                <w:rFonts w:ascii="Open Sans" w:hAnsi="Open Sans" w:cs="Open Sans"/>
              </w:rPr>
              <w:t>jednokrotnie niezależnie od liczby i rodzaju form wsparcia, które ta</w:t>
            </w:r>
            <w:r>
              <w:rPr>
                <w:rFonts w:ascii="Open Sans" w:hAnsi="Open Sans" w:cs="Open Sans"/>
              </w:rPr>
              <w:t xml:space="preserve"> </w:t>
            </w:r>
            <w:r w:rsidRPr="000D25E4">
              <w:rPr>
                <w:rFonts w:ascii="Open Sans" w:hAnsi="Open Sans" w:cs="Open Sans"/>
              </w:rPr>
              <w:t>osoba uzyskała w ramach projektu.</w:t>
            </w:r>
          </w:p>
          <w:p w14:paraId="08374985" w14:textId="2CA65E35" w:rsidR="006336EE" w:rsidRPr="000D25E4" w:rsidRDefault="006336EE" w:rsidP="006336EE">
            <w:pPr>
              <w:tabs>
                <w:tab w:val="left" w:pos="1035"/>
              </w:tabs>
              <w:rPr>
                <w:rFonts w:ascii="Open Sans" w:hAnsi="Open Sans" w:cs="Open Sans"/>
              </w:rPr>
            </w:pPr>
            <w:r w:rsidRPr="000D25E4">
              <w:rPr>
                <w:rFonts w:ascii="Open Sans" w:hAnsi="Open Sans" w:cs="Open Sans"/>
              </w:rPr>
              <w:t>Opiekuna faktycznego/nieformalnego należy rozumieć zgodnie z</w:t>
            </w:r>
            <w:r>
              <w:rPr>
                <w:rFonts w:ascii="Open Sans" w:hAnsi="Open Sans" w:cs="Open Sans"/>
              </w:rPr>
              <w:t xml:space="preserve"> </w:t>
            </w:r>
            <w:r w:rsidRPr="000D25E4">
              <w:rPr>
                <w:rFonts w:ascii="Open Sans" w:hAnsi="Open Sans" w:cs="Open Sans"/>
              </w:rPr>
              <w:t xml:space="preserve">definicją wskazaną w </w:t>
            </w:r>
            <w:r>
              <w:t xml:space="preserve"> </w:t>
            </w:r>
            <w:r w:rsidRPr="0016133D">
              <w:rPr>
                <w:rFonts w:ascii="Open Sans" w:hAnsi="Open Sans" w:cs="Open Sans"/>
              </w:rPr>
              <w:t>Wytycznych   dotyczących realizacji projektów z udziałem środków Europejskiego Funduszu Społecznego Plus w regionalnych programach na lata 2021-2027</w:t>
            </w:r>
            <w:r w:rsidRPr="000D25E4">
              <w:rPr>
                <w:rFonts w:ascii="Open Sans" w:hAnsi="Open Sans" w:cs="Open Sans"/>
              </w:rPr>
              <w:t>.</w:t>
            </w:r>
          </w:p>
          <w:p w14:paraId="0814C248" w14:textId="77CDB4D7" w:rsidR="006336EE" w:rsidRPr="0011617A" w:rsidRDefault="006336EE" w:rsidP="006336EE">
            <w:pPr>
              <w:tabs>
                <w:tab w:val="left" w:pos="1035"/>
              </w:tabs>
              <w:rPr>
                <w:rFonts w:ascii="Open Sans" w:hAnsi="Open Sans" w:cs="Open Sans"/>
              </w:rPr>
            </w:pPr>
            <w:r w:rsidRPr="000D25E4">
              <w:rPr>
                <w:rFonts w:ascii="Open Sans" w:hAnsi="Open Sans" w:cs="Open Sans"/>
              </w:rPr>
              <w:t>Wskaźnik wykorzystywany w celu szczegółowym l) w przypadku</w:t>
            </w:r>
            <w:r>
              <w:rPr>
                <w:rFonts w:ascii="Open Sans" w:hAnsi="Open Sans" w:cs="Open Sans"/>
              </w:rPr>
              <w:t xml:space="preserve"> </w:t>
            </w:r>
            <w:r w:rsidRPr="000D25E4">
              <w:rPr>
                <w:rFonts w:ascii="Open Sans" w:hAnsi="Open Sans" w:cs="Open Sans"/>
              </w:rPr>
              <w:t>projektów obejmujących zintegrowane usługi, tj. zarówno usługi</w:t>
            </w:r>
            <w:r>
              <w:rPr>
                <w:rFonts w:ascii="Open Sans" w:hAnsi="Open Sans" w:cs="Open Sans"/>
              </w:rPr>
              <w:t xml:space="preserve"> </w:t>
            </w:r>
            <w:r w:rsidRPr="000D25E4">
              <w:rPr>
                <w:rFonts w:ascii="Open Sans" w:hAnsi="Open Sans" w:cs="Open Sans"/>
              </w:rPr>
              <w:t>wsparcia rodziny i systemu pieczy zastępczej przewidziane dla</w:t>
            </w:r>
            <w:r>
              <w:rPr>
                <w:rFonts w:ascii="Open Sans" w:hAnsi="Open Sans" w:cs="Open Sans"/>
              </w:rPr>
              <w:t xml:space="preserve"> c</w:t>
            </w:r>
            <w:r w:rsidRPr="000D25E4">
              <w:rPr>
                <w:rFonts w:ascii="Open Sans" w:hAnsi="Open Sans" w:cs="Open Sans"/>
              </w:rPr>
              <w:t>elu szczegółowego l) oraz usługi społeczne świadczone w</w:t>
            </w:r>
            <w:r>
              <w:rPr>
                <w:rFonts w:ascii="Open Sans" w:hAnsi="Open Sans" w:cs="Open Sans"/>
              </w:rPr>
              <w:t xml:space="preserve"> </w:t>
            </w:r>
            <w:r w:rsidRPr="000D25E4">
              <w:rPr>
                <w:rFonts w:ascii="Open Sans" w:hAnsi="Open Sans" w:cs="Open Sans"/>
              </w:rPr>
              <w:t>interesie ogólnym realizowane co do zasady w celu szczegółowym</w:t>
            </w:r>
            <w:r>
              <w:rPr>
                <w:rFonts w:ascii="Open Sans" w:hAnsi="Open Sans" w:cs="Open Sans"/>
              </w:rPr>
              <w:t xml:space="preserve"> </w:t>
            </w:r>
            <w:r w:rsidRPr="000D25E4">
              <w:rPr>
                <w:rFonts w:ascii="Open Sans" w:hAnsi="Open Sans" w:cs="Open Sans"/>
              </w:rPr>
              <w:t>k), jak też w przypadku realizacji tego wsparcia w celu l).</w:t>
            </w:r>
          </w:p>
        </w:tc>
      </w:tr>
      <w:tr w:rsidR="006336EE" w:rsidRPr="00125F3C" w14:paraId="08F2EBEA" w14:textId="77777777">
        <w:trPr>
          <w:trHeight w:val="453"/>
        </w:trPr>
        <w:tc>
          <w:tcPr>
            <w:tcW w:w="8778" w:type="dxa"/>
            <w:shd w:val="clear" w:color="auto" w:fill="BFBFBF"/>
          </w:tcPr>
          <w:p w14:paraId="11C9E215" w14:textId="640C144F" w:rsidR="006336EE" w:rsidRPr="00125F3C" w:rsidRDefault="006336EE" w:rsidP="006336EE">
            <w:pPr>
              <w:spacing w:before="240" w:line="276" w:lineRule="auto"/>
              <w:jc w:val="center"/>
              <w:rPr>
                <w:rFonts w:ascii="Open Sans" w:hAnsi="Open Sans" w:cs="Open Sans"/>
              </w:rPr>
            </w:pPr>
            <w:r w:rsidRPr="00125F3C">
              <w:rPr>
                <w:rFonts w:ascii="Open Sans" w:hAnsi="Open Sans" w:cs="Open Sans"/>
                <w:b/>
                <w:bCs/>
              </w:rPr>
              <w:t>Obligatoryjne wskaźniki kluczowe rezultatu</w:t>
            </w:r>
          </w:p>
        </w:tc>
      </w:tr>
      <w:tr w:rsidR="006336EE" w:rsidRPr="00125F3C" w14:paraId="68752294" w14:textId="77777777">
        <w:trPr>
          <w:trHeight w:val="453"/>
        </w:trPr>
        <w:tc>
          <w:tcPr>
            <w:tcW w:w="8778" w:type="dxa"/>
            <w:shd w:val="clear" w:color="auto" w:fill="BFBFBF"/>
          </w:tcPr>
          <w:p w14:paraId="2723A46C" w14:textId="77777777" w:rsidR="006336EE" w:rsidRDefault="006336EE" w:rsidP="006336EE">
            <w:pPr>
              <w:tabs>
                <w:tab w:val="left" w:pos="735"/>
              </w:tabs>
              <w:spacing w:before="240" w:line="276" w:lineRule="auto"/>
              <w:rPr>
                <w:rFonts w:ascii="Open Sans" w:hAnsi="Open Sans" w:cs="Open Sans"/>
                <w:b/>
                <w:bCs/>
              </w:rPr>
            </w:pPr>
            <w:r>
              <w:rPr>
                <w:rFonts w:ascii="Open Sans" w:hAnsi="Open Sans" w:cs="Open Sans"/>
                <w:b/>
                <w:bCs/>
              </w:rPr>
              <w:t xml:space="preserve">Nazwa wskaźnika: </w:t>
            </w:r>
            <w:r w:rsidRPr="000D25E4">
              <w:rPr>
                <w:rFonts w:ascii="Open Sans" w:hAnsi="Open Sans" w:cs="Open Sans"/>
                <w:b/>
                <w:bCs/>
              </w:rPr>
              <w:t>Liczba osób, których sytuacja społeczna uległa poprawie po opuszczeniu programu</w:t>
            </w:r>
          </w:p>
          <w:p w14:paraId="1283E1AB" w14:textId="1B84E750" w:rsidR="008F2CF5" w:rsidRPr="00125F3C" w:rsidRDefault="008F2CF5" w:rsidP="006336EE">
            <w:pPr>
              <w:tabs>
                <w:tab w:val="left" w:pos="735"/>
              </w:tabs>
              <w:spacing w:before="240" w:line="276" w:lineRule="auto"/>
              <w:rPr>
                <w:rFonts w:ascii="Open Sans" w:hAnsi="Open Sans" w:cs="Open Sans"/>
                <w:b/>
                <w:bCs/>
              </w:rPr>
            </w:pPr>
          </w:p>
        </w:tc>
      </w:tr>
      <w:tr w:rsidR="006336EE" w:rsidRPr="00125F3C" w14:paraId="2B9287D7" w14:textId="77777777" w:rsidTr="005C1AEB">
        <w:trPr>
          <w:trHeight w:val="453"/>
        </w:trPr>
        <w:tc>
          <w:tcPr>
            <w:tcW w:w="8778" w:type="dxa"/>
            <w:shd w:val="clear" w:color="auto" w:fill="FFFFFF" w:themeFill="background1"/>
          </w:tcPr>
          <w:p w14:paraId="2B43D094" w14:textId="381F618D" w:rsidR="006336EE" w:rsidRPr="0011617A" w:rsidRDefault="006336EE" w:rsidP="006336EE">
            <w:pPr>
              <w:shd w:val="clear" w:color="auto" w:fill="FFFFFF" w:themeFill="background1"/>
              <w:tabs>
                <w:tab w:val="left" w:pos="735"/>
              </w:tabs>
              <w:spacing w:before="240"/>
              <w:rPr>
                <w:rFonts w:ascii="Open Sans" w:hAnsi="Open Sans" w:cs="Open Sans"/>
                <w:b/>
                <w:bCs/>
              </w:rPr>
            </w:pPr>
            <w:r w:rsidRPr="0011617A">
              <w:rPr>
                <w:rFonts w:ascii="Open Sans" w:hAnsi="Open Sans" w:cs="Open Sans"/>
                <w:b/>
                <w:bCs/>
              </w:rPr>
              <w:t>Definicja:</w:t>
            </w:r>
          </w:p>
          <w:p w14:paraId="765FA830" w14:textId="341F2E66" w:rsidR="006336EE" w:rsidRPr="0011617A" w:rsidRDefault="006336EE" w:rsidP="006336EE">
            <w:pPr>
              <w:shd w:val="clear" w:color="auto" w:fill="FFFFFF" w:themeFill="background1"/>
              <w:tabs>
                <w:tab w:val="left" w:pos="735"/>
              </w:tabs>
              <w:spacing w:after="0"/>
              <w:rPr>
                <w:rFonts w:ascii="Open Sans" w:hAnsi="Open Sans" w:cs="Open Sans"/>
              </w:rPr>
            </w:pPr>
            <w:r w:rsidRPr="0011617A">
              <w:rPr>
                <w:rFonts w:ascii="Open Sans" w:hAnsi="Open Sans" w:cs="Open Sans"/>
              </w:rPr>
              <w:t>Wskaźnik mierzony do czterech tygodni od zakończenia udziału w</w:t>
            </w:r>
            <w:r>
              <w:rPr>
                <w:rFonts w:ascii="Open Sans" w:hAnsi="Open Sans" w:cs="Open Sans"/>
              </w:rPr>
              <w:t xml:space="preserve"> </w:t>
            </w:r>
            <w:r w:rsidRPr="0011617A">
              <w:rPr>
                <w:rFonts w:ascii="Open Sans" w:hAnsi="Open Sans" w:cs="Open Sans"/>
              </w:rPr>
              <w:t>projekcie.</w:t>
            </w:r>
          </w:p>
          <w:p w14:paraId="0B5AADA8" w14:textId="4351C7F4" w:rsidR="006336EE" w:rsidRPr="0011617A" w:rsidRDefault="006336EE" w:rsidP="006336EE">
            <w:pPr>
              <w:shd w:val="clear" w:color="auto" w:fill="FFFFFF" w:themeFill="background1"/>
              <w:tabs>
                <w:tab w:val="left" w:pos="735"/>
              </w:tabs>
              <w:spacing w:after="0"/>
              <w:rPr>
                <w:rFonts w:ascii="Open Sans" w:hAnsi="Open Sans" w:cs="Open Sans"/>
              </w:rPr>
            </w:pPr>
            <w:r w:rsidRPr="0011617A">
              <w:rPr>
                <w:rFonts w:ascii="Open Sans" w:hAnsi="Open Sans" w:cs="Open Sans"/>
              </w:rPr>
              <w:lastRenderedPageBreak/>
              <w:t>Wskaźnik odnosi się do projektów nakierowanych na wzmocnienie</w:t>
            </w:r>
            <w:r>
              <w:rPr>
                <w:rFonts w:ascii="Open Sans" w:hAnsi="Open Sans" w:cs="Open Sans"/>
              </w:rPr>
              <w:t xml:space="preserve"> </w:t>
            </w:r>
            <w:r w:rsidRPr="0011617A">
              <w:rPr>
                <w:rFonts w:ascii="Open Sans" w:hAnsi="Open Sans" w:cs="Open Sans"/>
              </w:rPr>
              <w:t>włączenia społecznego uczestników. Poprawa sytuacji społecznej</w:t>
            </w:r>
            <w:r>
              <w:rPr>
                <w:rFonts w:ascii="Open Sans" w:hAnsi="Open Sans" w:cs="Open Sans"/>
              </w:rPr>
              <w:t xml:space="preserve"> </w:t>
            </w:r>
            <w:r w:rsidRPr="0011617A">
              <w:rPr>
                <w:rFonts w:ascii="Open Sans" w:hAnsi="Open Sans" w:cs="Open Sans"/>
              </w:rPr>
              <w:t>oznacza osiągnięcie min. 1 z poniższych efektów:</w:t>
            </w:r>
          </w:p>
          <w:p w14:paraId="30C4BD1B" w14:textId="77777777" w:rsidR="006336EE" w:rsidRPr="0011617A" w:rsidRDefault="006336EE" w:rsidP="006336EE">
            <w:pPr>
              <w:shd w:val="clear" w:color="auto" w:fill="FFFFFF" w:themeFill="background1"/>
              <w:tabs>
                <w:tab w:val="left" w:pos="735"/>
              </w:tabs>
              <w:spacing w:after="0"/>
              <w:rPr>
                <w:rFonts w:ascii="Open Sans" w:hAnsi="Open Sans" w:cs="Open Sans"/>
              </w:rPr>
            </w:pPr>
            <w:r w:rsidRPr="0011617A">
              <w:rPr>
                <w:rFonts w:ascii="Open Sans" w:hAnsi="Open Sans" w:cs="Open Sans"/>
              </w:rPr>
              <w:t>a) rozpoczęcie nauki;</w:t>
            </w:r>
          </w:p>
          <w:p w14:paraId="06977BB2" w14:textId="77777777" w:rsidR="006336EE" w:rsidRPr="0011617A" w:rsidRDefault="006336EE" w:rsidP="006336EE">
            <w:pPr>
              <w:shd w:val="clear" w:color="auto" w:fill="FFFFFF" w:themeFill="background1"/>
              <w:tabs>
                <w:tab w:val="left" w:pos="735"/>
              </w:tabs>
              <w:spacing w:after="0"/>
              <w:rPr>
                <w:rFonts w:ascii="Open Sans" w:hAnsi="Open Sans" w:cs="Open Sans"/>
              </w:rPr>
            </w:pPr>
            <w:r w:rsidRPr="0011617A">
              <w:rPr>
                <w:rFonts w:ascii="Open Sans" w:hAnsi="Open Sans" w:cs="Open Sans"/>
              </w:rPr>
              <w:t>b) wzmocnienie motywacji do pracy po projekcie;</w:t>
            </w:r>
          </w:p>
          <w:p w14:paraId="7C7108B1" w14:textId="77777777" w:rsidR="006336EE" w:rsidRPr="0011617A" w:rsidRDefault="006336EE" w:rsidP="006336EE">
            <w:pPr>
              <w:shd w:val="clear" w:color="auto" w:fill="FFFFFF" w:themeFill="background1"/>
              <w:tabs>
                <w:tab w:val="left" w:pos="735"/>
              </w:tabs>
              <w:spacing w:after="0"/>
              <w:rPr>
                <w:rFonts w:ascii="Open Sans" w:hAnsi="Open Sans" w:cs="Open Sans"/>
              </w:rPr>
            </w:pPr>
            <w:r w:rsidRPr="0011617A">
              <w:rPr>
                <w:rFonts w:ascii="Open Sans" w:hAnsi="Open Sans" w:cs="Open Sans"/>
              </w:rPr>
              <w:t>c) zwiększenie pewności siebie i własnych umiejętności;</w:t>
            </w:r>
          </w:p>
          <w:p w14:paraId="76FB718A" w14:textId="64A29476" w:rsidR="006336EE" w:rsidRPr="0011617A" w:rsidRDefault="006336EE" w:rsidP="006336EE">
            <w:pPr>
              <w:shd w:val="clear" w:color="auto" w:fill="FFFFFF" w:themeFill="background1"/>
              <w:tabs>
                <w:tab w:val="left" w:pos="735"/>
              </w:tabs>
              <w:spacing w:after="0"/>
              <w:rPr>
                <w:rFonts w:ascii="Open Sans" w:hAnsi="Open Sans" w:cs="Open Sans"/>
              </w:rPr>
            </w:pPr>
            <w:r w:rsidRPr="0011617A">
              <w:rPr>
                <w:rFonts w:ascii="Open Sans" w:hAnsi="Open Sans" w:cs="Open Sans"/>
              </w:rPr>
              <w:t>d) poprawa umiejętności rozwiązywania pojawiających się</w:t>
            </w:r>
            <w:r>
              <w:rPr>
                <w:rFonts w:ascii="Open Sans" w:hAnsi="Open Sans" w:cs="Open Sans"/>
              </w:rPr>
              <w:t xml:space="preserve"> </w:t>
            </w:r>
            <w:r w:rsidRPr="0011617A">
              <w:rPr>
                <w:rFonts w:ascii="Open Sans" w:hAnsi="Open Sans" w:cs="Open Sans"/>
              </w:rPr>
              <w:t>problemów;</w:t>
            </w:r>
          </w:p>
          <w:p w14:paraId="273FB5DE" w14:textId="77777777" w:rsidR="006336EE" w:rsidRPr="0011617A" w:rsidRDefault="006336EE" w:rsidP="006336EE">
            <w:pPr>
              <w:shd w:val="clear" w:color="auto" w:fill="FFFFFF" w:themeFill="background1"/>
              <w:tabs>
                <w:tab w:val="left" w:pos="735"/>
              </w:tabs>
              <w:spacing w:after="0"/>
              <w:rPr>
                <w:rFonts w:ascii="Open Sans" w:hAnsi="Open Sans" w:cs="Open Sans"/>
              </w:rPr>
            </w:pPr>
            <w:r w:rsidRPr="0011617A">
              <w:rPr>
                <w:rFonts w:ascii="Open Sans" w:hAnsi="Open Sans" w:cs="Open Sans"/>
              </w:rPr>
              <w:t>e) podjęcie wolontariatu;</w:t>
            </w:r>
          </w:p>
          <w:p w14:paraId="5230CD81" w14:textId="77777777" w:rsidR="006336EE" w:rsidRPr="0011617A" w:rsidRDefault="006336EE" w:rsidP="006336EE">
            <w:pPr>
              <w:shd w:val="clear" w:color="auto" w:fill="FFFFFF" w:themeFill="background1"/>
              <w:tabs>
                <w:tab w:val="left" w:pos="735"/>
              </w:tabs>
              <w:spacing w:after="0"/>
              <w:rPr>
                <w:rFonts w:ascii="Open Sans" w:hAnsi="Open Sans" w:cs="Open Sans"/>
              </w:rPr>
            </w:pPr>
            <w:r w:rsidRPr="0011617A">
              <w:rPr>
                <w:rFonts w:ascii="Open Sans" w:hAnsi="Open Sans" w:cs="Open Sans"/>
              </w:rPr>
              <w:t>f) poprawa stanu zdrowia;</w:t>
            </w:r>
          </w:p>
          <w:p w14:paraId="3548AF1F" w14:textId="77777777" w:rsidR="006336EE" w:rsidRPr="0011617A" w:rsidRDefault="006336EE" w:rsidP="006336EE">
            <w:pPr>
              <w:shd w:val="clear" w:color="auto" w:fill="FFFFFF" w:themeFill="background1"/>
              <w:tabs>
                <w:tab w:val="left" w:pos="735"/>
              </w:tabs>
              <w:spacing w:after="0"/>
              <w:rPr>
                <w:rFonts w:ascii="Open Sans" w:hAnsi="Open Sans" w:cs="Open Sans"/>
              </w:rPr>
            </w:pPr>
            <w:r w:rsidRPr="0011617A">
              <w:rPr>
                <w:rFonts w:ascii="Open Sans" w:hAnsi="Open Sans" w:cs="Open Sans"/>
              </w:rPr>
              <w:t>g) ograniczenie nałogów;</w:t>
            </w:r>
          </w:p>
          <w:p w14:paraId="18371061" w14:textId="59C77E84" w:rsidR="006336EE" w:rsidRPr="0011617A" w:rsidRDefault="006336EE" w:rsidP="006336EE">
            <w:pPr>
              <w:shd w:val="clear" w:color="auto" w:fill="FFFFFF" w:themeFill="background1"/>
              <w:tabs>
                <w:tab w:val="left" w:pos="735"/>
              </w:tabs>
              <w:spacing w:after="0"/>
              <w:rPr>
                <w:rFonts w:ascii="Open Sans" w:hAnsi="Open Sans" w:cs="Open Sans"/>
              </w:rPr>
            </w:pPr>
            <w:r w:rsidRPr="0011617A">
              <w:rPr>
                <w:rFonts w:ascii="Open Sans" w:hAnsi="Open Sans" w:cs="Open Sans"/>
              </w:rPr>
              <w:t>h) doświadczenie widocznej poprawy w funkcjonowaniu (w przypadku osób z niepełnosprawnościami).</w:t>
            </w:r>
          </w:p>
          <w:p w14:paraId="65DEB354" w14:textId="73CEE243" w:rsidR="006336EE" w:rsidRDefault="006336EE" w:rsidP="006336EE">
            <w:pPr>
              <w:shd w:val="clear" w:color="auto" w:fill="FFFFFF" w:themeFill="background1"/>
              <w:tabs>
                <w:tab w:val="left" w:pos="735"/>
              </w:tabs>
              <w:spacing w:after="0"/>
              <w:rPr>
                <w:rFonts w:ascii="Open Sans" w:hAnsi="Open Sans" w:cs="Open Sans"/>
                <w:b/>
                <w:bCs/>
              </w:rPr>
            </w:pPr>
            <w:r w:rsidRPr="0011617A">
              <w:rPr>
                <w:rFonts w:ascii="Open Sans" w:hAnsi="Open Sans" w:cs="Open Sans"/>
              </w:rPr>
              <w:t>Wskaźnik ten odnosi się do wspólnych wskaźników produktu określonych dla celu szczegółowego.</w:t>
            </w:r>
          </w:p>
        </w:tc>
      </w:tr>
      <w:tr w:rsidR="006336EE" w:rsidRPr="00125F3C" w14:paraId="78696F54" w14:textId="77777777">
        <w:trPr>
          <w:trHeight w:val="453"/>
        </w:trPr>
        <w:tc>
          <w:tcPr>
            <w:tcW w:w="8778" w:type="dxa"/>
            <w:shd w:val="clear" w:color="auto" w:fill="BFBFBF"/>
          </w:tcPr>
          <w:p w14:paraId="07057BC2" w14:textId="77F3F277" w:rsidR="006336EE" w:rsidRDefault="006336EE" w:rsidP="006336EE">
            <w:pPr>
              <w:tabs>
                <w:tab w:val="left" w:pos="735"/>
              </w:tabs>
              <w:spacing w:before="240" w:line="276" w:lineRule="auto"/>
              <w:rPr>
                <w:rFonts w:ascii="Open Sans" w:hAnsi="Open Sans" w:cs="Open Sans"/>
                <w:b/>
                <w:bCs/>
              </w:rPr>
            </w:pPr>
            <w:r>
              <w:rPr>
                <w:rFonts w:ascii="Open Sans" w:hAnsi="Open Sans" w:cs="Open Sans"/>
                <w:b/>
                <w:bCs/>
              </w:rPr>
              <w:lastRenderedPageBreak/>
              <w:t xml:space="preserve">Nazwa wskaźnika: </w:t>
            </w:r>
            <w:r>
              <w:t xml:space="preserve"> </w:t>
            </w:r>
            <w:r w:rsidRPr="00A85325">
              <w:rPr>
                <w:rFonts w:ascii="Open Sans" w:hAnsi="Open Sans" w:cs="Open Sans"/>
                <w:b/>
                <w:bCs/>
              </w:rPr>
              <w:t>Liczba dzieci i młodzieży, które opuściły opiekę</w:t>
            </w:r>
            <w:r>
              <w:rPr>
                <w:rFonts w:ascii="Open Sans" w:hAnsi="Open Sans" w:cs="Open Sans"/>
                <w:b/>
                <w:bCs/>
              </w:rPr>
              <w:t xml:space="preserve"> </w:t>
            </w:r>
            <w:r w:rsidRPr="00A85325">
              <w:rPr>
                <w:rFonts w:ascii="Open Sans" w:hAnsi="Open Sans" w:cs="Open Sans"/>
                <w:b/>
                <w:bCs/>
              </w:rPr>
              <w:t>instytucjonalną dzięki wsparciu w programie</w:t>
            </w:r>
          </w:p>
        </w:tc>
      </w:tr>
      <w:tr w:rsidR="006336EE" w:rsidRPr="00125F3C" w14:paraId="707F2828" w14:textId="77777777" w:rsidTr="005C1AEB">
        <w:trPr>
          <w:trHeight w:val="453"/>
        </w:trPr>
        <w:tc>
          <w:tcPr>
            <w:tcW w:w="8778" w:type="dxa"/>
            <w:shd w:val="clear" w:color="auto" w:fill="FFFFFF" w:themeFill="background1"/>
          </w:tcPr>
          <w:p w14:paraId="31B38125" w14:textId="77777777" w:rsidR="006336EE" w:rsidRPr="00A85325" w:rsidRDefault="006336EE" w:rsidP="006336EE">
            <w:pPr>
              <w:shd w:val="clear" w:color="auto" w:fill="FFFFFF" w:themeFill="background1"/>
              <w:spacing w:before="240" w:line="276" w:lineRule="auto"/>
              <w:rPr>
                <w:rFonts w:ascii="Open Sans" w:hAnsi="Open Sans" w:cs="Open Sans"/>
                <w:b/>
                <w:bCs/>
              </w:rPr>
            </w:pPr>
            <w:r w:rsidRPr="00A85325">
              <w:rPr>
                <w:rFonts w:ascii="Open Sans" w:hAnsi="Open Sans" w:cs="Open Sans"/>
                <w:b/>
                <w:bCs/>
              </w:rPr>
              <w:t>Definicja:</w:t>
            </w:r>
          </w:p>
          <w:p w14:paraId="799A5DFA" w14:textId="4E9A1427" w:rsidR="006336EE" w:rsidRDefault="006336EE" w:rsidP="006336EE">
            <w:pPr>
              <w:shd w:val="clear" w:color="auto" w:fill="FFFFFF" w:themeFill="background1"/>
              <w:suppressAutoHyphens w:val="0"/>
              <w:autoSpaceDE w:val="0"/>
              <w:adjustRightInd w:val="0"/>
              <w:spacing w:after="0"/>
              <w:textAlignment w:val="auto"/>
              <w:rPr>
                <w:rFonts w:ascii="Open Sans" w:hAnsi="Open Sans" w:cs="Open Sans"/>
                <w:kern w:val="0"/>
                <w:lang w:eastAsia="pl-PL"/>
              </w:rPr>
            </w:pPr>
            <w:r w:rsidRPr="0011617A">
              <w:rPr>
                <w:rFonts w:ascii="Open Sans" w:hAnsi="Open Sans" w:cs="Open Sans"/>
                <w:kern w:val="0"/>
                <w:lang w:eastAsia="pl-PL"/>
              </w:rPr>
              <w:t>Wskaźnik obejmuje dzieci i młodzież, które przeszły z instytucjonalnej pieczy zastępczej (ewentualnie innych całodobowych instytucji jak np. DPS, schroniska dla nieletnich lub zakłady poprawcze) do rodzinnych form opieki, powróciły do rodziny biologicznej lub zostały adoptowane,</w:t>
            </w:r>
            <w:r w:rsidRPr="0011617A">
              <w:rPr>
                <w:rFonts w:ascii="Open Sans" w:hAnsi="Open Sans" w:cs="Open Sans"/>
              </w:rPr>
              <w:t xml:space="preserve"> </w:t>
            </w:r>
            <w:r w:rsidRPr="0011617A">
              <w:rPr>
                <w:rFonts w:ascii="Open Sans" w:hAnsi="Open Sans" w:cs="Open Sans"/>
                <w:kern w:val="0"/>
                <w:lang w:eastAsia="pl-PL"/>
              </w:rPr>
              <w:t>dzięki wsparciu w programie.</w:t>
            </w:r>
          </w:p>
          <w:p w14:paraId="19D87358" w14:textId="77777777" w:rsidR="006336EE" w:rsidRPr="0011617A" w:rsidRDefault="006336EE" w:rsidP="006336EE">
            <w:pPr>
              <w:shd w:val="clear" w:color="auto" w:fill="FFFFFF" w:themeFill="background1"/>
              <w:suppressAutoHyphens w:val="0"/>
              <w:autoSpaceDE w:val="0"/>
              <w:adjustRightInd w:val="0"/>
              <w:spacing w:after="0"/>
              <w:textAlignment w:val="auto"/>
              <w:rPr>
                <w:rFonts w:ascii="Open Sans" w:hAnsi="Open Sans" w:cs="Open Sans"/>
                <w:kern w:val="0"/>
                <w:lang w:eastAsia="pl-PL"/>
              </w:rPr>
            </w:pPr>
          </w:p>
          <w:p w14:paraId="321445F1" w14:textId="77777777" w:rsidR="006336EE" w:rsidRDefault="006336EE" w:rsidP="006336EE">
            <w:pPr>
              <w:shd w:val="clear" w:color="auto" w:fill="FFFFFF" w:themeFill="background1"/>
              <w:suppressAutoHyphens w:val="0"/>
              <w:autoSpaceDE w:val="0"/>
              <w:adjustRightInd w:val="0"/>
              <w:spacing w:after="0"/>
              <w:textAlignment w:val="auto"/>
              <w:rPr>
                <w:rFonts w:ascii="Open Sans" w:hAnsi="Open Sans" w:cs="Open Sans"/>
                <w:kern w:val="0"/>
                <w:lang w:eastAsia="pl-PL"/>
              </w:rPr>
            </w:pPr>
            <w:r w:rsidRPr="0011617A">
              <w:rPr>
                <w:rFonts w:ascii="Open Sans" w:hAnsi="Open Sans" w:cs="Open Sans"/>
                <w:kern w:val="0"/>
                <w:lang w:eastAsia="pl-PL"/>
              </w:rPr>
              <w:t>We wskaźniku nie są ujmowane osoby usamodzielnione.</w:t>
            </w:r>
          </w:p>
          <w:p w14:paraId="29895A58" w14:textId="77777777" w:rsidR="006336EE" w:rsidRPr="0011617A" w:rsidRDefault="006336EE" w:rsidP="006336EE">
            <w:pPr>
              <w:shd w:val="clear" w:color="auto" w:fill="FFFFFF" w:themeFill="background1"/>
              <w:suppressAutoHyphens w:val="0"/>
              <w:autoSpaceDE w:val="0"/>
              <w:adjustRightInd w:val="0"/>
              <w:spacing w:after="0"/>
              <w:textAlignment w:val="auto"/>
              <w:rPr>
                <w:rFonts w:ascii="Open Sans" w:hAnsi="Open Sans" w:cs="Open Sans"/>
                <w:kern w:val="0"/>
                <w:lang w:eastAsia="pl-PL"/>
              </w:rPr>
            </w:pPr>
          </w:p>
          <w:p w14:paraId="0539ACB1" w14:textId="73967BD2" w:rsidR="006336EE" w:rsidRDefault="006336EE" w:rsidP="006336EE">
            <w:pPr>
              <w:shd w:val="clear" w:color="auto" w:fill="FFFFFF" w:themeFill="background1"/>
              <w:suppressAutoHyphens w:val="0"/>
              <w:autoSpaceDE w:val="0"/>
              <w:adjustRightInd w:val="0"/>
              <w:spacing w:after="0"/>
              <w:textAlignment w:val="auto"/>
              <w:rPr>
                <w:rFonts w:ascii="Open Sans" w:hAnsi="Open Sans" w:cs="Open Sans"/>
                <w:kern w:val="0"/>
                <w:lang w:eastAsia="pl-PL"/>
              </w:rPr>
            </w:pPr>
            <w:r w:rsidRPr="0011617A">
              <w:rPr>
                <w:rFonts w:ascii="Open Sans" w:hAnsi="Open Sans" w:cs="Open Sans"/>
                <w:kern w:val="0"/>
                <w:lang w:eastAsia="pl-PL"/>
              </w:rPr>
              <w:t xml:space="preserve">Definicje opieki instytucjonalnej należy rozumieć zgodnie z definicją wskazaną w </w:t>
            </w:r>
            <w:r>
              <w:rPr>
                <w:rFonts w:ascii="Open Sans" w:hAnsi="Open Sans" w:cs="Open Sans"/>
                <w:kern w:val="0"/>
                <w:lang w:eastAsia="pl-PL"/>
              </w:rPr>
              <w:t>W</w:t>
            </w:r>
            <w:r w:rsidRPr="0011617A">
              <w:rPr>
                <w:rFonts w:ascii="Open Sans" w:hAnsi="Open Sans" w:cs="Open Sans"/>
                <w:kern w:val="0"/>
                <w:lang w:eastAsia="pl-PL"/>
              </w:rPr>
              <w:t xml:space="preserve">ytycznych </w:t>
            </w:r>
            <w:r>
              <w:t xml:space="preserve"> </w:t>
            </w:r>
            <w:r w:rsidRPr="00BD3841">
              <w:rPr>
                <w:rFonts w:ascii="Open Sans" w:hAnsi="Open Sans" w:cs="Open Sans"/>
                <w:kern w:val="0"/>
                <w:lang w:eastAsia="pl-PL"/>
              </w:rPr>
              <w:t>dotycząc</w:t>
            </w:r>
            <w:r>
              <w:rPr>
                <w:rFonts w:ascii="Open Sans" w:hAnsi="Open Sans" w:cs="Open Sans"/>
                <w:kern w:val="0"/>
                <w:lang w:eastAsia="pl-PL"/>
              </w:rPr>
              <w:t>ych</w:t>
            </w:r>
            <w:r w:rsidRPr="00BD3841">
              <w:rPr>
                <w:rFonts w:ascii="Open Sans" w:hAnsi="Open Sans" w:cs="Open Sans"/>
                <w:kern w:val="0"/>
                <w:lang w:eastAsia="pl-PL"/>
              </w:rPr>
              <w:t xml:space="preserve"> realizacji projektów z udziałem środków Europejskiego Funduszu Społecznego Plus w regionalnych programach na lata 2021-2027</w:t>
            </w:r>
            <w:r w:rsidRPr="0011617A">
              <w:rPr>
                <w:rFonts w:ascii="Open Sans" w:hAnsi="Open Sans" w:cs="Open Sans"/>
                <w:kern w:val="0"/>
                <w:lang w:eastAsia="pl-PL"/>
              </w:rPr>
              <w:t>.</w:t>
            </w:r>
          </w:p>
          <w:p w14:paraId="1EBC5557" w14:textId="10A2BF85" w:rsidR="006336EE" w:rsidRPr="0011617A" w:rsidRDefault="006336EE" w:rsidP="006336EE">
            <w:pPr>
              <w:shd w:val="clear" w:color="auto" w:fill="FFFFFF" w:themeFill="background1"/>
              <w:suppressAutoHyphens w:val="0"/>
              <w:autoSpaceDE w:val="0"/>
              <w:adjustRightInd w:val="0"/>
              <w:spacing w:after="0"/>
              <w:textAlignment w:val="auto"/>
              <w:rPr>
                <w:rFonts w:ascii="Open Sans" w:hAnsi="Open Sans" w:cs="Open Sans"/>
                <w:kern w:val="0"/>
                <w:lang w:eastAsia="pl-PL"/>
              </w:rPr>
            </w:pPr>
            <w:r w:rsidRPr="0011617A">
              <w:rPr>
                <w:rFonts w:ascii="Open Sans" w:hAnsi="Open Sans" w:cs="Open Sans"/>
                <w:kern w:val="0"/>
                <w:lang w:eastAsia="pl-PL"/>
              </w:rPr>
              <w:t>Wskaźnik mierzony w ciągu 4 tygodni od zakończenia projektu.</w:t>
            </w:r>
          </w:p>
          <w:p w14:paraId="2D45F971" w14:textId="6E3DDE07" w:rsidR="006336EE" w:rsidRPr="0011617A" w:rsidRDefault="006336EE" w:rsidP="006336EE">
            <w:pPr>
              <w:suppressAutoHyphens w:val="0"/>
              <w:autoSpaceDE w:val="0"/>
              <w:adjustRightInd w:val="0"/>
              <w:spacing w:after="0"/>
              <w:textAlignment w:val="auto"/>
              <w:rPr>
                <w:rFonts w:ascii="ArialMT" w:hAnsi="ArialMT" w:cs="ArialMT"/>
                <w:kern w:val="0"/>
                <w:sz w:val="20"/>
                <w:szCs w:val="20"/>
                <w:lang w:eastAsia="pl-PL"/>
              </w:rPr>
            </w:pPr>
          </w:p>
        </w:tc>
      </w:tr>
      <w:tr w:rsidR="006336EE" w:rsidRPr="00125F3C" w14:paraId="47CDA692" w14:textId="77777777">
        <w:trPr>
          <w:trHeight w:val="672"/>
        </w:trPr>
        <w:tc>
          <w:tcPr>
            <w:tcW w:w="8778" w:type="dxa"/>
            <w:shd w:val="clear" w:color="auto" w:fill="E7E6E6"/>
          </w:tcPr>
          <w:p w14:paraId="6A5130E5" w14:textId="7EC0F96C" w:rsidR="006336EE" w:rsidRPr="0011617A" w:rsidRDefault="006336EE" w:rsidP="006336EE">
            <w:pPr>
              <w:spacing w:after="0" w:line="276" w:lineRule="auto"/>
              <w:rPr>
                <w:rFonts w:ascii="Open Sans" w:hAnsi="Open Sans" w:cs="Open Sans"/>
                <w:b/>
                <w:bCs/>
              </w:rPr>
            </w:pPr>
            <w:r w:rsidRPr="0011617A">
              <w:rPr>
                <w:rFonts w:ascii="Open Sans" w:hAnsi="Open Sans" w:cs="Open Sans"/>
                <w:b/>
                <w:bCs/>
              </w:rPr>
              <w:t>Nazwa wskaźnika: Liczba utworzonych w programie miejsc świadczenia usług wspierania rodziny i pieczy zastępczej istniejących po zakończeniu projektu</w:t>
            </w:r>
          </w:p>
        </w:tc>
      </w:tr>
      <w:tr w:rsidR="006336EE" w:rsidRPr="00125F3C" w14:paraId="3699AEC2" w14:textId="77777777" w:rsidTr="00804BBA">
        <w:trPr>
          <w:trHeight w:val="274"/>
        </w:trPr>
        <w:tc>
          <w:tcPr>
            <w:tcW w:w="8778" w:type="dxa"/>
          </w:tcPr>
          <w:p w14:paraId="377BFFAA" w14:textId="77777777" w:rsidR="006336EE" w:rsidRPr="00125F3C" w:rsidRDefault="006336EE" w:rsidP="006336EE">
            <w:pPr>
              <w:spacing w:after="0"/>
              <w:rPr>
                <w:rFonts w:ascii="Open Sans" w:hAnsi="Open Sans" w:cs="Open Sans"/>
                <w:b/>
                <w:bCs/>
              </w:rPr>
            </w:pPr>
            <w:r w:rsidRPr="00125F3C">
              <w:rPr>
                <w:rFonts w:ascii="Open Sans" w:hAnsi="Open Sans" w:cs="Open Sans"/>
                <w:b/>
                <w:bCs/>
              </w:rPr>
              <w:t>Definicja:</w:t>
            </w:r>
          </w:p>
          <w:p w14:paraId="2B0BE152" w14:textId="77777777" w:rsidR="006336EE" w:rsidRPr="00125F3C" w:rsidRDefault="006336EE" w:rsidP="006336EE">
            <w:pPr>
              <w:spacing w:after="0"/>
              <w:rPr>
                <w:rFonts w:ascii="Open Sans" w:hAnsi="Open Sans" w:cs="Open Sans"/>
              </w:rPr>
            </w:pPr>
            <w:r w:rsidRPr="00125F3C">
              <w:rPr>
                <w:rFonts w:ascii="Open Sans" w:hAnsi="Open Sans" w:cs="Open Sans"/>
              </w:rPr>
              <w:t xml:space="preserve">Wskaźnik mierzy liczbę nowoutworzonych miejsc świadczenia usług wsparcia rodziny i pieczy zastępczej: </w:t>
            </w:r>
          </w:p>
          <w:p w14:paraId="01CFC1FD" w14:textId="43F2B2B7" w:rsidR="006336EE" w:rsidRPr="00B62405" w:rsidRDefault="006336EE" w:rsidP="008F2CF5">
            <w:pPr>
              <w:pStyle w:val="Akapitzlist"/>
              <w:numPr>
                <w:ilvl w:val="0"/>
                <w:numId w:val="126"/>
              </w:numPr>
              <w:spacing w:after="0"/>
              <w:ind w:left="447"/>
              <w:rPr>
                <w:rFonts w:ascii="Open Sans" w:hAnsi="Open Sans" w:cs="Open Sans"/>
              </w:rPr>
            </w:pPr>
            <w:r w:rsidRPr="00B62405">
              <w:rPr>
                <w:rFonts w:ascii="Open Sans" w:hAnsi="Open Sans" w:cs="Open Sans"/>
              </w:rPr>
              <w:t xml:space="preserve">liczbę asystentów rodziny, </w:t>
            </w:r>
          </w:p>
          <w:p w14:paraId="1A51A70F" w14:textId="48D2B64C" w:rsidR="006336EE" w:rsidRPr="00B62405" w:rsidRDefault="006336EE" w:rsidP="008F2CF5">
            <w:pPr>
              <w:pStyle w:val="Akapitzlist"/>
              <w:numPr>
                <w:ilvl w:val="0"/>
                <w:numId w:val="126"/>
              </w:numPr>
              <w:spacing w:after="0"/>
              <w:ind w:left="447"/>
              <w:rPr>
                <w:rFonts w:ascii="Open Sans" w:hAnsi="Open Sans" w:cs="Open Sans"/>
              </w:rPr>
            </w:pPr>
            <w:r w:rsidRPr="00B62405">
              <w:rPr>
                <w:rFonts w:ascii="Open Sans" w:hAnsi="Open Sans" w:cs="Open Sans"/>
              </w:rPr>
              <w:t>odnośnie konsultacji i poradnictwa specjalistycznego, interwencji kryzysowej, terapii i mediacji, usług dla rodzin z dziećmi, pomocy prawnej – liczbę specjalistów np. pedagogów, psychologów,</w:t>
            </w:r>
          </w:p>
          <w:p w14:paraId="49829B01" w14:textId="7E5E23C0" w:rsidR="006336EE" w:rsidRPr="00B62405" w:rsidRDefault="006336EE" w:rsidP="008F2CF5">
            <w:pPr>
              <w:pStyle w:val="Akapitzlist"/>
              <w:numPr>
                <w:ilvl w:val="0"/>
                <w:numId w:val="126"/>
              </w:numPr>
              <w:spacing w:after="0"/>
              <w:ind w:left="447"/>
              <w:rPr>
                <w:rFonts w:ascii="Open Sans" w:hAnsi="Open Sans" w:cs="Open Sans"/>
              </w:rPr>
            </w:pPr>
            <w:r w:rsidRPr="00B62405">
              <w:rPr>
                <w:rFonts w:ascii="Open Sans" w:hAnsi="Open Sans" w:cs="Open Sans"/>
              </w:rPr>
              <w:t>liczbę grup samopomocowych i grup wsparcia,</w:t>
            </w:r>
          </w:p>
          <w:p w14:paraId="32815AD1" w14:textId="357EF087" w:rsidR="006336EE" w:rsidRPr="00B62405" w:rsidRDefault="006336EE" w:rsidP="008F2CF5">
            <w:pPr>
              <w:pStyle w:val="Akapitzlist"/>
              <w:numPr>
                <w:ilvl w:val="0"/>
                <w:numId w:val="126"/>
              </w:numPr>
              <w:spacing w:after="0"/>
              <w:ind w:left="447"/>
              <w:rPr>
                <w:rFonts w:ascii="Open Sans" w:hAnsi="Open Sans" w:cs="Open Sans"/>
              </w:rPr>
            </w:pPr>
            <w:r w:rsidRPr="00B62405">
              <w:rPr>
                <w:rFonts w:ascii="Open Sans" w:hAnsi="Open Sans" w:cs="Open Sans"/>
              </w:rPr>
              <w:t>liczbę miejsc w placówkach wsparcia dziennego (w przypadku pracy podwórkowej – liczbę wychowawców),</w:t>
            </w:r>
          </w:p>
          <w:p w14:paraId="2785DB85" w14:textId="43EC6F92" w:rsidR="006336EE" w:rsidRPr="00B62405" w:rsidRDefault="006336EE" w:rsidP="008F2CF5">
            <w:pPr>
              <w:pStyle w:val="Akapitzlist"/>
              <w:numPr>
                <w:ilvl w:val="0"/>
                <w:numId w:val="126"/>
              </w:numPr>
              <w:spacing w:after="0"/>
              <w:ind w:left="447"/>
              <w:rPr>
                <w:rFonts w:ascii="Open Sans" w:hAnsi="Open Sans" w:cs="Open Sans"/>
              </w:rPr>
            </w:pPr>
            <w:r w:rsidRPr="00B62405">
              <w:rPr>
                <w:rFonts w:ascii="Open Sans" w:hAnsi="Open Sans" w:cs="Open Sans"/>
              </w:rPr>
              <w:t>liczbę rodzin wspierających,</w:t>
            </w:r>
          </w:p>
          <w:p w14:paraId="55433DC1" w14:textId="5A62F0EC" w:rsidR="006336EE" w:rsidRPr="00B62405" w:rsidRDefault="006336EE" w:rsidP="008F2CF5">
            <w:pPr>
              <w:pStyle w:val="Akapitzlist"/>
              <w:numPr>
                <w:ilvl w:val="0"/>
                <w:numId w:val="126"/>
              </w:numPr>
              <w:spacing w:after="0"/>
              <w:ind w:left="447"/>
              <w:rPr>
                <w:rFonts w:ascii="Open Sans" w:hAnsi="Open Sans" w:cs="Open Sans"/>
              </w:rPr>
            </w:pPr>
            <w:r w:rsidRPr="00B62405">
              <w:rPr>
                <w:rFonts w:ascii="Open Sans" w:hAnsi="Open Sans" w:cs="Open Sans"/>
              </w:rPr>
              <w:t>liczbę rodzin zastępczych (spokrewnionych, niezawodowych),</w:t>
            </w:r>
          </w:p>
          <w:p w14:paraId="0FA4F70C" w14:textId="651E1475" w:rsidR="006336EE" w:rsidRPr="00B62405" w:rsidRDefault="006336EE" w:rsidP="008F2CF5">
            <w:pPr>
              <w:pStyle w:val="Akapitzlist"/>
              <w:numPr>
                <w:ilvl w:val="0"/>
                <w:numId w:val="126"/>
              </w:numPr>
              <w:spacing w:after="0"/>
              <w:ind w:left="447"/>
              <w:rPr>
                <w:rFonts w:ascii="Open Sans" w:hAnsi="Open Sans" w:cs="Open Sans"/>
              </w:rPr>
            </w:pPr>
            <w:r w:rsidRPr="00B62405">
              <w:rPr>
                <w:rFonts w:ascii="Open Sans" w:hAnsi="Open Sans" w:cs="Open Sans"/>
              </w:rPr>
              <w:lastRenderedPageBreak/>
              <w:t>liczbę rodzin-kandydatów na rodziny zastępcze (spokrewnione, niezawodowe),</w:t>
            </w:r>
          </w:p>
          <w:p w14:paraId="46A64A58" w14:textId="71CC52DC" w:rsidR="006336EE" w:rsidRPr="00B62405" w:rsidRDefault="006336EE" w:rsidP="008F2CF5">
            <w:pPr>
              <w:pStyle w:val="Akapitzlist"/>
              <w:numPr>
                <w:ilvl w:val="0"/>
                <w:numId w:val="126"/>
              </w:numPr>
              <w:spacing w:after="0"/>
              <w:ind w:left="447"/>
              <w:rPr>
                <w:rFonts w:ascii="Open Sans" w:hAnsi="Open Sans" w:cs="Open Sans"/>
              </w:rPr>
            </w:pPr>
            <w:r w:rsidRPr="00B62405">
              <w:rPr>
                <w:rFonts w:ascii="Open Sans" w:hAnsi="Open Sans" w:cs="Open Sans"/>
              </w:rPr>
              <w:t>liczbę miejsc w rodzinach zastępczych zawodowych,</w:t>
            </w:r>
          </w:p>
          <w:p w14:paraId="747EFAA4" w14:textId="632A01DF" w:rsidR="006336EE" w:rsidRPr="00B62405" w:rsidRDefault="006336EE" w:rsidP="008F2CF5">
            <w:pPr>
              <w:pStyle w:val="Akapitzlist"/>
              <w:numPr>
                <w:ilvl w:val="0"/>
                <w:numId w:val="126"/>
              </w:numPr>
              <w:spacing w:after="0"/>
              <w:ind w:left="447"/>
              <w:rPr>
                <w:rFonts w:ascii="Open Sans" w:hAnsi="Open Sans" w:cs="Open Sans"/>
              </w:rPr>
            </w:pPr>
            <w:r w:rsidRPr="00B62405">
              <w:rPr>
                <w:rFonts w:ascii="Open Sans" w:hAnsi="Open Sans" w:cs="Open Sans"/>
              </w:rPr>
              <w:t>maksymalną liczbę miejsc możliwych do utworzenia w rodzinie-kandydacie na rodzinę zastępczą zawodową,</w:t>
            </w:r>
          </w:p>
          <w:p w14:paraId="46625C44" w14:textId="5107436F" w:rsidR="006336EE" w:rsidRPr="00B62405" w:rsidRDefault="006336EE" w:rsidP="008F2CF5">
            <w:pPr>
              <w:pStyle w:val="Akapitzlist"/>
              <w:numPr>
                <w:ilvl w:val="0"/>
                <w:numId w:val="126"/>
              </w:numPr>
              <w:spacing w:after="0"/>
              <w:ind w:left="447"/>
              <w:rPr>
                <w:rFonts w:ascii="Open Sans" w:hAnsi="Open Sans" w:cs="Open Sans"/>
              </w:rPr>
            </w:pPr>
            <w:r w:rsidRPr="00B62405">
              <w:rPr>
                <w:rFonts w:ascii="Open Sans" w:hAnsi="Open Sans" w:cs="Open Sans"/>
              </w:rPr>
              <w:t>liczbę koordynatorów rodzinnej pieczy zastępczej,</w:t>
            </w:r>
          </w:p>
          <w:p w14:paraId="467A6BC1" w14:textId="08CE42FB" w:rsidR="006336EE" w:rsidRPr="00B62405" w:rsidRDefault="006336EE" w:rsidP="008F2CF5">
            <w:pPr>
              <w:pStyle w:val="Akapitzlist"/>
              <w:numPr>
                <w:ilvl w:val="0"/>
                <w:numId w:val="126"/>
              </w:numPr>
              <w:spacing w:after="0"/>
              <w:ind w:left="447"/>
              <w:rPr>
                <w:rFonts w:ascii="Open Sans" w:hAnsi="Open Sans" w:cs="Open Sans"/>
              </w:rPr>
            </w:pPr>
            <w:r w:rsidRPr="00B62405">
              <w:rPr>
                <w:rFonts w:ascii="Open Sans" w:hAnsi="Open Sans" w:cs="Open Sans"/>
              </w:rPr>
              <w:t>liczbę miejsc w rodzinnych domach dziecka i placówkach opiekuńczo-wychowawczych typu rodzinnego.</w:t>
            </w:r>
          </w:p>
          <w:p w14:paraId="618496CA" w14:textId="77777777" w:rsidR="006336EE" w:rsidRPr="00125F3C" w:rsidRDefault="006336EE" w:rsidP="006336EE">
            <w:pPr>
              <w:spacing w:after="0"/>
              <w:rPr>
                <w:rFonts w:ascii="Open Sans" w:hAnsi="Open Sans" w:cs="Open Sans"/>
                <w:b/>
                <w:bCs/>
              </w:rPr>
            </w:pPr>
            <w:r w:rsidRPr="00125F3C">
              <w:rPr>
                <w:rFonts w:ascii="Open Sans" w:hAnsi="Open Sans" w:cs="Open Sans"/>
              </w:rPr>
              <w:t>Wskaźnik mierzony w ciągu 4 tygodni od zakończenia projektu.</w:t>
            </w:r>
          </w:p>
        </w:tc>
      </w:tr>
      <w:tr w:rsidR="006336EE" w:rsidRPr="00125F3C" w14:paraId="366973AE" w14:textId="77777777">
        <w:trPr>
          <w:trHeight w:val="464"/>
        </w:trPr>
        <w:tc>
          <w:tcPr>
            <w:tcW w:w="8778" w:type="dxa"/>
            <w:shd w:val="clear" w:color="auto" w:fill="BFBFBF"/>
          </w:tcPr>
          <w:p w14:paraId="09DB200E" w14:textId="0923F302" w:rsidR="006336EE" w:rsidRPr="00125F3C" w:rsidRDefault="006336EE" w:rsidP="006336EE">
            <w:pPr>
              <w:spacing w:before="240" w:line="360" w:lineRule="auto"/>
              <w:jc w:val="center"/>
              <w:rPr>
                <w:rFonts w:ascii="Open Sans" w:hAnsi="Open Sans" w:cs="Open Sans"/>
                <w:b/>
                <w:bCs/>
              </w:rPr>
            </w:pPr>
            <w:r w:rsidRPr="00125F3C">
              <w:rPr>
                <w:rFonts w:ascii="Open Sans" w:hAnsi="Open Sans" w:cs="Open Sans"/>
                <w:b/>
                <w:bCs/>
              </w:rPr>
              <w:lastRenderedPageBreak/>
              <w:t>Obligatoryjne wspólne wskaźniki produktu</w:t>
            </w:r>
          </w:p>
        </w:tc>
      </w:tr>
      <w:tr w:rsidR="006336EE" w:rsidRPr="00125F3C" w14:paraId="370E9DAD" w14:textId="77777777">
        <w:tc>
          <w:tcPr>
            <w:tcW w:w="8778" w:type="dxa"/>
            <w:shd w:val="clear" w:color="auto" w:fill="D9D9D9"/>
          </w:tcPr>
          <w:p w14:paraId="1F52658D" w14:textId="695C1368" w:rsidR="006336EE" w:rsidRPr="00804BBA" w:rsidRDefault="006336EE" w:rsidP="006336EE">
            <w:pPr>
              <w:pStyle w:val="Akapitzlist"/>
              <w:tabs>
                <w:tab w:val="left" w:pos="163"/>
              </w:tabs>
              <w:spacing w:after="0"/>
              <w:ind w:left="447"/>
              <w:rPr>
                <w:rFonts w:ascii="Open Sans" w:hAnsi="Open Sans" w:cs="Open Sans"/>
                <w:b/>
                <w:bCs/>
                <w:shd w:val="clear" w:color="auto" w:fill="D9D9D9"/>
              </w:rPr>
            </w:pPr>
            <w:r w:rsidRPr="00125F3C">
              <w:rPr>
                <w:rFonts w:ascii="Open Sans" w:hAnsi="Open Sans" w:cs="Open Sans"/>
                <w:b/>
                <w:bCs/>
                <w:shd w:val="clear" w:color="auto" w:fill="D9D9D9"/>
              </w:rPr>
              <w:t>Nazwa wskaźnika: Liczba projektów, w których sfinansowano koszty racjonalnych usprawnień dla osób z niepełnosprawnościami</w:t>
            </w:r>
          </w:p>
        </w:tc>
      </w:tr>
      <w:tr w:rsidR="006336EE" w:rsidRPr="00125F3C" w14:paraId="6EA27181" w14:textId="77777777">
        <w:tc>
          <w:tcPr>
            <w:tcW w:w="8778" w:type="dxa"/>
          </w:tcPr>
          <w:p w14:paraId="46C3CC51" w14:textId="77777777" w:rsidR="006336EE" w:rsidRPr="00125F3C" w:rsidRDefault="006336EE" w:rsidP="006336EE">
            <w:pPr>
              <w:suppressAutoHyphens w:val="0"/>
              <w:spacing w:after="0"/>
              <w:rPr>
                <w:rFonts w:ascii="Open Sans" w:hAnsi="Open Sans" w:cs="Open Sans"/>
                <w:b/>
                <w:bCs/>
              </w:rPr>
            </w:pPr>
            <w:r w:rsidRPr="00125F3C">
              <w:rPr>
                <w:rFonts w:ascii="Open Sans" w:hAnsi="Open Sans" w:cs="Open Sans"/>
                <w:b/>
                <w:bCs/>
              </w:rPr>
              <w:t>Definicja:</w:t>
            </w:r>
          </w:p>
          <w:p w14:paraId="60820A6D" w14:textId="25A61A52" w:rsidR="006336EE" w:rsidRPr="00125F3C" w:rsidRDefault="006336EE" w:rsidP="006336EE">
            <w:pPr>
              <w:suppressAutoHyphens w:val="0"/>
              <w:spacing w:after="0"/>
              <w:rPr>
                <w:rFonts w:ascii="Open Sans" w:hAnsi="Open Sans" w:cs="Open Sans"/>
              </w:rPr>
            </w:pPr>
            <w:r w:rsidRPr="00125F3C">
              <w:rPr>
                <w:rFonts w:ascii="Open Sans" w:hAnsi="Open Sans" w:cs="Open Sans"/>
              </w:rPr>
              <w:t>Racjonalne usprawnienie oznacza konieczne i odpowiednie zmiany oraz dostosowania, nie nakładające nieproporcjonalnego lub nadmiernego obciążenia, rozpatrywane osobno dla każdego konkretnego przypadku, w celu zapewnienia osobom z niepełnosprawnościami możliwości korzystania z wszelkich praw człowieka i podstawowych wolności oraz ich wykonywania na zasadzie równości z innymi osobami.</w:t>
            </w:r>
          </w:p>
          <w:p w14:paraId="77D6F0FA" w14:textId="77777777" w:rsidR="006336EE" w:rsidRPr="00125F3C" w:rsidRDefault="006336EE" w:rsidP="006336EE">
            <w:pPr>
              <w:suppressAutoHyphens w:val="0"/>
              <w:spacing w:after="0"/>
              <w:rPr>
                <w:rFonts w:ascii="Open Sans" w:hAnsi="Open Sans" w:cs="Open Sans"/>
              </w:rPr>
            </w:pPr>
            <w:r w:rsidRPr="00125F3C">
              <w:rPr>
                <w:rFonts w:ascii="Open Sans" w:hAnsi="Open Sans" w:cs="Open Sans"/>
              </w:rPr>
              <w:t>Wskaźnik mierzony w momencie rozliczenia wydatku związanego z racjonalnymi usprawnieniami w ramach danego projektu.</w:t>
            </w:r>
          </w:p>
          <w:p w14:paraId="0BE7B0EB" w14:textId="77777777" w:rsidR="006336EE" w:rsidRPr="00125F3C" w:rsidRDefault="006336EE" w:rsidP="006336EE">
            <w:pPr>
              <w:suppressAutoHyphens w:val="0"/>
              <w:spacing w:after="0"/>
              <w:rPr>
                <w:rFonts w:ascii="Open Sans" w:hAnsi="Open Sans" w:cs="Open Sans"/>
              </w:rPr>
            </w:pPr>
            <w:r w:rsidRPr="00125F3C">
              <w:rPr>
                <w:rFonts w:ascii="Open Sans" w:hAnsi="Open Sans" w:cs="Open Sans"/>
              </w:rPr>
              <w:t>Przykłady racjonalnych usprawnień: tłumacz języka migowego, transport niskopodłogowy, dostosowanie infrastruktury (nie tylko budynku, ale też dostosowanie infrastruktury komputerowej np. programy powiększające, mówiące, drukarki materiałów w alfabecie Braille'a), osoby asystujące, odpowiednie dostosowanie wyżywienia.</w:t>
            </w:r>
          </w:p>
          <w:p w14:paraId="527AD1DB" w14:textId="77777777" w:rsidR="006336EE" w:rsidRPr="00125F3C" w:rsidRDefault="006336EE" w:rsidP="006336EE">
            <w:pPr>
              <w:suppressAutoHyphens w:val="0"/>
              <w:spacing w:after="0"/>
              <w:rPr>
                <w:rFonts w:ascii="Open Sans" w:hAnsi="Open Sans" w:cs="Open Sans"/>
              </w:rPr>
            </w:pPr>
            <w:r w:rsidRPr="00125F3C">
              <w:rPr>
                <w:rFonts w:ascii="Open Sans" w:hAnsi="Open Sans" w:cs="Open Sans"/>
              </w:rPr>
              <w:t>Do wskaźnika powinny zostać wliczone zarówno projekty ogólnodostępne, w których sfinansowano koszty racjonalnych usprawnień, jak i dedykowane (zgodnie z kategoryzacją projektów z Wytycznych w zakresie realizacji zasad równościowych w ramach funduszy unijnych na lata 2021-2027).</w:t>
            </w:r>
          </w:p>
          <w:p w14:paraId="4CD19806" w14:textId="77777777" w:rsidR="006336EE" w:rsidRPr="00125F3C" w:rsidRDefault="006336EE" w:rsidP="006336EE">
            <w:pPr>
              <w:suppressAutoHyphens w:val="0"/>
              <w:spacing w:after="0"/>
              <w:rPr>
                <w:rFonts w:ascii="Open Sans" w:hAnsi="Open Sans" w:cs="Open Sans"/>
              </w:rPr>
            </w:pPr>
            <w:r w:rsidRPr="00125F3C">
              <w:rPr>
                <w:rFonts w:ascii="Open Sans" w:hAnsi="Open Sans" w:cs="Open Sans"/>
              </w:rPr>
              <w:t>Na poziomie projektu wskaźnik może przyjmować maksymalną wartość 1 - co oznacza jeden projekt, w którym sfinansowano koszty racjonalnych usprawnień dla osób z niepełnosprawnościami. Liczba sfinansowanych racjonalnych usprawnień, w ramach projektu, nie ma znaczenia dla wartości wykazywanej we wskaźniku.</w:t>
            </w:r>
          </w:p>
          <w:p w14:paraId="1FC1F360" w14:textId="77777777" w:rsidR="006336EE" w:rsidRPr="00125F3C" w:rsidRDefault="006336EE" w:rsidP="006336EE">
            <w:pPr>
              <w:tabs>
                <w:tab w:val="left" w:pos="3345"/>
              </w:tabs>
              <w:spacing w:after="0"/>
              <w:rPr>
                <w:rFonts w:ascii="Open Sans" w:hAnsi="Open Sans" w:cs="Open Sans"/>
              </w:rPr>
            </w:pPr>
            <w:r w:rsidRPr="00125F3C">
              <w:rPr>
                <w:rFonts w:ascii="Open Sans" w:hAnsi="Open Sans" w:cs="Open Sans"/>
              </w:rPr>
              <w:t>Definicja na podstawie: Wytyczne w zakresie realizacji zasad równościowych w ramach funduszy unijnych na lata 2021-2027.</w:t>
            </w:r>
          </w:p>
        </w:tc>
      </w:tr>
      <w:tr w:rsidR="006336EE" w:rsidRPr="00125F3C" w14:paraId="5A5E8F33" w14:textId="77777777">
        <w:tc>
          <w:tcPr>
            <w:tcW w:w="8778" w:type="dxa"/>
            <w:shd w:val="clear" w:color="auto" w:fill="D9D9D9"/>
          </w:tcPr>
          <w:p w14:paraId="68E95494" w14:textId="77267322" w:rsidR="006336EE" w:rsidRPr="00125F3C" w:rsidRDefault="006336EE" w:rsidP="006336EE">
            <w:pPr>
              <w:pStyle w:val="Akapitzlist"/>
              <w:spacing w:after="0"/>
              <w:ind w:left="22"/>
              <w:rPr>
                <w:rFonts w:ascii="Open Sans" w:hAnsi="Open Sans" w:cs="Open Sans"/>
                <w:b/>
                <w:bCs/>
              </w:rPr>
            </w:pPr>
            <w:r w:rsidRPr="00125F3C">
              <w:rPr>
                <w:rFonts w:ascii="Open Sans" w:hAnsi="Open Sans" w:cs="Open Sans"/>
                <w:b/>
                <w:bCs/>
              </w:rPr>
              <w:t>Nazwa wskaźnika: Liczba obiektów dostosowanych do potrzeb osób z niepełnosprawnościami</w:t>
            </w:r>
          </w:p>
        </w:tc>
      </w:tr>
      <w:tr w:rsidR="006336EE" w:rsidRPr="00125F3C" w14:paraId="617A5BE3" w14:textId="77777777">
        <w:tc>
          <w:tcPr>
            <w:tcW w:w="8778" w:type="dxa"/>
          </w:tcPr>
          <w:p w14:paraId="78A884C5" w14:textId="77777777" w:rsidR="006336EE" w:rsidRPr="00125F3C" w:rsidRDefault="006336EE" w:rsidP="006336EE">
            <w:pPr>
              <w:spacing w:after="0"/>
              <w:rPr>
                <w:rFonts w:ascii="Open Sans" w:hAnsi="Open Sans" w:cs="Open Sans"/>
                <w:b/>
                <w:bCs/>
              </w:rPr>
            </w:pPr>
            <w:r w:rsidRPr="00125F3C">
              <w:rPr>
                <w:rFonts w:ascii="Open Sans" w:hAnsi="Open Sans" w:cs="Open Sans"/>
                <w:b/>
                <w:bCs/>
              </w:rPr>
              <w:t>Definicja:</w:t>
            </w:r>
          </w:p>
          <w:p w14:paraId="73FA7352" w14:textId="77777777" w:rsidR="006336EE" w:rsidRPr="00125F3C" w:rsidRDefault="006336EE" w:rsidP="006336EE">
            <w:pPr>
              <w:spacing w:after="0"/>
              <w:rPr>
                <w:rFonts w:ascii="Open Sans" w:hAnsi="Open Sans" w:cs="Open Sans"/>
              </w:rPr>
            </w:pPr>
            <w:r w:rsidRPr="00125F3C">
              <w:rPr>
                <w:rFonts w:ascii="Open Sans" w:hAnsi="Open Sans" w:cs="Open Sans"/>
              </w:rPr>
              <w:t>Wskaźnik odnosi się do liczby obiektów w ramach realizowanego projektu, które zaopatrzono w specjalne podjazdy, windy, urządzenia głośnomówiące, bądź inne udogodnienia (tj. usunięcie barier w dostępie, w szczególności barier architektonicznych) ułatwiające dostęp do tych obiektów i poruszanie się po nich osobom z niepełnosprawnościami, w szczególności ruchowymi czy sensorycznymi.</w:t>
            </w:r>
          </w:p>
          <w:p w14:paraId="6A27176F" w14:textId="77777777" w:rsidR="006336EE" w:rsidRPr="00125F3C" w:rsidRDefault="006336EE" w:rsidP="006336EE">
            <w:pPr>
              <w:spacing w:after="0"/>
              <w:rPr>
                <w:rFonts w:ascii="Open Sans" w:hAnsi="Open Sans" w:cs="Open Sans"/>
              </w:rPr>
            </w:pPr>
            <w:r w:rsidRPr="00125F3C">
              <w:rPr>
                <w:rFonts w:ascii="Open Sans" w:hAnsi="Open Sans" w:cs="Open Sans"/>
              </w:rPr>
              <w:lastRenderedPageBreak/>
              <w:t>Jako obiekty należy rozumieć konstrukcje połączone z gruntem w sposób trwały, wykonane z materiałów budowlanych i elementów składowych, będące wynikiem prac budowlanych (wg. def. PKOB).</w:t>
            </w:r>
          </w:p>
          <w:p w14:paraId="78BAE6E5" w14:textId="77777777" w:rsidR="006336EE" w:rsidRPr="00125F3C" w:rsidRDefault="006336EE" w:rsidP="006336EE">
            <w:pPr>
              <w:spacing w:after="0"/>
              <w:rPr>
                <w:rFonts w:ascii="Open Sans" w:hAnsi="Open Sans" w:cs="Open Sans"/>
              </w:rPr>
            </w:pPr>
            <w:r w:rsidRPr="00125F3C">
              <w:rPr>
                <w:rFonts w:ascii="Open Sans" w:hAnsi="Open Sans" w:cs="Open Sans"/>
              </w:rPr>
              <w:t xml:space="preserve">Należy podać liczbę obiektów, a nie sprzętów, urządzeń itp., w które obiekty zaopatrzono. Jeśli instytucja, zakład itp. składa się z kilku obiektów, należy zliczyć wszystkie, które dostosowano do potrzeb osób z niepełnosprawnościami. </w:t>
            </w:r>
          </w:p>
          <w:p w14:paraId="4338963A" w14:textId="77777777" w:rsidR="006336EE" w:rsidRDefault="006336EE" w:rsidP="006336EE">
            <w:pPr>
              <w:spacing w:after="0"/>
              <w:rPr>
                <w:rFonts w:ascii="Open Sans" w:hAnsi="Open Sans" w:cs="Open Sans"/>
              </w:rPr>
            </w:pPr>
            <w:r w:rsidRPr="00125F3C">
              <w:rPr>
                <w:rFonts w:ascii="Open Sans" w:hAnsi="Open Sans" w:cs="Open Sans"/>
              </w:rPr>
              <w:t>Wskaźnik mierzony w momencie rozliczenia wydatku związanego z wyposażeniem obiektów w rozwiązania służące osobom z niepełnosprawnościami w ramach danego projektu.</w:t>
            </w:r>
          </w:p>
          <w:p w14:paraId="370ED998" w14:textId="77777777" w:rsidR="006336EE" w:rsidRDefault="006336EE" w:rsidP="006336EE">
            <w:pPr>
              <w:spacing w:after="0"/>
              <w:rPr>
                <w:rFonts w:ascii="Open Sans" w:hAnsi="Open Sans" w:cs="Open Sans"/>
              </w:rPr>
            </w:pPr>
          </w:p>
          <w:p w14:paraId="3538DCC6" w14:textId="77777777" w:rsidR="006336EE" w:rsidRPr="00125F3C" w:rsidRDefault="006336EE" w:rsidP="006336EE">
            <w:pPr>
              <w:spacing w:after="0"/>
              <w:rPr>
                <w:rFonts w:ascii="Open Sans" w:hAnsi="Open Sans" w:cs="Open Sans"/>
              </w:rPr>
            </w:pPr>
          </w:p>
        </w:tc>
      </w:tr>
      <w:tr w:rsidR="006336EE" w:rsidRPr="00125F3C" w14:paraId="37A0897A" w14:textId="77777777">
        <w:tc>
          <w:tcPr>
            <w:tcW w:w="8778" w:type="dxa"/>
            <w:shd w:val="clear" w:color="auto" w:fill="D9D9D9"/>
          </w:tcPr>
          <w:p w14:paraId="2E240A01" w14:textId="77777777" w:rsidR="006336EE" w:rsidRPr="00125F3C" w:rsidRDefault="006336EE" w:rsidP="006336EE">
            <w:pPr>
              <w:pStyle w:val="Akapitzlist"/>
              <w:spacing w:after="0"/>
              <w:ind w:left="447"/>
              <w:rPr>
                <w:rFonts w:ascii="Open Sans" w:hAnsi="Open Sans" w:cs="Open Sans"/>
                <w:b/>
                <w:bCs/>
              </w:rPr>
            </w:pPr>
            <w:r w:rsidRPr="00125F3C">
              <w:rPr>
                <w:rFonts w:ascii="Open Sans" w:hAnsi="Open Sans" w:cs="Open Sans"/>
                <w:b/>
                <w:bCs/>
              </w:rPr>
              <w:lastRenderedPageBreak/>
              <w:t>Nazwa wskaźnika: Liczba osób z krajów trzecich objętych wsparciem w programie</w:t>
            </w:r>
          </w:p>
        </w:tc>
      </w:tr>
      <w:tr w:rsidR="006336EE" w:rsidRPr="00125F3C" w14:paraId="73BBCFC2" w14:textId="77777777">
        <w:tc>
          <w:tcPr>
            <w:tcW w:w="8778" w:type="dxa"/>
          </w:tcPr>
          <w:p w14:paraId="24C6E13E" w14:textId="77777777" w:rsidR="006336EE" w:rsidRPr="00125F3C" w:rsidRDefault="006336EE" w:rsidP="006336EE">
            <w:pPr>
              <w:spacing w:after="0"/>
              <w:rPr>
                <w:rFonts w:ascii="Open Sans" w:hAnsi="Open Sans" w:cs="Open Sans"/>
                <w:b/>
                <w:bCs/>
              </w:rPr>
            </w:pPr>
            <w:r w:rsidRPr="00125F3C">
              <w:rPr>
                <w:rFonts w:ascii="Open Sans" w:hAnsi="Open Sans" w:cs="Open Sans"/>
                <w:b/>
                <w:bCs/>
              </w:rPr>
              <w:t>Definicja:</w:t>
            </w:r>
          </w:p>
          <w:p w14:paraId="7CBBCBC8" w14:textId="77777777" w:rsidR="006336EE" w:rsidRPr="00125F3C" w:rsidRDefault="006336EE" w:rsidP="006336EE">
            <w:pPr>
              <w:spacing w:after="0"/>
              <w:rPr>
                <w:rFonts w:ascii="Open Sans" w:hAnsi="Open Sans" w:cs="Open Sans"/>
              </w:rPr>
            </w:pPr>
            <w:r w:rsidRPr="00125F3C">
              <w:rPr>
                <w:rFonts w:ascii="Open Sans" w:hAnsi="Open Sans" w:cs="Open Sans"/>
              </w:rPr>
              <w:t xml:space="preserve">Osoby, które są obywatelami krajów spoza UE. Do wskaźnika wlicza się też bezpaństwowców zgodnie z Konwencją o statusie bezpaństwowców z 1954 r. i osoby bez ustalonego obywatelstwa. </w:t>
            </w:r>
          </w:p>
          <w:p w14:paraId="4B85A3B4" w14:textId="77777777" w:rsidR="006336EE" w:rsidRPr="00125F3C" w:rsidRDefault="006336EE" w:rsidP="006336EE">
            <w:pPr>
              <w:spacing w:after="0"/>
              <w:rPr>
                <w:rFonts w:ascii="Open Sans" w:hAnsi="Open Sans" w:cs="Open Sans"/>
              </w:rPr>
            </w:pPr>
            <w:r w:rsidRPr="00125F3C">
              <w:rPr>
                <w:rFonts w:ascii="Open Sans" w:hAnsi="Open Sans" w:cs="Open Sans"/>
              </w:rPr>
              <w:t>Przynależność do grupy osób z krajów trzecich określana jest w momencie rozpoczęcia udziału w projekcie, tj. w chwili rozpoczęcia udziału w pierwszej formie wsparcia w projekcie.</w:t>
            </w:r>
          </w:p>
          <w:p w14:paraId="60E60788" w14:textId="77777777" w:rsidR="006336EE" w:rsidRPr="00125F3C" w:rsidRDefault="006336EE" w:rsidP="006336EE">
            <w:pPr>
              <w:spacing w:after="0"/>
              <w:rPr>
                <w:rFonts w:ascii="Open Sans" w:hAnsi="Open Sans" w:cs="Open Sans"/>
              </w:rPr>
            </w:pPr>
            <w:r w:rsidRPr="00125F3C">
              <w:rPr>
                <w:rFonts w:ascii="Open Sans" w:hAnsi="Open Sans" w:cs="Open Sans"/>
              </w:rPr>
              <w:t>Głównym źródłem danych do monitorowania wskaźników wspólnych na poziomie programu są dane uczestników projektów.</w:t>
            </w:r>
          </w:p>
        </w:tc>
      </w:tr>
      <w:tr w:rsidR="006336EE" w:rsidRPr="00125F3C" w14:paraId="2E8F3F87" w14:textId="77777777">
        <w:tc>
          <w:tcPr>
            <w:tcW w:w="8778" w:type="dxa"/>
            <w:shd w:val="clear" w:color="auto" w:fill="D9D9D9"/>
          </w:tcPr>
          <w:p w14:paraId="071E4023" w14:textId="77777777" w:rsidR="006336EE" w:rsidRPr="00125F3C" w:rsidRDefault="006336EE" w:rsidP="006336EE">
            <w:pPr>
              <w:pStyle w:val="Akapitzlist"/>
              <w:spacing w:after="0"/>
              <w:ind w:left="447"/>
              <w:rPr>
                <w:rFonts w:ascii="Open Sans" w:hAnsi="Open Sans" w:cs="Open Sans"/>
                <w:b/>
                <w:bCs/>
              </w:rPr>
            </w:pPr>
            <w:r w:rsidRPr="00125F3C">
              <w:rPr>
                <w:rFonts w:ascii="Open Sans" w:hAnsi="Open Sans" w:cs="Open Sans"/>
                <w:b/>
                <w:bCs/>
              </w:rPr>
              <w:t>Nazwa wskaźnika: Liczba osób obcego pochodzenia objętych wsparciem w programie</w:t>
            </w:r>
          </w:p>
        </w:tc>
      </w:tr>
      <w:tr w:rsidR="006336EE" w:rsidRPr="00125F3C" w14:paraId="44795A86" w14:textId="77777777">
        <w:tc>
          <w:tcPr>
            <w:tcW w:w="8778" w:type="dxa"/>
          </w:tcPr>
          <w:p w14:paraId="4884FC74" w14:textId="77777777" w:rsidR="006336EE" w:rsidRPr="00125F3C" w:rsidRDefault="006336EE" w:rsidP="006336EE">
            <w:pPr>
              <w:suppressAutoHyphens w:val="0"/>
              <w:spacing w:after="0"/>
              <w:rPr>
                <w:rFonts w:ascii="Open Sans" w:hAnsi="Open Sans" w:cs="Open Sans"/>
                <w:b/>
                <w:bCs/>
              </w:rPr>
            </w:pPr>
            <w:r w:rsidRPr="00125F3C">
              <w:rPr>
                <w:rFonts w:ascii="Open Sans" w:hAnsi="Open Sans" w:cs="Open Sans"/>
                <w:b/>
                <w:bCs/>
              </w:rPr>
              <w:t>Definicja:</w:t>
            </w:r>
          </w:p>
          <w:p w14:paraId="30D5C2E3" w14:textId="77777777" w:rsidR="006336EE" w:rsidRPr="00125F3C" w:rsidRDefault="006336EE" w:rsidP="006336EE">
            <w:pPr>
              <w:suppressAutoHyphens w:val="0"/>
              <w:spacing w:after="0"/>
              <w:rPr>
                <w:rFonts w:ascii="Open Sans" w:hAnsi="Open Sans" w:cs="Open Sans"/>
              </w:rPr>
            </w:pPr>
            <w:r w:rsidRPr="00125F3C">
              <w:rPr>
                <w:rFonts w:ascii="Open Sans" w:hAnsi="Open Sans" w:cs="Open Sans"/>
              </w:rPr>
              <w:t xml:space="preserve">Osoby obcego pochodzenia to cudzoziemcy - każda osoba, która nie posiada polskiego obywatelstwa, bez względu na fakt posiadania lub nie obywatelstwa (obywatelstw) innych krajów. </w:t>
            </w:r>
          </w:p>
          <w:p w14:paraId="13A242A7" w14:textId="77777777" w:rsidR="006336EE" w:rsidRPr="00125F3C" w:rsidRDefault="006336EE" w:rsidP="006336EE">
            <w:pPr>
              <w:suppressAutoHyphens w:val="0"/>
              <w:spacing w:after="0"/>
              <w:rPr>
                <w:rFonts w:ascii="Open Sans" w:hAnsi="Open Sans" w:cs="Open Sans"/>
              </w:rPr>
            </w:pPr>
            <w:r w:rsidRPr="00125F3C">
              <w:rPr>
                <w:rFonts w:ascii="Open Sans" w:hAnsi="Open Sans" w:cs="Open Sans"/>
              </w:rPr>
              <w:t>Wskaźnik nie obejmuje osób należących do mniejszości, których udział w projektach monitorowany jest wskaźnikiem liczba osób należących do mniejszości, w tym społeczności marginalizowanych takich jak Romowie, objętych wsparciem w programie.</w:t>
            </w:r>
          </w:p>
          <w:p w14:paraId="52E3BF62" w14:textId="77777777" w:rsidR="006336EE" w:rsidRPr="00125F3C" w:rsidRDefault="006336EE" w:rsidP="006336EE">
            <w:pPr>
              <w:suppressAutoHyphens w:val="0"/>
              <w:spacing w:after="0"/>
              <w:rPr>
                <w:rFonts w:ascii="Open Sans" w:hAnsi="Open Sans" w:cs="Open Sans"/>
              </w:rPr>
            </w:pPr>
            <w:r w:rsidRPr="00125F3C">
              <w:rPr>
                <w:rFonts w:ascii="Open Sans" w:hAnsi="Open Sans" w:cs="Open Sans"/>
              </w:rPr>
              <w:t>Przynależność do grupy osób obcego pochodzenia określana jest w momencie rozpoczęcia udziału w projekcie, tj. w chwili rozpoczęcia udziału w pierwszej formie wsparcia w projekcie.</w:t>
            </w:r>
          </w:p>
          <w:p w14:paraId="0631EDB8" w14:textId="77777777" w:rsidR="006336EE" w:rsidRPr="00125F3C" w:rsidRDefault="006336EE" w:rsidP="006336EE">
            <w:pPr>
              <w:suppressAutoHyphens w:val="0"/>
              <w:spacing w:after="0"/>
              <w:rPr>
                <w:rFonts w:ascii="Open Sans" w:hAnsi="Open Sans" w:cs="Open Sans"/>
              </w:rPr>
            </w:pPr>
            <w:r w:rsidRPr="00125F3C">
              <w:rPr>
                <w:rFonts w:ascii="Open Sans" w:hAnsi="Open Sans" w:cs="Open Sans"/>
              </w:rPr>
              <w:t>Głównym źródłem danych do monitorowania wskaźników wspólnych na poziomie programu są dane uczestników projektów.</w:t>
            </w:r>
          </w:p>
        </w:tc>
      </w:tr>
      <w:tr w:rsidR="006336EE" w:rsidRPr="00125F3C" w14:paraId="5B137541" w14:textId="77777777">
        <w:tc>
          <w:tcPr>
            <w:tcW w:w="8778" w:type="dxa"/>
            <w:shd w:val="clear" w:color="auto" w:fill="D9D9D9"/>
          </w:tcPr>
          <w:p w14:paraId="7E92A6BC" w14:textId="0A056CBF" w:rsidR="006336EE" w:rsidRPr="00125F3C" w:rsidRDefault="006336EE" w:rsidP="006336EE">
            <w:pPr>
              <w:pStyle w:val="Akapitzlist"/>
              <w:spacing w:after="0"/>
              <w:ind w:left="447"/>
              <w:rPr>
                <w:rFonts w:ascii="Open Sans" w:hAnsi="Open Sans" w:cs="Open Sans"/>
                <w:b/>
                <w:bCs/>
              </w:rPr>
            </w:pPr>
            <w:r w:rsidRPr="00125F3C">
              <w:rPr>
                <w:rFonts w:ascii="Open Sans" w:hAnsi="Open Sans" w:cs="Open Sans"/>
                <w:b/>
                <w:bCs/>
              </w:rPr>
              <w:t>Nazwa wskaźnika: Liczba osób w kryzysie bezdomności lub dotkniętych wykluczeniem z dostępu do mieszkań, objętych wsparciem w programie</w:t>
            </w:r>
          </w:p>
        </w:tc>
      </w:tr>
      <w:tr w:rsidR="006336EE" w:rsidRPr="00125F3C" w14:paraId="77D226E5" w14:textId="77777777">
        <w:tc>
          <w:tcPr>
            <w:tcW w:w="8778" w:type="dxa"/>
          </w:tcPr>
          <w:p w14:paraId="0654E9E0" w14:textId="77777777" w:rsidR="006336EE" w:rsidRPr="00A91557" w:rsidRDefault="006336EE" w:rsidP="006336EE">
            <w:pPr>
              <w:suppressAutoHyphens w:val="0"/>
              <w:spacing w:after="0"/>
              <w:rPr>
                <w:rFonts w:ascii="Open Sans" w:hAnsi="Open Sans" w:cs="Open Sans"/>
                <w:b/>
                <w:bCs/>
              </w:rPr>
            </w:pPr>
            <w:r w:rsidRPr="00A91557">
              <w:rPr>
                <w:rFonts w:ascii="Open Sans" w:hAnsi="Open Sans" w:cs="Open Sans"/>
                <w:b/>
                <w:bCs/>
              </w:rPr>
              <w:t>Definicja:</w:t>
            </w:r>
          </w:p>
          <w:p w14:paraId="029CDAA5" w14:textId="77777777" w:rsidR="006336EE" w:rsidRPr="00A91557" w:rsidRDefault="006336EE" w:rsidP="006336EE">
            <w:pPr>
              <w:suppressAutoHyphens w:val="0"/>
              <w:spacing w:after="0"/>
              <w:rPr>
                <w:rFonts w:ascii="Open Sans" w:hAnsi="Open Sans" w:cs="Open Sans"/>
              </w:rPr>
            </w:pPr>
            <w:r w:rsidRPr="00A91557">
              <w:rPr>
                <w:rFonts w:ascii="Open Sans" w:hAnsi="Open Sans" w:cs="Open Sans"/>
              </w:rPr>
              <w:t>We wskaźniku wykazywane są osoby w kryzysie bezdomności lub dotknięte wykluczeniem z dostępu do mieszkań.</w:t>
            </w:r>
          </w:p>
          <w:p w14:paraId="567C9C1F" w14:textId="77777777" w:rsidR="006336EE" w:rsidRPr="00A91557" w:rsidRDefault="006336EE" w:rsidP="006336EE">
            <w:pPr>
              <w:suppressAutoHyphens w:val="0"/>
              <w:spacing w:after="0"/>
              <w:rPr>
                <w:rFonts w:ascii="Open Sans" w:hAnsi="Open Sans" w:cs="Open Sans"/>
              </w:rPr>
            </w:pPr>
            <w:r w:rsidRPr="00A91557">
              <w:rPr>
                <w:rFonts w:ascii="Open Sans" w:hAnsi="Open Sans" w:cs="Open Sans"/>
              </w:rPr>
              <w:t xml:space="preserve">Bezdomność i wykluczenie mieszkaniowe definiowane są zgodnie z Europejską typologią bezdomności i wykluczenia mieszkaniowego ETHOS, w której wskazuje się okoliczności życia w bezdomności lub ekstremalne formy wykluczenia mieszkaniowego oraz ustawą z dnia 12 marca 2004 r.  o pomocy społecznej: </w:t>
            </w:r>
          </w:p>
          <w:p w14:paraId="057E233D" w14:textId="77777777" w:rsidR="006336EE" w:rsidRPr="00A91557" w:rsidRDefault="006336EE" w:rsidP="008F2CF5">
            <w:pPr>
              <w:pStyle w:val="Akapitzlist"/>
              <w:numPr>
                <w:ilvl w:val="0"/>
                <w:numId w:val="125"/>
              </w:numPr>
              <w:tabs>
                <w:tab w:val="left" w:pos="306"/>
              </w:tabs>
              <w:suppressAutoHyphens w:val="0"/>
              <w:spacing w:after="0"/>
              <w:ind w:left="317" w:hanging="317"/>
              <w:rPr>
                <w:rFonts w:ascii="Open Sans" w:hAnsi="Open Sans" w:cs="Open Sans"/>
              </w:rPr>
            </w:pPr>
            <w:r w:rsidRPr="00A91557">
              <w:rPr>
                <w:rFonts w:ascii="Open Sans" w:hAnsi="Open Sans" w:cs="Open Sans"/>
              </w:rPr>
              <w:lastRenderedPageBreak/>
              <w:t>Bez dachu nad głową, w tym osoby żyjące w przestrzeni publicznej lub zakwaterowane interwencyjnie;</w:t>
            </w:r>
          </w:p>
          <w:p w14:paraId="531A9AB3" w14:textId="77777777" w:rsidR="006336EE" w:rsidRPr="00A91557" w:rsidRDefault="006336EE" w:rsidP="008F2CF5">
            <w:pPr>
              <w:pStyle w:val="Akapitzlist"/>
              <w:numPr>
                <w:ilvl w:val="0"/>
                <w:numId w:val="125"/>
              </w:numPr>
              <w:tabs>
                <w:tab w:val="left" w:pos="306"/>
              </w:tabs>
              <w:suppressAutoHyphens w:val="0"/>
              <w:spacing w:after="0"/>
              <w:ind w:left="317" w:hanging="317"/>
              <w:rPr>
                <w:rFonts w:ascii="Open Sans" w:hAnsi="Open Sans" w:cs="Open Sans"/>
              </w:rPr>
            </w:pPr>
            <w:r w:rsidRPr="00A91557">
              <w:rPr>
                <w:rFonts w:ascii="Open Sans" w:hAnsi="Open Sans" w:cs="Open Sans"/>
              </w:rPr>
              <w:t xml:space="preserve">Bez mieszkania, w tym osoby zakwaterowane w placówkach dla bezdomnych, w schroniskach dla kobiet, schroniskach dla imigrantów, osoby opuszczające instytucje penitencjarne/karne/medyczne, instytucje opiekuńcze, osoby otrzymujące długookresowe wsparcie z powodu bezdomności - specjalistyczne zakwaterowanie wspierane); </w:t>
            </w:r>
          </w:p>
          <w:p w14:paraId="3EADA011" w14:textId="77777777" w:rsidR="006336EE" w:rsidRPr="00A91557" w:rsidRDefault="006336EE" w:rsidP="008F2CF5">
            <w:pPr>
              <w:pStyle w:val="Akapitzlist"/>
              <w:numPr>
                <w:ilvl w:val="0"/>
                <w:numId w:val="125"/>
              </w:numPr>
              <w:tabs>
                <w:tab w:val="left" w:pos="306"/>
              </w:tabs>
              <w:suppressAutoHyphens w:val="0"/>
              <w:spacing w:after="0"/>
              <w:ind w:left="317" w:hanging="317"/>
              <w:rPr>
                <w:rFonts w:ascii="Open Sans" w:hAnsi="Open Sans" w:cs="Open Sans"/>
              </w:rPr>
            </w:pPr>
            <w:r w:rsidRPr="00A91557">
              <w:rPr>
                <w:rFonts w:ascii="Open Sans" w:hAnsi="Open Sans" w:cs="Open Sans"/>
              </w:rPr>
              <w:t>Niezabezpieczone zakwaterowanie, w tym osoby w lokalach niezabezpieczonych – przebywające czasowo u rodziny/przyjaciół, tj. przebywające w konwencjonalnych warunkach lokalowych, ale nie w stałym miejscu zamieszkania ze względu na brak posiadania takiego, wynajmujący nielegalnie lub nielegalnie zajmujące ziemie, osoby posiadające niepewny najem z nakazem eksmisji, osoby zagrożone przemocą;</w:t>
            </w:r>
          </w:p>
          <w:p w14:paraId="25E27A41" w14:textId="77777777" w:rsidR="006336EE" w:rsidRPr="00A91557" w:rsidRDefault="006336EE" w:rsidP="008F2CF5">
            <w:pPr>
              <w:pStyle w:val="Akapitzlist"/>
              <w:numPr>
                <w:ilvl w:val="0"/>
                <w:numId w:val="125"/>
              </w:numPr>
              <w:tabs>
                <w:tab w:val="left" w:pos="306"/>
              </w:tabs>
              <w:suppressAutoHyphens w:val="0"/>
              <w:spacing w:after="0"/>
              <w:ind w:left="317" w:hanging="317"/>
              <w:rPr>
                <w:rFonts w:ascii="Open Sans" w:hAnsi="Open Sans" w:cs="Open Sans"/>
              </w:rPr>
            </w:pPr>
            <w:r w:rsidRPr="00A91557">
              <w:rPr>
                <w:rFonts w:ascii="Open Sans" w:hAnsi="Open Sans" w:cs="Open Sans"/>
              </w:rPr>
              <w:t xml:space="preserve">Nieodpowiednie warunki mieszkaniowe, w tym osoby zamieszkujące konstrukcje tymczasowe/nietrwałe, mieszkania </w:t>
            </w:r>
            <w:proofErr w:type="spellStart"/>
            <w:r w:rsidRPr="00A91557">
              <w:rPr>
                <w:rFonts w:ascii="Open Sans" w:hAnsi="Open Sans" w:cs="Open Sans"/>
              </w:rPr>
              <w:t>substandardowe</w:t>
            </w:r>
            <w:proofErr w:type="spellEnd"/>
            <w:r w:rsidRPr="00A91557">
              <w:rPr>
                <w:rFonts w:ascii="Open Sans" w:hAnsi="Open Sans" w:cs="Open Sans"/>
              </w:rPr>
              <w:t xml:space="preserve"> - lokale nienadające się do zamieszkania wg standardu krajowego, w warunkach skrajnego przeludnienia;</w:t>
            </w:r>
          </w:p>
          <w:p w14:paraId="7C78CD6D" w14:textId="77777777" w:rsidR="006336EE" w:rsidRPr="00A91557" w:rsidRDefault="006336EE" w:rsidP="008F2CF5">
            <w:pPr>
              <w:pStyle w:val="Akapitzlist"/>
              <w:numPr>
                <w:ilvl w:val="0"/>
                <w:numId w:val="125"/>
              </w:numPr>
              <w:tabs>
                <w:tab w:val="left" w:pos="306"/>
              </w:tabs>
              <w:suppressAutoHyphens w:val="0"/>
              <w:spacing w:after="0"/>
              <w:ind w:left="317" w:hanging="317"/>
              <w:rPr>
                <w:rFonts w:ascii="Open Sans" w:hAnsi="Open Sans" w:cs="Open Sans"/>
              </w:rPr>
            </w:pPr>
            <w:r w:rsidRPr="00A91557">
              <w:rPr>
                <w:rFonts w:ascii="Open Sans" w:hAnsi="Open Sans" w:cs="Open Sans"/>
              </w:rPr>
              <w:t>Osoby niezamieszkujące w lokalu mieszkalnym w rozumieniu przepisów o ochronie praw lokatorów i mieszkaniowym zasobie gminy i niezameldowane na pobyt stały, w rozumieniu przepisów o ewidencji ludności, a także osoby niezamieszkujące w lokalu mieszkalnym i zameldowaną na pobyt stały w lokalu, w którym nie ma możliwości zamieszkania.</w:t>
            </w:r>
          </w:p>
          <w:p w14:paraId="416DC92E" w14:textId="77777777" w:rsidR="006336EE" w:rsidRPr="00A91557" w:rsidRDefault="006336EE" w:rsidP="006336EE">
            <w:pPr>
              <w:suppressAutoHyphens w:val="0"/>
              <w:spacing w:after="0"/>
              <w:rPr>
                <w:rFonts w:ascii="Open Sans" w:hAnsi="Open Sans" w:cs="Open Sans"/>
              </w:rPr>
            </w:pPr>
            <w:r w:rsidRPr="00A91557">
              <w:rPr>
                <w:rFonts w:ascii="Open Sans" w:hAnsi="Open Sans" w:cs="Open Sans"/>
              </w:rPr>
              <w:t>Osoby dorosłe mieszkające z rodzicami nie powinny być wykazywane we wskaźniku, chyba że wszystkie te osoby są w kryzysie bezdomności lub mieszkają w nieodpowiednich i niebezpiecznych warunkach.</w:t>
            </w:r>
          </w:p>
          <w:p w14:paraId="14861B4D" w14:textId="04410520" w:rsidR="006336EE" w:rsidRPr="00125F3C" w:rsidRDefault="006336EE" w:rsidP="006336EE">
            <w:pPr>
              <w:suppressAutoHyphens w:val="0"/>
              <w:spacing w:after="0"/>
              <w:rPr>
                <w:rFonts w:ascii="Open Sans" w:hAnsi="Open Sans" w:cs="Open Sans"/>
              </w:rPr>
            </w:pPr>
            <w:r w:rsidRPr="005B2816">
              <w:rPr>
                <w:rFonts w:ascii="Open Sans" w:hAnsi="Open Sans" w:cs="Open Sans"/>
              </w:rPr>
              <w:t>Głównym źródłem danych do monitorowania wskaźników wspólnych na poziomie</w:t>
            </w:r>
            <w:r>
              <w:rPr>
                <w:rFonts w:ascii="Open Sans" w:hAnsi="Open Sans" w:cs="Open Sans"/>
              </w:rPr>
              <w:t xml:space="preserve"> </w:t>
            </w:r>
            <w:r w:rsidRPr="005B2816">
              <w:rPr>
                <w:rFonts w:ascii="Open Sans" w:hAnsi="Open Sans" w:cs="Open Sans"/>
              </w:rPr>
              <w:t>programu są dane uczestników projektów.</w:t>
            </w:r>
          </w:p>
        </w:tc>
      </w:tr>
      <w:tr w:rsidR="006336EE" w:rsidRPr="00125F3C" w14:paraId="14D63DA6" w14:textId="77777777">
        <w:tc>
          <w:tcPr>
            <w:tcW w:w="8778" w:type="dxa"/>
            <w:shd w:val="clear" w:color="auto" w:fill="E7E6E6"/>
          </w:tcPr>
          <w:p w14:paraId="542B1BCC" w14:textId="451EFC74" w:rsidR="006336EE" w:rsidRPr="00125F3C" w:rsidRDefault="006336EE" w:rsidP="006336EE">
            <w:pPr>
              <w:pStyle w:val="Akapitzlist"/>
              <w:spacing w:after="0"/>
              <w:ind w:left="447"/>
              <w:rPr>
                <w:rFonts w:ascii="Open Sans" w:hAnsi="Open Sans" w:cs="Open Sans"/>
                <w:b/>
                <w:bCs/>
              </w:rPr>
            </w:pPr>
            <w:r w:rsidRPr="00125F3C">
              <w:rPr>
                <w:rFonts w:ascii="Open Sans" w:hAnsi="Open Sans" w:cs="Open Sans"/>
                <w:b/>
                <w:bCs/>
              </w:rPr>
              <w:lastRenderedPageBreak/>
              <w:t>Nazwa wskaźnika: Liczba osób należących do mniejszości, w tym społeczności marginalizowanych takich jak Romowie, objętych wsparciem w programie</w:t>
            </w:r>
          </w:p>
        </w:tc>
      </w:tr>
      <w:tr w:rsidR="006336EE" w:rsidRPr="00125F3C" w14:paraId="7BA066A2" w14:textId="77777777">
        <w:tc>
          <w:tcPr>
            <w:tcW w:w="8778" w:type="dxa"/>
          </w:tcPr>
          <w:p w14:paraId="7A07C94A" w14:textId="77777777" w:rsidR="006336EE" w:rsidRPr="00125F3C" w:rsidRDefault="006336EE" w:rsidP="006336EE">
            <w:pPr>
              <w:spacing w:after="0"/>
              <w:ind w:left="22"/>
              <w:rPr>
                <w:rFonts w:ascii="Open Sans" w:hAnsi="Open Sans" w:cs="Open Sans"/>
                <w:b/>
                <w:bCs/>
              </w:rPr>
            </w:pPr>
            <w:r w:rsidRPr="00125F3C">
              <w:rPr>
                <w:rFonts w:ascii="Open Sans" w:hAnsi="Open Sans" w:cs="Open Sans"/>
                <w:b/>
                <w:bCs/>
              </w:rPr>
              <w:t>Definicja:</w:t>
            </w:r>
          </w:p>
          <w:p w14:paraId="17C220BC" w14:textId="77777777" w:rsidR="006336EE" w:rsidRPr="00125F3C" w:rsidRDefault="006336EE" w:rsidP="006336EE">
            <w:pPr>
              <w:spacing w:after="0"/>
              <w:ind w:left="22"/>
              <w:rPr>
                <w:rFonts w:ascii="Open Sans" w:hAnsi="Open Sans" w:cs="Open Sans"/>
              </w:rPr>
            </w:pPr>
            <w:r w:rsidRPr="00125F3C">
              <w:rPr>
                <w:rFonts w:ascii="Open Sans" w:hAnsi="Open Sans" w:cs="Open Sans"/>
              </w:rPr>
              <w:t>We wskaźniku wykazywane są osoby w kryzysie bezdomności lub dotknięte wykluczeniem z dostępu do mieszkań.</w:t>
            </w:r>
          </w:p>
          <w:p w14:paraId="0D6E81B9" w14:textId="77777777" w:rsidR="006336EE" w:rsidRPr="00125F3C" w:rsidRDefault="006336EE" w:rsidP="006336EE">
            <w:pPr>
              <w:spacing w:after="0"/>
              <w:ind w:left="22"/>
              <w:rPr>
                <w:rFonts w:ascii="Open Sans" w:hAnsi="Open Sans" w:cs="Open Sans"/>
              </w:rPr>
            </w:pPr>
            <w:r w:rsidRPr="00125F3C">
              <w:rPr>
                <w:rFonts w:ascii="Open Sans" w:hAnsi="Open Sans" w:cs="Open Sans"/>
              </w:rPr>
              <w:t xml:space="preserve">Bezdomność i wykluczenie mieszkaniowe definiowane są zgodnie z Europejską typologią bezdomności i wykluczenia mieszkaniowego ETHOS, w której wskazuje się okoliczności życia w bezdomności lub ekstremalne formy wykluczenia mieszkaniowego oraz ustawą z dnia 12 marca 2004 r.  o pomocy społecznej: </w:t>
            </w:r>
          </w:p>
          <w:p w14:paraId="63735D3D" w14:textId="77777777" w:rsidR="006336EE" w:rsidRPr="00125F3C" w:rsidRDefault="006336EE" w:rsidP="006336EE">
            <w:pPr>
              <w:spacing w:after="0"/>
              <w:ind w:left="22"/>
              <w:rPr>
                <w:rFonts w:ascii="Open Sans" w:hAnsi="Open Sans" w:cs="Open Sans"/>
              </w:rPr>
            </w:pPr>
            <w:r w:rsidRPr="00125F3C">
              <w:rPr>
                <w:rFonts w:ascii="Open Sans" w:hAnsi="Open Sans" w:cs="Open Sans"/>
              </w:rPr>
              <w:t>1. Bez dachu nad głową, w tym osoby żyjące w przestrzeni publicznej lub zakwaterowane interwencyjnie;</w:t>
            </w:r>
          </w:p>
          <w:p w14:paraId="5BCCCE7E" w14:textId="77777777" w:rsidR="006336EE" w:rsidRPr="00125F3C" w:rsidRDefault="006336EE" w:rsidP="006336EE">
            <w:pPr>
              <w:spacing w:after="0"/>
              <w:ind w:left="22"/>
              <w:rPr>
                <w:rFonts w:ascii="Open Sans" w:hAnsi="Open Sans" w:cs="Open Sans"/>
              </w:rPr>
            </w:pPr>
            <w:r w:rsidRPr="00125F3C">
              <w:rPr>
                <w:rFonts w:ascii="Open Sans" w:hAnsi="Open Sans" w:cs="Open Sans"/>
              </w:rPr>
              <w:t xml:space="preserve">2. Bez mieszkania, w tym osoby zakwaterowane w placówkach dla bezdomnych, w schroniskach dla kobiet, schroniskach dla imigrantów, osoby opuszczające instytucje penitencjarne/karne/medyczne, instytucje opiekuńcze, osoby otrzymujące długookresowe wsparcie z powodu bezdomności - specjalistyczne zakwaterowanie wspierane); </w:t>
            </w:r>
          </w:p>
          <w:p w14:paraId="5B1A8FBD" w14:textId="77777777" w:rsidR="006336EE" w:rsidRPr="00125F3C" w:rsidRDefault="006336EE" w:rsidP="006336EE">
            <w:pPr>
              <w:spacing w:after="0"/>
              <w:ind w:left="22"/>
              <w:rPr>
                <w:rFonts w:ascii="Open Sans" w:hAnsi="Open Sans" w:cs="Open Sans"/>
              </w:rPr>
            </w:pPr>
            <w:r w:rsidRPr="00125F3C">
              <w:rPr>
                <w:rFonts w:ascii="Open Sans" w:hAnsi="Open Sans" w:cs="Open Sans"/>
              </w:rPr>
              <w:t xml:space="preserve">3. Niezabezpieczone zakwaterowanie, w tym osoby w lokalach niezabezpieczonych – przebywające czasowo u rodziny/przyjaciół, tj. przebywające w konwencjonalnych warunkach lokalowych, ale nie w stałym miejscu zamieszkania ze względu na brak </w:t>
            </w:r>
            <w:r w:rsidRPr="00125F3C">
              <w:rPr>
                <w:rFonts w:ascii="Open Sans" w:hAnsi="Open Sans" w:cs="Open Sans"/>
              </w:rPr>
              <w:lastRenderedPageBreak/>
              <w:t>posiadania takiego, wynajmujący nielegalnie lub nielegalnie zajmujące ziemie, osoby posiadające niepewny najem z nakazem eksmisji, osoby zagrożone przemocą;</w:t>
            </w:r>
          </w:p>
          <w:p w14:paraId="250928F1" w14:textId="77777777" w:rsidR="006336EE" w:rsidRPr="00125F3C" w:rsidRDefault="006336EE" w:rsidP="006336EE">
            <w:pPr>
              <w:spacing w:after="0"/>
              <w:ind w:left="22"/>
              <w:rPr>
                <w:rFonts w:ascii="Open Sans" w:hAnsi="Open Sans" w:cs="Open Sans"/>
              </w:rPr>
            </w:pPr>
            <w:r w:rsidRPr="00125F3C">
              <w:rPr>
                <w:rFonts w:ascii="Open Sans" w:hAnsi="Open Sans" w:cs="Open Sans"/>
              </w:rPr>
              <w:t xml:space="preserve">4. Nieodpowiednie warunki mieszkaniowe, w tym osoby zamieszkujące konstrukcje tymczasowe/nietrwałe, mieszkania </w:t>
            </w:r>
            <w:proofErr w:type="spellStart"/>
            <w:r w:rsidRPr="00125F3C">
              <w:rPr>
                <w:rFonts w:ascii="Open Sans" w:hAnsi="Open Sans" w:cs="Open Sans"/>
              </w:rPr>
              <w:t>substandardowe</w:t>
            </w:r>
            <w:proofErr w:type="spellEnd"/>
            <w:r w:rsidRPr="00125F3C">
              <w:rPr>
                <w:rFonts w:ascii="Open Sans" w:hAnsi="Open Sans" w:cs="Open Sans"/>
              </w:rPr>
              <w:t xml:space="preserve"> - lokale nienadające się do zamieszkania wg standardu krajowego, w warunkach skrajnego przeludnienia;</w:t>
            </w:r>
          </w:p>
          <w:p w14:paraId="6B7472E0" w14:textId="77777777" w:rsidR="006336EE" w:rsidRPr="00125F3C" w:rsidRDefault="006336EE" w:rsidP="006336EE">
            <w:pPr>
              <w:spacing w:after="0"/>
              <w:ind w:left="22"/>
              <w:rPr>
                <w:rFonts w:ascii="Open Sans" w:hAnsi="Open Sans" w:cs="Open Sans"/>
              </w:rPr>
            </w:pPr>
            <w:r w:rsidRPr="00125F3C">
              <w:rPr>
                <w:rFonts w:ascii="Open Sans" w:hAnsi="Open Sans" w:cs="Open Sans"/>
              </w:rPr>
              <w:t>5. Osoby niezamieszkujące w lokalu mieszkalnym w rozumieniu przepisów o ochronie praw lokatorów i mieszkaniowym zasobie gminy i niezameldowane na pobyt stały, w rozumieniu przepisów o ewidencji ludności, a także osoby niezamieszkujące w lokalu mieszkalnym i zameldowaną na pobyt stały w lokalu, w którym nie ma możliwości zamieszkania.</w:t>
            </w:r>
          </w:p>
          <w:p w14:paraId="6D67E698" w14:textId="77777777" w:rsidR="006336EE" w:rsidRPr="00125F3C" w:rsidRDefault="006336EE" w:rsidP="006336EE">
            <w:pPr>
              <w:spacing w:after="0"/>
              <w:ind w:left="22"/>
              <w:rPr>
                <w:rFonts w:ascii="Open Sans" w:hAnsi="Open Sans" w:cs="Open Sans"/>
              </w:rPr>
            </w:pPr>
            <w:r w:rsidRPr="00125F3C">
              <w:rPr>
                <w:rFonts w:ascii="Open Sans" w:hAnsi="Open Sans" w:cs="Open Sans"/>
              </w:rPr>
              <w:t>Osoby dorosłe mieszkające z rodzicami nie powinny być wykazywane we wskaźniku, chyba że wszystkie te osoby są w kryzysie bezdomności lub mieszkają w nieodpowiednich i niebezpiecznych warunkach.</w:t>
            </w:r>
          </w:p>
          <w:p w14:paraId="6581CA45" w14:textId="77777777" w:rsidR="006336EE" w:rsidRDefault="006336EE" w:rsidP="006336EE">
            <w:pPr>
              <w:spacing w:after="0"/>
              <w:ind w:left="22"/>
              <w:rPr>
                <w:rFonts w:ascii="Open Sans" w:hAnsi="Open Sans" w:cs="Open Sans"/>
              </w:rPr>
            </w:pPr>
            <w:r w:rsidRPr="00125F3C">
              <w:rPr>
                <w:rFonts w:ascii="Open Sans" w:hAnsi="Open Sans" w:cs="Open Sans"/>
              </w:rPr>
              <w:t>Głównym źródłem danych do monitorowania wskaźników wspólnych na poziomie programu są dane uczestników projektów.</w:t>
            </w:r>
          </w:p>
          <w:p w14:paraId="460652B9" w14:textId="77777777" w:rsidR="006336EE" w:rsidRPr="00125F3C" w:rsidRDefault="006336EE" w:rsidP="006336EE">
            <w:pPr>
              <w:spacing w:after="0"/>
              <w:ind w:left="22"/>
              <w:rPr>
                <w:rFonts w:ascii="Open Sans" w:hAnsi="Open Sans" w:cs="Open Sans"/>
              </w:rPr>
            </w:pPr>
          </w:p>
        </w:tc>
      </w:tr>
      <w:tr w:rsidR="006336EE" w:rsidRPr="00125F3C" w14:paraId="16BC9B49" w14:textId="77777777" w:rsidTr="00156233">
        <w:tc>
          <w:tcPr>
            <w:tcW w:w="8778" w:type="dxa"/>
            <w:shd w:val="clear" w:color="auto" w:fill="D9D9D9"/>
          </w:tcPr>
          <w:p w14:paraId="03956E7E" w14:textId="3663B512" w:rsidR="006336EE" w:rsidRPr="00156233" w:rsidRDefault="006336EE" w:rsidP="006336EE">
            <w:pPr>
              <w:pStyle w:val="Akapitzlist"/>
              <w:spacing w:after="0"/>
              <w:ind w:left="447"/>
              <w:rPr>
                <w:rFonts w:ascii="Open Sans" w:hAnsi="Open Sans" w:cs="Open Sans"/>
                <w:b/>
                <w:bCs/>
              </w:rPr>
            </w:pPr>
            <w:r w:rsidRPr="00156233">
              <w:rPr>
                <w:rFonts w:ascii="Open Sans" w:hAnsi="Open Sans" w:cs="Open Sans"/>
                <w:b/>
                <w:bCs/>
              </w:rPr>
              <w:lastRenderedPageBreak/>
              <w:t>Nazwa wskaźnika: Liczba osób z niepełnosprawnościami objętych wsparciem w programie</w:t>
            </w:r>
          </w:p>
        </w:tc>
      </w:tr>
      <w:tr w:rsidR="006336EE" w:rsidRPr="00125F3C" w14:paraId="6D662AD8" w14:textId="77777777">
        <w:tc>
          <w:tcPr>
            <w:tcW w:w="8778" w:type="dxa"/>
          </w:tcPr>
          <w:p w14:paraId="1C47420C" w14:textId="77777777" w:rsidR="006336EE" w:rsidRPr="00125F3C" w:rsidRDefault="006336EE" w:rsidP="006336EE">
            <w:pPr>
              <w:spacing w:after="0"/>
              <w:rPr>
                <w:rFonts w:ascii="Open Sans" w:hAnsi="Open Sans" w:cs="Open Sans"/>
              </w:rPr>
            </w:pPr>
            <w:r w:rsidRPr="00125F3C">
              <w:rPr>
                <w:rFonts w:ascii="Open Sans" w:hAnsi="Open Sans" w:cs="Open Sans"/>
                <w:b/>
                <w:bCs/>
              </w:rPr>
              <w:t>Definicja:</w:t>
            </w:r>
            <w:r w:rsidRPr="00125F3C">
              <w:rPr>
                <w:rFonts w:ascii="Open Sans" w:hAnsi="Open Sans" w:cs="Open Sans"/>
              </w:rPr>
              <w:t xml:space="preserve">  </w:t>
            </w:r>
          </w:p>
          <w:p w14:paraId="74BD87C5" w14:textId="77777777" w:rsidR="006336EE" w:rsidRPr="00125F3C" w:rsidRDefault="006336EE" w:rsidP="006336EE">
            <w:pPr>
              <w:spacing w:after="0"/>
              <w:rPr>
                <w:rFonts w:ascii="Open Sans" w:hAnsi="Open Sans" w:cs="Open Sans"/>
              </w:rPr>
            </w:pPr>
            <w:r w:rsidRPr="00125F3C">
              <w:rPr>
                <w:rFonts w:ascii="Open Sans" w:hAnsi="Open Sans" w:cs="Open Sans"/>
              </w:rPr>
              <w:t xml:space="preserve">Za osoby z niepełnosprawnościami uznaje się osoby niepełnosprawne w świetle przepisów ustawy z dnia 27 sierpnia 1997 r. o rehabilitacji zawodowej i społecznej oraz zatrudnianiu osób niepełnosprawnych, a także osoby z zaburzeniami psychicznymi, o których mowa w ustawie z dnia 19 sierpnia 1994 r. o ochronie zdrowia psychicznego tj. osoby z odpowiednim orzeczeniem lub innym dokumentem poświadczającym stan zdrowia. </w:t>
            </w:r>
          </w:p>
          <w:p w14:paraId="260E805C" w14:textId="77777777" w:rsidR="006336EE" w:rsidRPr="00125F3C" w:rsidRDefault="006336EE" w:rsidP="006336EE">
            <w:pPr>
              <w:spacing w:after="0"/>
              <w:rPr>
                <w:rFonts w:ascii="Open Sans" w:hAnsi="Open Sans" w:cs="Open Sans"/>
              </w:rPr>
            </w:pPr>
            <w:r w:rsidRPr="00125F3C">
              <w:rPr>
                <w:rFonts w:ascii="Open Sans" w:hAnsi="Open Sans" w:cs="Open Sans"/>
              </w:rPr>
              <w:t>Przynależność do grupy osób z niepełnosprawnościami określana jest w momencie rozpoczęcia udziału w projekcie, tj. w chwili rozpoczęcia udziału w pierwszej formie wsparcia w projekcie.</w:t>
            </w:r>
          </w:p>
          <w:p w14:paraId="556DB92F" w14:textId="155F2390" w:rsidR="006336EE" w:rsidRPr="00125F3C" w:rsidRDefault="006336EE" w:rsidP="006336EE">
            <w:pPr>
              <w:spacing w:after="0"/>
              <w:ind w:left="22"/>
              <w:rPr>
                <w:rFonts w:ascii="Open Sans" w:hAnsi="Open Sans" w:cs="Open Sans"/>
                <w:b/>
                <w:bCs/>
              </w:rPr>
            </w:pPr>
            <w:r w:rsidRPr="00125F3C">
              <w:rPr>
                <w:rFonts w:ascii="Open Sans" w:hAnsi="Open Sans" w:cs="Open Sans"/>
              </w:rPr>
              <w:t>Głównym źródłem danych do monitorowania wskaźników wspólnych na poziomie programu są dane uczestników projektów.</w:t>
            </w:r>
          </w:p>
        </w:tc>
      </w:tr>
      <w:tr w:rsidR="006336EE" w:rsidRPr="00125F3C" w14:paraId="16986974" w14:textId="77777777">
        <w:trPr>
          <w:trHeight w:val="541"/>
        </w:trPr>
        <w:tc>
          <w:tcPr>
            <w:tcW w:w="8778" w:type="dxa"/>
            <w:shd w:val="clear" w:color="auto" w:fill="A6A6A6"/>
          </w:tcPr>
          <w:p w14:paraId="538E567A" w14:textId="6F6BC061" w:rsidR="006336EE" w:rsidRPr="00125F3C" w:rsidRDefault="006336EE" w:rsidP="006336EE">
            <w:pPr>
              <w:spacing w:after="0" w:line="276" w:lineRule="auto"/>
              <w:jc w:val="center"/>
              <w:rPr>
                <w:rFonts w:ascii="Open Sans" w:hAnsi="Open Sans" w:cs="Open Sans"/>
              </w:rPr>
            </w:pPr>
            <w:bookmarkStart w:id="341" w:name="_Hlk183430568"/>
            <w:r w:rsidRPr="00125F3C">
              <w:rPr>
                <w:rFonts w:ascii="Open Sans" w:hAnsi="Open Sans" w:cs="Open Sans"/>
                <w:b/>
                <w:bCs/>
              </w:rPr>
              <w:t>Zalecany wskaźnik własny produktu</w:t>
            </w:r>
            <w:bookmarkEnd w:id="341"/>
            <w:r w:rsidRPr="00125F3C">
              <w:rPr>
                <w:rFonts w:ascii="Open Sans" w:hAnsi="Open Sans" w:cs="Open Sans"/>
              </w:rPr>
              <w:t>:</w:t>
            </w:r>
          </w:p>
        </w:tc>
      </w:tr>
      <w:tr w:rsidR="006336EE" w:rsidRPr="00125F3C" w14:paraId="08289C83" w14:textId="77777777">
        <w:tc>
          <w:tcPr>
            <w:tcW w:w="8778" w:type="dxa"/>
            <w:shd w:val="clear" w:color="auto" w:fill="D9D9D9"/>
          </w:tcPr>
          <w:p w14:paraId="70124687" w14:textId="23CA0F17" w:rsidR="006336EE" w:rsidRPr="00125F3C" w:rsidRDefault="006336EE" w:rsidP="006336EE">
            <w:pPr>
              <w:spacing w:after="0" w:line="276" w:lineRule="auto"/>
              <w:rPr>
                <w:rFonts w:ascii="Open Sans" w:hAnsi="Open Sans" w:cs="Open Sans"/>
                <w:b/>
                <w:bCs/>
              </w:rPr>
            </w:pPr>
            <w:bookmarkStart w:id="342" w:name="_Hlk183417087"/>
            <w:r w:rsidRPr="00125F3C">
              <w:rPr>
                <w:rFonts w:ascii="Open Sans" w:hAnsi="Open Sans" w:cs="Open Sans"/>
                <w:b/>
                <w:bCs/>
              </w:rPr>
              <w:t>Nazwa wskaźnika: Liczba podmiotów zobowiązanych do zachowania trwałości</w:t>
            </w:r>
          </w:p>
        </w:tc>
      </w:tr>
      <w:tr w:rsidR="006336EE" w:rsidRPr="00125F3C" w14:paraId="3AAFE221" w14:textId="77777777">
        <w:tc>
          <w:tcPr>
            <w:tcW w:w="8778" w:type="dxa"/>
          </w:tcPr>
          <w:p w14:paraId="63E3A7DF" w14:textId="35624BD6" w:rsidR="006336EE" w:rsidRDefault="006336EE" w:rsidP="006336EE">
            <w:pPr>
              <w:spacing w:after="0"/>
              <w:rPr>
                <w:rFonts w:ascii="Open Sans" w:hAnsi="Open Sans" w:cs="Open Sans"/>
                <w:b/>
                <w:bCs/>
              </w:rPr>
            </w:pPr>
            <w:r w:rsidRPr="00125F3C">
              <w:rPr>
                <w:rFonts w:ascii="Open Sans" w:hAnsi="Open Sans" w:cs="Open Sans"/>
                <w:b/>
                <w:bCs/>
              </w:rPr>
              <w:t>Definicja:</w:t>
            </w:r>
          </w:p>
          <w:p w14:paraId="14990214" w14:textId="77777777" w:rsidR="006336EE" w:rsidRPr="00156233" w:rsidRDefault="006336EE" w:rsidP="006336EE">
            <w:pPr>
              <w:spacing w:after="0"/>
              <w:rPr>
                <w:rFonts w:ascii="Open Sans" w:hAnsi="Open Sans" w:cs="Open Sans"/>
              </w:rPr>
            </w:pPr>
            <w:r w:rsidRPr="00156233">
              <w:rPr>
                <w:rFonts w:ascii="Open Sans" w:hAnsi="Open Sans" w:cs="Open Sans"/>
              </w:rPr>
              <w:t>Wskaźnik mierzy liczbę podmiotów  zobowiązanych do zachowania trwałości w związku z realizacją projektu. Obowiązkowi zachowania trwałości podlegają projekty zakładające wystąpienie trwałości rezultatów i/lub w których występowały wydatki w ramach cross-</w:t>
            </w:r>
            <w:proofErr w:type="spellStart"/>
            <w:r w:rsidRPr="00156233">
              <w:rPr>
                <w:rFonts w:ascii="Open Sans" w:hAnsi="Open Sans" w:cs="Open Sans"/>
              </w:rPr>
              <w:t>financingu</w:t>
            </w:r>
            <w:proofErr w:type="spellEnd"/>
            <w:r w:rsidRPr="00156233">
              <w:rPr>
                <w:rFonts w:ascii="Open Sans" w:hAnsi="Open Sans" w:cs="Open Sans"/>
              </w:rPr>
              <w:t xml:space="preserve"> (trwałość projektu). Przy czym podmiot wykazywany jest jeden raz (bez względu na to, czy zobowiązany jest do zachowania  trwałości rezultatu czy też cross-</w:t>
            </w:r>
            <w:proofErr w:type="spellStart"/>
            <w:r w:rsidRPr="00156233">
              <w:rPr>
                <w:rFonts w:ascii="Open Sans" w:hAnsi="Open Sans" w:cs="Open Sans"/>
              </w:rPr>
              <w:t>financingu</w:t>
            </w:r>
            <w:proofErr w:type="spellEnd"/>
            <w:r w:rsidRPr="00156233">
              <w:rPr>
                <w:rFonts w:ascii="Open Sans" w:hAnsi="Open Sans" w:cs="Open Sans"/>
              </w:rPr>
              <w:t xml:space="preserve">). </w:t>
            </w:r>
          </w:p>
          <w:p w14:paraId="0E7BB3DD" w14:textId="0350368E" w:rsidR="006336EE" w:rsidRPr="00125F3C" w:rsidRDefault="006336EE" w:rsidP="006336EE">
            <w:pPr>
              <w:spacing w:after="0"/>
              <w:rPr>
                <w:rFonts w:ascii="Open Sans" w:hAnsi="Open Sans" w:cs="Open Sans"/>
              </w:rPr>
            </w:pPr>
            <w:r w:rsidRPr="00156233">
              <w:rPr>
                <w:rFonts w:ascii="Open Sans" w:hAnsi="Open Sans" w:cs="Open Sans"/>
              </w:rPr>
              <w:t>Okres trwałości projektu, w którym występowały wydatki w ramach cross-</w:t>
            </w:r>
            <w:proofErr w:type="spellStart"/>
            <w:r w:rsidRPr="00156233">
              <w:rPr>
                <w:rFonts w:ascii="Open Sans" w:hAnsi="Open Sans" w:cs="Open Sans"/>
              </w:rPr>
              <w:t>financingu</w:t>
            </w:r>
            <w:proofErr w:type="spellEnd"/>
            <w:r w:rsidRPr="00156233" w:rsidDel="009E0668">
              <w:rPr>
                <w:rFonts w:ascii="Open Sans" w:hAnsi="Open Sans" w:cs="Open Sans"/>
              </w:rPr>
              <w:t xml:space="preserve"> </w:t>
            </w:r>
            <w:r w:rsidRPr="00156233">
              <w:rPr>
                <w:rFonts w:ascii="Open Sans" w:hAnsi="Open Sans" w:cs="Open Sans"/>
              </w:rPr>
              <w:t xml:space="preserve">wynosi pięć lat od daty dokonania płatności końcowej na rzecz beneficjenta. Okres ten skraca się do trzech lat w zakresie utrzymania inwestycji lub miejsc pracy w projekcie beneficjenta, którym jest mikro, mały lub średni przedsiębiorca. W przypadku projektów finansowanych w ramach EFS+, okres </w:t>
            </w:r>
            <w:r w:rsidRPr="00156233">
              <w:rPr>
                <w:rFonts w:ascii="Open Sans" w:hAnsi="Open Sans" w:cs="Open Sans"/>
              </w:rPr>
              <w:lastRenderedPageBreak/>
              <w:t>trwałości rezultatów jest wskazany każdorazowo w kryterium lub regulaminie wyboru projektów.</w:t>
            </w:r>
          </w:p>
        </w:tc>
      </w:tr>
      <w:bookmarkEnd w:id="340"/>
      <w:bookmarkEnd w:id="342"/>
    </w:tbl>
    <w:p w14:paraId="3D45DF19" w14:textId="77777777" w:rsidR="00443663" w:rsidRPr="00C916E3" w:rsidRDefault="00443663" w:rsidP="008D72E9">
      <w:pPr>
        <w:spacing w:before="120" w:after="120" w:line="276" w:lineRule="auto"/>
        <w:contextualSpacing/>
        <w:rPr>
          <w:rFonts w:ascii="Open Sans" w:hAnsi="Open Sans" w:cs="Open Sans"/>
        </w:rPr>
      </w:pPr>
    </w:p>
    <w:p w14:paraId="1DCC6951" w14:textId="77777777" w:rsidR="00314C6E" w:rsidRPr="00C916E3" w:rsidRDefault="003449FC" w:rsidP="00A76E4E">
      <w:pPr>
        <w:pStyle w:val="Nagwek2"/>
      </w:pPr>
      <w:bookmarkStart w:id="343" w:name="_Toc134788916"/>
      <w:bookmarkStart w:id="344" w:name="_Toc134791361"/>
      <w:bookmarkStart w:id="345" w:name="_Toc135639008"/>
      <w:bookmarkStart w:id="346" w:name="_Toc135639149"/>
      <w:bookmarkStart w:id="347" w:name="_Toc135646024"/>
      <w:bookmarkStart w:id="348" w:name="_Toc135646463"/>
      <w:bookmarkStart w:id="349" w:name="_Toc135729911"/>
      <w:bookmarkStart w:id="350" w:name="_Toc135730642"/>
      <w:bookmarkStart w:id="351" w:name="_Toc135739806"/>
      <w:bookmarkStart w:id="352" w:name="_Toc135740171"/>
      <w:bookmarkStart w:id="353" w:name="_Toc135741373"/>
      <w:bookmarkStart w:id="354" w:name="_Toc135741415"/>
      <w:bookmarkStart w:id="355" w:name="_Toc135741891"/>
      <w:bookmarkStart w:id="356" w:name="_Toc135743569"/>
      <w:bookmarkStart w:id="357" w:name="_Toc135744655"/>
      <w:bookmarkStart w:id="358" w:name="_Toc135744705"/>
      <w:bookmarkStart w:id="359" w:name="_Toc135744755"/>
      <w:bookmarkStart w:id="360" w:name="_Toc135806860"/>
      <w:bookmarkStart w:id="361" w:name="_Toc135806902"/>
      <w:bookmarkStart w:id="362" w:name="_Toc135807783"/>
      <w:bookmarkStart w:id="363" w:name="_Toc135808262"/>
      <w:bookmarkStart w:id="364" w:name="_Toc135808449"/>
      <w:bookmarkStart w:id="365" w:name="_Toc135808651"/>
      <w:bookmarkStart w:id="366" w:name="_Toc222999144"/>
      <w:bookmarkStart w:id="367" w:name="_Hlk183430673"/>
      <w:r w:rsidRPr="00C916E3">
        <w:t>Reguła proporcjonalności</w:t>
      </w:r>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p>
    <w:p w14:paraId="45F0F8C1" w14:textId="77777777" w:rsidR="00314C6E" w:rsidRPr="00C916E3" w:rsidRDefault="00EC5502" w:rsidP="00D65BA1">
      <w:pPr>
        <w:pStyle w:val="Default"/>
        <w:spacing w:before="120" w:after="120" w:line="276" w:lineRule="auto"/>
        <w:rPr>
          <w:rFonts w:ascii="Open Sans" w:hAnsi="Open Sans" w:cs="Open Sans"/>
          <w:sz w:val="22"/>
          <w:szCs w:val="22"/>
        </w:rPr>
      </w:pPr>
      <w:bookmarkStart w:id="368" w:name="_Hlk183430714"/>
      <w:r w:rsidRPr="00C916E3">
        <w:rPr>
          <w:rFonts w:ascii="Open Sans" w:hAnsi="Open Sans" w:cs="Open Sans"/>
          <w:sz w:val="22"/>
          <w:szCs w:val="22"/>
        </w:rPr>
        <w:t xml:space="preserve">IZ może </w:t>
      </w:r>
      <w:r w:rsidR="00D320CC" w:rsidRPr="00C916E3">
        <w:rPr>
          <w:rFonts w:ascii="Open Sans" w:hAnsi="Open Sans" w:cs="Open Sans"/>
          <w:sz w:val="22"/>
          <w:szCs w:val="22"/>
        </w:rPr>
        <w:t>podjąć decyzję o zastosowaniu reguły proporcjonalności w przypadku</w:t>
      </w:r>
      <w:r w:rsidR="003449FC" w:rsidRPr="00C916E3">
        <w:rPr>
          <w:rFonts w:ascii="Open Sans" w:hAnsi="Open Sans" w:cs="Open Sans"/>
          <w:sz w:val="22"/>
          <w:szCs w:val="22"/>
        </w:rPr>
        <w:t xml:space="preserve">: </w:t>
      </w:r>
    </w:p>
    <w:p w14:paraId="4883E405" w14:textId="348758F3" w:rsidR="002B2317" w:rsidRPr="00C916E3" w:rsidRDefault="002B2317" w:rsidP="00FA25EB">
      <w:pPr>
        <w:pStyle w:val="Default"/>
        <w:numPr>
          <w:ilvl w:val="0"/>
          <w:numId w:val="55"/>
        </w:numPr>
        <w:spacing w:before="120" w:after="120" w:line="276" w:lineRule="auto"/>
        <w:ind w:left="1003" w:hanging="357"/>
        <w:contextualSpacing/>
        <w:rPr>
          <w:rFonts w:ascii="Open Sans" w:hAnsi="Open Sans" w:cs="Open Sans"/>
          <w:sz w:val="22"/>
          <w:szCs w:val="22"/>
        </w:rPr>
      </w:pPr>
      <w:r w:rsidRPr="00C916E3">
        <w:rPr>
          <w:rFonts w:ascii="Open Sans" w:hAnsi="Open Sans" w:cs="Open Sans"/>
          <w:sz w:val="22"/>
          <w:szCs w:val="22"/>
        </w:rPr>
        <w:t>nieosiągnięcia założeń merytorycznych projektu mierzonych wskaźnikami produktu lub rezultatu określonymi we wniosku o dofinansowanie projektu,</w:t>
      </w:r>
    </w:p>
    <w:p w14:paraId="06CF80D7" w14:textId="77777777" w:rsidR="002B2317" w:rsidRPr="00C916E3" w:rsidRDefault="002B2317" w:rsidP="00FA25EB">
      <w:pPr>
        <w:pStyle w:val="Default"/>
        <w:numPr>
          <w:ilvl w:val="0"/>
          <w:numId w:val="55"/>
        </w:numPr>
        <w:spacing w:before="120" w:after="120" w:line="276" w:lineRule="auto"/>
        <w:ind w:left="1003" w:hanging="357"/>
        <w:contextualSpacing/>
        <w:rPr>
          <w:rFonts w:ascii="Open Sans" w:hAnsi="Open Sans" w:cs="Open Sans"/>
          <w:sz w:val="22"/>
          <w:szCs w:val="22"/>
        </w:rPr>
      </w:pPr>
      <w:r w:rsidRPr="00C916E3">
        <w:rPr>
          <w:rFonts w:ascii="Open Sans" w:hAnsi="Open Sans" w:cs="Open Sans"/>
          <w:sz w:val="22"/>
          <w:szCs w:val="22"/>
        </w:rPr>
        <w:t>niespełnienia kryteriów wyboru projektów obowiązujących w ramach danego naboru wniosków o dofinansowanie projektu, dla których nie określono wskaźników produktu lub rezultatu</w:t>
      </w:r>
    </w:p>
    <w:bookmarkEnd w:id="367"/>
    <w:bookmarkEnd w:id="368"/>
    <w:p w14:paraId="618E7698" w14:textId="77777777" w:rsidR="00555167" w:rsidRPr="00C916E3" w:rsidRDefault="002B2317" w:rsidP="00D65BA1">
      <w:pPr>
        <w:spacing w:before="120" w:after="120" w:line="276" w:lineRule="auto"/>
        <w:rPr>
          <w:rFonts w:ascii="Open Sans" w:hAnsi="Open Sans" w:cs="Open Sans"/>
        </w:rPr>
      </w:pPr>
      <w:r w:rsidRPr="00C916E3">
        <w:rPr>
          <w:rFonts w:ascii="Open Sans" w:hAnsi="Open Sans" w:cs="Open Sans"/>
        </w:rPr>
        <w:t>Zgodnie z umową o dofinansowanie IZ może uznać za niekwalifikowalne wszystkie wydatki lub odpowiednią część wydatków dotychczas rozliczonych w ramach projektu – w zależności od stopnia nieosiągnięcia założeń merytorycznych. Wydatki niekwalifikowalne obejmują wydatki związane z tym zadaniem merytorycznym (zadaniami merytorycznymi), którego założenia nie zostały osiągnięte</w:t>
      </w:r>
      <w:r w:rsidR="00F962A3" w:rsidRPr="00C916E3">
        <w:rPr>
          <w:rFonts w:ascii="Open Sans" w:hAnsi="Open Sans" w:cs="Open Sans"/>
        </w:rPr>
        <w:t xml:space="preserve"> oraz </w:t>
      </w:r>
      <w:r w:rsidRPr="00C916E3">
        <w:rPr>
          <w:rFonts w:ascii="Open Sans" w:hAnsi="Open Sans" w:cs="Open Sans"/>
        </w:rPr>
        <w:t>koszty pośrednie.</w:t>
      </w:r>
    </w:p>
    <w:p w14:paraId="316891CB" w14:textId="77777777" w:rsidR="00555167" w:rsidRPr="00C916E3" w:rsidRDefault="003449FC" w:rsidP="00D65BA1">
      <w:pPr>
        <w:spacing w:before="120" w:after="120" w:line="276" w:lineRule="auto"/>
        <w:rPr>
          <w:rFonts w:ascii="Open Sans" w:hAnsi="Open Sans" w:cs="Open Sans"/>
          <w:lang w:eastAsia="pl-PL"/>
        </w:rPr>
      </w:pPr>
      <w:r w:rsidRPr="00C916E3">
        <w:rPr>
          <w:rFonts w:ascii="Open Sans" w:hAnsi="Open Sans" w:cs="Open Sans"/>
          <w:lang w:eastAsia="pl-PL"/>
        </w:rPr>
        <w:t xml:space="preserve">IZ może odstąpić od rozliczenia projektu zgodnie z regułą proporcjonalności lub obniżyć wysokość środków tej regule podlegających, jeśli beneficjent o to wnioskuje i należycie uzasadni przyczyny nieosiągnięcia założeń, w szczególności wykaże swoje starania zmierzające do osiągnięcia założeń projektu, lub w przypadku wystąpienia siły wyższej. </w:t>
      </w:r>
    </w:p>
    <w:p w14:paraId="13ADD3CB" w14:textId="77777777" w:rsidR="005F4817" w:rsidRPr="00C916E3" w:rsidRDefault="003449FC" w:rsidP="00A76E4E">
      <w:pPr>
        <w:pStyle w:val="Nagwek2"/>
      </w:pPr>
      <w:bookmarkStart w:id="369" w:name="_Toc138670014"/>
      <w:bookmarkStart w:id="370" w:name="_Toc138670118"/>
      <w:bookmarkStart w:id="371" w:name="_Toc138670015"/>
      <w:bookmarkStart w:id="372" w:name="_Toc138670119"/>
      <w:bookmarkStart w:id="373" w:name="_Toc134788917"/>
      <w:bookmarkStart w:id="374" w:name="_Toc134791362"/>
      <w:bookmarkStart w:id="375" w:name="_Toc135639009"/>
      <w:bookmarkStart w:id="376" w:name="_Toc135639150"/>
      <w:bookmarkStart w:id="377" w:name="_Toc135646025"/>
      <w:bookmarkStart w:id="378" w:name="_Toc135646464"/>
      <w:bookmarkStart w:id="379" w:name="_Toc135729912"/>
      <w:bookmarkStart w:id="380" w:name="_Toc135730643"/>
      <w:bookmarkStart w:id="381" w:name="_Toc135739807"/>
      <w:bookmarkStart w:id="382" w:name="_Toc135740172"/>
      <w:bookmarkStart w:id="383" w:name="_Toc135741374"/>
      <w:bookmarkStart w:id="384" w:name="_Toc135741416"/>
      <w:bookmarkStart w:id="385" w:name="_Toc135741892"/>
      <w:bookmarkStart w:id="386" w:name="_Toc135743570"/>
      <w:bookmarkStart w:id="387" w:name="_Toc135744656"/>
      <w:bookmarkStart w:id="388" w:name="_Toc135744706"/>
      <w:bookmarkStart w:id="389" w:name="_Toc135744756"/>
      <w:bookmarkStart w:id="390" w:name="_Toc135806861"/>
      <w:bookmarkStart w:id="391" w:name="_Toc135806903"/>
      <w:bookmarkStart w:id="392" w:name="_Toc135807784"/>
      <w:bookmarkStart w:id="393" w:name="_Toc135808263"/>
      <w:bookmarkStart w:id="394" w:name="_Toc135808450"/>
      <w:bookmarkStart w:id="395" w:name="_Toc135808652"/>
      <w:bookmarkStart w:id="396" w:name="_Toc222999145"/>
      <w:bookmarkEnd w:id="369"/>
      <w:bookmarkEnd w:id="370"/>
      <w:bookmarkEnd w:id="371"/>
      <w:bookmarkEnd w:id="372"/>
      <w:r w:rsidRPr="00C916E3">
        <w:t>Partnerstwo w projekcie</w:t>
      </w:r>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p>
    <w:p w14:paraId="0EA2CB52" w14:textId="77777777" w:rsidR="00F055B2" w:rsidRPr="00C916E3" w:rsidRDefault="009129DF" w:rsidP="00D65BA1">
      <w:pPr>
        <w:pStyle w:val="Default"/>
        <w:spacing w:before="120" w:after="120" w:line="276" w:lineRule="auto"/>
        <w:contextualSpacing/>
        <w:rPr>
          <w:rFonts w:ascii="Open Sans" w:hAnsi="Open Sans" w:cs="Open Sans"/>
          <w:sz w:val="22"/>
          <w:szCs w:val="22"/>
        </w:rPr>
      </w:pPr>
      <w:r w:rsidRPr="00C916E3">
        <w:rPr>
          <w:rFonts w:ascii="Open Sans" w:hAnsi="Open Sans" w:cs="Open Sans"/>
          <w:sz w:val="22"/>
          <w:szCs w:val="22"/>
        </w:rPr>
        <w:t xml:space="preserve">W celu wspólnej realizacji projektu może zostać utworzone partnerstwo przez podmioty wnoszące do projektu zasoby ludzkie, organizacyjne, techniczne lub finansowe, realizujące wspólnie projekt. Udział partnerów w projekcie partnerskim nie może polegać wyłącznie na wniesieniu do jego realizacji zasobów. </w:t>
      </w:r>
      <w:r w:rsidR="005371C3" w:rsidRPr="00C916E3">
        <w:rPr>
          <w:rFonts w:ascii="Open Sans" w:hAnsi="Open Sans" w:cs="Open Sans"/>
          <w:sz w:val="22"/>
          <w:szCs w:val="22"/>
        </w:rPr>
        <w:t>Zadania realizowane przez poszczególnych partnerów w ramach projektu partnerskiego nie mogą polegać na oferowaniu towarów, świadczeniu usług lub wykonywaniu robót budowlanych na rzecz pozostałych partnerów.</w:t>
      </w:r>
    </w:p>
    <w:p w14:paraId="165EC196" w14:textId="77777777" w:rsidR="009129DF" w:rsidRPr="00C916E3" w:rsidRDefault="007563A3" w:rsidP="00D65BA1">
      <w:pPr>
        <w:pStyle w:val="Default"/>
        <w:spacing w:before="120" w:after="120" w:line="276" w:lineRule="auto"/>
        <w:contextualSpacing/>
        <w:rPr>
          <w:rFonts w:ascii="Open Sans" w:hAnsi="Open Sans" w:cs="Open Sans"/>
          <w:sz w:val="22"/>
          <w:szCs w:val="22"/>
        </w:rPr>
      </w:pPr>
      <w:r w:rsidRPr="00C916E3">
        <w:rPr>
          <w:rFonts w:ascii="Open Sans" w:hAnsi="Open Sans" w:cs="Open Sans"/>
          <w:sz w:val="22"/>
          <w:szCs w:val="22"/>
        </w:rPr>
        <w:t xml:space="preserve">Partnerem wiodącym w projekcie partnerskim może być wyłącznie podmiot o potencjale ekonomicznym zapewniającym prawidłową realizację projektu partnerskiego. </w:t>
      </w:r>
      <w:r w:rsidR="009129DF" w:rsidRPr="00C916E3">
        <w:rPr>
          <w:rFonts w:ascii="Open Sans" w:hAnsi="Open Sans" w:cs="Open Sans"/>
          <w:sz w:val="22"/>
          <w:szCs w:val="22"/>
        </w:rPr>
        <w:t>Partnerem wiodącym w projekcie partnerskim może być wyłącznie podmiot inicjujący projekt partnerski.</w:t>
      </w:r>
    </w:p>
    <w:p w14:paraId="4C356531" w14:textId="77777777" w:rsidR="00314C6E" w:rsidRPr="00C916E3" w:rsidRDefault="003449FC" w:rsidP="00D65BA1">
      <w:pPr>
        <w:pStyle w:val="Default"/>
        <w:spacing w:before="120" w:after="120" w:line="276" w:lineRule="auto"/>
        <w:rPr>
          <w:rFonts w:ascii="Open Sans" w:hAnsi="Open Sans" w:cs="Open Sans"/>
          <w:sz w:val="22"/>
          <w:szCs w:val="22"/>
        </w:rPr>
      </w:pPr>
      <w:r w:rsidRPr="00C916E3">
        <w:rPr>
          <w:rFonts w:ascii="Open Sans" w:hAnsi="Open Sans" w:cs="Open Sans"/>
          <w:sz w:val="22"/>
          <w:szCs w:val="22"/>
        </w:rPr>
        <w:t>Wybór partnerów w projekcie następuje zgodnie rozdziałem 13</w:t>
      </w:r>
      <w:r w:rsidR="006B66CB" w:rsidRPr="00C916E3">
        <w:rPr>
          <w:rFonts w:ascii="Open Sans" w:hAnsi="Open Sans" w:cs="Open Sans"/>
          <w:sz w:val="22"/>
          <w:szCs w:val="22"/>
        </w:rPr>
        <w:t>.</w:t>
      </w:r>
      <w:r w:rsidRPr="00C916E3">
        <w:rPr>
          <w:rFonts w:ascii="Open Sans" w:hAnsi="Open Sans" w:cs="Open Sans"/>
          <w:sz w:val="22"/>
          <w:szCs w:val="22"/>
        </w:rPr>
        <w:t xml:space="preserve"> ustawy wdrożeniowej oraz ograniczony jest wyłącznie do podmiotów uprawnionych do ubiegania się o dofinansowanie</w:t>
      </w:r>
      <w:r w:rsidR="005371C3" w:rsidRPr="00C916E3">
        <w:rPr>
          <w:rFonts w:ascii="Open Sans" w:hAnsi="Open Sans" w:cs="Open Sans"/>
          <w:sz w:val="22"/>
          <w:szCs w:val="22"/>
        </w:rPr>
        <w:t>.</w:t>
      </w:r>
      <w:r w:rsidR="00C40CBB" w:rsidRPr="00C916E3">
        <w:rPr>
          <w:rFonts w:ascii="Open Sans" w:hAnsi="Open Sans" w:cs="Open Sans"/>
          <w:sz w:val="22"/>
          <w:szCs w:val="22"/>
        </w:rPr>
        <w:t xml:space="preserve"> </w:t>
      </w:r>
      <w:r w:rsidRPr="00C916E3">
        <w:rPr>
          <w:rFonts w:ascii="Open Sans" w:hAnsi="Open Sans" w:cs="Open Sans"/>
          <w:sz w:val="22"/>
          <w:szCs w:val="22"/>
        </w:rPr>
        <w:t xml:space="preserve">Wyboru partnera należy dokonać przed złożeniem wniosku, z zastrzeżeniem art. 39 ust. </w:t>
      </w:r>
      <w:r w:rsidR="005371C3" w:rsidRPr="00C916E3">
        <w:rPr>
          <w:rFonts w:ascii="Open Sans" w:hAnsi="Open Sans" w:cs="Open Sans"/>
          <w:sz w:val="22"/>
          <w:szCs w:val="22"/>
        </w:rPr>
        <w:t xml:space="preserve">5 i </w:t>
      </w:r>
      <w:r w:rsidRPr="00C916E3">
        <w:rPr>
          <w:rFonts w:ascii="Open Sans" w:hAnsi="Open Sans" w:cs="Open Sans"/>
          <w:sz w:val="22"/>
          <w:szCs w:val="22"/>
        </w:rPr>
        <w:t xml:space="preserve">6 ww. ustawy. </w:t>
      </w:r>
    </w:p>
    <w:p w14:paraId="3777F081" w14:textId="77777777" w:rsidR="005371C3" w:rsidRPr="00C916E3" w:rsidRDefault="005371C3" w:rsidP="00D65BA1">
      <w:pPr>
        <w:pStyle w:val="Default"/>
        <w:spacing w:before="120" w:after="120" w:line="276" w:lineRule="auto"/>
        <w:rPr>
          <w:rFonts w:ascii="Open Sans" w:hAnsi="Open Sans" w:cs="Open Sans"/>
          <w:sz w:val="22"/>
          <w:szCs w:val="22"/>
        </w:rPr>
      </w:pPr>
      <w:r w:rsidRPr="00C916E3">
        <w:rPr>
          <w:rFonts w:ascii="Open Sans" w:hAnsi="Open Sans" w:cs="Open Sans"/>
          <w:sz w:val="22"/>
          <w:szCs w:val="22"/>
        </w:rPr>
        <w:lastRenderedPageBreak/>
        <w:t xml:space="preserve">Stroną porozumienia </w:t>
      </w:r>
      <w:r w:rsidR="00273127" w:rsidRPr="00C916E3">
        <w:rPr>
          <w:rFonts w:ascii="Open Sans" w:hAnsi="Open Sans" w:cs="Open Sans"/>
          <w:sz w:val="22"/>
          <w:szCs w:val="22"/>
        </w:rPr>
        <w:t>czy</w:t>
      </w:r>
      <w:r w:rsidRPr="00C916E3">
        <w:rPr>
          <w:rFonts w:ascii="Open Sans" w:hAnsi="Open Sans" w:cs="Open Sans"/>
          <w:sz w:val="22"/>
          <w:szCs w:val="22"/>
        </w:rPr>
        <w:t xml:space="preserve"> umowy o partnerstwie nie może być podmiot wykluczony z możliwości otrzymania dofinansowania na podstawie przepisów odrębnych.</w:t>
      </w:r>
    </w:p>
    <w:p w14:paraId="0F524754" w14:textId="77777777" w:rsidR="00314C6E" w:rsidRPr="00C916E3" w:rsidRDefault="003449FC" w:rsidP="00D65BA1">
      <w:pPr>
        <w:pStyle w:val="Default"/>
        <w:spacing w:before="120" w:after="120" w:line="276" w:lineRule="auto"/>
        <w:rPr>
          <w:rFonts w:ascii="Open Sans" w:hAnsi="Open Sans" w:cs="Open Sans"/>
          <w:sz w:val="22"/>
          <w:szCs w:val="22"/>
        </w:rPr>
      </w:pPr>
      <w:r w:rsidRPr="00C916E3">
        <w:rPr>
          <w:rFonts w:ascii="Open Sans" w:hAnsi="Open Sans" w:cs="Open Sans"/>
          <w:sz w:val="22"/>
          <w:szCs w:val="22"/>
        </w:rPr>
        <w:t xml:space="preserve">Na etapie podpisywania umowy </w:t>
      </w:r>
      <w:r w:rsidR="004E3BBC" w:rsidRPr="00C916E3">
        <w:rPr>
          <w:rFonts w:ascii="Open Sans" w:hAnsi="Open Sans" w:cs="Open Sans"/>
          <w:sz w:val="22"/>
          <w:szCs w:val="22"/>
        </w:rPr>
        <w:t>w</w:t>
      </w:r>
      <w:r w:rsidRPr="00C916E3">
        <w:rPr>
          <w:rFonts w:ascii="Open Sans" w:hAnsi="Open Sans" w:cs="Open Sans"/>
          <w:sz w:val="22"/>
          <w:szCs w:val="22"/>
        </w:rPr>
        <w:t>nioskodawca jest zobowiązany do przesłania do ION porozumienia lub umowy o partnerstwie. Porozumienie lub umowa o partnerstwie określa</w:t>
      </w:r>
      <w:r w:rsidR="00A63F1F" w:rsidRPr="00C916E3">
        <w:rPr>
          <w:rFonts w:ascii="Open Sans" w:hAnsi="Open Sans" w:cs="Open Sans"/>
          <w:sz w:val="22"/>
          <w:szCs w:val="22"/>
        </w:rPr>
        <w:t>ją</w:t>
      </w:r>
      <w:r w:rsidRPr="00C916E3">
        <w:rPr>
          <w:rFonts w:ascii="Open Sans" w:hAnsi="Open Sans" w:cs="Open Sans"/>
          <w:sz w:val="22"/>
          <w:szCs w:val="22"/>
        </w:rPr>
        <w:t xml:space="preserve"> w szczególności: </w:t>
      </w:r>
    </w:p>
    <w:p w14:paraId="62871969" w14:textId="77777777" w:rsidR="00314C6E" w:rsidRPr="00C916E3" w:rsidRDefault="003449FC" w:rsidP="00FA25EB">
      <w:pPr>
        <w:pStyle w:val="Default"/>
        <w:numPr>
          <w:ilvl w:val="0"/>
          <w:numId w:val="56"/>
        </w:numPr>
        <w:spacing w:before="120" w:after="120" w:line="276" w:lineRule="auto"/>
        <w:ind w:left="714" w:hanging="357"/>
        <w:contextualSpacing/>
        <w:rPr>
          <w:rFonts w:ascii="Open Sans" w:hAnsi="Open Sans" w:cs="Open Sans"/>
          <w:sz w:val="22"/>
          <w:szCs w:val="22"/>
        </w:rPr>
      </w:pPr>
      <w:r w:rsidRPr="00C916E3">
        <w:rPr>
          <w:rFonts w:ascii="Open Sans" w:hAnsi="Open Sans" w:cs="Open Sans"/>
          <w:sz w:val="22"/>
          <w:szCs w:val="22"/>
        </w:rPr>
        <w:t>przedmiot umowy</w:t>
      </w:r>
      <w:r w:rsidR="00C40CBB" w:rsidRPr="00C916E3">
        <w:rPr>
          <w:rFonts w:ascii="Open Sans" w:hAnsi="Open Sans" w:cs="Open Sans"/>
          <w:sz w:val="22"/>
          <w:szCs w:val="22"/>
        </w:rPr>
        <w:t>;</w:t>
      </w:r>
      <w:r w:rsidRPr="00C916E3">
        <w:rPr>
          <w:rFonts w:ascii="Open Sans" w:hAnsi="Open Sans" w:cs="Open Sans"/>
          <w:sz w:val="22"/>
          <w:szCs w:val="22"/>
        </w:rPr>
        <w:t xml:space="preserve"> </w:t>
      </w:r>
    </w:p>
    <w:p w14:paraId="73E6BE50" w14:textId="77777777" w:rsidR="00314C6E" w:rsidRPr="00C916E3" w:rsidRDefault="003449FC" w:rsidP="00FA25EB">
      <w:pPr>
        <w:pStyle w:val="Default"/>
        <w:numPr>
          <w:ilvl w:val="0"/>
          <w:numId w:val="56"/>
        </w:numPr>
        <w:spacing w:before="120" w:after="120" w:line="276" w:lineRule="auto"/>
        <w:ind w:left="714" w:hanging="357"/>
        <w:contextualSpacing/>
        <w:rPr>
          <w:rFonts w:ascii="Open Sans" w:hAnsi="Open Sans" w:cs="Open Sans"/>
          <w:sz w:val="22"/>
          <w:szCs w:val="22"/>
        </w:rPr>
      </w:pPr>
      <w:r w:rsidRPr="00C916E3">
        <w:rPr>
          <w:rFonts w:ascii="Open Sans" w:hAnsi="Open Sans" w:cs="Open Sans"/>
          <w:sz w:val="22"/>
          <w:szCs w:val="22"/>
        </w:rPr>
        <w:t>prawa i obowiązki</w:t>
      </w:r>
      <w:r w:rsidR="005371C3" w:rsidRPr="00C916E3">
        <w:rPr>
          <w:rFonts w:ascii="Open Sans" w:hAnsi="Open Sans" w:cs="Open Sans"/>
          <w:sz w:val="22"/>
          <w:szCs w:val="22"/>
        </w:rPr>
        <w:t xml:space="preserve"> stron</w:t>
      </w:r>
      <w:r w:rsidRPr="00C916E3">
        <w:rPr>
          <w:rFonts w:ascii="Open Sans" w:hAnsi="Open Sans" w:cs="Open Sans"/>
          <w:sz w:val="22"/>
          <w:szCs w:val="22"/>
        </w:rPr>
        <w:t xml:space="preserve">; </w:t>
      </w:r>
    </w:p>
    <w:p w14:paraId="761FF5DA" w14:textId="77777777" w:rsidR="00314C6E" w:rsidRPr="00C916E3" w:rsidRDefault="003449FC" w:rsidP="00FA25EB">
      <w:pPr>
        <w:pStyle w:val="Default"/>
        <w:numPr>
          <w:ilvl w:val="0"/>
          <w:numId w:val="56"/>
        </w:numPr>
        <w:spacing w:before="120" w:after="120" w:line="276" w:lineRule="auto"/>
        <w:ind w:left="714" w:hanging="357"/>
        <w:contextualSpacing/>
        <w:rPr>
          <w:rFonts w:ascii="Open Sans" w:hAnsi="Open Sans" w:cs="Open Sans"/>
          <w:sz w:val="22"/>
          <w:szCs w:val="22"/>
        </w:rPr>
      </w:pPr>
      <w:r w:rsidRPr="00C916E3">
        <w:rPr>
          <w:rFonts w:ascii="Open Sans" w:hAnsi="Open Sans" w:cs="Open Sans"/>
          <w:sz w:val="22"/>
          <w:szCs w:val="22"/>
        </w:rPr>
        <w:t xml:space="preserve">zakres i formę udziału poszczególnych partnerów w projekcie, w tym zakres realizowanych przez nich zadań; </w:t>
      </w:r>
    </w:p>
    <w:p w14:paraId="43279086" w14:textId="77777777" w:rsidR="00314C6E" w:rsidRPr="00C916E3" w:rsidRDefault="003449FC" w:rsidP="00FA25EB">
      <w:pPr>
        <w:pStyle w:val="Default"/>
        <w:numPr>
          <w:ilvl w:val="0"/>
          <w:numId w:val="56"/>
        </w:numPr>
        <w:spacing w:line="276" w:lineRule="auto"/>
        <w:ind w:left="714" w:hanging="357"/>
        <w:contextualSpacing/>
        <w:rPr>
          <w:rFonts w:ascii="Open Sans" w:hAnsi="Open Sans" w:cs="Open Sans"/>
          <w:sz w:val="22"/>
          <w:szCs w:val="22"/>
        </w:rPr>
      </w:pPr>
      <w:r w:rsidRPr="00C916E3">
        <w:rPr>
          <w:rFonts w:ascii="Open Sans" w:hAnsi="Open Sans" w:cs="Open Sans"/>
          <w:sz w:val="22"/>
          <w:szCs w:val="22"/>
        </w:rPr>
        <w:t>partnera wiodącego uprawnionego do reprezentowania pozostałych partnerów projektu</w:t>
      </w:r>
      <w:r w:rsidR="00C40CBB" w:rsidRPr="00C916E3">
        <w:rPr>
          <w:rFonts w:ascii="Open Sans" w:hAnsi="Open Sans" w:cs="Open Sans"/>
          <w:sz w:val="22"/>
          <w:szCs w:val="22"/>
        </w:rPr>
        <w:t>;</w:t>
      </w:r>
      <w:r w:rsidRPr="00C916E3">
        <w:rPr>
          <w:rFonts w:ascii="Open Sans" w:hAnsi="Open Sans" w:cs="Open Sans"/>
          <w:sz w:val="22"/>
          <w:szCs w:val="22"/>
        </w:rPr>
        <w:t xml:space="preserve"> </w:t>
      </w:r>
    </w:p>
    <w:p w14:paraId="5FE046E9" w14:textId="77777777" w:rsidR="00A019A8" w:rsidRPr="00C916E3" w:rsidRDefault="00A019A8" w:rsidP="00FA25EB">
      <w:pPr>
        <w:pStyle w:val="Akapitzlist"/>
        <w:numPr>
          <w:ilvl w:val="0"/>
          <w:numId w:val="56"/>
        </w:numPr>
        <w:spacing w:after="0" w:line="276" w:lineRule="auto"/>
        <w:ind w:left="714" w:hanging="357"/>
        <w:contextualSpacing/>
        <w:rPr>
          <w:rFonts w:ascii="Open Sans" w:hAnsi="Open Sans" w:cs="Open Sans"/>
          <w:color w:val="000000"/>
          <w:kern w:val="0"/>
        </w:rPr>
      </w:pPr>
      <w:r w:rsidRPr="00C916E3">
        <w:rPr>
          <w:rFonts w:ascii="Open Sans" w:hAnsi="Open Sans" w:cs="Open Sans"/>
          <w:color w:val="000000"/>
          <w:kern w:val="0"/>
        </w:rPr>
        <w:t>sposób przekazywania dofinansowania na pokrycie kosztów ponoszonych przez poszczególnych partnerów projektu, umożliwiający określenie kwoty dofinansowania udzielonego każdemu z partnerów;</w:t>
      </w:r>
    </w:p>
    <w:p w14:paraId="3A0D3781" w14:textId="77777777" w:rsidR="00A019A8" w:rsidRPr="00C916E3" w:rsidRDefault="003449FC" w:rsidP="00FA25EB">
      <w:pPr>
        <w:pStyle w:val="Default"/>
        <w:numPr>
          <w:ilvl w:val="0"/>
          <w:numId w:val="56"/>
        </w:numPr>
        <w:spacing w:line="276" w:lineRule="auto"/>
        <w:ind w:left="714" w:hanging="357"/>
        <w:contextualSpacing/>
        <w:rPr>
          <w:rFonts w:ascii="Open Sans" w:hAnsi="Open Sans" w:cs="Open Sans"/>
          <w:sz w:val="22"/>
          <w:szCs w:val="22"/>
        </w:rPr>
      </w:pPr>
      <w:r w:rsidRPr="00C916E3">
        <w:rPr>
          <w:rFonts w:ascii="Open Sans" w:hAnsi="Open Sans" w:cs="Open Sans"/>
          <w:sz w:val="22"/>
          <w:szCs w:val="22"/>
        </w:rPr>
        <w:t>budżet projektu ze wskazaniem źródeł finansowania wydatków oraz uwzględnieniem kosztów pośrednich w podziale na Wnioskodawcę i partnerów, numery rachunków bankowych partnerów wyodrębnionych na potrzeby realizacji projektu, oraz sposób przekazywania dofinansowania na pokrycie kosztów ponoszonych przez poszczególnych partnerów projektu;</w:t>
      </w:r>
    </w:p>
    <w:p w14:paraId="2817280E" w14:textId="77777777" w:rsidR="00314C6E" w:rsidRPr="00C916E3" w:rsidRDefault="003449FC" w:rsidP="00FA25EB">
      <w:pPr>
        <w:pStyle w:val="Default"/>
        <w:numPr>
          <w:ilvl w:val="0"/>
          <w:numId w:val="56"/>
        </w:numPr>
        <w:spacing w:line="276" w:lineRule="auto"/>
        <w:ind w:left="714" w:hanging="357"/>
        <w:contextualSpacing/>
        <w:rPr>
          <w:rFonts w:ascii="Open Sans" w:hAnsi="Open Sans" w:cs="Open Sans"/>
          <w:sz w:val="22"/>
          <w:szCs w:val="22"/>
        </w:rPr>
      </w:pPr>
      <w:r w:rsidRPr="00C916E3">
        <w:rPr>
          <w:rFonts w:ascii="Open Sans" w:hAnsi="Open Sans" w:cs="Open Sans"/>
          <w:sz w:val="22"/>
          <w:szCs w:val="22"/>
        </w:rPr>
        <w:t>zobowiązanie partnerów do stosowania obowiązujących przepisów prawa unijnego, krajowego oraz Wytycznych ministra właściwego do spraw rozwoju regionalnego</w:t>
      </w:r>
      <w:r w:rsidR="00BC1407" w:rsidRPr="00C916E3">
        <w:rPr>
          <w:rFonts w:ascii="Open Sans" w:hAnsi="Open Sans" w:cs="Open Sans"/>
          <w:sz w:val="22"/>
          <w:szCs w:val="22"/>
        </w:rPr>
        <w:t>;</w:t>
      </w:r>
    </w:p>
    <w:p w14:paraId="1B6872E9" w14:textId="77777777" w:rsidR="00C148E2" w:rsidRPr="00C916E3" w:rsidRDefault="00C148E2" w:rsidP="00FA25EB">
      <w:pPr>
        <w:pStyle w:val="Akapitzlist"/>
        <w:numPr>
          <w:ilvl w:val="0"/>
          <w:numId w:val="56"/>
        </w:numPr>
        <w:spacing w:after="0" w:line="276" w:lineRule="auto"/>
        <w:ind w:left="714" w:hanging="357"/>
        <w:contextualSpacing/>
        <w:rPr>
          <w:rFonts w:ascii="Open Sans" w:hAnsi="Open Sans" w:cs="Open Sans"/>
          <w:color w:val="000000"/>
          <w:kern w:val="0"/>
        </w:rPr>
      </w:pPr>
      <w:r w:rsidRPr="00C916E3">
        <w:rPr>
          <w:rFonts w:ascii="Open Sans" w:hAnsi="Open Sans" w:cs="Open Sans"/>
          <w:color w:val="000000"/>
          <w:kern w:val="0"/>
        </w:rPr>
        <w:t xml:space="preserve">sposób egzekwowania przez </w:t>
      </w:r>
      <w:r w:rsidR="00BC1407" w:rsidRPr="00C916E3">
        <w:rPr>
          <w:rFonts w:ascii="Open Sans" w:hAnsi="Open Sans" w:cs="Open Sans"/>
          <w:color w:val="000000"/>
          <w:kern w:val="0"/>
        </w:rPr>
        <w:t>wnioskodawcę</w:t>
      </w:r>
      <w:r w:rsidRPr="00C916E3">
        <w:rPr>
          <w:rFonts w:ascii="Open Sans" w:hAnsi="Open Sans" w:cs="Open Sans"/>
          <w:color w:val="000000"/>
          <w:kern w:val="0"/>
        </w:rPr>
        <w:t xml:space="preserve"> od partnerów skutków rozliczenia efektów projektu lub zastosowania reguły proporcjonalności z powodu nieosiągnięcia założeń projektu z winy partnera</w:t>
      </w:r>
      <w:r w:rsidR="00BC1407" w:rsidRPr="00C916E3">
        <w:rPr>
          <w:rFonts w:ascii="Open Sans" w:hAnsi="Open Sans" w:cs="Open Sans"/>
          <w:color w:val="000000"/>
          <w:kern w:val="0"/>
        </w:rPr>
        <w:t>;</w:t>
      </w:r>
    </w:p>
    <w:p w14:paraId="110D159C" w14:textId="77777777" w:rsidR="00F055B2" w:rsidRPr="00C916E3" w:rsidRDefault="003449FC" w:rsidP="00FA25EB">
      <w:pPr>
        <w:pStyle w:val="Default"/>
        <w:numPr>
          <w:ilvl w:val="0"/>
          <w:numId w:val="56"/>
        </w:numPr>
        <w:spacing w:line="276" w:lineRule="auto"/>
        <w:ind w:left="714" w:hanging="357"/>
        <w:contextualSpacing/>
        <w:rPr>
          <w:rFonts w:ascii="Open Sans" w:hAnsi="Open Sans" w:cs="Open Sans"/>
          <w:sz w:val="22"/>
          <w:szCs w:val="22"/>
        </w:rPr>
      </w:pPr>
      <w:r w:rsidRPr="00C916E3">
        <w:rPr>
          <w:rFonts w:ascii="Open Sans" w:hAnsi="Open Sans" w:cs="Open Sans"/>
          <w:sz w:val="22"/>
          <w:szCs w:val="22"/>
        </w:rPr>
        <w:t xml:space="preserve">sposób postępowania w przypadku naruszenia lub niewywiązania się stron </w:t>
      </w:r>
      <w:r w:rsidR="00C148E2" w:rsidRPr="00C916E3">
        <w:rPr>
          <w:rFonts w:ascii="Open Sans" w:hAnsi="Open Sans" w:cs="Open Sans"/>
          <w:sz w:val="22"/>
          <w:szCs w:val="22"/>
        </w:rPr>
        <w:t xml:space="preserve">porozumienia lub </w:t>
      </w:r>
      <w:r w:rsidRPr="00C916E3">
        <w:rPr>
          <w:rFonts w:ascii="Open Sans" w:hAnsi="Open Sans" w:cs="Open Sans"/>
          <w:sz w:val="22"/>
          <w:szCs w:val="22"/>
        </w:rPr>
        <w:t xml:space="preserve">z umowy. </w:t>
      </w:r>
    </w:p>
    <w:p w14:paraId="3E02C7A8" w14:textId="77777777" w:rsidR="0033078F" w:rsidRPr="00C916E3" w:rsidRDefault="0033078F" w:rsidP="0033078F">
      <w:pPr>
        <w:pStyle w:val="Default"/>
        <w:spacing w:line="276" w:lineRule="auto"/>
        <w:contextualSpacing/>
        <w:rPr>
          <w:rFonts w:ascii="Open Sans" w:hAnsi="Open Sans" w:cs="Open Sans"/>
          <w:sz w:val="22"/>
          <w:szCs w:val="22"/>
        </w:rPr>
      </w:pPr>
    </w:p>
    <w:p w14:paraId="0BB24489" w14:textId="3BC00305" w:rsidR="0033078F" w:rsidRPr="00C916E3" w:rsidRDefault="0033078F" w:rsidP="0033078F">
      <w:pPr>
        <w:pStyle w:val="Default"/>
        <w:spacing w:line="276" w:lineRule="auto"/>
        <w:contextualSpacing/>
        <w:rPr>
          <w:rFonts w:ascii="Open Sans" w:hAnsi="Open Sans" w:cs="Open Sans"/>
          <w:sz w:val="22"/>
          <w:szCs w:val="22"/>
        </w:rPr>
      </w:pPr>
      <w:r w:rsidRPr="00DE4DD7">
        <w:rPr>
          <w:rFonts w:ascii="Open Sans" w:hAnsi="Open Sans" w:cs="Open Sans"/>
          <w:sz w:val="22"/>
          <w:szCs w:val="22"/>
        </w:rPr>
        <w:t xml:space="preserve">Wzór </w:t>
      </w:r>
      <w:r w:rsidRPr="00C916E3">
        <w:rPr>
          <w:rFonts w:ascii="Open Sans" w:hAnsi="Open Sans" w:cs="Open Sans"/>
          <w:sz w:val="22"/>
          <w:szCs w:val="22"/>
        </w:rPr>
        <w:t>umowy</w:t>
      </w:r>
      <w:r w:rsidR="003E522F" w:rsidRPr="00C916E3">
        <w:rPr>
          <w:rFonts w:ascii="Open Sans" w:hAnsi="Open Sans" w:cs="Open Sans"/>
          <w:sz w:val="22"/>
          <w:szCs w:val="22"/>
        </w:rPr>
        <w:t xml:space="preserve">/porozumienia </w:t>
      </w:r>
      <w:r w:rsidRPr="00C916E3">
        <w:rPr>
          <w:rFonts w:ascii="Open Sans" w:hAnsi="Open Sans" w:cs="Open Sans"/>
          <w:sz w:val="22"/>
          <w:szCs w:val="22"/>
        </w:rPr>
        <w:t xml:space="preserve">o partnerstwie stanowi załącznik nr </w:t>
      </w:r>
      <w:r w:rsidR="005C1AEB" w:rsidRPr="00C916E3">
        <w:rPr>
          <w:rFonts w:ascii="Open Sans" w:hAnsi="Open Sans" w:cs="Open Sans"/>
          <w:sz w:val="22"/>
          <w:szCs w:val="22"/>
        </w:rPr>
        <w:t>1</w:t>
      </w:r>
      <w:r w:rsidR="005C1AEB">
        <w:rPr>
          <w:rFonts w:ascii="Open Sans" w:hAnsi="Open Sans" w:cs="Open Sans"/>
          <w:sz w:val="22"/>
          <w:szCs w:val="22"/>
        </w:rPr>
        <w:t>1</w:t>
      </w:r>
      <w:r w:rsidR="005C1AEB" w:rsidRPr="00C916E3">
        <w:rPr>
          <w:rFonts w:ascii="Open Sans" w:hAnsi="Open Sans" w:cs="Open Sans"/>
          <w:sz w:val="22"/>
          <w:szCs w:val="22"/>
        </w:rPr>
        <w:t xml:space="preserve"> </w:t>
      </w:r>
      <w:r w:rsidRPr="00C916E3">
        <w:rPr>
          <w:rFonts w:ascii="Open Sans" w:hAnsi="Open Sans" w:cs="Open Sans"/>
          <w:sz w:val="22"/>
          <w:szCs w:val="22"/>
        </w:rPr>
        <w:t>do regulaminu.  Jest to przykładowy zakres Umowy</w:t>
      </w:r>
      <w:r w:rsidR="002F5D41" w:rsidRPr="00C916E3">
        <w:rPr>
          <w:rFonts w:ascii="Open Sans" w:hAnsi="Open Sans" w:cs="Open Sans"/>
          <w:sz w:val="22"/>
          <w:szCs w:val="22"/>
        </w:rPr>
        <w:t>/porozumienia</w:t>
      </w:r>
      <w:r w:rsidRPr="00C916E3">
        <w:rPr>
          <w:rFonts w:ascii="Open Sans" w:hAnsi="Open Sans" w:cs="Open Sans"/>
          <w:sz w:val="22"/>
          <w:szCs w:val="22"/>
        </w:rPr>
        <w:t xml:space="preserve"> o partnerstwie na rzecz realizacji projektów partnerskich współfinansowanych ze środków Europejskiego Funduszu Społecznego Plus w ramach </w:t>
      </w:r>
      <w:proofErr w:type="spellStart"/>
      <w:r w:rsidRPr="00C916E3">
        <w:rPr>
          <w:rFonts w:ascii="Open Sans" w:hAnsi="Open Sans" w:cs="Open Sans"/>
          <w:sz w:val="22"/>
          <w:szCs w:val="22"/>
        </w:rPr>
        <w:t>FEdP</w:t>
      </w:r>
      <w:proofErr w:type="spellEnd"/>
      <w:r w:rsidRPr="00C916E3">
        <w:rPr>
          <w:rFonts w:ascii="Open Sans" w:hAnsi="Open Sans" w:cs="Open Sans"/>
          <w:sz w:val="22"/>
          <w:szCs w:val="22"/>
        </w:rPr>
        <w:t xml:space="preserve"> 2021-2027. Należy pamiętać, że wzór nie jest obligatoryjny, stanowi jedynie przykład postanowień dla Partnerstw.</w:t>
      </w:r>
    </w:p>
    <w:p w14:paraId="6EB3D76C" w14:textId="77777777" w:rsidR="00C73D71" w:rsidRPr="00C916E3" w:rsidRDefault="00C73D71" w:rsidP="0033078F">
      <w:pPr>
        <w:pStyle w:val="Default"/>
        <w:spacing w:line="276" w:lineRule="auto"/>
        <w:contextualSpacing/>
        <w:rPr>
          <w:rFonts w:ascii="Open Sans" w:hAnsi="Open Sans" w:cs="Open Sans"/>
          <w:sz w:val="22"/>
          <w:szCs w:val="22"/>
        </w:rPr>
      </w:pPr>
    </w:p>
    <w:p w14:paraId="045C48DE" w14:textId="77777777" w:rsidR="00CD31F7" w:rsidRPr="00C916E3" w:rsidRDefault="005F4817" w:rsidP="00A76E4E">
      <w:pPr>
        <w:pStyle w:val="Nagwek2"/>
      </w:pPr>
      <w:bookmarkStart w:id="397" w:name="_Toc222999146"/>
      <w:r w:rsidRPr="00C916E3">
        <w:t>Zasady horyzontalne</w:t>
      </w:r>
      <w:bookmarkEnd w:id="397"/>
    </w:p>
    <w:p w14:paraId="63641F39" w14:textId="77777777" w:rsidR="006C6431" w:rsidRPr="00C916E3" w:rsidRDefault="006C6431" w:rsidP="00D65BA1">
      <w:pPr>
        <w:spacing w:before="120" w:after="120" w:line="276" w:lineRule="auto"/>
        <w:rPr>
          <w:rFonts w:ascii="Open Sans" w:hAnsi="Open Sans" w:cs="Open Sans"/>
        </w:rPr>
      </w:pPr>
      <w:r w:rsidRPr="00C916E3">
        <w:rPr>
          <w:rFonts w:ascii="Open Sans" w:hAnsi="Open Sans" w:cs="Open Sans"/>
        </w:rPr>
        <w:t xml:space="preserve">Realizując projekty dofinansowane z </w:t>
      </w:r>
      <w:proofErr w:type="spellStart"/>
      <w:r w:rsidRPr="00C916E3">
        <w:rPr>
          <w:rFonts w:ascii="Open Sans" w:hAnsi="Open Sans" w:cs="Open Sans"/>
        </w:rPr>
        <w:t>FEdP</w:t>
      </w:r>
      <w:proofErr w:type="spellEnd"/>
      <w:r w:rsidRPr="00C916E3">
        <w:rPr>
          <w:rFonts w:ascii="Open Sans" w:hAnsi="Open Sans" w:cs="Open Sans"/>
        </w:rPr>
        <w:t xml:space="preserve"> 2021-2027 należy przestrzegać zasad horyzontalnych a obowiązek ich stosowania wynika z Umowy Partnerstwa, programu </w:t>
      </w:r>
      <w:proofErr w:type="spellStart"/>
      <w:r w:rsidRPr="00C916E3">
        <w:rPr>
          <w:rFonts w:ascii="Open Sans" w:hAnsi="Open Sans" w:cs="Open Sans"/>
        </w:rPr>
        <w:t>FEdP</w:t>
      </w:r>
      <w:proofErr w:type="spellEnd"/>
      <w:r w:rsidRPr="00C916E3">
        <w:rPr>
          <w:rFonts w:ascii="Open Sans" w:hAnsi="Open Sans" w:cs="Open Sans"/>
        </w:rPr>
        <w:t xml:space="preserve"> 2021-2027 oraz wytycznych.</w:t>
      </w:r>
    </w:p>
    <w:p w14:paraId="130EBEDA" w14:textId="77777777" w:rsidR="006C6431" w:rsidRPr="00C916E3" w:rsidRDefault="006C6431" w:rsidP="00D65BA1">
      <w:pPr>
        <w:spacing w:before="120" w:after="120" w:line="276" w:lineRule="auto"/>
        <w:rPr>
          <w:rFonts w:ascii="Open Sans" w:hAnsi="Open Sans" w:cs="Open Sans"/>
        </w:rPr>
      </w:pPr>
      <w:r w:rsidRPr="00C916E3">
        <w:rPr>
          <w:rFonts w:ascii="Open Sans" w:hAnsi="Open Sans" w:cs="Open Sans"/>
        </w:rPr>
        <w:lastRenderedPageBreak/>
        <w:t>Projekt musi być zgodny z następującymi zasadami, o których mowa w art. 9 rozporządzenia ogólnego:</w:t>
      </w:r>
    </w:p>
    <w:p w14:paraId="37BC6F50" w14:textId="77777777" w:rsidR="006C6431" w:rsidRPr="00C916E3" w:rsidRDefault="006C6431" w:rsidP="008F2CF5">
      <w:pPr>
        <w:pStyle w:val="Akapitzlist"/>
        <w:numPr>
          <w:ilvl w:val="0"/>
          <w:numId w:val="91"/>
        </w:numPr>
        <w:spacing w:before="120" w:after="120" w:line="276" w:lineRule="auto"/>
        <w:contextualSpacing/>
        <w:rPr>
          <w:rFonts w:ascii="Open Sans" w:hAnsi="Open Sans" w:cs="Open Sans"/>
        </w:rPr>
      </w:pPr>
      <w:r w:rsidRPr="00C916E3">
        <w:rPr>
          <w:rFonts w:ascii="Open Sans" w:hAnsi="Open Sans" w:cs="Open Sans"/>
        </w:rPr>
        <w:t>zasadą równości kobiet i mężczyzn,</w:t>
      </w:r>
    </w:p>
    <w:p w14:paraId="530719CB" w14:textId="77777777" w:rsidR="006C6431" w:rsidRPr="00C916E3" w:rsidRDefault="006C6431" w:rsidP="008F2CF5">
      <w:pPr>
        <w:pStyle w:val="Akapitzlist"/>
        <w:numPr>
          <w:ilvl w:val="0"/>
          <w:numId w:val="91"/>
        </w:numPr>
        <w:spacing w:before="120" w:after="120" w:line="276" w:lineRule="auto"/>
        <w:contextualSpacing/>
        <w:rPr>
          <w:rFonts w:ascii="Open Sans" w:hAnsi="Open Sans" w:cs="Open Sans"/>
        </w:rPr>
      </w:pPr>
      <w:r w:rsidRPr="00C916E3">
        <w:rPr>
          <w:rFonts w:ascii="Open Sans" w:hAnsi="Open Sans" w:cs="Open Sans"/>
        </w:rPr>
        <w:t>zasadą zrównoważonego rozwoju, w tym zasadą „nie czyń poważnych szkód” (DNSH),</w:t>
      </w:r>
    </w:p>
    <w:p w14:paraId="52755065" w14:textId="77777777" w:rsidR="006C6431" w:rsidRPr="00C916E3" w:rsidRDefault="006C6431" w:rsidP="008F2CF5">
      <w:pPr>
        <w:pStyle w:val="Akapitzlist"/>
        <w:numPr>
          <w:ilvl w:val="0"/>
          <w:numId w:val="91"/>
        </w:numPr>
        <w:spacing w:before="120" w:after="120" w:line="276" w:lineRule="auto"/>
        <w:contextualSpacing/>
        <w:rPr>
          <w:rFonts w:ascii="Open Sans" w:hAnsi="Open Sans" w:cs="Open Sans"/>
        </w:rPr>
      </w:pPr>
      <w:bookmarkStart w:id="398" w:name="_Hlk140738779"/>
      <w:r w:rsidRPr="00C916E3">
        <w:rPr>
          <w:rFonts w:ascii="Open Sans" w:hAnsi="Open Sans" w:cs="Open Sans"/>
        </w:rPr>
        <w:t>zasadą równości szans i niedyskryminacji</w:t>
      </w:r>
      <w:bookmarkEnd w:id="398"/>
      <w:r w:rsidRPr="00C916E3">
        <w:rPr>
          <w:rFonts w:ascii="Open Sans" w:hAnsi="Open Sans" w:cs="Open Sans"/>
        </w:rPr>
        <w:t>, w tym dostępnością dla osób z niepełnosprawnościami,</w:t>
      </w:r>
    </w:p>
    <w:p w14:paraId="799A0FC0" w14:textId="77777777" w:rsidR="006C6431" w:rsidRPr="00C916E3" w:rsidRDefault="006C6431" w:rsidP="00D65BA1">
      <w:pPr>
        <w:spacing w:before="120" w:after="120" w:line="276" w:lineRule="auto"/>
        <w:ind w:left="360"/>
        <w:contextualSpacing/>
        <w:rPr>
          <w:rFonts w:ascii="Open Sans" w:hAnsi="Open Sans" w:cs="Open Sans"/>
        </w:rPr>
      </w:pPr>
      <w:r w:rsidRPr="00C916E3">
        <w:rPr>
          <w:rFonts w:ascii="Open Sans" w:hAnsi="Open Sans" w:cs="Open Sans"/>
        </w:rPr>
        <w:t>oraz:</w:t>
      </w:r>
    </w:p>
    <w:p w14:paraId="265B2985" w14:textId="77777777" w:rsidR="006C6431" w:rsidRPr="00C916E3" w:rsidRDefault="006C6431" w:rsidP="008F2CF5">
      <w:pPr>
        <w:pStyle w:val="Akapitzlist"/>
        <w:numPr>
          <w:ilvl w:val="0"/>
          <w:numId w:val="91"/>
        </w:numPr>
        <w:spacing w:before="120" w:after="120" w:line="276" w:lineRule="auto"/>
        <w:contextualSpacing/>
        <w:rPr>
          <w:rFonts w:ascii="Open Sans" w:hAnsi="Open Sans" w:cs="Open Sans"/>
        </w:rPr>
      </w:pPr>
      <w:bookmarkStart w:id="399" w:name="_Hlk140749358"/>
      <w:r w:rsidRPr="00C916E3">
        <w:rPr>
          <w:rFonts w:ascii="Open Sans" w:hAnsi="Open Sans" w:cs="Open Sans"/>
        </w:rPr>
        <w:t>Kartą Praw Podstawowych Unii Europejskiej,</w:t>
      </w:r>
    </w:p>
    <w:p w14:paraId="12549508" w14:textId="77777777" w:rsidR="006C6431" w:rsidRPr="00C916E3" w:rsidRDefault="006C6431" w:rsidP="008F2CF5">
      <w:pPr>
        <w:pStyle w:val="Akapitzlist"/>
        <w:numPr>
          <w:ilvl w:val="0"/>
          <w:numId w:val="91"/>
        </w:numPr>
        <w:spacing w:before="120" w:after="120" w:line="276" w:lineRule="auto"/>
        <w:contextualSpacing/>
        <w:rPr>
          <w:rFonts w:ascii="Open Sans" w:hAnsi="Open Sans" w:cs="Open Sans"/>
        </w:rPr>
      </w:pPr>
      <w:r w:rsidRPr="00C916E3">
        <w:rPr>
          <w:rFonts w:ascii="Open Sans" w:hAnsi="Open Sans" w:cs="Open Sans"/>
        </w:rPr>
        <w:t>Konwencją o Prawach Osób Niepełnosprawnych.</w:t>
      </w:r>
    </w:p>
    <w:bookmarkEnd w:id="399"/>
    <w:p w14:paraId="51E612D8" w14:textId="77777777" w:rsidR="00F055B2" w:rsidRPr="00C916E3" w:rsidRDefault="006C6431" w:rsidP="00691919">
      <w:pPr>
        <w:spacing w:before="120" w:after="120" w:line="276" w:lineRule="auto"/>
        <w:rPr>
          <w:rFonts w:ascii="Open Sans" w:hAnsi="Open Sans" w:cs="Open Sans"/>
        </w:rPr>
      </w:pPr>
      <w:r w:rsidRPr="00C916E3">
        <w:rPr>
          <w:rFonts w:ascii="Open Sans" w:hAnsi="Open Sans" w:cs="Open Sans"/>
        </w:rPr>
        <w:t>Zasady te muszą być stosowane na etapie przygotowywania, wdrażania, monitorowania, sprawozdawczości i ewaluacji, promocji i kontroli.</w:t>
      </w:r>
    </w:p>
    <w:p w14:paraId="026DD87E" w14:textId="77777777" w:rsidR="006C6431" w:rsidRPr="00C916E3" w:rsidRDefault="006C6431" w:rsidP="008F2CF5">
      <w:pPr>
        <w:pStyle w:val="Nagwek3"/>
        <w:numPr>
          <w:ilvl w:val="2"/>
          <w:numId w:val="83"/>
        </w:numPr>
        <w:spacing w:line="276" w:lineRule="auto"/>
        <w:ind w:left="0" w:firstLine="0"/>
        <w:rPr>
          <w:rFonts w:cs="Open Sans"/>
        </w:rPr>
      </w:pPr>
      <w:bookmarkStart w:id="400" w:name="_Toc222999147"/>
      <w:r w:rsidRPr="00C916E3">
        <w:rPr>
          <w:rFonts w:cs="Open Sans"/>
        </w:rPr>
        <w:t>Zasada równości kobiet i mężczyzn</w:t>
      </w:r>
      <w:bookmarkEnd w:id="400"/>
    </w:p>
    <w:p w14:paraId="4B16FC17" w14:textId="77777777" w:rsidR="006C6431" w:rsidRPr="00C916E3" w:rsidRDefault="006C6431" w:rsidP="00B01ECE">
      <w:pPr>
        <w:spacing w:before="200" w:after="200" w:line="276" w:lineRule="auto"/>
        <w:rPr>
          <w:rFonts w:ascii="Open Sans" w:hAnsi="Open Sans" w:cs="Open Sans"/>
        </w:rPr>
      </w:pPr>
      <w:r w:rsidRPr="00C916E3">
        <w:rPr>
          <w:rFonts w:ascii="Open Sans" w:hAnsi="Open Sans" w:cs="Open Sans"/>
        </w:rPr>
        <w:t>Polega na wdrożeniu działań mających na celu osiągnięcie stanu, w którym kobietom i mężczyznom przypisuje się taką samą wartość społeczną, równe prawa i równe obowiązki. To również stan, w którym kobiety i mężczyźni mają równy dostęp do korzystania z zasobów (np. środki finansowe, szanse rozwoju). Zasada ta ma gwarantować możliwość wyboru drogi życiowej bez ograniczeń wynikających ze stereotypów płci. Zgodnie z artykułem 6 rozporządzenia EFS+ w przypadku zasady równości kobiet i mężczyzn ważne jest przede wszystkim podejmowanie działań w zakresie: zwiększenia uczestnictwa kobiet w zatrudnieniu, a także lepszego godzenia życia zawodowego i prywatnego, zwalczania feminizacji ubóstwa oraz dyskryminacji ze względu na płeć na rynku pracy oraz w kształceniu i szkoleniu.</w:t>
      </w:r>
    </w:p>
    <w:p w14:paraId="4BD1DF8A" w14:textId="77777777" w:rsidR="006C6431" w:rsidRPr="00C916E3" w:rsidRDefault="006C6431" w:rsidP="00B01ECE">
      <w:pPr>
        <w:spacing w:before="200" w:after="200" w:line="276" w:lineRule="auto"/>
        <w:rPr>
          <w:rFonts w:ascii="Open Sans" w:hAnsi="Open Sans" w:cs="Open Sans"/>
        </w:rPr>
      </w:pPr>
      <w:r w:rsidRPr="00C916E3">
        <w:rPr>
          <w:rFonts w:ascii="Open Sans" w:hAnsi="Open Sans" w:cs="Open Sans"/>
        </w:rPr>
        <w:t xml:space="preserve">Zgodność projektu z zasadą równości kobiet i mężczyzn jest oceniane w </w:t>
      </w:r>
      <w:r w:rsidRPr="00C916E3">
        <w:rPr>
          <w:rFonts w:ascii="Open Sans" w:hAnsi="Open Sans" w:cs="Open Sans"/>
          <w:b/>
          <w:bCs/>
        </w:rPr>
        <w:t>kryterium horyzontalnym nr 5</w:t>
      </w:r>
      <w:r w:rsidRPr="00C916E3">
        <w:rPr>
          <w:rFonts w:ascii="Open Sans" w:hAnsi="Open Sans" w:cs="Open Sans"/>
        </w:rPr>
        <w:t>. Ocena zgodności odbywa się na podstawie „standardu minimum” określonego w załączniku nr 1 do wytycznych równościowych. Przez zgodność z tą zasadą należy rozumieć, z jednej strony zaplanowanie takich działań w projekcie, które wpłyną na wyrównywanie szans danej płci będącej w gorszym położeniu (o ile takie nierówności zostały zdiagnozowane w projekcie). Z drugiej strony zaś stworzenie takich mechanizmów, aby na żadnym etapie wdrażania projektu nie dochodziło do dyskryminacji i wykluczenia ze względu na płeć. Głównym celem tej zasady w projekcie jest zapewnienie równości płci na każdym etapie projektu, w szczególności na etapie diagnozy problemów w obszarze tematycznym projektu, planowania i wdrażania działań w odpowiedzi na te problemy, określania wskaźników realizacji tych działań oraz całościowego zarządzania projektem.</w:t>
      </w:r>
    </w:p>
    <w:p w14:paraId="4D79922A" w14:textId="77777777" w:rsidR="006C6431" w:rsidRPr="00C916E3" w:rsidRDefault="006C6431" w:rsidP="00D65BA1">
      <w:pPr>
        <w:spacing w:before="200" w:after="200" w:line="276" w:lineRule="auto"/>
        <w:rPr>
          <w:rFonts w:ascii="Open Sans" w:hAnsi="Open Sans" w:cs="Open Sans"/>
          <w:b/>
          <w:bCs/>
        </w:rPr>
      </w:pPr>
      <w:r w:rsidRPr="00C916E3">
        <w:rPr>
          <w:rFonts w:ascii="Open Sans" w:hAnsi="Open Sans" w:cs="Open Sans"/>
        </w:rPr>
        <w:t xml:space="preserve">Działania zmierzające do przestrzegania zasady zostały szczegółowo wskazane w dokumencie pn. Standard minimum realizacji zasady równości kobiet i mężczyzn w </w:t>
      </w:r>
      <w:r w:rsidRPr="00C916E3">
        <w:rPr>
          <w:rFonts w:ascii="Open Sans" w:hAnsi="Open Sans" w:cs="Open Sans"/>
        </w:rPr>
        <w:lastRenderedPageBreak/>
        <w:t xml:space="preserve">ramach projektów współfinansowanych z EFS+ stanowiącym załącznik nr 1 do wytycznych równościowych oraz w Instrukcji wypełniania wniosku o dofinansowanie projektu w ramach programu </w:t>
      </w:r>
      <w:proofErr w:type="spellStart"/>
      <w:r w:rsidRPr="00C916E3">
        <w:rPr>
          <w:rFonts w:ascii="Open Sans" w:hAnsi="Open Sans" w:cs="Open Sans"/>
        </w:rPr>
        <w:t>FEdP</w:t>
      </w:r>
      <w:proofErr w:type="spellEnd"/>
      <w:r w:rsidRPr="00C916E3">
        <w:rPr>
          <w:rFonts w:ascii="Open Sans" w:hAnsi="Open Sans" w:cs="Open Sans"/>
        </w:rPr>
        <w:t xml:space="preserve"> 2021-2027 stanowiącej załącznik nr 2 do regulaminu.</w:t>
      </w:r>
    </w:p>
    <w:p w14:paraId="4BE937B7" w14:textId="77777777" w:rsidR="006C6431" w:rsidRPr="00C916E3" w:rsidRDefault="006C6431" w:rsidP="008F2CF5">
      <w:pPr>
        <w:pStyle w:val="Nagwek3"/>
        <w:numPr>
          <w:ilvl w:val="2"/>
          <w:numId w:val="83"/>
        </w:numPr>
        <w:spacing w:before="200" w:after="200" w:line="276" w:lineRule="auto"/>
        <w:ind w:left="709"/>
        <w:rPr>
          <w:rFonts w:cs="Open Sans"/>
        </w:rPr>
      </w:pPr>
      <w:bookmarkStart w:id="401" w:name="_Toc222999148"/>
      <w:r w:rsidRPr="00C916E3">
        <w:rPr>
          <w:rFonts w:cs="Open Sans"/>
        </w:rPr>
        <w:t>Zasada zrównoważonego rozwoju</w:t>
      </w:r>
      <w:bookmarkEnd w:id="401"/>
    </w:p>
    <w:p w14:paraId="4D0B34E2" w14:textId="77777777" w:rsidR="006C6431" w:rsidRPr="00C916E3" w:rsidRDefault="006C6431" w:rsidP="00D65BA1">
      <w:pPr>
        <w:spacing w:before="120" w:after="120" w:line="276" w:lineRule="auto"/>
        <w:rPr>
          <w:rFonts w:ascii="Open Sans" w:hAnsi="Open Sans" w:cs="Open Sans"/>
        </w:rPr>
      </w:pPr>
      <w:r w:rsidRPr="00C916E3">
        <w:rPr>
          <w:rFonts w:ascii="Open Sans" w:hAnsi="Open Sans" w:cs="Open Sans"/>
        </w:rPr>
        <w:t>Ma na celu zapewnienie, że projekt jest zgodny z celami zrównoważonego rozwoju ONZ, celami Porozumienia Paryskiego, zasadą „nie czyń poważnych szkód” (DNSH) oraz celami w zakresie środowiska określonymi w art. 11 Traktatu o funkcjonowaniu Unii Europejskiej.</w:t>
      </w:r>
    </w:p>
    <w:p w14:paraId="41F88DEE" w14:textId="77777777" w:rsidR="006C6431" w:rsidRPr="00C916E3" w:rsidRDefault="006C6431" w:rsidP="00D65BA1">
      <w:pPr>
        <w:pStyle w:val="Tekstpodstawowy"/>
        <w:spacing w:before="120" w:line="276" w:lineRule="auto"/>
        <w:rPr>
          <w:rFonts w:ascii="Open Sans" w:hAnsi="Open Sans" w:cs="Open Sans"/>
        </w:rPr>
      </w:pPr>
      <w:r w:rsidRPr="00C916E3">
        <w:rPr>
          <w:rFonts w:ascii="Open Sans" w:hAnsi="Open Sans" w:cs="Open Sans"/>
        </w:rPr>
        <w:t xml:space="preserve">Zgodność projektu z zasadą zrównoważonego rozwoju jest oceniane w </w:t>
      </w:r>
      <w:r w:rsidRPr="00C916E3">
        <w:rPr>
          <w:rFonts w:ascii="Open Sans" w:hAnsi="Open Sans" w:cs="Open Sans"/>
          <w:b/>
          <w:bCs/>
        </w:rPr>
        <w:t>kryterium horyzontalnym nr 6</w:t>
      </w:r>
      <w:r w:rsidRPr="00C916E3">
        <w:rPr>
          <w:rFonts w:ascii="Open Sans" w:hAnsi="Open Sans" w:cs="Open Sans"/>
        </w:rPr>
        <w:t xml:space="preserve">. Ocenie podlegać będzie zgodność projektu z </w:t>
      </w:r>
      <w:r w:rsidR="00273127" w:rsidRPr="00C916E3">
        <w:rPr>
          <w:rFonts w:ascii="Open Sans" w:hAnsi="Open Sans" w:cs="Open Sans"/>
        </w:rPr>
        <w:t>zasadą</w:t>
      </w:r>
      <w:r w:rsidRPr="00C916E3">
        <w:rPr>
          <w:rFonts w:ascii="Open Sans" w:hAnsi="Open Sans" w:cs="Open Sans"/>
        </w:rPr>
        <w:t xml:space="preserve"> zrównoważonego rozwoju, tj. poszanowania środowiska, postępu społecznego i wzrostu gospodarczego. Kryterium zostanie zweryfikowane na podstawie zapisów we wniosku o dofinansowanie projektu.</w:t>
      </w:r>
    </w:p>
    <w:p w14:paraId="7769B667" w14:textId="77777777" w:rsidR="006C6431" w:rsidRPr="00F56841" w:rsidRDefault="006C6431" w:rsidP="00D65BA1">
      <w:pPr>
        <w:spacing w:before="120" w:after="120" w:line="276" w:lineRule="auto"/>
        <w:rPr>
          <w:rFonts w:ascii="Open Sans" w:hAnsi="Open Sans" w:cs="Open Sans"/>
        </w:rPr>
      </w:pPr>
      <w:r w:rsidRPr="00C916E3">
        <w:rPr>
          <w:rFonts w:ascii="Open Sans" w:hAnsi="Open Sans" w:cs="Open Sans"/>
        </w:rPr>
        <w:t>Zgodność ta oznacza, że stosownie do podejmowanych w projekcie działań (zarówno w ramach zarządzania projektem, jak i realizacji działań merytorycznych) zastosowane zostaną rozwiązania proekologiczne tj. m.in.: oszczędność wody i energii, powtórne wykorzystywanie zasobów. Na przykład materiały projektowe i promocyjne zostaną udostępnione elektronicznie lub wydrukowane zostaną na papierze z recyklingu, odpady będą segregowane, użytkowane będzie energooszczędne oświetlenie, itp. Proces zarządzania projektem również będzie się odbywał w ww. sposób – z ograniczeniem zużycia papieru, zdalną formą współpracy ograniczającą ślad węglowy, stosowaniem zielonych klauzul w zamówieniach, korzystaniem z energooszczędnych rozwiązań, promocją działań i postaw proekologicznych itp. Efekty i produkty projektów nie będą wpływać negatywnie na środowisko naturalne.</w:t>
      </w:r>
    </w:p>
    <w:p w14:paraId="2D87908B" w14:textId="77777777" w:rsidR="006C6431" w:rsidRPr="00C916E3" w:rsidRDefault="006C6431" w:rsidP="008F2CF5">
      <w:pPr>
        <w:pStyle w:val="Nagwek3"/>
        <w:numPr>
          <w:ilvl w:val="2"/>
          <w:numId w:val="83"/>
        </w:numPr>
        <w:spacing w:before="200" w:after="200" w:line="276" w:lineRule="auto"/>
        <w:ind w:left="709"/>
        <w:rPr>
          <w:rFonts w:cs="Open Sans"/>
        </w:rPr>
      </w:pPr>
      <w:bookmarkStart w:id="402" w:name="_Toc222999149"/>
      <w:r w:rsidRPr="00C916E3">
        <w:rPr>
          <w:rFonts w:cs="Open Sans"/>
        </w:rPr>
        <w:t>Zasada równości szans i niedyskryminacji</w:t>
      </w:r>
      <w:bookmarkEnd w:id="402"/>
    </w:p>
    <w:p w14:paraId="44C0F98A" w14:textId="77777777" w:rsidR="006C6431" w:rsidRPr="00C916E3" w:rsidRDefault="006C6431" w:rsidP="00D65BA1">
      <w:pPr>
        <w:autoSpaceDE w:val="0"/>
        <w:adjustRightInd w:val="0"/>
        <w:spacing w:before="120" w:after="120" w:line="276" w:lineRule="auto"/>
        <w:rPr>
          <w:rFonts w:ascii="Open Sans" w:hAnsi="Open Sans" w:cs="Open Sans"/>
          <w:kern w:val="0"/>
        </w:rPr>
      </w:pPr>
      <w:r w:rsidRPr="00C916E3">
        <w:rPr>
          <w:rFonts w:ascii="Open Sans" w:hAnsi="Open Sans" w:cs="Open Sans"/>
          <w:kern w:val="0"/>
        </w:rPr>
        <w:t xml:space="preserve">Polega na wdrożenie działań umożliwiających wszystkim osobom sprawiedliwe i pełne uczestnictwo we wszystkich dziedzinach życia, bez względu na ich płeć, rasę, kolor skóry, pochodzenie etniczne lub społeczne, cechy genetyczne, język, religię lub przekonania, poglądy polityczne lub wszelkie inne poglądy, przynależność do mniejszości narodowej, majątek, urodzenie, niepełnosprawność, wiek lub orientację seksualną. </w:t>
      </w:r>
      <w:r w:rsidRPr="00C916E3">
        <w:rPr>
          <w:rFonts w:ascii="Open Sans" w:hAnsi="Open Sans" w:cs="Open Sans"/>
        </w:rPr>
        <w:t>Ponadto, należy mieć na uwadze, by</w:t>
      </w:r>
      <w:r w:rsidRPr="00C916E3">
        <w:rPr>
          <w:rFonts w:ascii="Open Sans" w:hAnsi="Open Sans" w:cs="Open Sans"/>
          <w:kern w:val="0"/>
          <w:sz w:val="24"/>
          <w:szCs w:val="24"/>
        </w:rPr>
        <w:t xml:space="preserve"> </w:t>
      </w:r>
      <w:r w:rsidRPr="00C916E3">
        <w:rPr>
          <w:rFonts w:ascii="Open Sans" w:hAnsi="Open Sans" w:cs="Open Sans"/>
        </w:rPr>
        <w:t xml:space="preserve">wszelkie działania projektowe mogły służyć, czy umożliwiać swobodne z nich korzystanie także osobom z niepełnosprawnościami. Jest to spowodowane szczególnie trudną sytuację osób z niepełnosprawnościami w dostępie do produktów, usług i udziału w życiu społeczno-gospodarczym. Należy przy tym podkreślić, że zgodnie z ideą projektowania uniwersalnego, infrastruktura, produkty i usługi zaprojektowane i zrealizowane z uwzględnieniem potrzeb osób z niepełnosprawnościami, służą wszystkim użytkownikom i likwidują lub ograniczają różne </w:t>
      </w:r>
      <w:r w:rsidRPr="00C916E3">
        <w:rPr>
          <w:rFonts w:ascii="Open Sans" w:hAnsi="Open Sans" w:cs="Open Sans"/>
        </w:rPr>
        <w:lastRenderedPageBreak/>
        <w:t xml:space="preserve">bariery, również takie na które napotykają osoby bez niepełnosprawności (np. cudzoziemcy, osoby starsze, kobiety w ciąży itp.). </w:t>
      </w:r>
    </w:p>
    <w:p w14:paraId="3A320331" w14:textId="77777777" w:rsidR="006C6431" w:rsidRPr="00C916E3" w:rsidRDefault="006C6431" w:rsidP="00D65BA1">
      <w:pPr>
        <w:spacing w:before="120" w:after="120" w:line="276" w:lineRule="auto"/>
        <w:rPr>
          <w:rFonts w:ascii="Open Sans" w:hAnsi="Open Sans" w:cs="Open Sans"/>
        </w:rPr>
      </w:pPr>
      <w:r w:rsidRPr="00C916E3">
        <w:rPr>
          <w:rFonts w:ascii="Open Sans" w:hAnsi="Open Sans" w:cs="Open Sans"/>
        </w:rPr>
        <w:t xml:space="preserve">Zgodność projektu z zasadą równości szans i niedyskryminacji w tym dostępności dla osób z niepełnosprawnościami jest oceniane w </w:t>
      </w:r>
      <w:r w:rsidRPr="00C916E3">
        <w:rPr>
          <w:rFonts w:ascii="Open Sans" w:hAnsi="Open Sans" w:cs="Open Sans"/>
          <w:b/>
          <w:bCs/>
        </w:rPr>
        <w:t>kryterium horyzontalnym nr 3</w:t>
      </w:r>
      <w:r w:rsidRPr="00C916E3">
        <w:rPr>
          <w:rFonts w:ascii="Open Sans" w:hAnsi="Open Sans" w:cs="Open Sans"/>
        </w:rPr>
        <w:t>. Zgodność projektu z zasadą równości szans i niedyskryminacji, w tym dostępności dla osób z niepełnosprawnościami na etapie oceny wniosku oznacza, że nie stwierdzono niezgodności zapisów wniosku o dofinansowanie projektu z tą zasadą, określoną w art. 9 Rozporządzenia ogólnego oraz we wniosku o dofinansowanie projektu zadeklarowano dostępność wszystkich produktów projektu (które nie zostały uznane za neutralne) - zgodnie z załącznikiem nr 2 do wytycznych równościowych. Przez pozytywny wpływ należy rozumieć zapewnienie dostępności infrastruktury, środków transportu, towarów, usług, technologii i systemów informacyjno-komunikacyjnych oraz wszelkich produktów projektów (w tym także usług) dla wszystkich ich użytkowników/ użytkowniczek. Dostępność pozwala osobom, które mogą być wykluczone (ze względu na różne przesłanki, np. wiek, tymczasową niepełnosprawność, opiekę nad dziećmi itd.), w szczególności osobom z niepełnosprawnościami i starszym, na korzystanie z nich na zasadzie równości z innymi osobami zgodnie z zapisami w wytycznych równościowych.</w:t>
      </w:r>
    </w:p>
    <w:p w14:paraId="2BB14365" w14:textId="77777777" w:rsidR="006C6431" w:rsidRPr="00C916E3" w:rsidRDefault="006C6431" w:rsidP="00D65BA1">
      <w:pPr>
        <w:spacing w:before="120" w:after="120" w:line="276" w:lineRule="auto"/>
        <w:rPr>
          <w:rFonts w:ascii="Open Sans" w:eastAsia="Times New Roman" w:hAnsi="Open Sans" w:cs="Open Sans"/>
          <w:color w:val="000000"/>
          <w:kern w:val="0"/>
          <w:lang w:eastAsia="pl-PL"/>
        </w:rPr>
      </w:pPr>
      <w:r w:rsidRPr="00C916E3">
        <w:rPr>
          <w:rFonts w:ascii="Open Sans" w:hAnsi="Open Sans" w:cs="Open Sans"/>
        </w:rPr>
        <w:t xml:space="preserve">Standardy dostępności dla osób z niepełnosprawnościami zostały wskazane w załączniku nr 2 do Wytycznych równościowych. </w:t>
      </w:r>
      <w:r w:rsidRPr="00C916E3">
        <w:rPr>
          <w:rFonts w:ascii="Open Sans" w:eastAsia="Times New Roman" w:hAnsi="Open Sans" w:cs="Open Sans"/>
          <w:color w:val="000000"/>
          <w:kern w:val="0"/>
          <w:lang w:eastAsia="pl-PL"/>
        </w:rPr>
        <w:t>Jest to zestaw jakościowych, funkcjonalnych i technicznych wymagań w celu zapewnienia osobom, które mogą być wykluczone, w szczególności osobom z niepełnosprawnościami i starszym z możliwości skorzystania zarówno z udziału w projektach, jak i z efektów ich realizacji. Standardy regulują tylko ten obszar, który podlega interwencji – to znaczy dotyczą produktów, będących przedmiotem projektu. Standardy ustanawiają minimalne wymogi wsparcia. Jest pięć standardów dostępności:</w:t>
      </w:r>
    </w:p>
    <w:p w14:paraId="4A73564D" w14:textId="77777777" w:rsidR="006C6431" w:rsidRPr="00C916E3" w:rsidRDefault="006C6431" w:rsidP="008F2CF5">
      <w:pPr>
        <w:numPr>
          <w:ilvl w:val="0"/>
          <w:numId w:val="92"/>
        </w:numPr>
        <w:suppressAutoHyphens w:val="0"/>
        <w:autoSpaceDE w:val="0"/>
        <w:autoSpaceDN/>
        <w:adjustRightInd w:val="0"/>
        <w:spacing w:before="120" w:after="120" w:line="276" w:lineRule="auto"/>
        <w:ind w:left="714" w:hanging="357"/>
        <w:contextualSpacing/>
        <w:textAlignment w:val="auto"/>
        <w:rPr>
          <w:rFonts w:ascii="Open Sans" w:eastAsia="Times New Roman" w:hAnsi="Open Sans" w:cs="Open Sans"/>
          <w:color w:val="000000"/>
          <w:kern w:val="0"/>
          <w:lang w:eastAsia="pl-PL"/>
        </w:rPr>
      </w:pPr>
      <w:r w:rsidRPr="00C916E3">
        <w:rPr>
          <w:rFonts w:ascii="Open Sans" w:eastAsia="Times New Roman" w:hAnsi="Open Sans" w:cs="Open Sans"/>
          <w:color w:val="000000"/>
          <w:kern w:val="0"/>
          <w:lang w:eastAsia="pl-PL"/>
        </w:rPr>
        <w:t xml:space="preserve">standard </w:t>
      </w:r>
      <w:r w:rsidRPr="00C916E3">
        <w:rPr>
          <w:rFonts w:ascii="Open Sans" w:eastAsia="Times New Roman" w:hAnsi="Open Sans" w:cs="Open Sans"/>
          <w:b/>
          <w:bCs/>
          <w:color w:val="000000"/>
          <w:kern w:val="0"/>
          <w:lang w:eastAsia="pl-PL"/>
        </w:rPr>
        <w:t>szkoleniowy</w:t>
      </w:r>
      <w:r w:rsidRPr="00C916E3">
        <w:rPr>
          <w:rFonts w:ascii="Open Sans" w:eastAsia="Times New Roman" w:hAnsi="Open Sans" w:cs="Open Sans"/>
          <w:color w:val="000000"/>
          <w:kern w:val="0"/>
          <w:lang w:eastAsia="pl-PL"/>
        </w:rPr>
        <w:t xml:space="preserve"> dotyczy realizacji szkoleń, kursów, warsztatów, doradztwa,</w:t>
      </w:r>
    </w:p>
    <w:p w14:paraId="45C2B54B" w14:textId="77777777" w:rsidR="006C6431" w:rsidRPr="00C916E3" w:rsidRDefault="006C6431" w:rsidP="008F2CF5">
      <w:pPr>
        <w:numPr>
          <w:ilvl w:val="0"/>
          <w:numId w:val="92"/>
        </w:numPr>
        <w:suppressAutoHyphens w:val="0"/>
        <w:autoSpaceDE w:val="0"/>
        <w:autoSpaceDN/>
        <w:adjustRightInd w:val="0"/>
        <w:spacing w:before="120" w:after="120" w:line="276" w:lineRule="auto"/>
        <w:ind w:left="714" w:hanging="357"/>
        <w:contextualSpacing/>
        <w:textAlignment w:val="auto"/>
        <w:rPr>
          <w:rFonts w:ascii="Open Sans" w:eastAsia="Times New Roman" w:hAnsi="Open Sans" w:cs="Open Sans"/>
          <w:color w:val="000000"/>
          <w:kern w:val="0"/>
          <w:lang w:eastAsia="pl-PL"/>
        </w:rPr>
      </w:pPr>
      <w:r w:rsidRPr="00C916E3">
        <w:rPr>
          <w:rFonts w:ascii="Open Sans" w:eastAsia="Times New Roman" w:hAnsi="Open Sans" w:cs="Open Sans"/>
          <w:color w:val="000000"/>
          <w:kern w:val="0"/>
          <w:lang w:eastAsia="pl-PL"/>
        </w:rPr>
        <w:t xml:space="preserve">standard </w:t>
      </w:r>
      <w:r w:rsidRPr="00C916E3">
        <w:rPr>
          <w:rFonts w:ascii="Open Sans" w:eastAsia="Times New Roman" w:hAnsi="Open Sans" w:cs="Open Sans"/>
          <w:b/>
          <w:bCs/>
          <w:color w:val="000000"/>
          <w:kern w:val="0"/>
          <w:lang w:eastAsia="pl-PL"/>
        </w:rPr>
        <w:t>informacyjno-promocyjny</w:t>
      </w:r>
      <w:r w:rsidRPr="00C916E3">
        <w:rPr>
          <w:rFonts w:ascii="Open Sans" w:eastAsia="Times New Roman" w:hAnsi="Open Sans" w:cs="Open Sans"/>
          <w:color w:val="000000"/>
          <w:kern w:val="0"/>
          <w:lang w:eastAsia="pl-PL"/>
        </w:rPr>
        <w:t xml:space="preserve"> dotyczy organizowanych kampanii medialnych, materiałów informacyjnych i wydarzeń informacyjno-promocyjnych w ramach projektów,</w:t>
      </w:r>
      <w:bookmarkStart w:id="403" w:name="_Hlk124255756"/>
    </w:p>
    <w:p w14:paraId="59B1D89C" w14:textId="77777777" w:rsidR="006C6431" w:rsidRPr="00C916E3" w:rsidRDefault="006C6431" w:rsidP="008F2CF5">
      <w:pPr>
        <w:numPr>
          <w:ilvl w:val="0"/>
          <w:numId w:val="92"/>
        </w:numPr>
        <w:suppressAutoHyphens w:val="0"/>
        <w:autoSpaceDE w:val="0"/>
        <w:autoSpaceDN/>
        <w:adjustRightInd w:val="0"/>
        <w:spacing w:before="120" w:after="120" w:line="276" w:lineRule="auto"/>
        <w:ind w:left="714" w:hanging="357"/>
        <w:contextualSpacing/>
        <w:textAlignment w:val="auto"/>
        <w:rPr>
          <w:rFonts w:ascii="Open Sans" w:eastAsia="Times New Roman" w:hAnsi="Open Sans" w:cs="Open Sans"/>
          <w:color w:val="000000"/>
          <w:kern w:val="0"/>
          <w:lang w:eastAsia="pl-PL"/>
        </w:rPr>
      </w:pPr>
      <w:r w:rsidRPr="00C916E3">
        <w:rPr>
          <w:rFonts w:ascii="Open Sans" w:eastAsia="Times New Roman" w:hAnsi="Open Sans" w:cs="Open Sans"/>
          <w:color w:val="000000"/>
          <w:kern w:val="0"/>
          <w:lang w:eastAsia="pl-PL"/>
        </w:rPr>
        <w:t xml:space="preserve">standard </w:t>
      </w:r>
      <w:r w:rsidRPr="00C916E3">
        <w:rPr>
          <w:rFonts w:ascii="Open Sans" w:eastAsia="Times New Roman" w:hAnsi="Open Sans" w:cs="Open Sans"/>
          <w:b/>
          <w:bCs/>
          <w:color w:val="000000"/>
          <w:kern w:val="0"/>
          <w:lang w:eastAsia="pl-PL"/>
        </w:rPr>
        <w:t>transportowy</w:t>
      </w:r>
      <w:r w:rsidRPr="00C916E3">
        <w:rPr>
          <w:rFonts w:ascii="Open Sans" w:eastAsia="Times New Roman" w:hAnsi="Open Sans" w:cs="Open Sans"/>
          <w:color w:val="000000"/>
          <w:kern w:val="0"/>
          <w:lang w:eastAsia="pl-PL"/>
        </w:rPr>
        <w:t xml:space="preserve"> dotyczy infrastruktury komunikacji publicznej,</w:t>
      </w:r>
    </w:p>
    <w:p w14:paraId="16CFB4C3" w14:textId="77777777" w:rsidR="006C6431" w:rsidRPr="00C916E3" w:rsidRDefault="006C6431" w:rsidP="008F2CF5">
      <w:pPr>
        <w:numPr>
          <w:ilvl w:val="0"/>
          <w:numId w:val="92"/>
        </w:numPr>
        <w:suppressAutoHyphens w:val="0"/>
        <w:autoSpaceDN/>
        <w:spacing w:before="120" w:after="120" w:line="276" w:lineRule="auto"/>
        <w:ind w:left="714" w:hanging="357"/>
        <w:contextualSpacing/>
        <w:textAlignment w:val="auto"/>
        <w:rPr>
          <w:rFonts w:ascii="Open Sans" w:eastAsia="Times New Roman" w:hAnsi="Open Sans" w:cs="Open Sans"/>
          <w:color w:val="000000"/>
          <w:kern w:val="0"/>
          <w:lang w:eastAsia="pl-PL"/>
        </w:rPr>
      </w:pPr>
      <w:r w:rsidRPr="00C916E3">
        <w:rPr>
          <w:rFonts w:ascii="Open Sans" w:eastAsia="Times New Roman" w:hAnsi="Open Sans" w:cs="Open Sans"/>
          <w:color w:val="000000"/>
          <w:kern w:val="0"/>
          <w:lang w:eastAsia="pl-PL"/>
        </w:rPr>
        <w:t xml:space="preserve">standard </w:t>
      </w:r>
      <w:r w:rsidRPr="00C916E3">
        <w:rPr>
          <w:rFonts w:ascii="Open Sans" w:eastAsia="Times New Roman" w:hAnsi="Open Sans" w:cs="Open Sans"/>
          <w:b/>
          <w:bCs/>
          <w:color w:val="000000"/>
          <w:kern w:val="0"/>
          <w:lang w:eastAsia="pl-PL"/>
        </w:rPr>
        <w:t>architektoniczny</w:t>
      </w:r>
      <w:r w:rsidRPr="00C916E3">
        <w:rPr>
          <w:rFonts w:ascii="Open Sans" w:eastAsia="Times New Roman" w:hAnsi="Open Sans" w:cs="Open Sans"/>
          <w:color w:val="000000"/>
          <w:kern w:val="0"/>
          <w:lang w:eastAsia="pl-PL"/>
        </w:rPr>
        <w:t xml:space="preserve"> dotyczy dostosowania architektonicznego budynków, jak i stanowisk postojowych dla samochodów osób z niepełnosprawnościami,</w:t>
      </w:r>
    </w:p>
    <w:p w14:paraId="39565962" w14:textId="77777777" w:rsidR="006C6431" w:rsidRPr="00C916E3" w:rsidRDefault="006C6431" w:rsidP="008F2CF5">
      <w:pPr>
        <w:numPr>
          <w:ilvl w:val="0"/>
          <w:numId w:val="92"/>
        </w:numPr>
        <w:suppressAutoHyphens w:val="0"/>
        <w:autoSpaceDN/>
        <w:spacing w:before="120" w:after="120" w:line="276" w:lineRule="auto"/>
        <w:ind w:left="714" w:hanging="357"/>
        <w:textAlignment w:val="auto"/>
        <w:rPr>
          <w:rFonts w:ascii="Open Sans" w:eastAsia="Times New Roman" w:hAnsi="Open Sans" w:cs="Open Sans"/>
          <w:color w:val="000000"/>
          <w:kern w:val="0"/>
          <w:lang w:eastAsia="pl-PL"/>
        </w:rPr>
      </w:pPr>
      <w:r w:rsidRPr="00C916E3">
        <w:rPr>
          <w:rFonts w:ascii="Open Sans" w:eastAsia="Times New Roman" w:hAnsi="Open Sans" w:cs="Open Sans"/>
          <w:color w:val="000000"/>
          <w:kern w:val="0"/>
          <w:lang w:eastAsia="pl-PL"/>
        </w:rPr>
        <w:t xml:space="preserve">standard </w:t>
      </w:r>
      <w:r w:rsidRPr="00C916E3">
        <w:rPr>
          <w:rFonts w:ascii="Open Sans" w:eastAsia="Times New Roman" w:hAnsi="Open Sans" w:cs="Open Sans"/>
          <w:b/>
          <w:bCs/>
          <w:color w:val="000000"/>
          <w:kern w:val="0"/>
          <w:lang w:eastAsia="pl-PL"/>
        </w:rPr>
        <w:t>cyfrowy</w:t>
      </w:r>
      <w:r w:rsidRPr="00C916E3">
        <w:rPr>
          <w:rFonts w:ascii="Open Sans" w:eastAsia="Times New Roman" w:hAnsi="Open Sans" w:cs="Open Sans"/>
          <w:color w:val="000000"/>
          <w:kern w:val="0"/>
          <w:lang w:eastAsia="pl-PL"/>
        </w:rPr>
        <w:t xml:space="preserve"> dotyczy serwisów internetowych, aplikacji desktopowych (programy komputerowe), aplikacji mobilnych, aplikacji webowych dokumentów elektronicznych, multimediów, sprzętu informatycznego specjalnego przeznaczenia</w:t>
      </w:r>
      <w:bookmarkEnd w:id="403"/>
      <w:r w:rsidRPr="00C916E3">
        <w:rPr>
          <w:rFonts w:ascii="Open Sans" w:eastAsia="Times New Roman" w:hAnsi="Open Sans" w:cs="Open Sans"/>
          <w:color w:val="000000"/>
          <w:kern w:val="0"/>
          <w:lang w:eastAsia="pl-PL"/>
        </w:rPr>
        <w:t>.</w:t>
      </w:r>
    </w:p>
    <w:p w14:paraId="40AFD573" w14:textId="77777777" w:rsidR="006C6431" w:rsidRPr="00C916E3" w:rsidRDefault="006C6431" w:rsidP="00D65BA1">
      <w:pPr>
        <w:spacing w:before="120" w:after="120" w:line="276" w:lineRule="auto"/>
        <w:rPr>
          <w:rFonts w:ascii="Open Sans" w:hAnsi="Open Sans" w:cs="Open Sans"/>
        </w:rPr>
      </w:pPr>
      <w:r w:rsidRPr="00C916E3">
        <w:rPr>
          <w:rFonts w:ascii="Open Sans" w:hAnsi="Open Sans" w:cs="Open Sans"/>
        </w:rPr>
        <w:t>W pierwszej kolejności należy dążyć do zapewnienia zgodności produktów projektu z koncepcją uniwersalnego projektowania, a dopiero w drugiej kolejności należy rozważyć zastosowanie racjonalnych usprawnień.</w:t>
      </w:r>
    </w:p>
    <w:p w14:paraId="349C763E" w14:textId="77777777" w:rsidR="00CD31F7" w:rsidRPr="00C916E3" w:rsidRDefault="006C6431" w:rsidP="00D65BA1">
      <w:pPr>
        <w:spacing w:before="120" w:after="120" w:line="276" w:lineRule="auto"/>
        <w:rPr>
          <w:rFonts w:ascii="Open Sans" w:hAnsi="Open Sans" w:cs="Open Sans"/>
        </w:rPr>
      </w:pPr>
      <w:r w:rsidRPr="00C916E3">
        <w:rPr>
          <w:rFonts w:ascii="Open Sans" w:hAnsi="Open Sans" w:cs="Open Sans"/>
        </w:rPr>
        <w:lastRenderedPageBreak/>
        <w:t>Jeżeli w projekcie pojawi się nieprzewidziany na etapie planowania wydatek związany z zapewnieniem dostępności uczestnikowi/uczestniczce (lub członkowi/członkini personelu) projektu, możliwe jest zastosowanie mechanizmu racjonalnych usprawnień (MRU), o którym mowa w sekcji 4.1.2 Wytycznych równościowych.</w:t>
      </w:r>
    </w:p>
    <w:p w14:paraId="7170FDB7" w14:textId="77777777" w:rsidR="0058668E" w:rsidRDefault="0058668E" w:rsidP="00A03EB1">
      <w:pPr>
        <w:suppressAutoHyphens w:val="0"/>
        <w:autoSpaceDE w:val="0"/>
        <w:adjustRightInd w:val="0"/>
        <w:spacing w:after="0"/>
        <w:textAlignment w:val="auto"/>
        <w:rPr>
          <w:rFonts w:ascii="Open Sans" w:hAnsi="Open Sans" w:cs="Open Sans"/>
          <w:kern w:val="0"/>
        </w:rPr>
      </w:pPr>
      <w:r w:rsidRPr="00C916E3">
        <w:rPr>
          <w:rFonts w:ascii="Open Sans" w:hAnsi="Open Sans" w:cs="Open Sans"/>
          <w:kern w:val="0"/>
        </w:rPr>
        <w:t>UWAGA. W treści wniosku o dofinansowanie, Wnioskodawca dodatkowo powinien zawrzeć deklarację, że projekt będzie realizowany zgodnie ze Standardami dostępności dla polityki spójności 2021-2027.</w:t>
      </w:r>
    </w:p>
    <w:p w14:paraId="2E4E43A8" w14:textId="77777777" w:rsidR="007B3259" w:rsidRPr="00C916E3" w:rsidRDefault="007B3259" w:rsidP="00A03EB1">
      <w:pPr>
        <w:suppressAutoHyphens w:val="0"/>
        <w:autoSpaceDE w:val="0"/>
        <w:adjustRightInd w:val="0"/>
        <w:spacing w:after="0"/>
        <w:textAlignment w:val="auto"/>
        <w:rPr>
          <w:rFonts w:ascii="Open Sans" w:hAnsi="Open Sans" w:cs="Open Sans"/>
        </w:rPr>
      </w:pPr>
    </w:p>
    <w:p w14:paraId="16C2437A" w14:textId="1417AD72" w:rsidR="006C6431" w:rsidRPr="007B3259" w:rsidRDefault="006C6431" w:rsidP="008F2CF5">
      <w:pPr>
        <w:pStyle w:val="Nagwek3"/>
        <w:numPr>
          <w:ilvl w:val="2"/>
          <w:numId w:val="83"/>
        </w:numPr>
        <w:ind w:left="0" w:firstLine="0"/>
      </w:pPr>
      <w:bookmarkStart w:id="404" w:name="_Toc222999150"/>
      <w:r w:rsidRPr="007B3259">
        <w:t>Karta Praw Podstawowych Unii Europejskiej</w:t>
      </w:r>
      <w:bookmarkEnd w:id="404"/>
    </w:p>
    <w:p w14:paraId="35A36BAC" w14:textId="77777777" w:rsidR="006C6431" w:rsidRPr="00C916E3" w:rsidRDefault="006C6431" w:rsidP="00D65BA1">
      <w:pPr>
        <w:spacing w:before="120" w:after="120" w:line="276" w:lineRule="auto"/>
        <w:rPr>
          <w:rFonts w:ascii="Open Sans" w:hAnsi="Open Sans" w:cs="Open Sans"/>
        </w:rPr>
      </w:pPr>
      <w:r w:rsidRPr="00C916E3">
        <w:rPr>
          <w:rFonts w:ascii="Open Sans" w:hAnsi="Open Sans" w:cs="Open Sans"/>
        </w:rPr>
        <w:t xml:space="preserve">Projekt musi być zgodny z Kartą Praw Podstawowych Unii Europejskiej z dnia 26 października 2012 r. w zakresie odnoszącym się do sposobu realizacji, zakresu projektu i wnioskodawcy. </w:t>
      </w:r>
    </w:p>
    <w:p w14:paraId="596682D8" w14:textId="77777777" w:rsidR="006C6431" w:rsidRPr="00F56841" w:rsidRDefault="006C6431" w:rsidP="00D65BA1">
      <w:pPr>
        <w:spacing w:before="120" w:after="120" w:line="276" w:lineRule="auto"/>
        <w:rPr>
          <w:rFonts w:ascii="Open Sans" w:hAnsi="Open Sans" w:cs="Open Sans"/>
        </w:rPr>
      </w:pPr>
      <w:r w:rsidRPr="00C916E3">
        <w:rPr>
          <w:rFonts w:ascii="Open Sans" w:hAnsi="Open Sans" w:cs="Open Sans"/>
        </w:rPr>
        <w:t xml:space="preserve">Zgodność projektu z Kartą Praw Podstawowych UE jest oceniane w </w:t>
      </w:r>
      <w:r w:rsidRPr="00C916E3">
        <w:rPr>
          <w:rFonts w:ascii="Open Sans" w:hAnsi="Open Sans" w:cs="Open Sans"/>
          <w:b/>
          <w:bCs/>
        </w:rPr>
        <w:t>kryterium horyzontalnym nr 1</w:t>
      </w:r>
      <w:r w:rsidRPr="00C916E3">
        <w:rPr>
          <w:rFonts w:ascii="Open Sans" w:hAnsi="Open Sans" w:cs="Open Sans"/>
        </w:rPr>
        <w:t xml:space="preserve">. Zgodność tę należy rozumieć jako brak sprzeczności pomiędzy zapisami projektu a wymogami tego dokumentu lub stwierdzenie, że te wymagania są neutralne wobec zakresu i zawartości projektu. Żaden aspekt projektu, jego zakres oraz sposób jego realizacji nie może naruszać zapisów Karty.  Dla wnioskodawców i oceniających mogą być pomocne Wytyczne Komisji Europejskiej dotyczące zapewnienia poszanowania Karty praw podstawowych Unii Europejskiej przy wdrażaniu europejskich funduszy strukturalnych i inwestycyjnych, w szczególności załącznik nr III oraz zapisy Instrukcji wypełniania wniosku o dofinansowanie projektu w ramach programu </w:t>
      </w:r>
      <w:proofErr w:type="spellStart"/>
      <w:r w:rsidRPr="00C916E3">
        <w:rPr>
          <w:rFonts w:ascii="Open Sans" w:hAnsi="Open Sans" w:cs="Open Sans"/>
        </w:rPr>
        <w:t>FEdP</w:t>
      </w:r>
      <w:proofErr w:type="spellEnd"/>
      <w:r w:rsidRPr="00C916E3">
        <w:rPr>
          <w:rFonts w:ascii="Open Sans" w:hAnsi="Open Sans" w:cs="Open Sans"/>
        </w:rPr>
        <w:t xml:space="preserve"> 2021-2027 stanowiącej załącznik nr 2 do regulaminu.</w:t>
      </w:r>
    </w:p>
    <w:p w14:paraId="4CB67EBF" w14:textId="77777777" w:rsidR="006C6431" w:rsidRPr="00C916E3" w:rsidRDefault="006C6431" w:rsidP="008F2CF5">
      <w:pPr>
        <w:pStyle w:val="Nagwek3"/>
        <w:numPr>
          <w:ilvl w:val="2"/>
          <w:numId w:val="83"/>
        </w:numPr>
        <w:tabs>
          <w:tab w:val="left" w:pos="567"/>
        </w:tabs>
        <w:spacing w:before="200" w:after="200" w:line="276" w:lineRule="auto"/>
        <w:ind w:left="0" w:firstLine="0"/>
        <w:rPr>
          <w:rFonts w:cs="Open Sans"/>
        </w:rPr>
      </w:pPr>
      <w:bookmarkStart w:id="405" w:name="_Toc222999151"/>
      <w:r w:rsidRPr="00C916E3">
        <w:rPr>
          <w:rFonts w:cs="Open Sans"/>
        </w:rPr>
        <w:t>Konwencja o Prawach Osób Niepełnosprawnych</w:t>
      </w:r>
      <w:bookmarkEnd w:id="405"/>
    </w:p>
    <w:p w14:paraId="10293CE8" w14:textId="77777777" w:rsidR="006C6431" w:rsidRPr="00C916E3" w:rsidRDefault="006C6431" w:rsidP="00D65BA1">
      <w:pPr>
        <w:spacing w:before="120" w:after="120" w:line="276" w:lineRule="auto"/>
        <w:rPr>
          <w:rFonts w:ascii="Open Sans" w:hAnsi="Open Sans" w:cs="Open Sans"/>
        </w:rPr>
      </w:pPr>
      <w:r w:rsidRPr="00C916E3">
        <w:rPr>
          <w:rFonts w:ascii="Open Sans" w:hAnsi="Open Sans" w:cs="Open Sans"/>
        </w:rPr>
        <w:t xml:space="preserve">Projekt musi być zgodny z Konwencją o Prawach Osób Niepełnosprawnych, sporządzoną w Nowym Jorku dnia 13 grudnia 2006 r. w zakresie odnoszącym się do sposobu realizacji, zakresu projektu i wnioskodawcy. </w:t>
      </w:r>
    </w:p>
    <w:p w14:paraId="191249C1" w14:textId="77777777" w:rsidR="005D376C" w:rsidRDefault="006C6431" w:rsidP="00691919">
      <w:pPr>
        <w:spacing w:before="120" w:after="120" w:line="276" w:lineRule="auto"/>
        <w:rPr>
          <w:rFonts w:ascii="Open Sans" w:hAnsi="Open Sans" w:cs="Open Sans"/>
        </w:rPr>
      </w:pPr>
      <w:r w:rsidRPr="00C916E3">
        <w:rPr>
          <w:rFonts w:ascii="Open Sans" w:hAnsi="Open Sans" w:cs="Open Sans"/>
        </w:rPr>
        <w:t xml:space="preserve">Zgodność projektu z Konwencją o Prawach Osób Niepełnosprawnych jest oceniane w </w:t>
      </w:r>
      <w:r w:rsidRPr="00C916E3">
        <w:rPr>
          <w:rFonts w:ascii="Open Sans" w:hAnsi="Open Sans" w:cs="Open Sans"/>
          <w:b/>
          <w:bCs/>
        </w:rPr>
        <w:t>kryterium horyzontalnym nr 2</w:t>
      </w:r>
      <w:r w:rsidRPr="00C916E3">
        <w:rPr>
          <w:rFonts w:ascii="Open Sans" w:hAnsi="Open Sans" w:cs="Open Sans"/>
        </w:rPr>
        <w:t xml:space="preserve">. Zgodność tę należy rozumieć jako brak sprzeczności pomiędzy zapisami projektu a wymogami tego dokumentu lub stwierdzenie, że te wymagania są neutralne wobec zakresu i zawartości </w:t>
      </w:r>
      <w:r w:rsidRPr="00E236AD">
        <w:rPr>
          <w:rFonts w:ascii="Open Sans" w:hAnsi="Open Sans" w:cs="Open Sans"/>
        </w:rPr>
        <w:t>projektu.</w:t>
      </w:r>
      <w:bookmarkStart w:id="406" w:name="_Toc138670019"/>
      <w:bookmarkStart w:id="407" w:name="_Toc138670123"/>
      <w:bookmarkStart w:id="408" w:name="_Toc138670021"/>
      <w:bookmarkStart w:id="409" w:name="_Toc138670125"/>
      <w:bookmarkStart w:id="410" w:name="_Toc138670023"/>
      <w:bookmarkStart w:id="411" w:name="_Toc138670127"/>
      <w:bookmarkStart w:id="412" w:name="_Toc138670025"/>
      <w:bookmarkStart w:id="413" w:name="_Toc138670129"/>
      <w:bookmarkEnd w:id="406"/>
      <w:bookmarkEnd w:id="407"/>
      <w:bookmarkEnd w:id="408"/>
      <w:bookmarkEnd w:id="409"/>
      <w:bookmarkEnd w:id="410"/>
      <w:bookmarkEnd w:id="411"/>
      <w:bookmarkEnd w:id="412"/>
      <w:bookmarkEnd w:id="413"/>
    </w:p>
    <w:p w14:paraId="6DA430CD" w14:textId="77777777" w:rsidR="00691919" w:rsidRPr="00F56841" w:rsidRDefault="00691919" w:rsidP="00691919">
      <w:pPr>
        <w:spacing w:before="120" w:after="120" w:line="276" w:lineRule="auto"/>
        <w:rPr>
          <w:rFonts w:ascii="Open Sans" w:hAnsi="Open Sans" w:cs="Open Sans"/>
        </w:rPr>
      </w:pPr>
    </w:p>
    <w:p w14:paraId="40A34E3E" w14:textId="209FD4CD" w:rsidR="008F2CF5" w:rsidRDefault="003449FC" w:rsidP="008F2CF5">
      <w:pPr>
        <w:pStyle w:val="Nagwek1"/>
        <w:framePr w:w="8586" w:wrap="around" w:y="5"/>
        <w:numPr>
          <w:ilvl w:val="0"/>
          <w:numId w:val="83"/>
        </w:numPr>
      </w:pPr>
      <w:bookmarkStart w:id="414" w:name="_Toc138670027"/>
      <w:bookmarkStart w:id="415" w:name="_Toc138670131"/>
      <w:bookmarkStart w:id="416" w:name="_Toc134788919"/>
      <w:bookmarkStart w:id="417" w:name="_Toc134791364"/>
      <w:bookmarkStart w:id="418" w:name="_Toc135639011"/>
      <w:bookmarkStart w:id="419" w:name="_Toc135639152"/>
      <w:bookmarkStart w:id="420" w:name="_Toc135646027"/>
      <w:bookmarkStart w:id="421" w:name="_Toc135646466"/>
      <w:bookmarkStart w:id="422" w:name="_Toc135729915"/>
      <w:bookmarkStart w:id="423" w:name="_Toc135730645"/>
      <w:bookmarkStart w:id="424" w:name="_Toc135739809"/>
      <w:bookmarkStart w:id="425" w:name="_Toc135740174"/>
      <w:bookmarkStart w:id="426" w:name="_Toc135741376"/>
      <w:bookmarkStart w:id="427" w:name="_Toc135741418"/>
      <w:bookmarkStart w:id="428" w:name="_Toc135741894"/>
      <w:bookmarkStart w:id="429" w:name="_Toc135743572"/>
      <w:bookmarkStart w:id="430" w:name="_Toc135744658"/>
      <w:bookmarkStart w:id="431" w:name="_Toc135744708"/>
      <w:bookmarkStart w:id="432" w:name="_Toc135744758"/>
      <w:bookmarkStart w:id="433" w:name="_Toc135806863"/>
      <w:bookmarkStart w:id="434" w:name="_Toc135806905"/>
      <w:bookmarkStart w:id="435" w:name="_Toc135807786"/>
      <w:bookmarkStart w:id="436" w:name="_Toc135808265"/>
      <w:bookmarkStart w:id="437" w:name="_Toc135808452"/>
      <w:bookmarkStart w:id="438" w:name="_Toc135808654"/>
      <w:bookmarkStart w:id="439" w:name="_Toc222999152"/>
      <w:bookmarkEnd w:id="414"/>
      <w:bookmarkEnd w:id="415"/>
      <w:r w:rsidRPr="00C916E3">
        <w:t>Kwalifikowalność wydatków</w:t>
      </w:r>
      <w:bookmarkStart w:id="440" w:name="_Hlk18343074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p>
    <w:p w14:paraId="11372EB0" w14:textId="140821FE" w:rsidR="00555167" w:rsidRPr="00C916E3" w:rsidRDefault="00C64C94" w:rsidP="008F2CF5">
      <w:pPr>
        <w:pStyle w:val="Nagwek2"/>
        <w:numPr>
          <w:ilvl w:val="1"/>
          <w:numId w:val="148"/>
        </w:numPr>
      </w:pPr>
      <w:bookmarkStart w:id="441" w:name="_Toc222999153"/>
      <w:r w:rsidRPr="00C916E3">
        <w:t>Okres kwalifikowalności</w:t>
      </w:r>
      <w:bookmarkEnd w:id="441"/>
    </w:p>
    <w:bookmarkEnd w:id="440"/>
    <w:p w14:paraId="0D06DB79" w14:textId="7F8E078F" w:rsidR="00D3453B" w:rsidRPr="00C916E3" w:rsidRDefault="00D3453B" w:rsidP="008F2CF5">
      <w:pPr>
        <w:pStyle w:val="Akapitzlist"/>
        <w:numPr>
          <w:ilvl w:val="3"/>
          <w:numId w:val="93"/>
        </w:numPr>
        <w:suppressAutoHyphens w:val="0"/>
        <w:autoSpaceDE w:val="0"/>
        <w:spacing w:before="120" w:after="120" w:line="276" w:lineRule="auto"/>
        <w:ind w:left="426"/>
        <w:contextualSpacing/>
        <w:textAlignment w:val="auto"/>
        <w:rPr>
          <w:rFonts w:ascii="Open Sans" w:hAnsi="Open Sans" w:cs="Open Sans"/>
        </w:rPr>
      </w:pPr>
      <w:r w:rsidRPr="00C916E3">
        <w:rPr>
          <w:rFonts w:ascii="Open Sans" w:hAnsi="Open Sans" w:cs="Open Sans"/>
        </w:rPr>
        <w:t xml:space="preserve">Początek okresu kwalifikowalności wydatków stanowi data rozpoczęcia realizacji projektu wskazana w zatwierdzonym wniosku o dofinansowanie. Data rozpoczęcia </w:t>
      </w:r>
      <w:r w:rsidRPr="00C916E3">
        <w:rPr>
          <w:rFonts w:ascii="Open Sans" w:hAnsi="Open Sans" w:cs="Open Sans"/>
        </w:rPr>
        <w:lastRenderedPageBreak/>
        <w:t xml:space="preserve">realizacji projektu podana we wniosku o dofinansowanie </w:t>
      </w:r>
      <w:r w:rsidRPr="00C916E3">
        <w:rPr>
          <w:rFonts w:ascii="Open Sans" w:hAnsi="Open Sans" w:cs="Open Sans"/>
          <w:b/>
          <w:bCs/>
        </w:rPr>
        <w:t>nie może być wcześniejsza niż data złożenia wniosku w ramach naboru</w:t>
      </w:r>
      <w:r w:rsidRPr="00C916E3">
        <w:rPr>
          <w:rFonts w:ascii="Open Sans" w:hAnsi="Open Sans" w:cs="Open Sans"/>
        </w:rPr>
        <w:t>.</w:t>
      </w:r>
      <w:r w:rsidR="00456655" w:rsidRPr="00C916E3">
        <w:rPr>
          <w:rFonts w:ascii="Open Sans" w:hAnsi="Open Sans" w:cs="Open Sans"/>
        </w:rPr>
        <w:t xml:space="preserve"> Koniec okresu kwalifikowalności wydatków </w:t>
      </w:r>
      <w:r w:rsidR="00B21838">
        <w:rPr>
          <w:rFonts w:ascii="Open Sans" w:hAnsi="Open Sans" w:cs="Open Sans"/>
        </w:rPr>
        <w:t xml:space="preserve">co do zasady </w:t>
      </w:r>
      <w:r w:rsidR="00456655" w:rsidRPr="00C916E3">
        <w:rPr>
          <w:rFonts w:ascii="Open Sans" w:hAnsi="Open Sans" w:cs="Open Sans"/>
        </w:rPr>
        <w:t xml:space="preserve">stanowi 31 grudnia 2029 </w:t>
      </w:r>
      <w:proofErr w:type="spellStart"/>
      <w:r w:rsidR="00456655" w:rsidRPr="00C916E3">
        <w:rPr>
          <w:rFonts w:ascii="Open Sans" w:hAnsi="Open Sans" w:cs="Open Sans"/>
        </w:rPr>
        <w:t>r.</w:t>
      </w:r>
      <w:r w:rsidR="00B21838">
        <w:rPr>
          <w:rFonts w:ascii="Open Sans" w:hAnsi="Open Sans" w:cs="Open Sans"/>
        </w:rPr>
        <w:t>W</w:t>
      </w:r>
      <w:proofErr w:type="spellEnd"/>
      <w:r w:rsidR="00B21838">
        <w:rPr>
          <w:rFonts w:ascii="Open Sans" w:hAnsi="Open Sans" w:cs="Open Sans"/>
        </w:rPr>
        <w:t xml:space="preserve"> uzasadnionych przypadkach, IZ zastrzega możliwość wydłużenia okresu realizacji projektu do 31 grudnia 2030r. </w:t>
      </w:r>
    </w:p>
    <w:p w14:paraId="5B1E7A03" w14:textId="77777777" w:rsidR="00555167" w:rsidRPr="00C916E3" w:rsidRDefault="00C64C94" w:rsidP="008F2CF5">
      <w:pPr>
        <w:pStyle w:val="Akapitzlist"/>
        <w:numPr>
          <w:ilvl w:val="3"/>
          <w:numId w:val="93"/>
        </w:numPr>
        <w:suppressAutoHyphens w:val="0"/>
        <w:autoSpaceDE w:val="0"/>
        <w:spacing w:before="120" w:after="120" w:line="276" w:lineRule="auto"/>
        <w:ind w:left="426" w:hanging="426"/>
        <w:contextualSpacing/>
        <w:textAlignment w:val="auto"/>
        <w:rPr>
          <w:rFonts w:ascii="Open Sans" w:hAnsi="Open Sans" w:cs="Open Sans"/>
        </w:rPr>
      </w:pPr>
      <w:r w:rsidRPr="00C916E3">
        <w:rPr>
          <w:rFonts w:ascii="Open Sans" w:hAnsi="Open Sans" w:cs="Open Sans"/>
        </w:rPr>
        <w:t xml:space="preserve">Okres kwalifikowalności wydatków w ramach projektu może przypadać na okres przed podpisaniem umowy o dofinansowanie projektu, przy czym okres ten nie może wykraczać poza daty graniczne określone w ust. 1. </w:t>
      </w:r>
      <w:r w:rsidR="00AC1260" w:rsidRPr="00C916E3">
        <w:rPr>
          <w:rFonts w:ascii="Open Sans" w:hAnsi="Open Sans" w:cs="Open Sans"/>
        </w:rPr>
        <w:t xml:space="preserve">Postępowania wszczęte w celu udzielenia zamówień w ramach </w:t>
      </w:r>
      <w:r w:rsidR="00414E48" w:rsidRPr="00C916E3">
        <w:rPr>
          <w:rFonts w:ascii="Open Sans" w:hAnsi="Open Sans" w:cs="Open Sans"/>
        </w:rPr>
        <w:t>p</w:t>
      </w:r>
      <w:r w:rsidR="00AC1260" w:rsidRPr="00C916E3">
        <w:rPr>
          <w:rFonts w:ascii="Open Sans" w:hAnsi="Open Sans" w:cs="Open Sans"/>
        </w:rPr>
        <w:t xml:space="preserve">rojektu przed zawarciem </w:t>
      </w:r>
      <w:r w:rsidR="00414E48" w:rsidRPr="00C916E3">
        <w:rPr>
          <w:rFonts w:ascii="Open Sans" w:hAnsi="Open Sans" w:cs="Open Sans"/>
        </w:rPr>
        <w:t>u</w:t>
      </w:r>
      <w:r w:rsidR="00AC1260" w:rsidRPr="00C916E3">
        <w:rPr>
          <w:rFonts w:ascii="Open Sans" w:hAnsi="Open Sans" w:cs="Open Sans"/>
        </w:rPr>
        <w:t xml:space="preserve">mowy oraz wydatki poniesione przed podpisaniem </w:t>
      </w:r>
      <w:r w:rsidR="007563A3" w:rsidRPr="00C916E3">
        <w:rPr>
          <w:rFonts w:ascii="Open Sans" w:hAnsi="Open Sans" w:cs="Open Sans"/>
        </w:rPr>
        <w:t>u</w:t>
      </w:r>
      <w:r w:rsidR="00AC1260" w:rsidRPr="00C916E3">
        <w:rPr>
          <w:rFonts w:ascii="Open Sans" w:hAnsi="Open Sans" w:cs="Open Sans"/>
        </w:rPr>
        <w:t xml:space="preserve">mowy a dotyczące realizacji </w:t>
      </w:r>
      <w:r w:rsidR="00414E48" w:rsidRPr="00C916E3">
        <w:rPr>
          <w:rFonts w:ascii="Open Sans" w:hAnsi="Open Sans" w:cs="Open Sans"/>
        </w:rPr>
        <w:t>p</w:t>
      </w:r>
      <w:r w:rsidR="00AC1260" w:rsidRPr="00C916E3">
        <w:rPr>
          <w:rFonts w:ascii="Open Sans" w:hAnsi="Open Sans" w:cs="Open Sans"/>
        </w:rPr>
        <w:t>rojektu muszą zostać dokonane zgodnie z wytycznymi kwalifikowalności pod rygorem uznania ich za niekwalifikowalne.</w:t>
      </w:r>
      <w:r w:rsidRPr="00C916E3">
        <w:rPr>
          <w:rFonts w:ascii="Open Sans" w:hAnsi="Open Sans" w:cs="Open Sans"/>
        </w:rPr>
        <w:t xml:space="preserve"> </w:t>
      </w:r>
    </w:p>
    <w:p w14:paraId="3B3BA2C0" w14:textId="77777777" w:rsidR="00555167" w:rsidRPr="00C916E3" w:rsidRDefault="00C64C94" w:rsidP="008F2CF5">
      <w:pPr>
        <w:pStyle w:val="Akapitzlist"/>
        <w:numPr>
          <w:ilvl w:val="3"/>
          <w:numId w:val="93"/>
        </w:numPr>
        <w:suppressAutoHyphens w:val="0"/>
        <w:autoSpaceDE w:val="0"/>
        <w:spacing w:before="120" w:after="120" w:line="276" w:lineRule="auto"/>
        <w:ind w:left="426" w:hanging="426"/>
        <w:contextualSpacing/>
        <w:textAlignment w:val="auto"/>
        <w:rPr>
          <w:rFonts w:ascii="Open Sans" w:hAnsi="Open Sans" w:cs="Open Sans"/>
        </w:rPr>
      </w:pPr>
      <w:r w:rsidRPr="00C916E3">
        <w:rPr>
          <w:rFonts w:ascii="Open Sans" w:hAnsi="Open Sans" w:cs="Open Sans"/>
        </w:rPr>
        <w:t xml:space="preserve">Do dofinansowania nie mogą zostać wybrane projekty, które fizycznie zostały ukończone (w przypadku robót budowlanych) lub w pełni wdrożone (w przypadku dostaw i usług) przed przedłożeniem wniosku o dofinansowanie zgodnie z art. 63 ust. 6 rozporządzenia ogólnego. </w:t>
      </w:r>
    </w:p>
    <w:p w14:paraId="79DF7B89" w14:textId="1F382331" w:rsidR="00555167" w:rsidRPr="00C916E3" w:rsidRDefault="00711564" w:rsidP="0011617A">
      <w:pPr>
        <w:pStyle w:val="Akapitzlist"/>
        <w:suppressAutoHyphens w:val="0"/>
        <w:autoSpaceDE w:val="0"/>
        <w:spacing w:after="0" w:line="276" w:lineRule="auto"/>
        <w:ind w:left="426"/>
        <w:contextualSpacing/>
        <w:textAlignment w:val="auto"/>
        <w:rPr>
          <w:rFonts w:ascii="Open Sans" w:hAnsi="Open Sans" w:cs="Open Sans"/>
        </w:rPr>
      </w:pPr>
      <w:bookmarkStart w:id="442" w:name="_Hlk183430791"/>
      <w:r>
        <w:rPr>
          <w:rFonts w:ascii="Open Sans" w:hAnsi="Open Sans" w:cs="Open Sans"/>
        </w:rPr>
        <w:t xml:space="preserve">4. </w:t>
      </w:r>
      <w:r w:rsidR="005F3BFA" w:rsidRPr="00C916E3">
        <w:rPr>
          <w:rFonts w:ascii="Open Sans" w:hAnsi="Open Sans" w:cs="Open Sans"/>
        </w:rPr>
        <w:t>M</w:t>
      </w:r>
      <w:r w:rsidR="00C64C94" w:rsidRPr="00C916E3">
        <w:rPr>
          <w:rFonts w:ascii="Open Sans" w:hAnsi="Open Sans" w:cs="Open Sans"/>
        </w:rPr>
        <w:t>ożliwe jest ponoszenie wydatków po okresie wskazanym w umowie o dofinansowanie projektu pod warunkiem, że wydatki te zostały poniesione w związku z realizacją projektu oraz zostaną uwzględnione w</w:t>
      </w:r>
      <w:r w:rsidR="007563A3" w:rsidRPr="00C916E3">
        <w:rPr>
          <w:rFonts w:ascii="Open Sans" w:hAnsi="Open Sans" w:cs="Open Sans"/>
        </w:rPr>
        <w:t>e wniosku</w:t>
      </w:r>
      <w:r w:rsidR="00507F1C" w:rsidRPr="00C916E3">
        <w:rPr>
          <w:rFonts w:ascii="Open Sans" w:hAnsi="Open Sans" w:cs="Open Sans"/>
        </w:rPr>
        <w:t xml:space="preserve"> </w:t>
      </w:r>
      <w:r w:rsidR="00C64C94" w:rsidRPr="00C916E3">
        <w:rPr>
          <w:rFonts w:ascii="Open Sans" w:hAnsi="Open Sans" w:cs="Open Sans"/>
        </w:rPr>
        <w:t xml:space="preserve">o płatność </w:t>
      </w:r>
      <w:r w:rsidR="007563A3" w:rsidRPr="00C916E3">
        <w:rPr>
          <w:rFonts w:ascii="Open Sans" w:hAnsi="Open Sans" w:cs="Open Sans"/>
        </w:rPr>
        <w:t>końcową</w:t>
      </w:r>
      <w:r w:rsidR="00C64C94" w:rsidRPr="00C916E3">
        <w:rPr>
          <w:rFonts w:ascii="Open Sans" w:hAnsi="Open Sans" w:cs="Open Sans"/>
        </w:rPr>
        <w:t xml:space="preserve"> (np. składki Zakładu Ubezpieczeń Społecznych z tytułu wynagrodzeń personelu projektu poniesione na końcowym etapie realizacji projektu). </w:t>
      </w:r>
      <w:bookmarkEnd w:id="442"/>
    </w:p>
    <w:p w14:paraId="0D93242B" w14:textId="77777777" w:rsidR="00C64C94" w:rsidRPr="00C916E3" w:rsidRDefault="00C64C94" w:rsidP="008F2CF5">
      <w:pPr>
        <w:pStyle w:val="Nagwek2"/>
        <w:numPr>
          <w:ilvl w:val="1"/>
          <w:numId w:val="148"/>
        </w:numPr>
        <w:ind w:left="426"/>
      </w:pPr>
      <w:bookmarkStart w:id="443" w:name="_Toc138670030"/>
      <w:bookmarkStart w:id="444" w:name="_Toc138670134"/>
      <w:bookmarkStart w:id="445" w:name="_Toc222999154"/>
      <w:bookmarkEnd w:id="443"/>
      <w:bookmarkEnd w:id="444"/>
      <w:r w:rsidRPr="00C916E3">
        <w:t>Ocena kwalifikowalności wydatków</w:t>
      </w:r>
      <w:bookmarkStart w:id="446" w:name="_Hlk138760592"/>
      <w:bookmarkEnd w:id="445"/>
    </w:p>
    <w:p w14:paraId="60DF4097" w14:textId="52E94A38" w:rsidR="00555167" w:rsidRPr="0011617A" w:rsidRDefault="00C64C94" w:rsidP="008F2CF5">
      <w:pPr>
        <w:pStyle w:val="Akapitzlist"/>
        <w:numPr>
          <w:ilvl w:val="0"/>
          <w:numId w:val="145"/>
        </w:numPr>
        <w:suppressAutoHyphens w:val="0"/>
        <w:autoSpaceDE w:val="0"/>
        <w:spacing w:before="120" w:after="120" w:line="276" w:lineRule="auto"/>
        <w:ind w:hanging="578"/>
        <w:textAlignment w:val="auto"/>
        <w:rPr>
          <w:rFonts w:ascii="Open Sans" w:hAnsi="Open Sans" w:cs="Open Sans"/>
        </w:rPr>
      </w:pPr>
      <w:r w:rsidRPr="0011617A">
        <w:rPr>
          <w:rFonts w:ascii="Open Sans" w:hAnsi="Open Sans" w:cs="Open Sans"/>
        </w:rPr>
        <w:t xml:space="preserve">Aby wydatek na etapie realizacji projektu mógł zostać uznany za kwalifikowalny, musi spełniać łącznie warunki określone w </w:t>
      </w:r>
      <w:r w:rsidR="0097453E" w:rsidRPr="0011617A">
        <w:rPr>
          <w:rFonts w:ascii="Open Sans" w:hAnsi="Open Sans" w:cs="Open Sans"/>
          <w:iCs/>
        </w:rPr>
        <w:t>w</w:t>
      </w:r>
      <w:r w:rsidRPr="0011617A">
        <w:rPr>
          <w:rFonts w:ascii="Open Sans" w:hAnsi="Open Sans" w:cs="Open Sans"/>
          <w:iCs/>
        </w:rPr>
        <w:t>ytycznych kwalifikowalności</w:t>
      </w:r>
      <w:r w:rsidRPr="0011617A">
        <w:rPr>
          <w:rFonts w:ascii="Open Sans" w:hAnsi="Open Sans" w:cs="Open Sans"/>
        </w:rPr>
        <w:t>:</w:t>
      </w:r>
    </w:p>
    <w:bookmarkEnd w:id="446"/>
    <w:p w14:paraId="6FBDB8D2" w14:textId="77777777" w:rsidR="00555167" w:rsidRPr="00C916E3" w:rsidRDefault="00C64C94" w:rsidP="0011617A">
      <w:pPr>
        <w:numPr>
          <w:ilvl w:val="0"/>
          <w:numId w:val="57"/>
        </w:numPr>
        <w:suppressAutoHyphens w:val="0"/>
        <w:spacing w:before="120" w:after="120" w:line="276" w:lineRule="auto"/>
        <w:ind w:left="720" w:hanging="578"/>
        <w:contextualSpacing/>
        <w:textAlignment w:val="auto"/>
        <w:rPr>
          <w:rFonts w:ascii="Open Sans" w:hAnsi="Open Sans" w:cs="Open Sans"/>
        </w:rPr>
      </w:pPr>
      <w:r w:rsidRPr="00C916E3">
        <w:rPr>
          <w:rFonts w:ascii="Open Sans" w:hAnsi="Open Sans" w:cs="Open Sans"/>
        </w:rPr>
        <w:t>jest zgodny z przepisami prawa,</w:t>
      </w:r>
    </w:p>
    <w:p w14:paraId="5C683391" w14:textId="77777777" w:rsidR="00555167" w:rsidRPr="00C916E3" w:rsidRDefault="00C64C94" w:rsidP="0011617A">
      <w:pPr>
        <w:numPr>
          <w:ilvl w:val="0"/>
          <w:numId w:val="57"/>
        </w:numPr>
        <w:suppressAutoHyphens w:val="0"/>
        <w:spacing w:before="120" w:after="120" w:line="276" w:lineRule="auto"/>
        <w:ind w:left="720" w:hanging="578"/>
        <w:contextualSpacing/>
        <w:textAlignment w:val="auto"/>
        <w:rPr>
          <w:rFonts w:ascii="Open Sans" w:hAnsi="Open Sans" w:cs="Open Sans"/>
        </w:rPr>
      </w:pPr>
      <w:r w:rsidRPr="00C916E3">
        <w:rPr>
          <w:rFonts w:ascii="Open Sans" w:hAnsi="Open Sans" w:cs="Open Sans"/>
        </w:rPr>
        <w:t xml:space="preserve">jest zgodny z umową o dofinansowanie projektu i </w:t>
      </w:r>
      <w:r w:rsidR="0097453E" w:rsidRPr="00C916E3">
        <w:rPr>
          <w:rFonts w:ascii="Open Sans" w:hAnsi="Open Sans" w:cs="Open Sans"/>
        </w:rPr>
        <w:t>w</w:t>
      </w:r>
      <w:r w:rsidRPr="00C916E3">
        <w:rPr>
          <w:rFonts w:ascii="Open Sans" w:hAnsi="Open Sans" w:cs="Open Sans"/>
        </w:rPr>
        <w:t xml:space="preserve">ytycznymi oraz innymi procedurami, do stosowania których </w:t>
      </w:r>
      <w:r w:rsidR="0097453E" w:rsidRPr="00C916E3">
        <w:rPr>
          <w:rFonts w:ascii="Open Sans" w:hAnsi="Open Sans" w:cs="Open Sans"/>
        </w:rPr>
        <w:t>b</w:t>
      </w:r>
      <w:r w:rsidRPr="00C916E3">
        <w:rPr>
          <w:rFonts w:ascii="Open Sans" w:hAnsi="Open Sans" w:cs="Open Sans"/>
        </w:rPr>
        <w:t>eneficjent zobowiązał się w umowie o dofinansowanie projektu,</w:t>
      </w:r>
    </w:p>
    <w:p w14:paraId="248F3571" w14:textId="77777777" w:rsidR="00555167" w:rsidRPr="00C916E3" w:rsidRDefault="00C64C94" w:rsidP="0011617A">
      <w:pPr>
        <w:numPr>
          <w:ilvl w:val="0"/>
          <w:numId w:val="57"/>
        </w:numPr>
        <w:suppressAutoHyphens w:val="0"/>
        <w:spacing w:before="120" w:after="120" w:line="276" w:lineRule="auto"/>
        <w:ind w:left="720" w:hanging="578"/>
        <w:contextualSpacing/>
        <w:textAlignment w:val="auto"/>
        <w:rPr>
          <w:rFonts w:ascii="Open Sans" w:hAnsi="Open Sans" w:cs="Open Sans"/>
        </w:rPr>
      </w:pPr>
      <w:r w:rsidRPr="00C916E3">
        <w:rPr>
          <w:rFonts w:ascii="Open Sans" w:hAnsi="Open Sans" w:cs="Open Sans"/>
        </w:rPr>
        <w:t xml:space="preserve">został faktycznie poniesiony zgodnie z zasadą określoną w podrozdziale 3.1 </w:t>
      </w:r>
      <w:r w:rsidR="0097453E" w:rsidRPr="00C916E3">
        <w:rPr>
          <w:rFonts w:ascii="Open Sans" w:hAnsi="Open Sans" w:cs="Open Sans"/>
          <w:iCs/>
        </w:rPr>
        <w:t>w</w:t>
      </w:r>
      <w:r w:rsidRPr="00C916E3">
        <w:rPr>
          <w:rFonts w:ascii="Open Sans" w:hAnsi="Open Sans" w:cs="Open Sans"/>
          <w:iCs/>
        </w:rPr>
        <w:t>ytycznych kwalifikowalności,</w:t>
      </w:r>
      <w:r w:rsidRPr="00C916E3">
        <w:rPr>
          <w:rFonts w:ascii="Open Sans" w:hAnsi="Open Sans" w:cs="Open Sans"/>
        </w:rPr>
        <w:t xml:space="preserve"> w okresie wskazanym w umowie o dofinansowanie projektu,</w:t>
      </w:r>
    </w:p>
    <w:p w14:paraId="2501FBE1" w14:textId="77777777" w:rsidR="00555167" w:rsidRPr="00C916E3" w:rsidRDefault="00C64C94" w:rsidP="0011617A">
      <w:pPr>
        <w:numPr>
          <w:ilvl w:val="0"/>
          <w:numId w:val="57"/>
        </w:numPr>
        <w:suppressAutoHyphens w:val="0"/>
        <w:spacing w:before="120" w:after="120" w:line="276" w:lineRule="auto"/>
        <w:ind w:left="720" w:hanging="578"/>
        <w:contextualSpacing/>
        <w:textAlignment w:val="auto"/>
        <w:rPr>
          <w:rFonts w:ascii="Open Sans" w:hAnsi="Open Sans" w:cs="Open Sans"/>
        </w:rPr>
      </w:pPr>
      <w:r w:rsidRPr="00C916E3">
        <w:rPr>
          <w:rFonts w:ascii="Open Sans" w:hAnsi="Open Sans" w:cs="Open Sans"/>
        </w:rPr>
        <w:t xml:space="preserve">spełnia warunki określone w </w:t>
      </w:r>
      <w:proofErr w:type="spellStart"/>
      <w:r w:rsidRPr="00C916E3">
        <w:rPr>
          <w:rFonts w:ascii="Open Sans" w:hAnsi="Open Sans" w:cs="Open Sans"/>
        </w:rPr>
        <w:t>FEdP</w:t>
      </w:r>
      <w:proofErr w:type="spellEnd"/>
      <w:r w:rsidRPr="00C916E3">
        <w:rPr>
          <w:rFonts w:ascii="Open Sans" w:hAnsi="Open Sans" w:cs="Open Sans"/>
        </w:rPr>
        <w:t xml:space="preserve"> 2021-2027 i SZOP oraz </w:t>
      </w:r>
      <w:r w:rsidR="00F8064A" w:rsidRPr="00C916E3">
        <w:rPr>
          <w:rFonts w:ascii="Open Sans" w:hAnsi="Open Sans" w:cs="Open Sans"/>
        </w:rPr>
        <w:t>r</w:t>
      </w:r>
      <w:r w:rsidRPr="00C916E3">
        <w:rPr>
          <w:rFonts w:ascii="Open Sans" w:hAnsi="Open Sans" w:cs="Open Sans"/>
        </w:rPr>
        <w:t>egulaminie wyboru projektów,</w:t>
      </w:r>
    </w:p>
    <w:p w14:paraId="5828B9AF" w14:textId="77777777" w:rsidR="00555167" w:rsidRPr="00C916E3" w:rsidRDefault="00C64C94" w:rsidP="0011617A">
      <w:pPr>
        <w:numPr>
          <w:ilvl w:val="0"/>
          <w:numId w:val="57"/>
        </w:numPr>
        <w:suppressAutoHyphens w:val="0"/>
        <w:spacing w:before="120" w:after="120" w:line="276" w:lineRule="auto"/>
        <w:ind w:left="720" w:hanging="578"/>
        <w:contextualSpacing/>
        <w:textAlignment w:val="auto"/>
        <w:rPr>
          <w:rFonts w:ascii="Open Sans" w:hAnsi="Open Sans" w:cs="Open Sans"/>
        </w:rPr>
      </w:pPr>
      <w:r w:rsidRPr="00C916E3">
        <w:rPr>
          <w:rFonts w:ascii="Open Sans" w:hAnsi="Open Sans" w:cs="Open Sans"/>
        </w:rPr>
        <w:t>jest niezbędny do realizacji celów projektu i został poniesiony w związku z realizacją projektu,</w:t>
      </w:r>
    </w:p>
    <w:p w14:paraId="2D684B56" w14:textId="77777777" w:rsidR="00555167" w:rsidRPr="00C916E3" w:rsidRDefault="00C64C94" w:rsidP="0011617A">
      <w:pPr>
        <w:numPr>
          <w:ilvl w:val="0"/>
          <w:numId w:val="57"/>
        </w:numPr>
        <w:suppressAutoHyphens w:val="0"/>
        <w:spacing w:before="120" w:after="120" w:line="276" w:lineRule="auto"/>
        <w:ind w:left="720" w:hanging="578"/>
        <w:contextualSpacing/>
        <w:textAlignment w:val="auto"/>
        <w:rPr>
          <w:rFonts w:ascii="Open Sans" w:hAnsi="Open Sans" w:cs="Open Sans"/>
        </w:rPr>
      </w:pPr>
      <w:r w:rsidRPr="00C916E3">
        <w:rPr>
          <w:rFonts w:ascii="Open Sans" w:hAnsi="Open Sans" w:cs="Open Sans"/>
        </w:rPr>
        <w:t>został dokonany w sposób przejrzysty, racjonalny i efektywny, z zachowaniem zasad uzyskiwania najlepszych efektów z danych nakładów,</w:t>
      </w:r>
    </w:p>
    <w:p w14:paraId="151EF724" w14:textId="77777777" w:rsidR="00555167" w:rsidRPr="00C916E3" w:rsidRDefault="00C64C94" w:rsidP="0011617A">
      <w:pPr>
        <w:numPr>
          <w:ilvl w:val="0"/>
          <w:numId w:val="57"/>
        </w:numPr>
        <w:suppressAutoHyphens w:val="0"/>
        <w:spacing w:before="120" w:after="120" w:line="276" w:lineRule="auto"/>
        <w:ind w:left="720" w:hanging="578"/>
        <w:contextualSpacing/>
        <w:textAlignment w:val="auto"/>
        <w:rPr>
          <w:rFonts w:ascii="Open Sans" w:hAnsi="Open Sans" w:cs="Open Sans"/>
        </w:rPr>
      </w:pPr>
      <w:bookmarkStart w:id="447" w:name="_Hlk138760571"/>
      <w:r w:rsidRPr="00C916E3">
        <w:rPr>
          <w:rFonts w:ascii="Open Sans" w:hAnsi="Open Sans" w:cs="Open Sans"/>
        </w:rPr>
        <w:t xml:space="preserve">został należycie udokumentowany zgodnie z wymogami określonymi w </w:t>
      </w:r>
      <w:r w:rsidR="00F8064A" w:rsidRPr="00C916E3">
        <w:rPr>
          <w:rFonts w:ascii="Open Sans" w:hAnsi="Open Sans" w:cs="Open Sans"/>
        </w:rPr>
        <w:t>w</w:t>
      </w:r>
      <w:r w:rsidRPr="00C916E3">
        <w:rPr>
          <w:rFonts w:ascii="Open Sans" w:hAnsi="Open Sans" w:cs="Open Sans"/>
        </w:rPr>
        <w:t>ytycznych</w:t>
      </w:r>
      <w:r w:rsidR="00F8064A" w:rsidRPr="00C916E3">
        <w:rPr>
          <w:rFonts w:ascii="Open Sans" w:hAnsi="Open Sans" w:cs="Open Sans"/>
        </w:rPr>
        <w:t xml:space="preserve"> kwalifikowalności,</w:t>
      </w:r>
    </w:p>
    <w:bookmarkEnd w:id="447"/>
    <w:p w14:paraId="26C99091" w14:textId="77777777" w:rsidR="005C1AEB" w:rsidRDefault="00C64C94" w:rsidP="0011617A">
      <w:pPr>
        <w:numPr>
          <w:ilvl w:val="0"/>
          <w:numId w:val="57"/>
        </w:numPr>
        <w:suppressAutoHyphens w:val="0"/>
        <w:spacing w:before="120" w:after="120" w:line="276" w:lineRule="auto"/>
        <w:ind w:left="720" w:hanging="578"/>
        <w:contextualSpacing/>
        <w:textAlignment w:val="auto"/>
        <w:rPr>
          <w:rFonts w:ascii="Open Sans" w:hAnsi="Open Sans" w:cs="Open Sans"/>
        </w:rPr>
      </w:pPr>
      <w:r w:rsidRPr="00C916E3">
        <w:rPr>
          <w:rFonts w:ascii="Open Sans" w:hAnsi="Open Sans" w:cs="Open Sans"/>
        </w:rPr>
        <w:lastRenderedPageBreak/>
        <w:t xml:space="preserve">został rozliczony we wniosku </w:t>
      </w:r>
      <w:r w:rsidR="00F8064A" w:rsidRPr="00C916E3">
        <w:rPr>
          <w:rFonts w:ascii="Open Sans" w:hAnsi="Open Sans" w:cs="Open Sans"/>
        </w:rPr>
        <w:t>b</w:t>
      </w:r>
      <w:r w:rsidRPr="00C916E3">
        <w:rPr>
          <w:rFonts w:ascii="Open Sans" w:hAnsi="Open Sans" w:cs="Open Sans"/>
        </w:rPr>
        <w:t>eneficjenta o płatność</w:t>
      </w:r>
      <w:r w:rsidR="005C1AEB">
        <w:rPr>
          <w:rFonts w:ascii="Open Sans" w:hAnsi="Open Sans" w:cs="Open Sans"/>
        </w:rPr>
        <w:t>,</w:t>
      </w:r>
    </w:p>
    <w:p w14:paraId="638AEFF1" w14:textId="64AE4608" w:rsidR="00501A7A" w:rsidRPr="005C1AEB" w:rsidRDefault="00C64C94" w:rsidP="005C1AEB">
      <w:pPr>
        <w:numPr>
          <w:ilvl w:val="0"/>
          <w:numId w:val="57"/>
        </w:numPr>
        <w:suppressAutoHyphens w:val="0"/>
        <w:spacing w:before="120" w:after="120" w:line="276" w:lineRule="auto"/>
        <w:ind w:left="720" w:hanging="578"/>
        <w:contextualSpacing/>
        <w:textAlignment w:val="auto"/>
        <w:rPr>
          <w:rFonts w:ascii="Open Sans" w:hAnsi="Open Sans" w:cs="Open Sans"/>
        </w:rPr>
      </w:pPr>
      <w:r w:rsidRPr="005C1AEB">
        <w:rPr>
          <w:rFonts w:ascii="Open Sans" w:hAnsi="Open Sans" w:cs="Open Sans"/>
        </w:rPr>
        <w:t>dotyczy towarów dostarczonych lub usług wykonanych lub robót zrealizowanych, w tym zaliczek dla wykonawców</w:t>
      </w:r>
      <w:r w:rsidR="00EB7A3B" w:rsidRPr="005C1AEB">
        <w:rPr>
          <w:rFonts w:ascii="Open Sans" w:hAnsi="Open Sans" w:cs="Open Sans"/>
        </w:rPr>
        <w:t xml:space="preserve"> z zastrzeżeniem pkt 4 podrozdziału 3.1 </w:t>
      </w:r>
      <w:r w:rsidR="00F8064A" w:rsidRPr="005C1AEB">
        <w:rPr>
          <w:rFonts w:ascii="Open Sans" w:hAnsi="Open Sans" w:cs="Open Sans"/>
        </w:rPr>
        <w:t>w</w:t>
      </w:r>
      <w:r w:rsidR="00EB7A3B" w:rsidRPr="005C1AEB">
        <w:rPr>
          <w:rFonts w:ascii="Open Sans" w:hAnsi="Open Sans" w:cs="Open Sans"/>
        </w:rPr>
        <w:t>ytycznych kwalifikowalności wydatków</w:t>
      </w:r>
      <w:r w:rsidR="00F8064A" w:rsidRPr="005C1AEB">
        <w:rPr>
          <w:rFonts w:ascii="Open Sans" w:hAnsi="Open Sans" w:cs="Open Sans"/>
        </w:rPr>
        <w:t>.</w:t>
      </w:r>
    </w:p>
    <w:p w14:paraId="7EA55211" w14:textId="77777777" w:rsidR="00711564" w:rsidRPr="00711564" w:rsidRDefault="00711564" w:rsidP="0011617A">
      <w:pPr>
        <w:suppressAutoHyphens w:val="0"/>
        <w:spacing w:before="200" w:after="200" w:line="276" w:lineRule="auto"/>
        <w:ind w:left="720" w:hanging="578"/>
        <w:textAlignment w:val="auto"/>
        <w:rPr>
          <w:rFonts w:ascii="Open Sans" w:hAnsi="Open Sans" w:cs="Open Sans"/>
        </w:rPr>
      </w:pPr>
      <w:r w:rsidRPr="00711564">
        <w:rPr>
          <w:rFonts w:ascii="Open Sans" w:hAnsi="Open Sans" w:cs="Open Sans"/>
        </w:rPr>
        <w:t>2.</w:t>
      </w:r>
      <w:r w:rsidRPr="00711564">
        <w:rPr>
          <w:rFonts w:ascii="Open Sans" w:hAnsi="Open Sans" w:cs="Open Sans"/>
        </w:rPr>
        <w:tab/>
        <w:t xml:space="preserve">Kwalifikowalne mogą być również wydatki poniesione w związku z zastosowaniem technik finansowania, które nie powodują natychmiastowego przeniesienia prawa własności do danego dobra na beneficjenta, np. leasing. </w:t>
      </w:r>
    </w:p>
    <w:p w14:paraId="274A5B66" w14:textId="77777777" w:rsidR="00711564" w:rsidRPr="00711564" w:rsidRDefault="00711564" w:rsidP="005C1AEB">
      <w:pPr>
        <w:suppressAutoHyphens w:val="0"/>
        <w:spacing w:before="200" w:after="200" w:line="276" w:lineRule="auto"/>
        <w:ind w:left="720" w:hanging="153"/>
        <w:textAlignment w:val="auto"/>
        <w:rPr>
          <w:rFonts w:ascii="Open Sans" w:hAnsi="Open Sans" w:cs="Open Sans"/>
        </w:rPr>
      </w:pPr>
      <w:r w:rsidRPr="00711564">
        <w:rPr>
          <w:rFonts w:ascii="Open Sans" w:hAnsi="Open Sans" w:cs="Open Sans"/>
        </w:rPr>
        <w:t xml:space="preserve">W przypadku zastosowania leasingu finansowego wydatkiem kwalifikującym się do współfinansowania jest: </w:t>
      </w:r>
    </w:p>
    <w:p w14:paraId="6AA13065" w14:textId="77777777" w:rsidR="00711564" w:rsidRPr="00711564" w:rsidRDefault="00711564" w:rsidP="005C1AEB">
      <w:pPr>
        <w:suppressAutoHyphens w:val="0"/>
        <w:spacing w:before="200" w:after="200" w:line="276" w:lineRule="auto"/>
        <w:ind w:left="720" w:hanging="294"/>
        <w:textAlignment w:val="auto"/>
        <w:rPr>
          <w:rFonts w:ascii="Open Sans" w:hAnsi="Open Sans" w:cs="Open Sans"/>
        </w:rPr>
      </w:pPr>
      <w:r w:rsidRPr="00711564">
        <w:rPr>
          <w:rFonts w:ascii="Open Sans" w:hAnsi="Open Sans" w:cs="Open Sans"/>
        </w:rPr>
        <w:t>a)</w:t>
      </w:r>
      <w:r w:rsidRPr="00711564">
        <w:rPr>
          <w:rFonts w:ascii="Open Sans" w:hAnsi="Open Sans" w:cs="Open Sans"/>
        </w:rPr>
        <w:tab/>
        <w:t xml:space="preserve">kwota przypadająca na część raty leasingowej wystawionej na rzecz beneficjenta związanej ze spłatą kapitału (raty kapitałowej) przedmiotu umowy leasingu, albo </w:t>
      </w:r>
    </w:p>
    <w:p w14:paraId="44CA7273" w14:textId="77777777" w:rsidR="00711564" w:rsidRPr="00711564" w:rsidRDefault="00711564" w:rsidP="005C1AEB">
      <w:pPr>
        <w:suppressAutoHyphens w:val="0"/>
        <w:spacing w:before="200" w:after="200" w:line="276" w:lineRule="auto"/>
        <w:ind w:left="720" w:hanging="294"/>
        <w:textAlignment w:val="auto"/>
        <w:rPr>
          <w:rFonts w:ascii="Open Sans" w:hAnsi="Open Sans" w:cs="Open Sans"/>
        </w:rPr>
      </w:pPr>
      <w:r w:rsidRPr="00711564">
        <w:rPr>
          <w:rFonts w:ascii="Open Sans" w:hAnsi="Open Sans" w:cs="Open Sans"/>
        </w:rPr>
        <w:t>b)</w:t>
      </w:r>
      <w:r w:rsidRPr="00711564">
        <w:rPr>
          <w:rFonts w:ascii="Open Sans" w:hAnsi="Open Sans" w:cs="Open Sans"/>
        </w:rPr>
        <w:tab/>
        <w:t xml:space="preserve">kwota przypadająca na fakturę nabycia przedmiotu leasingu wystawiona na rzecz leasingodawcy, o ile we wniosku o dofinansowanie projektu leasingodawca został wskazany jako podmiot upoważniony do poniesienia wydatku na zakup leasingowanego dobra. </w:t>
      </w:r>
    </w:p>
    <w:p w14:paraId="259584DD" w14:textId="77777777" w:rsidR="00711564" w:rsidRPr="00711564" w:rsidRDefault="00711564" w:rsidP="005C1AEB">
      <w:pPr>
        <w:suppressAutoHyphens w:val="0"/>
        <w:spacing w:before="200" w:after="200" w:line="276" w:lineRule="auto"/>
        <w:ind w:left="720" w:hanging="11"/>
        <w:textAlignment w:val="auto"/>
        <w:rPr>
          <w:rFonts w:ascii="Open Sans" w:hAnsi="Open Sans" w:cs="Open Sans"/>
        </w:rPr>
      </w:pPr>
      <w:r w:rsidRPr="00711564">
        <w:rPr>
          <w:rFonts w:ascii="Open Sans" w:hAnsi="Open Sans" w:cs="Open Sans"/>
        </w:rPr>
        <w:t xml:space="preserve">W przypadku zastosowania leasingu operacyjnego wydatkiem kwalifikującym się do współfinansowania jest kwota przypadająca na część raty leasingowej wystawionej na rzecz beneficjenta, związanej ze spłatą kapitału przedmiotu umowy leasingu. </w:t>
      </w:r>
    </w:p>
    <w:p w14:paraId="7416D904" w14:textId="77777777" w:rsidR="00711564" w:rsidRPr="00711564" w:rsidRDefault="00711564" w:rsidP="005C1AEB">
      <w:pPr>
        <w:suppressAutoHyphens w:val="0"/>
        <w:spacing w:before="200" w:after="200" w:line="276" w:lineRule="auto"/>
        <w:ind w:left="720" w:hanging="11"/>
        <w:textAlignment w:val="auto"/>
        <w:rPr>
          <w:rFonts w:ascii="Open Sans" w:hAnsi="Open Sans" w:cs="Open Sans"/>
        </w:rPr>
      </w:pPr>
      <w:r w:rsidRPr="00711564">
        <w:rPr>
          <w:rFonts w:ascii="Open Sans" w:hAnsi="Open Sans" w:cs="Open Sans"/>
        </w:rPr>
        <w:t>W przypadku gdy okres obowiązywania umowy leasingu wykracza poza końcową datę kwalifikowalności wydatków, wydatkami kwalifikującymi się do współfinansowania w sytuacji, o której mowa w pkt 3a, są raty leasingowe, zapłacone w okresie kwalifikowalności wydatków wskazanym w umowie o dofinansowanie projektu.</w:t>
      </w:r>
    </w:p>
    <w:p w14:paraId="35DA8B6C" w14:textId="4291FBE4" w:rsidR="00856E7B" w:rsidRPr="0011617A" w:rsidRDefault="00856E7B" w:rsidP="008F2CF5">
      <w:pPr>
        <w:pStyle w:val="Akapitzlist"/>
        <w:numPr>
          <w:ilvl w:val="0"/>
          <w:numId w:val="145"/>
        </w:numPr>
        <w:suppressAutoHyphens w:val="0"/>
        <w:spacing w:before="200" w:after="200" w:line="276" w:lineRule="auto"/>
        <w:ind w:hanging="578"/>
        <w:textAlignment w:val="auto"/>
        <w:rPr>
          <w:rFonts w:ascii="Open Sans" w:hAnsi="Open Sans" w:cs="Open Sans"/>
        </w:rPr>
      </w:pPr>
      <w:r w:rsidRPr="0011617A">
        <w:rPr>
          <w:rFonts w:ascii="Open Sans" w:hAnsi="Open Sans" w:cs="Open Sans"/>
        </w:rPr>
        <w:t xml:space="preserve">Inwestycje w maszyny lub urządzenia zasilane poprzez spalanie paliw kopalnych mogą być uznane za kwalifikowalne wyłącznie wówczas, gdy nie istnieje realna alternatywna technologia, a Wnioskodawca udowodni powyższe we wniosku o dofinansowanie. </w:t>
      </w:r>
    </w:p>
    <w:p w14:paraId="43B67046" w14:textId="2646C089" w:rsidR="00856E7B" w:rsidRPr="00856E7B" w:rsidRDefault="00856E7B" w:rsidP="005C1AEB">
      <w:pPr>
        <w:suppressAutoHyphens w:val="0"/>
        <w:spacing w:before="200" w:after="200" w:line="276" w:lineRule="auto"/>
        <w:ind w:left="720" w:hanging="11"/>
        <w:textAlignment w:val="auto"/>
        <w:rPr>
          <w:rFonts w:ascii="Open Sans" w:hAnsi="Open Sans" w:cs="Open Sans"/>
        </w:rPr>
      </w:pPr>
      <w:r w:rsidRPr="008D241A">
        <w:rPr>
          <w:rFonts w:ascii="Open Sans" w:hAnsi="Open Sans" w:cs="Open Sans"/>
        </w:rPr>
        <w:t>Przez realną alternatywną technologię rozumie się istniejące, dostępne i osiągalne oraz możliwe do zastosowania w danym przypadku rozwiązanie nie przewidujące spalania paliw kopalnych, które prowadzi do osiągnięcia założonego celu i skutku gospodarczego w związku z realizacją finansowanego zamierzenia inwestycyjnego, z uwzględnieniem dostępnych dla przedsiębiorcy źródeł jego finansowania.</w:t>
      </w:r>
    </w:p>
    <w:p w14:paraId="66043D13" w14:textId="4B094A86" w:rsidR="00856E7B" w:rsidRPr="0011617A" w:rsidRDefault="00C64C94" w:rsidP="008F2CF5">
      <w:pPr>
        <w:pStyle w:val="Akapitzlist"/>
        <w:numPr>
          <w:ilvl w:val="3"/>
          <w:numId w:val="93"/>
        </w:numPr>
        <w:suppressAutoHyphens w:val="0"/>
        <w:spacing w:before="200" w:after="200" w:line="276" w:lineRule="auto"/>
        <w:ind w:left="720" w:hanging="578"/>
        <w:textAlignment w:val="auto"/>
        <w:rPr>
          <w:rFonts w:ascii="Open Sans" w:hAnsi="Open Sans" w:cs="Open Sans"/>
        </w:rPr>
      </w:pPr>
      <w:r w:rsidRPr="0011617A">
        <w:rPr>
          <w:rFonts w:ascii="Open Sans" w:hAnsi="Open Sans" w:cs="Open Sans"/>
        </w:rPr>
        <w:lastRenderedPageBreak/>
        <w:t>Punktem wyjścia dla oceny kwalifikowalności wydatku jest zatwierdzony wniosek o dofinansowanie projektu. Zatwierdzenie projektu do dofinansowania i podpisanie z beneficjentem umowy o dofinansowanie projektu nie oznacza jednak, że wszystkie wydatki, które beneficjent przedstawi we wniosku o płatność w trakcie realizacji projektu, zostaną poświadczone, zrefundowane lub rozliczone (w przypadku systemu zaliczkowego). Ocena kwalifikowalności poniesionych wydatków jest prowadzona także po zakończeniu realizacji projektu w zakresie obowiązków nałożonych na beneficjenta umową o dofinansowanie projektu oraz wynikających z przepisów prawa.</w:t>
      </w:r>
    </w:p>
    <w:p w14:paraId="25B5087E" w14:textId="77777777" w:rsidR="009341E6" w:rsidRPr="00C916E3" w:rsidRDefault="009341E6" w:rsidP="005C1AEB">
      <w:pPr>
        <w:tabs>
          <w:tab w:val="left" w:pos="0"/>
        </w:tabs>
        <w:suppressAutoHyphens w:val="0"/>
        <w:autoSpaceDE w:val="0"/>
        <w:adjustRightInd w:val="0"/>
        <w:spacing w:before="200" w:after="200" w:line="276" w:lineRule="auto"/>
        <w:ind w:left="720" w:hanging="11"/>
        <w:jc w:val="both"/>
        <w:textAlignment w:val="auto"/>
        <w:rPr>
          <w:rFonts w:ascii="Open Sans" w:eastAsia="Times New Roman" w:hAnsi="Open Sans" w:cs="Open Sans"/>
          <w:kern w:val="0"/>
          <w:lang w:eastAsia="pl-PL"/>
        </w:rPr>
      </w:pPr>
      <w:r w:rsidRPr="00C916E3">
        <w:rPr>
          <w:rFonts w:ascii="Open Sans" w:eastAsia="Times New Roman" w:hAnsi="Open Sans" w:cs="Open Sans"/>
          <w:kern w:val="0"/>
          <w:lang w:eastAsia="pl-PL"/>
        </w:rPr>
        <w:t xml:space="preserve">Do oceny kwalifikowalności poniesionych wydatków stosuje się wersję </w:t>
      </w:r>
      <w:r w:rsidRPr="00C916E3">
        <w:rPr>
          <w:rFonts w:ascii="Open Sans" w:hAnsi="Open Sans" w:cs="Open Sans"/>
          <w:iCs/>
        </w:rPr>
        <w:t>wytycznych kwalifikowalności</w:t>
      </w:r>
      <w:r w:rsidRPr="00C916E3">
        <w:rPr>
          <w:rFonts w:ascii="Open Sans" w:eastAsia="Times New Roman" w:hAnsi="Open Sans" w:cs="Open Sans"/>
          <w:i/>
          <w:iCs/>
          <w:kern w:val="0"/>
          <w:lang w:eastAsia="pl-PL"/>
        </w:rPr>
        <w:t xml:space="preserve"> </w:t>
      </w:r>
      <w:r w:rsidRPr="00C916E3">
        <w:rPr>
          <w:rFonts w:ascii="Open Sans" w:eastAsia="Times New Roman" w:hAnsi="Open Sans" w:cs="Open Sans"/>
          <w:kern w:val="0"/>
          <w:lang w:eastAsia="pl-PL"/>
        </w:rPr>
        <w:t>obowiązującą w dniu poniesienia wydatku.</w:t>
      </w:r>
    </w:p>
    <w:p w14:paraId="2D13809F" w14:textId="77777777" w:rsidR="00C64C94" w:rsidRPr="00C916E3" w:rsidRDefault="00C64C94" w:rsidP="008F2CF5">
      <w:pPr>
        <w:pStyle w:val="Nagwek2"/>
        <w:numPr>
          <w:ilvl w:val="1"/>
          <w:numId w:val="148"/>
        </w:numPr>
      </w:pPr>
      <w:bookmarkStart w:id="448" w:name="_Toc138670032"/>
      <w:bookmarkStart w:id="449" w:name="_Toc138670136"/>
      <w:bookmarkStart w:id="450" w:name="_Toc138670033"/>
      <w:bookmarkStart w:id="451" w:name="_Toc138670137"/>
      <w:bookmarkStart w:id="452" w:name="_Toc222999155"/>
      <w:bookmarkEnd w:id="448"/>
      <w:bookmarkEnd w:id="449"/>
      <w:bookmarkEnd w:id="450"/>
      <w:bookmarkEnd w:id="451"/>
      <w:r w:rsidRPr="00DE4DD7">
        <w:t xml:space="preserve">Wydatki </w:t>
      </w:r>
      <w:r w:rsidRPr="00C916E3">
        <w:t>niekwalifikowalne</w:t>
      </w:r>
      <w:bookmarkEnd w:id="452"/>
    </w:p>
    <w:p w14:paraId="603A2C1A" w14:textId="77777777" w:rsidR="00555167" w:rsidRPr="00C916E3" w:rsidRDefault="00E65DBD" w:rsidP="00DA767F">
      <w:pPr>
        <w:pStyle w:val="Tekstpodstawowy"/>
        <w:spacing w:before="120" w:line="276" w:lineRule="auto"/>
        <w:rPr>
          <w:rFonts w:ascii="Open Sans" w:hAnsi="Open Sans" w:cs="Open Sans"/>
        </w:rPr>
      </w:pPr>
      <w:r w:rsidRPr="00C916E3">
        <w:rPr>
          <w:rFonts w:ascii="Open Sans" w:hAnsi="Open Sans" w:cs="Open Sans"/>
        </w:rPr>
        <w:t>Wydatkami niekwalifikowalnymi są wydatki wskazane w art. 64 rozporządzenia ogólnego</w:t>
      </w:r>
      <w:r w:rsidRPr="00C916E3">
        <w:rPr>
          <w:rFonts w:ascii="Open Sans" w:hAnsi="Open Sans" w:cs="Open Sans"/>
          <w:vertAlign w:val="superscript"/>
        </w:rPr>
        <w:footnoteReference w:id="2"/>
      </w:r>
      <w:r w:rsidRPr="00C916E3">
        <w:rPr>
          <w:rFonts w:ascii="Open Sans" w:hAnsi="Open Sans" w:cs="Open Sans"/>
        </w:rPr>
        <w:t xml:space="preserve"> , art. 7 ust. 1 i 5 rozporządzenia EFRR i FS, art. 16 ust. 1 rozporządzenia EFS+, art. 9 rozporządzenia FST oraz: </w:t>
      </w:r>
    </w:p>
    <w:p w14:paraId="32BAC134" w14:textId="77777777" w:rsidR="00EA2CCB" w:rsidRPr="00C916E3" w:rsidRDefault="00E65DBD" w:rsidP="00FA25EB">
      <w:pPr>
        <w:pStyle w:val="Tekstpodstawowy"/>
        <w:numPr>
          <w:ilvl w:val="0"/>
          <w:numId w:val="67"/>
        </w:numPr>
        <w:spacing w:before="120" w:line="276" w:lineRule="auto"/>
        <w:ind w:left="714" w:hanging="357"/>
        <w:contextualSpacing/>
        <w:rPr>
          <w:rFonts w:ascii="Open Sans" w:hAnsi="Open Sans" w:cs="Open Sans"/>
        </w:rPr>
      </w:pPr>
      <w:r w:rsidRPr="00C916E3">
        <w:rPr>
          <w:rFonts w:ascii="Open Sans" w:hAnsi="Open Sans" w:cs="Open Sans"/>
        </w:rPr>
        <w:t xml:space="preserve">kary i grzywny, </w:t>
      </w:r>
    </w:p>
    <w:p w14:paraId="4192C6FA" w14:textId="77777777" w:rsidR="00EA2CCB" w:rsidRPr="00C916E3" w:rsidRDefault="00E65DBD" w:rsidP="00FA25EB">
      <w:pPr>
        <w:pStyle w:val="Tekstpodstawowy"/>
        <w:numPr>
          <w:ilvl w:val="0"/>
          <w:numId w:val="67"/>
        </w:numPr>
        <w:spacing w:before="120" w:line="276" w:lineRule="auto"/>
        <w:ind w:left="714" w:hanging="357"/>
        <w:contextualSpacing/>
        <w:rPr>
          <w:rFonts w:ascii="Open Sans" w:hAnsi="Open Sans" w:cs="Open Sans"/>
        </w:rPr>
      </w:pPr>
      <w:r w:rsidRPr="00C916E3">
        <w:rPr>
          <w:rFonts w:ascii="Open Sans" w:hAnsi="Open Sans" w:cs="Open Sans"/>
        </w:rPr>
        <w:t>koszty postępowania sądowego, wydatki związane z przygotowaniem i obsługą prawną spraw sądowych oraz wydatki poniesione na funkcjonowanie komisji rozjemczych,</w:t>
      </w:r>
    </w:p>
    <w:p w14:paraId="36E82B8E" w14:textId="77777777" w:rsidR="00EA2CCB" w:rsidRPr="00C916E3" w:rsidRDefault="00E65DBD" w:rsidP="00FA25EB">
      <w:pPr>
        <w:pStyle w:val="Tekstpodstawowy"/>
        <w:numPr>
          <w:ilvl w:val="0"/>
          <w:numId w:val="67"/>
        </w:numPr>
        <w:spacing w:before="120" w:line="276" w:lineRule="auto"/>
        <w:ind w:left="714" w:hanging="357"/>
        <w:contextualSpacing/>
        <w:rPr>
          <w:rFonts w:ascii="Open Sans" w:hAnsi="Open Sans" w:cs="Open Sans"/>
        </w:rPr>
      </w:pPr>
      <w:r w:rsidRPr="00C916E3">
        <w:rPr>
          <w:rFonts w:ascii="Open Sans" w:hAnsi="Open Sans" w:cs="Open Sans"/>
        </w:rPr>
        <w:t xml:space="preserve">koszty pożyczki lub kredytu zaciągniętego na prefinansowanie dotacji, </w:t>
      </w:r>
    </w:p>
    <w:p w14:paraId="03DBAC0C" w14:textId="77777777" w:rsidR="00555167" w:rsidRPr="00C916E3" w:rsidRDefault="00E65DBD" w:rsidP="00FA25EB">
      <w:pPr>
        <w:pStyle w:val="Tekstpodstawowy"/>
        <w:numPr>
          <w:ilvl w:val="0"/>
          <w:numId w:val="67"/>
        </w:numPr>
        <w:spacing w:before="120" w:line="276" w:lineRule="auto"/>
        <w:ind w:left="714" w:hanging="357"/>
        <w:contextualSpacing/>
        <w:rPr>
          <w:rFonts w:ascii="Open Sans" w:hAnsi="Open Sans" w:cs="Open Sans"/>
        </w:rPr>
      </w:pPr>
      <w:r w:rsidRPr="00C916E3">
        <w:rPr>
          <w:rFonts w:ascii="Open Sans" w:hAnsi="Open Sans" w:cs="Open Sans"/>
        </w:rPr>
        <w:t xml:space="preserve">prowizje pobierane w ramach operacji wymiany walut, </w:t>
      </w:r>
    </w:p>
    <w:p w14:paraId="1D640A73" w14:textId="77777777" w:rsidR="00EA2CCB" w:rsidRPr="00C916E3" w:rsidRDefault="00E65DBD" w:rsidP="00FA25EB">
      <w:pPr>
        <w:pStyle w:val="Tekstpodstawowy"/>
        <w:numPr>
          <w:ilvl w:val="0"/>
          <w:numId w:val="67"/>
        </w:numPr>
        <w:spacing w:before="120" w:line="276" w:lineRule="auto"/>
        <w:ind w:left="714" w:hanging="357"/>
        <w:contextualSpacing/>
        <w:rPr>
          <w:rFonts w:ascii="Open Sans" w:hAnsi="Open Sans" w:cs="Open Sans"/>
        </w:rPr>
      </w:pPr>
      <w:r w:rsidRPr="00C916E3">
        <w:rPr>
          <w:rFonts w:ascii="Open Sans" w:hAnsi="Open Sans" w:cs="Open Sans"/>
        </w:rPr>
        <w:t xml:space="preserve">rozliczony notą księgową koszt zakupu środka trwałego będącego własnością beneficjenta lub prawa przysługującego beneficjentowi (taki środek trwały może zostać wniesiony do projektu w formie wkładu niepieniężnego), </w:t>
      </w:r>
    </w:p>
    <w:p w14:paraId="21F19933" w14:textId="77777777" w:rsidR="00EA2CCB" w:rsidRPr="00C916E3" w:rsidRDefault="00E65DBD" w:rsidP="00FA25EB">
      <w:pPr>
        <w:pStyle w:val="Tekstpodstawowy"/>
        <w:numPr>
          <w:ilvl w:val="0"/>
          <w:numId w:val="67"/>
        </w:numPr>
        <w:spacing w:after="0" w:line="276" w:lineRule="auto"/>
        <w:ind w:left="714" w:hanging="357"/>
        <w:rPr>
          <w:rFonts w:ascii="Open Sans" w:hAnsi="Open Sans" w:cs="Open Sans"/>
        </w:rPr>
      </w:pPr>
      <w:r w:rsidRPr="00C916E3">
        <w:rPr>
          <w:rFonts w:ascii="Open Sans" w:hAnsi="Open Sans" w:cs="Open Sans"/>
        </w:rPr>
        <w:t>nagrody jubileuszowe przeznaczone dla personelu projektu,</w:t>
      </w:r>
      <w:r w:rsidR="00EA2CCB" w:rsidRPr="00C916E3">
        <w:rPr>
          <w:rFonts w:ascii="Open Sans" w:hAnsi="Open Sans" w:cs="Open Sans"/>
        </w:rPr>
        <w:t xml:space="preserve"> </w:t>
      </w:r>
    </w:p>
    <w:p w14:paraId="4C8EEE93" w14:textId="77777777" w:rsidR="00EA2CCB" w:rsidRPr="00C916E3" w:rsidRDefault="00E65DBD" w:rsidP="00FA25EB">
      <w:pPr>
        <w:pStyle w:val="Lista"/>
        <w:numPr>
          <w:ilvl w:val="0"/>
          <w:numId w:val="67"/>
        </w:numPr>
        <w:spacing w:after="0" w:line="276" w:lineRule="auto"/>
        <w:ind w:left="714" w:hanging="357"/>
        <w:contextualSpacing w:val="0"/>
        <w:rPr>
          <w:rFonts w:ascii="Open Sans" w:hAnsi="Open Sans" w:cs="Open Sans"/>
        </w:rPr>
      </w:pPr>
      <w:r w:rsidRPr="00C916E3">
        <w:rPr>
          <w:rFonts w:ascii="Open Sans" w:hAnsi="Open Sans" w:cs="Open Sans"/>
        </w:rPr>
        <w:t xml:space="preserve">odprawy pracownicze przeznaczone dla personelu projektu, </w:t>
      </w:r>
    </w:p>
    <w:p w14:paraId="22636E52" w14:textId="77777777" w:rsidR="008914FA" w:rsidRPr="00C916E3" w:rsidRDefault="00E65DBD" w:rsidP="00FA25EB">
      <w:pPr>
        <w:pStyle w:val="Lista"/>
        <w:numPr>
          <w:ilvl w:val="0"/>
          <w:numId w:val="67"/>
        </w:numPr>
        <w:spacing w:after="0" w:line="276" w:lineRule="auto"/>
        <w:ind w:left="714" w:hanging="357"/>
        <w:contextualSpacing w:val="0"/>
        <w:rPr>
          <w:rFonts w:ascii="Open Sans" w:hAnsi="Open Sans" w:cs="Open Sans"/>
        </w:rPr>
      </w:pPr>
      <w:r w:rsidRPr="00C916E3">
        <w:rPr>
          <w:rFonts w:ascii="Open Sans" w:hAnsi="Open Sans" w:cs="Open Sans"/>
        </w:rPr>
        <w:t>wpłaty dokonywane na Państwowy Fundusz Rehabilitacji Osób Niepełnosprawnych</w:t>
      </w:r>
      <w:r w:rsidR="00EA2CCB" w:rsidRPr="00C916E3">
        <w:rPr>
          <w:rFonts w:ascii="Open Sans" w:hAnsi="Open Sans" w:cs="Open Sans"/>
        </w:rPr>
        <w:t xml:space="preserve"> </w:t>
      </w:r>
      <w:r w:rsidRPr="00C916E3">
        <w:rPr>
          <w:rFonts w:ascii="Open Sans" w:hAnsi="Open Sans" w:cs="Open Sans"/>
        </w:rPr>
        <w:t xml:space="preserve">zgodnie z ustawą z dnia 27 sierpnia 1997 r. o rehabilitacji zawodowej i społecznej oraz zatrudnianiu osób niepełnosprawnych (Dz. U. z 2021 r. poz. 573, z </w:t>
      </w:r>
      <w:proofErr w:type="spellStart"/>
      <w:r w:rsidRPr="00C916E3">
        <w:rPr>
          <w:rFonts w:ascii="Open Sans" w:hAnsi="Open Sans" w:cs="Open Sans"/>
        </w:rPr>
        <w:t>późn</w:t>
      </w:r>
      <w:proofErr w:type="spellEnd"/>
      <w:r w:rsidRPr="00C916E3">
        <w:rPr>
          <w:rFonts w:ascii="Open Sans" w:hAnsi="Open Sans" w:cs="Open Sans"/>
        </w:rPr>
        <w:t>. zm.), w tym wpłaty dokonywane przez stronę trzecią,</w:t>
      </w:r>
    </w:p>
    <w:p w14:paraId="5B8C0F5D" w14:textId="77777777" w:rsidR="008914FA" w:rsidRPr="00C916E3" w:rsidRDefault="00E65DBD" w:rsidP="00FA25EB">
      <w:pPr>
        <w:pStyle w:val="Lista"/>
        <w:numPr>
          <w:ilvl w:val="0"/>
          <w:numId w:val="67"/>
        </w:numPr>
        <w:spacing w:after="0" w:line="276" w:lineRule="auto"/>
        <w:ind w:left="714" w:hanging="357"/>
        <w:contextualSpacing w:val="0"/>
        <w:rPr>
          <w:rFonts w:ascii="Open Sans" w:hAnsi="Open Sans" w:cs="Open Sans"/>
        </w:rPr>
      </w:pPr>
      <w:r w:rsidRPr="00C916E3">
        <w:rPr>
          <w:rFonts w:ascii="Open Sans" w:hAnsi="Open Sans" w:cs="Open Sans"/>
        </w:rPr>
        <w:t xml:space="preserve">świadczenia na rzecz personelu projektu realizowane z Zakładowego Funduszu Świadczeń Socjalnych (ZFŚS), </w:t>
      </w:r>
    </w:p>
    <w:p w14:paraId="273638E1" w14:textId="77777777" w:rsidR="00555167" w:rsidRPr="00C916E3" w:rsidRDefault="00E65DBD" w:rsidP="00FA25EB">
      <w:pPr>
        <w:pStyle w:val="Lista"/>
        <w:numPr>
          <w:ilvl w:val="0"/>
          <w:numId w:val="67"/>
        </w:numPr>
        <w:spacing w:after="0" w:line="276" w:lineRule="auto"/>
        <w:ind w:left="714" w:hanging="357"/>
        <w:contextualSpacing w:val="0"/>
        <w:rPr>
          <w:rFonts w:ascii="Open Sans" w:hAnsi="Open Sans" w:cs="Open Sans"/>
        </w:rPr>
      </w:pPr>
      <w:r w:rsidRPr="00C916E3">
        <w:rPr>
          <w:rFonts w:ascii="Open Sans" w:hAnsi="Open Sans" w:cs="Open Sans"/>
        </w:rPr>
        <w:t xml:space="preserve">koszty ubezpieczenia cywilnego funkcjonariuszy publicznych za szkodę wyrządzoną przy wykonywaniu władzy publicznej, </w:t>
      </w:r>
    </w:p>
    <w:p w14:paraId="6630DE43" w14:textId="77777777" w:rsidR="00555167" w:rsidRPr="00C916E3" w:rsidRDefault="00E65DBD" w:rsidP="00FA25EB">
      <w:pPr>
        <w:pStyle w:val="Tekstpodstawowy"/>
        <w:numPr>
          <w:ilvl w:val="0"/>
          <w:numId w:val="67"/>
        </w:numPr>
        <w:spacing w:after="0" w:line="276" w:lineRule="auto"/>
        <w:ind w:left="714" w:hanging="357"/>
        <w:rPr>
          <w:rFonts w:ascii="Open Sans" w:hAnsi="Open Sans" w:cs="Open Sans"/>
        </w:rPr>
      </w:pPr>
      <w:r w:rsidRPr="00C916E3">
        <w:rPr>
          <w:rFonts w:ascii="Open Sans" w:hAnsi="Open Sans" w:cs="Open Sans"/>
        </w:rPr>
        <w:lastRenderedPageBreak/>
        <w:t xml:space="preserve">koszty składek i opłat fakultatywnych na rzecz personelu projektu, niewymaganych obowiązującymi przepisami prawa, chyba że: </w:t>
      </w:r>
    </w:p>
    <w:p w14:paraId="7BCB97F6" w14:textId="77777777" w:rsidR="00555167" w:rsidRPr="00C916E3" w:rsidRDefault="00E65DBD" w:rsidP="00FA25EB">
      <w:pPr>
        <w:pStyle w:val="Tekstpodstawowyzwciciem"/>
        <w:numPr>
          <w:ilvl w:val="0"/>
          <w:numId w:val="68"/>
        </w:numPr>
        <w:spacing w:after="0" w:line="276" w:lineRule="auto"/>
        <w:ind w:left="1066" w:hanging="357"/>
        <w:rPr>
          <w:rFonts w:ascii="Open Sans" w:hAnsi="Open Sans" w:cs="Open Sans"/>
        </w:rPr>
      </w:pPr>
      <w:r w:rsidRPr="00C916E3">
        <w:rPr>
          <w:rFonts w:ascii="Open Sans" w:hAnsi="Open Sans" w:cs="Open Sans"/>
        </w:rPr>
        <w:t xml:space="preserve">zostały przewidziane w regulaminie pracy lub regulaminie wynagradzania lub innych właściwych przepisach prawa pracy, </w:t>
      </w:r>
    </w:p>
    <w:p w14:paraId="4C91C096" w14:textId="77777777" w:rsidR="00555167" w:rsidRPr="00C916E3" w:rsidRDefault="00E65DBD" w:rsidP="00FA25EB">
      <w:pPr>
        <w:pStyle w:val="Tekstpodstawowyzwciciem2"/>
        <w:numPr>
          <w:ilvl w:val="0"/>
          <w:numId w:val="68"/>
        </w:numPr>
        <w:spacing w:after="0" w:line="276" w:lineRule="auto"/>
        <w:ind w:left="1066" w:hanging="357"/>
        <w:rPr>
          <w:rFonts w:ascii="Open Sans" w:hAnsi="Open Sans" w:cs="Open Sans"/>
        </w:rPr>
      </w:pPr>
      <w:r w:rsidRPr="00C916E3">
        <w:rPr>
          <w:rFonts w:ascii="Open Sans" w:hAnsi="Open Sans" w:cs="Open Sans"/>
        </w:rPr>
        <w:t xml:space="preserve">zostały wprowadzone co najmniej sześć miesięcy przed złożeniem wniosku o dofinansowanie projektu, </w:t>
      </w:r>
    </w:p>
    <w:p w14:paraId="0E961D07" w14:textId="77777777" w:rsidR="00555167" w:rsidRPr="00C916E3" w:rsidRDefault="00E65DBD" w:rsidP="00FA25EB">
      <w:pPr>
        <w:pStyle w:val="Tekstpodstawowyzwciciem2"/>
        <w:numPr>
          <w:ilvl w:val="0"/>
          <w:numId w:val="68"/>
        </w:numPr>
        <w:spacing w:after="0" w:line="276" w:lineRule="auto"/>
        <w:ind w:left="1066" w:hanging="357"/>
        <w:rPr>
          <w:rFonts w:ascii="Open Sans" w:hAnsi="Open Sans" w:cs="Open Sans"/>
        </w:rPr>
      </w:pPr>
      <w:r w:rsidRPr="00C916E3">
        <w:rPr>
          <w:rFonts w:ascii="Open Sans" w:hAnsi="Open Sans" w:cs="Open Sans"/>
        </w:rPr>
        <w:t>potencjalnie obejmują wszystkich pracowników, a zasady ich przyznawania są takie same w przypadku personelu projektu oraz pozostałych pracowników beneficjenta,</w:t>
      </w:r>
    </w:p>
    <w:p w14:paraId="2FE4438D" w14:textId="77777777" w:rsidR="008914FA" w:rsidRPr="00C916E3" w:rsidRDefault="00E65DBD" w:rsidP="00FA25EB">
      <w:pPr>
        <w:pStyle w:val="Tekstpodstawowy"/>
        <w:numPr>
          <w:ilvl w:val="0"/>
          <w:numId w:val="67"/>
        </w:numPr>
        <w:spacing w:after="0" w:line="276" w:lineRule="auto"/>
        <w:ind w:left="714" w:hanging="357"/>
        <w:rPr>
          <w:rFonts w:ascii="Open Sans" w:hAnsi="Open Sans" w:cs="Open Sans"/>
        </w:rPr>
      </w:pPr>
      <w:r w:rsidRPr="00C916E3">
        <w:rPr>
          <w:rFonts w:ascii="Open Sans" w:hAnsi="Open Sans" w:cs="Open Sans"/>
        </w:rPr>
        <w:t>koszt zaangażowania personelu projektu zatrudnionego jednocześnie na podstawie stosunku pracy w IZ</w:t>
      </w:r>
      <w:r w:rsidR="005F3BFA" w:rsidRPr="00C916E3">
        <w:rPr>
          <w:rFonts w:ascii="Open Sans" w:hAnsi="Open Sans" w:cs="Open Sans"/>
        </w:rPr>
        <w:t xml:space="preserve"> </w:t>
      </w:r>
      <w:r w:rsidRPr="00C916E3">
        <w:rPr>
          <w:rFonts w:ascii="Open Sans" w:hAnsi="Open Sans" w:cs="Open Sans"/>
        </w:rPr>
        <w:t xml:space="preserve">gdy zachodzi konflikt interesów rozumiany jako naruszenie zasady bezinteresowności i bezstronności poprzez w szczególności wykonywanie zadań mających związek lub kolidujących ze stanowiskiem służbowym, mających negatywny wpływ na sprawy prowadzone w ramach obowiązków służbowych, lub na bezstronność prowadzenia spraw służbowych z uwagi na względy rodzinne, emocjonalne, sympatie polityczne lub związki z jakimkolwiek krajem, interes gospodarczy lub jakiekolwiek inne bezpośrednie lub pośrednie interesy osobiste, </w:t>
      </w:r>
    </w:p>
    <w:p w14:paraId="63003FED" w14:textId="77777777" w:rsidR="00555167" w:rsidRPr="00C916E3" w:rsidRDefault="00E65DBD" w:rsidP="00FA25EB">
      <w:pPr>
        <w:pStyle w:val="Tekstpodstawowy"/>
        <w:numPr>
          <w:ilvl w:val="0"/>
          <w:numId w:val="67"/>
        </w:numPr>
        <w:spacing w:after="0" w:line="276" w:lineRule="auto"/>
        <w:ind w:left="714" w:hanging="357"/>
        <w:rPr>
          <w:rFonts w:ascii="Open Sans" w:hAnsi="Open Sans" w:cs="Open Sans"/>
        </w:rPr>
      </w:pPr>
      <w:r w:rsidRPr="00C916E3">
        <w:rPr>
          <w:rFonts w:ascii="Open Sans" w:hAnsi="Open Sans" w:cs="Open Sans"/>
        </w:rPr>
        <w:t>koszt zaangażowania pracownika beneficjenta na podstawie umowy cywilnoprawnej innej niż umowa o dzieło, z wyjątkiem:</w:t>
      </w:r>
    </w:p>
    <w:p w14:paraId="1BA160C9" w14:textId="77777777" w:rsidR="00555167" w:rsidRPr="00C916E3" w:rsidRDefault="00E65DBD" w:rsidP="00FA25EB">
      <w:pPr>
        <w:pStyle w:val="Tekstpodstawowy"/>
        <w:numPr>
          <w:ilvl w:val="0"/>
          <w:numId w:val="69"/>
        </w:numPr>
        <w:spacing w:after="0" w:line="276" w:lineRule="auto"/>
        <w:ind w:left="1066" w:hanging="357"/>
        <w:rPr>
          <w:rFonts w:ascii="Open Sans" w:hAnsi="Open Sans" w:cs="Open Sans"/>
        </w:rPr>
      </w:pPr>
      <w:r w:rsidRPr="00C916E3">
        <w:rPr>
          <w:rFonts w:ascii="Open Sans" w:hAnsi="Open Sans" w:cs="Open Sans"/>
        </w:rPr>
        <w:t>przypadków, gdy szczególne przepisy dotyczące zatrudniania danej grupy pracowników uniemożliwiają wykonywanie zadań w ramach projektu na podstawie stosunku pracy,</w:t>
      </w:r>
    </w:p>
    <w:p w14:paraId="190AB1E6" w14:textId="77777777" w:rsidR="00555167" w:rsidRPr="00C916E3" w:rsidRDefault="00E65DBD" w:rsidP="00FA25EB">
      <w:pPr>
        <w:pStyle w:val="Tekstpodstawowyzwciciem2"/>
        <w:numPr>
          <w:ilvl w:val="0"/>
          <w:numId w:val="69"/>
        </w:numPr>
        <w:spacing w:after="0" w:line="276" w:lineRule="auto"/>
        <w:ind w:left="1066" w:hanging="357"/>
        <w:rPr>
          <w:rFonts w:ascii="Open Sans" w:hAnsi="Open Sans" w:cs="Open Sans"/>
        </w:rPr>
      </w:pPr>
      <w:r w:rsidRPr="00C916E3">
        <w:rPr>
          <w:rFonts w:ascii="Open Sans" w:hAnsi="Open Sans" w:cs="Open Sans"/>
        </w:rPr>
        <w:t>prac badawczo-rozwojowych,</w:t>
      </w:r>
    </w:p>
    <w:p w14:paraId="4A5784D8" w14:textId="77777777" w:rsidR="00555167" w:rsidRPr="00C916E3" w:rsidRDefault="00E65DBD" w:rsidP="00FA25EB">
      <w:pPr>
        <w:pStyle w:val="Tekstpodstawowy"/>
        <w:numPr>
          <w:ilvl w:val="0"/>
          <w:numId w:val="67"/>
        </w:numPr>
        <w:spacing w:after="0" w:line="276" w:lineRule="auto"/>
        <w:rPr>
          <w:rFonts w:ascii="Open Sans" w:hAnsi="Open Sans" w:cs="Open Sans"/>
        </w:rPr>
      </w:pPr>
      <w:r w:rsidRPr="00C916E3">
        <w:rPr>
          <w:rFonts w:ascii="Open Sans" w:hAnsi="Open Sans" w:cs="Open Sans"/>
        </w:rPr>
        <w:t xml:space="preserve">transakcje, bez względu na liczbę wynikających z nich płatności, dokonane w gotówce, których wartość przekracza kwotę, o której mowa w art. 19 ustawy z dnia 6 marca 2018 r. Prawo przedsiębiorców (Dz. U. z 2021 r. poz. 162, z </w:t>
      </w:r>
      <w:proofErr w:type="spellStart"/>
      <w:r w:rsidRPr="00C916E3">
        <w:rPr>
          <w:rFonts w:ascii="Open Sans" w:hAnsi="Open Sans" w:cs="Open Sans"/>
        </w:rPr>
        <w:t>późn</w:t>
      </w:r>
      <w:proofErr w:type="spellEnd"/>
      <w:r w:rsidRPr="00C916E3">
        <w:rPr>
          <w:rFonts w:ascii="Open Sans" w:hAnsi="Open Sans" w:cs="Open Sans"/>
        </w:rPr>
        <w:t xml:space="preserve">. zm.), </w:t>
      </w:r>
    </w:p>
    <w:p w14:paraId="1A902677" w14:textId="77777777" w:rsidR="00555167" w:rsidRPr="00C916E3" w:rsidRDefault="00E65DBD" w:rsidP="00FA25EB">
      <w:pPr>
        <w:pStyle w:val="Tekstpodstawowy"/>
        <w:numPr>
          <w:ilvl w:val="0"/>
          <w:numId w:val="67"/>
        </w:numPr>
        <w:spacing w:after="0" w:line="276" w:lineRule="auto"/>
        <w:rPr>
          <w:rFonts w:ascii="Open Sans" w:hAnsi="Open Sans" w:cs="Open Sans"/>
        </w:rPr>
      </w:pPr>
      <w:r w:rsidRPr="00C916E3">
        <w:rPr>
          <w:rFonts w:ascii="Open Sans" w:hAnsi="Open Sans" w:cs="Open Sans"/>
        </w:rPr>
        <w:t xml:space="preserve">zaliczka wypłacona przez beneficjenta niezgodnie z postanowieniami </w:t>
      </w:r>
      <w:r w:rsidR="00254BE5" w:rsidRPr="00C916E3">
        <w:rPr>
          <w:rFonts w:ascii="Open Sans" w:hAnsi="Open Sans" w:cs="Open Sans"/>
        </w:rPr>
        <w:t>umowy</w:t>
      </w:r>
      <w:r w:rsidRPr="00C916E3">
        <w:rPr>
          <w:rFonts w:ascii="Open Sans" w:hAnsi="Open Sans" w:cs="Open Sans"/>
        </w:rPr>
        <w:t xml:space="preserve"> lub jeśli element objęty zaliczką nie jest kwalifikowalny lub nie został faktycznie zrealizowany lub dostarczony w okresie kwalifikowalności projektu.</w:t>
      </w:r>
    </w:p>
    <w:p w14:paraId="27206E76" w14:textId="77777777" w:rsidR="00555167" w:rsidRPr="00C916E3" w:rsidRDefault="00E65DBD" w:rsidP="00DA767F">
      <w:pPr>
        <w:pStyle w:val="Tekstpodstawowy"/>
        <w:spacing w:before="120" w:line="276" w:lineRule="auto"/>
        <w:rPr>
          <w:rFonts w:ascii="Open Sans" w:hAnsi="Open Sans" w:cs="Open Sans"/>
        </w:rPr>
      </w:pPr>
      <w:r w:rsidRPr="00C916E3">
        <w:rPr>
          <w:rFonts w:ascii="Open Sans" w:hAnsi="Open Sans" w:cs="Open Sans"/>
        </w:rPr>
        <w:t xml:space="preserve">Niedozwolone jest podwójne finansowanie wydatków. Podwójne finansowanie oznacza w szczególności: </w:t>
      </w:r>
    </w:p>
    <w:p w14:paraId="223A666E" w14:textId="77777777" w:rsidR="00555167" w:rsidRPr="00C916E3" w:rsidRDefault="00E65DBD" w:rsidP="00FA25EB">
      <w:pPr>
        <w:pStyle w:val="Tekstpodstawowy"/>
        <w:numPr>
          <w:ilvl w:val="0"/>
          <w:numId w:val="70"/>
        </w:numPr>
        <w:spacing w:after="0" w:line="276" w:lineRule="auto"/>
        <w:ind w:left="714" w:hanging="357"/>
        <w:rPr>
          <w:rFonts w:ascii="Open Sans" w:hAnsi="Open Sans" w:cs="Open Sans"/>
        </w:rPr>
      </w:pPr>
      <w:r w:rsidRPr="00C916E3">
        <w:rPr>
          <w:rFonts w:ascii="Open Sans" w:hAnsi="Open Sans" w:cs="Open Sans"/>
        </w:rPr>
        <w:t xml:space="preserve">więcej niż jednokrotne przedstawienie do rozliczenia tego samego wydatku albo tej samej części wydatku ze środków UE w jakiejkolwiek formie (w szczególności dotacji, pożyczki, gwarancji/poręczenia), </w:t>
      </w:r>
    </w:p>
    <w:p w14:paraId="35786154" w14:textId="77777777" w:rsidR="00555167" w:rsidRPr="00C916E3" w:rsidRDefault="00E65DBD" w:rsidP="00FA25EB">
      <w:pPr>
        <w:pStyle w:val="Tekstpodstawowy"/>
        <w:numPr>
          <w:ilvl w:val="0"/>
          <w:numId w:val="70"/>
        </w:numPr>
        <w:spacing w:after="0" w:line="276" w:lineRule="auto"/>
        <w:ind w:left="714" w:hanging="357"/>
        <w:rPr>
          <w:rFonts w:ascii="Open Sans" w:hAnsi="Open Sans" w:cs="Open Sans"/>
        </w:rPr>
      </w:pPr>
      <w:r w:rsidRPr="00C916E3">
        <w:rPr>
          <w:rFonts w:ascii="Open Sans" w:hAnsi="Open Sans" w:cs="Open Sans"/>
        </w:rPr>
        <w:t xml:space="preserve">rozliczenie zakupu używanego środka trwałego, który był uprzednio współfinansowany z udziałem środków UE, </w:t>
      </w:r>
    </w:p>
    <w:p w14:paraId="663AA569" w14:textId="77777777" w:rsidR="00555167" w:rsidRPr="00C916E3" w:rsidRDefault="00E65DBD" w:rsidP="00FA25EB">
      <w:pPr>
        <w:pStyle w:val="Tekstpodstawowy"/>
        <w:numPr>
          <w:ilvl w:val="0"/>
          <w:numId w:val="70"/>
        </w:numPr>
        <w:spacing w:after="0" w:line="276" w:lineRule="auto"/>
        <w:ind w:left="714" w:hanging="357"/>
        <w:rPr>
          <w:rFonts w:ascii="Open Sans" w:hAnsi="Open Sans" w:cs="Open Sans"/>
        </w:rPr>
      </w:pPr>
      <w:r w:rsidRPr="00C916E3">
        <w:rPr>
          <w:rFonts w:ascii="Open Sans" w:hAnsi="Open Sans" w:cs="Open Sans"/>
        </w:rPr>
        <w:t xml:space="preserve">rozliczenie kosztów amortyzacji środka trwałego uprzednio zakupionego z udziałem środków UE, </w:t>
      </w:r>
    </w:p>
    <w:p w14:paraId="72E89B70" w14:textId="77777777" w:rsidR="00555167" w:rsidRPr="00C916E3" w:rsidRDefault="00E65DBD" w:rsidP="00FA25EB">
      <w:pPr>
        <w:pStyle w:val="Tekstpodstawowy"/>
        <w:numPr>
          <w:ilvl w:val="0"/>
          <w:numId w:val="70"/>
        </w:numPr>
        <w:spacing w:after="0" w:line="276" w:lineRule="auto"/>
        <w:ind w:left="714" w:hanging="357"/>
        <w:rPr>
          <w:rFonts w:ascii="Open Sans" w:hAnsi="Open Sans" w:cs="Open Sans"/>
        </w:rPr>
      </w:pPr>
      <w:r w:rsidRPr="00C916E3">
        <w:rPr>
          <w:rFonts w:ascii="Open Sans" w:hAnsi="Open Sans" w:cs="Open Sans"/>
        </w:rPr>
        <w:lastRenderedPageBreak/>
        <w:t xml:space="preserve">rozliczenie wydatku poniesionego przez leasingodawcę na zakup przedmiotu leasingu w ramach leasingu finansowego, a następnie rozliczenie rat opłacanych przez beneficjenta w związku z leasingiem tego przedmiotu, </w:t>
      </w:r>
    </w:p>
    <w:p w14:paraId="609FFFE9" w14:textId="77777777" w:rsidR="00555167" w:rsidRPr="00C916E3" w:rsidRDefault="00E65DBD" w:rsidP="00FA25EB">
      <w:pPr>
        <w:pStyle w:val="Tekstpodstawowy"/>
        <w:numPr>
          <w:ilvl w:val="0"/>
          <w:numId w:val="70"/>
        </w:numPr>
        <w:spacing w:after="0" w:line="276" w:lineRule="auto"/>
        <w:ind w:left="714" w:hanging="357"/>
        <w:rPr>
          <w:rFonts w:ascii="Open Sans" w:hAnsi="Open Sans" w:cs="Open Sans"/>
        </w:rPr>
      </w:pPr>
      <w:r w:rsidRPr="00C916E3">
        <w:rPr>
          <w:rFonts w:ascii="Open Sans" w:hAnsi="Open Sans" w:cs="Open Sans"/>
        </w:rPr>
        <w:t xml:space="preserve">objęcie kosztów kwalifikowalnych jednocześnie wsparciem w formie pożyczki i gwarancji/poręczenia, </w:t>
      </w:r>
    </w:p>
    <w:p w14:paraId="752980F5" w14:textId="77777777" w:rsidR="00555167" w:rsidRPr="00C916E3" w:rsidRDefault="00E65DBD" w:rsidP="00FA25EB">
      <w:pPr>
        <w:pStyle w:val="Tekstpodstawowy"/>
        <w:numPr>
          <w:ilvl w:val="0"/>
          <w:numId w:val="70"/>
        </w:numPr>
        <w:spacing w:after="0" w:line="276" w:lineRule="auto"/>
        <w:ind w:left="714" w:hanging="357"/>
        <w:rPr>
          <w:rFonts w:ascii="Open Sans" w:hAnsi="Open Sans" w:cs="Open Sans"/>
        </w:rPr>
      </w:pPr>
      <w:r w:rsidRPr="00C916E3">
        <w:rPr>
          <w:rFonts w:ascii="Open Sans" w:hAnsi="Open Sans" w:cs="Open Sans"/>
        </w:rPr>
        <w:t xml:space="preserve">rozliczenie tego samego wydatku w kosztach pośrednich projektu oraz kosztach bezpośrednich projektu, </w:t>
      </w:r>
    </w:p>
    <w:p w14:paraId="544525BF" w14:textId="77777777" w:rsidR="00555167" w:rsidRDefault="00E65DBD" w:rsidP="00FA25EB">
      <w:pPr>
        <w:pStyle w:val="Tekstpodstawowy"/>
        <w:numPr>
          <w:ilvl w:val="0"/>
          <w:numId w:val="70"/>
        </w:numPr>
        <w:spacing w:after="0" w:line="276" w:lineRule="auto"/>
        <w:ind w:left="714" w:hanging="357"/>
        <w:rPr>
          <w:rFonts w:ascii="Open Sans" w:hAnsi="Open Sans" w:cs="Open Sans"/>
        </w:rPr>
      </w:pPr>
      <w:r w:rsidRPr="00C916E3">
        <w:rPr>
          <w:rFonts w:ascii="Open Sans" w:hAnsi="Open Sans" w:cs="Open Sans"/>
        </w:rPr>
        <w:t>otrzymanie na wydatki kwalifikowalne danego projektu lub części projektu dotacji z kilku źródeł (krajowych, unijnych lub innych) w wysokości łącznie wyższej niż 100% wydatków kwalifikowalnych projektu lub części projektu.</w:t>
      </w:r>
    </w:p>
    <w:p w14:paraId="1A10E10E" w14:textId="77777777" w:rsidR="00475D22" w:rsidRPr="00C916E3" w:rsidRDefault="00475D22" w:rsidP="00475D22">
      <w:pPr>
        <w:pStyle w:val="Tekstpodstawowy"/>
        <w:spacing w:after="0" w:line="276" w:lineRule="auto"/>
        <w:ind w:left="714"/>
        <w:rPr>
          <w:rFonts w:ascii="Open Sans" w:hAnsi="Open Sans" w:cs="Open Sans"/>
        </w:rPr>
      </w:pPr>
    </w:p>
    <w:p w14:paraId="7BC5FC35" w14:textId="77777777" w:rsidR="00100FF8" w:rsidRPr="00C916E3" w:rsidRDefault="00100FF8" w:rsidP="008F2CF5">
      <w:pPr>
        <w:pStyle w:val="Akapitzlist"/>
        <w:keepNext/>
        <w:keepLines/>
        <w:numPr>
          <w:ilvl w:val="0"/>
          <w:numId w:val="89"/>
        </w:numPr>
        <w:pBdr>
          <w:top w:val="double" w:sz="4" w:space="1" w:color="auto" w:shadow="1"/>
          <w:left w:val="double" w:sz="4" w:space="4" w:color="auto" w:shadow="1"/>
          <w:bottom w:val="double" w:sz="4" w:space="1" w:color="auto" w:shadow="1"/>
          <w:right w:val="double" w:sz="4" w:space="4" w:color="auto" w:shadow="1"/>
        </w:pBdr>
        <w:spacing w:before="200" w:after="200" w:line="276" w:lineRule="auto"/>
        <w:outlineLvl w:val="0"/>
        <w:rPr>
          <w:rFonts w:ascii="Open Sans" w:eastAsia="Times New Roman" w:hAnsi="Open Sans" w:cs="Open Sans"/>
          <w:b/>
          <w:vanish/>
          <w:szCs w:val="32"/>
        </w:rPr>
      </w:pPr>
      <w:bookmarkStart w:id="453" w:name="_Toc138832598"/>
      <w:bookmarkStart w:id="454" w:name="_Toc138832660"/>
      <w:bookmarkStart w:id="455" w:name="_Toc138832936"/>
      <w:bookmarkStart w:id="456" w:name="_Toc138833004"/>
      <w:bookmarkStart w:id="457" w:name="_Toc138833121"/>
      <w:bookmarkStart w:id="458" w:name="_Toc138833256"/>
      <w:bookmarkStart w:id="459" w:name="_Toc138833327"/>
      <w:bookmarkStart w:id="460" w:name="_Toc138833727"/>
      <w:bookmarkStart w:id="461" w:name="_Toc138833793"/>
      <w:bookmarkStart w:id="462" w:name="_Toc138833859"/>
      <w:bookmarkStart w:id="463" w:name="_Toc138837998"/>
      <w:bookmarkStart w:id="464" w:name="_Toc138838056"/>
      <w:bookmarkStart w:id="465" w:name="_Toc138838123"/>
      <w:bookmarkStart w:id="466" w:name="_Toc138838608"/>
      <w:bookmarkStart w:id="467" w:name="_Toc138842753"/>
      <w:bookmarkStart w:id="468" w:name="_Toc138842812"/>
      <w:bookmarkStart w:id="469" w:name="_Toc138843255"/>
      <w:bookmarkStart w:id="470" w:name="_Toc139030439"/>
      <w:bookmarkStart w:id="471" w:name="_Toc139030510"/>
      <w:bookmarkStart w:id="472" w:name="_Toc139030649"/>
      <w:bookmarkStart w:id="473" w:name="_Toc139030709"/>
      <w:bookmarkStart w:id="474" w:name="_Toc139277357"/>
      <w:bookmarkStart w:id="475" w:name="_Toc139277420"/>
      <w:bookmarkStart w:id="476" w:name="_Toc146023091"/>
      <w:bookmarkStart w:id="477" w:name="_Toc146028836"/>
      <w:bookmarkStart w:id="478" w:name="_Toc146096235"/>
      <w:bookmarkStart w:id="479" w:name="_Toc146097058"/>
      <w:bookmarkStart w:id="480" w:name="_Toc146101415"/>
      <w:bookmarkStart w:id="481" w:name="_Toc147737713"/>
      <w:bookmarkStart w:id="482" w:name="_Toc147740018"/>
      <w:bookmarkStart w:id="483" w:name="_Toc147740087"/>
      <w:bookmarkStart w:id="484" w:name="_Toc147740190"/>
      <w:bookmarkStart w:id="485" w:name="_Toc147746089"/>
      <w:bookmarkStart w:id="486" w:name="_Toc147746162"/>
      <w:bookmarkStart w:id="487" w:name="_Toc147746233"/>
      <w:bookmarkStart w:id="488" w:name="_Toc147746303"/>
      <w:bookmarkStart w:id="489" w:name="_Toc147746373"/>
      <w:bookmarkStart w:id="490" w:name="_Toc147748049"/>
      <w:bookmarkStart w:id="491" w:name="_Toc148612791"/>
      <w:bookmarkStart w:id="492" w:name="_Toc148613527"/>
      <w:bookmarkStart w:id="493" w:name="_Toc150174032"/>
      <w:bookmarkStart w:id="494" w:name="_Toc150174101"/>
      <w:bookmarkStart w:id="495" w:name="_Toc150174180"/>
      <w:bookmarkStart w:id="496" w:name="_Toc150175406"/>
      <w:bookmarkStart w:id="497" w:name="_Toc150245781"/>
      <w:bookmarkStart w:id="498" w:name="_Toc150246570"/>
      <w:bookmarkStart w:id="499" w:name="_Toc170799147"/>
      <w:bookmarkStart w:id="500" w:name="_Toc170799228"/>
      <w:bookmarkStart w:id="501" w:name="_Toc179963419"/>
      <w:bookmarkStart w:id="502" w:name="_Toc179963665"/>
      <w:bookmarkStart w:id="503" w:name="_Toc179963746"/>
      <w:bookmarkStart w:id="504" w:name="_Toc179963827"/>
      <w:bookmarkStart w:id="505" w:name="_Toc179963906"/>
      <w:bookmarkStart w:id="506" w:name="_Toc179963984"/>
      <w:bookmarkStart w:id="507" w:name="_Toc179964064"/>
      <w:bookmarkStart w:id="508" w:name="_Toc179964145"/>
      <w:bookmarkStart w:id="509" w:name="_Toc179965076"/>
      <w:bookmarkStart w:id="510" w:name="_Toc179965272"/>
      <w:bookmarkStart w:id="511" w:name="_Toc179965567"/>
      <w:bookmarkStart w:id="512" w:name="_Toc179965747"/>
      <w:bookmarkStart w:id="513" w:name="_Toc179966077"/>
      <w:bookmarkStart w:id="514" w:name="_Toc179976684"/>
      <w:bookmarkStart w:id="515" w:name="_Toc222998367"/>
      <w:bookmarkStart w:id="516" w:name="_Toc222998593"/>
      <w:bookmarkStart w:id="517" w:name="_Toc222998683"/>
      <w:bookmarkStart w:id="518" w:name="_Toc222999156"/>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p>
    <w:p w14:paraId="756965B3" w14:textId="77777777" w:rsidR="00100FF8" w:rsidRPr="00C916E3" w:rsidRDefault="00100FF8" w:rsidP="008F2CF5">
      <w:pPr>
        <w:pStyle w:val="Akapitzlist"/>
        <w:keepNext/>
        <w:keepLines/>
        <w:numPr>
          <w:ilvl w:val="1"/>
          <w:numId w:val="89"/>
        </w:numPr>
        <w:spacing w:before="40" w:after="0" w:line="276" w:lineRule="auto"/>
        <w:outlineLvl w:val="1"/>
        <w:rPr>
          <w:rFonts w:ascii="Open Sans" w:eastAsia="Times New Roman" w:hAnsi="Open Sans" w:cs="Open Sans"/>
          <w:b/>
          <w:vanish/>
          <w:szCs w:val="26"/>
        </w:rPr>
      </w:pPr>
      <w:bookmarkStart w:id="519" w:name="_Toc138832599"/>
      <w:bookmarkStart w:id="520" w:name="_Toc138832661"/>
      <w:bookmarkStart w:id="521" w:name="_Toc138832937"/>
      <w:bookmarkStart w:id="522" w:name="_Toc138833005"/>
      <w:bookmarkStart w:id="523" w:name="_Toc138833122"/>
      <w:bookmarkStart w:id="524" w:name="_Toc138833257"/>
      <w:bookmarkStart w:id="525" w:name="_Toc138833328"/>
      <w:bookmarkStart w:id="526" w:name="_Toc138833728"/>
      <w:bookmarkStart w:id="527" w:name="_Toc138833794"/>
      <w:bookmarkStart w:id="528" w:name="_Toc138833860"/>
      <w:bookmarkStart w:id="529" w:name="_Toc138837999"/>
      <w:bookmarkStart w:id="530" w:name="_Toc138838057"/>
      <w:bookmarkStart w:id="531" w:name="_Toc138838124"/>
      <w:bookmarkStart w:id="532" w:name="_Toc138838609"/>
      <w:bookmarkStart w:id="533" w:name="_Toc138842754"/>
      <w:bookmarkStart w:id="534" w:name="_Toc138842813"/>
      <w:bookmarkStart w:id="535" w:name="_Toc138843256"/>
      <w:bookmarkStart w:id="536" w:name="_Toc139030440"/>
      <w:bookmarkStart w:id="537" w:name="_Toc139030511"/>
      <w:bookmarkStart w:id="538" w:name="_Toc139030650"/>
      <w:bookmarkStart w:id="539" w:name="_Toc139030710"/>
      <w:bookmarkStart w:id="540" w:name="_Toc139277358"/>
      <w:bookmarkStart w:id="541" w:name="_Toc139277421"/>
      <w:bookmarkStart w:id="542" w:name="_Toc146023092"/>
      <w:bookmarkStart w:id="543" w:name="_Toc146028837"/>
      <w:bookmarkStart w:id="544" w:name="_Toc146096236"/>
      <w:bookmarkStart w:id="545" w:name="_Toc146097059"/>
      <w:bookmarkStart w:id="546" w:name="_Toc146101416"/>
      <w:bookmarkStart w:id="547" w:name="_Toc147737714"/>
      <w:bookmarkStart w:id="548" w:name="_Toc147740019"/>
      <w:bookmarkStart w:id="549" w:name="_Toc147740088"/>
      <w:bookmarkStart w:id="550" w:name="_Toc147740191"/>
      <w:bookmarkStart w:id="551" w:name="_Toc147746090"/>
      <w:bookmarkStart w:id="552" w:name="_Toc147746163"/>
      <w:bookmarkStart w:id="553" w:name="_Toc147746234"/>
      <w:bookmarkStart w:id="554" w:name="_Toc147746304"/>
      <w:bookmarkStart w:id="555" w:name="_Toc147746374"/>
      <w:bookmarkStart w:id="556" w:name="_Toc147748050"/>
      <w:bookmarkStart w:id="557" w:name="_Toc148612792"/>
      <w:bookmarkStart w:id="558" w:name="_Toc148613528"/>
      <w:bookmarkStart w:id="559" w:name="_Toc150174033"/>
      <w:bookmarkStart w:id="560" w:name="_Toc150174102"/>
      <w:bookmarkStart w:id="561" w:name="_Toc150174181"/>
      <w:bookmarkStart w:id="562" w:name="_Toc150175407"/>
      <w:bookmarkStart w:id="563" w:name="_Toc150245782"/>
      <w:bookmarkStart w:id="564" w:name="_Toc150246571"/>
      <w:bookmarkStart w:id="565" w:name="_Toc170799148"/>
      <w:bookmarkStart w:id="566" w:name="_Toc170799229"/>
      <w:bookmarkStart w:id="567" w:name="_Toc179963420"/>
      <w:bookmarkStart w:id="568" w:name="_Toc179963666"/>
      <w:bookmarkStart w:id="569" w:name="_Toc179963747"/>
      <w:bookmarkStart w:id="570" w:name="_Toc179963828"/>
      <w:bookmarkStart w:id="571" w:name="_Toc179963907"/>
      <w:bookmarkStart w:id="572" w:name="_Toc179963985"/>
      <w:bookmarkStart w:id="573" w:name="_Toc179964065"/>
      <w:bookmarkStart w:id="574" w:name="_Toc179964146"/>
      <w:bookmarkStart w:id="575" w:name="_Toc179965077"/>
      <w:bookmarkStart w:id="576" w:name="_Toc179965273"/>
      <w:bookmarkStart w:id="577" w:name="_Toc179965568"/>
      <w:bookmarkStart w:id="578" w:name="_Toc179965748"/>
      <w:bookmarkStart w:id="579" w:name="_Toc179966078"/>
      <w:bookmarkStart w:id="580" w:name="_Toc179976685"/>
      <w:bookmarkStart w:id="581" w:name="_Toc222998368"/>
      <w:bookmarkStart w:id="582" w:name="_Toc222998594"/>
      <w:bookmarkStart w:id="583" w:name="_Toc222998684"/>
      <w:bookmarkStart w:id="584" w:name="_Toc222999157"/>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p>
    <w:p w14:paraId="676F8C52" w14:textId="77777777" w:rsidR="00100FF8" w:rsidRPr="00C916E3" w:rsidRDefault="00100FF8" w:rsidP="008F2CF5">
      <w:pPr>
        <w:pStyle w:val="Akapitzlist"/>
        <w:keepNext/>
        <w:keepLines/>
        <w:numPr>
          <w:ilvl w:val="1"/>
          <w:numId w:val="89"/>
        </w:numPr>
        <w:spacing w:before="40" w:after="0" w:line="276" w:lineRule="auto"/>
        <w:outlineLvl w:val="1"/>
        <w:rPr>
          <w:rFonts w:ascii="Open Sans" w:eastAsia="Times New Roman" w:hAnsi="Open Sans" w:cs="Open Sans"/>
          <w:b/>
          <w:vanish/>
          <w:szCs w:val="26"/>
        </w:rPr>
      </w:pPr>
      <w:bookmarkStart w:id="585" w:name="_Toc138832600"/>
      <w:bookmarkStart w:id="586" w:name="_Toc138832662"/>
      <w:bookmarkStart w:id="587" w:name="_Toc138832938"/>
      <w:bookmarkStart w:id="588" w:name="_Toc138833006"/>
      <w:bookmarkStart w:id="589" w:name="_Toc138833123"/>
      <w:bookmarkStart w:id="590" w:name="_Toc138833258"/>
      <w:bookmarkStart w:id="591" w:name="_Toc138833329"/>
      <w:bookmarkStart w:id="592" w:name="_Toc138833729"/>
      <w:bookmarkStart w:id="593" w:name="_Toc138833795"/>
      <w:bookmarkStart w:id="594" w:name="_Toc138833861"/>
      <w:bookmarkStart w:id="595" w:name="_Toc138838000"/>
      <w:bookmarkStart w:id="596" w:name="_Toc138838058"/>
      <w:bookmarkStart w:id="597" w:name="_Toc138838125"/>
      <w:bookmarkStart w:id="598" w:name="_Toc138838610"/>
      <w:bookmarkStart w:id="599" w:name="_Toc138842755"/>
      <w:bookmarkStart w:id="600" w:name="_Toc138842814"/>
      <w:bookmarkStart w:id="601" w:name="_Toc138843257"/>
      <w:bookmarkStart w:id="602" w:name="_Toc139030441"/>
      <w:bookmarkStart w:id="603" w:name="_Toc139030512"/>
      <w:bookmarkStart w:id="604" w:name="_Toc139030651"/>
      <w:bookmarkStart w:id="605" w:name="_Toc139030711"/>
      <w:bookmarkStart w:id="606" w:name="_Toc139277359"/>
      <w:bookmarkStart w:id="607" w:name="_Toc139277422"/>
      <w:bookmarkStart w:id="608" w:name="_Toc146023093"/>
      <w:bookmarkStart w:id="609" w:name="_Toc146028838"/>
      <w:bookmarkStart w:id="610" w:name="_Toc146096237"/>
      <w:bookmarkStart w:id="611" w:name="_Toc146097060"/>
      <w:bookmarkStart w:id="612" w:name="_Toc146101417"/>
      <w:bookmarkStart w:id="613" w:name="_Toc147737715"/>
      <w:bookmarkStart w:id="614" w:name="_Toc147740020"/>
      <w:bookmarkStart w:id="615" w:name="_Toc147740089"/>
      <w:bookmarkStart w:id="616" w:name="_Toc147740192"/>
      <w:bookmarkStart w:id="617" w:name="_Toc147746091"/>
      <w:bookmarkStart w:id="618" w:name="_Toc147746164"/>
      <w:bookmarkStart w:id="619" w:name="_Toc147746235"/>
      <w:bookmarkStart w:id="620" w:name="_Toc147746305"/>
      <w:bookmarkStart w:id="621" w:name="_Toc147746375"/>
      <w:bookmarkStart w:id="622" w:name="_Toc147748051"/>
      <w:bookmarkStart w:id="623" w:name="_Toc148612793"/>
      <w:bookmarkStart w:id="624" w:name="_Toc148613529"/>
      <w:bookmarkStart w:id="625" w:name="_Toc150174034"/>
      <w:bookmarkStart w:id="626" w:name="_Toc150174103"/>
      <w:bookmarkStart w:id="627" w:name="_Toc150174182"/>
      <w:bookmarkStart w:id="628" w:name="_Toc150175408"/>
      <w:bookmarkStart w:id="629" w:name="_Toc150245783"/>
      <w:bookmarkStart w:id="630" w:name="_Toc150246572"/>
      <w:bookmarkStart w:id="631" w:name="_Toc170799149"/>
      <w:bookmarkStart w:id="632" w:name="_Toc170799230"/>
      <w:bookmarkStart w:id="633" w:name="_Toc179963421"/>
      <w:bookmarkStart w:id="634" w:name="_Toc179963667"/>
      <w:bookmarkStart w:id="635" w:name="_Toc179963748"/>
      <w:bookmarkStart w:id="636" w:name="_Toc179963829"/>
      <w:bookmarkStart w:id="637" w:name="_Toc179963908"/>
      <w:bookmarkStart w:id="638" w:name="_Toc179963986"/>
      <w:bookmarkStart w:id="639" w:name="_Toc179964066"/>
      <w:bookmarkStart w:id="640" w:name="_Toc179964147"/>
      <w:bookmarkStart w:id="641" w:name="_Toc179965078"/>
      <w:bookmarkStart w:id="642" w:name="_Toc179965274"/>
      <w:bookmarkStart w:id="643" w:name="_Toc179965569"/>
      <w:bookmarkStart w:id="644" w:name="_Toc179965749"/>
      <w:bookmarkStart w:id="645" w:name="_Toc179966079"/>
      <w:bookmarkStart w:id="646" w:name="_Toc179976686"/>
      <w:bookmarkStart w:id="647" w:name="_Toc222998369"/>
      <w:bookmarkStart w:id="648" w:name="_Toc222998595"/>
      <w:bookmarkStart w:id="649" w:name="_Toc222998685"/>
      <w:bookmarkStart w:id="650" w:name="_Toc222999158"/>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p>
    <w:p w14:paraId="3D670F37" w14:textId="77777777" w:rsidR="00100FF8" w:rsidRPr="00C916E3" w:rsidRDefault="00100FF8" w:rsidP="008F2CF5">
      <w:pPr>
        <w:pStyle w:val="Akapitzlist"/>
        <w:keepNext/>
        <w:keepLines/>
        <w:numPr>
          <w:ilvl w:val="1"/>
          <w:numId w:val="89"/>
        </w:numPr>
        <w:spacing w:before="40" w:after="0" w:line="276" w:lineRule="auto"/>
        <w:outlineLvl w:val="1"/>
        <w:rPr>
          <w:rFonts w:ascii="Open Sans" w:eastAsia="Times New Roman" w:hAnsi="Open Sans" w:cs="Open Sans"/>
          <w:b/>
          <w:vanish/>
          <w:szCs w:val="26"/>
        </w:rPr>
      </w:pPr>
      <w:bookmarkStart w:id="651" w:name="_Toc138832601"/>
      <w:bookmarkStart w:id="652" w:name="_Toc138832663"/>
      <w:bookmarkStart w:id="653" w:name="_Toc138832939"/>
      <w:bookmarkStart w:id="654" w:name="_Toc138833007"/>
      <w:bookmarkStart w:id="655" w:name="_Toc138833124"/>
      <w:bookmarkStart w:id="656" w:name="_Toc138833259"/>
      <w:bookmarkStart w:id="657" w:name="_Toc138833330"/>
      <w:bookmarkStart w:id="658" w:name="_Toc138833730"/>
      <w:bookmarkStart w:id="659" w:name="_Toc138833796"/>
      <w:bookmarkStart w:id="660" w:name="_Toc138833862"/>
      <w:bookmarkStart w:id="661" w:name="_Toc138838001"/>
      <w:bookmarkStart w:id="662" w:name="_Toc138838059"/>
      <w:bookmarkStart w:id="663" w:name="_Toc138838126"/>
      <w:bookmarkStart w:id="664" w:name="_Toc138838611"/>
      <w:bookmarkStart w:id="665" w:name="_Toc138842756"/>
      <w:bookmarkStart w:id="666" w:name="_Toc138842815"/>
      <w:bookmarkStart w:id="667" w:name="_Toc138843258"/>
      <w:bookmarkStart w:id="668" w:name="_Toc139030442"/>
      <w:bookmarkStart w:id="669" w:name="_Toc139030513"/>
      <w:bookmarkStart w:id="670" w:name="_Toc139030652"/>
      <w:bookmarkStart w:id="671" w:name="_Toc139030712"/>
      <w:bookmarkStart w:id="672" w:name="_Toc139277360"/>
      <w:bookmarkStart w:id="673" w:name="_Toc139277423"/>
      <w:bookmarkStart w:id="674" w:name="_Toc146023094"/>
      <w:bookmarkStart w:id="675" w:name="_Toc146028839"/>
      <w:bookmarkStart w:id="676" w:name="_Toc146096238"/>
      <w:bookmarkStart w:id="677" w:name="_Toc146097061"/>
      <w:bookmarkStart w:id="678" w:name="_Toc146101418"/>
      <w:bookmarkStart w:id="679" w:name="_Toc147737716"/>
      <w:bookmarkStart w:id="680" w:name="_Toc147740021"/>
      <w:bookmarkStart w:id="681" w:name="_Toc147740090"/>
      <w:bookmarkStart w:id="682" w:name="_Toc147740193"/>
      <w:bookmarkStart w:id="683" w:name="_Toc147746092"/>
      <w:bookmarkStart w:id="684" w:name="_Toc147746165"/>
      <w:bookmarkStart w:id="685" w:name="_Toc147746236"/>
      <w:bookmarkStart w:id="686" w:name="_Toc147746306"/>
      <w:bookmarkStart w:id="687" w:name="_Toc147746376"/>
      <w:bookmarkStart w:id="688" w:name="_Toc147748052"/>
      <w:bookmarkStart w:id="689" w:name="_Toc148612794"/>
      <w:bookmarkStart w:id="690" w:name="_Toc148613530"/>
      <w:bookmarkStart w:id="691" w:name="_Toc150174035"/>
      <w:bookmarkStart w:id="692" w:name="_Toc150174104"/>
      <w:bookmarkStart w:id="693" w:name="_Toc150174183"/>
      <w:bookmarkStart w:id="694" w:name="_Toc150175409"/>
      <w:bookmarkStart w:id="695" w:name="_Toc150245784"/>
      <w:bookmarkStart w:id="696" w:name="_Toc150246573"/>
      <w:bookmarkStart w:id="697" w:name="_Toc170799150"/>
      <w:bookmarkStart w:id="698" w:name="_Toc170799231"/>
      <w:bookmarkStart w:id="699" w:name="_Toc179963422"/>
      <w:bookmarkStart w:id="700" w:name="_Toc179963668"/>
      <w:bookmarkStart w:id="701" w:name="_Toc179963749"/>
      <w:bookmarkStart w:id="702" w:name="_Toc179963830"/>
      <w:bookmarkStart w:id="703" w:name="_Toc179963909"/>
      <w:bookmarkStart w:id="704" w:name="_Toc179963987"/>
      <w:bookmarkStart w:id="705" w:name="_Toc179964067"/>
      <w:bookmarkStart w:id="706" w:name="_Toc179964148"/>
      <w:bookmarkStart w:id="707" w:name="_Toc179965079"/>
      <w:bookmarkStart w:id="708" w:name="_Toc179965275"/>
      <w:bookmarkStart w:id="709" w:name="_Toc179965570"/>
      <w:bookmarkStart w:id="710" w:name="_Toc179965750"/>
      <w:bookmarkStart w:id="711" w:name="_Toc179966080"/>
      <w:bookmarkStart w:id="712" w:name="_Toc179976687"/>
      <w:bookmarkStart w:id="713" w:name="_Toc222998370"/>
      <w:bookmarkStart w:id="714" w:name="_Toc222998596"/>
      <w:bookmarkStart w:id="715" w:name="_Toc222998686"/>
      <w:bookmarkStart w:id="716" w:name="_Toc222999159"/>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p>
    <w:p w14:paraId="4CF535AB" w14:textId="7ED3381B" w:rsidR="00C64C94" w:rsidRPr="00C916E3" w:rsidRDefault="00C64C94" w:rsidP="008F2CF5">
      <w:pPr>
        <w:pStyle w:val="Nagwek2"/>
        <w:numPr>
          <w:ilvl w:val="1"/>
          <w:numId w:val="148"/>
        </w:numPr>
      </w:pPr>
      <w:bookmarkStart w:id="717" w:name="_Toc146023095"/>
      <w:bookmarkStart w:id="718" w:name="_Toc146028840"/>
      <w:bookmarkStart w:id="719" w:name="_Toc146096239"/>
      <w:bookmarkStart w:id="720" w:name="_Toc146097062"/>
      <w:bookmarkStart w:id="721" w:name="_Toc146101419"/>
      <w:bookmarkStart w:id="722" w:name="_Toc147737717"/>
      <w:bookmarkStart w:id="723" w:name="_Toc147740022"/>
      <w:bookmarkStart w:id="724" w:name="_Toc147740091"/>
      <w:bookmarkStart w:id="725" w:name="_Toc147740194"/>
      <w:bookmarkStart w:id="726" w:name="_Toc147746093"/>
      <w:bookmarkStart w:id="727" w:name="_Toc147746166"/>
      <w:bookmarkStart w:id="728" w:name="_Toc147746237"/>
      <w:bookmarkStart w:id="729" w:name="_Toc147746307"/>
      <w:bookmarkStart w:id="730" w:name="_Toc147746377"/>
      <w:bookmarkStart w:id="731" w:name="_Toc147748053"/>
      <w:bookmarkStart w:id="732" w:name="_Toc148612795"/>
      <w:bookmarkStart w:id="733" w:name="_Toc148613531"/>
      <w:bookmarkStart w:id="734" w:name="_Toc150174036"/>
      <w:bookmarkStart w:id="735" w:name="_Toc150174105"/>
      <w:bookmarkStart w:id="736" w:name="_Toc150174184"/>
      <w:bookmarkStart w:id="737" w:name="_Toc150175410"/>
      <w:bookmarkStart w:id="738" w:name="_Toc150245785"/>
      <w:bookmarkStart w:id="739" w:name="_Toc150246574"/>
      <w:bookmarkStart w:id="740" w:name="_Toc170799151"/>
      <w:bookmarkStart w:id="741" w:name="_Toc170799232"/>
      <w:bookmarkStart w:id="742" w:name="_Toc179963423"/>
      <w:bookmarkStart w:id="743" w:name="_Toc179963669"/>
      <w:bookmarkStart w:id="744" w:name="_Toc179963750"/>
      <w:bookmarkStart w:id="745" w:name="_Toc179963831"/>
      <w:bookmarkStart w:id="746" w:name="_Toc179963910"/>
      <w:bookmarkStart w:id="747" w:name="_Toc179963988"/>
      <w:bookmarkStart w:id="748" w:name="_Toc179964068"/>
      <w:bookmarkStart w:id="749" w:name="_Toc179964149"/>
      <w:bookmarkStart w:id="750" w:name="_Toc179965080"/>
      <w:bookmarkStart w:id="751" w:name="_Toc179965276"/>
      <w:bookmarkStart w:id="752" w:name="_Toc179965571"/>
      <w:bookmarkStart w:id="753" w:name="_Toc179965751"/>
      <w:bookmarkStart w:id="754" w:name="_Toc179966081"/>
      <w:bookmarkStart w:id="755" w:name="_Toc179976688"/>
      <w:bookmarkStart w:id="756" w:name="_Toc146023096"/>
      <w:bookmarkStart w:id="757" w:name="_Toc146028841"/>
      <w:bookmarkStart w:id="758" w:name="_Toc146096240"/>
      <w:bookmarkStart w:id="759" w:name="_Toc146097063"/>
      <w:bookmarkStart w:id="760" w:name="_Toc146101420"/>
      <w:bookmarkStart w:id="761" w:name="_Toc147737718"/>
      <w:bookmarkStart w:id="762" w:name="_Toc147740023"/>
      <w:bookmarkStart w:id="763" w:name="_Toc147740092"/>
      <w:bookmarkStart w:id="764" w:name="_Toc147740195"/>
      <w:bookmarkStart w:id="765" w:name="_Toc147746094"/>
      <w:bookmarkStart w:id="766" w:name="_Toc147746167"/>
      <w:bookmarkStart w:id="767" w:name="_Toc147746238"/>
      <w:bookmarkStart w:id="768" w:name="_Toc147746308"/>
      <w:bookmarkStart w:id="769" w:name="_Toc147746378"/>
      <w:bookmarkStart w:id="770" w:name="_Toc147748054"/>
      <w:bookmarkStart w:id="771" w:name="_Toc148612796"/>
      <w:bookmarkStart w:id="772" w:name="_Toc148613532"/>
      <w:bookmarkStart w:id="773" w:name="_Toc150174037"/>
      <w:bookmarkStart w:id="774" w:name="_Toc150174106"/>
      <w:bookmarkStart w:id="775" w:name="_Toc150174185"/>
      <w:bookmarkStart w:id="776" w:name="_Toc150175411"/>
      <w:bookmarkStart w:id="777" w:name="_Toc150245786"/>
      <w:bookmarkStart w:id="778" w:name="_Toc150246575"/>
      <w:bookmarkStart w:id="779" w:name="_Toc170799152"/>
      <w:bookmarkStart w:id="780" w:name="_Toc170799233"/>
      <w:bookmarkStart w:id="781" w:name="_Toc179963424"/>
      <w:bookmarkStart w:id="782" w:name="_Toc179963670"/>
      <w:bookmarkStart w:id="783" w:name="_Toc179963751"/>
      <w:bookmarkStart w:id="784" w:name="_Toc179963832"/>
      <w:bookmarkStart w:id="785" w:name="_Toc179963911"/>
      <w:bookmarkStart w:id="786" w:name="_Toc179963989"/>
      <w:bookmarkStart w:id="787" w:name="_Toc179964069"/>
      <w:bookmarkStart w:id="788" w:name="_Toc179964150"/>
      <w:bookmarkStart w:id="789" w:name="_Toc179965081"/>
      <w:bookmarkStart w:id="790" w:name="_Toc179965277"/>
      <w:bookmarkStart w:id="791" w:name="_Toc179965572"/>
      <w:bookmarkStart w:id="792" w:name="_Toc179965752"/>
      <w:bookmarkStart w:id="793" w:name="_Toc179966082"/>
      <w:bookmarkStart w:id="794" w:name="_Toc146023098"/>
      <w:bookmarkStart w:id="795" w:name="_Toc146028843"/>
      <w:bookmarkStart w:id="796" w:name="_Toc146096242"/>
      <w:bookmarkStart w:id="797" w:name="_Toc146097065"/>
      <w:bookmarkStart w:id="798" w:name="_Toc146101422"/>
      <w:bookmarkStart w:id="799" w:name="_Toc147737720"/>
      <w:bookmarkStart w:id="800" w:name="_Toc147740025"/>
      <w:bookmarkStart w:id="801" w:name="_Toc147740094"/>
      <w:bookmarkStart w:id="802" w:name="_Toc147740197"/>
      <w:bookmarkStart w:id="803" w:name="_Toc147746096"/>
      <w:bookmarkStart w:id="804" w:name="_Toc147746169"/>
      <w:bookmarkStart w:id="805" w:name="_Toc147746240"/>
      <w:bookmarkStart w:id="806" w:name="_Toc147746310"/>
      <w:bookmarkStart w:id="807" w:name="_Toc147746380"/>
      <w:bookmarkStart w:id="808" w:name="_Toc147748056"/>
      <w:bookmarkStart w:id="809" w:name="_Toc148612798"/>
      <w:bookmarkStart w:id="810" w:name="_Toc148613534"/>
      <w:bookmarkStart w:id="811" w:name="_Toc150174039"/>
      <w:bookmarkStart w:id="812" w:name="_Toc150174108"/>
      <w:bookmarkStart w:id="813" w:name="_Toc150174187"/>
      <w:bookmarkStart w:id="814" w:name="_Toc150175413"/>
      <w:bookmarkStart w:id="815" w:name="_Toc150245788"/>
      <w:bookmarkStart w:id="816" w:name="_Toc150246577"/>
      <w:bookmarkStart w:id="817" w:name="_Toc170799154"/>
      <w:bookmarkStart w:id="818" w:name="_Toc170799235"/>
      <w:bookmarkStart w:id="819" w:name="_Toc179963426"/>
      <w:bookmarkStart w:id="820" w:name="_Toc179963672"/>
      <w:bookmarkStart w:id="821" w:name="_Toc179963753"/>
      <w:bookmarkStart w:id="822" w:name="_Toc179963834"/>
      <w:bookmarkStart w:id="823" w:name="_Toc179963913"/>
      <w:bookmarkStart w:id="824" w:name="_Toc179963991"/>
      <w:bookmarkStart w:id="825" w:name="_Toc179964071"/>
      <w:bookmarkStart w:id="826" w:name="_Toc179964152"/>
      <w:bookmarkStart w:id="827" w:name="_Toc179965083"/>
      <w:bookmarkStart w:id="828" w:name="_Toc179965279"/>
      <w:bookmarkStart w:id="829" w:name="_Toc179965574"/>
      <w:bookmarkStart w:id="830" w:name="_Toc179965754"/>
      <w:bookmarkStart w:id="831" w:name="_Toc179966084"/>
      <w:bookmarkStart w:id="832" w:name="_Toc222999160"/>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r w:rsidRPr="00C916E3">
        <w:t>Zasady udzielania zamówień w ramach projektu</w:t>
      </w:r>
      <w:bookmarkEnd w:id="832"/>
    </w:p>
    <w:p w14:paraId="7618CF0A" w14:textId="77777777" w:rsidR="00555167" w:rsidRPr="00C916E3" w:rsidRDefault="00C64C94" w:rsidP="00DA767F">
      <w:pPr>
        <w:pStyle w:val="Lista-kontynuacja"/>
        <w:spacing w:before="120" w:line="276" w:lineRule="auto"/>
        <w:ind w:left="0"/>
        <w:contextualSpacing w:val="0"/>
        <w:rPr>
          <w:rFonts w:ascii="Open Sans" w:hAnsi="Open Sans" w:cs="Open Sans"/>
        </w:rPr>
      </w:pPr>
      <w:r w:rsidRPr="00C916E3">
        <w:rPr>
          <w:rFonts w:ascii="Open Sans" w:hAnsi="Open Sans" w:cs="Open Sans"/>
        </w:rPr>
        <w:t>Szczegółowe informacje dotyczące udzielania zamówień w ramach projektów znajdują się w podrozdziale 3.2.</w:t>
      </w:r>
      <w:r w:rsidRPr="00C916E3">
        <w:rPr>
          <w:rFonts w:ascii="Open Sans" w:hAnsi="Open Sans" w:cs="Open Sans"/>
          <w:i/>
          <w:iCs/>
        </w:rPr>
        <w:t xml:space="preserve"> </w:t>
      </w:r>
      <w:r w:rsidR="00FF284C" w:rsidRPr="00C916E3">
        <w:rPr>
          <w:rFonts w:ascii="Open Sans" w:hAnsi="Open Sans" w:cs="Open Sans"/>
        </w:rPr>
        <w:t>w</w:t>
      </w:r>
      <w:r w:rsidRPr="00C916E3">
        <w:rPr>
          <w:rFonts w:ascii="Open Sans" w:hAnsi="Open Sans" w:cs="Open Sans"/>
        </w:rPr>
        <w:t xml:space="preserve">ytycznych kwalifikowalności. </w:t>
      </w:r>
    </w:p>
    <w:p w14:paraId="30CB9E62" w14:textId="77777777" w:rsidR="00555167" w:rsidRPr="00C916E3" w:rsidRDefault="00C64C94" w:rsidP="00DA767F">
      <w:pPr>
        <w:pStyle w:val="Lista-kontynuacja"/>
        <w:spacing w:before="120" w:line="276" w:lineRule="auto"/>
        <w:ind w:left="0"/>
        <w:contextualSpacing w:val="0"/>
        <w:rPr>
          <w:rFonts w:ascii="Open Sans" w:hAnsi="Open Sans" w:cs="Open Sans"/>
        </w:rPr>
      </w:pPr>
      <w:r w:rsidRPr="00C916E3">
        <w:rPr>
          <w:rFonts w:ascii="Open Sans" w:hAnsi="Open Sans" w:cs="Open Sans"/>
        </w:rPr>
        <w:t xml:space="preserve">Przygotowanie i przeprowadzenie postępowania o udzielenie zamówienia ma odbywać się w sposób zapewniający zachowanie uczciwej konkurencji oraz równe traktowanie wykonawców, a działania muszą być podejmowane w sposób przejrzysty i proporcjonalny. W celu spełnienia podstawowych zasad dotyczących wydatkowania środków publicznych, </w:t>
      </w:r>
      <w:r w:rsidR="00FF284C" w:rsidRPr="00C916E3">
        <w:rPr>
          <w:rFonts w:ascii="Open Sans" w:hAnsi="Open Sans" w:cs="Open Sans"/>
        </w:rPr>
        <w:t>b</w:t>
      </w:r>
      <w:r w:rsidRPr="00C916E3">
        <w:rPr>
          <w:rFonts w:ascii="Open Sans" w:hAnsi="Open Sans" w:cs="Open Sans"/>
        </w:rPr>
        <w:t xml:space="preserve">eneficjent jest zobowiązany do zastosowania odpowiednich procedur związanych z realizacją zamówień publicznych. </w:t>
      </w:r>
    </w:p>
    <w:p w14:paraId="0E87D0E0" w14:textId="77777777" w:rsidR="00555167" w:rsidRPr="00C916E3" w:rsidRDefault="00C64C94" w:rsidP="00DA767F">
      <w:pPr>
        <w:pStyle w:val="Lista-kontynuacja"/>
        <w:spacing w:before="120" w:line="276" w:lineRule="auto"/>
        <w:ind w:left="0"/>
        <w:contextualSpacing w:val="0"/>
        <w:rPr>
          <w:rFonts w:ascii="Open Sans" w:hAnsi="Open Sans" w:cs="Open Sans"/>
        </w:rPr>
      </w:pPr>
      <w:r w:rsidRPr="00C916E3">
        <w:rPr>
          <w:rFonts w:ascii="Open Sans" w:hAnsi="Open Sans" w:cs="Open Sans"/>
        </w:rPr>
        <w:t>Wytyczne kwalifikowalności</w:t>
      </w:r>
      <w:r w:rsidRPr="00C916E3">
        <w:rPr>
          <w:rFonts w:ascii="Open Sans" w:hAnsi="Open Sans" w:cs="Open Sans"/>
          <w:i/>
          <w:iCs/>
        </w:rPr>
        <w:t xml:space="preserve"> </w:t>
      </w:r>
      <w:r w:rsidRPr="00C916E3">
        <w:rPr>
          <w:rFonts w:ascii="Open Sans" w:hAnsi="Open Sans" w:cs="Open Sans"/>
        </w:rPr>
        <w:t xml:space="preserve">wskazują dwie procedury postępowania w zakresie zamówień publicznych: </w:t>
      </w:r>
    </w:p>
    <w:p w14:paraId="0B64C87E" w14:textId="77777777" w:rsidR="00555167" w:rsidRPr="00C916E3" w:rsidRDefault="00C64C94" w:rsidP="00FA25EB">
      <w:pPr>
        <w:pStyle w:val="Lista2"/>
        <w:numPr>
          <w:ilvl w:val="0"/>
          <w:numId w:val="71"/>
        </w:numPr>
        <w:spacing w:before="120" w:after="120" w:line="276" w:lineRule="auto"/>
        <w:rPr>
          <w:rFonts w:ascii="Open Sans" w:hAnsi="Open Sans" w:cs="Open Sans"/>
        </w:rPr>
      </w:pPr>
      <w:r w:rsidRPr="00C916E3">
        <w:rPr>
          <w:rFonts w:ascii="Open Sans" w:hAnsi="Open Sans" w:cs="Open Sans"/>
        </w:rPr>
        <w:t>zasada konkurencyjności</w:t>
      </w:r>
      <w:r w:rsidR="007C4243" w:rsidRPr="00C916E3">
        <w:rPr>
          <w:rFonts w:ascii="Open Sans" w:hAnsi="Open Sans" w:cs="Open Sans"/>
        </w:rPr>
        <w:t>,</w:t>
      </w:r>
    </w:p>
    <w:p w14:paraId="346C3635" w14:textId="77777777" w:rsidR="00555167" w:rsidRPr="00C916E3" w:rsidRDefault="00C64C94" w:rsidP="00FA25EB">
      <w:pPr>
        <w:pStyle w:val="Lista2"/>
        <w:numPr>
          <w:ilvl w:val="0"/>
          <w:numId w:val="71"/>
        </w:numPr>
        <w:spacing w:before="120" w:after="120" w:line="276" w:lineRule="auto"/>
        <w:rPr>
          <w:rFonts w:ascii="Open Sans" w:hAnsi="Open Sans" w:cs="Open Sans"/>
        </w:rPr>
      </w:pPr>
      <w:r w:rsidRPr="00C916E3">
        <w:rPr>
          <w:rFonts w:ascii="Open Sans" w:hAnsi="Open Sans" w:cs="Open Sans"/>
        </w:rPr>
        <w:t>tryby udzielania zamówień przewidziane ustawą PZP.</w:t>
      </w:r>
    </w:p>
    <w:p w14:paraId="36685E14" w14:textId="77777777" w:rsidR="00555167" w:rsidRPr="00C916E3" w:rsidRDefault="00C64C94" w:rsidP="00DA767F">
      <w:pPr>
        <w:pStyle w:val="Tekstpodstawowy"/>
        <w:spacing w:before="120" w:line="276" w:lineRule="auto"/>
        <w:rPr>
          <w:rFonts w:ascii="Open Sans" w:hAnsi="Open Sans" w:cs="Open Sans"/>
        </w:rPr>
      </w:pPr>
      <w:r w:rsidRPr="00C916E3">
        <w:rPr>
          <w:rFonts w:ascii="Open Sans" w:hAnsi="Open Sans" w:cs="Open Sans"/>
        </w:rPr>
        <w:t xml:space="preserve">W przypadku, gdy </w:t>
      </w:r>
      <w:r w:rsidR="00FA2C03" w:rsidRPr="00C916E3">
        <w:rPr>
          <w:rFonts w:ascii="Open Sans" w:hAnsi="Open Sans" w:cs="Open Sans"/>
        </w:rPr>
        <w:t>w</w:t>
      </w:r>
      <w:r w:rsidRPr="00C916E3">
        <w:rPr>
          <w:rFonts w:ascii="Open Sans" w:hAnsi="Open Sans" w:cs="Open Sans"/>
        </w:rPr>
        <w:t xml:space="preserve">nioskodawca rozpoczyna </w:t>
      </w:r>
      <w:r w:rsidR="00D36F3E" w:rsidRPr="00C916E3">
        <w:rPr>
          <w:rFonts w:ascii="Open Sans" w:hAnsi="Open Sans" w:cs="Open Sans"/>
        </w:rPr>
        <w:t xml:space="preserve">na własne ryzyko </w:t>
      </w:r>
      <w:r w:rsidRPr="00C916E3">
        <w:rPr>
          <w:rFonts w:ascii="Open Sans" w:hAnsi="Open Sans" w:cs="Open Sans"/>
        </w:rPr>
        <w:t>realizację projektu przed podpisaniem umowy o dofinansowanie projektu, upublicznia zapytanie ofertowe w B</w:t>
      </w:r>
      <w:r w:rsidR="000F212B" w:rsidRPr="00C916E3">
        <w:rPr>
          <w:rFonts w:ascii="Open Sans" w:hAnsi="Open Sans" w:cs="Open Sans"/>
        </w:rPr>
        <w:t>azie Konkurencyjności (BK</w:t>
      </w:r>
      <w:r w:rsidRPr="00C916E3">
        <w:rPr>
          <w:rFonts w:ascii="Open Sans" w:hAnsi="Open Sans" w:cs="Open Sans"/>
        </w:rPr>
        <w:t>2021</w:t>
      </w:r>
      <w:r w:rsidR="000F212B" w:rsidRPr="00C916E3">
        <w:rPr>
          <w:rFonts w:ascii="Open Sans" w:hAnsi="Open Sans" w:cs="Open Sans"/>
        </w:rPr>
        <w:t>)</w:t>
      </w:r>
      <w:r w:rsidRPr="00C916E3">
        <w:rPr>
          <w:rFonts w:ascii="Open Sans" w:hAnsi="Open Sans" w:cs="Open Sans"/>
        </w:rPr>
        <w:t>.</w:t>
      </w:r>
    </w:p>
    <w:p w14:paraId="5CEE0266" w14:textId="77777777" w:rsidR="00555167" w:rsidRPr="00C916E3" w:rsidRDefault="00C64C94" w:rsidP="00DA767F">
      <w:pPr>
        <w:pStyle w:val="Tekstpodstawowy"/>
        <w:spacing w:before="120" w:line="276" w:lineRule="auto"/>
        <w:rPr>
          <w:rFonts w:ascii="Open Sans" w:hAnsi="Open Sans" w:cs="Open Sans"/>
        </w:rPr>
      </w:pPr>
      <w:r w:rsidRPr="00C916E3">
        <w:rPr>
          <w:rFonts w:ascii="Open Sans" w:hAnsi="Open Sans" w:cs="Open Sans"/>
        </w:rPr>
        <w:t xml:space="preserve">Mając na uwadze ścieżkę audytu, </w:t>
      </w:r>
      <w:r w:rsidR="00FA2C03" w:rsidRPr="00C916E3">
        <w:rPr>
          <w:rFonts w:ascii="Open Sans" w:hAnsi="Open Sans" w:cs="Open Sans"/>
        </w:rPr>
        <w:t>b</w:t>
      </w:r>
      <w:r w:rsidRPr="00C916E3">
        <w:rPr>
          <w:rFonts w:ascii="Open Sans" w:hAnsi="Open Sans" w:cs="Open Sans"/>
        </w:rPr>
        <w:t>eneficjent przeprowadzając zasadę konkurencyjności ma obowiązek realizować i dokumentować ją w całości na platformie zakupowej Baza konkurencyjności</w:t>
      </w:r>
      <w:r w:rsidR="00B308E9" w:rsidRPr="00C916E3">
        <w:rPr>
          <w:rFonts w:ascii="Open Sans" w:hAnsi="Open Sans" w:cs="Open Sans"/>
        </w:rPr>
        <w:t xml:space="preserve"> (BK2021)</w:t>
      </w:r>
      <w:r w:rsidRPr="00C916E3">
        <w:rPr>
          <w:rFonts w:ascii="Open Sans" w:hAnsi="Open Sans" w:cs="Open Sans"/>
        </w:rPr>
        <w:t xml:space="preserve">. Samo ogłoszenie (zapytanie ofertowe) może być dodatkowo publikowane w innych miejscach, niemniej z odpowiednim odesłaniem do BK2021. </w:t>
      </w:r>
    </w:p>
    <w:p w14:paraId="31DEFACB" w14:textId="453E0D1F" w:rsidR="00555167" w:rsidRPr="00C916E3" w:rsidRDefault="00C64C94" w:rsidP="00DA767F">
      <w:pPr>
        <w:pStyle w:val="Tekstpodstawowy"/>
        <w:spacing w:before="120" w:line="276" w:lineRule="auto"/>
        <w:rPr>
          <w:rFonts w:ascii="Open Sans" w:hAnsi="Open Sans" w:cs="Open Sans"/>
          <w:shd w:val="clear" w:color="auto" w:fill="FFFFFF"/>
        </w:rPr>
      </w:pPr>
      <w:r w:rsidRPr="00C916E3">
        <w:rPr>
          <w:rFonts w:ascii="Open Sans" w:hAnsi="Open Sans" w:cs="Open Sans"/>
          <w:shd w:val="clear" w:color="auto" w:fill="FFFFFF"/>
        </w:rPr>
        <w:t xml:space="preserve">Każdy </w:t>
      </w:r>
      <w:r w:rsidR="00FA2C03" w:rsidRPr="00C916E3">
        <w:rPr>
          <w:rFonts w:ascii="Open Sans" w:hAnsi="Open Sans" w:cs="Open Sans"/>
          <w:shd w:val="clear" w:color="auto" w:fill="FFFFFF"/>
        </w:rPr>
        <w:t>b</w:t>
      </w:r>
      <w:r w:rsidRPr="00C916E3">
        <w:rPr>
          <w:rFonts w:ascii="Open Sans" w:hAnsi="Open Sans" w:cs="Open Sans"/>
          <w:shd w:val="clear" w:color="auto" w:fill="FFFFFF"/>
        </w:rPr>
        <w:t xml:space="preserve">eneficjent powinien pamiętać, że progiem od którego stosować należy zasadę konkurencyjności jest kwota </w:t>
      </w:r>
      <w:r w:rsidR="00130DCB">
        <w:rPr>
          <w:rFonts w:ascii="Open Sans" w:hAnsi="Open Sans" w:cs="Open Sans"/>
          <w:shd w:val="clear" w:color="auto" w:fill="FFFFFF"/>
        </w:rPr>
        <w:t>8</w:t>
      </w:r>
      <w:r w:rsidR="00130DCB" w:rsidRPr="00C916E3">
        <w:rPr>
          <w:rFonts w:ascii="Open Sans" w:hAnsi="Open Sans" w:cs="Open Sans"/>
          <w:shd w:val="clear" w:color="auto" w:fill="FFFFFF"/>
        </w:rPr>
        <w:t>0 </w:t>
      </w:r>
      <w:r w:rsidRPr="00C916E3">
        <w:rPr>
          <w:rFonts w:ascii="Open Sans" w:hAnsi="Open Sans" w:cs="Open Sans"/>
          <w:shd w:val="clear" w:color="auto" w:fill="FFFFFF"/>
        </w:rPr>
        <w:t xml:space="preserve">000 zł bez podatku od towarów i usług. Kwota ta odnosi się do zagregowanej, zgodnie z zasadami określonymi w </w:t>
      </w:r>
      <w:r w:rsidR="00FA2C03" w:rsidRPr="00C916E3">
        <w:rPr>
          <w:rFonts w:ascii="Open Sans" w:hAnsi="Open Sans" w:cs="Open Sans"/>
          <w:shd w:val="clear" w:color="auto" w:fill="FFFFFF"/>
        </w:rPr>
        <w:t>w</w:t>
      </w:r>
      <w:r w:rsidRPr="00C916E3">
        <w:rPr>
          <w:rFonts w:ascii="Open Sans" w:hAnsi="Open Sans" w:cs="Open Sans"/>
          <w:shd w:val="clear" w:color="auto" w:fill="FFFFFF"/>
        </w:rPr>
        <w:t>ytycznych kwalifikowalności, wartości zamówienia a nie wartości pojedynczego zakupu.</w:t>
      </w:r>
    </w:p>
    <w:p w14:paraId="5247FB43" w14:textId="31376C97" w:rsidR="00555167" w:rsidRPr="00C916E3" w:rsidRDefault="00C64C94" w:rsidP="00DA767F">
      <w:pPr>
        <w:pStyle w:val="Tekstpodstawowy"/>
        <w:spacing w:before="120" w:line="276" w:lineRule="auto"/>
        <w:rPr>
          <w:rFonts w:ascii="Open Sans" w:hAnsi="Open Sans" w:cs="Open Sans"/>
          <w:shd w:val="clear" w:color="auto" w:fill="FFFFFF"/>
        </w:rPr>
      </w:pPr>
      <w:r w:rsidRPr="00C916E3">
        <w:rPr>
          <w:rFonts w:ascii="Open Sans" w:hAnsi="Open Sans" w:cs="Open Sans"/>
          <w:shd w:val="clear" w:color="auto" w:fill="FFFFFF"/>
        </w:rPr>
        <w:t xml:space="preserve">Zasady konkurencyjności nie stosuje się m.in. do zamówień, do których zastosowanie będzie mieć ustawa – Prawo zamówień publicznych. Ustawę tę stosuje się do zamówień, </w:t>
      </w:r>
      <w:r w:rsidRPr="00C916E3">
        <w:rPr>
          <w:rFonts w:ascii="Open Sans" w:hAnsi="Open Sans" w:cs="Open Sans"/>
          <w:shd w:val="clear" w:color="auto" w:fill="FFFFFF"/>
        </w:rPr>
        <w:lastRenderedPageBreak/>
        <w:t xml:space="preserve">których wartość jest równa lub przekracza kwotę </w:t>
      </w:r>
      <w:r w:rsidR="007F1A49">
        <w:rPr>
          <w:rFonts w:ascii="Open Sans" w:hAnsi="Open Sans" w:cs="Open Sans"/>
          <w:shd w:val="clear" w:color="auto" w:fill="FFFFFF"/>
        </w:rPr>
        <w:t>17</w:t>
      </w:r>
      <w:r w:rsidR="007F1A49" w:rsidRPr="00C916E3">
        <w:rPr>
          <w:rFonts w:ascii="Open Sans" w:hAnsi="Open Sans" w:cs="Open Sans"/>
          <w:shd w:val="clear" w:color="auto" w:fill="FFFFFF"/>
        </w:rPr>
        <w:t>0 </w:t>
      </w:r>
      <w:r w:rsidRPr="00C916E3">
        <w:rPr>
          <w:rFonts w:ascii="Open Sans" w:hAnsi="Open Sans" w:cs="Open Sans"/>
          <w:shd w:val="clear" w:color="auto" w:fill="FFFFFF"/>
        </w:rPr>
        <w:t xml:space="preserve">000 zł. Oznacza to więc, że w przypadku podmiotów stosujących ustawę PZP (zgodnie z art. 4 ustawy PZP) zasada konkurencyjności będzie miała zastosowanie wyłącznie do zamówień w przedziale wartości </w:t>
      </w:r>
      <w:r w:rsidR="007F1A49">
        <w:rPr>
          <w:rFonts w:ascii="Open Sans" w:hAnsi="Open Sans" w:cs="Open Sans"/>
          <w:shd w:val="clear" w:color="auto" w:fill="FFFFFF"/>
        </w:rPr>
        <w:t>8</w:t>
      </w:r>
      <w:r w:rsidR="007F1A49" w:rsidRPr="00C916E3">
        <w:rPr>
          <w:rFonts w:ascii="Open Sans" w:hAnsi="Open Sans" w:cs="Open Sans"/>
          <w:shd w:val="clear" w:color="auto" w:fill="FFFFFF"/>
        </w:rPr>
        <w:t>0 </w:t>
      </w:r>
      <w:r w:rsidRPr="00C916E3">
        <w:rPr>
          <w:rFonts w:ascii="Open Sans" w:hAnsi="Open Sans" w:cs="Open Sans"/>
          <w:shd w:val="clear" w:color="auto" w:fill="FFFFFF"/>
        </w:rPr>
        <w:t xml:space="preserve">000 zł – </w:t>
      </w:r>
      <w:r w:rsidR="007F1A49">
        <w:rPr>
          <w:rFonts w:ascii="Open Sans" w:hAnsi="Open Sans" w:cs="Open Sans"/>
          <w:shd w:val="clear" w:color="auto" w:fill="FFFFFF"/>
        </w:rPr>
        <w:t>16</w:t>
      </w:r>
      <w:r w:rsidR="007F1A49" w:rsidRPr="00C916E3">
        <w:rPr>
          <w:rFonts w:ascii="Open Sans" w:hAnsi="Open Sans" w:cs="Open Sans"/>
          <w:shd w:val="clear" w:color="auto" w:fill="FFFFFF"/>
        </w:rPr>
        <w:t>9 </w:t>
      </w:r>
      <w:r w:rsidRPr="00C916E3">
        <w:rPr>
          <w:rFonts w:ascii="Open Sans" w:hAnsi="Open Sans" w:cs="Open Sans"/>
          <w:shd w:val="clear" w:color="auto" w:fill="FFFFFF"/>
        </w:rPr>
        <w:t xml:space="preserve">999 zł. Pozostałe podmioty takie jak np.: fundacje, stowarzyszenia, firmy jednoosobowe, spółki prawa handlowego i cywilnego etc., stosują zasadę konkurencyjności dla zamówień przekraczających </w:t>
      </w:r>
      <w:r w:rsidR="007F1A49">
        <w:rPr>
          <w:rFonts w:ascii="Open Sans" w:hAnsi="Open Sans" w:cs="Open Sans"/>
          <w:shd w:val="clear" w:color="auto" w:fill="FFFFFF"/>
        </w:rPr>
        <w:t>8</w:t>
      </w:r>
      <w:r w:rsidR="007F1A49" w:rsidRPr="00C916E3">
        <w:rPr>
          <w:rFonts w:ascii="Open Sans" w:hAnsi="Open Sans" w:cs="Open Sans"/>
          <w:shd w:val="clear" w:color="auto" w:fill="FFFFFF"/>
        </w:rPr>
        <w:t>0 </w:t>
      </w:r>
      <w:r w:rsidRPr="00C916E3">
        <w:rPr>
          <w:rFonts w:ascii="Open Sans" w:hAnsi="Open Sans" w:cs="Open Sans"/>
          <w:shd w:val="clear" w:color="auto" w:fill="FFFFFF"/>
        </w:rPr>
        <w:t>000 zł bez podatku od towarów i usług.</w:t>
      </w:r>
    </w:p>
    <w:p w14:paraId="6184B1DC" w14:textId="1AD486EA" w:rsidR="00711564" w:rsidRDefault="00711564" w:rsidP="00DA767F">
      <w:pPr>
        <w:pStyle w:val="Tekstpodstawowy"/>
        <w:spacing w:before="120" w:line="276" w:lineRule="auto"/>
        <w:rPr>
          <w:rFonts w:ascii="Open Sans" w:hAnsi="Open Sans" w:cs="Open Sans"/>
          <w:shd w:val="clear" w:color="auto" w:fill="FFFFFF"/>
        </w:rPr>
      </w:pPr>
      <w:r w:rsidRPr="00711564">
        <w:rPr>
          <w:rFonts w:ascii="Open Sans" w:hAnsi="Open Sans" w:cs="Open Sans"/>
          <w:shd w:val="clear" w:color="auto" w:fill="FFFFFF"/>
        </w:rPr>
        <w:t>UWAGA!</w:t>
      </w:r>
    </w:p>
    <w:p w14:paraId="2E7F180D" w14:textId="2A28279E" w:rsidR="00555167" w:rsidRPr="00C916E3" w:rsidRDefault="00C64C94" w:rsidP="00DA767F">
      <w:pPr>
        <w:pStyle w:val="Tekstpodstawowy"/>
        <w:spacing w:before="120" w:line="276" w:lineRule="auto"/>
        <w:rPr>
          <w:rFonts w:ascii="Open Sans" w:hAnsi="Open Sans" w:cs="Open Sans"/>
          <w:shd w:val="clear" w:color="auto" w:fill="FFFFFF"/>
        </w:rPr>
      </w:pPr>
      <w:r w:rsidRPr="00C916E3">
        <w:rPr>
          <w:rFonts w:ascii="Open Sans" w:hAnsi="Open Sans" w:cs="Open Sans"/>
          <w:shd w:val="clear" w:color="auto" w:fill="FFFFFF"/>
        </w:rPr>
        <w:t>Wytyczne kwalifikowalności</w:t>
      </w:r>
      <w:r w:rsidRPr="00C916E3">
        <w:rPr>
          <w:rFonts w:ascii="Open Sans" w:hAnsi="Open Sans" w:cs="Open Sans"/>
          <w:i/>
          <w:iCs/>
          <w:shd w:val="clear" w:color="auto" w:fill="FFFFFF"/>
        </w:rPr>
        <w:t xml:space="preserve"> </w:t>
      </w:r>
      <w:r w:rsidRPr="00C916E3">
        <w:rPr>
          <w:rFonts w:ascii="Open Sans" w:hAnsi="Open Sans" w:cs="Open Sans"/>
          <w:shd w:val="clear" w:color="auto" w:fill="FFFFFF"/>
        </w:rPr>
        <w:t xml:space="preserve">dopuszczają szereg sytuacji, w których </w:t>
      </w:r>
      <w:r w:rsidR="00FA2C03" w:rsidRPr="00C916E3">
        <w:rPr>
          <w:rFonts w:ascii="Open Sans" w:hAnsi="Open Sans" w:cs="Open Sans"/>
          <w:shd w:val="clear" w:color="auto" w:fill="FFFFFF"/>
        </w:rPr>
        <w:t>b</w:t>
      </w:r>
      <w:r w:rsidRPr="00C916E3">
        <w:rPr>
          <w:rFonts w:ascii="Open Sans" w:hAnsi="Open Sans" w:cs="Open Sans"/>
          <w:shd w:val="clear" w:color="auto" w:fill="FFFFFF"/>
        </w:rPr>
        <w:t xml:space="preserve">eneficjent będzie mógł odstąpić od stosowania zasady konkurencyjności. Są to tzw. wyłączenia, których zamknięty katalog zamieszczono w sekcji 3.2.1 </w:t>
      </w:r>
      <w:r w:rsidR="00FA2C03" w:rsidRPr="00C916E3">
        <w:rPr>
          <w:rFonts w:ascii="Open Sans" w:hAnsi="Open Sans" w:cs="Open Sans"/>
          <w:shd w:val="clear" w:color="auto" w:fill="FFFFFF"/>
        </w:rPr>
        <w:t>w</w:t>
      </w:r>
      <w:r w:rsidRPr="00C916E3">
        <w:rPr>
          <w:rFonts w:ascii="Open Sans" w:hAnsi="Open Sans" w:cs="Open Sans"/>
          <w:shd w:val="clear" w:color="auto" w:fill="FFFFFF"/>
        </w:rPr>
        <w:t>ytycznych</w:t>
      </w:r>
      <w:r w:rsidR="00B308E9" w:rsidRPr="00C916E3">
        <w:rPr>
          <w:rFonts w:ascii="Open Sans" w:hAnsi="Open Sans" w:cs="Open Sans"/>
          <w:shd w:val="clear" w:color="auto" w:fill="FFFFFF"/>
        </w:rPr>
        <w:t xml:space="preserve"> </w:t>
      </w:r>
      <w:r w:rsidR="007F756A" w:rsidRPr="00C916E3">
        <w:rPr>
          <w:rFonts w:ascii="Open Sans" w:hAnsi="Open Sans" w:cs="Open Sans"/>
          <w:shd w:val="clear" w:color="auto" w:fill="FFFFFF"/>
        </w:rPr>
        <w:t>kwalifikowalności</w:t>
      </w:r>
      <w:r w:rsidRPr="00C916E3">
        <w:rPr>
          <w:rFonts w:ascii="Open Sans" w:hAnsi="Open Sans" w:cs="Open Sans"/>
          <w:shd w:val="clear" w:color="auto" w:fill="FFFFFF"/>
        </w:rPr>
        <w:t>. </w:t>
      </w:r>
    </w:p>
    <w:p w14:paraId="5CCA74FA" w14:textId="77777777" w:rsidR="00D365C1" w:rsidRPr="00C916E3" w:rsidRDefault="00D365C1" w:rsidP="00DA767F">
      <w:pPr>
        <w:pStyle w:val="pf0"/>
        <w:spacing w:before="120" w:beforeAutospacing="0" w:after="120" w:afterAutospacing="0" w:line="276" w:lineRule="auto"/>
        <w:rPr>
          <w:rStyle w:val="cf01"/>
          <w:rFonts w:ascii="Open Sans" w:hAnsi="Open Sans" w:cs="Open Sans"/>
          <w:sz w:val="22"/>
          <w:szCs w:val="22"/>
        </w:rPr>
      </w:pPr>
      <w:r w:rsidRPr="00C916E3">
        <w:rPr>
          <w:rStyle w:val="cf01"/>
          <w:rFonts w:ascii="Open Sans" w:hAnsi="Open Sans" w:cs="Open Sans"/>
          <w:sz w:val="22"/>
          <w:szCs w:val="22"/>
        </w:rPr>
        <w:t>Beneficjent przy udzielaniu zamówień zobowiązany jest do opisu przedmiotu zamówienia w sposób dostępny.</w:t>
      </w:r>
    </w:p>
    <w:p w14:paraId="5DF674E2" w14:textId="77777777" w:rsidR="007F756A" w:rsidRPr="00C916E3" w:rsidRDefault="007F756A" w:rsidP="00DA767F">
      <w:pPr>
        <w:pStyle w:val="pf0"/>
        <w:spacing w:before="120" w:beforeAutospacing="0" w:after="120" w:afterAutospacing="0" w:line="276" w:lineRule="auto"/>
        <w:rPr>
          <w:rFonts w:ascii="Open Sans" w:hAnsi="Open Sans" w:cs="Open Sans"/>
          <w:sz w:val="22"/>
          <w:szCs w:val="22"/>
        </w:rPr>
      </w:pPr>
      <w:r w:rsidRPr="00C916E3">
        <w:rPr>
          <w:rStyle w:val="cf01"/>
          <w:rFonts w:ascii="Open Sans" w:hAnsi="Open Sans" w:cs="Open Sans"/>
          <w:sz w:val="22"/>
          <w:szCs w:val="22"/>
        </w:rPr>
        <w:t>Beneficjent przy udzielaniu zamówień</w:t>
      </w:r>
      <w:r w:rsidR="007563A3" w:rsidRPr="00C916E3">
        <w:rPr>
          <w:rStyle w:val="cf01"/>
          <w:rFonts w:ascii="Open Sans" w:hAnsi="Open Sans" w:cs="Open Sans"/>
          <w:sz w:val="22"/>
          <w:szCs w:val="22"/>
        </w:rPr>
        <w:t>, zgodnie z zapisami umowy o dofinansowanie,</w:t>
      </w:r>
      <w:r w:rsidRPr="00C916E3">
        <w:rPr>
          <w:rStyle w:val="cf01"/>
          <w:rFonts w:ascii="Open Sans" w:hAnsi="Open Sans" w:cs="Open Sans"/>
          <w:sz w:val="22"/>
          <w:szCs w:val="22"/>
        </w:rPr>
        <w:t xml:space="preserve"> </w:t>
      </w:r>
      <w:r w:rsidR="00273127" w:rsidRPr="00C916E3">
        <w:rPr>
          <w:rStyle w:val="cf01"/>
          <w:rFonts w:ascii="Open Sans" w:hAnsi="Open Sans" w:cs="Open Sans"/>
          <w:sz w:val="22"/>
          <w:szCs w:val="22"/>
        </w:rPr>
        <w:t xml:space="preserve">zobowiązany </w:t>
      </w:r>
      <w:r w:rsidRPr="00C916E3">
        <w:rPr>
          <w:rStyle w:val="cf01"/>
          <w:rFonts w:ascii="Open Sans" w:hAnsi="Open Sans" w:cs="Open Sans"/>
          <w:sz w:val="22"/>
          <w:szCs w:val="22"/>
        </w:rPr>
        <w:t xml:space="preserve">jest </w:t>
      </w:r>
      <w:r w:rsidR="00D365C1" w:rsidRPr="00C916E3">
        <w:rPr>
          <w:rStyle w:val="cf01"/>
          <w:rFonts w:ascii="Open Sans" w:hAnsi="Open Sans" w:cs="Open Sans"/>
          <w:sz w:val="22"/>
          <w:szCs w:val="22"/>
        </w:rPr>
        <w:t xml:space="preserve">również </w:t>
      </w:r>
      <w:r w:rsidRPr="00C916E3">
        <w:rPr>
          <w:rStyle w:val="cf01"/>
          <w:rFonts w:ascii="Open Sans" w:hAnsi="Open Sans" w:cs="Open Sans"/>
          <w:sz w:val="22"/>
          <w:szCs w:val="22"/>
        </w:rPr>
        <w:t xml:space="preserve">do stosowania preferencji dla Podmiotów Ekonomii Społecznej (PES). Preferencje mogą być realizowane m.in. poprzez: </w:t>
      </w:r>
    </w:p>
    <w:p w14:paraId="52EEE8AD" w14:textId="77777777" w:rsidR="007F756A" w:rsidRPr="00C916E3" w:rsidRDefault="007F756A" w:rsidP="00FA25EB">
      <w:pPr>
        <w:pStyle w:val="pf1"/>
        <w:numPr>
          <w:ilvl w:val="0"/>
          <w:numId w:val="60"/>
        </w:numPr>
        <w:tabs>
          <w:tab w:val="clear" w:pos="720"/>
        </w:tabs>
        <w:spacing w:before="120" w:beforeAutospacing="0" w:after="120" w:afterAutospacing="0" w:line="276" w:lineRule="auto"/>
        <w:ind w:left="426"/>
        <w:contextualSpacing/>
        <w:rPr>
          <w:rStyle w:val="cf21"/>
          <w:rFonts w:ascii="Open Sans" w:hAnsi="Open Sans" w:cs="Open Sans"/>
          <w:sz w:val="22"/>
          <w:szCs w:val="22"/>
        </w:rPr>
      </w:pPr>
      <w:r w:rsidRPr="00C916E3">
        <w:rPr>
          <w:rStyle w:val="cf21"/>
          <w:rFonts w:ascii="Open Sans" w:hAnsi="Open Sans" w:cs="Open Sans"/>
          <w:sz w:val="22"/>
          <w:szCs w:val="22"/>
        </w:rPr>
        <w:t xml:space="preserve">zlecanie zadań na zasadach określonych w ustawie z dnia 24 kwietnia 2003 r. o działalności pożytku publicznego i o wolontariacie lub stosowanie innych przewidzianych prawem trybów, w tym z ustawy z dnia 5 sierpnia 2022 r. o ekonomii społecznej czy ustawy z dnia 27 kwietnia 2006 r. o spółdzielniach socjalnych; </w:t>
      </w:r>
    </w:p>
    <w:p w14:paraId="3261283D" w14:textId="77777777" w:rsidR="007F756A" w:rsidRPr="00C916E3" w:rsidRDefault="007F756A" w:rsidP="00FA25EB">
      <w:pPr>
        <w:pStyle w:val="pf1"/>
        <w:numPr>
          <w:ilvl w:val="0"/>
          <w:numId w:val="60"/>
        </w:numPr>
        <w:tabs>
          <w:tab w:val="clear" w:pos="720"/>
        </w:tabs>
        <w:spacing w:before="120" w:beforeAutospacing="0" w:after="120" w:afterAutospacing="0" w:line="276" w:lineRule="auto"/>
        <w:ind w:left="426"/>
        <w:contextualSpacing/>
        <w:rPr>
          <w:rFonts w:ascii="Open Sans" w:hAnsi="Open Sans" w:cs="Open Sans"/>
          <w:color w:val="000000"/>
        </w:rPr>
      </w:pPr>
      <w:r w:rsidRPr="00C916E3">
        <w:rPr>
          <w:rStyle w:val="cf21"/>
          <w:rFonts w:ascii="Open Sans" w:hAnsi="Open Sans" w:cs="Open Sans"/>
          <w:sz w:val="22"/>
          <w:szCs w:val="22"/>
        </w:rPr>
        <w:t>zlecanie zadań na podstawie ustawy z dnia 11 września 2019 r. – Prawo zamówień publicznych z wykorzystaniem klauzul społecznych.</w:t>
      </w:r>
    </w:p>
    <w:p w14:paraId="54517B82" w14:textId="77777777" w:rsidR="00C64C94" w:rsidRPr="00C916E3" w:rsidRDefault="00C64C94" w:rsidP="008F2CF5">
      <w:pPr>
        <w:pStyle w:val="Nagwek2"/>
        <w:numPr>
          <w:ilvl w:val="1"/>
          <w:numId w:val="80"/>
        </w:numPr>
      </w:pPr>
      <w:bookmarkStart w:id="833" w:name="_Toc222999161"/>
      <w:r w:rsidRPr="00C916E3">
        <w:t>Personel projektu</w:t>
      </w:r>
      <w:bookmarkEnd w:id="833"/>
    </w:p>
    <w:p w14:paraId="54FC11C7" w14:textId="77777777" w:rsidR="00555167" w:rsidRPr="00C916E3" w:rsidRDefault="00C64C94" w:rsidP="00DA767F">
      <w:pPr>
        <w:pStyle w:val="Lista-kontynuacja2"/>
        <w:spacing w:before="120" w:line="276" w:lineRule="auto"/>
        <w:ind w:left="0"/>
        <w:contextualSpacing w:val="0"/>
        <w:rPr>
          <w:rFonts w:ascii="Open Sans" w:hAnsi="Open Sans" w:cs="Open Sans"/>
        </w:rPr>
      </w:pPr>
      <w:r w:rsidRPr="00C916E3">
        <w:rPr>
          <w:rFonts w:ascii="Open Sans" w:hAnsi="Open Sans" w:cs="Open Sans"/>
        </w:rPr>
        <w:t xml:space="preserve">Szczegółowe zasady angażowania personelu projektu oraz katalogu wydatków kwalifikowalnych w ramach wynagrodzenia personelu projektu określa podrozdział 3.8 </w:t>
      </w:r>
      <w:r w:rsidR="00B53F9F" w:rsidRPr="00C916E3">
        <w:rPr>
          <w:rFonts w:ascii="Open Sans" w:hAnsi="Open Sans" w:cs="Open Sans"/>
        </w:rPr>
        <w:t>w</w:t>
      </w:r>
      <w:r w:rsidRPr="00C916E3">
        <w:rPr>
          <w:rFonts w:ascii="Open Sans" w:hAnsi="Open Sans" w:cs="Open Sans"/>
        </w:rPr>
        <w:t xml:space="preserve">ytycznych kwalifikowalności. </w:t>
      </w:r>
    </w:p>
    <w:p w14:paraId="6542DA2E" w14:textId="2DE9BCE2" w:rsidR="00597F37" w:rsidRPr="00C916E3" w:rsidRDefault="00597F37" w:rsidP="00DA767F">
      <w:pPr>
        <w:pStyle w:val="Lista-kontynuacja2"/>
        <w:spacing w:before="120" w:line="276" w:lineRule="auto"/>
        <w:ind w:left="0"/>
        <w:contextualSpacing w:val="0"/>
        <w:rPr>
          <w:rFonts w:ascii="Open Sans" w:hAnsi="Open Sans" w:cs="Open Sans"/>
        </w:rPr>
      </w:pPr>
      <w:r w:rsidRPr="00C916E3">
        <w:rPr>
          <w:rFonts w:ascii="Open Sans" w:hAnsi="Open Sans" w:cs="Open Sans"/>
        </w:rPr>
        <w:t xml:space="preserve">Uregulowania dotyczące angażowania personelu nie mają zastosowania do personelu projektu zaangażowanego w ramach działań/zadań rozliczanych w ramach kosztów pośrednich z zastrzeżeniem, że osoba upoważniona do dysponowania środkami stanowiącymi dofinansowanie projektu </w:t>
      </w:r>
      <w:r w:rsidR="0099112B">
        <w:rPr>
          <w:rFonts w:ascii="Open Sans" w:hAnsi="Open Sans" w:cs="Open Sans"/>
        </w:rPr>
        <w:t xml:space="preserve">                                                                                                               </w:t>
      </w:r>
      <w:r w:rsidRPr="00C916E3">
        <w:rPr>
          <w:rFonts w:ascii="Open Sans" w:hAnsi="Open Sans" w:cs="Open Sans"/>
        </w:rPr>
        <w:t>oraz podejmowania wiążących decyzji finansowych w imieniu beneficjenta nie może być osobą prawomocnie skazaną za przestępstwo przeciwko mieniu, przeciwko obrotowi gospodarczemu, przeciwko działalności instytucji państwowych oraz samorządu terytorialnego, przeciwko wiarygodności dokumentów lub za przestępstwo skarbowe, co beneficjent weryfikuje na podstawie oświadczenia tej osoby przed jej zaangażowaniem do projektu.</w:t>
      </w:r>
    </w:p>
    <w:p w14:paraId="50B8FD36" w14:textId="77777777" w:rsidR="00555167" w:rsidRPr="00C916E3" w:rsidRDefault="00C64C94" w:rsidP="00DA767F">
      <w:pPr>
        <w:pStyle w:val="Lista-kontynuacja2"/>
        <w:spacing w:before="120" w:line="276" w:lineRule="auto"/>
        <w:ind w:left="0"/>
        <w:contextualSpacing w:val="0"/>
        <w:rPr>
          <w:rFonts w:ascii="Open Sans" w:hAnsi="Open Sans" w:cs="Open Sans"/>
        </w:rPr>
      </w:pPr>
      <w:r w:rsidRPr="00C916E3">
        <w:rPr>
          <w:rFonts w:ascii="Open Sans" w:hAnsi="Open Sans" w:cs="Open Sans"/>
        </w:rPr>
        <w:lastRenderedPageBreak/>
        <w:t>Personel projektu stanowią osoby zaangażowane do realizacji zadań lub czynności w ramach projektu na podstawie stosunku pracy i wolontariusze wykonujący świadczenia na zasadach określonych w ustawie z dnia 24 kwietnia 2003 r. o działalności pożytku publicznego i o wolontariacie</w:t>
      </w:r>
      <w:r w:rsidR="008C3F62" w:rsidRPr="00C916E3">
        <w:rPr>
          <w:rFonts w:ascii="Open Sans" w:hAnsi="Open Sans" w:cs="Open Sans"/>
        </w:rPr>
        <w:t>. P</w:t>
      </w:r>
      <w:r w:rsidRPr="00C916E3">
        <w:rPr>
          <w:rFonts w:ascii="Open Sans" w:hAnsi="Open Sans" w:cs="Open Sans"/>
        </w:rPr>
        <w:t xml:space="preserve">ersonelem projektu jest również osoba fizyczna prowadząca działalność gospodarczą będąca </w:t>
      </w:r>
      <w:r w:rsidR="00B53F9F" w:rsidRPr="00C916E3">
        <w:rPr>
          <w:rFonts w:ascii="Open Sans" w:hAnsi="Open Sans" w:cs="Open Sans"/>
        </w:rPr>
        <w:t>b</w:t>
      </w:r>
      <w:r w:rsidRPr="00C916E3">
        <w:rPr>
          <w:rFonts w:ascii="Open Sans" w:hAnsi="Open Sans" w:cs="Open Sans"/>
        </w:rPr>
        <w:t>eneficjentem oraz osoby z nią współpracujące w rozumieniu art. 8 ust. 11 ustawy z dnia 13 października 1998 r. o systemie ubezpieczeń społecznych.</w:t>
      </w:r>
    </w:p>
    <w:p w14:paraId="63D6ED09" w14:textId="77777777" w:rsidR="00555167" w:rsidRPr="00C916E3" w:rsidRDefault="00C64C94" w:rsidP="00DA767F">
      <w:pPr>
        <w:pStyle w:val="Lista-kontynuacja2"/>
        <w:spacing w:before="120" w:line="276" w:lineRule="auto"/>
        <w:ind w:left="0"/>
        <w:contextualSpacing w:val="0"/>
        <w:rPr>
          <w:rFonts w:ascii="Open Sans" w:hAnsi="Open Sans" w:cs="Open Sans"/>
        </w:rPr>
      </w:pPr>
      <w:r w:rsidRPr="00C916E3">
        <w:rPr>
          <w:rFonts w:ascii="Open Sans" w:hAnsi="Open Sans" w:cs="Open Sans"/>
        </w:rPr>
        <w:t>Kwalifikowalne składniki wynagrodzenia personelu to wynagrodzenie brutto oraz koszty ponoszone przez pracodawcę zgodnie z właściwymi przepisami prawa, w szczególności składki na ubezpieczenia społeczne, Fundusz Pracy, Fundusz Gwarantowanych Świadczeń Pracowniczych, Pracownicze Plany Kapitałowe, odpisy na ZFŚS lub wydatki ponoszone na Pracowniczy Program Emerytalny.</w:t>
      </w:r>
    </w:p>
    <w:p w14:paraId="47506C1A" w14:textId="77777777" w:rsidR="00555167" w:rsidRPr="00C916E3" w:rsidRDefault="00C64C94" w:rsidP="00DA767F">
      <w:pPr>
        <w:pStyle w:val="Lista-kontynuacja2"/>
        <w:spacing w:before="120" w:line="276" w:lineRule="auto"/>
        <w:ind w:left="0"/>
        <w:contextualSpacing w:val="0"/>
        <w:rPr>
          <w:rFonts w:ascii="Open Sans" w:hAnsi="Open Sans" w:cs="Open Sans"/>
        </w:rPr>
      </w:pPr>
      <w:r w:rsidRPr="00C916E3">
        <w:rPr>
          <w:rFonts w:ascii="Open Sans" w:hAnsi="Open Sans" w:cs="Open Sans"/>
        </w:rPr>
        <w:t xml:space="preserve">Wydatki związane z wynagrodzeniem personelu projektu są ponoszone zgodnie z przepisami krajowymi, w szczególności zgodnie z ustawą z dnia 26 czerwca 1974 r. Kodeks pracy. </w:t>
      </w:r>
    </w:p>
    <w:p w14:paraId="7350089E" w14:textId="77777777" w:rsidR="00555167" w:rsidRPr="00C916E3" w:rsidRDefault="00C64C94" w:rsidP="00DA767F">
      <w:pPr>
        <w:pStyle w:val="Lista-kontynuacja2"/>
        <w:spacing w:before="120" w:line="276" w:lineRule="auto"/>
        <w:ind w:left="0"/>
        <w:contextualSpacing w:val="0"/>
        <w:rPr>
          <w:rFonts w:ascii="Open Sans" w:hAnsi="Open Sans" w:cs="Open Sans"/>
        </w:rPr>
      </w:pPr>
      <w:r w:rsidRPr="00C916E3">
        <w:rPr>
          <w:rFonts w:ascii="Open Sans" w:hAnsi="Open Sans" w:cs="Open Sans"/>
        </w:rPr>
        <w:t>Wnioskodawca wykazuje we wniosku o dofinansowanie projektu formę zaangażowania i szacunkowy wymiar czasu pracy personelu projektu niezbędnego do realizacji zadań merytorycznych (etat/liczba godzin) oraz uzasadnienie proponowanej kwoty wynagrodzenia personelu projektu odnoszące się do zwyczajowej praktyki beneficjenta w zakresie wynagrodzeń na analogicznych stanowiskach lub na stanowiskach wymagających analogicznych kwalifikacji lub przepisów prawa pracy w rozumieniu art. 9 § 1 Kodeksu pracy lub statystyki publicznej, co łącznie stanowi podstawę do oceny kwalifikowalności wydatków na etapie wyboru projektu oraz w trakcie jego realizacji.</w:t>
      </w:r>
    </w:p>
    <w:p w14:paraId="60679A2B" w14:textId="77777777" w:rsidR="00B53F9F" w:rsidRPr="00C916E3" w:rsidRDefault="008C3F62" w:rsidP="00DA767F">
      <w:pPr>
        <w:pStyle w:val="Lista-kontynuacja2"/>
        <w:spacing w:before="120" w:line="276" w:lineRule="auto"/>
        <w:ind w:left="0"/>
        <w:contextualSpacing w:val="0"/>
        <w:rPr>
          <w:rFonts w:ascii="Open Sans" w:hAnsi="Open Sans" w:cs="Open Sans"/>
        </w:rPr>
      </w:pPr>
      <w:r w:rsidRPr="00C916E3">
        <w:rPr>
          <w:rFonts w:ascii="Open Sans" w:hAnsi="Open Sans" w:cs="Open Sans"/>
        </w:rPr>
        <w:t>Zatrudnienie lub oddelegowanie personelu projektu do pełnienia zadań związanych z realizacją projektów beneficjenta jest odpowiednio udokumentowane postanowieniami umowy o pracę, porozumienia lub zakresem czynności służbowych pracownika lub opisem stanowiska pracy poprzez wskazanie w szczególności zadań wykonywanych w ramach projektów. Dokumenty te powinny obejmować wszystkie zadania personelu projektu lub projektów.</w:t>
      </w:r>
    </w:p>
    <w:p w14:paraId="01925EBB" w14:textId="77777777" w:rsidR="00555167" w:rsidRPr="00C916E3" w:rsidRDefault="00C64C94" w:rsidP="00DA767F">
      <w:pPr>
        <w:pStyle w:val="Lista-kontynuacja2"/>
        <w:spacing w:before="120" w:line="276" w:lineRule="auto"/>
        <w:ind w:left="0"/>
        <w:contextualSpacing w:val="0"/>
        <w:rPr>
          <w:rFonts w:ascii="Open Sans" w:hAnsi="Open Sans" w:cs="Open Sans"/>
        </w:rPr>
      </w:pPr>
      <w:r w:rsidRPr="00C916E3">
        <w:rPr>
          <w:rFonts w:ascii="Open Sans" w:hAnsi="Open Sans" w:cs="Open Sans"/>
        </w:rPr>
        <w:t>W ramach projektów partnerskich wzajemne zlecanie przez partnerów realizacji zadań przez personel projektu jest niedopuszczalne.</w:t>
      </w:r>
    </w:p>
    <w:p w14:paraId="6748F01E" w14:textId="77777777" w:rsidR="00555167" w:rsidRPr="00C916E3" w:rsidRDefault="008C3F62" w:rsidP="00DA767F">
      <w:pPr>
        <w:pStyle w:val="Lista-kontynuacja2"/>
        <w:spacing w:before="120" w:line="276" w:lineRule="auto"/>
        <w:ind w:left="0"/>
        <w:contextualSpacing w:val="0"/>
        <w:rPr>
          <w:rFonts w:ascii="Open Sans" w:hAnsi="Open Sans" w:cs="Open Sans"/>
        </w:rPr>
      </w:pPr>
      <w:r w:rsidRPr="00C916E3">
        <w:rPr>
          <w:rFonts w:ascii="Open Sans" w:hAnsi="Open Sans" w:cs="Open Sans"/>
        </w:rPr>
        <w:t xml:space="preserve">Wydatki związane z zaangażowaniem zawodowym personelu projektu w projekcie lub projektach są kwalifikowalne, o ile: </w:t>
      </w:r>
    </w:p>
    <w:p w14:paraId="743093FA" w14:textId="77777777" w:rsidR="00555167" w:rsidRPr="00C916E3" w:rsidRDefault="008C3F62" w:rsidP="00FA25EB">
      <w:pPr>
        <w:pStyle w:val="Lista3"/>
        <w:numPr>
          <w:ilvl w:val="0"/>
          <w:numId w:val="72"/>
        </w:numPr>
        <w:spacing w:before="120" w:after="120" w:line="276" w:lineRule="auto"/>
        <w:ind w:left="714" w:hanging="357"/>
        <w:rPr>
          <w:rFonts w:ascii="Open Sans" w:hAnsi="Open Sans" w:cs="Open Sans"/>
        </w:rPr>
      </w:pPr>
      <w:r w:rsidRPr="00C916E3">
        <w:rPr>
          <w:rFonts w:ascii="Open Sans" w:hAnsi="Open Sans" w:cs="Open Sans"/>
        </w:rPr>
        <w:t>obciążenie z tego wynikające nie wyklucza możliwości prawidłowej i efektywnej realizacji wszystkich zadań powierzonych danej osobie,</w:t>
      </w:r>
    </w:p>
    <w:p w14:paraId="06A9C467" w14:textId="77777777" w:rsidR="00555167" w:rsidRPr="00C916E3" w:rsidRDefault="008C3F62" w:rsidP="00FA25EB">
      <w:pPr>
        <w:pStyle w:val="Lista3"/>
        <w:numPr>
          <w:ilvl w:val="0"/>
          <w:numId w:val="72"/>
        </w:numPr>
        <w:spacing w:before="120" w:after="120" w:line="276" w:lineRule="auto"/>
        <w:ind w:left="714" w:hanging="357"/>
        <w:rPr>
          <w:rFonts w:ascii="Open Sans" w:hAnsi="Open Sans" w:cs="Open Sans"/>
        </w:rPr>
      </w:pPr>
      <w:r w:rsidRPr="00C916E3">
        <w:rPr>
          <w:rFonts w:ascii="Open Sans" w:hAnsi="Open Sans" w:cs="Open Sans"/>
        </w:rPr>
        <w:t xml:space="preserve">łączne zaangażowanie zawodowe personelu projektu w realizację wszystkich projektów finansowanych z funduszy UE oraz działań finansowanych z innych źródeł, w tym środków własnych beneficjenta i innych podmiotów (niezależnie od </w:t>
      </w:r>
      <w:r w:rsidRPr="00C916E3">
        <w:rPr>
          <w:rFonts w:ascii="Open Sans" w:hAnsi="Open Sans" w:cs="Open Sans"/>
        </w:rPr>
        <w:lastRenderedPageBreak/>
        <w:t xml:space="preserve">formy zaangażowania), nie przekracza 276 godzin miesięcznie. Do ww. limitu wlicza się okres urlopu wypoczynkowego oraz czas niezdolności do pracy wskutek choroby, natomiast nie wlicza się innych nieobecności pracownika (np. urlop bezpłatny, rodzicielski i macierzyński). </w:t>
      </w:r>
    </w:p>
    <w:p w14:paraId="39E04A28" w14:textId="77777777" w:rsidR="00DB368B" w:rsidRPr="00F56841" w:rsidRDefault="008C3F62" w:rsidP="00DA767F">
      <w:pPr>
        <w:pStyle w:val="Lista-kontynuacja3"/>
        <w:spacing w:before="120" w:line="276" w:lineRule="auto"/>
        <w:ind w:left="0"/>
        <w:contextualSpacing w:val="0"/>
        <w:rPr>
          <w:rFonts w:ascii="Open Sans" w:hAnsi="Open Sans" w:cs="Open Sans"/>
        </w:rPr>
      </w:pPr>
      <w:r w:rsidRPr="00C916E3">
        <w:rPr>
          <w:rFonts w:ascii="Open Sans" w:hAnsi="Open Sans" w:cs="Open Sans"/>
        </w:rPr>
        <w:t>Spełnienie tego warunku należy zweryfikować przed zaangażowaniem osoby do projektu. Weryfikacji można dokonać posiłkując się pisemnym oświadczeniem złożonym przez personel projektu. Warunek ten powinien być spełniony w całym okresie kwalifikowania wynagrodzenia danej osoby w tym projekcie, przy czym w przypadku wystąpienia nieprawidłowości w zakresie spełnienia tego warunku za niekwalifikowalne należy uznać wynagrodzenie personelu projektu (w całości lub w części) w tym projekcie, w ramach którego zaangażowanie personelu projektu spowodowało naruszenie tego warunku.</w:t>
      </w:r>
    </w:p>
    <w:p w14:paraId="6C89B6D9" w14:textId="77777777" w:rsidR="00CF5037" w:rsidRPr="00C916E3" w:rsidRDefault="00CF5037" w:rsidP="008F2CF5">
      <w:pPr>
        <w:pStyle w:val="Nagwek2"/>
        <w:numPr>
          <w:ilvl w:val="1"/>
          <w:numId w:val="80"/>
        </w:numPr>
      </w:pPr>
      <w:bookmarkStart w:id="834" w:name="_Toc138670037"/>
      <w:bookmarkStart w:id="835" w:name="_Toc138670141"/>
      <w:bookmarkStart w:id="836" w:name="_Toc138670038"/>
      <w:bookmarkStart w:id="837" w:name="_Toc138670142"/>
      <w:bookmarkStart w:id="838" w:name="_Toc222999162"/>
      <w:bookmarkEnd w:id="834"/>
      <w:bookmarkEnd w:id="835"/>
      <w:bookmarkEnd w:id="836"/>
      <w:bookmarkEnd w:id="837"/>
      <w:r w:rsidRPr="00C916E3">
        <w:t>Źródła finansowania</w:t>
      </w:r>
      <w:bookmarkEnd w:id="838"/>
    </w:p>
    <w:p w14:paraId="7A388642" w14:textId="77777777" w:rsidR="00CA5726" w:rsidRPr="00C916E3" w:rsidRDefault="00CA5726" w:rsidP="00CA5726">
      <w:pPr>
        <w:pStyle w:val="Lista3"/>
        <w:spacing w:before="200" w:after="200" w:line="276" w:lineRule="auto"/>
        <w:ind w:left="0" w:firstLine="0"/>
        <w:rPr>
          <w:rFonts w:ascii="Open Sans" w:hAnsi="Open Sans" w:cs="Open Sans"/>
        </w:rPr>
      </w:pPr>
      <w:r w:rsidRPr="00C916E3">
        <w:rPr>
          <w:rFonts w:ascii="Open Sans" w:hAnsi="Open Sans" w:cs="Open Sans"/>
        </w:rPr>
        <w:t xml:space="preserve">Beneficjenci będą otrzymywać płatności w postaci transz w dwóch przelewach: </w:t>
      </w:r>
    </w:p>
    <w:p w14:paraId="658393AD" w14:textId="77777777" w:rsidR="00273127" w:rsidRPr="00C916E3" w:rsidRDefault="00CA5726" w:rsidP="008F2CF5">
      <w:pPr>
        <w:pStyle w:val="Akapitzlist"/>
        <w:numPr>
          <w:ilvl w:val="0"/>
          <w:numId w:val="107"/>
        </w:numPr>
        <w:spacing w:before="200" w:after="200" w:line="276" w:lineRule="auto"/>
        <w:rPr>
          <w:rFonts w:ascii="Open Sans" w:hAnsi="Open Sans" w:cs="Open Sans"/>
          <w:color w:val="000000"/>
        </w:rPr>
      </w:pPr>
      <w:r w:rsidRPr="00C916E3">
        <w:rPr>
          <w:rFonts w:ascii="Open Sans" w:hAnsi="Open Sans" w:cs="Open Sans"/>
          <w:color w:val="000000"/>
        </w:rPr>
        <w:t>finansowanie UE</w:t>
      </w:r>
      <w:r w:rsidRPr="00C916E3">
        <w:rPr>
          <w:rFonts w:ascii="Open Sans" w:hAnsi="Open Sans" w:cs="Open Sans"/>
        </w:rPr>
        <w:t xml:space="preserve"> </w:t>
      </w:r>
      <w:r w:rsidRPr="00C916E3">
        <w:rPr>
          <w:rFonts w:ascii="Open Sans" w:hAnsi="Open Sans" w:cs="Open Sans"/>
          <w:color w:val="000000"/>
        </w:rPr>
        <w:t>z EFS+ w wysokości 85</w:t>
      </w:r>
      <w:r w:rsidR="00AF1CC8" w:rsidRPr="00C916E3">
        <w:rPr>
          <w:rFonts w:ascii="Open Sans" w:hAnsi="Open Sans" w:cs="Open Sans"/>
          <w:color w:val="000000"/>
        </w:rPr>
        <w:t xml:space="preserve"> </w:t>
      </w:r>
      <w:r w:rsidRPr="00C916E3">
        <w:rPr>
          <w:rFonts w:ascii="Open Sans" w:hAnsi="Open Sans" w:cs="Open Sans"/>
          <w:color w:val="000000"/>
        </w:rPr>
        <w:t>% wydatków kwalifikowalnych, przekazywane przez BGK na podstawie zlecenia płatności wystawionego przez UMWP w Białymstoku,</w:t>
      </w:r>
    </w:p>
    <w:p w14:paraId="03C53DE0" w14:textId="77777777" w:rsidR="00273127" w:rsidRPr="00C916E3" w:rsidRDefault="00273127" w:rsidP="008F2CF5">
      <w:pPr>
        <w:pStyle w:val="Akapitzlist"/>
        <w:numPr>
          <w:ilvl w:val="0"/>
          <w:numId w:val="107"/>
        </w:numPr>
        <w:spacing w:before="200" w:after="200" w:line="276" w:lineRule="auto"/>
        <w:rPr>
          <w:rFonts w:ascii="Open Sans" w:hAnsi="Open Sans" w:cs="Open Sans"/>
          <w:color w:val="000000"/>
        </w:rPr>
      </w:pPr>
      <w:r w:rsidRPr="00C916E3">
        <w:rPr>
          <w:rFonts w:ascii="Open Sans" w:hAnsi="Open Sans" w:cs="Open Sans"/>
          <w:color w:val="000000"/>
        </w:rPr>
        <w:t>współfinansowanie krajowe ze środków budżetu państwa w wysokości 10</w:t>
      </w:r>
      <w:r w:rsidR="00AF1CC8" w:rsidRPr="00C916E3">
        <w:rPr>
          <w:rFonts w:ascii="Open Sans" w:hAnsi="Open Sans" w:cs="Open Sans"/>
          <w:color w:val="000000"/>
        </w:rPr>
        <w:t xml:space="preserve"> </w:t>
      </w:r>
      <w:r w:rsidRPr="00C916E3">
        <w:rPr>
          <w:rFonts w:ascii="Open Sans" w:hAnsi="Open Sans" w:cs="Open Sans"/>
          <w:color w:val="000000"/>
        </w:rPr>
        <w:t xml:space="preserve">% wydatków kwalifikowalnych, przekazywane przez UMWP w Białymstoku. </w:t>
      </w:r>
    </w:p>
    <w:p w14:paraId="40E36EAD" w14:textId="2D6E1DB0" w:rsidR="00FF2CBC" w:rsidRPr="00C916E3" w:rsidRDefault="00FF2CBC" w:rsidP="00DA767F">
      <w:pPr>
        <w:pStyle w:val="pf0"/>
        <w:spacing w:before="120" w:beforeAutospacing="0" w:after="120" w:afterAutospacing="0" w:line="276" w:lineRule="auto"/>
        <w:rPr>
          <w:rFonts w:ascii="Open Sans" w:eastAsia="Calibri" w:hAnsi="Open Sans" w:cs="Open Sans"/>
          <w:kern w:val="3"/>
          <w:sz w:val="22"/>
          <w:szCs w:val="22"/>
          <w:lang w:eastAsia="en-US"/>
        </w:rPr>
      </w:pPr>
      <w:r w:rsidRPr="00C916E3">
        <w:rPr>
          <w:rFonts w:ascii="Open Sans" w:eastAsia="Calibri" w:hAnsi="Open Sans" w:cs="Open Sans"/>
          <w:kern w:val="3"/>
          <w:sz w:val="22"/>
          <w:szCs w:val="22"/>
          <w:lang w:eastAsia="en-US"/>
        </w:rPr>
        <w:t xml:space="preserve">Środki na realizację projektu są wypłacane co do zasady jako dofinansowanie w formie zaliczki, zgodnie z harmonogramem płatności określonym w umowie o dofinansowanie projektu. Wzór umowy stanowi załącznik nr </w:t>
      </w:r>
      <w:r w:rsidR="002A4BD7">
        <w:rPr>
          <w:rFonts w:ascii="Open Sans" w:eastAsia="Calibri" w:hAnsi="Open Sans" w:cs="Open Sans"/>
          <w:kern w:val="3"/>
          <w:sz w:val="22"/>
          <w:szCs w:val="22"/>
          <w:lang w:eastAsia="en-US"/>
        </w:rPr>
        <w:t>4</w:t>
      </w:r>
      <w:r w:rsidRPr="00C916E3">
        <w:rPr>
          <w:rFonts w:ascii="Open Sans" w:eastAsia="Calibri" w:hAnsi="Open Sans" w:cs="Open Sans"/>
          <w:kern w:val="3"/>
          <w:sz w:val="22"/>
          <w:szCs w:val="22"/>
          <w:lang w:eastAsia="en-US"/>
        </w:rPr>
        <w:t xml:space="preserve"> do regulaminu. Dofinansowanie jest przekazywane na rachunek bankowy wskazany w umowie o dofinansowanie.  W przypadku projektów rozliczanych na podstawie rzeczywiście poniesionych wydatków wymagane jest posiadanie rachunku wyodrębnionego na potrzeby danego projektu. Płatności w ramach projektu powinny być regulowane za pośrednictwem tego rachunku. W szczególnie uzasadnionych przypadkach dofinansowanie może być wypłacone w formie refundacji.</w:t>
      </w:r>
    </w:p>
    <w:p w14:paraId="7019B471" w14:textId="77777777" w:rsidR="00FA3D2A" w:rsidRPr="00C916E3" w:rsidRDefault="00FA3D2A" w:rsidP="00DA767F">
      <w:pPr>
        <w:pStyle w:val="pf0"/>
        <w:spacing w:before="120" w:beforeAutospacing="0" w:after="120" w:afterAutospacing="0" w:line="276" w:lineRule="auto"/>
        <w:rPr>
          <w:rFonts w:ascii="Open Sans" w:hAnsi="Open Sans" w:cs="Open Sans"/>
          <w:sz w:val="22"/>
          <w:szCs w:val="22"/>
        </w:rPr>
      </w:pPr>
      <w:r w:rsidRPr="00C916E3">
        <w:rPr>
          <w:rStyle w:val="cf01"/>
          <w:rFonts w:ascii="Open Sans" w:hAnsi="Open Sans" w:cs="Open Sans"/>
          <w:sz w:val="22"/>
          <w:szCs w:val="22"/>
        </w:rPr>
        <w:t>We wniosku o dofinansowanie należy każdorazowo zaznaczyć z jakich źródeł zostanie sfinansowany dany wydatek (wkład własny czy dofinansowanie).</w:t>
      </w:r>
    </w:p>
    <w:p w14:paraId="252C4BD6" w14:textId="77777777" w:rsidR="00555167" w:rsidRPr="00C916E3" w:rsidRDefault="00CF5037" w:rsidP="00DA767F">
      <w:pPr>
        <w:pStyle w:val="Lista2"/>
        <w:spacing w:before="120" w:after="120" w:line="276" w:lineRule="auto"/>
        <w:ind w:left="0" w:firstLine="1"/>
        <w:contextualSpacing w:val="0"/>
        <w:rPr>
          <w:rFonts w:ascii="Open Sans" w:hAnsi="Open Sans" w:cs="Open Sans"/>
        </w:rPr>
      </w:pPr>
      <w:r w:rsidRPr="00C916E3">
        <w:rPr>
          <w:rFonts w:ascii="Open Sans" w:hAnsi="Open Sans" w:cs="Open Sans"/>
        </w:rPr>
        <w:t>Zarówno beneficjenci, jak i członkowie partnerstwa, którzy ponoszą wydatki w projekcie są zobowiązani do prowadzenia wyodrębnionej ewidencji wszystkich wydatków i kosztów lub do korzystania z odpowiedniego kodu księgowego dla wszystkich transakcji związanych z danym projektem</w:t>
      </w:r>
      <w:r w:rsidR="00AF1CC8" w:rsidRPr="00C916E3">
        <w:rPr>
          <w:rFonts w:ascii="Open Sans" w:hAnsi="Open Sans" w:cs="Open Sans"/>
        </w:rPr>
        <w:t>.</w:t>
      </w:r>
    </w:p>
    <w:p w14:paraId="2F662317" w14:textId="77777777" w:rsidR="00314C6E" w:rsidRPr="00C916E3" w:rsidRDefault="003449FC" w:rsidP="008F2CF5">
      <w:pPr>
        <w:pStyle w:val="Nagwek2"/>
        <w:numPr>
          <w:ilvl w:val="1"/>
          <w:numId w:val="80"/>
        </w:numPr>
      </w:pPr>
      <w:bookmarkStart w:id="839" w:name="_Toc138670040"/>
      <w:bookmarkStart w:id="840" w:name="_Toc138670144"/>
      <w:bookmarkStart w:id="841" w:name="_Toc134788924"/>
      <w:bookmarkStart w:id="842" w:name="_Toc134791369"/>
      <w:bookmarkStart w:id="843" w:name="_Toc135639016"/>
      <w:bookmarkStart w:id="844" w:name="_Toc135639157"/>
      <w:bookmarkStart w:id="845" w:name="_Toc135646032"/>
      <w:bookmarkStart w:id="846" w:name="_Toc135646471"/>
      <w:bookmarkStart w:id="847" w:name="_Toc135729920"/>
      <w:bookmarkStart w:id="848" w:name="_Toc135730650"/>
      <w:bookmarkStart w:id="849" w:name="_Toc135739814"/>
      <w:bookmarkStart w:id="850" w:name="_Toc135740179"/>
      <w:bookmarkStart w:id="851" w:name="_Toc135741381"/>
      <w:bookmarkStart w:id="852" w:name="_Toc135741423"/>
      <w:bookmarkStart w:id="853" w:name="_Toc135741899"/>
      <w:bookmarkStart w:id="854" w:name="_Toc135743577"/>
      <w:bookmarkStart w:id="855" w:name="_Toc135744663"/>
      <w:bookmarkStart w:id="856" w:name="_Toc135744713"/>
      <w:bookmarkStart w:id="857" w:name="_Toc135744763"/>
      <w:bookmarkStart w:id="858" w:name="_Toc135806868"/>
      <w:bookmarkStart w:id="859" w:name="_Toc135806910"/>
      <w:bookmarkStart w:id="860" w:name="_Toc135807791"/>
      <w:bookmarkStart w:id="861" w:name="_Toc135808270"/>
      <w:bookmarkStart w:id="862" w:name="_Toc135808457"/>
      <w:bookmarkStart w:id="863" w:name="_Toc135808659"/>
      <w:bookmarkStart w:id="864" w:name="_Toc222999163"/>
      <w:bookmarkEnd w:id="839"/>
      <w:bookmarkEnd w:id="840"/>
      <w:r w:rsidRPr="00C916E3">
        <w:lastRenderedPageBreak/>
        <w:t>Wkład własny</w:t>
      </w:r>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p>
    <w:p w14:paraId="7C5CF4BB" w14:textId="77777777" w:rsidR="00B63DDD" w:rsidRPr="00F56841" w:rsidRDefault="00681E6B" w:rsidP="00DA767F">
      <w:pPr>
        <w:pStyle w:val="Lista-kontynuacja"/>
        <w:spacing w:before="120" w:line="276" w:lineRule="auto"/>
        <w:ind w:left="0"/>
        <w:contextualSpacing w:val="0"/>
        <w:rPr>
          <w:rFonts w:ascii="Open Sans" w:hAnsi="Open Sans" w:cs="Open Sans"/>
        </w:rPr>
      </w:pPr>
      <w:r w:rsidRPr="00F56841">
        <w:rPr>
          <w:rFonts w:ascii="Open Sans" w:hAnsi="Open Sans" w:cs="Open Sans"/>
        </w:rPr>
        <w:t xml:space="preserve">Wnioskodawca jest zobowiązany do wniesienia wkładu własnego. </w:t>
      </w:r>
    </w:p>
    <w:p w14:paraId="15259FCC" w14:textId="77777777" w:rsidR="00B63DDD" w:rsidRPr="00DA767F" w:rsidRDefault="007702B1" w:rsidP="00DA767F">
      <w:pPr>
        <w:pStyle w:val="Lista-kontynuacja"/>
        <w:spacing w:before="120" w:line="276" w:lineRule="auto"/>
        <w:ind w:left="0"/>
        <w:contextualSpacing w:val="0"/>
        <w:rPr>
          <w:rFonts w:ascii="Open Sans" w:hAnsi="Open Sans" w:cs="Open Sans"/>
        </w:rPr>
      </w:pPr>
      <w:r w:rsidRPr="00FF2CBC">
        <w:rPr>
          <w:rFonts w:ascii="Open Sans" w:hAnsi="Open Sans" w:cs="Open Sans"/>
        </w:rPr>
        <w:t>Minimalny udział wkładu własnego wnioskodawcy w finansowaniu wydatków kwalifikowanych projektu wynosi 5</w:t>
      </w:r>
      <w:r w:rsidR="002F222F">
        <w:rPr>
          <w:rFonts w:ascii="Open Sans" w:hAnsi="Open Sans" w:cs="Open Sans"/>
        </w:rPr>
        <w:t xml:space="preserve"> </w:t>
      </w:r>
      <w:r w:rsidRPr="00FF2CBC">
        <w:rPr>
          <w:rFonts w:ascii="Open Sans" w:hAnsi="Open Sans" w:cs="Open Sans"/>
        </w:rPr>
        <w:t>% wydatków kwalifikowalnych</w:t>
      </w:r>
      <w:r w:rsidR="00FF2CBC" w:rsidRPr="00FF2CBC">
        <w:rPr>
          <w:rFonts w:ascii="Open Sans" w:hAnsi="Open Sans" w:cs="Open Sans"/>
        </w:rPr>
        <w:t>.</w:t>
      </w:r>
    </w:p>
    <w:p w14:paraId="5F70244F" w14:textId="77777777" w:rsidR="00555167" w:rsidRPr="00F56841" w:rsidRDefault="00681E6B" w:rsidP="00DA767F">
      <w:pPr>
        <w:pStyle w:val="Lista-kontynuacja"/>
        <w:spacing w:before="120" w:line="276" w:lineRule="auto"/>
        <w:ind w:left="0"/>
        <w:contextualSpacing w:val="0"/>
        <w:rPr>
          <w:rFonts w:ascii="Open Sans" w:hAnsi="Open Sans" w:cs="Open Sans"/>
        </w:rPr>
      </w:pPr>
      <w:r w:rsidRPr="00F56841">
        <w:rPr>
          <w:rFonts w:ascii="Open Sans" w:hAnsi="Open Sans" w:cs="Open Sans"/>
        </w:rPr>
        <w:t xml:space="preserve">Wkład własny </w:t>
      </w:r>
      <w:r w:rsidR="00A917FA" w:rsidRPr="00F56841">
        <w:rPr>
          <w:rFonts w:ascii="Open Sans" w:hAnsi="Open Sans" w:cs="Open Sans"/>
        </w:rPr>
        <w:t>w</w:t>
      </w:r>
      <w:r w:rsidRPr="00F56841">
        <w:rPr>
          <w:rFonts w:ascii="Open Sans" w:hAnsi="Open Sans" w:cs="Open Sans"/>
        </w:rPr>
        <w:t>nioskodawcy jest wykazywany we wniosku o dofinansowanie projektu, przy czym to Wnioskodawca określa formę wniesienia wkładu własnego</w:t>
      </w:r>
      <w:r w:rsidR="007E51E7" w:rsidRPr="00F56841">
        <w:rPr>
          <w:rFonts w:ascii="Open Sans" w:hAnsi="Open Sans" w:cs="Open Sans"/>
        </w:rPr>
        <w:t xml:space="preserve"> (</w:t>
      </w:r>
      <w:r w:rsidR="008A0371" w:rsidRPr="00F56841">
        <w:rPr>
          <w:rFonts w:ascii="Open Sans" w:hAnsi="Open Sans" w:cs="Open Sans"/>
        </w:rPr>
        <w:t>pieniężny</w:t>
      </w:r>
      <w:r w:rsidR="007E51E7" w:rsidRPr="00F56841">
        <w:rPr>
          <w:rFonts w:ascii="Open Sans" w:hAnsi="Open Sans" w:cs="Open Sans"/>
        </w:rPr>
        <w:t xml:space="preserve"> lub nie</w:t>
      </w:r>
      <w:r w:rsidR="008A0371" w:rsidRPr="00F56841">
        <w:rPr>
          <w:rFonts w:ascii="Open Sans" w:hAnsi="Open Sans" w:cs="Open Sans"/>
        </w:rPr>
        <w:t>pieniężny</w:t>
      </w:r>
      <w:r w:rsidR="007E51E7" w:rsidRPr="00F56841">
        <w:rPr>
          <w:rFonts w:ascii="Open Sans" w:hAnsi="Open Sans" w:cs="Open Sans"/>
        </w:rPr>
        <w:t>).</w:t>
      </w:r>
    </w:p>
    <w:p w14:paraId="6C2DC450" w14:textId="77777777" w:rsidR="00555167" w:rsidRPr="00F56841" w:rsidRDefault="003449FC" w:rsidP="00DA767F">
      <w:pPr>
        <w:pStyle w:val="Lista-kontynuacja"/>
        <w:spacing w:before="120" w:line="276" w:lineRule="auto"/>
        <w:ind w:left="0"/>
        <w:contextualSpacing w:val="0"/>
        <w:rPr>
          <w:rFonts w:ascii="Open Sans" w:hAnsi="Open Sans" w:cs="Open Sans"/>
        </w:rPr>
      </w:pPr>
      <w:r w:rsidRPr="00F56841">
        <w:rPr>
          <w:rFonts w:ascii="Open Sans" w:hAnsi="Open Sans" w:cs="Open Sans"/>
        </w:rPr>
        <w:t>Źródłem finansowania wkładu własnego mogą być zarówno środki publiczne</w:t>
      </w:r>
      <w:r w:rsidR="00C94EA1" w:rsidRPr="00F56841">
        <w:rPr>
          <w:rFonts w:ascii="Open Sans" w:hAnsi="Open Sans" w:cs="Open Sans"/>
        </w:rPr>
        <w:t>,</w:t>
      </w:r>
      <w:r w:rsidRPr="00F56841">
        <w:rPr>
          <w:rFonts w:ascii="Open Sans" w:hAnsi="Open Sans" w:cs="Open Sans"/>
        </w:rPr>
        <w:t xml:space="preserve"> jak i prywatne. O zakwalifikowaniu źródła pochodzenia wkładu własnego decyduje status prawny podmiotu wnoszącego wkład, tj. </w:t>
      </w:r>
      <w:r w:rsidR="00A917FA" w:rsidRPr="00F56841">
        <w:rPr>
          <w:rFonts w:ascii="Open Sans" w:hAnsi="Open Sans" w:cs="Open Sans"/>
        </w:rPr>
        <w:t>wnioskodawcy</w:t>
      </w:r>
      <w:r w:rsidRPr="00F56841">
        <w:rPr>
          <w:rFonts w:ascii="Open Sans" w:hAnsi="Open Sans" w:cs="Open Sans"/>
        </w:rPr>
        <w:t>/</w:t>
      </w:r>
      <w:r w:rsidR="00A917FA" w:rsidRPr="00F56841">
        <w:rPr>
          <w:rFonts w:ascii="Open Sans" w:hAnsi="Open Sans" w:cs="Open Sans"/>
        </w:rPr>
        <w:t>p</w:t>
      </w:r>
      <w:r w:rsidRPr="00F56841">
        <w:rPr>
          <w:rFonts w:ascii="Open Sans" w:hAnsi="Open Sans" w:cs="Open Sans"/>
        </w:rPr>
        <w:t>artnera/strony trzeciej lub uczestnika. Wkład własny może pochodzić m.in. z budżetu JST, budżetu państwa, Funduszu Pracy, środków prywatnych, środków PFRON.</w:t>
      </w:r>
    </w:p>
    <w:p w14:paraId="32D11432" w14:textId="77777777" w:rsidR="00555167" w:rsidRPr="00F56841" w:rsidRDefault="003449FC" w:rsidP="00DA767F">
      <w:pPr>
        <w:pStyle w:val="Lista-kontynuacja"/>
        <w:spacing w:before="120" w:line="276" w:lineRule="auto"/>
        <w:ind w:left="0"/>
        <w:contextualSpacing w:val="0"/>
        <w:rPr>
          <w:rFonts w:ascii="Open Sans" w:hAnsi="Open Sans" w:cs="Open Sans"/>
        </w:rPr>
      </w:pPr>
      <w:r w:rsidRPr="00F56841">
        <w:rPr>
          <w:rFonts w:ascii="Open Sans" w:hAnsi="Open Sans" w:cs="Open Sans"/>
        </w:rPr>
        <w:t xml:space="preserve">Wkład własny lub jego część może być wniesiony w ramach kosztów pośrednich jak </w:t>
      </w:r>
      <w:r w:rsidR="002C731C" w:rsidRPr="00F56841">
        <w:rPr>
          <w:rFonts w:ascii="Open Sans" w:hAnsi="Open Sans" w:cs="Open Sans"/>
        </w:rPr>
        <w:br/>
      </w:r>
      <w:r w:rsidRPr="00F56841">
        <w:rPr>
          <w:rFonts w:ascii="Open Sans" w:hAnsi="Open Sans" w:cs="Open Sans"/>
        </w:rPr>
        <w:t>i bezpośrednich.</w:t>
      </w:r>
      <w:r w:rsidR="00B75A7B" w:rsidRPr="00F56841">
        <w:rPr>
          <w:rFonts w:ascii="Open Sans" w:hAnsi="Open Sans" w:cs="Open Sans"/>
        </w:rPr>
        <w:t xml:space="preserve"> Wkład własny wnoszony w ramach kosztów pośrednich należy traktować jako wkład pieniężny.</w:t>
      </w:r>
    </w:p>
    <w:p w14:paraId="1A0081A2" w14:textId="77777777" w:rsidR="00555167" w:rsidRPr="00F56841" w:rsidRDefault="003449FC" w:rsidP="00DA767F">
      <w:pPr>
        <w:pStyle w:val="Lista-kontynuacja"/>
        <w:spacing w:before="120" w:line="276" w:lineRule="auto"/>
        <w:ind w:left="0"/>
        <w:contextualSpacing w:val="0"/>
        <w:rPr>
          <w:rFonts w:ascii="Open Sans" w:hAnsi="Open Sans" w:cs="Open Sans"/>
        </w:rPr>
      </w:pPr>
      <w:r w:rsidRPr="00F56841">
        <w:rPr>
          <w:rFonts w:ascii="Open Sans" w:hAnsi="Open Sans" w:cs="Open Sans"/>
        </w:rPr>
        <w:t>Wkład własny może być wniesiony w następujących formach:</w:t>
      </w:r>
    </w:p>
    <w:p w14:paraId="2079D18F" w14:textId="77777777" w:rsidR="00555167" w:rsidRPr="00F56841" w:rsidRDefault="003449FC" w:rsidP="00FA25EB">
      <w:pPr>
        <w:pStyle w:val="Listapunktowana2"/>
        <w:numPr>
          <w:ilvl w:val="0"/>
          <w:numId w:val="73"/>
        </w:numPr>
        <w:spacing w:before="120" w:after="120" w:line="276" w:lineRule="auto"/>
        <w:ind w:left="425" w:hanging="357"/>
        <w:rPr>
          <w:rFonts w:ascii="Open Sans" w:hAnsi="Open Sans" w:cs="Open Sans"/>
        </w:rPr>
      </w:pPr>
      <w:r w:rsidRPr="00F56841">
        <w:rPr>
          <w:rFonts w:ascii="Open Sans" w:hAnsi="Open Sans" w:cs="Open Sans"/>
        </w:rPr>
        <w:t xml:space="preserve">wkład </w:t>
      </w:r>
      <w:r w:rsidR="008A0371" w:rsidRPr="00F56841">
        <w:rPr>
          <w:rFonts w:ascii="Open Sans" w:hAnsi="Open Sans" w:cs="Open Sans"/>
        </w:rPr>
        <w:t>pieniężny</w:t>
      </w:r>
      <w:r w:rsidRPr="00F56841">
        <w:rPr>
          <w:rFonts w:ascii="Open Sans" w:hAnsi="Open Sans" w:cs="Open Sans"/>
        </w:rPr>
        <w:t xml:space="preserve"> – czyli wydatki, które będą finansowane przez </w:t>
      </w:r>
      <w:r w:rsidR="00A917FA" w:rsidRPr="00F56841">
        <w:rPr>
          <w:rFonts w:ascii="Open Sans" w:hAnsi="Open Sans" w:cs="Open Sans"/>
        </w:rPr>
        <w:t>w</w:t>
      </w:r>
      <w:r w:rsidRPr="00F56841">
        <w:rPr>
          <w:rFonts w:ascii="Open Sans" w:hAnsi="Open Sans" w:cs="Open Sans"/>
        </w:rPr>
        <w:t>nioskodawcę poprzez partycypację w każdym wydatku bądź tylko w wybranych kategoriach wydatku (np. w postaci sfinansowania części zakupów lub wynagrodzeń) lub przez uczestników projektu (np. w postaci wniesionych opłat czy partycypowania w kosztach szkoleń).</w:t>
      </w:r>
    </w:p>
    <w:p w14:paraId="7C692D24" w14:textId="77777777" w:rsidR="00555167" w:rsidRPr="00F56841" w:rsidRDefault="00B75A7B" w:rsidP="00FA25EB">
      <w:pPr>
        <w:pStyle w:val="Listapunktowana2"/>
        <w:numPr>
          <w:ilvl w:val="0"/>
          <w:numId w:val="73"/>
        </w:numPr>
        <w:spacing w:before="120" w:after="120" w:line="276" w:lineRule="auto"/>
        <w:ind w:left="425" w:hanging="357"/>
        <w:rPr>
          <w:rFonts w:ascii="Open Sans" w:hAnsi="Open Sans" w:cs="Open Sans"/>
        </w:rPr>
      </w:pPr>
      <w:r w:rsidRPr="00F56841">
        <w:rPr>
          <w:rFonts w:ascii="Open Sans" w:hAnsi="Open Sans" w:cs="Open Sans"/>
        </w:rPr>
        <w:t>w</w:t>
      </w:r>
      <w:r w:rsidR="003449FC" w:rsidRPr="00F56841">
        <w:rPr>
          <w:rFonts w:ascii="Open Sans" w:hAnsi="Open Sans" w:cs="Open Sans"/>
        </w:rPr>
        <w:t xml:space="preserve">kład </w:t>
      </w:r>
      <w:r w:rsidR="008A0371" w:rsidRPr="00F56841">
        <w:rPr>
          <w:rFonts w:ascii="Open Sans" w:hAnsi="Open Sans" w:cs="Open Sans"/>
        </w:rPr>
        <w:t>niepieniężny</w:t>
      </w:r>
      <w:r w:rsidR="003449FC" w:rsidRPr="00F56841">
        <w:rPr>
          <w:rFonts w:ascii="Open Sans" w:hAnsi="Open Sans" w:cs="Open Sans"/>
        </w:rPr>
        <w:t xml:space="preserve"> stanowiący część lub całość wkładu własnego, wniesiony na rzecz projektu, może stanowić wydatek kwalifikowalny, o ile spełnione są następujące warunki:</w:t>
      </w:r>
    </w:p>
    <w:p w14:paraId="69F5C83E" w14:textId="77777777" w:rsidR="00555167" w:rsidRPr="00F56841" w:rsidRDefault="003449FC" w:rsidP="00FA25EB">
      <w:pPr>
        <w:pStyle w:val="Lista3"/>
        <w:numPr>
          <w:ilvl w:val="0"/>
          <w:numId w:val="74"/>
        </w:numPr>
        <w:spacing w:before="120" w:after="120" w:line="276" w:lineRule="auto"/>
        <w:ind w:left="992" w:hanging="357"/>
        <w:rPr>
          <w:rFonts w:ascii="Open Sans" w:hAnsi="Open Sans" w:cs="Open Sans"/>
        </w:rPr>
      </w:pPr>
      <w:r w:rsidRPr="00F56841">
        <w:rPr>
          <w:rFonts w:ascii="Open Sans" w:hAnsi="Open Sans" w:cs="Open Sans"/>
        </w:rPr>
        <w:t>kwota dofinansowania w momencie końcowego rozliczenia projektu nie przekracza kwoty całkowitych wydatków kwalifikowalnych z wyłączeniem wkładu niepieniężnego,</w:t>
      </w:r>
    </w:p>
    <w:p w14:paraId="150FF0A1" w14:textId="77777777" w:rsidR="00555167" w:rsidRPr="00F56841" w:rsidRDefault="003449FC" w:rsidP="00FA25EB">
      <w:pPr>
        <w:pStyle w:val="Lista3"/>
        <w:numPr>
          <w:ilvl w:val="0"/>
          <w:numId w:val="74"/>
        </w:numPr>
        <w:spacing w:before="120" w:after="120" w:line="276" w:lineRule="auto"/>
        <w:ind w:left="992" w:hanging="357"/>
        <w:rPr>
          <w:rFonts w:ascii="Open Sans" w:hAnsi="Open Sans" w:cs="Open Sans"/>
        </w:rPr>
      </w:pPr>
      <w:r w:rsidRPr="00F56841">
        <w:rPr>
          <w:rFonts w:ascii="Open Sans" w:hAnsi="Open Sans" w:cs="Open Sans"/>
        </w:rPr>
        <w:t xml:space="preserve">wkład niepieniężny polega na wniesieniu (wykorzystaniu na rzecz projektu) </w:t>
      </w:r>
      <w:r w:rsidR="002C731C" w:rsidRPr="00F56841">
        <w:rPr>
          <w:rFonts w:ascii="Open Sans" w:hAnsi="Open Sans" w:cs="Open Sans"/>
        </w:rPr>
        <w:br/>
      </w:r>
      <w:r w:rsidRPr="00F56841">
        <w:rPr>
          <w:rFonts w:ascii="Open Sans" w:hAnsi="Open Sans" w:cs="Open Sans"/>
        </w:rPr>
        <w:t>nieruchomości, urządzeń, materiałów (surowców), wartości niematerialnych i prawnych, ekspertyz lub nieodpłatnej pracy wykonywanej przez wolontariuszy na podstawie ustawy o działalności pożytku publicznego i o wolontariacie lub nieodpłatnej pracy społecznej członków stowarzyszenia wykonywanej na podstawie ustawy z dnia 7 kwietnia 1989 r. Prawo o stowarzyszeniach – ze składników majątku Beneficjenta lub majątku innych podmiotów, jeżeli możliwość taka wynika z przepisów prawa oraz zostanie to ujęte w zatwierdzonym wniosku o dofinansowanie projektu,</w:t>
      </w:r>
    </w:p>
    <w:p w14:paraId="1F8F1EDE" w14:textId="77777777" w:rsidR="00555167" w:rsidRPr="00F56841" w:rsidRDefault="003449FC" w:rsidP="00FA25EB">
      <w:pPr>
        <w:pStyle w:val="Lista3"/>
        <w:numPr>
          <w:ilvl w:val="0"/>
          <w:numId w:val="74"/>
        </w:numPr>
        <w:spacing w:before="120" w:after="120" w:line="276" w:lineRule="auto"/>
        <w:ind w:left="992" w:hanging="357"/>
        <w:rPr>
          <w:rFonts w:ascii="Open Sans" w:hAnsi="Open Sans" w:cs="Open Sans"/>
        </w:rPr>
      </w:pPr>
      <w:r w:rsidRPr="00F56841">
        <w:rPr>
          <w:rFonts w:ascii="Open Sans" w:hAnsi="Open Sans" w:cs="Open Sans"/>
        </w:rPr>
        <w:lastRenderedPageBreak/>
        <w:t>wartość wkładu niepieniężnego została należycie potwierdzona dokumentami o wartości dowodowej równoważnej fakturom lub innymi dokumentami,</w:t>
      </w:r>
    </w:p>
    <w:p w14:paraId="509FDDF9" w14:textId="77777777" w:rsidR="00555167" w:rsidRPr="00F56841" w:rsidRDefault="003449FC" w:rsidP="00FA25EB">
      <w:pPr>
        <w:pStyle w:val="Lista3"/>
        <w:numPr>
          <w:ilvl w:val="0"/>
          <w:numId w:val="74"/>
        </w:numPr>
        <w:spacing w:before="120" w:after="120" w:line="276" w:lineRule="auto"/>
        <w:ind w:left="992" w:hanging="357"/>
        <w:rPr>
          <w:rFonts w:ascii="Open Sans" w:hAnsi="Open Sans" w:cs="Open Sans"/>
        </w:rPr>
      </w:pPr>
      <w:r w:rsidRPr="00F56841">
        <w:rPr>
          <w:rFonts w:ascii="Open Sans" w:hAnsi="Open Sans" w:cs="Open Sans"/>
        </w:rPr>
        <w:t>wartość przypisana wkładowi niepieniężnemu nie przekracza stawek rynkowych,</w:t>
      </w:r>
    </w:p>
    <w:p w14:paraId="2013838F" w14:textId="77777777" w:rsidR="00555167" w:rsidRPr="00F56841" w:rsidRDefault="003449FC" w:rsidP="00FA25EB">
      <w:pPr>
        <w:pStyle w:val="Lista3"/>
        <w:numPr>
          <w:ilvl w:val="0"/>
          <w:numId w:val="74"/>
        </w:numPr>
        <w:spacing w:before="120" w:after="120" w:line="276" w:lineRule="auto"/>
        <w:ind w:left="992" w:hanging="357"/>
        <w:rPr>
          <w:rFonts w:ascii="Open Sans" w:hAnsi="Open Sans" w:cs="Open Sans"/>
        </w:rPr>
      </w:pPr>
      <w:r w:rsidRPr="00F56841">
        <w:rPr>
          <w:rFonts w:ascii="Open Sans" w:hAnsi="Open Sans" w:cs="Open Sans"/>
        </w:rPr>
        <w:t>wartość i dostarczenie wkładu niepieniężnego mogą być poddane niezależnej ocenie i weryfikacji,</w:t>
      </w:r>
    </w:p>
    <w:p w14:paraId="27AAC038" w14:textId="77777777" w:rsidR="00555167" w:rsidRPr="00F56841" w:rsidRDefault="003449FC" w:rsidP="00FA25EB">
      <w:pPr>
        <w:pStyle w:val="Lista3"/>
        <w:numPr>
          <w:ilvl w:val="0"/>
          <w:numId w:val="74"/>
        </w:numPr>
        <w:spacing w:before="120" w:after="120" w:line="276" w:lineRule="auto"/>
        <w:ind w:left="992" w:hanging="357"/>
        <w:rPr>
          <w:rFonts w:ascii="Open Sans" w:hAnsi="Open Sans" w:cs="Open Sans"/>
        </w:rPr>
      </w:pPr>
      <w:r w:rsidRPr="00F56841">
        <w:rPr>
          <w:rFonts w:ascii="Open Sans" w:hAnsi="Open Sans" w:cs="Open Sans"/>
        </w:rPr>
        <w:t>wkład niepieniężny nie był uprzednio współfinansowany ze środków UE.</w:t>
      </w:r>
    </w:p>
    <w:p w14:paraId="5C9CF1D1" w14:textId="77777777" w:rsidR="00D365C1" w:rsidRPr="00F56841" w:rsidRDefault="00D365C1" w:rsidP="00DA767F">
      <w:pPr>
        <w:pStyle w:val="Tekstpodstawowy"/>
        <w:spacing w:before="120" w:line="276" w:lineRule="auto"/>
        <w:rPr>
          <w:rFonts w:ascii="Open Sans" w:hAnsi="Open Sans" w:cs="Open Sans"/>
        </w:rPr>
      </w:pPr>
      <w:r w:rsidRPr="00F56841">
        <w:rPr>
          <w:rFonts w:ascii="Open Sans" w:hAnsi="Open Sans" w:cs="Open Sans"/>
        </w:rPr>
        <w:t xml:space="preserve">Pozostałe warunki kwalifikowalności niepieniężnego wkładu własnego określone zostały w podrozdziale 3.3 wytycznych kwalifikowalności. </w:t>
      </w:r>
    </w:p>
    <w:p w14:paraId="0BF5D817" w14:textId="77777777" w:rsidR="00555167" w:rsidRPr="00F56841" w:rsidRDefault="003449FC" w:rsidP="00DA767F">
      <w:pPr>
        <w:pStyle w:val="Tekstpodstawowy"/>
        <w:spacing w:before="120" w:line="276" w:lineRule="auto"/>
        <w:rPr>
          <w:rFonts w:ascii="Open Sans" w:hAnsi="Open Sans" w:cs="Open Sans"/>
        </w:rPr>
      </w:pPr>
      <w:r w:rsidRPr="00F56841">
        <w:rPr>
          <w:rFonts w:ascii="Open Sans" w:hAnsi="Open Sans" w:cs="Open Sans"/>
        </w:rPr>
        <w:t xml:space="preserve">W przypadku niewniesienia wkładu własnego w procencie określonym w umowie o dofinansowanie projektu, </w:t>
      </w:r>
      <w:r w:rsidR="00CC775A" w:rsidRPr="00F56841">
        <w:rPr>
          <w:rFonts w:ascii="Open Sans" w:hAnsi="Open Sans" w:cs="Open Sans"/>
        </w:rPr>
        <w:t xml:space="preserve">Instytucja Zarządzająca może obniżyć kwotę przyznanego dofinansowania proporcjonalnie do jej udziału w całkowitej wartości </w:t>
      </w:r>
      <w:r w:rsidR="0040345C" w:rsidRPr="00F56841">
        <w:rPr>
          <w:rFonts w:ascii="Open Sans" w:hAnsi="Open Sans" w:cs="Open Sans"/>
        </w:rPr>
        <w:t>p</w:t>
      </w:r>
      <w:r w:rsidR="00CC775A" w:rsidRPr="00F56841">
        <w:rPr>
          <w:rFonts w:ascii="Open Sans" w:hAnsi="Open Sans" w:cs="Open Sans"/>
        </w:rPr>
        <w:t>rojektu oraz proporcjonalnie do udziału procentowego wynikającego z intensywności pomocy publicznej. Wkład własny, który zostanie rozliczony ponad wysokość wskazaną w zdaniu pierwszym może zostać uznany za niekwalifikowalny.</w:t>
      </w:r>
    </w:p>
    <w:p w14:paraId="716F92D0" w14:textId="544054AE" w:rsidR="00314C6E" w:rsidRPr="00C916E3" w:rsidRDefault="003449FC" w:rsidP="008F2CF5">
      <w:pPr>
        <w:pStyle w:val="Nagwek2"/>
        <w:numPr>
          <w:ilvl w:val="1"/>
          <w:numId w:val="80"/>
        </w:numPr>
      </w:pPr>
      <w:bookmarkStart w:id="865" w:name="_Toc138670042"/>
      <w:bookmarkStart w:id="866" w:name="_Toc138670146"/>
      <w:bookmarkStart w:id="867" w:name="_Toc138670043"/>
      <w:bookmarkStart w:id="868" w:name="_Toc138670147"/>
      <w:bookmarkStart w:id="869" w:name="_Toc222999164"/>
      <w:bookmarkStart w:id="870" w:name="_Toc134788925"/>
      <w:bookmarkStart w:id="871" w:name="_Toc134791370"/>
      <w:bookmarkStart w:id="872" w:name="_Toc135639017"/>
      <w:bookmarkStart w:id="873" w:name="_Toc135639158"/>
      <w:bookmarkStart w:id="874" w:name="_Toc135646033"/>
      <w:bookmarkStart w:id="875" w:name="_Toc135646472"/>
      <w:bookmarkStart w:id="876" w:name="_Toc135729921"/>
      <w:bookmarkStart w:id="877" w:name="_Toc135730651"/>
      <w:bookmarkStart w:id="878" w:name="_Toc135739815"/>
      <w:bookmarkStart w:id="879" w:name="_Toc135740180"/>
      <w:bookmarkStart w:id="880" w:name="_Toc135741382"/>
      <w:bookmarkStart w:id="881" w:name="_Toc135741424"/>
      <w:bookmarkStart w:id="882" w:name="_Toc135741900"/>
      <w:bookmarkStart w:id="883" w:name="_Toc135743578"/>
      <w:bookmarkStart w:id="884" w:name="_Toc135744664"/>
      <w:bookmarkStart w:id="885" w:name="_Toc135744714"/>
      <w:bookmarkStart w:id="886" w:name="_Toc135744764"/>
      <w:bookmarkStart w:id="887" w:name="_Toc135806869"/>
      <w:bookmarkStart w:id="888" w:name="_Toc135806911"/>
      <w:bookmarkStart w:id="889" w:name="_Toc135807792"/>
      <w:bookmarkStart w:id="890" w:name="_Toc135808271"/>
      <w:bookmarkStart w:id="891" w:name="_Toc135808458"/>
      <w:bookmarkStart w:id="892" w:name="_Toc135808660"/>
      <w:bookmarkEnd w:id="865"/>
      <w:bookmarkEnd w:id="866"/>
      <w:bookmarkEnd w:id="867"/>
      <w:bookmarkEnd w:id="868"/>
      <w:r w:rsidRPr="00C916E3">
        <w:t xml:space="preserve">Cross – </w:t>
      </w:r>
      <w:proofErr w:type="spellStart"/>
      <w:r w:rsidRPr="00C916E3">
        <w:t>financing</w:t>
      </w:r>
      <w:bookmarkEnd w:id="869"/>
      <w:proofErr w:type="spellEnd"/>
      <w:r w:rsidRPr="00C916E3">
        <w:t xml:space="preserve"> </w:t>
      </w:r>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p>
    <w:p w14:paraId="6060390F" w14:textId="364DA756" w:rsidR="007D1980" w:rsidRPr="00C916E3" w:rsidRDefault="0086263D" w:rsidP="00DA767F">
      <w:pPr>
        <w:pStyle w:val="Lista-kontynuacja"/>
        <w:spacing w:before="120" w:line="276" w:lineRule="auto"/>
        <w:ind w:left="0"/>
        <w:contextualSpacing w:val="0"/>
        <w:rPr>
          <w:rFonts w:ascii="Open Sans" w:hAnsi="Open Sans" w:cs="Open Sans"/>
          <w:b/>
          <w:bCs/>
        </w:rPr>
      </w:pPr>
      <w:r w:rsidRPr="00C916E3">
        <w:rPr>
          <w:rFonts w:ascii="Open Sans" w:hAnsi="Open Sans" w:cs="Open Sans"/>
        </w:rPr>
        <w:t>Cross-</w:t>
      </w:r>
      <w:proofErr w:type="spellStart"/>
      <w:r w:rsidRPr="00C916E3">
        <w:rPr>
          <w:rFonts w:ascii="Open Sans" w:hAnsi="Open Sans" w:cs="Open Sans"/>
        </w:rPr>
        <w:t>financing</w:t>
      </w:r>
      <w:proofErr w:type="spellEnd"/>
      <w:r w:rsidRPr="00C916E3">
        <w:rPr>
          <w:rFonts w:ascii="Open Sans" w:hAnsi="Open Sans" w:cs="Open Sans"/>
        </w:rPr>
        <w:t xml:space="preserve"> dotyczy wyłącznie takich kategorii </w:t>
      </w:r>
      <w:r w:rsidR="004F0621">
        <w:rPr>
          <w:rFonts w:ascii="Open Sans" w:hAnsi="Open Sans" w:cs="Open Sans"/>
        </w:rPr>
        <w:t>kosztów</w:t>
      </w:r>
      <w:r w:rsidRPr="00C916E3">
        <w:rPr>
          <w:rFonts w:ascii="Open Sans" w:hAnsi="Open Sans" w:cs="Open Sans"/>
        </w:rPr>
        <w:t>, których poniesienie wynika z potrzeby realizacji danego projektu</w:t>
      </w:r>
      <w:r w:rsidR="00B10435" w:rsidRPr="00C916E3">
        <w:rPr>
          <w:rFonts w:ascii="Open Sans" w:hAnsi="Open Sans" w:cs="Open Sans"/>
        </w:rPr>
        <w:t xml:space="preserve">. </w:t>
      </w:r>
      <w:r w:rsidR="003449FC" w:rsidRPr="00C916E3">
        <w:rPr>
          <w:rFonts w:ascii="Open Sans" w:hAnsi="Open Sans" w:cs="Open Sans"/>
          <w:b/>
          <w:bCs/>
        </w:rPr>
        <w:t>Wartość wydatków w ramach cross-</w:t>
      </w:r>
      <w:proofErr w:type="spellStart"/>
      <w:r w:rsidR="003449FC" w:rsidRPr="00C916E3">
        <w:rPr>
          <w:rFonts w:ascii="Open Sans" w:hAnsi="Open Sans" w:cs="Open Sans"/>
          <w:b/>
          <w:bCs/>
        </w:rPr>
        <w:t>financingu</w:t>
      </w:r>
      <w:proofErr w:type="spellEnd"/>
      <w:r w:rsidR="003449FC" w:rsidRPr="00C916E3">
        <w:rPr>
          <w:rFonts w:ascii="Open Sans" w:hAnsi="Open Sans" w:cs="Open Sans"/>
          <w:b/>
          <w:bCs/>
        </w:rPr>
        <w:t xml:space="preserve"> nie może łącznie przekroczyć </w:t>
      </w:r>
      <w:r w:rsidR="00AF5BEC" w:rsidRPr="00C916E3">
        <w:rPr>
          <w:rFonts w:ascii="Open Sans" w:hAnsi="Open Sans" w:cs="Open Sans"/>
          <w:b/>
          <w:bCs/>
        </w:rPr>
        <w:t>15</w:t>
      </w:r>
      <w:r w:rsidR="003449FC" w:rsidRPr="00C916E3">
        <w:rPr>
          <w:rFonts w:ascii="Open Sans" w:hAnsi="Open Sans" w:cs="Open Sans"/>
          <w:b/>
          <w:bCs/>
        </w:rPr>
        <w:t xml:space="preserve"> % wartości projektu</w:t>
      </w:r>
      <w:r w:rsidR="003449FC" w:rsidRPr="00C916E3">
        <w:rPr>
          <w:rFonts w:ascii="Open Sans" w:hAnsi="Open Sans" w:cs="Open Sans"/>
        </w:rPr>
        <w:t>. Do limitu wliczana jest wartość wszystkich wydatków kwalifikujących się do cross-</w:t>
      </w:r>
      <w:proofErr w:type="spellStart"/>
      <w:r w:rsidR="003449FC" w:rsidRPr="00C916E3">
        <w:rPr>
          <w:rFonts w:ascii="Open Sans" w:hAnsi="Open Sans" w:cs="Open Sans"/>
        </w:rPr>
        <w:t>financingu</w:t>
      </w:r>
      <w:proofErr w:type="spellEnd"/>
      <w:r w:rsidR="003449FC" w:rsidRPr="00C916E3">
        <w:rPr>
          <w:rFonts w:ascii="Open Sans" w:hAnsi="Open Sans" w:cs="Open Sans"/>
        </w:rPr>
        <w:t xml:space="preserve">, ponoszonych zarówno przez </w:t>
      </w:r>
      <w:r w:rsidRPr="00C916E3">
        <w:rPr>
          <w:rFonts w:ascii="Open Sans" w:hAnsi="Open Sans" w:cs="Open Sans"/>
        </w:rPr>
        <w:t>wnioskodawców,</w:t>
      </w:r>
      <w:r w:rsidR="003449FC" w:rsidRPr="00C916E3">
        <w:rPr>
          <w:rFonts w:ascii="Open Sans" w:hAnsi="Open Sans" w:cs="Open Sans"/>
        </w:rPr>
        <w:t xml:space="preserve"> jak i partnerów.</w:t>
      </w:r>
      <w:r w:rsidR="00D3453B" w:rsidRPr="00C916E3">
        <w:rPr>
          <w:rFonts w:ascii="Open Sans" w:hAnsi="Open Sans" w:cs="Open Sans"/>
        </w:rPr>
        <w:t xml:space="preserve"> </w:t>
      </w:r>
      <w:r w:rsidR="00D3453B" w:rsidRPr="00C916E3">
        <w:rPr>
          <w:rFonts w:ascii="Open Sans" w:hAnsi="Open Sans" w:cs="Open Sans"/>
          <w:b/>
          <w:bCs/>
        </w:rPr>
        <w:t>Limit cross-</w:t>
      </w:r>
      <w:proofErr w:type="spellStart"/>
      <w:r w:rsidR="00D3453B" w:rsidRPr="00C916E3">
        <w:rPr>
          <w:rFonts w:ascii="Open Sans" w:hAnsi="Open Sans" w:cs="Open Sans"/>
          <w:b/>
          <w:bCs/>
        </w:rPr>
        <w:t>financingu</w:t>
      </w:r>
      <w:proofErr w:type="spellEnd"/>
      <w:r w:rsidR="00D3453B" w:rsidRPr="00C916E3">
        <w:rPr>
          <w:rFonts w:ascii="Open Sans" w:hAnsi="Open Sans" w:cs="Open Sans"/>
          <w:b/>
          <w:bCs/>
        </w:rPr>
        <w:t xml:space="preserve"> obliczany jest jako suma kosztów bezpośrednich zaliczonych do tego limitu </w:t>
      </w:r>
      <w:r w:rsidR="00A80EBB" w:rsidRPr="00C916E3">
        <w:rPr>
          <w:rFonts w:ascii="Open Sans" w:hAnsi="Open Sans" w:cs="Open Sans"/>
          <w:b/>
          <w:bCs/>
        </w:rPr>
        <w:t xml:space="preserve">powiększona o </w:t>
      </w:r>
      <w:r w:rsidR="00D3453B" w:rsidRPr="00C916E3">
        <w:rPr>
          <w:rFonts w:ascii="Open Sans" w:hAnsi="Open Sans" w:cs="Open Sans"/>
          <w:b/>
          <w:bCs/>
        </w:rPr>
        <w:t>naliczon</w:t>
      </w:r>
      <w:r w:rsidR="00A80EBB" w:rsidRPr="00C916E3">
        <w:rPr>
          <w:rFonts w:ascii="Open Sans" w:hAnsi="Open Sans" w:cs="Open Sans"/>
          <w:b/>
          <w:bCs/>
        </w:rPr>
        <w:t>e</w:t>
      </w:r>
      <w:r w:rsidR="00D3453B" w:rsidRPr="00C916E3">
        <w:rPr>
          <w:rFonts w:ascii="Open Sans" w:hAnsi="Open Sans" w:cs="Open Sans"/>
          <w:b/>
          <w:bCs/>
        </w:rPr>
        <w:t xml:space="preserve"> od nich, zgodnie z obowiązującą stawk</w:t>
      </w:r>
      <w:r w:rsidR="007908E0" w:rsidRPr="00C916E3">
        <w:rPr>
          <w:rFonts w:ascii="Open Sans" w:hAnsi="Open Sans" w:cs="Open Sans"/>
          <w:b/>
          <w:bCs/>
        </w:rPr>
        <w:t>ą</w:t>
      </w:r>
      <w:r w:rsidR="00D3453B" w:rsidRPr="00C916E3">
        <w:rPr>
          <w:rFonts w:ascii="Open Sans" w:hAnsi="Open Sans" w:cs="Open Sans"/>
          <w:b/>
          <w:bCs/>
        </w:rPr>
        <w:t xml:space="preserve"> ryczałtową, </w:t>
      </w:r>
      <w:r w:rsidR="00A80EBB" w:rsidRPr="00C916E3">
        <w:rPr>
          <w:rFonts w:ascii="Open Sans" w:hAnsi="Open Sans" w:cs="Open Sans"/>
          <w:b/>
          <w:bCs/>
        </w:rPr>
        <w:t>koszty pośrednie</w:t>
      </w:r>
      <w:r w:rsidR="00D3453B" w:rsidRPr="00C916E3">
        <w:rPr>
          <w:rFonts w:ascii="Open Sans" w:hAnsi="Open Sans" w:cs="Open Sans"/>
          <w:b/>
          <w:bCs/>
        </w:rPr>
        <w:t xml:space="preserve">. </w:t>
      </w:r>
      <w:r w:rsidR="007D1980" w:rsidRPr="00C916E3">
        <w:rPr>
          <w:rFonts w:ascii="Open Sans" w:hAnsi="Open Sans" w:cs="Open Sans"/>
          <w:b/>
          <w:bCs/>
        </w:rPr>
        <w:t xml:space="preserve"> </w:t>
      </w:r>
    </w:p>
    <w:p w14:paraId="6E698AD2" w14:textId="77777777" w:rsidR="00C73D71" w:rsidRPr="00C916E3" w:rsidRDefault="00C73D71" w:rsidP="00DA767F">
      <w:pPr>
        <w:pStyle w:val="Lista-kontynuacja"/>
        <w:spacing w:before="120" w:line="276" w:lineRule="auto"/>
        <w:ind w:left="0"/>
        <w:contextualSpacing w:val="0"/>
        <w:rPr>
          <w:rFonts w:ascii="Open Sans" w:hAnsi="Open Sans" w:cs="Open Sans"/>
        </w:rPr>
      </w:pPr>
    </w:p>
    <w:p w14:paraId="61FF9B3D" w14:textId="77777777" w:rsidR="00555167" w:rsidRPr="00C916E3" w:rsidRDefault="003449FC" w:rsidP="00DA767F">
      <w:pPr>
        <w:pStyle w:val="Lista-kontynuacja"/>
        <w:spacing w:before="120" w:line="276" w:lineRule="auto"/>
        <w:ind w:left="0"/>
        <w:contextualSpacing w:val="0"/>
        <w:rPr>
          <w:rFonts w:ascii="Open Sans" w:hAnsi="Open Sans" w:cs="Open Sans"/>
        </w:rPr>
      </w:pPr>
      <w:r w:rsidRPr="00C916E3">
        <w:rPr>
          <w:rFonts w:ascii="Open Sans" w:hAnsi="Open Sans" w:cs="Open Sans"/>
        </w:rPr>
        <w:t>Cross-</w:t>
      </w:r>
      <w:proofErr w:type="spellStart"/>
      <w:r w:rsidRPr="00C916E3">
        <w:rPr>
          <w:rFonts w:ascii="Open Sans" w:hAnsi="Open Sans" w:cs="Open Sans"/>
        </w:rPr>
        <w:t>financing</w:t>
      </w:r>
      <w:proofErr w:type="spellEnd"/>
      <w:r w:rsidRPr="00C916E3">
        <w:rPr>
          <w:rFonts w:ascii="Open Sans" w:hAnsi="Open Sans" w:cs="Open Sans"/>
        </w:rPr>
        <w:t xml:space="preserve"> w projektach EFS+ dotyczy wyłącznie:</w:t>
      </w:r>
    </w:p>
    <w:p w14:paraId="25F3643B" w14:textId="77777777" w:rsidR="00314C6E" w:rsidRPr="00C916E3" w:rsidRDefault="003449FC" w:rsidP="00FA25EB">
      <w:pPr>
        <w:pStyle w:val="Akapitzlist"/>
        <w:numPr>
          <w:ilvl w:val="1"/>
          <w:numId w:val="58"/>
        </w:numPr>
        <w:spacing w:before="120" w:after="120" w:line="276" w:lineRule="auto"/>
        <w:ind w:left="284" w:hanging="284"/>
        <w:contextualSpacing/>
        <w:jc w:val="both"/>
        <w:rPr>
          <w:rFonts w:ascii="Open Sans" w:hAnsi="Open Sans" w:cs="Open Sans"/>
          <w:color w:val="000000"/>
        </w:rPr>
      </w:pPr>
      <w:r w:rsidRPr="00C916E3">
        <w:rPr>
          <w:rFonts w:ascii="Open Sans" w:hAnsi="Open Sans" w:cs="Open Sans"/>
          <w:color w:val="000000"/>
        </w:rPr>
        <w:t>zakupu gruntu i nieruchomości, o ile warunki z podrozdziału 3.4 wytycznych kwalifikowalności są spełnione</w:t>
      </w:r>
      <w:r w:rsidR="007152E9" w:rsidRPr="00C916E3">
        <w:rPr>
          <w:rStyle w:val="Odwoanieprzypisudolnego"/>
          <w:rFonts w:ascii="Open Sans" w:hAnsi="Open Sans" w:cs="Open Sans"/>
          <w:color w:val="000000"/>
        </w:rPr>
        <w:footnoteReference w:id="3"/>
      </w:r>
      <w:r w:rsidRPr="00C916E3">
        <w:rPr>
          <w:rFonts w:ascii="Open Sans" w:hAnsi="Open Sans" w:cs="Open Sans"/>
          <w:color w:val="000000"/>
        </w:rPr>
        <w:t>,</w:t>
      </w:r>
    </w:p>
    <w:p w14:paraId="0558E296" w14:textId="77777777" w:rsidR="00314C6E" w:rsidRPr="00C916E3" w:rsidRDefault="003449FC" w:rsidP="00FA25EB">
      <w:pPr>
        <w:pStyle w:val="Akapitzlist"/>
        <w:numPr>
          <w:ilvl w:val="1"/>
          <w:numId w:val="58"/>
        </w:numPr>
        <w:spacing w:before="120" w:after="120" w:line="276" w:lineRule="auto"/>
        <w:ind w:left="284" w:hanging="284"/>
        <w:contextualSpacing/>
        <w:rPr>
          <w:rFonts w:ascii="Open Sans" w:hAnsi="Open Sans" w:cs="Open Sans"/>
          <w:color w:val="000000"/>
        </w:rPr>
      </w:pPr>
      <w:r w:rsidRPr="00C916E3">
        <w:rPr>
          <w:rFonts w:ascii="Open Sans" w:hAnsi="Open Sans" w:cs="Open Sans"/>
          <w:color w:val="000000"/>
        </w:rPr>
        <w:t>zakupu infrastruktury - definicja infrastruktury została wskazana w wytycznych kwalifikowalności, zgodnie z którą jest to wartość materialna o charakterze trwałym spełniająca poniższe warunki:</w:t>
      </w:r>
    </w:p>
    <w:p w14:paraId="3DF93BFB" w14:textId="77777777" w:rsidR="00314C6E" w:rsidRPr="00C916E3" w:rsidRDefault="003449FC" w:rsidP="00FA25EB">
      <w:pPr>
        <w:pStyle w:val="Akapitzlist"/>
        <w:numPr>
          <w:ilvl w:val="0"/>
          <w:numId w:val="75"/>
        </w:numPr>
        <w:spacing w:before="120" w:after="120" w:line="276" w:lineRule="auto"/>
        <w:ind w:left="567" w:hanging="283"/>
        <w:contextualSpacing/>
        <w:rPr>
          <w:rFonts w:ascii="Open Sans" w:hAnsi="Open Sans" w:cs="Open Sans"/>
          <w:color w:val="000000"/>
        </w:rPr>
      </w:pPr>
      <w:r w:rsidRPr="00C916E3">
        <w:rPr>
          <w:rFonts w:ascii="Open Sans" w:hAnsi="Open Sans" w:cs="Open Sans"/>
          <w:color w:val="000000"/>
        </w:rPr>
        <w:t>ma charakter nieruchomy (jest na stałe przytwierdzona do podłoża lub do nieruchomości),</w:t>
      </w:r>
    </w:p>
    <w:p w14:paraId="1D7EDB76" w14:textId="77777777" w:rsidR="00314C6E" w:rsidRPr="00C916E3" w:rsidRDefault="003449FC" w:rsidP="00FA25EB">
      <w:pPr>
        <w:pStyle w:val="Akapitzlist"/>
        <w:numPr>
          <w:ilvl w:val="0"/>
          <w:numId w:val="75"/>
        </w:numPr>
        <w:spacing w:before="120" w:after="120" w:line="276" w:lineRule="auto"/>
        <w:ind w:left="567" w:hanging="283"/>
        <w:contextualSpacing/>
        <w:rPr>
          <w:rFonts w:ascii="Open Sans" w:hAnsi="Open Sans" w:cs="Open Sans"/>
          <w:color w:val="000000"/>
        </w:rPr>
      </w:pPr>
      <w:r w:rsidRPr="00C916E3">
        <w:rPr>
          <w:rFonts w:ascii="Open Sans" w:hAnsi="Open Sans" w:cs="Open Sans"/>
          <w:color w:val="000000"/>
        </w:rPr>
        <w:t>ma nieograniczoną żywotność przy normalnym użytkowaniu obejmującym standardową dbałość i konserwację,</w:t>
      </w:r>
    </w:p>
    <w:p w14:paraId="26B5F817" w14:textId="77777777" w:rsidR="00576A3F" w:rsidRPr="00C916E3" w:rsidRDefault="003449FC" w:rsidP="00FA25EB">
      <w:pPr>
        <w:pStyle w:val="Akapitzlist"/>
        <w:numPr>
          <w:ilvl w:val="0"/>
          <w:numId w:val="75"/>
        </w:numPr>
        <w:spacing w:before="120" w:after="120" w:line="276" w:lineRule="auto"/>
        <w:ind w:left="567" w:hanging="283"/>
        <w:contextualSpacing/>
        <w:rPr>
          <w:rFonts w:ascii="Open Sans" w:hAnsi="Open Sans" w:cs="Open Sans"/>
          <w:color w:val="000000"/>
        </w:rPr>
      </w:pPr>
      <w:r w:rsidRPr="00C916E3">
        <w:rPr>
          <w:rFonts w:ascii="Open Sans" w:hAnsi="Open Sans" w:cs="Open Sans"/>
          <w:color w:val="000000"/>
        </w:rPr>
        <w:t xml:space="preserve">zachowuje swój oryginalny kształt i wygląd w trakcie użytkowania. </w:t>
      </w:r>
    </w:p>
    <w:p w14:paraId="2DFB4301" w14:textId="77777777" w:rsidR="00314C6E" w:rsidRPr="00C916E3" w:rsidRDefault="003449FC" w:rsidP="00EB6AD4">
      <w:pPr>
        <w:spacing w:after="0" w:line="276" w:lineRule="auto"/>
        <w:ind w:left="284"/>
        <w:contextualSpacing/>
        <w:rPr>
          <w:rFonts w:ascii="Open Sans" w:hAnsi="Open Sans" w:cs="Open Sans"/>
          <w:color w:val="000000"/>
        </w:rPr>
      </w:pPr>
      <w:r w:rsidRPr="00C916E3">
        <w:rPr>
          <w:rFonts w:ascii="Open Sans" w:hAnsi="Open Sans" w:cs="Open Sans"/>
          <w:color w:val="000000"/>
        </w:rPr>
        <w:lastRenderedPageBreak/>
        <w:t>Przez zakup infrastruktury, który będzie wliczany do cross-</w:t>
      </w:r>
      <w:proofErr w:type="spellStart"/>
      <w:r w:rsidRPr="00C916E3">
        <w:rPr>
          <w:rFonts w:ascii="Open Sans" w:hAnsi="Open Sans" w:cs="Open Sans"/>
          <w:color w:val="000000"/>
        </w:rPr>
        <w:t>financingu</w:t>
      </w:r>
      <w:proofErr w:type="spellEnd"/>
      <w:r w:rsidRPr="00C916E3">
        <w:rPr>
          <w:rFonts w:ascii="Open Sans" w:hAnsi="Open Sans" w:cs="Open Sans"/>
          <w:color w:val="000000"/>
        </w:rPr>
        <w:t xml:space="preserve"> w projektach </w:t>
      </w:r>
      <w:proofErr w:type="spellStart"/>
      <w:r w:rsidR="003F22B4" w:rsidRPr="00C916E3">
        <w:rPr>
          <w:rFonts w:ascii="Open Sans" w:hAnsi="Open Sans" w:cs="Open Sans"/>
          <w:color w:val="000000"/>
        </w:rPr>
        <w:t>FEdP</w:t>
      </w:r>
      <w:proofErr w:type="spellEnd"/>
      <w:r w:rsidRPr="00C916E3">
        <w:rPr>
          <w:rFonts w:ascii="Open Sans" w:hAnsi="Open Sans" w:cs="Open Sans"/>
          <w:color w:val="000000"/>
        </w:rPr>
        <w:t>, należy rozumieć budowę nowej infrastruktury, jak również wykonanie wszelkich prac w ramach istniejącej infrastruktury, których wynik staje się częścią nieruchomości, i które zostają trwale przyłączone do nieruchomości. Do limitu cross-</w:t>
      </w:r>
      <w:proofErr w:type="spellStart"/>
      <w:r w:rsidRPr="00C916E3">
        <w:rPr>
          <w:rFonts w:ascii="Open Sans" w:hAnsi="Open Sans" w:cs="Open Sans"/>
          <w:color w:val="000000"/>
        </w:rPr>
        <w:t>financingu</w:t>
      </w:r>
      <w:proofErr w:type="spellEnd"/>
      <w:r w:rsidRPr="00C916E3">
        <w:rPr>
          <w:rFonts w:ascii="Open Sans" w:hAnsi="Open Sans" w:cs="Open Sans"/>
          <w:color w:val="000000"/>
        </w:rPr>
        <w:t xml:space="preserve"> w projektach będą też wliczane wydatki związane z adaptacją oraz pracami remontowymi związanymi z dostosowaniem budynków lub pomieszczeń do nowej funkcji. Wynika to z faktu, że rezultat nawet niewielkich prac uznaje się za „infrastrukturę”, ponieważ wynik tych prac staje się częścią nieruchomości (zostają one trwale przyłączone do nieruchomości i tracą swoją tożsamość). W ramach zakupu infrastruktury możliwe jest więc dostosowanie budynków poprzez wykonanie do nich podjazdu dla osób z niepełnosprawnościami, zainstalowanie w budynku windy, renowacja budynku lub pomieszczeń, prace adaptacyjne w budynku lub pomieszczeniach, dostosowanie pomieszczeń (np. dostosowanie budynku lub pomieszczeń do nowych potrzeb) i miejsc pracy do potrzeb działań wykonywanych w projekcie. Dostosowania kwalifikowalne będą w szczególności w związku z koniecznością spełnienia przez budynek lub pomieszczenie pewnych wymogów wynikających z przepisów prawa, np. wymogów sanitarnych czy BHP. Do limitu cross-</w:t>
      </w:r>
      <w:proofErr w:type="spellStart"/>
      <w:r w:rsidRPr="00C916E3">
        <w:rPr>
          <w:rFonts w:ascii="Open Sans" w:hAnsi="Open Sans" w:cs="Open Sans"/>
          <w:color w:val="000000"/>
        </w:rPr>
        <w:t>financingu</w:t>
      </w:r>
      <w:proofErr w:type="spellEnd"/>
      <w:r w:rsidRPr="00C916E3">
        <w:rPr>
          <w:rFonts w:ascii="Open Sans" w:hAnsi="Open Sans" w:cs="Open Sans"/>
          <w:color w:val="000000"/>
        </w:rPr>
        <w:t xml:space="preserve"> nie jest wliczany natomiast koszt wynajmu, dzierżawy czy leasingu infrastruktury. Takie wydatki mogą być kwalifikowalne w ramach EFS+, czyli poza cross-</w:t>
      </w:r>
      <w:proofErr w:type="spellStart"/>
      <w:r w:rsidRPr="00C916E3">
        <w:rPr>
          <w:rFonts w:ascii="Open Sans" w:hAnsi="Open Sans" w:cs="Open Sans"/>
          <w:color w:val="000000"/>
        </w:rPr>
        <w:t>financingiem</w:t>
      </w:r>
      <w:proofErr w:type="spellEnd"/>
      <w:r w:rsidRPr="00C916E3">
        <w:rPr>
          <w:rFonts w:ascii="Open Sans" w:hAnsi="Open Sans" w:cs="Open Sans"/>
          <w:color w:val="000000"/>
        </w:rPr>
        <w:t>.</w:t>
      </w:r>
    </w:p>
    <w:p w14:paraId="1B463D21" w14:textId="77777777" w:rsidR="00555167" w:rsidRPr="00C916E3" w:rsidRDefault="003449FC" w:rsidP="00EB6AD4">
      <w:pPr>
        <w:pStyle w:val="Lista"/>
        <w:spacing w:after="0" w:line="276" w:lineRule="auto"/>
        <w:ind w:left="284" w:hanging="284"/>
        <w:contextualSpacing w:val="0"/>
        <w:rPr>
          <w:rFonts w:ascii="Open Sans" w:hAnsi="Open Sans" w:cs="Open Sans"/>
        </w:rPr>
      </w:pPr>
      <w:r w:rsidRPr="00C916E3">
        <w:rPr>
          <w:rFonts w:ascii="Open Sans" w:hAnsi="Open Sans" w:cs="Open Sans"/>
        </w:rPr>
        <w:t>c)</w:t>
      </w:r>
      <w:r w:rsidR="00555167" w:rsidRPr="00C916E3">
        <w:rPr>
          <w:rFonts w:ascii="Open Sans" w:hAnsi="Open Sans" w:cs="Open Sans"/>
        </w:rPr>
        <w:tab/>
      </w:r>
      <w:r w:rsidRPr="00C916E3">
        <w:rPr>
          <w:rFonts w:ascii="Open Sans" w:hAnsi="Open Sans" w:cs="Open Sans"/>
        </w:rPr>
        <w:t>zakupu mebli, sprzętu i pojazdów</w:t>
      </w:r>
      <w:r w:rsidR="007152E9" w:rsidRPr="00C916E3">
        <w:rPr>
          <w:rStyle w:val="Odwoanieprzypisudolnego"/>
          <w:rFonts w:ascii="Open Sans" w:hAnsi="Open Sans" w:cs="Open Sans"/>
          <w:color w:val="000000"/>
        </w:rPr>
        <w:footnoteReference w:id="4"/>
      </w:r>
      <w:r w:rsidRPr="00C916E3">
        <w:rPr>
          <w:rFonts w:ascii="Open Sans" w:hAnsi="Open Sans" w:cs="Open Sans"/>
        </w:rPr>
        <w:t>, z wyjątkiem sytuacji, gdy:</w:t>
      </w:r>
    </w:p>
    <w:p w14:paraId="70A3E491" w14:textId="77777777" w:rsidR="00314C6E" w:rsidRPr="00C916E3" w:rsidRDefault="003449FC" w:rsidP="002B0998">
      <w:pPr>
        <w:pStyle w:val="Akapitzlist"/>
        <w:numPr>
          <w:ilvl w:val="0"/>
          <w:numId w:val="49"/>
        </w:numPr>
        <w:spacing w:after="0" w:line="276" w:lineRule="auto"/>
        <w:ind w:left="709" w:hanging="283"/>
        <w:rPr>
          <w:rFonts w:ascii="Open Sans" w:hAnsi="Open Sans" w:cs="Open Sans"/>
          <w:color w:val="000000"/>
        </w:rPr>
      </w:pPr>
      <w:r w:rsidRPr="00C916E3">
        <w:rPr>
          <w:rFonts w:ascii="Open Sans" w:hAnsi="Open Sans" w:cs="Open Sans"/>
          <w:color w:val="000000"/>
        </w:rPr>
        <w:t>zakupy te zostaną zamortyzowane w całości w okresie realizacji projektu, z zastrzeżeniem podrozdziału 3.7 wytycznych kwalifikowalności dotyczącym amortyzacji i leasingu środków trwałych oraz wartości niematerialnych i prawnych; równocześnie Beneficjent musi wykazać, że dany zakup dotyczy kwoty, dla której dokonywana jest jednorazowa amortyzacja (obecnie zgodnie z przepisami jest to 10 tys. zł) lub, dla której zakup zostanie zamortyzowany w okresie realizacji projektu. Nie ma znaczenia, czy Beneficjent dokonuje jednorazowego odpisu amortyzacyjnego czy rozkłada odpisy amortyzacyjne zgodnie ze stawkami amortyzacyjnymi określonymi w przepisach krajowych (o ile zakupy w całości zostaną zamortyzowane do daty zakończenia projektu). W projektach EFS+, jako projektach „miękkich”, najczęściej dochodzi do zakupu środków trwałych, które amortyzowane są w okresie realizacji projektu. W szczególności dotyczy to sprzętu komputerowego.</w:t>
      </w:r>
    </w:p>
    <w:p w14:paraId="5A8476C0" w14:textId="77777777" w:rsidR="00314C6E" w:rsidRPr="00C916E3" w:rsidRDefault="003449FC" w:rsidP="002B0998">
      <w:pPr>
        <w:pStyle w:val="Akapitzlist"/>
        <w:numPr>
          <w:ilvl w:val="0"/>
          <w:numId w:val="49"/>
        </w:numPr>
        <w:spacing w:after="0" w:line="276" w:lineRule="auto"/>
        <w:ind w:left="709" w:hanging="283"/>
        <w:rPr>
          <w:rFonts w:ascii="Open Sans" w:hAnsi="Open Sans" w:cs="Open Sans"/>
          <w:color w:val="000000"/>
        </w:rPr>
      </w:pPr>
      <w:r w:rsidRPr="00C916E3">
        <w:rPr>
          <w:rFonts w:ascii="Open Sans" w:hAnsi="Open Sans" w:cs="Open Sans"/>
          <w:color w:val="000000"/>
        </w:rPr>
        <w:t xml:space="preserve">Beneficjent udowodni, że zakup będzie najbardziej opłacalną opcją, tj. wymaga mniejszych nakładów finansowych niż inne opcje, np. najem lub leasing, ale jednocześnie jest odpowiedni do osiągnięcia celu projektu. Przy porównywaniu </w:t>
      </w:r>
      <w:r w:rsidRPr="00C916E3">
        <w:rPr>
          <w:rFonts w:ascii="Open Sans" w:hAnsi="Open Sans" w:cs="Open Sans"/>
          <w:color w:val="000000"/>
        </w:rPr>
        <w:lastRenderedPageBreak/>
        <w:t>kosztów finansowych związanych z różnymi opcjami, ocena powinna opierać się na przedmiotach o podobnych cechach.</w:t>
      </w:r>
    </w:p>
    <w:p w14:paraId="26CC8921" w14:textId="77777777" w:rsidR="00555167" w:rsidRPr="00C916E3" w:rsidRDefault="003449FC" w:rsidP="00EB6AD4">
      <w:pPr>
        <w:pStyle w:val="Tekstpodstawowyzwciciem2"/>
        <w:spacing w:before="120" w:after="120" w:line="276" w:lineRule="auto"/>
        <w:ind w:left="709" w:firstLine="0"/>
        <w:rPr>
          <w:rFonts w:ascii="Open Sans" w:hAnsi="Open Sans" w:cs="Open Sans"/>
        </w:rPr>
      </w:pPr>
      <w:r w:rsidRPr="00C916E3">
        <w:rPr>
          <w:rFonts w:ascii="Open Sans" w:hAnsi="Open Sans" w:cs="Open Sans"/>
        </w:rPr>
        <w:t xml:space="preserve">Uzasadnienie, że zakup jest bardziej opłacalną opcją niż wynajem, dzierżawa lub leasing, powinno zostać zawarte we wniosku (w </w:t>
      </w:r>
      <w:r w:rsidR="00D36F3E" w:rsidRPr="00C916E3">
        <w:rPr>
          <w:rFonts w:ascii="Open Sans" w:hAnsi="Open Sans" w:cs="Open Sans"/>
        </w:rPr>
        <w:t xml:space="preserve">polu: </w:t>
      </w:r>
      <w:r w:rsidRPr="00C916E3">
        <w:rPr>
          <w:rFonts w:ascii="Open Sans" w:hAnsi="Open Sans" w:cs="Open Sans"/>
        </w:rPr>
        <w:t>uzasadnieni</w:t>
      </w:r>
      <w:r w:rsidR="00D36F3E" w:rsidRPr="00C916E3">
        <w:rPr>
          <w:rFonts w:ascii="Open Sans" w:hAnsi="Open Sans" w:cs="Open Sans"/>
        </w:rPr>
        <w:t>e</w:t>
      </w:r>
      <w:r w:rsidRPr="00C916E3">
        <w:rPr>
          <w:rFonts w:ascii="Open Sans" w:hAnsi="Open Sans" w:cs="Open Sans"/>
        </w:rPr>
        <w:t xml:space="preserve"> </w:t>
      </w:r>
      <w:r w:rsidR="00D36F3E" w:rsidRPr="00C916E3">
        <w:rPr>
          <w:rFonts w:ascii="Open Sans" w:hAnsi="Open Sans" w:cs="Open Sans"/>
        </w:rPr>
        <w:t>wydatków</w:t>
      </w:r>
      <w:r w:rsidRPr="00C916E3">
        <w:rPr>
          <w:rFonts w:ascii="Open Sans" w:hAnsi="Open Sans" w:cs="Open Sans"/>
        </w:rPr>
        <w:t>), a jego zasadność także podlega wnikliwej analiz</w:t>
      </w:r>
      <w:r w:rsidR="009E6E18" w:rsidRPr="00C916E3">
        <w:rPr>
          <w:rFonts w:ascii="Open Sans" w:hAnsi="Open Sans" w:cs="Open Sans"/>
        </w:rPr>
        <w:t>ie</w:t>
      </w:r>
      <w:r w:rsidRPr="00C916E3">
        <w:rPr>
          <w:rFonts w:ascii="Open Sans" w:hAnsi="Open Sans" w:cs="Open Sans"/>
        </w:rPr>
        <w:t xml:space="preserve"> podczas oceny wniosku.</w:t>
      </w:r>
    </w:p>
    <w:p w14:paraId="0FB5879D" w14:textId="77777777" w:rsidR="00314C6E" w:rsidRPr="00C916E3" w:rsidRDefault="003449FC" w:rsidP="002B0998">
      <w:pPr>
        <w:pStyle w:val="Akapitzlist"/>
        <w:numPr>
          <w:ilvl w:val="0"/>
          <w:numId w:val="49"/>
        </w:numPr>
        <w:spacing w:before="120" w:after="120" w:line="276" w:lineRule="auto"/>
        <w:ind w:left="709" w:hanging="283"/>
        <w:rPr>
          <w:rFonts w:ascii="Open Sans" w:hAnsi="Open Sans" w:cs="Open Sans"/>
          <w:color w:val="000000"/>
        </w:rPr>
      </w:pPr>
      <w:r w:rsidRPr="00C916E3">
        <w:rPr>
          <w:rFonts w:ascii="Open Sans" w:hAnsi="Open Sans" w:cs="Open Sans"/>
          <w:color w:val="000000"/>
        </w:rPr>
        <w:t>zakupy te są konieczne dla osiągniecia celów projektu (np. zakupu sprzętu dla projektu, którego celem jest doposażenie pracowni naukowych).</w:t>
      </w:r>
    </w:p>
    <w:p w14:paraId="42205698" w14:textId="77777777" w:rsidR="00555167" w:rsidRPr="00C916E3" w:rsidRDefault="003449FC" w:rsidP="00EB6AD4">
      <w:pPr>
        <w:pStyle w:val="Lista-kontynuacja"/>
        <w:spacing w:before="120" w:line="276" w:lineRule="auto"/>
        <w:ind w:left="284"/>
        <w:contextualSpacing w:val="0"/>
        <w:rPr>
          <w:rFonts w:ascii="Open Sans" w:hAnsi="Open Sans" w:cs="Open Sans"/>
        </w:rPr>
      </w:pPr>
      <w:r w:rsidRPr="00C916E3">
        <w:rPr>
          <w:rFonts w:ascii="Open Sans" w:hAnsi="Open Sans" w:cs="Open Sans"/>
        </w:rPr>
        <w:t xml:space="preserve">Uzasadnienie konieczności tych zakupów powinno zostać zawarte we wniosku </w:t>
      </w:r>
      <w:r w:rsidR="00C02526" w:rsidRPr="00C916E3">
        <w:rPr>
          <w:rFonts w:ascii="Open Sans" w:hAnsi="Open Sans" w:cs="Open Sans"/>
        </w:rPr>
        <w:br/>
      </w:r>
      <w:r w:rsidRPr="00C916E3">
        <w:rPr>
          <w:rFonts w:ascii="Open Sans" w:hAnsi="Open Sans" w:cs="Open Sans"/>
        </w:rPr>
        <w:t xml:space="preserve">(w </w:t>
      </w:r>
      <w:r w:rsidR="00D36F3E" w:rsidRPr="00C916E3">
        <w:rPr>
          <w:rFonts w:ascii="Open Sans" w:hAnsi="Open Sans" w:cs="Open Sans"/>
        </w:rPr>
        <w:t xml:space="preserve">polu: </w:t>
      </w:r>
      <w:r w:rsidRPr="00C916E3">
        <w:rPr>
          <w:rFonts w:ascii="Open Sans" w:hAnsi="Open Sans" w:cs="Open Sans"/>
        </w:rPr>
        <w:t>uzasadnieni</w:t>
      </w:r>
      <w:r w:rsidR="00D36F3E" w:rsidRPr="00C916E3">
        <w:rPr>
          <w:rFonts w:ascii="Open Sans" w:hAnsi="Open Sans" w:cs="Open Sans"/>
        </w:rPr>
        <w:t>e wydatków</w:t>
      </w:r>
      <w:r w:rsidRPr="00C916E3">
        <w:rPr>
          <w:rFonts w:ascii="Open Sans" w:hAnsi="Open Sans" w:cs="Open Sans"/>
        </w:rPr>
        <w:t>), i podlega wnikliwej analiz</w:t>
      </w:r>
      <w:r w:rsidR="00D36F3E" w:rsidRPr="00C916E3">
        <w:rPr>
          <w:rFonts w:ascii="Open Sans" w:hAnsi="Open Sans" w:cs="Open Sans"/>
        </w:rPr>
        <w:t>ie</w:t>
      </w:r>
      <w:r w:rsidRPr="00C916E3">
        <w:rPr>
          <w:rFonts w:ascii="Open Sans" w:hAnsi="Open Sans" w:cs="Open Sans"/>
        </w:rPr>
        <w:t xml:space="preserve"> podczas oceny wniosku. Pamiętać należy, że to cel projektu jest podstawą do ustalenia, czy określony zakup jest czy nie jest konieczny dla osiągnięcia celu projektu. W związku z powyższym gdy celem projektu jest, np. przeprowadzenie szkolenia, zakup komputerów lub mebli do wyposażenia sali szkoleniowej nie jest konieczny do osiągnięcia celu operacji. Ten warunek nie będzie w takim przypadku spełniony</w:t>
      </w:r>
      <w:r w:rsidR="00842F55" w:rsidRPr="00C916E3">
        <w:rPr>
          <w:rFonts w:ascii="Open Sans" w:hAnsi="Open Sans" w:cs="Open Sans"/>
        </w:rPr>
        <w:t>.</w:t>
      </w:r>
    </w:p>
    <w:p w14:paraId="39722CDF" w14:textId="304BDE8D" w:rsidR="00A80D7B" w:rsidRPr="00475D22" w:rsidRDefault="003449FC" w:rsidP="00E236AD">
      <w:pPr>
        <w:pStyle w:val="Tekstpodstawowy"/>
        <w:spacing w:before="120" w:line="276" w:lineRule="auto"/>
        <w:ind w:left="284"/>
        <w:rPr>
          <w:rFonts w:ascii="Open Sans" w:hAnsi="Open Sans" w:cs="Open Sans"/>
        </w:rPr>
      </w:pPr>
      <w:r w:rsidRPr="00C916E3">
        <w:rPr>
          <w:rFonts w:ascii="Open Sans" w:hAnsi="Open Sans" w:cs="Open Sans"/>
        </w:rPr>
        <w:t xml:space="preserve">Warunki z </w:t>
      </w:r>
      <w:proofErr w:type="spellStart"/>
      <w:r w:rsidRPr="00C916E3">
        <w:rPr>
          <w:rFonts w:ascii="Open Sans" w:hAnsi="Open Sans" w:cs="Open Sans"/>
        </w:rPr>
        <w:t>tiretów</w:t>
      </w:r>
      <w:proofErr w:type="spellEnd"/>
      <w:r w:rsidRPr="00C916E3">
        <w:rPr>
          <w:rFonts w:ascii="Open Sans" w:hAnsi="Open Sans" w:cs="Open Sans"/>
        </w:rPr>
        <w:t xml:space="preserve"> i-iii są rozłączne, co oznacza, że w przypadku spełnienia któregokolwiek z nich, zakup mebli, sprzętu i pojazdów może być kwalifikowalny w ramach EFS+ poza cross-</w:t>
      </w:r>
      <w:proofErr w:type="spellStart"/>
      <w:r w:rsidRPr="00C916E3">
        <w:rPr>
          <w:rFonts w:ascii="Open Sans" w:hAnsi="Open Sans" w:cs="Open Sans"/>
        </w:rPr>
        <w:t>financingiem</w:t>
      </w:r>
      <w:proofErr w:type="spellEnd"/>
      <w:r w:rsidRPr="00C916E3">
        <w:rPr>
          <w:rFonts w:ascii="Open Sans" w:hAnsi="Open Sans" w:cs="Open Sans"/>
        </w:rPr>
        <w:t xml:space="preserve">. Zakup mebli, sprzętu i pojazdów niespełniający żadnego z warunków wskazanych w </w:t>
      </w:r>
      <w:proofErr w:type="spellStart"/>
      <w:r w:rsidRPr="00C916E3">
        <w:rPr>
          <w:rFonts w:ascii="Open Sans" w:hAnsi="Open Sans" w:cs="Open Sans"/>
        </w:rPr>
        <w:t>tirecie</w:t>
      </w:r>
      <w:proofErr w:type="spellEnd"/>
      <w:r w:rsidRPr="00C916E3">
        <w:rPr>
          <w:rFonts w:ascii="Open Sans" w:hAnsi="Open Sans" w:cs="Open Sans"/>
        </w:rPr>
        <w:t xml:space="preserve"> i-iii stanowi cross-</w:t>
      </w:r>
      <w:proofErr w:type="spellStart"/>
      <w:r w:rsidRPr="00C916E3">
        <w:rPr>
          <w:rFonts w:ascii="Open Sans" w:hAnsi="Open Sans" w:cs="Open Sans"/>
        </w:rPr>
        <w:t>financing</w:t>
      </w:r>
      <w:proofErr w:type="spellEnd"/>
      <w:r w:rsidRPr="00C916E3">
        <w:rPr>
          <w:rFonts w:ascii="Open Sans" w:hAnsi="Open Sans" w:cs="Open Sans"/>
        </w:rPr>
        <w:t>.</w:t>
      </w:r>
      <w:bookmarkStart w:id="893" w:name="_Toc179965285"/>
      <w:bookmarkStart w:id="894" w:name="_Toc179965580"/>
      <w:bookmarkStart w:id="895" w:name="_Toc179965760"/>
      <w:bookmarkStart w:id="896" w:name="_Toc179966090"/>
      <w:bookmarkStart w:id="897" w:name="_Toc179965288"/>
      <w:bookmarkStart w:id="898" w:name="_Toc179965583"/>
      <w:bookmarkStart w:id="899" w:name="_Toc179965763"/>
      <w:bookmarkStart w:id="900" w:name="_Toc179966093"/>
      <w:bookmarkEnd w:id="893"/>
      <w:bookmarkEnd w:id="894"/>
      <w:bookmarkEnd w:id="895"/>
      <w:bookmarkEnd w:id="896"/>
      <w:bookmarkEnd w:id="897"/>
      <w:bookmarkEnd w:id="898"/>
      <w:bookmarkEnd w:id="899"/>
      <w:bookmarkEnd w:id="900"/>
    </w:p>
    <w:p w14:paraId="6773E04A" w14:textId="369244C7" w:rsidR="00FA5BC4" w:rsidRPr="00621A18" w:rsidRDefault="00A80D7B" w:rsidP="008F2CF5">
      <w:pPr>
        <w:pStyle w:val="Nagwek2"/>
        <w:numPr>
          <w:ilvl w:val="1"/>
          <w:numId w:val="80"/>
        </w:numPr>
        <w:ind w:left="709"/>
      </w:pPr>
      <w:bookmarkStart w:id="901" w:name="_Toc222999165"/>
      <w:r>
        <w:t>Trwałość w projektach</w:t>
      </w:r>
      <w:bookmarkEnd w:id="901"/>
    </w:p>
    <w:p w14:paraId="3A6096B0" w14:textId="002597B1" w:rsidR="00F9434A" w:rsidRPr="00F9434A" w:rsidRDefault="00F9434A" w:rsidP="00F9434A">
      <w:pPr>
        <w:pStyle w:val="Tekstpodstawowy"/>
        <w:spacing w:before="120" w:line="276" w:lineRule="auto"/>
        <w:ind w:left="284"/>
        <w:rPr>
          <w:rFonts w:ascii="Open Sans" w:hAnsi="Open Sans" w:cs="Open Sans"/>
        </w:rPr>
      </w:pPr>
      <w:r w:rsidRPr="00F9434A">
        <w:rPr>
          <w:rFonts w:ascii="Open Sans" w:hAnsi="Open Sans" w:cs="Open Sans"/>
        </w:rPr>
        <w:t>W</w:t>
      </w:r>
      <w:r w:rsidR="00621A18">
        <w:rPr>
          <w:rFonts w:ascii="Open Sans" w:hAnsi="Open Sans" w:cs="Open Sans"/>
        </w:rPr>
        <w:t>ymóg zachowania trwałości obowiązuje w</w:t>
      </w:r>
      <w:r w:rsidRPr="00F9434A">
        <w:rPr>
          <w:rFonts w:ascii="Open Sans" w:hAnsi="Open Sans" w:cs="Open Sans"/>
        </w:rPr>
        <w:t xml:space="preserve"> odniesieniu do:</w:t>
      </w:r>
    </w:p>
    <w:p w14:paraId="2681B921" w14:textId="2F049CF2" w:rsidR="00F9434A" w:rsidRPr="00F9434A" w:rsidRDefault="00F9434A" w:rsidP="008F2CF5">
      <w:pPr>
        <w:pStyle w:val="Tekstpodstawowy"/>
        <w:numPr>
          <w:ilvl w:val="0"/>
          <w:numId w:val="124"/>
        </w:numPr>
        <w:spacing w:before="120" w:line="276" w:lineRule="auto"/>
        <w:rPr>
          <w:rFonts w:ascii="Open Sans" w:hAnsi="Open Sans" w:cs="Open Sans"/>
        </w:rPr>
      </w:pPr>
      <w:r w:rsidRPr="00F9434A">
        <w:rPr>
          <w:rFonts w:ascii="Open Sans" w:hAnsi="Open Sans" w:cs="Open Sans"/>
        </w:rPr>
        <w:t>wydatków ponoszonych w ramach cross-</w:t>
      </w:r>
      <w:proofErr w:type="spellStart"/>
      <w:r w:rsidRPr="00F9434A">
        <w:rPr>
          <w:rFonts w:ascii="Open Sans" w:hAnsi="Open Sans" w:cs="Open Sans"/>
        </w:rPr>
        <w:t>financingu</w:t>
      </w:r>
      <w:proofErr w:type="spellEnd"/>
      <w:r w:rsidRPr="00F9434A">
        <w:rPr>
          <w:rFonts w:ascii="Open Sans" w:hAnsi="Open Sans" w:cs="Open Sans"/>
        </w:rPr>
        <w:t xml:space="preserve"> na infrastrukturę, o której mowa w podrozdziale 2.4 pkt 6 lit. „b” </w:t>
      </w:r>
      <w:r w:rsidR="00327D65">
        <w:rPr>
          <w:rFonts w:ascii="Open Sans" w:hAnsi="Open Sans" w:cs="Open Sans"/>
        </w:rPr>
        <w:t>w</w:t>
      </w:r>
      <w:r w:rsidRPr="00F9434A">
        <w:rPr>
          <w:rFonts w:ascii="Open Sans" w:hAnsi="Open Sans" w:cs="Open Sans"/>
        </w:rPr>
        <w:t>ytycznych kwalifikowalności wydatków oraz nieruchomości</w:t>
      </w:r>
      <w:r w:rsidR="00327D65" w:rsidRPr="00327D65">
        <w:rPr>
          <w:rFonts w:ascii="Open Sans" w:hAnsi="Open Sans" w:cs="Open Sans"/>
          <w:vertAlign w:val="superscript"/>
        </w:rPr>
        <w:footnoteReference w:id="5"/>
      </w:r>
      <w:r w:rsidRPr="00F9434A">
        <w:rPr>
          <w:rFonts w:ascii="Open Sans" w:hAnsi="Open Sans" w:cs="Open Sans"/>
        </w:rPr>
        <w:t xml:space="preserve">, o których mowa w podrozdziale 2.4 pkt 6 lit. „a” </w:t>
      </w:r>
    </w:p>
    <w:p w14:paraId="59A7DCA3" w14:textId="77777777" w:rsidR="00F9434A" w:rsidRPr="00F9434A" w:rsidRDefault="00F9434A" w:rsidP="00CB7273">
      <w:pPr>
        <w:pStyle w:val="Tekstpodstawowy"/>
        <w:spacing w:before="120" w:line="276" w:lineRule="auto"/>
        <w:ind w:left="993"/>
        <w:rPr>
          <w:rFonts w:ascii="Open Sans" w:hAnsi="Open Sans" w:cs="Open Sans"/>
        </w:rPr>
      </w:pPr>
      <w:r w:rsidRPr="00F9434A">
        <w:rPr>
          <w:rFonts w:ascii="Open Sans" w:hAnsi="Open Sans" w:cs="Open Sans"/>
        </w:rPr>
        <w:t xml:space="preserve">lub </w:t>
      </w:r>
    </w:p>
    <w:p w14:paraId="17C83528" w14:textId="1CAD7C3D" w:rsidR="00F9434A" w:rsidRPr="00F9434A" w:rsidRDefault="00F9434A" w:rsidP="008F2CF5">
      <w:pPr>
        <w:pStyle w:val="Tekstpodstawowy"/>
        <w:numPr>
          <w:ilvl w:val="0"/>
          <w:numId w:val="124"/>
        </w:numPr>
        <w:spacing w:before="120" w:line="276" w:lineRule="auto"/>
        <w:rPr>
          <w:rFonts w:ascii="Open Sans" w:hAnsi="Open Sans" w:cs="Open Sans"/>
        </w:rPr>
      </w:pPr>
      <w:r w:rsidRPr="00F9434A">
        <w:rPr>
          <w:rFonts w:ascii="Open Sans" w:hAnsi="Open Sans" w:cs="Open Sans"/>
        </w:rPr>
        <w:t>w sytuacji, gdy projekt podlega obowiązkowi utrzymania inwestycji zgodnie z obowiązującymi zasadami pomocy publicznej</w:t>
      </w:r>
    </w:p>
    <w:p w14:paraId="438C36D6" w14:textId="3E12CD7C" w:rsidR="00F9434A" w:rsidRDefault="00F9434A" w:rsidP="00F9434A">
      <w:pPr>
        <w:pStyle w:val="Tekstpodstawowy"/>
        <w:spacing w:before="120" w:line="276" w:lineRule="auto"/>
        <w:ind w:left="284"/>
        <w:rPr>
          <w:rFonts w:ascii="Open Sans" w:hAnsi="Open Sans" w:cs="Open Sans"/>
        </w:rPr>
      </w:pPr>
      <w:r w:rsidRPr="00F9434A">
        <w:rPr>
          <w:rFonts w:ascii="Open Sans" w:hAnsi="Open Sans" w:cs="Open Sans"/>
        </w:rPr>
        <w:t>Zgodnie z art. 65 rozporządzenia ogólnego, trwałość projektu musi być zachowana przez okres 5 lat od daty płatności końcowej na rzecz beneficjenta</w:t>
      </w:r>
      <w:r w:rsidRPr="00F9434A">
        <w:rPr>
          <w:rFonts w:ascii="Open Sans" w:hAnsi="Open Sans" w:cs="Open Sans"/>
          <w:vertAlign w:val="superscript"/>
        </w:rPr>
        <w:footnoteReference w:id="6"/>
      </w:r>
      <w:r w:rsidRPr="00F9434A">
        <w:rPr>
          <w:rFonts w:ascii="Open Sans" w:hAnsi="Open Sans" w:cs="Open Sans"/>
        </w:rPr>
        <w:t>. W przypadku, gdy przepisy regulujące udzielanie pomocy publicznej wprowadzają inne wymogi w tym zakresie, wówczas stosuje się okres ustalony zgodnie z tymi przepisami.</w:t>
      </w:r>
    </w:p>
    <w:p w14:paraId="5200FB3B" w14:textId="46EFD92F" w:rsidR="00277BFC" w:rsidRDefault="00B045F9" w:rsidP="00621A18">
      <w:pPr>
        <w:pStyle w:val="Tekstpodstawowy"/>
        <w:spacing w:before="120" w:line="276" w:lineRule="auto"/>
        <w:ind w:left="284"/>
        <w:rPr>
          <w:rFonts w:ascii="Open Sans" w:hAnsi="Open Sans" w:cs="Open Sans"/>
        </w:rPr>
      </w:pPr>
      <w:r>
        <w:rPr>
          <w:rFonts w:ascii="Open Sans" w:hAnsi="Open Sans" w:cs="Open Sans"/>
        </w:rPr>
        <w:lastRenderedPageBreak/>
        <w:t>W</w:t>
      </w:r>
      <w:r w:rsidR="002824C1">
        <w:rPr>
          <w:rFonts w:ascii="Open Sans" w:hAnsi="Open Sans" w:cs="Open Sans"/>
        </w:rPr>
        <w:t xml:space="preserve"> związku z powyższym w</w:t>
      </w:r>
      <w:r>
        <w:rPr>
          <w:rFonts w:ascii="Open Sans" w:hAnsi="Open Sans" w:cs="Open Sans"/>
        </w:rPr>
        <w:t xml:space="preserve">nioskodawca jest zobowiązany do zdefiniowania własnego wskaźnika produktu pn. </w:t>
      </w:r>
      <w:r w:rsidRPr="00B045F9">
        <w:rPr>
          <w:rFonts w:ascii="Open Sans" w:hAnsi="Open Sans" w:cs="Open Sans"/>
        </w:rPr>
        <w:t>Liczba podmiotów zobowiązanych do zachowania trwałości</w:t>
      </w:r>
      <w:r>
        <w:rPr>
          <w:rFonts w:ascii="Open Sans" w:hAnsi="Open Sans" w:cs="Open Sans"/>
        </w:rPr>
        <w:t xml:space="preserve"> i</w:t>
      </w:r>
      <w:r w:rsidR="002824C1">
        <w:rPr>
          <w:rFonts w:ascii="Open Sans" w:hAnsi="Open Sans" w:cs="Open Sans"/>
        </w:rPr>
        <w:t> przypisania mu odpowiedniej wartości.</w:t>
      </w:r>
    </w:p>
    <w:p w14:paraId="14034F54" w14:textId="16886A11" w:rsidR="006B2BEC" w:rsidRPr="00C916E3" w:rsidRDefault="00C97572" w:rsidP="004B4F6F">
      <w:pPr>
        <w:pStyle w:val="Tekstpodstawowy"/>
        <w:spacing w:before="120" w:line="276" w:lineRule="auto"/>
        <w:ind w:left="284"/>
        <w:rPr>
          <w:rFonts w:ascii="Open Sans" w:hAnsi="Open Sans" w:cs="Open Sans"/>
        </w:rPr>
      </w:pPr>
      <w:r>
        <w:rPr>
          <w:rFonts w:ascii="Open Sans" w:hAnsi="Open Sans" w:cs="Open Sans"/>
        </w:rPr>
        <w:t>Przesłanki naruszenia zasady trwałości oraz k</w:t>
      </w:r>
      <w:r w:rsidR="00277BFC">
        <w:rPr>
          <w:rFonts w:ascii="Open Sans" w:hAnsi="Open Sans" w:cs="Open Sans"/>
        </w:rPr>
        <w:t xml:space="preserve">onsekwencje niezachowania trwałości </w:t>
      </w:r>
      <w:r>
        <w:rPr>
          <w:rFonts w:ascii="Open Sans" w:hAnsi="Open Sans" w:cs="Open Sans"/>
        </w:rPr>
        <w:t xml:space="preserve">zostały opisane </w:t>
      </w:r>
      <w:r w:rsidR="00E236AD">
        <w:rPr>
          <w:rFonts w:ascii="Open Sans" w:hAnsi="Open Sans" w:cs="Open Sans"/>
        </w:rPr>
        <w:t xml:space="preserve">w </w:t>
      </w:r>
      <w:r>
        <w:rPr>
          <w:rFonts w:ascii="Open Sans" w:hAnsi="Open Sans" w:cs="Open Sans"/>
        </w:rPr>
        <w:t>podrozdziale 2.6 wytycznych kwalifikowalności</w:t>
      </w:r>
      <w:r w:rsidR="00556465">
        <w:rPr>
          <w:rFonts w:ascii="Open Sans" w:hAnsi="Open Sans" w:cs="Open Sans"/>
        </w:rPr>
        <w:t xml:space="preserve"> pkt 4-7.</w:t>
      </w:r>
      <w:r>
        <w:rPr>
          <w:rFonts w:ascii="Open Sans" w:hAnsi="Open Sans" w:cs="Open Sans"/>
        </w:rPr>
        <w:t xml:space="preserve"> </w:t>
      </w:r>
    </w:p>
    <w:p w14:paraId="36F026CD" w14:textId="15B0D357" w:rsidR="00DC5E4E" w:rsidRPr="00C916E3" w:rsidRDefault="003449FC" w:rsidP="008F2CF5">
      <w:pPr>
        <w:pStyle w:val="Nagwek2"/>
        <w:numPr>
          <w:ilvl w:val="1"/>
          <w:numId w:val="80"/>
        </w:numPr>
        <w:ind w:left="567"/>
      </w:pPr>
      <w:bookmarkStart w:id="902" w:name="_Toc138670045"/>
      <w:bookmarkStart w:id="903" w:name="_Toc138670149"/>
      <w:bookmarkStart w:id="904" w:name="_Toc134788926"/>
      <w:bookmarkStart w:id="905" w:name="_Toc134791371"/>
      <w:bookmarkStart w:id="906" w:name="_Toc135639018"/>
      <w:bookmarkStart w:id="907" w:name="_Toc135639159"/>
      <w:bookmarkStart w:id="908" w:name="_Toc135646034"/>
      <w:bookmarkStart w:id="909" w:name="_Toc135646473"/>
      <w:bookmarkStart w:id="910" w:name="_Toc135729922"/>
      <w:bookmarkStart w:id="911" w:name="_Toc135730652"/>
      <w:bookmarkStart w:id="912" w:name="_Toc135739816"/>
      <w:bookmarkStart w:id="913" w:name="_Toc135740181"/>
      <w:bookmarkStart w:id="914" w:name="_Toc135741383"/>
      <w:bookmarkStart w:id="915" w:name="_Toc135741425"/>
      <w:bookmarkStart w:id="916" w:name="_Toc135741901"/>
      <w:bookmarkStart w:id="917" w:name="_Toc135743579"/>
      <w:bookmarkStart w:id="918" w:name="_Toc135744665"/>
      <w:bookmarkStart w:id="919" w:name="_Toc135744715"/>
      <w:bookmarkStart w:id="920" w:name="_Toc135744765"/>
      <w:bookmarkStart w:id="921" w:name="_Toc135806870"/>
      <w:bookmarkStart w:id="922" w:name="_Toc135806912"/>
      <w:bookmarkStart w:id="923" w:name="_Toc135807793"/>
      <w:bookmarkStart w:id="924" w:name="_Toc135808272"/>
      <w:bookmarkStart w:id="925" w:name="_Toc135808459"/>
      <w:bookmarkStart w:id="926" w:name="_Toc135808661"/>
      <w:bookmarkStart w:id="927" w:name="_Toc222999166"/>
      <w:bookmarkEnd w:id="902"/>
      <w:bookmarkEnd w:id="903"/>
      <w:r w:rsidRPr="00C916E3">
        <w:t>Budżet projektu</w:t>
      </w:r>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p>
    <w:p w14:paraId="360D5D77" w14:textId="77777777" w:rsidR="00443C74" w:rsidRPr="00C916E3" w:rsidRDefault="00443C74" w:rsidP="00DC5E4E">
      <w:pPr>
        <w:rPr>
          <w:rFonts w:ascii="Open Sans" w:hAnsi="Open Sans" w:cs="Open Sans"/>
        </w:rPr>
      </w:pPr>
      <w:r w:rsidRPr="00C916E3">
        <w:rPr>
          <w:rFonts w:ascii="Open Sans" w:hAnsi="Open Sans" w:cs="Open Sans"/>
        </w:rPr>
        <w:t xml:space="preserve">Koszty projektu przedstawione są we wniosku o dofinansowanie w formie tzw. budżetu zadaniowego, ze wskazaniem kosztów bezpośrednich i pośrednich projektu. </w:t>
      </w:r>
    </w:p>
    <w:p w14:paraId="39C773A6" w14:textId="77777777" w:rsidR="00443C74" w:rsidRPr="00C916E3" w:rsidRDefault="00443C74" w:rsidP="002F222F">
      <w:pPr>
        <w:spacing w:before="200" w:after="240" w:line="276" w:lineRule="auto"/>
        <w:rPr>
          <w:rFonts w:ascii="Open Sans" w:hAnsi="Open Sans" w:cs="Open Sans"/>
        </w:rPr>
      </w:pPr>
      <w:r w:rsidRPr="00C916E3">
        <w:rPr>
          <w:rFonts w:ascii="Open Sans" w:hAnsi="Open Sans" w:cs="Open Sans"/>
        </w:rPr>
        <w:t>Podstawowe zasady dotyczące konstruowania budżetu projektu regulują wytyczne kwalifikowalności oraz Instrukcja wypełniania wniosku o dofinansowanie projektu, stanowiąca załącznik nr 2 do regulaminu.</w:t>
      </w:r>
    </w:p>
    <w:p w14:paraId="33AC83D8" w14:textId="6730AD85" w:rsidR="00624B93" w:rsidRPr="00C916E3" w:rsidRDefault="00624B93" w:rsidP="008F2CF5">
      <w:pPr>
        <w:pStyle w:val="Nagwek3"/>
        <w:numPr>
          <w:ilvl w:val="2"/>
          <w:numId w:val="112"/>
        </w:numPr>
        <w:spacing w:before="200" w:after="200" w:line="276" w:lineRule="auto"/>
        <w:ind w:left="0" w:firstLine="0"/>
        <w:rPr>
          <w:rFonts w:cs="Open Sans"/>
          <w:szCs w:val="22"/>
        </w:rPr>
      </w:pPr>
      <w:bookmarkStart w:id="928" w:name="_Toc222999167"/>
      <w:r w:rsidRPr="00C916E3">
        <w:rPr>
          <w:rFonts w:cs="Open Sans"/>
          <w:szCs w:val="22"/>
        </w:rPr>
        <w:t>Koszty bezpośrednie</w:t>
      </w:r>
      <w:bookmarkEnd w:id="928"/>
    </w:p>
    <w:p w14:paraId="7C4AB574" w14:textId="77777777" w:rsidR="00555167" w:rsidRPr="00C916E3" w:rsidRDefault="003449FC" w:rsidP="00EB6AD4">
      <w:pPr>
        <w:pStyle w:val="Lista-kontynuacja"/>
        <w:spacing w:before="120" w:line="276" w:lineRule="auto"/>
        <w:ind w:left="0"/>
        <w:contextualSpacing w:val="0"/>
        <w:rPr>
          <w:rFonts w:ascii="Open Sans" w:hAnsi="Open Sans" w:cs="Open Sans"/>
        </w:rPr>
      </w:pPr>
      <w:r w:rsidRPr="00C916E3">
        <w:rPr>
          <w:rFonts w:ascii="Open Sans" w:hAnsi="Open Sans" w:cs="Open Sans"/>
        </w:rPr>
        <w:t>Koszty bezpośrednie w ramach projektu powinny zostać oszacowane należycie</w:t>
      </w:r>
      <w:r w:rsidR="000910BC" w:rsidRPr="00C916E3">
        <w:rPr>
          <w:rFonts w:ascii="Open Sans" w:hAnsi="Open Sans" w:cs="Open Sans"/>
        </w:rPr>
        <w:br/>
      </w:r>
      <w:r w:rsidRPr="00C916E3">
        <w:rPr>
          <w:rFonts w:ascii="Open Sans" w:hAnsi="Open Sans" w:cs="Open Sans"/>
        </w:rPr>
        <w:t xml:space="preserve">i racjonalnie w oparciu o warunki i procedury kwalifikowalności określone w </w:t>
      </w:r>
      <w:r w:rsidR="000910BC" w:rsidRPr="00C916E3">
        <w:rPr>
          <w:rFonts w:ascii="Open Sans" w:hAnsi="Open Sans" w:cs="Open Sans"/>
        </w:rPr>
        <w:t>w</w:t>
      </w:r>
      <w:r w:rsidRPr="00C916E3">
        <w:rPr>
          <w:rFonts w:ascii="Open Sans" w:hAnsi="Open Sans" w:cs="Open Sans"/>
        </w:rPr>
        <w:t>ytycznych kwalifikowalności oraz z uwzględnieniem cen rynkowych.</w:t>
      </w:r>
    </w:p>
    <w:p w14:paraId="592027FD" w14:textId="77777777" w:rsidR="00555167" w:rsidRDefault="003449FC" w:rsidP="00EB6AD4">
      <w:pPr>
        <w:pStyle w:val="Lista-kontynuacja2"/>
        <w:spacing w:before="120" w:line="276" w:lineRule="auto"/>
        <w:ind w:left="0"/>
        <w:contextualSpacing w:val="0"/>
        <w:rPr>
          <w:rFonts w:ascii="Open Sans" w:hAnsi="Open Sans" w:cs="Open Sans"/>
        </w:rPr>
      </w:pPr>
      <w:r w:rsidRPr="00C916E3">
        <w:rPr>
          <w:rFonts w:ascii="Open Sans" w:hAnsi="Open Sans" w:cs="Open Sans"/>
        </w:rPr>
        <w:t xml:space="preserve">W kosztach bezpośrednich </w:t>
      </w:r>
      <w:r w:rsidR="000910BC" w:rsidRPr="00C916E3">
        <w:rPr>
          <w:rFonts w:ascii="Open Sans" w:hAnsi="Open Sans" w:cs="Open Sans"/>
        </w:rPr>
        <w:t>w</w:t>
      </w:r>
      <w:r w:rsidRPr="00C916E3">
        <w:rPr>
          <w:rFonts w:ascii="Open Sans" w:hAnsi="Open Sans" w:cs="Open Sans"/>
        </w:rPr>
        <w:t xml:space="preserve">nioskodawca przedstawia wydatki niezbędne do realizacji działań merytorycznych w podziale na poszczególne zadania. Koszty bezpośrednie w ramach każdego zadania wynikają ze szczegółowej kalkulacji kosztów jednostkowych. Muszą być one opisane w sposób umożliwiający oceniającemu sprawdzenie czy koszty są kwalifikowalne, racjonalne i efektywne. Istotnym jest zatem, aby w uzasadnieniu kosztów </w:t>
      </w:r>
      <w:r w:rsidR="000910BC" w:rsidRPr="00C916E3">
        <w:rPr>
          <w:rFonts w:ascii="Open Sans" w:hAnsi="Open Sans" w:cs="Open Sans"/>
        </w:rPr>
        <w:t>w</w:t>
      </w:r>
      <w:r w:rsidRPr="00C916E3">
        <w:rPr>
          <w:rFonts w:ascii="Open Sans" w:hAnsi="Open Sans" w:cs="Open Sans"/>
        </w:rPr>
        <w:t>nioskodawca przedstawił m.in. informacje pozwalające na weryfikację racjonalności (rynkowości) zaplanowanych kosztów, np. poprzez analizę stron internetowych, informacje o</w:t>
      </w:r>
      <w:r w:rsidR="00CA7B89" w:rsidRPr="00C916E3">
        <w:rPr>
          <w:rFonts w:ascii="Open Sans" w:hAnsi="Open Sans" w:cs="Open Sans"/>
        </w:rPr>
        <w:t xml:space="preserve"> </w:t>
      </w:r>
      <w:r w:rsidRPr="00C916E3">
        <w:rPr>
          <w:rFonts w:ascii="Open Sans" w:hAnsi="Open Sans" w:cs="Open Sans"/>
        </w:rPr>
        <w:t xml:space="preserve">przeanalizowanych ofertach itp. Przedstawione przez </w:t>
      </w:r>
      <w:r w:rsidR="000910BC" w:rsidRPr="00C916E3">
        <w:rPr>
          <w:rFonts w:ascii="Open Sans" w:hAnsi="Open Sans" w:cs="Open Sans"/>
        </w:rPr>
        <w:t>w</w:t>
      </w:r>
      <w:r w:rsidRPr="00C916E3">
        <w:rPr>
          <w:rFonts w:ascii="Open Sans" w:hAnsi="Open Sans" w:cs="Open Sans"/>
        </w:rPr>
        <w:t xml:space="preserve">nioskodawcę koszty nie mogą odbiegać od cen rynkowych.  </w:t>
      </w:r>
    </w:p>
    <w:p w14:paraId="7DE2D83F" w14:textId="77777777" w:rsidR="003B5774" w:rsidRDefault="003B5774" w:rsidP="007C67E1">
      <w:pPr>
        <w:pStyle w:val="Lista-kontynuacja2"/>
        <w:spacing w:before="120" w:line="276" w:lineRule="auto"/>
        <w:ind w:left="0"/>
        <w:rPr>
          <w:rFonts w:ascii="Open Sans" w:hAnsi="Open Sans" w:cs="Open Sans"/>
        </w:rPr>
      </w:pPr>
      <w:r w:rsidRPr="003B5774">
        <w:rPr>
          <w:rFonts w:ascii="Open Sans" w:hAnsi="Open Sans" w:cs="Open Sans"/>
        </w:rPr>
        <w:t xml:space="preserve">Tworząc budżet Wnioskodawca w każdej pozycji powinien zawrzeć szczegółowe informacje umożliwiające kalkulacje kosztu np. nazwa wydatku, jednostka miary, ilość jednostek miary, cena jednostkowa itd. tak, aby opisy poszczególnych pozycji budżetowych były przejrzyste. </w:t>
      </w:r>
    </w:p>
    <w:p w14:paraId="46718E55" w14:textId="77777777" w:rsidR="00F5529D" w:rsidRPr="003B5774" w:rsidRDefault="00F5529D" w:rsidP="007C67E1">
      <w:pPr>
        <w:pStyle w:val="Lista-kontynuacja2"/>
        <w:spacing w:before="120" w:line="276" w:lineRule="auto"/>
        <w:ind w:left="0"/>
        <w:rPr>
          <w:rFonts w:ascii="Open Sans" w:hAnsi="Open Sans" w:cs="Open Sans"/>
        </w:rPr>
      </w:pPr>
    </w:p>
    <w:p w14:paraId="5737BAB2" w14:textId="10021E6D" w:rsidR="00F5529D" w:rsidRDefault="00EE2682" w:rsidP="00A6489A">
      <w:pPr>
        <w:pStyle w:val="Lista-kontynuacja2"/>
        <w:spacing w:before="120" w:line="276" w:lineRule="auto"/>
        <w:ind w:left="284"/>
        <w:rPr>
          <w:rFonts w:ascii="Open Sans" w:hAnsi="Open Sans" w:cs="Open Sans"/>
        </w:rPr>
      </w:pPr>
      <w:r w:rsidRPr="00EE2682">
        <w:rPr>
          <w:rFonts w:ascii="Open Sans" w:hAnsi="Open Sans" w:cs="Open Sans"/>
        </w:rPr>
        <w:t xml:space="preserve">Np. </w:t>
      </w:r>
      <w:r w:rsidR="00F5529D">
        <w:rPr>
          <w:rFonts w:ascii="Open Sans" w:hAnsi="Open Sans" w:cs="Open Sans"/>
        </w:rPr>
        <w:t>:</w:t>
      </w:r>
    </w:p>
    <w:p w14:paraId="4ABA18C9" w14:textId="0D6E3018" w:rsidR="00EE2682" w:rsidRPr="00EE2682" w:rsidRDefault="00EE2682" w:rsidP="00A6489A">
      <w:pPr>
        <w:pStyle w:val="Lista-kontynuacja2"/>
        <w:spacing w:before="120" w:line="276" w:lineRule="auto"/>
        <w:ind w:left="284"/>
        <w:rPr>
          <w:rFonts w:ascii="Open Sans" w:hAnsi="Open Sans" w:cs="Open Sans"/>
        </w:rPr>
      </w:pPr>
      <w:r w:rsidRPr="00EE2682">
        <w:rPr>
          <w:rFonts w:ascii="Open Sans" w:hAnsi="Open Sans" w:cs="Open Sans"/>
        </w:rPr>
        <w:t>Zadanie 1 Warsztaty z zakresu …… - 2 grupy x 10 osób x 2 edycje</w:t>
      </w:r>
      <w:r>
        <w:rPr>
          <w:rFonts w:ascii="Open Sans" w:hAnsi="Open Sans" w:cs="Open Sans"/>
        </w:rPr>
        <w:t xml:space="preserve"> </w:t>
      </w:r>
    </w:p>
    <w:p w14:paraId="6055BEA5" w14:textId="77777777" w:rsidR="00EE2682" w:rsidRPr="00EE2682" w:rsidRDefault="00EE2682" w:rsidP="00A6489A">
      <w:pPr>
        <w:pStyle w:val="Lista-kontynuacja2"/>
        <w:spacing w:before="120" w:line="276" w:lineRule="auto"/>
        <w:ind w:left="284"/>
        <w:rPr>
          <w:rFonts w:ascii="Open Sans" w:hAnsi="Open Sans" w:cs="Open Sans"/>
        </w:rPr>
      </w:pPr>
      <w:r w:rsidRPr="00EE2682">
        <w:rPr>
          <w:rFonts w:ascii="Open Sans" w:hAnsi="Open Sans" w:cs="Open Sans"/>
        </w:rPr>
        <w:t>1.1 Koszt udostępnienia sali na realizację warsztatów - 20h x 2 grupy x 50 zł x 2 edycje</w:t>
      </w:r>
    </w:p>
    <w:p w14:paraId="547FA1CC" w14:textId="7301F5FD" w:rsidR="00EE2682" w:rsidRPr="00EE2682" w:rsidRDefault="00EE2682" w:rsidP="00A6489A">
      <w:pPr>
        <w:pStyle w:val="Lista-kontynuacja2"/>
        <w:spacing w:before="120" w:line="276" w:lineRule="auto"/>
        <w:ind w:left="284"/>
        <w:rPr>
          <w:rFonts w:ascii="Open Sans" w:hAnsi="Open Sans" w:cs="Open Sans"/>
        </w:rPr>
      </w:pPr>
      <w:r w:rsidRPr="00EE2682">
        <w:rPr>
          <w:rFonts w:ascii="Open Sans" w:hAnsi="Open Sans" w:cs="Open Sans"/>
        </w:rPr>
        <w:t>1.2 Wynagrodzenie psychologa</w:t>
      </w:r>
      <w:r w:rsidR="004D5D08">
        <w:rPr>
          <w:rFonts w:ascii="Open Sans" w:hAnsi="Open Sans" w:cs="Open Sans"/>
        </w:rPr>
        <w:t>/trenera/specjalisty</w:t>
      </w:r>
      <w:r w:rsidRPr="00EE2682">
        <w:rPr>
          <w:rFonts w:ascii="Open Sans" w:hAnsi="Open Sans" w:cs="Open Sans"/>
        </w:rPr>
        <w:t xml:space="preserve"> prowadzącego warsztaty z zakresu…… - 20h x 2 grupy x 150 zł x 2 edycje</w:t>
      </w:r>
    </w:p>
    <w:p w14:paraId="3F6EF17E" w14:textId="449BC612" w:rsidR="00EE2682" w:rsidRPr="00EE2682" w:rsidRDefault="00EE2682" w:rsidP="00A6489A">
      <w:pPr>
        <w:pStyle w:val="Lista-kontynuacja2"/>
        <w:spacing w:before="120" w:line="276" w:lineRule="auto"/>
        <w:ind w:left="284"/>
        <w:rPr>
          <w:rFonts w:ascii="Open Sans" w:hAnsi="Open Sans" w:cs="Open Sans"/>
        </w:rPr>
      </w:pPr>
      <w:r w:rsidRPr="00EE2682">
        <w:rPr>
          <w:rFonts w:ascii="Open Sans" w:hAnsi="Open Sans" w:cs="Open Sans"/>
        </w:rPr>
        <w:t>1.3 Przerwa kawowa</w:t>
      </w:r>
      <w:r w:rsidR="00A6489A">
        <w:rPr>
          <w:rFonts w:ascii="Open Sans" w:hAnsi="Open Sans" w:cs="Open Sans"/>
        </w:rPr>
        <w:t xml:space="preserve"> (</w:t>
      </w:r>
      <w:r w:rsidR="002E2C06">
        <w:rPr>
          <w:rFonts w:ascii="Open Sans" w:hAnsi="Open Sans" w:cs="Open Sans"/>
        </w:rPr>
        <w:t xml:space="preserve">kwalifikowalna w przypadku warsztatów trwających co najmniej 4 godz.) </w:t>
      </w:r>
      <w:r w:rsidRPr="00EE2682">
        <w:rPr>
          <w:rFonts w:ascii="Open Sans" w:hAnsi="Open Sans" w:cs="Open Sans"/>
        </w:rPr>
        <w:t xml:space="preserve"> – 20 os x 15 zł x 2 edycje </w:t>
      </w:r>
    </w:p>
    <w:p w14:paraId="270EB0BA" w14:textId="0CB0BAFB" w:rsidR="00EE2682" w:rsidRDefault="00EE2682" w:rsidP="00A6489A">
      <w:pPr>
        <w:pStyle w:val="Lista-kontynuacja2"/>
        <w:spacing w:before="120" w:line="276" w:lineRule="auto"/>
        <w:ind w:left="284"/>
        <w:rPr>
          <w:rFonts w:ascii="Open Sans" w:hAnsi="Open Sans" w:cs="Open Sans"/>
        </w:rPr>
      </w:pPr>
      <w:r w:rsidRPr="00EE2682">
        <w:rPr>
          <w:rFonts w:ascii="Open Sans" w:hAnsi="Open Sans" w:cs="Open Sans"/>
        </w:rPr>
        <w:lastRenderedPageBreak/>
        <w:t>1.4 Materiały dla uczestników warsztatów</w:t>
      </w:r>
      <w:r w:rsidR="004D5D08">
        <w:rPr>
          <w:rFonts w:ascii="Open Sans" w:hAnsi="Open Sans" w:cs="Open Sans"/>
        </w:rPr>
        <w:t>/spotkań/uczestników</w:t>
      </w:r>
      <w:r w:rsidR="00953B3B">
        <w:rPr>
          <w:rFonts w:ascii="Open Sans" w:hAnsi="Open Sans" w:cs="Open Sans"/>
        </w:rPr>
        <w:t xml:space="preserve"> świetlic</w:t>
      </w:r>
      <w:r w:rsidR="004D5D08">
        <w:rPr>
          <w:rFonts w:ascii="Open Sans" w:hAnsi="Open Sans" w:cs="Open Sans"/>
        </w:rPr>
        <w:t xml:space="preserve"> </w:t>
      </w:r>
      <w:r w:rsidRPr="00EE2682">
        <w:rPr>
          <w:rFonts w:ascii="Open Sans" w:hAnsi="Open Sans" w:cs="Open Sans"/>
        </w:rPr>
        <w:t>(</w:t>
      </w:r>
      <w:r w:rsidR="00953B3B">
        <w:rPr>
          <w:rFonts w:ascii="Open Sans" w:hAnsi="Open Sans" w:cs="Open Sans"/>
        </w:rPr>
        <w:t>ze wskazaniem liczby sztuk/osób, ceny jednostkowej, ceny zestawu</w:t>
      </w:r>
      <w:r w:rsidRPr="00EE2682">
        <w:rPr>
          <w:rFonts w:ascii="Open Sans" w:hAnsi="Open Sans" w:cs="Open Sans"/>
        </w:rPr>
        <w:t>)</w:t>
      </w:r>
    </w:p>
    <w:p w14:paraId="488AB485" w14:textId="77777777" w:rsidR="00F5529D" w:rsidRPr="003B5774" w:rsidRDefault="00F5529D" w:rsidP="00A6489A">
      <w:pPr>
        <w:pStyle w:val="Lista-kontynuacja2"/>
        <w:spacing w:before="120" w:line="276" w:lineRule="auto"/>
        <w:ind w:left="284"/>
        <w:rPr>
          <w:rFonts w:ascii="Open Sans" w:hAnsi="Open Sans" w:cs="Open Sans"/>
        </w:rPr>
      </w:pPr>
    </w:p>
    <w:p w14:paraId="2D663D35" w14:textId="4805B914" w:rsidR="003B5774" w:rsidRPr="003B5774" w:rsidRDefault="003B5774" w:rsidP="00A6489A">
      <w:pPr>
        <w:pStyle w:val="Lista-kontynuacja2"/>
        <w:spacing w:before="120" w:line="276" w:lineRule="auto"/>
        <w:ind w:left="0"/>
        <w:rPr>
          <w:rFonts w:ascii="Open Sans" w:hAnsi="Open Sans" w:cs="Open Sans"/>
        </w:rPr>
      </w:pPr>
      <w:r w:rsidRPr="003B5774">
        <w:rPr>
          <w:rFonts w:ascii="Open Sans" w:hAnsi="Open Sans" w:cs="Open Sans"/>
        </w:rPr>
        <w:t>Uzasadnienie konieczności poniesienia wydatków powinno zostać zawarte we wniosku o</w:t>
      </w:r>
      <w:r w:rsidR="00A6489A">
        <w:rPr>
          <w:rFonts w:ascii="Open Sans" w:hAnsi="Open Sans" w:cs="Open Sans"/>
        </w:rPr>
        <w:t> </w:t>
      </w:r>
      <w:r w:rsidRPr="003B5774">
        <w:rPr>
          <w:rFonts w:ascii="Open Sans" w:hAnsi="Open Sans" w:cs="Open Sans"/>
        </w:rPr>
        <w:t>dofinansowanie w sekcji Uzasadnienia wydatków.</w:t>
      </w:r>
    </w:p>
    <w:p w14:paraId="4646DBF7" w14:textId="77777777" w:rsidR="003B5774" w:rsidRPr="003B5774" w:rsidRDefault="003B5774" w:rsidP="00A6489A">
      <w:pPr>
        <w:pStyle w:val="Lista-kontynuacja2"/>
        <w:spacing w:before="120" w:line="276" w:lineRule="auto"/>
        <w:ind w:left="0"/>
        <w:rPr>
          <w:rFonts w:ascii="Open Sans" w:hAnsi="Open Sans" w:cs="Open Sans"/>
        </w:rPr>
      </w:pPr>
      <w:r w:rsidRPr="003B5774">
        <w:rPr>
          <w:rFonts w:ascii="Open Sans" w:hAnsi="Open Sans" w:cs="Open Sans"/>
        </w:rPr>
        <w:t xml:space="preserve">Wydatki w kosztach bezpośrednich mogą być rozliczane wyłącznie na podstawie rzeczywiście poniesionych wydatków. </w:t>
      </w:r>
    </w:p>
    <w:p w14:paraId="24CB547F" w14:textId="3E65383D" w:rsidR="003B5774" w:rsidRPr="00C916E3" w:rsidRDefault="003B5774" w:rsidP="003B5774">
      <w:pPr>
        <w:pStyle w:val="Lista-kontynuacja2"/>
        <w:spacing w:before="120" w:line="276" w:lineRule="auto"/>
        <w:ind w:left="0"/>
        <w:contextualSpacing w:val="0"/>
        <w:rPr>
          <w:rFonts w:ascii="Open Sans" w:hAnsi="Open Sans" w:cs="Open Sans"/>
        </w:rPr>
      </w:pPr>
    </w:p>
    <w:p w14:paraId="74165ABE" w14:textId="77777777" w:rsidR="00A5788A" w:rsidRDefault="003449FC" w:rsidP="002F222F">
      <w:pPr>
        <w:pStyle w:val="Lista-kontynuacja2"/>
        <w:spacing w:before="120" w:after="240" w:line="276" w:lineRule="auto"/>
        <w:ind w:left="0"/>
        <w:contextualSpacing w:val="0"/>
        <w:rPr>
          <w:rFonts w:ascii="Open Sans" w:hAnsi="Open Sans" w:cs="Open Sans"/>
        </w:rPr>
      </w:pPr>
      <w:r w:rsidRPr="00C916E3">
        <w:rPr>
          <w:rFonts w:ascii="Open Sans" w:hAnsi="Open Sans" w:cs="Open Sans"/>
        </w:rPr>
        <w:t>W ramach kosztów bezpośrednich nie można ująć żadnego kosztu, który znajduje się w katalogu kosztów pośrednich</w:t>
      </w:r>
      <w:r w:rsidR="000910BC" w:rsidRPr="00C916E3">
        <w:rPr>
          <w:rFonts w:ascii="Open Sans" w:hAnsi="Open Sans" w:cs="Open Sans"/>
        </w:rPr>
        <w:t xml:space="preserve">. </w:t>
      </w:r>
      <w:r w:rsidRPr="00C916E3">
        <w:rPr>
          <w:rFonts w:ascii="Open Sans" w:hAnsi="Open Sans" w:cs="Open Sans"/>
        </w:rPr>
        <w:t>Będzie to weryfikowane zarówno na etapie oceny wniosku o dofinansowanie, jak również</w:t>
      </w:r>
      <w:r w:rsidR="00F53905" w:rsidRPr="00C916E3">
        <w:rPr>
          <w:rFonts w:ascii="Open Sans" w:hAnsi="Open Sans" w:cs="Open Sans"/>
        </w:rPr>
        <w:t xml:space="preserve"> później</w:t>
      </w:r>
      <w:r w:rsidRPr="00C916E3">
        <w:rPr>
          <w:rFonts w:ascii="Open Sans" w:hAnsi="Open Sans" w:cs="Open Sans"/>
        </w:rPr>
        <w:t xml:space="preserve"> na każdym etapie realizacji projektu.</w:t>
      </w:r>
    </w:p>
    <w:p w14:paraId="55E0CA0F" w14:textId="5C54EEF6" w:rsidR="00555167" w:rsidRPr="00C916E3" w:rsidRDefault="00A5788A" w:rsidP="002F222F">
      <w:pPr>
        <w:pStyle w:val="Lista-kontynuacja2"/>
        <w:spacing w:before="120" w:after="240" w:line="276" w:lineRule="auto"/>
        <w:ind w:left="0"/>
        <w:contextualSpacing w:val="0"/>
        <w:rPr>
          <w:rFonts w:ascii="Open Sans" w:hAnsi="Open Sans" w:cs="Open Sans"/>
        </w:rPr>
      </w:pPr>
      <w:r w:rsidRPr="00A5788A">
        <w:rPr>
          <w:rFonts w:ascii="Open Sans" w:hAnsi="Open Sans" w:cs="Open Sans"/>
          <w:b/>
          <w:bCs/>
        </w:rPr>
        <w:t>UWAGA!</w:t>
      </w:r>
      <w:r w:rsidRPr="00A5788A">
        <w:rPr>
          <w:rFonts w:ascii="Open Sans" w:hAnsi="Open Sans" w:cs="Open Sans"/>
        </w:rPr>
        <w:t xml:space="preserve">  W niniejszym naborze wydatki w ramach kosztów bezpośrednich mogą być rozliczane wyłącznie na podstawie rzeczywiście poniesionych wydatków. Wnioski, w których koszty bezpośrednie będą rozliczane na podstawie kwot ryczałtowych nie spełnią </w:t>
      </w:r>
      <w:r w:rsidRPr="00A5788A">
        <w:rPr>
          <w:rFonts w:ascii="Open Sans" w:hAnsi="Open Sans" w:cs="Open Sans"/>
          <w:b/>
          <w:bCs/>
        </w:rPr>
        <w:t>kryterium formalnego nr 8</w:t>
      </w:r>
      <w:r w:rsidRPr="00A5788A">
        <w:rPr>
          <w:rFonts w:ascii="Open Sans" w:hAnsi="Open Sans" w:cs="Open Sans"/>
        </w:rPr>
        <w:t xml:space="preserve"> i zostaną odrzucone na etapie oceny formalnej.</w:t>
      </w:r>
    </w:p>
    <w:p w14:paraId="5D7E5DFD" w14:textId="77777777" w:rsidR="00AF47C8" w:rsidRPr="00AF47C8" w:rsidRDefault="00AF47C8" w:rsidP="008F2CF5">
      <w:pPr>
        <w:pStyle w:val="Akapitzlist"/>
        <w:keepNext/>
        <w:keepLines/>
        <w:numPr>
          <w:ilvl w:val="0"/>
          <w:numId w:val="81"/>
        </w:numPr>
        <w:spacing w:before="200" w:after="200" w:line="276" w:lineRule="auto"/>
        <w:outlineLvl w:val="2"/>
        <w:rPr>
          <w:rFonts w:ascii="Open Sans" w:eastAsia="Times New Roman" w:hAnsi="Open Sans" w:cs="Open Sans"/>
          <w:b/>
          <w:vanish/>
        </w:rPr>
      </w:pPr>
      <w:bookmarkStart w:id="929" w:name="_Toc138670048"/>
      <w:bookmarkStart w:id="930" w:name="_Toc138670152"/>
      <w:bookmarkStart w:id="931" w:name="_Toc179965292"/>
      <w:bookmarkStart w:id="932" w:name="_Toc179965587"/>
      <w:bookmarkStart w:id="933" w:name="_Toc179965767"/>
      <w:bookmarkStart w:id="934" w:name="_Toc179966097"/>
      <w:bookmarkStart w:id="935" w:name="_Toc179976697"/>
      <w:bookmarkStart w:id="936" w:name="_Toc222998379"/>
      <w:bookmarkStart w:id="937" w:name="_Toc222998605"/>
      <w:bookmarkStart w:id="938" w:name="_Toc222998695"/>
      <w:bookmarkStart w:id="939" w:name="_Toc222999168"/>
      <w:bookmarkEnd w:id="929"/>
      <w:bookmarkEnd w:id="930"/>
      <w:bookmarkEnd w:id="931"/>
      <w:bookmarkEnd w:id="932"/>
      <w:bookmarkEnd w:id="933"/>
      <w:bookmarkEnd w:id="934"/>
      <w:bookmarkEnd w:id="935"/>
      <w:bookmarkEnd w:id="936"/>
      <w:bookmarkEnd w:id="937"/>
      <w:bookmarkEnd w:id="938"/>
      <w:bookmarkEnd w:id="939"/>
    </w:p>
    <w:p w14:paraId="1F3AE795" w14:textId="77777777" w:rsidR="00AF47C8" w:rsidRPr="00AF47C8" w:rsidRDefault="00AF47C8" w:rsidP="008F2CF5">
      <w:pPr>
        <w:pStyle w:val="Akapitzlist"/>
        <w:keepNext/>
        <w:keepLines/>
        <w:numPr>
          <w:ilvl w:val="1"/>
          <w:numId w:val="81"/>
        </w:numPr>
        <w:spacing w:before="200" w:after="200" w:line="276" w:lineRule="auto"/>
        <w:outlineLvl w:val="2"/>
        <w:rPr>
          <w:rFonts w:ascii="Open Sans" w:eastAsia="Times New Roman" w:hAnsi="Open Sans" w:cs="Open Sans"/>
          <w:b/>
          <w:vanish/>
        </w:rPr>
      </w:pPr>
      <w:bookmarkStart w:id="940" w:name="_Toc179965588"/>
      <w:bookmarkStart w:id="941" w:name="_Toc179965768"/>
      <w:bookmarkStart w:id="942" w:name="_Toc179966098"/>
      <w:bookmarkStart w:id="943" w:name="_Toc179976698"/>
      <w:bookmarkStart w:id="944" w:name="_Toc222998380"/>
      <w:bookmarkStart w:id="945" w:name="_Toc222998606"/>
      <w:bookmarkStart w:id="946" w:name="_Toc222998696"/>
      <w:bookmarkStart w:id="947" w:name="_Toc222999169"/>
      <w:bookmarkEnd w:id="940"/>
      <w:bookmarkEnd w:id="941"/>
      <w:bookmarkEnd w:id="942"/>
      <w:bookmarkEnd w:id="943"/>
      <w:bookmarkEnd w:id="944"/>
      <w:bookmarkEnd w:id="945"/>
      <w:bookmarkEnd w:id="946"/>
      <w:bookmarkEnd w:id="947"/>
    </w:p>
    <w:p w14:paraId="07FC3017" w14:textId="77777777" w:rsidR="00AF47C8" w:rsidRPr="00AF47C8" w:rsidRDefault="00AF47C8" w:rsidP="008F2CF5">
      <w:pPr>
        <w:pStyle w:val="Akapitzlist"/>
        <w:keepNext/>
        <w:keepLines/>
        <w:numPr>
          <w:ilvl w:val="2"/>
          <w:numId w:val="81"/>
        </w:numPr>
        <w:spacing w:before="200" w:after="200" w:line="276" w:lineRule="auto"/>
        <w:outlineLvl w:val="2"/>
        <w:rPr>
          <w:rFonts w:ascii="Open Sans" w:eastAsia="Times New Roman" w:hAnsi="Open Sans" w:cs="Open Sans"/>
          <w:b/>
          <w:vanish/>
        </w:rPr>
      </w:pPr>
      <w:bookmarkStart w:id="948" w:name="_Toc179965589"/>
      <w:bookmarkStart w:id="949" w:name="_Toc179965769"/>
      <w:bookmarkStart w:id="950" w:name="_Toc179966099"/>
      <w:bookmarkStart w:id="951" w:name="_Toc179976699"/>
      <w:bookmarkStart w:id="952" w:name="_Toc222998381"/>
      <w:bookmarkStart w:id="953" w:name="_Toc222998607"/>
      <w:bookmarkStart w:id="954" w:name="_Toc222998697"/>
      <w:bookmarkStart w:id="955" w:name="_Toc222999170"/>
      <w:bookmarkEnd w:id="948"/>
      <w:bookmarkEnd w:id="949"/>
      <w:bookmarkEnd w:id="950"/>
      <w:bookmarkEnd w:id="951"/>
      <w:bookmarkEnd w:id="952"/>
      <w:bookmarkEnd w:id="953"/>
      <w:bookmarkEnd w:id="954"/>
      <w:bookmarkEnd w:id="955"/>
    </w:p>
    <w:p w14:paraId="2BB482C8" w14:textId="2F7F3510" w:rsidR="00547BAC" w:rsidRPr="00C916E3" w:rsidRDefault="003449FC" w:rsidP="008F2CF5">
      <w:pPr>
        <w:pStyle w:val="Nagwek3"/>
        <w:numPr>
          <w:ilvl w:val="2"/>
          <w:numId w:val="112"/>
        </w:numPr>
        <w:spacing w:before="200" w:after="200" w:line="276" w:lineRule="auto"/>
        <w:ind w:left="0" w:firstLine="0"/>
        <w:rPr>
          <w:rFonts w:cs="Open Sans"/>
          <w:szCs w:val="22"/>
        </w:rPr>
      </w:pPr>
      <w:bookmarkStart w:id="956" w:name="_Toc222999171"/>
      <w:r w:rsidRPr="00C916E3">
        <w:rPr>
          <w:rFonts w:cs="Open Sans"/>
          <w:szCs w:val="22"/>
        </w:rPr>
        <w:t>Koszty pośrednie</w:t>
      </w:r>
      <w:bookmarkEnd w:id="956"/>
    </w:p>
    <w:p w14:paraId="470A0A9F" w14:textId="77777777" w:rsidR="00555167" w:rsidRPr="00C916E3" w:rsidRDefault="00DB42F6" w:rsidP="00EB6AD4">
      <w:pPr>
        <w:pStyle w:val="Lista-kontynuacja2"/>
        <w:spacing w:before="120" w:line="276" w:lineRule="auto"/>
        <w:ind w:left="0"/>
        <w:contextualSpacing w:val="0"/>
        <w:rPr>
          <w:rFonts w:ascii="Open Sans" w:hAnsi="Open Sans" w:cs="Open Sans"/>
        </w:rPr>
      </w:pPr>
      <w:r w:rsidRPr="00C916E3">
        <w:rPr>
          <w:rFonts w:ascii="Open Sans" w:hAnsi="Open Sans" w:cs="Open Sans"/>
        </w:rPr>
        <w:t xml:space="preserve">Zgodnie z podrozdziałem 3.12 </w:t>
      </w:r>
      <w:r w:rsidR="00547BAC" w:rsidRPr="00C916E3">
        <w:rPr>
          <w:rFonts w:ascii="Open Sans" w:hAnsi="Open Sans" w:cs="Open Sans"/>
        </w:rPr>
        <w:t>w</w:t>
      </w:r>
      <w:r w:rsidRPr="00C916E3">
        <w:rPr>
          <w:rFonts w:ascii="Open Sans" w:hAnsi="Open Sans" w:cs="Open Sans"/>
        </w:rPr>
        <w:t xml:space="preserve">ytycznych kwalifikowalności koszty pośrednie stanowią następujące koszty administracyjne związane z techniczną obsługą realizacji projektu, tj.: </w:t>
      </w:r>
    </w:p>
    <w:p w14:paraId="6746590A" w14:textId="77777777" w:rsidR="00547BAC" w:rsidRPr="00C916E3" w:rsidRDefault="00DB42F6" w:rsidP="00FA25EB">
      <w:pPr>
        <w:pStyle w:val="Lista2"/>
        <w:numPr>
          <w:ilvl w:val="0"/>
          <w:numId w:val="76"/>
        </w:numPr>
        <w:spacing w:before="120" w:after="120" w:line="276" w:lineRule="auto"/>
        <w:ind w:left="714" w:hanging="357"/>
        <w:rPr>
          <w:rFonts w:ascii="Open Sans" w:hAnsi="Open Sans" w:cs="Open Sans"/>
        </w:rPr>
      </w:pPr>
      <w:r w:rsidRPr="00C916E3">
        <w:rPr>
          <w:rFonts w:ascii="Open Sans" w:hAnsi="Open Sans" w:cs="Open Sans"/>
        </w:rPr>
        <w:t>koszty koordynatora lub kierownika projektu oraz innego personelu bezpośrednio angażowanego w zarządzanie, rozliczanie, monitorowanie projektu lub prowadzenie innych działań administracyjnych w projekcie, w tym koszty wynagrodzenia tych osób, wyposażenia ich stanowiska pracy, ich przejazdów, delegacji służbowych i szkoleń oraz koszty związane z wdrażaniem polityki równych szans przez te osoby</w:t>
      </w:r>
      <w:r w:rsidR="00547BAC" w:rsidRPr="00C916E3">
        <w:rPr>
          <w:rFonts w:ascii="Open Sans" w:hAnsi="Open Sans" w:cs="Open Sans"/>
        </w:rPr>
        <w:t>,</w:t>
      </w:r>
    </w:p>
    <w:p w14:paraId="10D2C853" w14:textId="77777777" w:rsidR="00555167" w:rsidRPr="00C916E3" w:rsidRDefault="00DB42F6" w:rsidP="00FA25EB">
      <w:pPr>
        <w:pStyle w:val="Lista2"/>
        <w:numPr>
          <w:ilvl w:val="0"/>
          <w:numId w:val="76"/>
        </w:numPr>
        <w:spacing w:before="120" w:after="120" w:line="276" w:lineRule="auto"/>
        <w:ind w:left="714" w:hanging="357"/>
        <w:rPr>
          <w:rFonts w:ascii="Open Sans" w:hAnsi="Open Sans" w:cs="Open Sans"/>
        </w:rPr>
      </w:pPr>
      <w:r w:rsidRPr="00C916E3">
        <w:rPr>
          <w:rFonts w:ascii="Open Sans" w:hAnsi="Open Sans" w:cs="Open Sans"/>
        </w:rPr>
        <w:t xml:space="preserve">koszty zarządu (koszty wynagrodzenia osób uprawnionych do reprezentowania jednostki, których zakresy czynności nie są przypisane wyłącznie do projektu, np. kierownik jednostki), </w:t>
      </w:r>
    </w:p>
    <w:p w14:paraId="015BDD04" w14:textId="77777777" w:rsidR="00555167" w:rsidRPr="00C916E3" w:rsidRDefault="00DB42F6" w:rsidP="00FA25EB">
      <w:pPr>
        <w:pStyle w:val="Lista2"/>
        <w:numPr>
          <w:ilvl w:val="0"/>
          <w:numId w:val="76"/>
        </w:numPr>
        <w:spacing w:before="120" w:after="120" w:line="276" w:lineRule="auto"/>
        <w:ind w:left="714" w:hanging="357"/>
        <w:rPr>
          <w:rFonts w:ascii="Open Sans" w:hAnsi="Open Sans" w:cs="Open Sans"/>
        </w:rPr>
      </w:pPr>
      <w:r w:rsidRPr="00C916E3">
        <w:rPr>
          <w:rFonts w:ascii="Open Sans" w:hAnsi="Open Sans" w:cs="Open Sans"/>
        </w:rPr>
        <w:t xml:space="preserve">koszty personelu obsługowego (obsługa kadrowa, finansowa, administracyjna, sekretariat, kancelaria, obsługa prawna, w tym ta dotycząca zamówień) na potrzeby funkcjonowania jednostki, </w:t>
      </w:r>
    </w:p>
    <w:p w14:paraId="3C3A9328" w14:textId="77777777" w:rsidR="00555167" w:rsidRPr="00C916E3" w:rsidRDefault="00DB42F6" w:rsidP="00FA25EB">
      <w:pPr>
        <w:pStyle w:val="Lista2"/>
        <w:numPr>
          <w:ilvl w:val="0"/>
          <w:numId w:val="76"/>
        </w:numPr>
        <w:spacing w:before="120" w:after="120" w:line="276" w:lineRule="auto"/>
        <w:ind w:left="714" w:hanging="357"/>
        <w:rPr>
          <w:rFonts w:ascii="Open Sans" w:hAnsi="Open Sans" w:cs="Open Sans"/>
        </w:rPr>
      </w:pPr>
      <w:r w:rsidRPr="00C916E3">
        <w:rPr>
          <w:rFonts w:ascii="Open Sans" w:hAnsi="Open Sans" w:cs="Open Sans"/>
        </w:rPr>
        <w:t>koszty obsługi księgowej (wynagrodzenia osób księgujących wydatki w projekcie, w tym zlecenia prowadzenia obsługi księgowej projektu biuru rachunkowemu),</w:t>
      </w:r>
    </w:p>
    <w:p w14:paraId="2E2C41EC" w14:textId="77777777" w:rsidR="00555167" w:rsidRPr="00C916E3" w:rsidRDefault="00DB42F6" w:rsidP="00FA25EB">
      <w:pPr>
        <w:pStyle w:val="Lista2"/>
        <w:numPr>
          <w:ilvl w:val="0"/>
          <w:numId w:val="76"/>
        </w:numPr>
        <w:spacing w:before="120" w:after="120" w:line="276" w:lineRule="auto"/>
        <w:ind w:left="714" w:hanging="357"/>
        <w:rPr>
          <w:rFonts w:ascii="Open Sans" w:hAnsi="Open Sans" w:cs="Open Sans"/>
        </w:rPr>
      </w:pPr>
      <w:r w:rsidRPr="00C916E3">
        <w:rPr>
          <w:rFonts w:ascii="Open Sans" w:hAnsi="Open Sans" w:cs="Open Sans"/>
        </w:rPr>
        <w:t>koszty utrzymania powierzchni biurowych (czynsz, najem, opłaty</w:t>
      </w:r>
      <w:r w:rsidR="00547BAC" w:rsidRPr="00C916E3">
        <w:rPr>
          <w:rFonts w:ascii="Open Sans" w:hAnsi="Open Sans" w:cs="Open Sans"/>
        </w:rPr>
        <w:t xml:space="preserve"> </w:t>
      </w:r>
      <w:r w:rsidRPr="00C916E3">
        <w:rPr>
          <w:rFonts w:ascii="Open Sans" w:hAnsi="Open Sans" w:cs="Open Sans"/>
        </w:rPr>
        <w:t xml:space="preserve">administracyjne) związanych z obsługą administracyjną projektu, </w:t>
      </w:r>
    </w:p>
    <w:p w14:paraId="72E9B83F" w14:textId="77777777" w:rsidR="00555167" w:rsidRPr="00C916E3" w:rsidRDefault="00DB42F6" w:rsidP="00FA25EB">
      <w:pPr>
        <w:pStyle w:val="Lista2"/>
        <w:numPr>
          <w:ilvl w:val="0"/>
          <w:numId w:val="76"/>
        </w:numPr>
        <w:spacing w:before="120" w:after="120" w:line="276" w:lineRule="auto"/>
        <w:ind w:left="714" w:hanging="357"/>
        <w:rPr>
          <w:rFonts w:ascii="Open Sans" w:hAnsi="Open Sans" w:cs="Open Sans"/>
        </w:rPr>
      </w:pPr>
      <w:r w:rsidRPr="00C916E3">
        <w:rPr>
          <w:rFonts w:ascii="Open Sans" w:hAnsi="Open Sans" w:cs="Open Sans"/>
        </w:rPr>
        <w:t>wydatki związane z otworzeniem lub prowadzeniem wyodrębnionego na rzecz</w:t>
      </w:r>
      <w:r w:rsidR="00547BAC" w:rsidRPr="00C916E3">
        <w:rPr>
          <w:rFonts w:ascii="Open Sans" w:hAnsi="Open Sans" w:cs="Open Sans"/>
        </w:rPr>
        <w:t xml:space="preserve"> </w:t>
      </w:r>
      <w:r w:rsidRPr="00C916E3">
        <w:rPr>
          <w:rFonts w:ascii="Open Sans" w:hAnsi="Open Sans" w:cs="Open Sans"/>
        </w:rPr>
        <w:t>projektu subkonta na rachunku płatniczym lub odrębnego rachunku płatniczego,</w:t>
      </w:r>
    </w:p>
    <w:p w14:paraId="0B4E4DF7" w14:textId="77777777" w:rsidR="00555167" w:rsidRPr="00C916E3" w:rsidRDefault="00DB42F6" w:rsidP="00FA25EB">
      <w:pPr>
        <w:pStyle w:val="Lista2"/>
        <w:numPr>
          <w:ilvl w:val="0"/>
          <w:numId w:val="76"/>
        </w:numPr>
        <w:spacing w:before="120" w:after="120" w:line="276" w:lineRule="auto"/>
        <w:ind w:left="714" w:hanging="357"/>
        <w:rPr>
          <w:rFonts w:ascii="Open Sans" w:hAnsi="Open Sans" w:cs="Open Sans"/>
        </w:rPr>
      </w:pPr>
      <w:r w:rsidRPr="00C916E3">
        <w:rPr>
          <w:rFonts w:ascii="Open Sans" w:hAnsi="Open Sans" w:cs="Open Sans"/>
        </w:rPr>
        <w:t xml:space="preserve">działania informacyjno-promocyjne projektu (np. zakup materiałów promocyjnych i informacyjnych, zakup ogłoszeń prasowych, utworzenie i </w:t>
      </w:r>
      <w:r w:rsidRPr="00C916E3">
        <w:rPr>
          <w:rFonts w:ascii="Open Sans" w:hAnsi="Open Sans" w:cs="Open Sans"/>
        </w:rPr>
        <w:lastRenderedPageBreak/>
        <w:t xml:space="preserve">prowadzenie strony internetowej o projekcie, oznakowanie projektu, plakaty, ulotki, itp.), z wyłączeniem działań, o których mowa w art. 50 ust. 1 lit. e rozporządzenia ogólnego, </w:t>
      </w:r>
    </w:p>
    <w:p w14:paraId="5611A09F" w14:textId="77777777" w:rsidR="00555167" w:rsidRPr="00C916E3" w:rsidRDefault="00DB42F6" w:rsidP="00FA25EB">
      <w:pPr>
        <w:pStyle w:val="Lista2"/>
        <w:numPr>
          <w:ilvl w:val="0"/>
          <w:numId w:val="76"/>
        </w:numPr>
        <w:spacing w:before="120" w:after="120" w:line="276" w:lineRule="auto"/>
        <w:ind w:left="714" w:hanging="357"/>
        <w:rPr>
          <w:rFonts w:ascii="Open Sans" w:hAnsi="Open Sans" w:cs="Open Sans"/>
        </w:rPr>
      </w:pPr>
      <w:r w:rsidRPr="00C916E3">
        <w:rPr>
          <w:rFonts w:ascii="Open Sans" w:hAnsi="Open Sans" w:cs="Open Sans"/>
        </w:rPr>
        <w:t>amortyzacja, najem lub zakup aktywów (środków trwałych i wartości niematerialnych i prawnych) używanych na potrzeby osób, o których mowa w lit. a - d,</w:t>
      </w:r>
    </w:p>
    <w:p w14:paraId="7D4BCDD2" w14:textId="77777777" w:rsidR="00555167" w:rsidRPr="00C916E3" w:rsidRDefault="00DB42F6" w:rsidP="00FA25EB">
      <w:pPr>
        <w:pStyle w:val="Lista2"/>
        <w:numPr>
          <w:ilvl w:val="0"/>
          <w:numId w:val="76"/>
        </w:numPr>
        <w:spacing w:before="120" w:after="120" w:line="276" w:lineRule="auto"/>
        <w:ind w:left="714" w:hanging="357"/>
        <w:rPr>
          <w:rFonts w:ascii="Open Sans" w:hAnsi="Open Sans" w:cs="Open Sans"/>
        </w:rPr>
      </w:pPr>
      <w:r w:rsidRPr="00C916E3">
        <w:rPr>
          <w:rFonts w:ascii="Open Sans" w:hAnsi="Open Sans" w:cs="Open Sans"/>
        </w:rPr>
        <w:t>opłaty za energię elektryczną, cieplną, gazową i wodę, opłaty przesyłowe, opłaty za sprzątanie, ochronę, opłaty za odprowadzanie ścieków w zakresie związanym z obsługą administracyjną projektu,</w:t>
      </w:r>
    </w:p>
    <w:p w14:paraId="6023FE3A" w14:textId="77777777" w:rsidR="00555167" w:rsidRPr="00C916E3" w:rsidRDefault="00DB42F6" w:rsidP="00FA25EB">
      <w:pPr>
        <w:pStyle w:val="Lista2"/>
        <w:numPr>
          <w:ilvl w:val="0"/>
          <w:numId w:val="76"/>
        </w:numPr>
        <w:spacing w:before="120" w:after="120" w:line="276" w:lineRule="auto"/>
        <w:ind w:left="714" w:hanging="357"/>
        <w:rPr>
          <w:rFonts w:ascii="Open Sans" w:hAnsi="Open Sans" w:cs="Open Sans"/>
        </w:rPr>
      </w:pPr>
      <w:r w:rsidRPr="00C916E3">
        <w:rPr>
          <w:rFonts w:ascii="Open Sans" w:hAnsi="Open Sans" w:cs="Open Sans"/>
        </w:rPr>
        <w:t xml:space="preserve">koszty usług pocztowych, telefonicznych, internetowych, kurierskich związanych z obsługą administracyjną projektu, </w:t>
      </w:r>
    </w:p>
    <w:p w14:paraId="5FDCEA88" w14:textId="77777777" w:rsidR="00555167" w:rsidRPr="00C916E3" w:rsidRDefault="00DB42F6" w:rsidP="00FA25EB">
      <w:pPr>
        <w:pStyle w:val="Lista2"/>
        <w:numPr>
          <w:ilvl w:val="0"/>
          <w:numId w:val="76"/>
        </w:numPr>
        <w:spacing w:before="120" w:after="120" w:line="276" w:lineRule="auto"/>
        <w:ind w:left="714" w:hanging="357"/>
        <w:rPr>
          <w:rFonts w:ascii="Open Sans" w:hAnsi="Open Sans" w:cs="Open Sans"/>
        </w:rPr>
      </w:pPr>
      <w:r w:rsidRPr="00C916E3">
        <w:rPr>
          <w:rFonts w:ascii="Open Sans" w:hAnsi="Open Sans" w:cs="Open Sans"/>
        </w:rPr>
        <w:t>koszty biurowe związane z obsługą administracyjną projektu (np. zakup materiałów biurowych i artykułów piśmienniczych, koszty usług powielania dokumentów),</w:t>
      </w:r>
    </w:p>
    <w:p w14:paraId="391E6016" w14:textId="77777777" w:rsidR="00555167" w:rsidRPr="00C916E3" w:rsidRDefault="00DB42F6" w:rsidP="00FA25EB">
      <w:pPr>
        <w:pStyle w:val="Lista2"/>
        <w:numPr>
          <w:ilvl w:val="0"/>
          <w:numId w:val="76"/>
        </w:numPr>
        <w:spacing w:before="120" w:after="120" w:line="276" w:lineRule="auto"/>
        <w:ind w:left="714" w:hanging="357"/>
        <w:rPr>
          <w:rFonts w:ascii="Open Sans" w:hAnsi="Open Sans" w:cs="Open Sans"/>
        </w:rPr>
      </w:pPr>
      <w:r w:rsidRPr="00C916E3">
        <w:rPr>
          <w:rFonts w:ascii="Open Sans" w:hAnsi="Open Sans" w:cs="Open Sans"/>
        </w:rPr>
        <w:t xml:space="preserve">koszty zabezpieczenia prawidłowej realizacji umowy, </w:t>
      </w:r>
    </w:p>
    <w:p w14:paraId="5D590F6C" w14:textId="77777777" w:rsidR="00555167" w:rsidRPr="00C916E3" w:rsidRDefault="00DB42F6" w:rsidP="00FA25EB">
      <w:pPr>
        <w:pStyle w:val="Lista2"/>
        <w:numPr>
          <w:ilvl w:val="0"/>
          <w:numId w:val="76"/>
        </w:numPr>
        <w:spacing w:before="120" w:after="120" w:line="276" w:lineRule="auto"/>
        <w:ind w:left="714" w:hanging="357"/>
        <w:rPr>
          <w:rFonts w:ascii="Open Sans" w:hAnsi="Open Sans" w:cs="Open Sans"/>
        </w:rPr>
      </w:pPr>
      <w:r w:rsidRPr="00C916E3">
        <w:rPr>
          <w:rFonts w:ascii="Open Sans" w:hAnsi="Open Sans" w:cs="Open Sans"/>
        </w:rPr>
        <w:t>koszty ubezpieczeń majątkowych.</w:t>
      </w:r>
    </w:p>
    <w:p w14:paraId="3CB17D7F" w14:textId="77777777" w:rsidR="00555167" w:rsidRPr="00C916E3" w:rsidRDefault="00DB42F6" w:rsidP="00EB6AD4">
      <w:pPr>
        <w:pStyle w:val="Tekstpodstawowy"/>
        <w:spacing w:before="120" w:line="276" w:lineRule="auto"/>
        <w:rPr>
          <w:rFonts w:ascii="Open Sans" w:hAnsi="Open Sans" w:cs="Open Sans"/>
        </w:rPr>
      </w:pPr>
      <w:r w:rsidRPr="00C916E3">
        <w:rPr>
          <w:rFonts w:ascii="Open Sans" w:hAnsi="Open Sans" w:cs="Open Sans"/>
        </w:rPr>
        <w:t xml:space="preserve">Katalog kosztów pośrednich jest katalogiem zamkniętym, żadne inne koszty nie mogą zostać zakwalifikowane do kosztów pośrednich. </w:t>
      </w:r>
      <w:r w:rsidR="00D371DD" w:rsidRPr="00C916E3">
        <w:rPr>
          <w:rFonts w:ascii="Open Sans" w:hAnsi="Open Sans" w:cs="Open Sans"/>
        </w:rPr>
        <w:t>Jednocześnie niedopuszczalna jest sytuacja, w której koszty pośrednie zostaną rozliczone w ramach kosztów bezpośrednich.</w:t>
      </w:r>
    </w:p>
    <w:p w14:paraId="0028541F" w14:textId="77777777" w:rsidR="00555167" w:rsidRPr="00C916E3" w:rsidRDefault="00C73D71" w:rsidP="00EB6AD4">
      <w:pPr>
        <w:pStyle w:val="Tekstpodstawowy"/>
        <w:spacing w:before="120" w:line="276" w:lineRule="auto"/>
        <w:rPr>
          <w:rFonts w:ascii="Open Sans" w:hAnsi="Open Sans" w:cs="Open Sans"/>
        </w:rPr>
      </w:pPr>
      <w:r w:rsidRPr="00C916E3">
        <w:rPr>
          <w:rFonts w:ascii="Open Sans" w:hAnsi="Open Sans" w:cs="Open Sans"/>
        </w:rPr>
        <w:t>Zgodnie z podrozdziałem 3.12 wytycznych kwalifikowalności k</w:t>
      </w:r>
      <w:r w:rsidR="003449FC" w:rsidRPr="00C916E3">
        <w:rPr>
          <w:rFonts w:ascii="Open Sans" w:hAnsi="Open Sans" w:cs="Open Sans"/>
        </w:rPr>
        <w:t xml:space="preserve">oszty pośrednie w projektach EFS+ są rozliczane </w:t>
      </w:r>
      <w:r w:rsidR="00F5155E" w:rsidRPr="00C916E3">
        <w:rPr>
          <w:rFonts w:ascii="Open Sans" w:hAnsi="Open Sans" w:cs="Open Sans"/>
        </w:rPr>
        <w:t>z wykorzystaniem</w:t>
      </w:r>
      <w:r w:rsidR="003449FC" w:rsidRPr="00C916E3">
        <w:rPr>
          <w:rFonts w:ascii="Open Sans" w:hAnsi="Open Sans" w:cs="Open Sans"/>
        </w:rPr>
        <w:t xml:space="preserve"> </w:t>
      </w:r>
      <w:r w:rsidR="00F5155E" w:rsidRPr="00C916E3">
        <w:rPr>
          <w:rFonts w:ascii="Open Sans" w:hAnsi="Open Sans" w:cs="Open Sans"/>
        </w:rPr>
        <w:t>metod</w:t>
      </w:r>
      <w:r w:rsidR="003449FC" w:rsidRPr="00C916E3">
        <w:rPr>
          <w:rFonts w:ascii="Open Sans" w:hAnsi="Open Sans" w:cs="Open Sans"/>
        </w:rPr>
        <w:t xml:space="preserve"> uproszonych jako stawka ryczałtowa, której poziom procentowy zależy od poziomu kosztów bezpośrednich</w:t>
      </w:r>
      <w:r w:rsidR="00660AB9" w:rsidRPr="00C916E3">
        <w:rPr>
          <w:rFonts w:ascii="Open Sans" w:hAnsi="Open Sans" w:cs="Open Sans"/>
        </w:rPr>
        <w:t>:</w:t>
      </w:r>
    </w:p>
    <w:p w14:paraId="262FDAB7" w14:textId="77777777" w:rsidR="00314C6E" w:rsidRPr="00C916E3" w:rsidRDefault="003449FC" w:rsidP="00FA25EB">
      <w:pPr>
        <w:pStyle w:val="Akapitzlist"/>
        <w:numPr>
          <w:ilvl w:val="0"/>
          <w:numId w:val="59"/>
        </w:numPr>
        <w:spacing w:before="120" w:after="120" w:line="276" w:lineRule="auto"/>
        <w:ind w:left="714" w:hanging="357"/>
        <w:contextualSpacing/>
        <w:rPr>
          <w:rFonts w:ascii="Open Sans" w:hAnsi="Open Sans" w:cs="Open Sans"/>
          <w:color w:val="000000"/>
        </w:rPr>
      </w:pPr>
      <w:r w:rsidRPr="00C916E3">
        <w:rPr>
          <w:rFonts w:ascii="Open Sans" w:hAnsi="Open Sans" w:cs="Open Sans"/>
          <w:color w:val="000000"/>
        </w:rPr>
        <w:t>25% kosztów bezpośrednich – w przypadku projektów o wartości kosztów bezpośrednich</w:t>
      </w:r>
      <w:r w:rsidR="00D10737" w:rsidRPr="00C916E3">
        <w:rPr>
          <w:rStyle w:val="Odwoanieprzypisudolnego"/>
          <w:rFonts w:ascii="Open Sans" w:hAnsi="Open Sans" w:cs="Open Sans"/>
          <w:color w:val="000000"/>
        </w:rPr>
        <w:footnoteReference w:id="7"/>
      </w:r>
      <w:r w:rsidRPr="00C916E3">
        <w:rPr>
          <w:rFonts w:ascii="Open Sans" w:hAnsi="Open Sans" w:cs="Open Sans"/>
          <w:color w:val="000000"/>
        </w:rPr>
        <w:t xml:space="preserve"> do 830 tys. PLN włącznie,</w:t>
      </w:r>
    </w:p>
    <w:p w14:paraId="14E673D4" w14:textId="77777777" w:rsidR="00314C6E" w:rsidRPr="00C916E3" w:rsidRDefault="003449FC" w:rsidP="00FA25EB">
      <w:pPr>
        <w:pStyle w:val="Akapitzlist"/>
        <w:numPr>
          <w:ilvl w:val="0"/>
          <w:numId w:val="59"/>
        </w:numPr>
        <w:tabs>
          <w:tab w:val="left" w:pos="10448"/>
        </w:tabs>
        <w:spacing w:before="120" w:after="120" w:line="276" w:lineRule="auto"/>
        <w:ind w:left="714" w:hanging="357"/>
        <w:contextualSpacing/>
        <w:rPr>
          <w:rFonts w:ascii="Open Sans" w:hAnsi="Open Sans" w:cs="Open Sans"/>
          <w:color w:val="000000"/>
        </w:rPr>
      </w:pPr>
      <w:r w:rsidRPr="00C916E3">
        <w:rPr>
          <w:rFonts w:ascii="Open Sans" w:hAnsi="Open Sans" w:cs="Open Sans"/>
          <w:color w:val="000000"/>
        </w:rPr>
        <w:t>20% kosztów bezpośrednich – w przypadku projektów o wartości kosztów bezpośrednich</w:t>
      </w:r>
      <w:r w:rsidR="00D10737" w:rsidRPr="00C916E3">
        <w:rPr>
          <w:rStyle w:val="Odwoanieprzypisudolnego"/>
          <w:rFonts w:ascii="Open Sans" w:hAnsi="Open Sans" w:cs="Open Sans"/>
          <w:color w:val="000000"/>
        </w:rPr>
        <w:footnoteReference w:id="8"/>
      </w:r>
      <w:r w:rsidRPr="00C916E3">
        <w:rPr>
          <w:rFonts w:ascii="Open Sans" w:hAnsi="Open Sans" w:cs="Open Sans"/>
          <w:color w:val="000000"/>
        </w:rPr>
        <w:t xml:space="preserve"> powyżej 830 tys. PLN do 1 740 tys. PLN włącznie,</w:t>
      </w:r>
    </w:p>
    <w:p w14:paraId="67F6499B" w14:textId="77777777" w:rsidR="00314C6E" w:rsidRPr="00C916E3" w:rsidRDefault="003449FC" w:rsidP="00FA25EB">
      <w:pPr>
        <w:pStyle w:val="Akapitzlist"/>
        <w:numPr>
          <w:ilvl w:val="0"/>
          <w:numId w:val="59"/>
        </w:numPr>
        <w:tabs>
          <w:tab w:val="left" w:pos="10448"/>
        </w:tabs>
        <w:spacing w:before="120" w:after="120" w:line="276" w:lineRule="auto"/>
        <w:ind w:left="714" w:hanging="357"/>
        <w:contextualSpacing/>
        <w:rPr>
          <w:rFonts w:ascii="Open Sans" w:hAnsi="Open Sans" w:cs="Open Sans"/>
          <w:color w:val="000000"/>
        </w:rPr>
      </w:pPr>
      <w:r w:rsidRPr="00C916E3">
        <w:rPr>
          <w:rFonts w:ascii="Open Sans" w:hAnsi="Open Sans" w:cs="Open Sans"/>
          <w:color w:val="000000"/>
        </w:rPr>
        <w:t>15% kosztów bezpośrednich – w przypadku projektów o wartości kosztów bezpośrednich</w:t>
      </w:r>
      <w:r w:rsidR="00D10737" w:rsidRPr="00C916E3">
        <w:rPr>
          <w:rStyle w:val="Odwoanieprzypisudolnego"/>
          <w:rFonts w:ascii="Open Sans" w:hAnsi="Open Sans" w:cs="Open Sans"/>
          <w:color w:val="000000"/>
        </w:rPr>
        <w:footnoteReference w:id="9"/>
      </w:r>
      <w:r w:rsidRPr="00C916E3">
        <w:rPr>
          <w:rFonts w:ascii="Open Sans" w:hAnsi="Open Sans" w:cs="Open Sans"/>
          <w:color w:val="000000"/>
        </w:rPr>
        <w:t xml:space="preserve"> powyżej 1 740 tys. PLN do 4 550 tys. PLN włącznie,</w:t>
      </w:r>
    </w:p>
    <w:p w14:paraId="6E72A4FC" w14:textId="77777777" w:rsidR="00660AB9" w:rsidRPr="00C916E3" w:rsidRDefault="003449FC" w:rsidP="00FA25EB">
      <w:pPr>
        <w:pStyle w:val="Akapitzlist"/>
        <w:numPr>
          <w:ilvl w:val="0"/>
          <w:numId w:val="59"/>
        </w:numPr>
        <w:tabs>
          <w:tab w:val="left" w:pos="10448"/>
        </w:tabs>
        <w:spacing w:before="120" w:after="120" w:line="276" w:lineRule="auto"/>
        <w:ind w:left="714" w:hanging="357"/>
        <w:contextualSpacing/>
        <w:rPr>
          <w:rFonts w:ascii="Open Sans" w:hAnsi="Open Sans" w:cs="Open Sans"/>
          <w:color w:val="000000"/>
        </w:rPr>
      </w:pPr>
      <w:r w:rsidRPr="00C916E3">
        <w:rPr>
          <w:rFonts w:ascii="Open Sans" w:hAnsi="Open Sans" w:cs="Open Sans"/>
          <w:color w:val="000000"/>
        </w:rPr>
        <w:t>10% kosztów bezpośrednich – w przypadku projektów o wartości kosztów bezpośrednich</w:t>
      </w:r>
      <w:r w:rsidR="00D10737" w:rsidRPr="00C916E3">
        <w:rPr>
          <w:rStyle w:val="Odwoanieprzypisudolnego"/>
          <w:rFonts w:ascii="Open Sans" w:hAnsi="Open Sans" w:cs="Open Sans"/>
          <w:color w:val="000000"/>
        </w:rPr>
        <w:footnoteReference w:id="10"/>
      </w:r>
      <w:r w:rsidRPr="00C916E3">
        <w:rPr>
          <w:rFonts w:ascii="Open Sans" w:hAnsi="Open Sans" w:cs="Open Sans"/>
          <w:color w:val="000000"/>
        </w:rPr>
        <w:t xml:space="preserve"> przekraczającej 4 550 tys. PLN</w:t>
      </w:r>
      <w:r w:rsidR="00660AB9" w:rsidRPr="00C916E3">
        <w:rPr>
          <w:rFonts w:ascii="Open Sans" w:hAnsi="Open Sans" w:cs="Open Sans"/>
          <w:color w:val="000000"/>
        </w:rPr>
        <w:t>.</w:t>
      </w:r>
    </w:p>
    <w:p w14:paraId="3F30440B" w14:textId="77777777" w:rsidR="00555167" w:rsidRPr="00C916E3" w:rsidRDefault="00660AB9" w:rsidP="00EB6AD4">
      <w:pPr>
        <w:pStyle w:val="Tekstpodstawowy"/>
        <w:spacing w:before="120" w:line="276" w:lineRule="auto"/>
        <w:rPr>
          <w:rFonts w:ascii="Open Sans" w:hAnsi="Open Sans" w:cs="Open Sans"/>
        </w:rPr>
      </w:pPr>
      <w:r w:rsidRPr="00C916E3">
        <w:rPr>
          <w:rFonts w:ascii="Open Sans" w:hAnsi="Open Sans" w:cs="Open Sans"/>
        </w:rPr>
        <w:t>Rozliczenie stawek ryczałtowych następuje według określonej stawki ryczałtowej odnoszonej do kwalifikowalnych kosztów będących podstawą rozliczenia.</w:t>
      </w:r>
    </w:p>
    <w:p w14:paraId="39AF346F" w14:textId="77777777" w:rsidR="00555167" w:rsidRPr="00C916E3" w:rsidRDefault="00660AB9" w:rsidP="00EB6AD4">
      <w:pPr>
        <w:pStyle w:val="Tekstpodstawowy"/>
        <w:spacing w:before="120" w:line="276" w:lineRule="auto"/>
        <w:rPr>
          <w:rFonts w:ascii="Open Sans" w:hAnsi="Open Sans" w:cs="Open Sans"/>
        </w:rPr>
      </w:pPr>
      <w:r w:rsidRPr="00C916E3">
        <w:rPr>
          <w:rFonts w:ascii="Open Sans" w:hAnsi="Open Sans" w:cs="Open Sans"/>
        </w:rPr>
        <w:t xml:space="preserve">W ramach kosztów pośrednich nie są wykazywane wydatki objęte cross - </w:t>
      </w:r>
      <w:proofErr w:type="spellStart"/>
      <w:r w:rsidRPr="00C916E3">
        <w:rPr>
          <w:rFonts w:ascii="Open Sans" w:hAnsi="Open Sans" w:cs="Open Sans"/>
        </w:rPr>
        <w:t>financingiem</w:t>
      </w:r>
      <w:proofErr w:type="spellEnd"/>
      <w:r w:rsidRPr="00C916E3">
        <w:rPr>
          <w:rFonts w:ascii="Open Sans" w:hAnsi="Open Sans" w:cs="Open Sans"/>
        </w:rPr>
        <w:t xml:space="preserve">. W ramach kosztów pośrednich rozliczanych za pomocą stawki ryczałtowej wkład własny </w:t>
      </w:r>
      <w:r w:rsidRPr="00C916E3">
        <w:rPr>
          <w:rFonts w:ascii="Open Sans" w:hAnsi="Open Sans" w:cs="Open Sans"/>
        </w:rPr>
        <w:lastRenderedPageBreak/>
        <w:t>uznaje się za wkład pieniężny.</w:t>
      </w:r>
      <w:r w:rsidR="009D10D5" w:rsidRPr="00C916E3">
        <w:rPr>
          <w:rFonts w:ascii="Open Sans" w:hAnsi="Open Sans" w:cs="Open Sans"/>
        </w:rPr>
        <w:t xml:space="preserve"> Do personelu projektu, którego koszt zaangażowania rozliczany jest w ramach</w:t>
      </w:r>
      <w:r w:rsidR="00946C3C" w:rsidRPr="00C916E3">
        <w:rPr>
          <w:rFonts w:ascii="Open Sans" w:hAnsi="Open Sans" w:cs="Open Sans"/>
        </w:rPr>
        <w:t xml:space="preserve"> </w:t>
      </w:r>
      <w:r w:rsidR="009D10D5" w:rsidRPr="00C916E3">
        <w:rPr>
          <w:rFonts w:ascii="Open Sans" w:hAnsi="Open Sans" w:cs="Open Sans"/>
        </w:rPr>
        <w:t>kosztów pośrednich projektu, nie ma zastosowania podrozdział 3.</w:t>
      </w:r>
      <w:r w:rsidR="00946C3C" w:rsidRPr="00C916E3">
        <w:rPr>
          <w:rFonts w:ascii="Open Sans" w:hAnsi="Open Sans" w:cs="Open Sans"/>
        </w:rPr>
        <w:t xml:space="preserve">5 </w:t>
      </w:r>
      <w:r w:rsidR="001B6AF1" w:rsidRPr="00C916E3">
        <w:rPr>
          <w:rFonts w:ascii="Open Sans" w:hAnsi="Open Sans" w:cs="Open Sans"/>
        </w:rPr>
        <w:t>r</w:t>
      </w:r>
      <w:r w:rsidR="00946C3C" w:rsidRPr="00C916E3">
        <w:rPr>
          <w:rFonts w:ascii="Open Sans" w:hAnsi="Open Sans" w:cs="Open Sans"/>
        </w:rPr>
        <w:t>egulaminu.</w:t>
      </w:r>
    </w:p>
    <w:p w14:paraId="117B6962" w14:textId="77777777" w:rsidR="00555167" w:rsidRPr="00C916E3" w:rsidRDefault="003449FC" w:rsidP="00EB6AD4">
      <w:pPr>
        <w:pStyle w:val="Tekstpodstawowy"/>
        <w:spacing w:before="120" w:line="276" w:lineRule="auto"/>
        <w:rPr>
          <w:rFonts w:ascii="Open Sans" w:hAnsi="Open Sans" w:cs="Open Sans"/>
        </w:rPr>
      </w:pPr>
      <w:r w:rsidRPr="00C916E3">
        <w:rPr>
          <w:rFonts w:ascii="Open Sans" w:hAnsi="Open Sans" w:cs="Open Sans"/>
        </w:rPr>
        <w:t>Na etapie wyboru projektu do dofinansowania będzie weryfikowane, czy w ramach zadań obejmujących koszty bezpośrednie nie zostały wykazane koszty, które stanowią koszty pośrednie.</w:t>
      </w:r>
      <w:r w:rsidR="00524AA6" w:rsidRPr="00C916E3">
        <w:rPr>
          <w:rFonts w:ascii="Open Sans" w:hAnsi="Open Sans" w:cs="Open Sans"/>
        </w:rPr>
        <w:t xml:space="preserve"> </w:t>
      </w:r>
      <w:r w:rsidRPr="00C916E3">
        <w:rPr>
          <w:rFonts w:ascii="Open Sans" w:hAnsi="Open Sans" w:cs="Open Sans"/>
        </w:rPr>
        <w:t xml:space="preserve">Dodatkowo, na etapie realizacji projektu podczas zatwierdzania wniosku </w:t>
      </w:r>
      <w:r w:rsidR="00524AA6" w:rsidRPr="00C916E3">
        <w:rPr>
          <w:rFonts w:ascii="Open Sans" w:hAnsi="Open Sans" w:cs="Open Sans"/>
        </w:rPr>
        <w:t>b</w:t>
      </w:r>
      <w:r w:rsidRPr="00C916E3">
        <w:rPr>
          <w:rFonts w:ascii="Open Sans" w:hAnsi="Open Sans" w:cs="Open Sans"/>
        </w:rPr>
        <w:t xml:space="preserve">eneficjenta o płatność będzie dokonywana weryfikacja, czy w zestawieniu poniesionych kosztów bezpośrednich załączanym do wniosku </w:t>
      </w:r>
      <w:r w:rsidR="00524AA6" w:rsidRPr="00C916E3">
        <w:rPr>
          <w:rFonts w:ascii="Open Sans" w:hAnsi="Open Sans" w:cs="Open Sans"/>
        </w:rPr>
        <w:t>b</w:t>
      </w:r>
      <w:r w:rsidRPr="00C916E3">
        <w:rPr>
          <w:rFonts w:ascii="Open Sans" w:hAnsi="Open Sans" w:cs="Open Sans"/>
        </w:rPr>
        <w:t>eneficjenta o płatność nie zostały wykazane koszty pośrednie. Koszty pośrednie rozliczone w ramach kosztów bezpośrednich są niekwalifikowalne.</w:t>
      </w:r>
    </w:p>
    <w:p w14:paraId="2FCBDF59" w14:textId="1FCADAFA" w:rsidR="00EA3C2C" w:rsidRPr="00E85DE4" w:rsidRDefault="00524AA6" w:rsidP="00A62B36">
      <w:pPr>
        <w:pStyle w:val="Tekstpodstawowy"/>
        <w:spacing w:before="120" w:after="240" w:line="276" w:lineRule="auto"/>
        <w:rPr>
          <w:rFonts w:ascii="Open Sans" w:hAnsi="Open Sans" w:cs="Open Sans"/>
        </w:rPr>
      </w:pPr>
      <w:r w:rsidRPr="00C916E3">
        <w:rPr>
          <w:rFonts w:ascii="Open Sans" w:hAnsi="Open Sans" w:cs="Open Sans"/>
        </w:rPr>
        <w:t>IZ zgodnie z zapisami umowy o dofinansowanie</w:t>
      </w:r>
      <w:r w:rsidR="003449FC" w:rsidRPr="00C916E3">
        <w:rPr>
          <w:rFonts w:ascii="Open Sans" w:hAnsi="Open Sans" w:cs="Open Sans"/>
        </w:rPr>
        <w:t xml:space="preserve"> może obniżyć stawkę ryczałtową kosztów pośrednich w przypadkach rażącego naruszenia przez </w:t>
      </w:r>
      <w:r w:rsidRPr="00C916E3">
        <w:rPr>
          <w:rFonts w:ascii="Open Sans" w:hAnsi="Open Sans" w:cs="Open Sans"/>
        </w:rPr>
        <w:t>b</w:t>
      </w:r>
      <w:r w:rsidR="003449FC" w:rsidRPr="00C916E3">
        <w:rPr>
          <w:rFonts w:ascii="Open Sans" w:hAnsi="Open Sans" w:cs="Open Sans"/>
        </w:rPr>
        <w:t>eneficjenta postanowień umowy w zakresie zarządzania projektem</w:t>
      </w:r>
      <w:r w:rsidR="00B772DE" w:rsidRPr="00C916E3">
        <w:rPr>
          <w:rFonts w:ascii="Open Sans" w:hAnsi="Open Sans" w:cs="Open Sans"/>
        </w:rPr>
        <w:t xml:space="preserve"> zgodnie z taryfikatorem stanowiącym załącznik nr </w:t>
      </w:r>
      <w:r w:rsidR="006E2860" w:rsidRPr="00C916E3">
        <w:rPr>
          <w:rFonts w:ascii="Open Sans" w:hAnsi="Open Sans" w:cs="Open Sans"/>
        </w:rPr>
        <w:t>10</w:t>
      </w:r>
      <w:r w:rsidR="00B772DE" w:rsidRPr="00C916E3">
        <w:rPr>
          <w:rFonts w:ascii="Open Sans" w:hAnsi="Open Sans" w:cs="Open Sans"/>
        </w:rPr>
        <w:t xml:space="preserve"> </w:t>
      </w:r>
      <w:r w:rsidR="001B6AF1" w:rsidRPr="00C916E3">
        <w:rPr>
          <w:rFonts w:ascii="Open Sans" w:hAnsi="Open Sans" w:cs="Open Sans"/>
        </w:rPr>
        <w:t>d</w:t>
      </w:r>
      <w:r w:rsidR="00B772DE" w:rsidRPr="00C916E3">
        <w:rPr>
          <w:rFonts w:ascii="Open Sans" w:hAnsi="Open Sans" w:cs="Open Sans"/>
        </w:rPr>
        <w:t xml:space="preserve">o </w:t>
      </w:r>
      <w:r w:rsidR="001B6AF1" w:rsidRPr="00C916E3">
        <w:rPr>
          <w:rFonts w:ascii="Open Sans" w:hAnsi="Open Sans" w:cs="Open Sans"/>
        </w:rPr>
        <w:t xml:space="preserve">wzoru </w:t>
      </w:r>
      <w:r w:rsidR="00B772DE" w:rsidRPr="00C916E3">
        <w:rPr>
          <w:rFonts w:ascii="Open Sans" w:hAnsi="Open Sans" w:cs="Open Sans"/>
        </w:rPr>
        <w:t>umowy o dofinansowanie.</w:t>
      </w:r>
      <w:bookmarkStart w:id="957" w:name="_Toc138670050"/>
      <w:bookmarkStart w:id="958" w:name="_Toc138670154"/>
      <w:bookmarkStart w:id="959" w:name="_Toc170799163"/>
      <w:bookmarkStart w:id="960" w:name="_Toc170799244"/>
      <w:bookmarkStart w:id="961" w:name="_Toc179963435"/>
      <w:bookmarkStart w:id="962" w:name="_Toc179963681"/>
      <w:bookmarkStart w:id="963" w:name="_Toc179963762"/>
      <w:bookmarkStart w:id="964" w:name="_Toc179963843"/>
      <w:bookmarkStart w:id="965" w:name="_Toc179963922"/>
      <w:bookmarkStart w:id="966" w:name="_Toc179964000"/>
      <w:bookmarkStart w:id="967" w:name="_Toc179964080"/>
      <w:bookmarkStart w:id="968" w:name="_Toc179964161"/>
      <w:bookmarkStart w:id="969" w:name="_Toc179965093"/>
      <w:bookmarkStart w:id="970" w:name="_Toc179965296"/>
      <w:bookmarkStart w:id="971" w:name="_Toc179965591"/>
      <w:bookmarkStart w:id="972" w:name="_Toc179965771"/>
      <w:bookmarkStart w:id="973" w:name="_Toc179966101"/>
      <w:bookmarkStart w:id="974" w:name="_Toc170799167"/>
      <w:bookmarkStart w:id="975" w:name="_Toc170799248"/>
      <w:bookmarkStart w:id="976" w:name="_Toc179963439"/>
      <w:bookmarkStart w:id="977" w:name="_Toc179963685"/>
      <w:bookmarkStart w:id="978" w:name="_Toc179963766"/>
      <w:bookmarkStart w:id="979" w:name="_Toc179963847"/>
      <w:bookmarkStart w:id="980" w:name="_Toc179963926"/>
      <w:bookmarkStart w:id="981" w:name="_Toc179964004"/>
      <w:bookmarkStart w:id="982" w:name="_Toc179964084"/>
      <w:bookmarkStart w:id="983" w:name="_Toc179964165"/>
      <w:bookmarkStart w:id="984" w:name="_Toc179965097"/>
      <w:bookmarkStart w:id="985" w:name="_Toc179965300"/>
      <w:bookmarkStart w:id="986" w:name="_Toc179965595"/>
      <w:bookmarkStart w:id="987" w:name="_Toc179965775"/>
      <w:bookmarkStart w:id="988" w:name="_Toc179966105"/>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p>
    <w:p w14:paraId="3B441C65" w14:textId="7CE17525" w:rsidR="002154F2" w:rsidRPr="00C916E3" w:rsidRDefault="002154F2" w:rsidP="008F2CF5">
      <w:pPr>
        <w:pStyle w:val="Nagwek2"/>
        <w:numPr>
          <w:ilvl w:val="1"/>
          <w:numId w:val="112"/>
        </w:numPr>
        <w:ind w:left="0" w:firstLine="0"/>
      </w:pPr>
      <w:bookmarkStart w:id="989" w:name="_Toc222999172"/>
      <w:r w:rsidRPr="00C916E3">
        <w:t>Uproszczone metody rozliczania projektu</w:t>
      </w:r>
      <w:bookmarkEnd w:id="989"/>
    </w:p>
    <w:p w14:paraId="3F0217F9" w14:textId="77777777" w:rsidR="002154F2" w:rsidRPr="00C916E3" w:rsidRDefault="002154F2" w:rsidP="002154F2">
      <w:pPr>
        <w:pStyle w:val="Tekstpodstawowy"/>
        <w:spacing w:before="120" w:after="240" w:line="276" w:lineRule="auto"/>
        <w:rPr>
          <w:rFonts w:ascii="Open Sans" w:hAnsi="Open Sans" w:cs="Open Sans"/>
        </w:rPr>
      </w:pPr>
      <w:r w:rsidRPr="00C916E3">
        <w:rPr>
          <w:rFonts w:ascii="Open Sans" w:hAnsi="Open Sans" w:cs="Open Sans"/>
        </w:rPr>
        <w:t xml:space="preserve">W ramach naboru IZ przewiduje następujące metody uproszczone w ramach rozliczania projektu: </w:t>
      </w:r>
    </w:p>
    <w:p w14:paraId="4E5E77A9" w14:textId="77777777" w:rsidR="002154F2" w:rsidRPr="00C916E3" w:rsidRDefault="002154F2" w:rsidP="008F2CF5">
      <w:pPr>
        <w:pStyle w:val="Tekstpodstawowy"/>
        <w:numPr>
          <w:ilvl w:val="0"/>
          <w:numId w:val="121"/>
        </w:numPr>
        <w:spacing w:before="120" w:after="240" w:line="276" w:lineRule="auto"/>
        <w:rPr>
          <w:rFonts w:ascii="Open Sans" w:hAnsi="Open Sans" w:cs="Open Sans"/>
        </w:rPr>
      </w:pPr>
      <w:r w:rsidRPr="00C916E3">
        <w:rPr>
          <w:rFonts w:ascii="Open Sans" w:hAnsi="Open Sans" w:cs="Open Sans"/>
        </w:rPr>
        <w:t xml:space="preserve">stawki ryczałtowe na koszty pośrednie - metodologia wyliczania została opisana w podrozdziale 3.9.2 regulaminu. </w:t>
      </w:r>
    </w:p>
    <w:p w14:paraId="19215DD2" w14:textId="2D732139" w:rsidR="002154F2" w:rsidRDefault="002154F2" w:rsidP="002154F2">
      <w:pPr>
        <w:pStyle w:val="Tekstpodstawowy"/>
        <w:spacing w:before="120" w:after="240" w:line="276" w:lineRule="auto"/>
        <w:rPr>
          <w:rFonts w:ascii="Open Sans" w:hAnsi="Open Sans" w:cs="Open Sans"/>
        </w:rPr>
      </w:pPr>
      <w:r w:rsidRPr="00C916E3">
        <w:rPr>
          <w:rFonts w:ascii="Open Sans" w:hAnsi="Open Sans" w:cs="Open Sans"/>
        </w:rPr>
        <w:t xml:space="preserve">W ramach niniejszego naboru IZ nie przewiduje rozliczania wydatków bezpośrednich z wykorzystaniem metod uproszczonych. Zatem koszty bezpośrednie w projekcie </w:t>
      </w:r>
      <w:r w:rsidR="00A5788A" w:rsidRPr="00A5788A">
        <w:rPr>
          <w:rFonts w:ascii="Open Sans" w:hAnsi="Open Sans" w:cs="Open Sans"/>
        </w:rPr>
        <w:t>mogą być rozliczane wyłącznie na podstawie rzeczywiście poniesionych wydatków</w:t>
      </w:r>
      <w:r w:rsidRPr="00C916E3">
        <w:rPr>
          <w:rFonts w:ascii="Open Sans" w:hAnsi="Open Sans" w:cs="Open Sans"/>
        </w:rPr>
        <w:t>.</w:t>
      </w:r>
    </w:p>
    <w:p w14:paraId="30190972" w14:textId="77777777" w:rsidR="002154F2" w:rsidRPr="00C916E3" w:rsidRDefault="003449FC" w:rsidP="008F2CF5">
      <w:pPr>
        <w:pStyle w:val="Nagwek2"/>
        <w:numPr>
          <w:ilvl w:val="1"/>
          <w:numId w:val="122"/>
        </w:numPr>
      </w:pPr>
      <w:bookmarkStart w:id="990" w:name="_Toc138670052"/>
      <w:bookmarkStart w:id="991" w:name="_Toc138670156"/>
      <w:bookmarkStart w:id="992" w:name="_Toc134788928"/>
      <w:bookmarkStart w:id="993" w:name="_Toc134791373"/>
      <w:bookmarkStart w:id="994" w:name="_Toc135639020"/>
      <w:bookmarkStart w:id="995" w:name="_Toc135639161"/>
      <w:bookmarkStart w:id="996" w:name="_Toc135646036"/>
      <w:bookmarkStart w:id="997" w:name="_Toc135646475"/>
      <w:bookmarkStart w:id="998" w:name="_Toc135729924"/>
      <w:bookmarkStart w:id="999" w:name="_Toc135730654"/>
      <w:bookmarkStart w:id="1000" w:name="_Toc135739818"/>
      <w:bookmarkStart w:id="1001" w:name="_Toc135740183"/>
      <w:bookmarkStart w:id="1002" w:name="_Toc135741385"/>
      <w:bookmarkStart w:id="1003" w:name="_Toc135741427"/>
      <w:bookmarkStart w:id="1004" w:name="_Toc135741903"/>
      <w:bookmarkStart w:id="1005" w:name="_Toc135743581"/>
      <w:bookmarkStart w:id="1006" w:name="_Toc135744667"/>
      <w:bookmarkStart w:id="1007" w:name="_Toc135744717"/>
      <w:bookmarkStart w:id="1008" w:name="_Toc135744767"/>
      <w:bookmarkStart w:id="1009" w:name="_Toc135806872"/>
      <w:bookmarkStart w:id="1010" w:name="_Toc135806914"/>
      <w:bookmarkStart w:id="1011" w:name="_Toc135807795"/>
      <w:bookmarkStart w:id="1012" w:name="_Toc135808274"/>
      <w:bookmarkStart w:id="1013" w:name="_Toc135808461"/>
      <w:bookmarkStart w:id="1014" w:name="_Toc135808663"/>
      <w:bookmarkStart w:id="1015" w:name="_Toc222999173"/>
      <w:bookmarkEnd w:id="990"/>
      <w:bookmarkEnd w:id="991"/>
      <w:r w:rsidRPr="00C916E3">
        <w:t>Podatek od towarów i usług – VAT</w:t>
      </w:r>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p>
    <w:p w14:paraId="7DFBF74B" w14:textId="77777777" w:rsidR="000503C2" w:rsidRPr="000503C2" w:rsidRDefault="000503C2" w:rsidP="000503C2">
      <w:pPr>
        <w:suppressAutoHyphens w:val="0"/>
        <w:autoSpaceDN/>
        <w:spacing w:line="276" w:lineRule="auto"/>
        <w:ind w:left="-74"/>
        <w:textAlignment w:val="auto"/>
        <w:rPr>
          <w:rFonts w:ascii="Open Sans" w:eastAsiaTheme="minorEastAsia" w:hAnsi="Open Sans" w:cs="Open Sans"/>
          <w:color w:val="000000" w:themeColor="text1"/>
          <w:kern w:val="0"/>
        </w:rPr>
      </w:pPr>
      <w:r w:rsidRPr="000503C2">
        <w:rPr>
          <w:rFonts w:ascii="Open Sans" w:eastAsiaTheme="minorEastAsia" w:hAnsi="Open Sans" w:cs="Open Sans"/>
          <w:color w:val="000000" w:themeColor="text1"/>
          <w:kern w:val="0"/>
        </w:rPr>
        <w:t xml:space="preserve">W projektach o wartości </w:t>
      </w:r>
      <w:r w:rsidRPr="000503C2">
        <w:rPr>
          <w:rFonts w:ascii="Open Sans" w:eastAsiaTheme="minorEastAsia" w:hAnsi="Open Sans" w:cs="Open Sans"/>
          <w:b/>
          <w:bCs/>
          <w:color w:val="000000" w:themeColor="text1"/>
          <w:kern w:val="0"/>
        </w:rPr>
        <w:t xml:space="preserve">poniżej 5 mln EUR </w:t>
      </w:r>
      <w:r w:rsidRPr="000503C2">
        <w:rPr>
          <w:rFonts w:ascii="Open Sans" w:eastAsiaTheme="minorEastAsia" w:hAnsi="Open Sans" w:cs="Open Sans"/>
          <w:color w:val="000000" w:themeColor="text1"/>
          <w:kern w:val="0"/>
        </w:rPr>
        <w:t xml:space="preserve">(włączając VAT) podatek od towarów i usług (VAT) jest kwalifikowalny. W takim przypadku nie ma konieczności składania przez beneficjenta lub partnerów oświadczenia o braku możliwości odliczania podatku VAT. </w:t>
      </w:r>
    </w:p>
    <w:p w14:paraId="68227BAB" w14:textId="77777777" w:rsidR="00711564" w:rsidRPr="00711564" w:rsidRDefault="00711564" w:rsidP="00711564">
      <w:pPr>
        <w:suppressAutoHyphens w:val="0"/>
        <w:autoSpaceDN/>
        <w:spacing w:after="0" w:line="276" w:lineRule="auto"/>
        <w:ind w:left="-74"/>
        <w:textAlignment w:val="auto"/>
        <w:rPr>
          <w:rFonts w:ascii="Open Sans" w:eastAsiaTheme="minorEastAsia" w:hAnsi="Open Sans" w:cs="Open Sans"/>
          <w:color w:val="000000" w:themeColor="text1"/>
          <w:kern w:val="0"/>
        </w:rPr>
      </w:pPr>
      <w:r w:rsidRPr="00711564">
        <w:rPr>
          <w:rFonts w:ascii="Open Sans" w:eastAsiaTheme="minorEastAsia" w:hAnsi="Open Sans" w:cs="Open Sans"/>
          <w:color w:val="000000" w:themeColor="text1"/>
          <w:kern w:val="0"/>
        </w:rPr>
        <w:t>W projektach, w których łączny koszt wynosi co najmniej 5 mln EUR (włączając VAT) podatek VAT może być kwalifikowalny, gdy brak jest prawnej możliwości odzyskania podatku VAT zgodnie z przepisami prawa krajowego.</w:t>
      </w:r>
    </w:p>
    <w:p w14:paraId="0DEF4A9B" w14:textId="77777777" w:rsidR="00711564" w:rsidRPr="00711564" w:rsidRDefault="00711564" w:rsidP="00711564">
      <w:pPr>
        <w:suppressAutoHyphens w:val="0"/>
        <w:autoSpaceDN/>
        <w:spacing w:after="0" w:line="276" w:lineRule="auto"/>
        <w:ind w:left="-74"/>
        <w:textAlignment w:val="auto"/>
        <w:rPr>
          <w:rFonts w:ascii="Open Sans" w:eastAsiaTheme="minorEastAsia" w:hAnsi="Open Sans" w:cs="Open Sans"/>
          <w:color w:val="000000" w:themeColor="text1"/>
          <w:kern w:val="0"/>
        </w:rPr>
      </w:pPr>
      <w:r w:rsidRPr="00711564">
        <w:rPr>
          <w:rFonts w:ascii="Open Sans" w:eastAsiaTheme="minorEastAsia" w:hAnsi="Open Sans" w:cs="Open Sans"/>
          <w:color w:val="000000" w:themeColor="text1"/>
          <w:kern w:val="0"/>
        </w:rPr>
        <w:t xml:space="preserve">Beneficjent, który chce kwalifikować podatek VAT w projektach o wartości co najmniej 5 mln. EUR), powinien przedstawić stosowne uzasadnienie (w polu: Uzasadnienie wydatków), że ani on, ani żaden podmiot zaangażowany w projekt nie ma prawnej możliwości odzyskania podatku VAT zarówno na dzień sporządzania wniosku, jak również mając na uwadze planowany sposób wykorzystania w przyszłości, tj. w okresie realizacji projektu oraz w okresie trwałości projektu, majątku wytworzonego w związku z realizacją </w:t>
      </w:r>
      <w:r w:rsidRPr="00711564">
        <w:rPr>
          <w:rFonts w:ascii="Open Sans" w:eastAsiaTheme="minorEastAsia" w:hAnsi="Open Sans" w:cs="Open Sans"/>
          <w:color w:val="000000" w:themeColor="text1"/>
          <w:kern w:val="0"/>
        </w:rPr>
        <w:lastRenderedPageBreak/>
        <w:t xml:space="preserve">projektu. Przy tym, samo stwierdzenie, że realizacja projektu nie stanowi działalności opodatkowanej nie jest wystarczające. Z uzasadnienia powinno przede wszystkim wynikać, dlaczego planowane do zakupienia w ramach projektu towary lub usługi nie mogą zostać przez beneficjenta/partnera wykorzystane do prowadzonej działalności opodatkowanej. </w:t>
      </w:r>
    </w:p>
    <w:p w14:paraId="04144DE5" w14:textId="300DDCF9" w:rsidR="00711564" w:rsidRDefault="00711564" w:rsidP="00711564">
      <w:pPr>
        <w:suppressAutoHyphens w:val="0"/>
        <w:autoSpaceDN/>
        <w:spacing w:after="0" w:line="276" w:lineRule="auto"/>
        <w:ind w:left="-74"/>
        <w:textAlignment w:val="auto"/>
        <w:rPr>
          <w:rFonts w:ascii="Open Sans" w:eastAsiaTheme="minorEastAsia" w:hAnsi="Open Sans" w:cs="Open Sans"/>
          <w:color w:val="000000" w:themeColor="text1"/>
          <w:kern w:val="0"/>
        </w:rPr>
      </w:pPr>
      <w:r w:rsidRPr="00711564">
        <w:rPr>
          <w:rFonts w:ascii="Open Sans" w:eastAsiaTheme="minorEastAsia" w:hAnsi="Open Sans" w:cs="Open Sans"/>
          <w:color w:val="000000" w:themeColor="text1"/>
          <w:kern w:val="0"/>
        </w:rPr>
        <w:t>Załącznikiem do wzoru umowy o dofinansowanie projektu jest oświadczenie o kwalifikowalności VAT w okresie realizacji projektu, jak i po jego zakończeniu.</w:t>
      </w:r>
    </w:p>
    <w:p w14:paraId="6BB57144" w14:textId="77777777" w:rsidR="00711564" w:rsidRDefault="00711564" w:rsidP="0011617A">
      <w:pPr>
        <w:suppressAutoHyphens w:val="0"/>
        <w:autoSpaceDN/>
        <w:spacing w:after="0" w:line="276" w:lineRule="auto"/>
        <w:textAlignment w:val="auto"/>
        <w:rPr>
          <w:rFonts w:ascii="Open Sans" w:eastAsiaTheme="minorEastAsia" w:hAnsi="Open Sans" w:cs="Open Sans"/>
          <w:color w:val="000000" w:themeColor="text1"/>
          <w:kern w:val="0"/>
        </w:rPr>
      </w:pPr>
    </w:p>
    <w:p w14:paraId="689C2CCB" w14:textId="04FCA793" w:rsidR="000503C2" w:rsidRDefault="000503C2" w:rsidP="000503C2">
      <w:pPr>
        <w:suppressAutoHyphens w:val="0"/>
        <w:autoSpaceDN/>
        <w:spacing w:after="0" w:line="276" w:lineRule="auto"/>
        <w:ind w:left="-74"/>
        <w:textAlignment w:val="auto"/>
        <w:rPr>
          <w:rFonts w:ascii="Open Sans" w:eastAsiaTheme="minorEastAsia" w:hAnsi="Open Sans" w:cs="Open Sans"/>
          <w:color w:val="000000" w:themeColor="text1"/>
          <w:kern w:val="0"/>
        </w:rPr>
      </w:pPr>
      <w:r w:rsidRPr="000503C2">
        <w:rPr>
          <w:rFonts w:ascii="Open Sans" w:eastAsiaTheme="minorEastAsia" w:hAnsi="Open Sans" w:cs="Open Sans"/>
          <w:color w:val="000000" w:themeColor="text1"/>
          <w:kern w:val="0"/>
        </w:rPr>
        <w:t>Do przeliczenia łącznego kosztu projektu, stosuje się miesięczny obrachunkowy kurs wymiany walut stosowany przez KE, aktualny w dniu zawarcia umowy o dofinansowanie projektu, a w przypadku zmiany łącznego kosztu projektu – w dniu zawarcia aneksu do umowy wynikającego ze zmiany łącznego kosztu projektu.</w:t>
      </w:r>
    </w:p>
    <w:p w14:paraId="06F106F9" w14:textId="77777777" w:rsidR="000503C2" w:rsidRDefault="000503C2" w:rsidP="000503C2">
      <w:pPr>
        <w:suppressAutoHyphens w:val="0"/>
        <w:autoSpaceDN/>
        <w:spacing w:after="0" w:line="276" w:lineRule="auto"/>
        <w:ind w:left="-74"/>
        <w:textAlignment w:val="auto"/>
        <w:rPr>
          <w:rFonts w:ascii="Open Sans" w:eastAsiaTheme="minorEastAsia" w:hAnsi="Open Sans" w:cs="Open Sans"/>
          <w:color w:val="000000" w:themeColor="text1"/>
          <w:kern w:val="0"/>
        </w:rPr>
      </w:pPr>
    </w:p>
    <w:p w14:paraId="40E26FA5" w14:textId="782E11B5" w:rsidR="00711564" w:rsidRPr="004B4F6F" w:rsidRDefault="003449FC" w:rsidP="004B4F6F">
      <w:pPr>
        <w:pStyle w:val="Nagwek2"/>
        <w:numPr>
          <w:ilvl w:val="1"/>
          <w:numId w:val="122"/>
        </w:numPr>
      </w:pPr>
      <w:bookmarkStart w:id="1016" w:name="_Toc134788929"/>
      <w:bookmarkStart w:id="1017" w:name="_Toc134791374"/>
      <w:bookmarkStart w:id="1018" w:name="_Toc135639021"/>
      <w:bookmarkStart w:id="1019" w:name="_Toc135639162"/>
      <w:bookmarkStart w:id="1020" w:name="_Toc135646037"/>
      <w:bookmarkStart w:id="1021" w:name="_Toc135646476"/>
      <w:bookmarkStart w:id="1022" w:name="_Toc135729925"/>
      <w:bookmarkStart w:id="1023" w:name="_Toc135730655"/>
      <w:bookmarkStart w:id="1024" w:name="_Toc135739819"/>
      <w:bookmarkStart w:id="1025" w:name="_Toc135740184"/>
      <w:bookmarkStart w:id="1026" w:name="_Toc135741386"/>
      <w:bookmarkStart w:id="1027" w:name="_Toc135741428"/>
      <w:bookmarkStart w:id="1028" w:name="_Toc135741904"/>
      <w:bookmarkStart w:id="1029" w:name="_Toc135743582"/>
      <w:bookmarkStart w:id="1030" w:name="_Toc135744668"/>
      <w:bookmarkStart w:id="1031" w:name="_Toc135744718"/>
      <w:bookmarkStart w:id="1032" w:name="_Toc135744768"/>
      <w:bookmarkStart w:id="1033" w:name="_Toc135806873"/>
      <w:bookmarkStart w:id="1034" w:name="_Toc135806915"/>
      <w:bookmarkStart w:id="1035" w:name="_Toc135807796"/>
      <w:bookmarkStart w:id="1036" w:name="_Toc135808275"/>
      <w:bookmarkStart w:id="1037" w:name="_Toc135808462"/>
      <w:bookmarkStart w:id="1038" w:name="_Toc135808664"/>
      <w:bookmarkStart w:id="1039" w:name="_Toc222999174"/>
      <w:r w:rsidRPr="00C916E3">
        <w:t>Pomoc publiczna/</w:t>
      </w:r>
      <w:r w:rsidR="000F0E63" w:rsidRPr="00C916E3">
        <w:t xml:space="preserve">pomoc </w:t>
      </w:r>
      <w:r w:rsidRPr="00C916E3">
        <w:t xml:space="preserve">de </w:t>
      </w:r>
      <w:proofErr w:type="spellStart"/>
      <w:r w:rsidRPr="00C916E3">
        <w:t>minimis</w:t>
      </w:r>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proofErr w:type="spellEnd"/>
    </w:p>
    <w:p w14:paraId="5F15CBDC" w14:textId="77777777" w:rsidR="00711564" w:rsidRPr="00711564" w:rsidRDefault="00711564" w:rsidP="0011617A">
      <w:pPr>
        <w:pStyle w:val="Lista-kontynuacja2"/>
        <w:spacing w:before="200" w:after="240" w:line="276" w:lineRule="auto"/>
        <w:ind w:left="142"/>
        <w:rPr>
          <w:rFonts w:ascii="Open Sans" w:hAnsi="Open Sans" w:cs="Open Sans"/>
        </w:rPr>
      </w:pPr>
      <w:r w:rsidRPr="00711564">
        <w:rPr>
          <w:rFonts w:ascii="Open Sans" w:hAnsi="Open Sans" w:cs="Open Sans"/>
        </w:rPr>
        <w:t xml:space="preserve">Wystąpienie przesłanek do udzielania pomocy de </w:t>
      </w:r>
      <w:proofErr w:type="spellStart"/>
      <w:r w:rsidRPr="00711564">
        <w:rPr>
          <w:rFonts w:ascii="Open Sans" w:hAnsi="Open Sans" w:cs="Open Sans"/>
        </w:rPr>
        <w:t>minimis</w:t>
      </w:r>
      <w:proofErr w:type="spellEnd"/>
      <w:r w:rsidRPr="00711564">
        <w:rPr>
          <w:rFonts w:ascii="Open Sans" w:hAnsi="Open Sans" w:cs="Open Sans"/>
        </w:rPr>
        <w:t xml:space="preserve"> weryfikowane jest na etapie oceny na podstawie zapisów we wniosku o dofinansowanie.</w:t>
      </w:r>
    </w:p>
    <w:p w14:paraId="623A9C86" w14:textId="77777777" w:rsidR="00711564" w:rsidRPr="00711564" w:rsidRDefault="00711564" w:rsidP="0011617A">
      <w:pPr>
        <w:pStyle w:val="Lista-kontynuacja2"/>
        <w:spacing w:before="200" w:after="240" w:line="276" w:lineRule="auto"/>
        <w:ind w:left="142"/>
        <w:rPr>
          <w:rFonts w:ascii="Open Sans" w:hAnsi="Open Sans" w:cs="Open Sans"/>
        </w:rPr>
      </w:pPr>
      <w:r w:rsidRPr="00711564">
        <w:rPr>
          <w:rFonts w:ascii="Open Sans" w:hAnsi="Open Sans" w:cs="Open Sans"/>
        </w:rPr>
        <w:t xml:space="preserve">Szczegółowe warunki i tryb udzielania pomocy de </w:t>
      </w:r>
      <w:proofErr w:type="spellStart"/>
      <w:r w:rsidRPr="00711564">
        <w:rPr>
          <w:rFonts w:ascii="Open Sans" w:hAnsi="Open Sans" w:cs="Open Sans"/>
        </w:rPr>
        <w:t>minimis</w:t>
      </w:r>
      <w:proofErr w:type="spellEnd"/>
      <w:r w:rsidRPr="00711564">
        <w:rPr>
          <w:rFonts w:ascii="Open Sans" w:hAnsi="Open Sans" w:cs="Open Sans"/>
        </w:rPr>
        <w:t xml:space="preserve"> zostały określone w Rozporządzeniu Ministra Funduszy i Polityki Regionalnej z dnia 20 grudnia 2022 r. w sprawie udzielania pomocy de </w:t>
      </w:r>
      <w:proofErr w:type="spellStart"/>
      <w:r w:rsidRPr="00711564">
        <w:rPr>
          <w:rFonts w:ascii="Open Sans" w:hAnsi="Open Sans" w:cs="Open Sans"/>
        </w:rPr>
        <w:t>minimis</w:t>
      </w:r>
      <w:proofErr w:type="spellEnd"/>
      <w:r w:rsidRPr="00711564">
        <w:rPr>
          <w:rFonts w:ascii="Open Sans" w:hAnsi="Open Sans" w:cs="Open Sans"/>
        </w:rPr>
        <w:t xml:space="preserve"> oraz pomocy publicznej w ramach programów finansowanych z Europejskiego Funduszu Społecznego Plus (EFS+) na lata 2021-2027 z późniejszymi zmianami.</w:t>
      </w:r>
    </w:p>
    <w:p w14:paraId="7D93A634" w14:textId="77777777" w:rsidR="00711564" w:rsidRPr="00711564" w:rsidRDefault="00711564" w:rsidP="0011617A">
      <w:pPr>
        <w:pStyle w:val="Lista-kontynuacja2"/>
        <w:spacing w:before="200" w:after="240" w:line="276" w:lineRule="auto"/>
        <w:ind w:left="142"/>
        <w:rPr>
          <w:rFonts w:ascii="Open Sans" w:hAnsi="Open Sans" w:cs="Open Sans"/>
        </w:rPr>
      </w:pPr>
      <w:r w:rsidRPr="00711564">
        <w:rPr>
          <w:rFonts w:ascii="Open Sans" w:hAnsi="Open Sans" w:cs="Open Sans"/>
        </w:rPr>
        <w:t xml:space="preserve">Ze względu na charakter wsparcia nie przewiduje się wystąpienia pomocy de </w:t>
      </w:r>
      <w:proofErr w:type="spellStart"/>
      <w:r w:rsidRPr="00711564">
        <w:rPr>
          <w:rFonts w:ascii="Open Sans" w:hAnsi="Open Sans" w:cs="Open Sans"/>
        </w:rPr>
        <w:t>minimis</w:t>
      </w:r>
      <w:proofErr w:type="spellEnd"/>
      <w:r w:rsidRPr="00711564">
        <w:rPr>
          <w:rFonts w:ascii="Open Sans" w:hAnsi="Open Sans" w:cs="Open Sans"/>
        </w:rPr>
        <w:t xml:space="preserve"> w projekcie w ramach przedmiotowego naboru. Jednakże każdorazowo, należy zbadać przesłanki jej wystąpienia. Wnioskodawca powinien zweryfikować czy nie podlega zasadom pomocy publicznej/pomocy de </w:t>
      </w:r>
      <w:proofErr w:type="spellStart"/>
      <w:r w:rsidRPr="00711564">
        <w:rPr>
          <w:rFonts w:ascii="Open Sans" w:hAnsi="Open Sans" w:cs="Open Sans"/>
        </w:rPr>
        <w:t>minimis</w:t>
      </w:r>
      <w:proofErr w:type="spellEnd"/>
      <w:r w:rsidRPr="00711564">
        <w:rPr>
          <w:rFonts w:ascii="Open Sans" w:hAnsi="Open Sans" w:cs="Open Sans"/>
        </w:rPr>
        <w:t xml:space="preserve"> w ramach projektu. </w:t>
      </w:r>
    </w:p>
    <w:p w14:paraId="245C1DD1" w14:textId="77777777" w:rsidR="00711564" w:rsidRPr="00711564" w:rsidRDefault="00711564" w:rsidP="0011617A">
      <w:pPr>
        <w:pStyle w:val="Lista-kontynuacja2"/>
        <w:spacing w:before="200" w:after="240" w:line="276" w:lineRule="auto"/>
        <w:ind w:left="142"/>
        <w:rPr>
          <w:rFonts w:ascii="Open Sans" w:hAnsi="Open Sans" w:cs="Open Sans"/>
        </w:rPr>
      </w:pPr>
      <w:r w:rsidRPr="00711564">
        <w:rPr>
          <w:rFonts w:ascii="Open Sans" w:hAnsi="Open Sans" w:cs="Open Sans"/>
        </w:rPr>
        <w:t xml:space="preserve">Na etapie tworzenia projektu należy ustalić, czy projekt podlega zasadom pomocy de </w:t>
      </w:r>
      <w:proofErr w:type="spellStart"/>
      <w:r w:rsidRPr="00711564">
        <w:rPr>
          <w:rFonts w:ascii="Open Sans" w:hAnsi="Open Sans" w:cs="Open Sans"/>
        </w:rPr>
        <w:t>minimis</w:t>
      </w:r>
      <w:proofErr w:type="spellEnd"/>
      <w:r w:rsidRPr="00711564">
        <w:rPr>
          <w:rFonts w:ascii="Open Sans" w:hAnsi="Open Sans" w:cs="Open Sans"/>
        </w:rPr>
        <w:t xml:space="preserve"> lub pomocy publicznej. Należy przede wszystkim określić, czy Wnioskodawca będzie odbiorcą pomocy de </w:t>
      </w:r>
      <w:proofErr w:type="spellStart"/>
      <w:r w:rsidRPr="00711564">
        <w:rPr>
          <w:rFonts w:ascii="Open Sans" w:hAnsi="Open Sans" w:cs="Open Sans"/>
        </w:rPr>
        <w:t>minimis</w:t>
      </w:r>
      <w:proofErr w:type="spellEnd"/>
      <w:r w:rsidRPr="00711564">
        <w:rPr>
          <w:rFonts w:ascii="Open Sans" w:hAnsi="Open Sans" w:cs="Open Sans"/>
        </w:rPr>
        <w:t xml:space="preserve"> lub pomocy publicznej, czy Partner/ Partnerzy będą odbiorcami pomocy de </w:t>
      </w:r>
      <w:proofErr w:type="spellStart"/>
      <w:r w:rsidRPr="00711564">
        <w:rPr>
          <w:rFonts w:ascii="Open Sans" w:hAnsi="Open Sans" w:cs="Open Sans"/>
        </w:rPr>
        <w:t>minimis</w:t>
      </w:r>
      <w:proofErr w:type="spellEnd"/>
      <w:r w:rsidRPr="00711564">
        <w:rPr>
          <w:rFonts w:ascii="Open Sans" w:hAnsi="Open Sans" w:cs="Open Sans"/>
        </w:rPr>
        <w:t xml:space="preserve"> (wówczas w powyższych przypadkach pomoc taka zostanie udzielona przez IZ </w:t>
      </w:r>
      <w:proofErr w:type="spellStart"/>
      <w:r w:rsidRPr="00711564">
        <w:rPr>
          <w:rFonts w:ascii="Open Sans" w:hAnsi="Open Sans" w:cs="Open Sans"/>
        </w:rPr>
        <w:t>FEdP</w:t>
      </w:r>
      <w:proofErr w:type="spellEnd"/>
      <w:r w:rsidRPr="00711564">
        <w:rPr>
          <w:rFonts w:ascii="Open Sans" w:hAnsi="Open Sans" w:cs="Open Sans"/>
        </w:rPr>
        <w:t xml:space="preserve"> 2021-2027) oraz czy </w:t>
      </w:r>
      <w:proofErr w:type="spellStart"/>
      <w:r w:rsidRPr="00711564">
        <w:rPr>
          <w:rFonts w:ascii="Open Sans" w:hAnsi="Open Sans" w:cs="Open Sans"/>
        </w:rPr>
        <w:t>Wnioskodwca</w:t>
      </w:r>
      <w:proofErr w:type="spellEnd"/>
      <w:r w:rsidRPr="00711564">
        <w:rPr>
          <w:rFonts w:ascii="Open Sans" w:hAnsi="Open Sans" w:cs="Open Sans"/>
        </w:rPr>
        <w:t xml:space="preserve"> i/lub Partner/Partnerzy będą udzielać pomocy de </w:t>
      </w:r>
      <w:proofErr w:type="spellStart"/>
      <w:r w:rsidRPr="00711564">
        <w:rPr>
          <w:rFonts w:ascii="Open Sans" w:hAnsi="Open Sans" w:cs="Open Sans"/>
        </w:rPr>
        <w:t>minimis</w:t>
      </w:r>
      <w:proofErr w:type="spellEnd"/>
      <w:r w:rsidRPr="00711564">
        <w:rPr>
          <w:rFonts w:ascii="Open Sans" w:hAnsi="Open Sans" w:cs="Open Sans"/>
        </w:rPr>
        <w:t xml:space="preserve"> podmiotom, które są przedsiębiorcami i prowadzą działalność gospodarczą w rozumieniu przepisów dotyczących pomocy publicznej.</w:t>
      </w:r>
    </w:p>
    <w:p w14:paraId="7CF09764" w14:textId="77777777" w:rsidR="00711564" w:rsidRPr="00711564" w:rsidRDefault="00711564" w:rsidP="0011617A">
      <w:pPr>
        <w:pStyle w:val="Lista-kontynuacja2"/>
        <w:spacing w:before="200" w:after="240" w:line="276" w:lineRule="auto"/>
        <w:ind w:left="142"/>
        <w:rPr>
          <w:rFonts w:ascii="Open Sans" w:hAnsi="Open Sans" w:cs="Open Sans"/>
        </w:rPr>
      </w:pPr>
      <w:r w:rsidRPr="00711564">
        <w:rPr>
          <w:rFonts w:ascii="Open Sans" w:hAnsi="Open Sans" w:cs="Open Sans"/>
        </w:rPr>
        <w:t>Ustalenie, czy w danym przypadku pomoc publiczna występuje, możliwe jest po zbadaniu, czy zostały spełnione poniższe przesłanki (przesłanki te ustalone zostały na podstawie art. 107 Traktatu o funkcjonowaniu Unii Europejskiej), tj. czy wsparcie:</w:t>
      </w:r>
    </w:p>
    <w:p w14:paraId="34ECC792" w14:textId="77777777" w:rsidR="00711564" w:rsidRPr="00711564" w:rsidRDefault="00711564" w:rsidP="0011617A">
      <w:pPr>
        <w:pStyle w:val="Lista-kontynuacja2"/>
        <w:spacing w:before="200" w:after="240" w:line="276" w:lineRule="auto"/>
        <w:ind w:left="142"/>
        <w:rPr>
          <w:rFonts w:ascii="Open Sans" w:hAnsi="Open Sans" w:cs="Open Sans"/>
        </w:rPr>
      </w:pPr>
      <w:r w:rsidRPr="00711564">
        <w:rPr>
          <w:rFonts w:ascii="Open Sans" w:hAnsi="Open Sans" w:cs="Open Sans"/>
        </w:rPr>
        <w:t>a.</w:t>
      </w:r>
      <w:r w:rsidRPr="00711564">
        <w:rPr>
          <w:rFonts w:ascii="Open Sans" w:hAnsi="Open Sans" w:cs="Open Sans"/>
        </w:rPr>
        <w:tab/>
        <w:t xml:space="preserve">jest udzielane przedsiębiorcy </w:t>
      </w:r>
    </w:p>
    <w:p w14:paraId="7AB109C5" w14:textId="77777777" w:rsidR="00711564" w:rsidRPr="00711564" w:rsidRDefault="00711564" w:rsidP="0011617A">
      <w:pPr>
        <w:pStyle w:val="Lista-kontynuacja2"/>
        <w:spacing w:before="200" w:after="240" w:line="276" w:lineRule="auto"/>
        <w:ind w:left="142"/>
        <w:rPr>
          <w:rFonts w:ascii="Open Sans" w:hAnsi="Open Sans" w:cs="Open Sans"/>
        </w:rPr>
      </w:pPr>
      <w:r w:rsidRPr="00711564">
        <w:rPr>
          <w:rFonts w:ascii="Open Sans" w:hAnsi="Open Sans" w:cs="Open Sans"/>
        </w:rPr>
        <w:t>b.</w:t>
      </w:r>
      <w:r w:rsidRPr="00711564">
        <w:rPr>
          <w:rFonts w:ascii="Open Sans" w:hAnsi="Open Sans" w:cs="Open Sans"/>
        </w:rPr>
        <w:tab/>
        <w:t>jest przyznawane przez państwo lub pochodzi ze środków państwowych;</w:t>
      </w:r>
    </w:p>
    <w:p w14:paraId="74D0D3AF" w14:textId="77777777" w:rsidR="00711564" w:rsidRPr="00711564" w:rsidRDefault="00711564" w:rsidP="0011617A">
      <w:pPr>
        <w:pStyle w:val="Lista-kontynuacja2"/>
        <w:spacing w:before="200" w:after="240" w:line="276" w:lineRule="auto"/>
        <w:ind w:left="142"/>
        <w:rPr>
          <w:rFonts w:ascii="Open Sans" w:hAnsi="Open Sans" w:cs="Open Sans"/>
        </w:rPr>
      </w:pPr>
      <w:r w:rsidRPr="00711564">
        <w:rPr>
          <w:rFonts w:ascii="Open Sans" w:hAnsi="Open Sans" w:cs="Open Sans"/>
        </w:rPr>
        <w:t>c.</w:t>
      </w:r>
      <w:r w:rsidRPr="00711564">
        <w:rPr>
          <w:rFonts w:ascii="Open Sans" w:hAnsi="Open Sans" w:cs="Open Sans"/>
        </w:rPr>
        <w:tab/>
        <w:t>jest udzielane na warunkach korzystniejszych niż oferowane na rynku;</w:t>
      </w:r>
    </w:p>
    <w:p w14:paraId="0A55CA00" w14:textId="77777777" w:rsidR="00711564" w:rsidRPr="00711564" w:rsidRDefault="00711564" w:rsidP="0011617A">
      <w:pPr>
        <w:pStyle w:val="Lista-kontynuacja2"/>
        <w:spacing w:before="200" w:after="240" w:line="276" w:lineRule="auto"/>
        <w:ind w:left="142"/>
        <w:rPr>
          <w:rFonts w:ascii="Open Sans" w:hAnsi="Open Sans" w:cs="Open Sans"/>
        </w:rPr>
      </w:pPr>
      <w:r w:rsidRPr="00711564">
        <w:rPr>
          <w:rFonts w:ascii="Open Sans" w:hAnsi="Open Sans" w:cs="Open Sans"/>
        </w:rPr>
        <w:lastRenderedPageBreak/>
        <w:t>d.</w:t>
      </w:r>
      <w:r w:rsidRPr="00711564">
        <w:rPr>
          <w:rFonts w:ascii="Open Sans" w:hAnsi="Open Sans" w:cs="Open Sans"/>
        </w:rPr>
        <w:tab/>
        <w:t>ma charakter selektywny;</w:t>
      </w:r>
    </w:p>
    <w:p w14:paraId="18332B5C" w14:textId="77777777" w:rsidR="00711564" w:rsidRPr="00711564" w:rsidRDefault="00711564" w:rsidP="0011617A">
      <w:pPr>
        <w:pStyle w:val="Lista-kontynuacja2"/>
        <w:spacing w:before="200" w:after="240" w:line="276" w:lineRule="auto"/>
        <w:ind w:left="142"/>
        <w:rPr>
          <w:rFonts w:ascii="Open Sans" w:hAnsi="Open Sans" w:cs="Open Sans"/>
        </w:rPr>
      </w:pPr>
      <w:r w:rsidRPr="00711564">
        <w:rPr>
          <w:rFonts w:ascii="Open Sans" w:hAnsi="Open Sans" w:cs="Open Sans"/>
        </w:rPr>
        <w:t>e.</w:t>
      </w:r>
      <w:r w:rsidRPr="00711564">
        <w:rPr>
          <w:rFonts w:ascii="Open Sans" w:hAnsi="Open Sans" w:cs="Open Sans"/>
        </w:rPr>
        <w:tab/>
        <w:t>zakłóca lub grozi zakłóceniem konkurencji oraz wpływa na wymianę handlową między państwami członkowskimi Unii Europejskiej.</w:t>
      </w:r>
    </w:p>
    <w:p w14:paraId="7E13153A" w14:textId="77777777" w:rsidR="00711564" w:rsidRPr="00711564" w:rsidRDefault="00711564" w:rsidP="0011617A">
      <w:pPr>
        <w:pStyle w:val="Lista-kontynuacja2"/>
        <w:spacing w:before="200" w:after="240" w:line="276" w:lineRule="auto"/>
        <w:ind w:left="142"/>
        <w:rPr>
          <w:rFonts w:ascii="Open Sans" w:hAnsi="Open Sans" w:cs="Open Sans"/>
        </w:rPr>
      </w:pPr>
      <w:r w:rsidRPr="00711564">
        <w:rPr>
          <w:rFonts w:ascii="Open Sans" w:hAnsi="Open Sans" w:cs="Open Sans"/>
        </w:rPr>
        <w:t xml:space="preserve">W regulacjach unijnych dotyczących pomocy publicznej uznaje się natomiast, że pomoc de </w:t>
      </w:r>
      <w:proofErr w:type="spellStart"/>
      <w:r w:rsidRPr="00711564">
        <w:rPr>
          <w:rFonts w:ascii="Open Sans" w:hAnsi="Open Sans" w:cs="Open Sans"/>
        </w:rPr>
        <w:t>minimis</w:t>
      </w:r>
      <w:proofErr w:type="spellEnd"/>
      <w:r w:rsidRPr="00711564">
        <w:rPr>
          <w:rFonts w:ascii="Open Sans" w:hAnsi="Open Sans" w:cs="Open Sans"/>
        </w:rPr>
        <w:t>, ze względu na niewielką kwotę wsparcia, jaka może zostać udzielona jednemu przedsiębiorstwu, to pomoc niespełniająca wszystkich kryteriów określonych w ww. artykule Traktatu. Pomoc tę uznaje się za niespełniającą przesłanek dotyczących wpływu na handel między państwami członkowskimi i/lub groźby zakłócenia lub zakłócenia konkurencji. Pozostałe przesłanki muszą zostać jednak spełnione.</w:t>
      </w:r>
    </w:p>
    <w:p w14:paraId="3D2243BD" w14:textId="77777777" w:rsidR="00711564" w:rsidRPr="00711564" w:rsidRDefault="00711564" w:rsidP="00711564">
      <w:pPr>
        <w:pStyle w:val="Lista-kontynuacja2"/>
        <w:spacing w:before="200" w:after="240" w:line="276" w:lineRule="auto"/>
        <w:rPr>
          <w:rFonts w:ascii="Open Sans" w:hAnsi="Open Sans" w:cs="Open Sans"/>
        </w:rPr>
      </w:pPr>
    </w:p>
    <w:p w14:paraId="668D7243" w14:textId="77777777" w:rsidR="00711564" w:rsidRPr="0011617A" w:rsidRDefault="00711564" w:rsidP="0011617A">
      <w:pPr>
        <w:pStyle w:val="Lista-kontynuacja2"/>
        <w:spacing w:before="200" w:after="240" w:line="276" w:lineRule="auto"/>
        <w:ind w:left="142"/>
        <w:rPr>
          <w:rFonts w:ascii="Open Sans" w:hAnsi="Open Sans" w:cs="Open Sans"/>
          <w:b/>
          <w:bCs/>
        </w:rPr>
      </w:pPr>
      <w:r w:rsidRPr="0011617A">
        <w:rPr>
          <w:rFonts w:ascii="Open Sans" w:hAnsi="Open Sans" w:cs="Open Sans"/>
          <w:b/>
          <w:bCs/>
        </w:rPr>
        <w:t>UWAGA!</w:t>
      </w:r>
    </w:p>
    <w:p w14:paraId="5B6574EA" w14:textId="77777777" w:rsidR="00711564" w:rsidRPr="00711564" w:rsidRDefault="00711564" w:rsidP="0011617A">
      <w:pPr>
        <w:pStyle w:val="Lista-kontynuacja2"/>
        <w:spacing w:before="200" w:after="240" w:line="276" w:lineRule="auto"/>
        <w:ind w:left="142"/>
        <w:rPr>
          <w:rFonts w:ascii="Open Sans" w:hAnsi="Open Sans" w:cs="Open Sans"/>
        </w:rPr>
      </w:pPr>
      <w:r w:rsidRPr="00711564">
        <w:rPr>
          <w:rFonts w:ascii="Open Sans" w:hAnsi="Open Sans" w:cs="Open Sans"/>
        </w:rPr>
        <w:t xml:space="preserve">Na etapie tworzenia założeń projektu, konieczne jest jednoznaczne określenie planowanego zakresu wykorzystania m.in. środków trwałych, infrastruktury zakupionej w projekcie czy efektów innego wsparcia (np. przeszkolenia personelu) zarówno w okresie trwania projektu, jak również po jego zakończeniu. W konsekwencji należy odpowiednio zaznaczyć wydatki jako pomoc de </w:t>
      </w:r>
      <w:proofErr w:type="spellStart"/>
      <w:r w:rsidRPr="00711564">
        <w:rPr>
          <w:rFonts w:ascii="Open Sans" w:hAnsi="Open Sans" w:cs="Open Sans"/>
        </w:rPr>
        <w:t>minimis</w:t>
      </w:r>
      <w:proofErr w:type="spellEnd"/>
      <w:r w:rsidRPr="00711564">
        <w:rPr>
          <w:rFonts w:ascii="Open Sans" w:hAnsi="Open Sans" w:cs="Open Sans"/>
        </w:rPr>
        <w:t xml:space="preserve"> (w przypadku, gdy wydatki finansują zakup przedmiotów/infrastruktury, która wykorzystywana będzie do działalności gospodarczej lub jeżeli efekty dofinansowanego w ramach projektu wsparcia będą także wykorzystywane do działalności komercyjnej) lub jako wydatki nie objęte pomocą de </w:t>
      </w:r>
      <w:proofErr w:type="spellStart"/>
      <w:r w:rsidRPr="00711564">
        <w:rPr>
          <w:rFonts w:ascii="Open Sans" w:hAnsi="Open Sans" w:cs="Open Sans"/>
        </w:rPr>
        <w:t>minimis</w:t>
      </w:r>
      <w:proofErr w:type="spellEnd"/>
      <w:r w:rsidRPr="00711564">
        <w:rPr>
          <w:rFonts w:ascii="Open Sans" w:hAnsi="Open Sans" w:cs="Open Sans"/>
        </w:rPr>
        <w:t xml:space="preserve"> (np. gdy wsparcie nie będzie udzielane podmiotowi prowadzącemu działalność gospodarczą - przedsiębiorcy lub wsparcie nie będzie wiązało się z prowadzoną działalnością, nie będzie wykorzystywane do działalności komercyjnej).</w:t>
      </w:r>
    </w:p>
    <w:p w14:paraId="5E432985" w14:textId="77777777" w:rsidR="00711564" w:rsidRPr="00711564" w:rsidRDefault="00711564" w:rsidP="0011617A">
      <w:pPr>
        <w:pStyle w:val="Lista-kontynuacja2"/>
        <w:spacing w:before="200" w:after="240" w:line="276" w:lineRule="auto"/>
        <w:ind w:left="142"/>
        <w:rPr>
          <w:rFonts w:ascii="Open Sans" w:hAnsi="Open Sans" w:cs="Open Sans"/>
        </w:rPr>
      </w:pPr>
      <w:r w:rsidRPr="00711564">
        <w:rPr>
          <w:rFonts w:ascii="Open Sans" w:hAnsi="Open Sans" w:cs="Open Sans"/>
        </w:rPr>
        <w:t>W przypadku zaplanowania, że zakupiony lub zmodernizowany sprzęt, wyposażenie (w tym również wydatki objęte cross-</w:t>
      </w:r>
      <w:proofErr w:type="spellStart"/>
      <w:r w:rsidRPr="00711564">
        <w:rPr>
          <w:rFonts w:ascii="Open Sans" w:hAnsi="Open Sans" w:cs="Open Sans"/>
        </w:rPr>
        <w:t>financingiem</w:t>
      </w:r>
      <w:proofErr w:type="spellEnd"/>
      <w:r w:rsidRPr="00711564">
        <w:rPr>
          <w:rFonts w:ascii="Open Sans" w:hAnsi="Open Sans" w:cs="Open Sans"/>
        </w:rPr>
        <w:t>), wytworzone w ramach projektu produkty oraz jego efekty nie będą wykorzystywane do działalności gospodarczej (w okresie realizacji projektu lub/oraz po jego zakończeniu o ile projekt jest objęty trwałością), beneficjent/partner  musi wskazać to w treści wniosku, podając uzasadnienie i oświadczając, że przedmiotów/infrastruktury, nie będzie wykorzystywał do działalności o charakterze komercyjnym (w okresie realizacji projektu lub/oraz po jego zakończeniu o ile projekt jest objęty trwałością).</w:t>
      </w:r>
    </w:p>
    <w:p w14:paraId="3270EC01" w14:textId="79189105" w:rsidR="000D1F2A" w:rsidRPr="00C7643E" w:rsidRDefault="00711564" w:rsidP="00C7643E">
      <w:pPr>
        <w:pStyle w:val="Lista-kontynuacja2"/>
        <w:spacing w:before="200" w:after="240" w:line="276" w:lineRule="auto"/>
        <w:ind w:left="0"/>
        <w:rPr>
          <w:rFonts w:ascii="Open Sans" w:hAnsi="Open Sans" w:cs="Open Sans"/>
        </w:rPr>
      </w:pPr>
      <w:r w:rsidRPr="00711564">
        <w:rPr>
          <w:rFonts w:ascii="Open Sans" w:hAnsi="Open Sans" w:cs="Open Sans"/>
        </w:rPr>
        <w:t xml:space="preserve">W przypadku innego rodzaju wsparcia otrzymanego w ramach projektu, które lub którego efekty będą wykorzystywane również do prowadzenia działalności komercyjnej (np. w sytuacji, gdy podmiot (lider/partner), który ma otrzymać w ramach projektu wsparcie w postaci szkoleń dla personelu,  prowadzi działalność komercyjną, której przedmiot pokrywa się z realizowanymi w projekcie szkoleniami personelu, a wsparcie w postaci przeszkolonego w projekcie personelu będzie wykorzystywane w prowadzonej przez tego przedsiębiorcę działalności komercyjnej), wydatki związane z takim  wsparciem powinny być objęte pomocą de </w:t>
      </w:r>
      <w:proofErr w:type="spellStart"/>
      <w:r w:rsidRPr="00711564">
        <w:rPr>
          <w:rFonts w:ascii="Open Sans" w:hAnsi="Open Sans" w:cs="Open Sans"/>
        </w:rPr>
        <w:t>minimis</w:t>
      </w:r>
      <w:proofErr w:type="spellEnd"/>
      <w:r w:rsidRPr="00711564">
        <w:rPr>
          <w:rFonts w:ascii="Open Sans" w:hAnsi="Open Sans" w:cs="Open Sans"/>
        </w:rPr>
        <w:t>.</w:t>
      </w:r>
    </w:p>
    <w:p w14:paraId="311AA7AC" w14:textId="77777777" w:rsidR="00314C6E" w:rsidRPr="00F56841" w:rsidRDefault="003449FC" w:rsidP="004B4F6F">
      <w:pPr>
        <w:pStyle w:val="Nagwek1"/>
        <w:framePr w:w="8848" w:wrap="around" w:y="-2"/>
        <w:numPr>
          <w:ilvl w:val="0"/>
          <w:numId w:val="112"/>
        </w:numPr>
        <w:rPr>
          <w:rStyle w:val="Nagwek1Znak"/>
          <w:rFonts w:ascii="Open Sans" w:hAnsi="Open Sans" w:cs="Open Sans"/>
          <w:b w:val="0"/>
          <w:color w:val="auto"/>
          <w:sz w:val="22"/>
          <w:szCs w:val="22"/>
        </w:rPr>
      </w:pPr>
      <w:bookmarkStart w:id="1040" w:name="_Toc138670055"/>
      <w:bookmarkStart w:id="1041" w:name="_Toc138670159"/>
      <w:bookmarkStart w:id="1042" w:name="_Toc138670056"/>
      <w:bookmarkStart w:id="1043" w:name="_Toc138670160"/>
      <w:bookmarkStart w:id="1044" w:name="_Toc134788930"/>
      <w:bookmarkStart w:id="1045" w:name="_Toc134791375"/>
      <w:bookmarkStart w:id="1046" w:name="_Toc135639022"/>
      <w:bookmarkStart w:id="1047" w:name="_Toc135639163"/>
      <w:bookmarkStart w:id="1048" w:name="_Toc135646038"/>
      <w:bookmarkStart w:id="1049" w:name="_Toc135646477"/>
      <w:bookmarkStart w:id="1050" w:name="_Toc135729926"/>
      <w:bookmarkStart w:id="1051" w:name="_Toc135730656"/>
      <w:bookmarkStart w:id="1052" w:name="_Toc135739820"/>
      <w:bookmarkStart w:id="1053" w:name="_Toc135740185"/>
      <w:bookmarkStart w:id="1054" w:name="_Toc135741387"/>
      <w:bookmarkStart w:id="1055" w:name="_Toc135741429"/>
      <w:bookmarkStart w:id="1056" w:name="_Toc135741905"/>
      <w:bookmarkStart w:id="1057" w:name="_Toc135743583"/>
      <w:bookmarkStart w:id="1058" w:name="_Toc135744669"/>
      <w:bookmarkStart w:id="1059" w:name="_Toc135744719"/>
      <w:bookmarkStart w:id="1060" w:name="_Toc135744769"/>
      <w:bookmarkStart w:id="1061" w:name="_Toc135806874"/>
      <w:bookmarkStart w:id="1062" w:name="_Toc135806916"/>
      <w:bookmarkStart w:id="1063" w:name="_Toc135807797"/>
      <w:bookmarkStart w:id="1064" w:name="_Toc135808276"/>
      <w:bookmarkStart w:id="1065" w:name="_Toc135808463"/>
      <w:bookmarkStart w:id="1066" w:name="_Toc135808665"/>
      <w:bookmarkStart w:id="1067" w:name="_Toc222999175"/>
      <w:bookmarkEnd w:id="1040"/>
      <w:bookmarkEnd w:id="1041"/>
      <w:bookmarkEnd w:id="1042"/>
      <w:bookmarkEnd w:id="1043"/>
      <w:r w:rsidRPr="00F56841">
        <w:rPr>
          <w:rStyle w:val="Nagwek1Znak"/>
          <w:rFonts w:ascii="Open Sans" w:hAnsi="Open Sans" w:cs="Open Sans"/>
          <w:color w:val="auto"/>
          <w:sz w:val="22"/>
          <w:szCs w:val="22"/>
        </w:rPr>
        <w:lastRenderedPageBreak/>
        <w:t>Proces wyboru projektów</w:t>
      </w:r>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p>
    <w:p w14:paraId="669F4BFF" w14:textId="77777777" w:rsidR="00027A45" w:rsidRPr="006177F6" w:rsidRDefault="00027A45" w:rsidP="008F2CF5">
      <w:pPr>
        <w:pStyle w:val="Nagwek2"/>
        <w:numPr>
          <w:ilvl w:val="1"/>
          <w:numId w:val="82"/>
        </w:numPr>
        <w:rPr>
          <w:bCs/>
          <w:color w:val="000000"/>
        </w:rPr>
      </w:pPr>
      <w:bookmarkStart w:id="1068" w:name="_Toc134788931"/>
      <w:bookmarkStart w:id="1069" w:name="_Toc134791376"/>
      <w:bookmarkStart w:id="1070" w:name="_Toc135639023"/>
      <w:bookmarkStart w:id="1071" w:name="_Toc135639164"/>
      <w:bookmarkStart w:id="1072" w:name="_Toc135646039"/>
      <w:bookmarkStart w:id="1073" w:name="_Toc135646478"/>
      <w:bookmarkStart w:id="1074" w:name="_Toc135729927"/>
      <w:bookmarkStart w:id="1075" w:name="_Toc135730657"/>
      <w:bookmarkStart w:id="1076" w:name="_Toc135739821"/>
      <w:bookmarkStart w:id="1077" w:name="_Toc135740186"/>
      <w:bookmarkStart w:id="1078" w:name="_Toc135741388"/>
      <w:bookmarkStart w:id="1079" w:name="_Toc135741430"/>
      <w:bookmarkStart w:id="1080" w:name="_Toc135741906"/>
      <w:bookmarkStart w:id="1081" w:name="_Toc135743584"/>
      <w:bookmarkStart w:id="1082" w:name="_Toc135744670"/>
      <w:bookmarkStart w:id="1083" w:name="_Toc135744720"/>
      <w:bookmarkStart w:id="1084" w:name="_Toc135744770"/>
      <w:bookmarkStart w:id="1085" w:name="_Toc135806875"/>
      <w:bookmarkStart w:id="1086" w:name="_Toc135806917"/>
      <w:bookmarkStart w:id="1087" w:name="_Toc135807798"/>
      <w:bookmarkStart w:id="1088" w:name="_Toc135808277"/>
      <w:bookmarkStart w:id="1089" w:name="_Toc135808464"/>
      <w:bookmarkStart w:id="1090" w:name="_Toc135808666"/>
      <w:bookmarkStart w:id="1091" w:name="_Toc222999176"/>
      <w:r w:rsidRPr="006177F6">
        <w:rPr>
          <w:bCs/>
          <w:color w:val="000000"/>
        </w:rPr>
        <w:t>O</w:t>
      </w:r>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r w:rsidRPr="00F56841">
        <w:t>pis procedury oceny projektów</w:t>
      </w:r>
      <w:bookmarkEnd w:id="1091"/>
      <w:r w:rsidRPr="00F56841">
        <w:t xml:space="preserve"> </w:t>
      </w:r>
    </w:p>
    <w:p w14:paraId="08335FAA" w14:textId="05B2B2F4" w:rsidR="00027A45" w:rsidRPr="00F56841" w:rsidRDefault="00027A45" w:rsidP="0087404D">
      <w:pPr>
        <w:pStyle w:val="Lista-kontynuacja3"/>
        <w:spacing w:before="120" w:line="276" w:lineRule="auto"/>
        <w:ind w:left="0"/>
        <w:rPr>
          <w:rFonts w:ascii="Open Sans" w:hAnsi="Open Sans" w:cs="Open Sans"/>
        </w:rPr>
      </w:pPr>
      <w:r w:rsidRPr="00F56841">
        <w:rPr>
          <w:rFonts w:ascii="Open Sans" w:hAnsi="Open Sans" w:cs="Open Sans"/>
          <w:bCs/>
        </w:rPr>
        <w:t xml:space="preserve">Do dokonania oceny </w:t>
      </w:r>
      <w:r w:rsidRPr="00F56841">
        <w:rPr>
          <w:rFonts w:ascii="Open Sans" w:hAnsi="Open Sans" w:cs="Open Sans"/>
        </w:rPr>
        <w:t xml:space="preserve">projektu w zakresie spełnienia kryteriów wyboru </w:t>
      </w:r>
      <w:r w:rsidRPr="00F56841">
        <w:rPr>
          <w:rFonts w:ascii="Open Sans" w:hAnsi="Open Sans" w:cs="Open Sans"/>
          <w:bCs/>
        </w:rPr>
        <w:t xml:space="preserve">powołana zostaje </w:t>
      </w:r>
      <w:r w:rsidRPr="00F56841">
        <w:rPr>
          <w:rFonts w:ascii="Open Sans" w:hAnsi="Open Sans" w:cs="Open Sans"/>
        </w:rPr>
        <w:t>Komisja Oceny Projektów</w:t>
      </w:r>
      <w:r w:rsidR="00C97695" w:rsidRPr="00F56841">
        <w:rPr>
          <w:rFonts w:ascii="Open Sans" w:hAnsi="Open Sans" w:cs="Open Sans"/>
        </w:rPr>
        <w:t xml:space="preserve"> (KOP)</w:t>
      </w:r>
      <w:r w:rsidRPr="00F56841">
        <w:rPr>
          <w:rFonts w:ascii="Open Sans" w:hAnsi="Open Sans" w:cs="Open Sans"/>
          <w:bCs/>
        </w:rPr>
        <w:t>, która ocenia projekt</w:t>
      </w:r>
      <w:r w:rsidRPr="00F56841">
        <w:rPr>
          <w:rFonts w:ascii="Open Sans" w:hAnsi="Open Sans" w:cs="Open Sans"/>
        </w:rPr>
        <w:t xml:space="preserve"> na podstawie wniosku </w:t>
      </w:r>
      <w:r w:rsidR="002F222F" w:rsidRPr="002F222F">
        <w:rPr>
          <w:rFonts w:ascii="Open Sans" w:hAnsi="Open Sans" w:cs="Open Sans"/>
        </w:rPr>
        <w:t>o </w:t>
      </w:r>
      <w:r w:rsidR="0048237C" w:rsidRPr="002F222F">
        <w:rPr>
          <w:rFonts w:ascii="Open Sans" w:hAnsi="Open Sans" w:cs="Open Sans"/>
        </w:rPr>
        <w:t>dofinansowanie</w:t>
      </w:r>
      <w:r w:rsidR="0048237C" w:rsidRPr="00F56841">
        <w:rPr>
          <w:rFonts w:ascii="Open Sans" w:hAnsi="Open Sans" w:cs="Open Sans"/>
        </w:rPr>
        <w:t xml:space="preserve"> </w:t>
      </w:r>
      <w:r w:rsidRPr="00F56841">
        <w:rPr>
          <w:rFonts w:ascii="Open Sans" w:hAnsi="Open Sans" w:cs="Open Sans"/>
        </w:rPr>
        <w:t>i załączników. Członkowie KOP przed przystąpieniem do oceny wniosków podpisują deklarację poufności oraz oświadczenie o bezstronności</w:t>
      </w:r>
      <w:r w:rsidR="00C97695" w:rsidRPr="00F56841">
        <w:rPr>
          <w:rFonts w:ascii="Open Sans" w:hAnsi="Open Sans" w:cs="Open Sans"/>
        </w:rPr>
        <w:t xml:space="preserve">. </w:t>
      </w:r>
      <w:r w:rsidRPr="00F56841">
        <w:rPr>
          <w:rFonts w:ascii="Open Sans" w:hAnsi="Open Sans" w:cs="Open Sans"/>
        </w:rPr>
        <w:t>W skład KOP wchodzą pracownicy ION posiadający stosowną wiedzę, umiejętności i</w:t>
      </w:r>
      <w:r w:rsidR="002F222F">
        <w:rPr>
          <w:rFonts w:ascii="Open Sans" w:hAnsi="Open Sans" w:cs="Open Sans"/>
        </w:rPr>
        <w:t> </w:t>
      </w:r>
      <w:r w:rsidRPr="00F56841">
        <w:rPr>
          <w:rFonts w:ascii="Open Sans" w:hAnsi="Open Sans" w:cs="Open Sans"/>
        </w:rPr>
        <w:t>doświadczenie, w ramach której jest dokonywany wybór projektów. W skład KOP mogą wchodzić również eksperci, którzy muszą spełniać warunki określone w art. 81 ust. 3 ustawy wdrożeniowej.</w:t>
      </w:r>
      <w:r w:rsidR="00C97695" w:rsidRPr="00F56841">
        <w:rPr>
          <w:rFonts w:ascii="Open Sans" w:hAnsi="Open Sans" w:cs="Open Sans"/>
        </w:rPr>
        <w:t xml:space="preserve"> Regulamin pracy Komisji Oceny Projektów programu Fundusze Europejskie dla Podlaskiego 2021 – 2027 w ramach EFS+ wraz z</w:t>
      </w:r>
      <w:r w:rsidR="00F559BA" w:rsidRPr="00F56841">
        <w:rPr>
          <w:rFonts w:ascii="Open Sans" w:hAnsi="Open Sans" w:cs="Open Sans"/>
        </w:rPr>
        <w:t>e wzorem</w:t>
      </w:r>
      <w:r w:rsidR="00C97695" w:rsidRPr="00F56841">
        <w:rPr>
          <w:rFonts w:ascii="Open Sans" w:hAnsi="Open Sans" w:cs="Open Sans"/>
        </w:rPr>
        <w:t xml:space="preserve"> </w:t>
      </w:r>
      <w:r w:rsidR="00F559BA" w:rsidRPr="00F56841">
        <w:rPr>
          <w:rFonts w:ascii="Open Sans" w:hAnsi="Open Sans" w:cs="Open Sans"/>
        </w:rPr>
        <w:t xml:space="preserve">deklaracji </w:t>
      </w:r>
      <w:r w:rsidR="00C97695" w:rsidRPr="00F56841">
        <w:rPr>
          <w:rFonts w:ascii="Open Sans" w:hAnsi="Open Sans" w:cs="Open Sans"/>
        </w:rPr>
        <w:t xml:space="preserve">poufności i </w:t>
      </w:r>
      <w:r w:rsidR="00F559BA" w:rsidRPr="00F56841">
        <w:rPr>
          <w:rFonts w:ascii="Open Sans" w:hAnsi="Open Sans" w:cs="Open Sans"/>
        </w:rPr>
        <w:t>oświadczeń</w:t>
      </w:r>
      <w:r w:rsidR="00716F54" w:rsidRPr="00F56841">
        <w:rPr>
          <w:rFonts w:ascii="Open Sans" w:hAnsi="Open Sans" w:cs="Open Sans"/>
        </w:rPr>
        <w:t xml:space="preserve"> </w:t>
      </w:r>
      <w:r w:rsidR="00F559BA" w:rsidRPr="00F56841">
        <w:rPr>
          <w:rFonts w:ascii="Open Sans" w:hAnsi="Open Sans" w:cs="Open Sans"/>
        </w:rPr>
        <w:t xml:space="preserve">i </w:t>
      </w:r>
      <w:r w:rsidR="00C97695" w:rsidRPr="00F56841">
        <w:rPr>
          <w:rFonts w:ascii="Open Sans" w:hAnsi="Open Sans" w:cs="Open Sans"/>
        </w:rPr>
        <w:t xml:space="preserve">o bezstronności stanowi załącznik nr </w:t>
      </w:r>
      <w:r w:rsidR="00325687">
        <w:rPr>
          <w:rFonts w:ascii="Open Sans" w:hAnsi="Open Sans" w:cs="Open Sans"/>
        </w:rPr>
        <w:t>5</w:t>
      </w:r>
      <w:r w:rsidR="00C97695" w:rsidRPr="00F56841">
        <w:rPr>
          <w:rFonts w:ascii="Open Sans" w:hAnsi="Open Sans" w:cs="Open Sans"/>
        </w:rPr>
        <w:t xml:space="preserve"> do </w:t>
      </w:r>
      <w:r w:rsidR="005A3065" w:rsidRPr="00F56841">
        <w:rPr>
          <w:rFonts w:ascii="Open Sans" w:hAnsi="Open Sans" w:cs="Open Sans"/>
        </w:rPr>
        <w:t>r</w:t>
      </w:r>
      <w:r w:rsidR="00C97695" w:rsidRPr="00F56841">
        <w:rPr>
          <w:rFonts w:ascii="Open Sans" w:hAnsi="Open Sans" w:cs="Open Sans"/>
        </w:rPr>
        <w:t>egulaminu.</w:t>
      </w:r>
    </w:p>
    <w:p w14:paraId="613A5E0B" w14:textId="43A82749" w:rsidR="00A11233" w:rsidRPr="00A16CE8" w:rsidRDefault="006509A8" w:rsidP="006509A8">
      <w:pPr>
        <w:spacing w:before="120" w:after="120" w:line="276" w:lineRule="auto"/>
        <w:rPr>
          <w:rFonts w:ascii="Open Sans" w:hAnsi="Open Sans" w:cs="Open Sans"/>
        </w:rPr>
      </w:pPr>
      <w:bookmarkStart w:id="1092" w:name="_Hlk138766885"/>
      <w:r w:rsidRPr="006509A8">
        <w:rPr>
          <w:rFonts w:ascii="Open Sans" w:hAnsi="Open Sans" w:cs="Open Sans"/>
        </w:rPr>
        <w:t>Ocena projektu odbywa się w oparciu o ogólne kryteria wyboru (kryteria formalne, horyzontalne, merytoryczne) i kryteria dedykowane (szczególne</w:t>
      </w:r>
      <w:r w:rsidR="005E194A">
        <w:rPr>
          <w:rFonts w:ascii="Open Sans" w:hAnsi="Open Sans" w:cs="Open Sans"/>
        </w:rPr>
        <w:t>, premiujące</w:t>
      </w:r>
      <w:r w:rsidRPr="006509A8">
        <w:rPr>
          <w:rFonts w:ascii="Open Sans" w:hAnsi="Open Sans" w:cs="Open Sans"/>
        </w:rPr>
        <w:t>).</w:t>
      </w:r>
    </w:p>
    <w:p w14:paraId="1736C4C9" w14:textId="54593BAD" w:rsidR="00A11233" w:rsidRPr="00A11233" w:rsidRDefault="00A11233" w:rsidP="006509A8">
      <w:pPr>
        <w:spacing w:before="120" w:after="120" w:line="276" w:lineRule="auto"/>
        <w:rPr>
          <w:rFonts w:ascii="Open Sans" w:hAnsi="Open Sans" w:cs="Open Sans"/>
          <w:b/>
          <w:bCs/>
        </w:rPr>
      </w:pPr>
      <w:r w:rsidRPr="00A11233">
        <w:rPr>
          <w:rFonts w:ascii="Open Sans" w:hAnsi="Open Sans" w:cs="Open Sans"/>
          <w:b/>
          <w:bCs/>
        </w:rPr>
        <w:t>UWAGA:</w:t>
      </w:r>
    </w:p>
    <w:p w14:paraId="2B27FF01" w14:textId="6AFE20C9" w:rsidR="00A11233" w:rsidRDefault="006509A8" w:rsidP="006509A8">
      <w:pPr>
        <w:spacing w:before="120" w:after="120" w:line="276" w:lineRule="auto"/>
        <w:rPr>
          <w:rFonts w:ascii="Open Sans" w:hAnsi="Open Sans" w:cs="Open Sans"/>
          <w:b/>
          <w:bCs/>
        </w:rPr>
      </w:pPr>
      <w:r w:rsidRPr="00456655">
        <w:rPr>
          <w:rFonts w:ascii="Open Sans" w:hAnsi="Open Sans" w:cs="Open Sans"/>
          <w:b/>
          <w:bCs/>
        </w:rPr>
        <w:t xml:space="preserve">Systematyka kryteriów ogólnych stanowi załącznik nr </w:t>
      </w:r>
      <w:r w:rsidR="002A4BD7">
        <w:rPr>
          <w:rFonts w:ascii="Open Sans" w:hAnsi="Open Sans" w:cs="Open Sans"/>
          <w:b/>
          <w:bCs/>
        </w:rPr>
        <w:t>6</w:t>
      </w:r>
      <w:r w:rsidRPr="00456655">
        <w:rPr>
          <w:rFonts w:ascii="Open Sans" w:hAnsi="Open Sans" w:cs="Open Sans"/>
          <w:b/>
          <w:bCs/>
        </w:rPr>
        <w:t xml:space="preserve"> do regulaminu, natomiast systematyka kryteriów szczególnych stanowi załącznik nr </w:t>
      </w:r>
      <w:r w:rsidR="002A4BD7">
        <w:rPr>
          <w:rFonts w:ascii="Open Sans" w:hAnsi="Open Sans" w:cs="Open Sans"/>
          <w:b/>
          <w:bCs/>
        </w:rPr>
        <w:t>7</w:t>
      </w:r>
      <w:r w:rsidRPr="00456655">
        <w:rPr>
          <w:rFonts w:ascii="Open Sans" w:hAnsi="Open Sans" w:cs="Open Sans"/>
          <w:b/>
          <w:bCs/>
        </w:rPr>
        <w:t xml:space="preserve"> do regulaminu.</w:t>
      </w:r>
      <w:r w:rsidR="00A11233">
        <w:rPr>
          <w:rFonts w:ascii="Open Sans" w:hAnsi="Open Sans" w:cs="Open Sans"/>
          <w:b/>
          <w:bCs/>
        </w:rPr>
        <w:t xml:space="preserve"> </w:t>
      </w:r>
    </w:p>
    <w:p w14:paraId="386E94BE" w14:textId="77777777" w:rsidR="00257028" w:rsidRDefault="00257028" w:rsidP="006509A8">
      <w:pPr>
        <w:spacing w:before="120" w:after="120" w:line="276" w:lineRule="auto"/>
        <w:rPr>
          <w:rFonts w:ascii="Open Sans" w:hAnsi="Open Sans" w:cs="Open Sans"/>
          <w:b/>
          <w:bCs/>
        </w:rPr>
      </w:pPr>
      <w:r>
        <w:rPr>
          <w:rFonts w:ascii="Open Sans" w:hAnsi="Open Sans" w:cs="Open Sans"/>
          <w:b/>
          <w:bCs/>
        </w:rPr>
        <w:t xml:space="preserve">Ponadto, kryteria ogólne zostały także opisane w </w:t>
      </w:r>
      <w:r w:rsidRPr="00FC4B37">
        <w:rPr>
          <w:rFonts w:ascii="Open Sans" w:hAnsi="Open Sans" w:cs="Open Sans"/>
          <w:b/>
          <w:bCs/>
        </w:rPr>
        <w:t>Instrukcj</w:t>
      </w:r>
      <w:r>
        <w:rPr>
          <w:rFonts w:ascii="Open Sans" w:hAnsi="Open Sans" w:cs="Open Sans"/>
          <w:b/>
          <w:bCs/>
        </w:rPr>
        <w:t>i</w:t>
      </w:r>
      <w:r w:rsidRPr="00FC4B37">
        <w:rPr>
          <w:rFonts w:ascii="Open Sans" w:hAnsi="Open Sans" w:cs="Open Sans"/>
          <w:b/>
          <w:bCs/>
        </w:rPr>
        <w:t xml:space="preserve"> wypełniania wniosku o dofinansowanie projektu w ramach programu Fundusze Europejskie dla Podlaskiego 2021-2027</w:t>
      </w:r>
      <w:r>
        <w:rPr>
          <w:rFonts w:ascii="Open Sans" w:hAnsi="Open Sans" w:cs="Open Sans"/>
          <w:b/>
          <w:bCs/>
        </w:rPr>
        <w:t xml:space="preserve">, np. w zakresie </w:t>
      </w:r>
      <w:r w:rsidRPr="00257028">
        <w:rPr>
          <w:rFonts w:ascii="Open Sans" w:hAnsi="Open Sans" w:cs="Open Sans"/>
          <w:b/>
          <w:bCs/>
        </w:rPr>
        <w:t>potencjał</w:t>
      </w:r>
      <w:r>
        <w:rPr>
          <w:rFonts w:ascii="Open Sans" w:hAnsi="Open Sans" w:cs="Open Sans"/>
          <w:b/>
          <w:bCs/>
        </w:rPr>
        <w:t>u</w:t>
      </w:r>
      <w:r w:rsidRPr="00257028">
        <w:rPr>
          <w:rFonts w:ascii="Open Sans" w:hAnsi="Open Sans" w:cs="Open Sans"/>
          <w:b/>
          <w:bCs/>
        </w:rPr>
        <w:t xml:space="preserve"> finansow</w:t>
      </w:r>
      <w:r>
        <w:rPr>
          <w:rFonts w:ascii="Open Sans" w:hAnsi="Open Sans" w:cs="Open Sans"/>
          <w:b/>
          <w:bCs/>
        </w:rPr>
        <w:t>ego</w:t>
      </w:r>
      <w:r w:rsidRPr="00257028">
        <w:rPr>
          <w:rFonts w:ascii="Open Sans" w:hAnsi="Open Sans" w:cs="Open Sans"/>
          <w:b/>
          <w:bCs/>
        </w:rPr>
        <w:t xml:space="preserve"> do realizacji projektu</w:t>
      </w:r>
      <w:r>
        <w:rPr>
          <w:rFonts w:ascii="Open Sans" w:hAnsi="Open Sans" w:cs="Open Sans"/>
          <w:b/>
          <w:bCs/>
        </w:rPr>
        <w:t>.</w:t>
      </w:r>
    </w:p>
    <w:p w14:paraId="054D0C87" w14:textId="77777777" w:rsidR="006509A8" w:rsidRPr="00456655" w:rsidRDefault="005D5583" w:rsidP="006509A8">
      <w:pPr>
        <w:spacing w:before="120" w:after="120" w:line="276" w:lineRule="auto"/>
        <w:rPr>
          <w:rFonts w:ascii="Open Sans" w:hAnsi="Open Sans" w:cs="Open Sans"/>
          <w:b/>
          <w:bCs/>
        </w:rPr>
      </w:pPr>
      <w:r>
        <w:rPr>
          <w:rFonts w:ascii="Open Sans" w:hAnsi="Open Sans" w:cs="Open Sans"/>
          <w:b/>
          <w:bCs/>
        </w:rPr>
        <w:t xml:space="preserve">Przed złożeniem wniosku o dofinansowanie </w:t>
      </w:r>
      <w:r w:rsidR="00A11233">
        <w:rPr>
          <w:rFonts w:ascii="Open Sans" w:hAnsi="Open Sans" w:cs="Open Sans"/>
          <w:b/>
          <w:bCs/>
        </w:rPr>
        <w:t xml:space="preserve">ION zaleca zapoznanie się z </w:t>
      </w:r>
      <w:r w:rsidR="00FC49DE">
        <w:rPr>
          <w:rFonts w:ascii="Open Sans" w:hAnsi="Open Sans" w:cs="Open Sans"/>
          <w:b/>
          <w:bCs/>
        </w:rPr>
        <w:t>powyższymi</w:t>
      </w:r>
      <w:r w:rsidR="00B7200F">
        <w:rPr>
          <w:rFonts w:ascii="Open Sans" w:hAnsi="Open Sans" w:cs="Open Sans"/>
          <w:b/>
          <w:bCs/>
        </w:rPr>
        <w:t xml:space="preserve"> </w:t>
      </w:r>
      <w:r w:rsidR="00A11233">
        <w:rPr>
          <w:rFonts w:ascii="Open Sans" w:hAnsi="Open Sans" w:cs="Open Sans"/>
          <w:b/>
          <w:bCs/>
        </w:rPr>
        <w:t xml:space="preserve">dokumentami </w:t>
      </w:r>
      <w:r w:rsidR="006A35E5">
        <w:rPr>
          <w:rFonts w:ascii="Open Sans" w:hAnsi="Open Sans" w:cs="Open Sans"/>
          <w:b/>
          <w:bCs/>
        </w:rPr>
        <w:t>w celu sprawdzenia</w:t>
      </w:r>
      <w:r w:rsidR="00A11233">
        <w:rPr>
          <w:rFonts w:ascii="Open Sans" w:hAnsi="Open Sans" w:cs="Open Sans"/>
          <w:b/>
          <w:bCs/>
        </w:rPr>
        <w:t xml:space="preserve"> </w:t>
      </w:r>
      <w:r w:rsidR="006A35E5">
        <w:rPr>
          <w:rFonts w:ascii="Open Sans" w:hAnsi="Open Sans" w:cs="Open Sans"/>
          <w:b/>
          <w:bCs/>
        </w:rPr>
        <w:t>czy</w:t>
      </w:r>
      <w:r w:rsidR="00A11233">
        <w:rPr>
          <w:rFonts w:ascii="Open Sans" w:hAnsi="Open Sans" w:cs="Open Sans"/>
          <w:b/>
          <w:bCs/>
        </w:rPr>
        <w:t xml:space="preserve"> projekt spełnia wszystkie kryteria</w:t>
      </w:r>
      <w:r w:rsidR="00B7200F">
        <w:rPr>
          <w:rFonts w:ascii="Open Sans" w:hAnsi="Open Sans" w:cs="Open Sans"/>
          <w:b/>
          <w:bCs/>
        </w:rPr>
        <w:t xml:space="preserve"> </w:t>
      </w:r>
      <w:r w:rsidR="00A11233">
        <w:rPr>
          <w:rFonts w:ascii="Open Sans" w:hAnsi="Open Sans" w:cs="Open Sans"/>
          <w:b/>
          <w:bCs/>
        </w:rPr>
        <w:t xml:space="preserve">w stopniu </w:t>
      </w:r>
      <w:r w:rsidR="006A35E5">
        <w:rPr>
          <w:rFonts w:ascii="Open Sans" w:hAnsi="Open Sans" w:cs="Open Sans"/>
          <w:b/>
          <w:bCs/>
        </w:rPr>
        <w:t>umożliwiającym</w:t>
      </w:r>
      <w:r w:rsidR="00A11233">
        <w:rPr>
          <w:rFonts w:ascii="Open Sans" w:hAnsi="Open Sans" w:cs="Open Sans"/>
          <w:b/>
          <w:bCs/>
        </w:rPr>
        <w:t xml:space="preserve"> </w:t>
      </w:r>
      <w:r>
        <w:rPr>
          <w:rFonts w:ascii="Open Sans" w:hAnsi="Open Sans" w:cs="Open Sans"/>
          <w:b/>
          <w:bCs/>
        </w:rPr>
        <w:t xml:space="preserve">uzyskanie </w:t>
      </w:r>
      <w:r w:rsidR="00A11233">
        <w:rPr>
          <w:rFonts w:ascii="Open Sans" w:hAnsi="Open Sans" w:cs="Open Sans"/>
          <w:b/>
          <w:bCs/>
        </w:rPr>
        <w:t>pozytywn</w:t>
      </w:r>
      <w:r>
        <w:rPr>
          <w:rFonts w:ascii="Open Sans" w:hAnsi="Open Sans" w:cs="Open Sans"/>
          <w:b/>
          <w:bCs/>
        </w:rPr>
        <w:t>ej</w:t>
      </w:r>
      <w:r w:rsidR="00A11233">
        <w:rPr>
          <w:rFonts w:ascii="Open Sans" w:hAnsi="Open Sans" w:cs="Open Sans"/>
          <w:b/>
          <w:bCs/>
        </w:rPr>
        <w:t xml:space="preserve"> </w:t>
      </w:r>
      <w:r w:rsidR="006A35E5">
        <w:rPr>
          <w:rFonts w:ascii="Open Sans" w:hAnsi="Open Sans" w:cs="Open Sans"/>
          <w:b/>
          <w:bCs/>
        </w:rPr>
        <w:t>ocen</w:t>
      </w:r>
      <w:r>
        <w:rPr>
          <w:rFonts w:ascii="Open Sans" w:hAnsi="Open Sans" w:cs="Open Sans"/>
          <w:b/>
          <w:bCs/>
        </w:rPr>
        <w:t>y</w:t>
      </w:r>
      <w:r w:rsidR="006A35E5">
        <w:rPr>
          <w:rFonts w:ascii="Open Sans" w:hAnsi="Open Sans" w:cs="Open Sans"/>
          <w:b/>
          <w:bCs/>
        </w:rPr>
        <w:t xml:space="preserve"> </w:t>
      </w:r>
      <w:r w:rsidR="00A11233">
        <w:rPr>
          <w:rFonts w:ascii="Open Sans" w:hAnsi="Open Sans" w:cs="Open Sans"/>
          <w:b/>
          <w:bCs/>
        </w:rPr>
        <w:t>projektu.</w:t>
      </w:r>
      <w:r w:rsidR="00FC4B37">
        <w:rPr>
          <w:rFonts w:ascii="Open Sans" w:hAnsi="Open Sans" w:cs="Open Sans"/>
          <w:b/>
          <w:bCs/>
        </w:rPr>
        <w:t xml:space="preserve"> </w:t>
      </w:r>
    </w:p>
    <w:p w14:paraId="77E63FCD" w14:textId="77777777" w:rsidR="00EB4B03" w:rsidRPr="00F56841" w:rsidRDefault="00EB4B03" w:rsidP="0087404D">
      <w:pPr>
        <w:spacing w:before="120" w:after="120" w:line="276" w:lineRule="auto"/>
        <w:rPr>
          <w:rFonts w:ascii="Open Sans" w:hAnsi="Open Sans" w:cs="Open Sans"/>
        </w:rPr>
      </w:pPr>
      <w:r w:rsidRPr="00F56841">
        <w:rPr>
          <w:rFonts w:ascii="Open Sans" w:hAnsi="Open Sans" w:cs="Open Sans"/>
        </w:rPr>
        <w:t>Ocena projektów współfinansowanych ze środków EFS w przypadku naboru konkurencyjnego składa się z następujących etapów:</w:t>
      </w:r>
    </w:p>
    <w:p w14:paraId="572A947B" w14:textId="77777777" w:rsidR="00EB4B03" w:rsidRPr="00F56841" w:rsidRDefault="00EB4B03" w:rsidP="008F2CF5">
      <w:pPr>
        <w:numPr>
          <w:ilvl w:val="0"/>
          <w:numId w:val="88"/>
        </w:numPr>
        <w:tabs>
          <w:tab w:val="left" w:pos="284"/>
        </w:tabs>
        <w:spacing w:before="120" w:after="120" w:line="276" w:lineRule="auto"/>
        <w:ind w:left="284" w:hanging="284"/>
        <w:rPr>
          <w:rFonts w:ascii="Open Sans" w:hAnsi="Open Sans" w:cs="Open Sans"/>
        </w:rPr>
      </w:pPr>
      <w:r w:rsidRPr="00F56841">
        <w:rPr>
          <w:rFonts w:ascii="Open Sans" w:hAnsi="Open Sans" w:cs="Open Sans"/>
          <w:b/>
          <w:bCs/>
        </w:rPr>
        <w:t>Etapu oceny formalnej</w:t>
      </w:r>
      <w:r w:rsidRPr="00F56841">
        <w:rPr>
          <w:rFonts w:ascii="Open Sans" w:hAnsi="Open Sans" w:cs="Open Sans"/>
        </w:rPr>
        <w:t xml:space="preserve"> </w:t>
      </w:r>
      <w:r w:rsidRPr="00F56841">
        <w:rPr>
          <w:rFonts w:ascii="Open Sans" w:hAnsi="Open Sans" w:cs="Open Sans"/>
          <w:color w:val="000000"/>
        </w:rPr>
        <w:t xml:space="preserve">podczas którego KOP dokona oceny spełnienia przez projekt </w:t>
      </w:r>
      <w:r w:rsidRPr="00F56841">
        <w:rPr>
          <w:rFonts w:ascii="Open Sans" w:hAnsi="Open Sans" w:cs="Open Sans"/>
          <w:bCs/>
          <w:color w:val="000000"/>
        </w:rPr>
        <w:t>kryteriów formalnych</w:t>
      </w:r>
      <w:r w:rsidRPr="00F56841">
        <w:rPr>
          <w:rFonts w:ascii="Open Sans" w:hAnsi="Open Sans" w:cs="Open Sans"/>
          <w:b/>
          <w:color w:val="000000"/>
        </w:rPr>
        <w:t xml:space="preserve"> </w:t>
      </w:r>
      <w:r w:rsidRPr="00F56841">
        <w:rPr>
          <w:rFonts w:ascii="Open Sans" w:hAnsi="Open Sans" w:cs="Open Sans"/>
          <w:color w:val="000000"/>
        </w:rPr>
        <w:t>zgodnie z zasadami określonymi w Regulaminie. Kryteria te dzielą się na:</w:t>
      </w:r>
    </w:p>
    <w:p w14:paraId="178F1A03" w14:textId="77777777" w:rsidR="00EB4B03" w:rsidRPr="00F56841" w:rsidRDefault="00EB4B03" w:rsidP="008F2CF5">
      <w:pPr>
        <w:numPr>
          <w:ilvl w:val="1"/>
          <w:numId w:val="108"/>
        </w:numPr>
        <w:spacing w:before="120" w:after="120" w:line="276" w:lineRule="auto"/>
        <w:contextualSpacing/>
        <w:rPr>
          <w:rFonts w:ascii="Open Sans" w:hAnsi="Open Sans" w:cs="Open Sans"/>
        </w:rPr>
      </w:pPr>
      <w:r w:rsidRPr="00F56841">
        <w:rPr>
          <w:rFonts w:ascii="Open Sans" w:hAnsi="Open Sans" w:cs="Open Sans"/>
        </w:rPr>
        <w:t>kryteria bez możliwości poprawy</w:t>
      </w:r>
      <w:r w:rsidRPr="00F56841" w:rsidDel="004266E8">
        <w:rPr>
          <w:rFonts w:ascii="Open Sans" w:hAnsi="Open Sans" w:cs="Open Sans"/>
        </w:rPr>
        <w:t xml:space="preserve"> </w:t>
      </w:r>
      <w:r w:rsidRPr="00F56841">
        <w:rPr>
          <w:rFonts w:ascii="Open Sans" w:hAnsi="Open Sans" w:cs="Open Sans"/>
        </w:rPr>
        <w:t>– kryteria zero-jedynkowe, których ocena polega na przypisaniu wartości logicznych „tak”, „nie” lub „nie dotyczy”. Jeśli projekt nie będzie spełniał tych kryteriów, zostanie odrzucony;</w:t>
      </w:r>
    </w:p>
    <w:p w14:paraId="67E5AB12" w14:textId="77777777" w:rsidR="00EB4B03" w:rsidRPr="00F56841" w:rsidRDefault="00EB4B03" w:rsidP="008F2CF5">
      <w:pPr>
        <w:numPr>
          <w:ilvl w:val="1"/>
          <w:numId w:val="108"/>
        </w:numPr>
        <w:spacing w:before="120" w:after="120" w:line="276" w:lineRule="auto"/>
        <w:contextualSpacing/>
        <w:rPr>
          <w:rFonts w:ascii="Open Sans" w:hAnsi="Open Sans" w:cs="Open Sans"/>
        </w:rPr>
      </w:pPr>
      <w:r w:rsidRPr="00F56841">
        <w:rPr>
          <w:rFonts w:ascii="Open Sans" w:hAnsi="Open Sans" w:cs="Open Sans"/>
        </w:rPr>
        <w:t xml:space="preserve">kryteria z możliwością poprawy w zakresie skutkującym spełnieniem </w:t>
      </w:r>
      <w:r w:rsidRPr="00F56841">
        <w:rPr>
          <w:rFonts w:ascii="Open Sans" w:hAnsi="Open Sans" w:cs="Open Sans"/>
          <w:spacing w:val="-2"/>
        </w:rPr>
        <w:t xml:space="preserve">kryteriów – których ocena polega na przypisaniu wartości logicznych „tak”, „nie” lub </w:t>
      </w:r>
      <w:r w:rsidRPr="00F56841">
        <w:rPr>
          <w:rFonts w:ascii="Open Sans" w:hAnsi="Open Sans" w:cs="Open Sans"/>
        </w:rPr>
        <w:t>„</w:t>
      </w:r>
      <w:r w:rsidRPr="00F56841">
        <w:rPr>
          <w:rFonts w:ascii="Open Sans" w:hAnsi="Open Sans" w:cs="Open Sans"/>
          <w:spacing w:val="-4"/>
        </w:rPr>
        <w:t xml:space="preserve">nie dotyczy” albo skierowaniu wniosku do poprawy. Jeśli </w:t>
      </w:r>
      <w:r w:rsidRPr="00F56841">
        <w:rPr>
          <w:rFonts w:ascii="Open Sans" w:hAnsi="Open Sans" w:cs="Open Sans"/>
        </w:rPr>
        <w:t>projekt po poprawie nie będzie spełniał tych kryteriów zostanie odrzucony.</w:t>
      </w:r>
    </w:p>
    <w:p w14:paraId="70E0C467" w14:textId="77777777" w:rsidR="00EB4B03" w:rsidRPr="00F56841" w:rsidRDefault="00EB4B03" w:rsidP="008F2CF5">
      <w:pPr>
        <w:numPr>
          <w:ilvl w:val="0"/>
          <w:numId w:val="88"/>
        </w:numPr>
        <w:tabs>
          <w:tab w:val="left" w:pos="284"/>
        </w:tabs>
        <w:autoSpaceDE w:val="0"/>
        <w:adjustRightInd w:val="0"/>
        <w:spacing w:before="120" w:after="120" w:line="276" w:lineRule="auto"/>
        <w:ind w:left="284" w:hanging="284"/>
        <w:rPr>
          <w:rFonts w:ascii="Open Sans" w:hAnsi="Open Sans" w:cs="Open Sans"/>
        </w:rPr>
      </w:pPr>
      <w:r w:rsidRPr="00F56841">
        <w:rPr>
          <w:rFonts w:ascii="Open Sans" w:hAnsi="Open Sans" w:cs="Open Sans"/>
          <w:b/>
          <w:bCs/>
        </w:rPr>
        <w:lastRenderedPageBreak/>
        <w:t>Etapu oceny merytorycznej</w:t>
      </w:r>
      <w:r w:rsidRPr="00F56841">
        <w:rPr>
          <w:rFonts w:ascii="Open Sans" w:hAnsi="Open Sans" w:cs="Open Sans"/>
        </w:rPr>
        <w:t xml:space="preserve"> </w:t>
      </w:r>
      <w:r w:rsidRPr="00F56841">
        <w:rPr>
          <w:rFonts w:ascii="Open Sans" w:hAnsi="Open Sans" w:cs="Open Sans"/>
          <w:bCs/>
          <w:color w:val="000000"/>
        </w:rPr>
        <w:t>podczas którego KOP dokona</w:t>
      </w:r>
      <w:r w:rsidRPr="00F56841">
        <w:rPr>
          <w:rFonts w:ascii="Open Sans" w:hAnsi="Open Sans" w:cs="Open Sans"/>
          <w:color w:val="000000"/>
        </w:rPr>
        <w:t xml:space="preserve"> oceny spełnienia przez projekt kryteriów o charakterze </w:t>
      </w:r>
      <w:r w:rsidR="003E57BC">
        <w:rPr>
          <w:rFonts w:ascii="Open Sans" w:hAnsi="Open Sans" w:cs="Open Sans"/>
          <w:color w:val="000000"/>
        </w:rPr>
        <w:t xml:space="preserve">horyzontalnym, szczególnym, </w:t>
      </w:r>
      <w:r w:rsidRPr="00F56841">
        <w:rPr>
          <w:rFonts w:ascii="Open Sans" w:hAnsi="Open Sans" w:cs="Open Sans"/>
          <w:color w:val="000000"/>
        </w:rPr>
        <w:t>merytorycznym i premiującym,</w:t>
      </w:r>
      <w:r w:rsidRPr="00F56841">
        <w:rPr>
          <w:rFonts w:ascii="Open Sans" w:hAnsi="Open Sans" w:cs="Open Sans"/>
          <w:b/>
          <w:color w:val="000000"/>
        </w:rPr>
        <w:t xml:space="preserve"> </w:t>
      </w:r>
      <w:r w:rsidRPr="00F56841">
        <w:rPr>
          <w:rFonts w:ascii="Open Sans" w:hAnsi="Open Sans" w:cs="Open Sans"/>
          <w:color w:val="000000"/>
        </w:rPr>
        <w:t>zgodnie z zasadami określonymi w Regulaminie KOP.</w:t>
      </w:r>
      <w:r w:rsidRPr="00F56841">
        <w:rPr>
          <w:rFonts w:ascii="Open Sans" w:hAnsi="Open Sans" w:cs="Open Sans"/>
        </w:rPr>
        <w:t xml:space="preserve"> </w:t>
      </w:r>
    </w:p>
    <w:p w14:paraId="79DB8EB6" w14:textId="77777777" w:rsidR="00EB4B03" w:rsidRDefault="00EB4B03" w:rsidP="0087404D">
      <w:pPr>
        <w:tabs>
          <w:tab w:val="left" w:pos="284"/>
        </w:tabs>
        <w:autoSpaceDE w:val="0"/>
        <w:adjustRightInd w:val="0"/>
        <w:spacing w:before="120" w:after="120" w:line="276" w:lineRule="auto"/>
        <w:ind w:left="284"/>
        <w:rPr>
          <w:rFonts w:ascii="Open Sans" w:hAnsi="Open Sans" w:cs="Open Sans"/>
        </w:rPr>
      </w:pPr>
      <w:r w:rsidRPr="00F56841">
        <w:rPr>
          <w:rFonts w:ascii="Open Sans" w:hAnsi="Open Sans" w:cs="Open Sans"/>
        </w:rPr>
        <w:t>KOP ocenia kryteria zgodnie ze skalą punktową przypisaną dla poszczególnych kryteriów lub poprzez przypisanie wartości „</w:t>
      </w:r>
      <w:r w:rsidR="00130E79" w:rsidRPr="00F56841">
        <w:rPr>
          <w:rFonts w:ascii="Open Sans" w:hAnsi="Open Sans" w:cs="Open Sans"/>
        </w:rPr>
        <w:t>tak”</w:t>
      </w:r>
      <w:r w:rsidR="00130E79">
        <w:rPr>
          <w:rFonts w:ascii="Open Sans" w:hAnsi="Open Sans" w:cs="Open Sans"/>
        </w:rPr>
        <w:t>, „nie</w:t>
      </w:r>
      <w:r w:rsidRPr="00F56841">
        <w:rPr>
          <w:rFonts w:ascii="Open Sans" w:hAnsi="Open Sans" w:cs="Open Sans"/>
        </w:rPr>
        <w:t>”</w:t>
      </w:r>
      <w:r w:rsidR="00020A03">
        <w:rPr>
          <w:rFonts w:ascii="Open Sans" w:hAnsi="Open Sans" w:cs="Open Sans"/>
        </w:rPr>
        <w:t xml:space="preserve"> lub „do negocjacji”</w:t>
      </w:r>
      <w:r w:rsidRPr="00F56841">
        <w:rPr>
          <w:rFonts w:ascii="Open Sans" w:hAnsi="Open Sans" w:cs="Open Sans"/>
        </w:rPr>
        <w:t xml:space="preserve"> lub </w:t>
      </w:r>
      <w:r w:rsidRPr="00F56841">
        <w:rPr>
          <w:rFonts w:ascii="Open Sans" w:hAnsi="Open Sans" w:cs="Open Sans"/>
          <w:color w:val="000000"/>
        </w:rPr>
        <w:t>stwierdzeniu, że kryterium nie dotyczy danego projektu</w:t>
      </w:r>
      <w:r w:rsidRPr="00F56841">
        <w:rPr>
          <w:rFonts w:ascii="Open Sans" w:hAnsi="Open Sans" w:cs="Open Sans"/>
        </w:rPr>
        <w:t xml:space="preserve">. Jeśli projekt spełni </w:t>
      </w:r>
      <w:r w:rsidRPr="00F56841">
        <w:rPr>
          <w:rFonts w:ascii="Open Sans" w:hAnsi="Open Sans" w:cs="Open Sans"/>
          <w:spacing w:val="-2"/>
        </w:rPr>
        <w:t>wymagane minimum punktowe określone dla kryteriów ocenianych w skali punktowej oraz pozostałe kryteria,</w:t>
      </w:r>
      <w:r w:rsidRPr="00F56841">
        <w:rPr>
          <w:rFonts w:ascii="Open Sans" w:hAnsi="Open Sans" w:cs="Open Sans"/>
        </w:rPr>
        <w:t xml:space="preserve"> to </w:t>
      </w:r>
      <w:r w:rsidR="00C96054">
        <w:rPr>
          <w:rFonts w:ascii="Open Sans" w:hAnsi="Open Sans" w:cs="Open Sans"/>
        </w:rPr>
        <w:t xml:space="preserve">może </w:t>
      </w:r>
      <w:r w:rsidRPr="00F56841">
        <w:rPr>
          <w:rFonts w:ascii="Open Sans" w:hAnsi="Open Sans" w:cs="Open Sans"/>
        </w:rPr>
        <w:t>zosta</w:t>
      </w:r>
      <w:r w:rsidR="00C96054">
        <w:rPr>
          <w:rFonts w:ascii="Open Sans" w:hAnsi="Open Sans" w:cs="Open Sans"/>
        </w:rPr>
        <w:t>ć</w:t>
      </w:r>
      <w:r w:rsidRPr="00F56841">
        <w:rPr>
          <w:rFonts w:ascii="Open Sans" w:hAnsi="Open Sans" w:cs="Open Sans"/>
        </w:rPr>
        <w:t xml:space="preserve"> skierowany do etapu negocjacji w celu poprawy/uzupełnienia kwestii wskazanych przez oceniających. </w:t>
      </w:r>
    </w:p>
    <w:p w14:paraId="07301D15" w14:textId="77777777" w:rsidR="00180E6B" w:rsidRPr="00F56841" w:rsidRDefault="00180E6B" w:rsidP="000F2DB5">
      <w:pPr>
        <w:tabs>
          <w:tab w:val="left" w:pos="284"/>
        </w:tabs>
        <w:autoSpaceDE w:val="0"/>
        <w:adjustRightInd w:val="0"/>
        <w:spacing w:before="120" w:after="120" w:line="276" w:lineRule="auto"/>
        <w:rPr>
          <w:rFonts w:ascii="Open Sans" w:hAnsi="Open Sans" w:cs="Open Sans"/>
        </w:rPr>
      </w:pPr>
    </w:p>
    <w:p w14:paraId="5BD86E51" w14:textId="77777777" w:rsidR="00DA2770" w:rsidRPr="00F56841" w:rsidRDefault="00EE1EE1" w:rsidP="00180E6B">
      <w:pPr>
        <w:tabs>
          <w:tab w:val="left" w:pos="284"/>
        </w:tabs>
        <w:autoSpaceDE w:val="0"/>
        <w:adjustRightInd w:val="0"/>
        <w:spacing w:before="120" w:after="120" w:line="276" w:lineRule="auto"/>
        <w:ind w:left="284"/>
        <w:rPr>
          <w:rFonts w:ascii="Open Sans" w:hAnsi="Open Sans" w:cs="Open Sans"/>
        </w:rPr>
      </w:pPr>
      <w:r w:rsidRPr="00F56841">
        <w:rPr>
          <w:rFonts w:ascii="Open Sans" w:hAnsi="Open Sans" w:cs="Open Sans"/>
        </w:rPr>
        <w:t>Podział punktów w ramach poszczególnych kryteriów merytorycznych w danym naborze jest następujący:</w:t>
      </w:r>
    </w:p>
    <w:tbl>
      <w:tblPr>
        <w:tblW w:w="9209" w:type="dxa"/>
        <w:jc w:val="center"/>
        <w:tblLayout w:type="fixed"/>
        <w:tblCellMar>
          <w:left w:w="10" w:type="dxa"/>
          <w:right w:w="10" w:type="dxa"/>
        </w:tblCellMar>
        <w:tblLook w:val="04A0" w:firstRow="1" w:lastRow="0" w:firstColumn="1" w:lastColumn="0" w:noHBand="0" w:noVBand="1"/>
      </w:tblPr>
      <w:tblGrid>
        <w:gridCol w:w="6799"/>
        <w:gridCol w:w="2410"/>
      </w:tblGrid>
      <w:tr w:rsidR="00EE1EE1" w:rsidRPr="00D22A91" w14:paraId="67E44F2D" w14:textId="77777777" w:rsidTr="00D22A91">
        <w:trPr>
          <w:trHeight w:val="855"/>
          <w:jc w:val="center"/>
        </w:trPr>
        <w:tc>
          <w:tcPr>
            <w:tcW w:w="6799"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190D0267" w14:textId="77777777" w:rsidR="00EE1EE1" w:rsidRPr="00D22A91" w:rsidRDefault="00EE1EE1" w:rsidP="00D22A91">
            <w:pPr>
              <w:spacing w:after="0"/>
              <w:textAlignment w:val="auto"/>
              <w:rPr>
                <w:rFonts w:ascii="Open Sans" w:hAnsi="Open Sans" w:cs="Open Sans"/>
                <w:b/>
                <w:bCs/>
                <w:kern w:val="0"/>
                <w:sz w:val="20"/>
                <w:szCs w:val="20"/>
              </w:rPr>
            </w:pPr>
            <w:r w:rsidRPr="00D22A91">
              <w:rPr>
                <w:rFonts w:ascii="Open Sans" w:hAnsi="Open Sans" w:cs="Open Sans"/>
                <w:b/>
                <w:bCs/>
                <w:kern w:val="0"/>
                <w:sz w:val="20"/>
                <w:szCs w:val="20"/>
              </w:rPr>
              <w:t>Nazwa kryterium</w:t>
            </w:r>
          </w:p>
        </w:tc>
        <w:tc>
          <w:tcPr>
            <w:tcW w:w="2410"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2321EF41" w14:textId="77777777" w:rsidR="00EE1EE1" w:rsidRPr="00D22A91" w:rsidRDefault="00EE1EE1" w:rsidP="00D22A91">
            <w:pPr>
              <w:spacing w:after="0"/>
              <w:textAlignment w:val="auto"/>
              <w:rPr>
                <w:rFonts w:ascii="Open Sans" w:hAnsi="Open Sans" w:cs="Open Sans"/>
                <w:kern w:val="0"/>
                <w:sz w:val="20"/>
                <w:szCs w:val="20"/>
              </w:rPr>
            </w:pPr>
            <w:r w:rsidRPr="00D22A91">
              <w:rPr>
                <w:rFonts w:ascii="Open Sans" w:hAnsi="Open Sans" w:cs="Open Sans"/>
                <w:b/>
                <w:bCs/>
                <w:kern w:val="0"/>
                <w:sz w:val="20"/>
                <w:szCs w:val="20"/>
              </w:rPr>
              <w:t>Maksymalna liczba punktów/</w:t>
            </w:r>
            <w:r w:rsidRPr="00D22A91">
              <w:rPr>
                <w:rFonts w:ascii="Open Sans" w:hAnsi="Open Sans" w:cs="Open Sans"/>
                <w:b/>
                <w:kern w:val="0"/>
                <w:sz w:val="20"/>
                <w:szCs w:val="20"/>
              </w:rPr>
              <w:t xml:space="preserve"> Minimalna liczba punktów zapewniająca ocenę pozytywną</w:t>
            </w:r>
          </w:p>
        </w:tc>
      </w:tr>
      <w:tr w:rsidR="00EE1EE1" w:rsidRPr="00D22A91" w14:paraId="4DE7E60F" w14:textId="77777777" w:rsidTr="00D22A91">
        <w:trPr>
          <w:trHeight w:val="567"/>
          <w:jc w:val="center"/>
        </w:trPr>
        <w:tc>
          <w:tcPr>
            <w:tcW w:w="6799"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3CBE64E3" w14:textId="77777777" w:rsidR="00EE1EE1" w:rsidRPr="00D22A91" w:rsidRDefault="00D22A91" w:rsidP="00D22A91">
            <w:pPr>
              <w:spacing w:after="0"/>
              <w:contextualSpacing/>
              <w:textAlignment w:val="auto"/>
              <w:rPr>
                <w:rFonts w:ascii="Open Sans" w:hAnsi="Open Sans" w:cs="Open Sans"/>
                <w:kern w:val="0"/>
                <w:sz w:val="20"/>
                <w:szCs w:val="20"/>
              </w:rPr>
            </w:pPr>
            <w:r w:rsidRPr="00D22A91">
              <w:rPr>
                <w:rFonts w:ascii="Open Sans" w:hAnsi="Open Sans" w:cs="Open Sans"/>
                <w:b/>
                <w:bCs/>
                <w:iCs/>
                <w:kern w:val="0"/>
                <w:sz w:val="20"/>
                <w:szCs w:val="20"/>
              </w:rPr>
              <w:t xml:space="preserve">1. </w:t>
            </w:r>
            <w:r w:rsidR="00EE1EE1" w:rsidRPr="00D22A91">
              <w:rPr>
                <w:rFonts w:ascii="Open Sans" w:hAnsi="Open Sans" w:cs="Open Sans"/>
                <w:b/>
                <w:bCs/>
                <w:iCs/>
                <w:kern w:val="0"/>
                <w:sz w:val="20"/>
                <w:szCs w:val="20"/>
              </w:rPr>
              <w:t>Cel projektu i analiza sytuacji problemowej</w:t>
            </w:r>
          </w:p>
        </w:tc>
        <w:tc>
          <w:tcPr>
            <w:tcW w:w="2410"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6F3135BF" w14:textId="77777777" w:rsidR="00EE1EE1" w:rsidRPr="000F2DB5" w:rsidRDefault="00EE1EE1" w:rsidP="00D22A91">
            <w:pPr>
              <w:spacing w:after="0"/>
              <w:jc w:val="center"/>
              <w:textAlignment w:val="auto"/>
              <w:rPr>
                <w:rFonts w:ascii="Open Sans" w:hAnsi="Open Sans" w:cs="Open Sans"/>
                <w:b/>
                <w:bCs/>
                <w:kern w:val="0"/>
                <w:sz w:val="20"/>
                <w:szCs w:val="20"/>
              </w:rPr>
            </w:pPr>
            <w:r w:rsidRPr="000F2DB5">
              <w:rPr>
                <w:rFonts w:ascii="Open Sans" w:hAnsi="Open Sans" w:cs="Open Sans"/>
                <w:b/>
                <w:bCs/>
                <w:kern w:val="0"/>
                <w:sz w:val="20"/>
                <w:szCs w:val="20"/>
              </w:rPr>
              <w:t>10/6</w:t>
            </w:r>
          </w:p>
        </w:tc>
      </w:tr>
      <w:tr w:rsidR="00EE1EE1" w:rsidRPr="00D22A91" w14:paraId="2462755A" w14:textId="77777777" w:rsidTr="00D22A91">
        <w:trPr>
          <w:trHeight w:val="567"/>
          <w:jc w:val="center"/>
        </w:trPr>
        <w:tc>
          <w:tcPr>
            <w:tcW w:w="6799"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5471A916" w14:textId="77777777" w:rsidR="00EE1EE1" w:rsidRPr="00D22A91" w:rsidRDefault="00D22A91" w:rsidP="00D22A91">
            <w:pPr>
              <w:spacing w:after="0"/>
              <w:contextualSpacing/>
              <w:textAlignment w:val="auto"/>
              <w:rPr>
                <w:rFonts w:ascii="Open Sans" w:hAnsi="Open Sans" w:cs="Open Sans"/>
                <w:b/>
                <w:kern w:val="0"/>
                <w:sz w:val="20"/>
                <w:szCs w:val="20"/>
              </w:rPr>
            </w:pPr>
            <w:r w:rsidRPr="00D22A91">
              <w:rPr>
                <w:rFonts w:ascii="Open Sans" w:hAnsi="Open Sans" w:cs="Open Sans"/>
                <w:b/>
                <w:kern w:val="0"/>
                <w:sz w:val="20"/>
                <w:szCs w:val="20"/>
              </w:rPr>
              <w:t xml:space="preserve">2. </w:t>
            </w:r>
            <w:r w:rsidR="00EE1EE1" w:rsidRPr="00D22A91">
              <w:rPr>
                <w:rFonts w:ascii="Open Sans" w:hAnsi="Open Sans" w:cs="Open Sans"/>
                <w:b/>
                <w:kern w:val="0"/>
                <w:sz w:val="20"/>
                <w:szCs w:val="20"/>
              </w:rPr>
              <w:t>Prawidłowość doboru i opisu grupy docelowej</w:t>
            </w:r>
          </w:p>
        </w:tc>
        <w:tc>
          <w:tcPr>
            <w:tcW w:w="2410"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27709074" w14:textId="77777777" w:rsidR="00EE1EE1" w:rsidRPr="000F2DB5" w:rsidRDefault="00EE1EE1" w:rsidP="00D22A91">
            <w:pPr>
              <w:spacing w:after="0"/>
              <w:jc w:val="center"/>
              <w:textAlignment w:val="auto"/>
              <w:rPr>
                <w:rFonts w:ascii="Open Sans" w:hAnsi="Open Sans" w:cs="Open Sans"/>
                <w:kern w:val="0"/>
                <w:sz w:val="20"/>
                <w:szCs w:val="20"/>
              </w:rPr>
            </w:pPr>
            <w:r w:rsidRPr="000F2DB5">
              <w:rPr>
                <w:rFonts w:ascii="Open Sans" w:hAnsi="Open Sans" w:cs="Open Sans"/>
                <w:b/>
                <w:bCs/>
                <w:kern w:val="0"/>
                <w:sz w:val="20"/>
                <w:szCs w:val="20"/>
              </w:rPr>
              <w:t>10/6</w:t>
            </w:r>
          </w:p>
        </w:tc>
      </w:tr>
      <w:tr w:rsidR="00EE1EE1" w:rsidRPr="00D22A91" w14:paraId="49507257" w14:textId="77777777" w:rsidTr="00D22A91">
        <w:trPr>
          <w:trHeight w:val="567"/>
          <w:jc w:val="center"/>
        </w:trPr>
        <w:tc>
          <w:tcPr>
            <w:tcW w:w="6799"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703CD4E9" w14:textId="77777777" w:rsidR="00EE1EE1" w:rsidRPr="00D22A91" w:rsidRDefault="00EE1EE1" w:rsidP="00D22A91">
            <w:pPr>
              <w:pStyle w:val="Akapitzlist"/>
              <w:numPr>
                <w:ilvl w:val="1"/>
                <w:numId w:val="48"/>
              </w:numPr>
              <w:spacing w:after="0"/>
              <w:contextualSpacing/>
              <w:textAlignment w:val="auto"/>
              <w:rPr>
                <w:rFonts w:ascii="Open Sans" w:hAnsi="Open Sans" w:cs="Open Sans"/>
                <w:bCs/>
                <w:kern w:val="0"/>
                <w:sz w:val="20"/>
                <w:szCs w:val="20"/>
              </w:rPr>
            </w:pPr>
            <w:r w:rsidRPr="00D22A91">
              <w:rPr>
                <w:rFonts w:ascii="Open Sans" w:hAnsi="Open Sans" w:cs="Open Sans"/>
                <w:bCs/>
                <w:kern w:val="0"/>
                <w:sz w:val="20"/>
                <w:szCs w:val="20"/>
              </w:rPr>
              <w:t>charakterystyka grupy docelowej,</w:t>
            </w:r>
            <w:r w:rsidR="00D22A91" w:rsidRPr="00D22A91">
              <w:rPr>
                <w:rFonts w:ascii="Open Sans" w:hAnsi="Open Sans" w:cs="Open Sans"/>
                <w:bCs/>
                <w:kern w:val="0"/>
                <w:sz w:val="20"/>
                <w:szCs w:val="20"/>
              </w:rPr>
              <w:t xml:space="preserve"> </w:t>
            </w:r>
            <w:r w:rsidRPr="00D22A91">
              <w:rPr>
                <w:rFonts w:ascii="Open Sans" w:hAnsi="Open Sans" w:cs="Open Sans"/>
                <w:bCs/>
                <w:kern w:val="0"/>
                <w:sz w:val="20"/>
                <w:szCs w:val="20"/>
              </w:rPr>
              <w:t>tj. instytucji i/lub osób objętych wsparciem (liczebność, cechy specyficzne, status uczestników, opis potrzeb)</w:t>
            </w:r>
          </w:p>
        </w:tc>
        <w:tc>
          <w:tcPr>
            <w:tcW w:w="2410"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68C0D8F7" w14:textId="77777777" w:rsidR="00EE1EE1" w:rsidRPr="000F2DB5" w:rsidRDefault="00263E11" w:rsidP="00D22A91">
            <w:pPr>
              <w:spacing w:after="0"/>
              <w:jc w:val="center"/>
              <w:textAlignment w:val="auto"/>
              <w:rPr>
                <w:rFonts w:ascii="Open Sans" w:hAnsi="Open Sans" w:cs="Open Sans"/>
                <w:kern w:val="0"/>
                <w:sz w:val="20"/>
                <w:szCs w:val="20"/>
              </w:rPr>
            </w:pPr>
            <w:r w:rsidRPr="000F2DB5">
              <w:rPr>
                <w:rFonts w:ascii="Open Sans" w:hAnsi="Open Sans" w:cs="Open Sans"/>
                <w:bCs/>
                <w:kern w:val="0"/>
                <w:sz w:val="20"/>
                <w:szCs w:val="20"/>
              </w:rPr>
              <w:t>6</w:t>
            </w:r>
          </w:p>
        </w:tc>
      </w:tr>
      <w:tr w:rsidR="00EE1EE1" w:rsidRPr="00D22A91" w14:paraId="59674550" w14:textId="77777777" w:rsidTr="00D22A91">
        <w:trPr>
          <w:trHeight w:val="567"/>
          <w:jc w:val="center"/>
        </w:trPr>
        <w:tc>
          <w:tcPr>
            <w:tcW w:w="6799"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2E3F620D" w14:textId="77777777" w:rsidR="00EE1EE1" w:rsidRPr="00D22A91" w:rsidRDefault="00EE1EE1" w:rsidP="00D22A91">
            <w:pPr>
              <w:pStyle w:val="Akapitzlist"/>
              <w:numPr>
                <w:ilvl w:val="1"/>
                <w:numId w:val="48"/>
              </w:numPr>
              <w:spacing w:after="0"/>
              <w:contextualSpacing/>
              <w:textAlignment w:val="auto"/>
              <w:rPr>
                <w:rFonts w:ascii="Open Sans" w:hAnsi="Open Sans" w:cs="Open Sans"/>
                <w:kern w:val="0"/>
                <w:sz w:val="20"/>
                <w:szCs w:val="20"/>
              </w:rPr>
            </w:pPr>
            <w:r w:rsidRPr="00D22A91">
              <w:rPr>
                <w:rFonts w:ascii="Open Sans" w:hAnsi="Open Sans" w:cs="Open Sans"/>
                <w:bCs/>
                <w:kern w:val="0"/>
                <w:sz w:val="20"/>
                <w:szCs w:val="20"/>
              </w:rPr>
              <w:t>opis sposobu rekrutacji uczestników projektu w odniesieniu do wskazanych cech grupy docelowej, w tym kryteriów i narzędzi rekrutacji</w:t>
            </w:r>
          </w:p>
        </w:tc>
        <w:tc>
          <w:tcPr>
            <w:tcW w:w="2410"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50A15C85" w14:textId="77777777" w:rsidR="00EE1EE1" w:rsidRPr="000F2DB5" w:rsidRDefault="00263E11" w:rsidP="00D22A91">
            <w:pPr>
              <w:spacing w:after="0"/>
              <w:jc w:val="center"/>
              <w:textAlignment w:val="auto"/>
              <w:rPr>
                <w:rFonts w:ascii="Open Sans" w:hAnsi="Open Sans" w:cs="Open Sans"/>
                <w:bCs/>
                <w:kern w:val="0"/>
                <w:sz w:val="20"/>
                <w:szCs w:val="20"/>
              </w:rPr>
            </w:pPr>
            <w:r w:rsidRPr="000F2DB5">
              <w:rPr>
                <w:rFonts w:ascii="Open Sans" w:hAnsi="Open Sans" w:cs="Open Sans"/>
                <w:bCs/>
                <w:kern w:val="0"/>
                <w:sz w:val="20"/>
                <w:szCs w:val="20"/>
              </w:rPr>
              <w:t>4</w:t>
            </w:r>
          </w:p>
        </w:tc>
      </w:tr>
      <w:tr w:rsidR="00EE1EE1" w:rsidRPr="00D22A91" w14:paraId="062C3ED2" w14:textId="77777777" w:rsidTr="00D22A91">
        <w:trPr>
          <w:trHeight w:val="567"/>
          <w:jc w:val="center"/>
        </w:trPr>
        <w:tc>
          <w:tcPr>
            <w:tcW w:w="6799"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69DAF696" w14:textId="77777777" w:rsidR="00EE1EE1" w:rsidRPr="00D22A91" w:rsidRDefault="00D22A91" w:rsidP="00D22A91">
            <w:pPr>
              <w:spacing w:after="0"/>
              <w:contextualSpacing/>
              <w:textAlignment w:val="auto"/>
              <w:rPr>
                <w:rFonts w:ascii="Open Sans" w:hAnsi="Open Sans" w:cs="Open Sans"/>
                <w:kern w:val="0"/>
                <w:sz w:val="20"/>
                <w:szCs w:val="20"/>
              </w:rPr>
            </w:pPr>
            <w:r w:rsidRPr="00D22A91">
              <w:rPr>
                <w:rFonts w:ascii="Open Sans" w:hAnsi="Open Sans" w:cs="Open Sans"/>
                <w:b/>
                <w:kern w:val="0"/>
                <w:sz w:val="20"/>
                <w:szCs w:val="20"/>
              </w:rPr>
              <w:t xml:space="preserve">3. </w:t>
            </w:r>
            <w:r w:rsidR="00EE1EE1" w:rsidRPr="00D22A91">
              <w:rPr>
                <w:rFonts w:ascii="Open Sans" w:hAnsi="Open Sans" w:cs="Open Sans"/>
                <w:b/>
                <w:kern w:val="0"/>
                <w:sz w:val="20"/>
                <w:szCs w:val="20"/>
              </w:rPr>
              <w:t>Trafność doboru i opisu zadań przewidzianych do realizacji w ramach projektu</w:t>
            </w:r>
          </w:p>
        </w:tc>
        <w:tc>
          <w:tcPr>
            <w:tcW w:w="2410"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1032C13F" w14:textId="77777777" w:rsidR="00EE1EE1" w:rsidRPr="000F2DB5" w:rsidRDefault="00EE1EE1" w:rsidP="00D22A91">
            <w:pPr>
              <w:spacing w:after="0"/>
              <w:jc w:val="center"/>
              <w:textAlignment w:val="auto"/>
              <w:rPr>
                <w:rFonts w:ascii="Open Sans" w:hAnsi="Open Sans" w:cs="Open Sans"/>
                <w:b/>
                <w:kern w:val="0"/>
                <w:sz w:val="20"/>
                <w:szCs w:val="20"/>
              </w:rPr>
            </w:pPr>
            <w:r w:rsidRPr="000F2DB5">
              <w:rPr>
                <w:rFonts w:ascii="Open Sans" w:hAnsi="Open Sans" w:cs="Open Sans"/>
                <w:b/>
                <w:kern w:val="0"/>
                <w:sz w:val="20"/>
                <w:szCs w:val="20"/>
              </w:rPr>
              <w:t>20/12</w:t>
            </w:r>
          </w:p>
        </w:tc>
      </w:tr>
      <w:tr w:rsidR="00EE1EE1" w:rsidRPr="00D22A91" w14:paraId="29857C14" w14:textId="77777777" w:rsidTr="00D22A91">
        <w:trPr>
          <w:trHeight w:val="567"/>
          <w:jc w:val="center"/>
        </w:trPr>
        <w:tc>
          <w:tcPr>
            <w:tcW w:w="6799"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6A72A2DA" w14:textId="77777777" w:rsidR="00EE1EE1" w:rsidRPr="00D22A91" w:rsidRDefault="00C96054" w:rsidP="008F2CF5">
            <w:pPr>
              <w:numPr>
                <w:ilvl w:val="0"/>
                <w:numId w:val="98"/>
              </w:numPr>
              <w:spacing w:after="0"/>
              <w:ind w:left="366"/>
              <w:contextualSpacing/>
              <w:textAlignment w:val="auto"/>
              <w:rPr>
                <w:rFonts w:ascii="Open Sans" w:hAnsi="Open Sans" w:cs="Open Sans"/>
                <w:kern w:val="0"/>
                <w:sz w:val="20"/>
                <w:szCs w:val="20"/>
              </w:rPr>
            </w:pPr>
            <w:r w:rsidRPr="00C96054">
              <w:rPr>
                <w:rFonts w:ascii="Open Sans" w:hAnsi="Open Sans" w:cs="Open Sans"/>
                <w:bCs/>
                <w:kern w:val="0"/>
                <w:sz w:val="20"/>
                <w:szCs w:val="20"/>
              </w:rPr>
              <w:t>opis zaplanowanych zadań (zakres merytoryczny i organizacyjny) w kontekście opisanych problemów i celu projektu, w tym poprawność opisu zadań w odniesieniu do zastosowanych uproszczonych metod rozliczania kosztów bezpośrednich projektu (jeśli dotyczy) oraz zgodność zaplanowanych zadań z zapisami Regulaminu wyboru projektów wynikającymi z „Wytycznych dotyczących realizacji projektów z udziałem środków EFS+ w regionalnych programach na lata 2021-2027”</w:t>
            </w:r>
          </w:p>
        </w:tc>
        <w:tc>
          <w:tcPr>
            <w:tcW w:w="2410"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4ADE779C" w14:textId="77777777" w:rsidR="00EE1EE1" w:rsidRPr="000F2DB5" w:rsidRDefault="00C96054" w:rsidP="00D22A91">
            <w:pPr>
              <w:spacing w:after="0"/>
              <w:jc w:val="center"/>
              <w:textAlignment w:val="auto"/>
              <w:rPr>
                <w:rFonts w:ascii="Open Sans" w:hAnsi="Open Sans" w:cs="Open Sans"/>
                <w:bCs/>
                <w:kern w:val="0"/>
                <w:sz w:val="20"/>
                <w:szCs w:val="20"/>
              </w:rPr>
            </w:pPr>
            <w:r w:rsidRPr="000F2DB5">
              <w:rPr>
                <w:rFonts w:ascii="Open Sans" w:hAnsi="Open Sans" w:cs="Open Sans"/>
                <w:bCs/>
                <w:kern w:val="0"/>
                <w:sz w:val="20"/>
                <w:szCs w:val="20"/>
              </w:rPr>
              <w:t>16</w:t>
            </w:r>
          </w:p>
          <w:p w14:paraId="539F8386" w14:textId="77777777" w:rsidR="00EE1EE1" w:rsidRPr="000F2DB5" w:rsidRDefault="00EE1EE1" w:rsidP="00D22A91">
            <w:pPr>
              <w:spacing w:after="0"/>
              <w:jc w:val="center"/>
              <w:textAlignment w:val="auto"/>
              <w:rPr>
                <w:rFonts w:ascii="Open Sans" w:hAnsi="Open Sans" w:cs="Open Sans"/>
                <w:b/>
                <w:bCs/>
                <w:kern w:val="0"/>
                <w:sz w:val="20"/>
                <w:szCs w:val="20"/>
              </w:rPr>
            </w:pPr>
          </w:p>
        </w:tc>
      </w:tr>
      <w:tr w:rsidR="00EE1EE1" w:rsidRPr="00D22A91" w14:paraId="1F2845A7" w14:textId="77777777" w:rsidTr="00D22A91">
        <w:trPr>
          <w:trHeight w:val="567"/>
          <w:jc w:val="center"/>
        </w:trPr>
        <w:tc>
          <w:tcPr>
            <w:tcW w:w="6799"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00F5E14A" w14:textId="77777777" w:rsidR="00EE1EE1" w:rsidRPr="00D22A91" w:rsidRDefault="00EE1EE1" w:rsidP="008F2CF5">
            <w:pPr>
              <w:numPr>
                <w:ilvl w:val="0"/>
                <w:numId w:val="98"/>
              </w:numPr>
              <w:spacing w:after="0"/>
              <w:ind w:left="366"/>
              <w:contextualSpacing/>
              <w:textAlignment w:val="auto"/>
              <w:rPr>
                <w:rFonts w:ascii="Open Sans" w:hAnsi="Open Sans" w:cs="Open Sans"/>
                <w:kern w:val="0"/>
                <w:sz w:val="20"/>
                <w:szCs w:val="20"/>
              </w:rPr>
            </w:pPr>
            <w:r w:rsidRPr="00D22A91">
              <w:rPr>
                <w:rFonts w:ascii="Open Sans" w:hAnsi="Open Sans" w:cs="Open Sans"/>
                <w:bCs/>
                <w:kern w:val="0"/>
                <w:sz w:val="20"/>
                <w:szCs w:val="20"/>
              </w:rPr>
              <w:t>opis działań i narzędzi informacyjnych i promocyjnych</w:t>
            </w:r>
          </w:p>
        </w:tc>
        <w:tc>
          <w:tcPr>
            <w:tcW w:w="2410"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73D07513" w14:textId="77777777" w:rsidR="00EE1EE1" w:rsidRPr="000F2DB5" w:rsidRDefault="00C96054" w:rsidP="00D22A91">
            <w:pPr>
              <w:spacing w:after="0"/>
              <w:jc w:val="center"/>
              <w:textAlignment w:val="auto"/>
              <w:rPr>
                <w:rFonts w:ascii="Open Sans" w:hAnsi="Open Sans" w:cs="Open Sans"/>
                <w:bCs/>
                <w:kern w:val="0"/>
                <w:sz w:val="20"/>
                <w:szCs w:val="20"/>
              </w:rPr>
            </w:pPr>
            <w:r w:rsidRPr="000F2DB5">
              <w:rPr>
                <w:rFonts w:ascii="Open Sans" w:hAnsi="Open Sans" w:cs="Open Sans"/>
                <w:bCs/>
                <w:kern w:val="0"/>
                <w:sz w:val="20"/>
                <w:szCs w:val="20"/>
              </w:rPr>
              <w:t>2</w:t>
            </w:r>
          </w:p>
        </w:tc>
      </w:tr>
      <w:tr w:rsidR="00EE1EE1" w:rsidRPr="00D22A91" w14:paraId="529741EF" w14:textId="77777777" w:rsidTr="00D22A91">
        <w:trPr>
          <w:trHeight w:val="567"/>
          <w:jc w:val="center"/>
        </w:trPr>
        <w:tc>
          <w:tcPr>
            <w:tcW w:w="6799"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6704DE53" w14:textId="77777777" w:rsidR="00EE1EE1" w:rsidRPr="00D22A91" w:rsidRDefault="00EE1EE1" w:rsidP="008F2CF5">
            <w:pPr>
              <w:numPr>
                <w:ilvl w:val="0"/>
                <w:numId w:val="98"/>
              </w:numPr>
              <w:spacing w:after="0"/>
              <w:ind w:left="366" w:hanging="366"/>
              <w:contextualSpacing/>
              <w:textAlignment w:val="auto"/>
              <w:rPr>
                <w:rFonts w:ascii="Open Sans" w:hAnsi="Open Sans" w:cs="Open Sans"/>
                <w:kern w:val="0"/>
                <w:sz w:val="20"/>
                <w:szCs w:val="20"/>
              </w:rPr>
            </w:pPr>
            <w:r w:rsidRPr="00D22A91">
              <w:rPr>
                <w:rFonts w:ascii="Open Sans" w:hAnsi="Open Sans" w:cs="Open Sans"/>
                <w:bCs/>
                <w:kern w:val="0"/>
                <w:sz w:val="20"/>
                <w:szCs w:val="20"/>
              </w:rPr>
              <w:t>racjonalność harmonogramu realizacji projektu</w:t>
            </w:r>
          </w:p>
        </w:tc>
        <w:tc>
          <w:tcPr>
            <w:tcW w:w="2410"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40D1FB02" w14:textId="77777777" w:rsidR="00EE1EE1" w:rsidRPr="000F2DB5" w:rsidRDefault="00C96054" w:rsidP="00D22A91">
            <w:pPr>
              <w:spacing w:after="0"/>
              <w:jc w:val="center"/>
              <w:textAlignment w:val="auto"/>
              <w:rPr>
                <w:rFonts w:ascii="Open Sans" w:hAnsi="Open Sans" w:cs="Open Sans"/>
                <w:bCs/>
                <w:kern w:val="0"/>
                <w:sz w:val="20"/>
                <w:szCs w:val="20"/>
              </w:rPr>
            </w:pPr>
            <w:r w:rsidRPr="000F2DB5">
              <w:rPr>
                <w:rFonts w:ascii="Open Sans" w:hAnsi="Open Sans" w:cs="Open Sans"/>
                <w:bCs/>
                <w:kern w:val="0"/>
                <w:sz w:val="20"/>
                <w:szCs w:val="20"/>
              </w:rPr>
              <w:t>2</w:t>
            </w:r>
          </w:p>
        </w:tc>
      </w:tr>
      <w:tr w:rsidR="00EE1EE1" w:rsidRPr="00D22A91" w14:paraId="20641A4F" w14:textId="77777777" w:rsidTr="00D22A91">
        <w:trPr>
          <w:trHeight w:val="567"/>
          <w:jc w:val="center"/>
        </w:trPr>
        <w:tc>
          <w:tcPr>
            <w:tcW w:w="6799"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0FC94F3C" w14:textId="77777777" w:rsidR="00EE1EE1" w:rsidRPr="00D22A91" w:rsidRDefault="00D22A91" w:rsidP="00D22A91">
            <w:pPr>
              <w:spacing w:after="0"/>
              <w:contextualSpacing/>
              <w:textAlignment w:val="auto"/>
              <w:rPr>
                <w:rFonts w:ascii="Open Sans" w:hAnsi="Open Sans" w:cs="Open Sans"/>
                <w:kern w:val="0"/>
                <w:sz w:val="20"/>
                <w:szCs w:val="20"/>
              </w:rPr>
            </w:pPr>
            <w:r w:rsidRPr="00D22A91">
              <w:rPr>
                <w:rFonts w:ascii="Open Sans" w:hAnsi="Open Sans" w:cs="Open Sans"/>
                <w:b/>
                <w:bCs/>
                <w:kern w:val="0"/>
                <w:sz w:val="20"/>
                <w:szCs w:val="20"/>
              </w:rPr>
              <w:t xml:space="preserve">4. </w:t>
            </w:r>
            <w:r w:rsidR="00EE1EE1" w:rsidRPr="00D22A91">
              <w:rPr>
                <w:rFonts w:ascii="Open Sans" w:hAnsi="Open Sans" w:cs="Open Sans"/>
                <w:b/>
                <w:bCs/>
                <w:kern w:val="0"/>
                <w:sz w:val="20"/>
                <w:szCs w:val="20"/>
              </w:rPr>
              <w:t>Trafność doboru wskaźników</w:t>
            </w:r>
          </w:p>
        </w:tc>
        <w:tc>
          <w:tcPr>
            <w:tcW w:w="2410"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38F1695E" w14:textId="77777777" w:rsidR="00EE1EE1" w:rsidRPr="000F2DB5" w:rsidRDefault="00EE1EE1" w:rsidP="00D22A91">
            <w:pPr>
              <w:spacing w:after="0"/>
              <w:jc w:val="center"/>
              <w:textAlignment w:val="auto"/>
              <w:rPr>
                <w:rFonts w:ascii="Open Sans" w:hAnsi="Open Sans" w:cs="Open Sans"/>
                <w:b/>
                <w:kern w:val="0"/>
                <w:sz w:val="20"/>
                <w:szCs w:val="20"/>
              </w:rPr>
            </w:pPr>
            <w:r w:rsidRPr="000F2DB5">
              <w:rPr>
                <w:rFonts w:ascii="Open Sans" w:hAnsi="Open Sans" w:cs="Open Sans"/>
                <w:b/>
                <w:kern w:val="0"/>
                <w:sz w:val="20"/>
                <w:szCs w:val="20"/>
              </w:rPr>
              <w:t>15/9</w:t>
            </w:r>
          </w:p>
        </w:tc>
      </w:tr>
      <w:tr w:rsidR="00EE1EE1" w:rsidRPr="00D22A91" w14:paraId="3B388AF0" w14:textId="77777777" w:rsidTr="00D22A91">
        <w:trPr>
          <w:trHeight w:val="567"/>
          <w:jc w:val="center"/>
        </w:trPr>
        <w:tc>
          <w:tcPr>
            <w:tcW w:w="6799"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3B521667" w14:textId="77777777" w:rsidR="00EE1EE1" w:rsidRPr="00D22A91" w:rsidRDefault="00EE1EE1" w:rsidP="008F2CF5">
            <w:pPr>
              <w:numPr>
                <w:ilvl w:val="0"/>
                <w:numId w:val="99"/>
              </w:numPr>
              <w:spacing w:after="0"/>
              <w:ind w:left="366"/>
              <w:contextualSpacing/>
              <w:textAlignment w:val="auto"/>
              <w:rPr>
                <w:rFonts w:ascii="Open Sans" w:hAnsi="Open Sans" w:cs="Open Sans"/>
                <w:kern w:val="0"/>
                <w:sz w:val="20"/>
                <w:szCs w:val="20"/>
              </w:rPr>
            </w:pPr>
            <w:r w:rsidRPr="00D22A91">
              <w:rPr>
                <w:rFonts w:ascii="Open Sans" w:hAnsi="Open Sans" w:cs="Open Sans"/>
                <w:kern w:val="0"/>
                <w:sz w:val="20"/>
                <w:szCs w:val="20"/>
              </w:rPr>
              <w:lastRenderedPageBreak/>
              <w:t>adekwatność wskaźników (rezultatu i produktu) do zadań zaplanowanych w projekcie, w tym dobór wskaźników, w przypadku rozliczania projektu za pomocą uproszczonych metod</w:t>
            </w:r>
          </w:p>
        </w:tc>
        <w:tc>
          <w:tcPr>
            <w:tcW w:w="2410"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57322EC1" w14:textId="77777777" w:rsidR="00EE1EE1" w:rsidRPr="000F2DB5" w:rsidRDefault="00EE1EE1" w:rsidP="00D22A91">
            <w:pPr>
              <w:spacing w:after="0"/>
              <w:jc w:val="center"/>
              <w:textAlignment w:val="auto"/>
              <w:rPr>
                <w:rFonts w:ascii="Open Sans" w:hAnsi="Open Sans" w:cs="Open Sans"/>
                <w:bCs/>
                <w:kern w:val="0"/>
                <w:sz w:val="20"/>
                <w:szCs w:val="20"/>
              </w:rPr>
            </w:pPr>
            <w:r w:rsidRPr="000F2DB5">
              <w:rPr>
                <w:rFonts w:ascii="Open Sans" w:hAnsi="Open Sans" w:cs="Open Sans"/>
                <w:bCs/>
                <w:kern w:val="0"/>
                <w:sz w:val="20"/>
                <w:szCs w:val="20"/>
              </w:rPr>
              <w:t>5</w:t>
            </w:r>
          </w:p>
        </w:tc>
      </w:tr>
      <w:tr w:rsidR="00EE1EE1" w:rsidRPr="00D22A91" w14:paraId="4CD8EFEC" w14:textId="77777777" w:rsidTr="00D22A91">
        <w:trPr>
          <w:trHeight w:val="567"/>
          <w:jc w:val="center"/>
        </w:trPr>
        <w:tc>
          <w:tcPr>
            <w:tcW w:w="6799"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0336F774" w14:textId="77777777" w:rsidR="00EE1EE1" w:rsidRPr="00D22A91" w:rsidRDefault="00EE1EE1" w:rsidP="008F2CF5">
            <w:pPr>
              <w:numPr>
                <w:ilvl w:val="0"/>
                <w:numId w:val="99"/>
              </w:numPr>
              <w:spacing w:after="0"/>
              <w:ind w:left="366"/>
              <w:contextualSpacing/>
              <w:textAlignment w:val="auto"/>
              <w:rPr>
                <w:rFonts w:ascii="Open Sans" w:hAnsi="Open Sans" w:cs="Open Sans"/>
                <w:kern w:val="0"/>
                <w:sz w:val="20"/>
                <w:szCs w:val="20"/>
              </w:rPr>
            </w:pPr>
            <w:r w:rsidRPr="00D22A91">
              <w:rPr>
                <w:rFonts w:ascii="Open Sans" w:hAnsi="Open Sans" w:cs="Open Sans"/>
                <w:kern w:val="0"/>
                <w:sz w:val="20"/>
                <w:szCs w:val="20"/>
              </w:rPr>
              <w:t>prawidłowość założonych wartości wskaźników, w tym spójność z opisem zadań</w:t>
            </w:r>
          </w:p>
        </w:tc>
        <w:tc>
          <w:tcPr>
            <w:tcW w:w="2410"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6EBFBD95" w14:textId="77777777" w:rsidR="00EE1EE1" w:rsidRPr="000F2DB5" w:rsidRDefault="00EE1EE1" w:rsidP="00D22A91">
            <w:pPr>
              <w:spacing w:after="0"/>
              <w:jc w:val="center"/>
              <w:textAlignment w:val="auto"/>
              <w:rPr>
                <w:rFonts w:ascii="Open Sans" w:hAnsi="Open Sans" w:cs="Open Sans"/>
                <w:bCs/>
                <w:kern w:val="0"/>
                <w:sz w:val="20"/>
                <w:szCs w:val="20"/>
              </w:rPr>
            </w:pPr>
            <w:r w:rsidRPr="000F2DB5">
              <w:rPr>
                <w:rFonts w:ascii="Open Sans" w:hAnsi="Open Sans" w:cs="Open Sans"/>
                <w:bCs/>
                <w:kern w:val="0"/>
                <w:sz w:val="20"/>
                <w:szCs w:val="20"/>
              </w:rPr>
              <w:t>5</w:t>
            </w:r>
          </w:p>
        </w:tc>
      </w:tr>
      <w:tr w:rsidR="00EE1EE1" w:rsidRPr="00D22A91" w14:paraId="03BEE84B" w14:textId="77777777" w:rsidTr="00D22A91">
        <w:trPr>
          <w:trHeight w:val="567"/>
          <w:jc w:val="center"/>
        </w:trPr>
        <w:tc>
          <w:tcPr>
            <w:tcW w:w="6799"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397905C7" w14:textId="77777777" w:rsidR="00EE1EE1" w:rsidRPr="00D22A91" w:rsidRDefault="00EE1EE1" w:rsidP="008F2CF5">
            <w:pPr>
              <w:numPr>
                <w:ilvl w:val="0"/>
                <w:numId w:val="99"/>
              </w:numPr>
              <w:spacing w:after="0"/>
              <w:ind w:left="366" w:hanging="366"/>
              <w:contextualSpacing/>
              <w:textAlignment w:val="auto"/>
              <w:rPr>
                <w:rFonts w:ascii="Open Sans" w:hAnsi="Open Sans" w:cs="Open Sans"/>
                <w:kern w:val="0"/>
                <w:sz w:val="20"/>
                <w:szCs w:val="20"/>
              </w:rPr>
            </w:pPr>
            <w:r w:rsidRPr="00D22A91">
              <w:rPr>
                <w:rFonts w:ascii="Open Sans" w:hAnsi="Open Sans" w:cs="Open Sans"/>
                <w:kern w:val="0"/>
                <w:sz w:val="20"/>
                <w:szCs w:val="20"/>
              </w:rPr>
              <w:t>prawidłowość sposobu pomiaru wskaźników</w:t>
            </w:r>
          </w:p>
        </w:tc>
        <w:tc>
          <w:tcPr>
            <w:tcW w:w="2410"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72DF8359" w14:textId="77777777" w:rsidR="00EE1EE1" w:rsidRPr="000F2DB5" w:rsidRDefault="00EE1EE1" w:rsidP="00D22A91">
            <w:pPr>
              <w:spacing w:after="0"/>
              <w:jc w:val="center"/>
              <w:textAlignment w:val="auto"/>
              <w:rPr>
                <w:rFonts w:ascii="Open Sans" w:hAnsi="Open Sans" w:cs="Open Sans"/>
                <w:bCs/>
                <w:kern w:val="0"/>
                <w:sz w:val="20"/>
                <w:szCs w:val="20"/>
              </w:rPr>
            </w:pPr>
            <w:r w:rsidRPr="000F2DB5">
              <w:rPr>
                <w:rFonts w:ascii="Open Sans" w:hAnsi="Open Sans" w:cs="Open Sans"/>
                <w:bCs/>
                <w:kern w:val="0"/>
                <w:sz w:val="20"/>
                <w:szCs w:val="20"/>
              </w:rPr>
              <w:t>5</w:t>
            </w:r>
          </w:p>
        </w:tc>
      </w:tr>
      <w:tr w:rsidR="00EE1EE1" w:rsidRPr="00D22A91" w14:paraId="4DCE62F9" w14:textId="77777777" w:rsidTr="00D22A91">
        <w:trPr>
          <w:trHeight w:val="567"/>
          <w:jc w:val="center"/>
        </w:trPr>
        <w:tc>
          <w:tcPr>
            <w:tcW w:w="6799"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4DE23B92" w14:textId="77777777" w:rsidR="00EE1EE1" w:rsidRPr="00D22A91" w:rsidRDefault="00D22A91" w:rsidP="00D22A91">
            <w:pPr>
              <w:spacing w:after="0"/>
              <w:contextualSpacing/>
              <w:textAlignment w:val="auto"/>
              <w:rPr>
                <w:rFonts w:ascii="Open Sans" w:hAnsi="Open Sans" w:cs="Open Sans"/>
                <w:b/>
                <w:kern w:val="0"/>
                <w:sz w:val="20"/>
                <w:szCs w:val="20"/>
              </w:rPr>
            </w:pPr>
            <w:r w:rsidRPr="00D22A91">
              <w:rPr>
                <w:rFonts w:ascii="Open Sans" w:hAnsi="Open Sans" w:cs="Open Sans"/>
                <w:b/>
                <w:kern w:val="0"/>
                <w:sz w:val="20"/>
                <w:szCs w:val="20"/>
              </w:rPr>
              <w:t xml:space="preserve">5. </w:t>
            </w:r>
            <w:r w:rsidR="00EE1EE1" w:rsidRPr="00D22A91">
              <w:rPr>
                <w:rFonts w:ascii="Open Sans" w:hAnsi="Open Sans" w:cs="Open Sans"/>
                <w:b/>
                <w:kern w:val="0"/>
                <w:sz w:val="20"/>
                <w:szCs w:val="20"/>
              </w:rPr>
              <w:t>Efektywność sposobu zarządzania projektem, w tym zarządzanie partnerstwem (jeśli dotyczy)</w:t>
            </w:r>
          </w:p>
        </w:tc>
        <w:tc>
          <w:tcPr>
            <w:tcW w:w="2410"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7B141DF6" w14:textId="77777777" w:rsidR="00EE1EE1" w:rsidRPr="000F2DB5" w:rsidRDefault="00EE1EE1" w:rsidP="00D22A91">
            <w:pPr>
              <w:spacing w:after="0"/>
              <w:jc w:val="center"/>
              <w:textAlignment w:val="auto"/>
              <w:rPr>
                <w:rFonts w:ascii="Open Sans" w:hAnsi="Open Sans" w:cs="Open Sans"/>
                <w:b/>
                <w:kern w:val="0"/>
                <w:sz w:val="20"/>
                <w:szCs w:val="20"/>
              </w:rPr>
            </w:pPr>
            <w:r w:rsidRPr="000F2DB5">
              <w:rPr>
                <w:rFonts w:ascii="Open Sans" w:hAnsi="Open Sans" w:cs="Open Sans"/>
                <w:b/>
                <w:kern w:val="0"/>
                <w:sz w:val="20"/>
                <w:szCs w:val="20"/>
              </w:rPr>
              <w:t>5/3</w:t>
            </w:r>
          </w:p>
        </w:tc>
      </w:tr>
      <w:tr w:rsidR="00EE1EE1" w:rsidRPr="00D22A91" w14:paraId="4DA4AC9D" w14:textId="77777777" w:rsidTr="00D22A91">
        <w:trPr>
          <w:trHeight w:val="567"/>
          <w:jc w:val="center"/>
        </w:trPr>
        <w:tc>
          <w:tcPr>
            <w:tcW w:w="6799"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01B7C6FF" w14:textId="77777777" w:rsidR="00EE1EE1" w:rsidRPr="00D22A91" w:rsidRDefault="00D22A91" w:rsidP="00D22A91">
            <w:pPr>
              <w:spacing w:after="0"/>
              <w:contextualSpacing/>
              <w:textAlignment w:val="auto"/>
              <w:rPr>
                <w:rFonts w:ascii="Open Sans" w:hAnsi="Open Sans" w:cs="Open Sans"/>
                <w:kern w:val="0"/>
                <w:sz w:val="20"/>
                <w:szCs w:val="20"/>
              </w:rPr>
            </w:pPr>
            <w:r w:rsidRPr="00D22A91">
              <w:rPr>
                <w:rFonts w:ascii="Open Sans" w:hAnsi="Open Sans" w:cs="Open Sans"/>
                <w:b/>
                <w:kern w:val="0"/>
                <w:sz w:val="20"/>
                <w:szCs w:val="20"/>
              </w:rPr>
              <w:t xml:space="preserve">6. </w:t>
            </w:r>
            <w:r w:rsidR="00EE1EE1" w:rsidRPr="00D22A91">
              <w:rPr>
                <w:rFonts w:ascii="Open Sans" w:hAnsi="Open Sans" w:cs="Open Sans"/>
                <w:b/>
                <w:kern w:val="0"/>
                <w:sz w:val="20"/>
                <w:szCs w:val="20"/>
              </w:rPr>
              <w:t>Potencjał kadrowy</w:t>
            </w:r>
            <w:r w:rsidRPr="00D22A91">
              <w:rPr>
                <w:rFonts w:ascii="Open Sans" w:hAnsi="Open Sans" w:cs="Open Sans"/>
                <w:b/>
                <w:kern w:val="0"/>
                <w:sz w:val="20"/>
                <w:szCs w:val="20"/>
              </w:rPr>
              <w:t xml:space="preserve"> </w:t>
            </w:r>
            <w:r w:rsidR="00EE1EE1" w:rsidRPr="00D22A91">
              <w:rPr>
                <w:rFonts w:ascii="Open Sans" w:hAnsi="Open Sans" w:cs="Open Sans"/>
                <w:b/>
                <w:kern w:val="0"/>
                <w:sz w:val="20"/>
                <w:szCs w:val="20"/>
              </w:rPr>
              <w:t>i techniczny</w:t>
            </w:r>
          </w:p>
        </w:tc>
        <w:tc>
          <w:tcPr>
            <w:tcW w:w="2410"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0259E4A1" w14:textId="77777777" w:rsidR="00EE1EE1" w:rsidRPr="000F2DB5" w:rsidRDefault="00EE1EE1" w:rsidP="00D22A91">
            <w:pPr>
              <w:spacing w:after="0"/>
              <w:jc w:val="center"/>
              <w:textAlignment w:val="auto"/>
              <w:rPr>
                <w:rFonts w:ascii="Open Sans" w:hAnsi="Open Sans" w:cs="Open Sans"/>
                <w:b/>
                <w:kern w:val="0"/>
                <w:sz w:val="20"/>
                <w:szCs w:val="20"/>
              </w:rPr>
            </w:pPr>
            <w:r w:rsidRPr="000F2DB5">
              <w:rPr>
                <w:rFonts w:ascii="Open Sans" w:hAnsi="Open Sans" w:cs="Open Sans"/>
                <w:b/>
                <w:kern w:val="0"/>
                <w:sz w:val="20"/>
                <w:szCs w:val="20"/>
              </w:rPr>
              <w:t>10/6</w:t>
            </w:r>
          </w:p>
        </w:tc>
      </w:tr>
      <w:tr w:rsidR="00EE1EE1" w:rsidRPr="00D22A91" w14:paraId="0639F3D7" w14:textId="77777777" w:rsidTr="00D22A91">
        <w:trPr>
          <w:trHeight w:val="567"/>
          <w:jc w:val="center"/>
        </w:trPr>
        <w:tc>
          <w:tcPr>
            <w:tcW w:w="6799"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417ECF62" w14:textId="77777777" w:rsidR="00EE1EE1" w:rsidRPr="00D22A91" w:rsidRDefault="00EE1EE1" w:rsidP="008F2CF5">
            <w:pPr>
              <w:numPr>
                <w:ilvl w:val="0"/>
                <w:numId w:val="100"/>
              </w:numPr>
              <w:spacing w:after="0"/>
              <w:ind w:left="366"/>
              <w:contextualSpacing/>
              <w:textAlignment w:val="auto"/>
              <w:rPr>
                <w:rFonts w:ascii="Open Sans" w:hAnsi="Open Sans" w:cs="Open Sans"/>
                <w:kern w:val="0"/>
                <w:sz w:val="20"/>
                <w:szCs w:val="20"/>
              </w:rPr>
            </w:pPr>
            <w:r w:rsidRPr="00D22A91">
              <w:rPr>
                <w:rFonts w:ascii="Open Sans" w:hAnsi="Open Sans" w:cs="Open Sans"/>
                <w:bCs/>
                <w:kern w:val="0"/>
                <w:sz w:val="20"/>
                <w:szCs w:val="20"/>
              </w:rPr>
              <w:t>potencjał kadrowy wnioskodawcy i innych podmiotów</w:t>
            </w:r>
            <w:r w:rsidR="00D22A91">
              <w:rPr>
                <w:rFonts w:ascii="Open Sans" w:hAnsi="Open Sans" w:cs="Open Sans"/>
                <w:bCs/>
                <w:kern w:val="0"/>
                <w:sz w:val="20"/>
                <w:szCs w:val="20"/>
              </w:rPr>
              <w:t xml:space="preserve"> </w:t>
            </w:r>
            <w:r w:rsidRPr="00D22A91">
              <w:rPr>
                <w:rFonts w:ascii="Open Sans" w:hAnsi="Open Sans" w:cs="Open Sans"/>
                <w:bCs/>
                <w:kern w:val="0"/>
                <w:sz w:val="20"/>
                <w:szCs w:val="20"/>
              </w:rPr>
              <w:t>zaangażowanych w realizację projektu (jeśli dotyczy),</w:t>
            </w:r>
          </w:p>
        </w:tc>
        <w:tc>
          <w:tcPr>
            <w:tcW w:w="2410"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38E6B852" w14:textId="77777777" w:rsidR="00EE1EE1" w:rsidRPr="000F2DB5" w:rsidRDefault="00477F88" w:rsidP="00D22A91">
            <w:pPr>
              <w:spacing w:after="0"/>
              <w:jc w:val="center"/>
              <w:textAlignment w:val="auto"/>
              <w:rPr>
                <w:rFonts w:ascii="Open Sans" w:hAnsi="Open Sans" w:cs="Open Sans"/>
                <w:bCs/>
                <w:kern w:val="0"/>
                <w:sz w:val="20"/>
                <w:szCs w:val="20"/>
              </w:rPr>
            </w:pPr>
            <w:r w:rsidRPr="000F2DB5">
              <w:rPr>
                <w:rFonts w:ascii="Open Sans" w:hAnsi="Open Sans" w:cs="Open Sans"/>
                <w:bCs/>
                <w:kern w:val="0"/>
                <w:sz w:val="20"/>
                <w:szCs w:val="20"/>
              </w:rPr>
              <w:t>7</w:t>
            </w:r>
          </w:p>
        </w:tc>
      </w:tr>
      <w:tr w:rsidR="00EE1EE1" w:rsidRPr="00D22A91" w14:paraId="5C9758BB" w14:textId="77777777" w:rsidTr="00D22A91">
        <w:trPr>
          <w:trHeight w:val="567"/>
          <w:jc w:val="center"/>
        </w:trPr>
        <w:tc>
          <w:tcPr>
            <w:tcW w:w="6799"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784C2E9B" w14:textId="77777777" w:rsidR="00EE1EE1" w:rsidRPr="00D22A91" w:rsidRDefault="00EE1EE1" w:rsidP="008F2CF5">
            <w:pPr>
              <w:numPr>
                <w:ilvl w:val="0"/>
                <w:numId w:val="100"/>
              </w:numPr>
              <w:spacing w:after="0"/>
              <w:ind w:left="366"/>
              <w:contextualSpacing/>
              <w:textAlignment w:val="auto"/>
              <w:rPr>
                <w:rFonts w:ascii="Open Sans" w:hAnsi="Open Sans" w:cs="Open Sans"/>
                <w:kern w:val="0"/>
                <w:sz w:val="20"/>
                <w:szCs w:val="20"/>
              </w:rPr>
            </w:pPr>
            <w:r w:rsidRPr="00D22A91">
              <w:rPr>
                <w:rFonts w:ascii="Open Sans" w:hAnsi="Open Sans" w:cs="Open Sans"/>
                <w:bCs/>
                <w:kern w:val="0"/>
                <w:sz w:val="20"/>
                <w:szCs w:val="20"/>
              </w:rPr>
              <w:t>potencjał techniczny wnioskodawcy i innych podmiotów zaangażowanych</w:t>
            </w:r>
            <w:r w:rsidR="00D22A91" w:rsidRPr="00D22A91">
              <w:rPr>
                <w:rFonts w:ascii="Open Sans" w:hAnsi="Open Sans" w:cs="Open Sans"/>
                <w:bCs/>
                <w:kern w:val="0"/>
                <w:sz w:val="20"/>
                <w:szCs w:val="20"/>
              </w:rPr>
              <w:t xml:space="preserve"> </w:t>
            </w:r>
            <w:r w:rsidRPr="00D22A91">
              <w:rPr>
                <w:rFonts w:ascii="Open Sans" w:hAnsi="Open Sans" w:cs="Open Sans"/>
                <w:bCs/>
                <w:kern w:val="0"/>
                <w:sz w:val="20"/>
                <w:szCs w:val="20"/>
              </w:rPr>
              <w:t>w realizację projektu (jeśli dotyczy)</w:t>
            </w:r>
          </w:p>
        </w:tc>
        <w:tc>
          <w:tcPr>
            <w:tcW w:w="2410"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1DA4F6A8" w14:textId="77777777" w:rsidR="00EE1EE1" w:rsidRPr="000F2DB5" w:rsidRDefault="00477F88" w:rsidP="00D22A91">
            <w:pPr>
              <w:spacing w:after="0"/>
              <w:jc w:val="center"/>
              <w:textAlignment w:val="auto"/>
              <w:rPr>
                <w:rFonts w:ascii="Open Sans" w:hAnsi="Open Sans" w:cs="Open Sans"/>
                <w:bCs/>
                <w:kern w:val="0"/>
                <w:sz w:val="20"/>
                <w:szCs w:val="20"/>
              </w:rPr>
            </w:pPr>
            <w:r w:rsidRPr="000F2DB5">
              <w:rPr>
                <w:rFonts w:ascii="Open Sans" w:hAnsi="Open Sans" w:cs="Open Sans"/>
                <w:bCs/>
                <w:kern w:val="0"/>
                <w:sz w:val="20"/>
                <w:szCs w:val="20"/>
              </w:rPr>
              <w:t>3</w:t>
            </w:r>
          </w:p>
        </w:tc>
      </w:tr>
      <w:tr w:rsidR="00EE1EE1" w:rsidRPr="00D22A91" w14:paraId="6D72AB1B" w14:textId="77777777" w:rsidTr="00D22A91">
        <w:trPr>
          <w:trHeight w:val="567"/>
          <w:jc w:val="center"/>
        </w:trPr>
        <w:tc>
          <w:tcPr>
            <w:tcW w:w="6799"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3533E5A3" w14:textId="77777777" w:rsidR="00EE1EE1" w:rsidRPr="00D22A91" w:rsidRDefault="00D22A91" w:rsidP="00D22A91">
            <w:pPr>
              <w:spacing w:after="0"/>
              <w:contextualSpacing/>
              <w:textAlignment w:val="auto"/>
              <w:rPr>
                <w:rFonts w:ascii="Open Sans" w:hAnsi="Open Sans" w:cs="Open Sans"/>
                <w:b/>
                <w:kern w:val="0"/>
                <w:sz w:val="20"/>
                <w:szCs w:val="20"/>
              </w:rPr>
            </w:pPr>
            <w:r w:rsidRPr="00D22A91">
              <w:rPr>
                <w:rFonts w:ascii="Open Sans" w:hAnsi="Open Sans" w:cs="Open Sans"/>
                <w:b/>
                <w:kern w:val="0"/>
                <w:sz w:val="20"/>
                <w:szCs w:val="20"/>
              </w:rPr>
              <w:t xml:space="preserve">7. </w:t>
            </w:r>
            <w:r w:rsidR="00EE1EE1" w:rsidRPr="00D22A91">
              <w:rPr>
                <w:rFonts w:ascii="Open Sans" w:hAnsi="Open Sans" w:cs="Open Sans"/>
                <w:b/>
                <w:kern w:val="0"/>
                <w:sz w:val="20"/>
                <w:szCs w:val="20"/>
              </w:rPr>
              <w:t>Potencjał społeczny</w:t>
            </w:r>
          </w:p>
        </w:tc>
        <w:tc>
          <w:tcPr>
            <w:tcW w:w="2410"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22FD60AE" w14:textId="77777777" w:rsidR="00EE1EE1" w:rsidRPr="000F2DB5" w:rsidRDefault="00EE1EE1" w:rsidP="00D22A91">
            <w:pPr>
              <w:spacing w:after="0"/>
              <w:jc w:val="center"/>
              <w:textAlignment w:val="auto"/>
              <w:rPr>
                <w:rFonts w:ascii="Open Sans" w:hAnsi="Open Sans" w:cs="Open Sans"/>
                <w:b/>
                <w:bCs/>
                <w:kern w:val="0"/>
                <w:sz w:val="20"/>
                <w:szCs w:val="20"/>
              </w:rPr>
            </w:pPr>
            <w:r w:rsidRPr="000F2DB5">
              <w:rPr>
                <w:rFonts w:ascii="Open Sans" w:hAnsi="Open Sans" w:cs="Open Sans"/>
                <w:b/>
                <w:bCs/>
                <w:kern w:val="0"/>
                <w:sz w:val="20"/>
                <w:szCs w:val="20"/>
              </w:rPr>
              <w:t>10/6</w:t>
            </w:r>
          </w:p>
        </w:tc>
      </w:tr>
      <w:tr w:rsidR="00EE1EE1" w:rsidRPr="00D22A91" w14:paraId="714D58DE" w14:textId="77777777" w:rsidTr="00D22A91">
        <w:trPr>
          <w:trHeight w:val="567"/>
          <w:jc w:val="center"/>
        </w:trPr>
        <w:tc>
          <w:tcPr>
            <w:tcW w:w="6799"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631B17FA" w14:textId="77777777" w:rsidR="00EE1EE1" w:rsidRPr="00D22A91" w:rsidRDefault="00EE1EE1" w:rsidP="008F2CF5">
            <w:pPr>
              <w:numPr>
                <w:ilvl w:val="0"/>
                <w:numId w:val="101"/>
              </w:numPr>
              <w:spacing w:after="0"/>
              <w:ind w:left="366"/>
              <w:contextualSpacing/>
              <w:textAlignment w:val="auto"/>
              <w:rPr>
                <w:rFonts w:ascii="Open Sans" w:hAnsi="Open Sans" w:cs="Open Sans"/>
                <w:kern w:val="0"/>
                <w:sz w:val="20"/>
                <w:szCs w:val="20"/>
              </w:rPr>
            </w:pPr>
            <w:r w:rsidRPr="00D22A91">
              <w:rPr>
                <w:rFonts w:ascii="Open Sans" w:hAnsi="Open Sans" w:cs="Open Sans"/>
                <w:bCs/>
                <w:kern w:val="0"/>
                <w:sz w:val="20"/>
                <w:szCs w:val="20"/>
              </w:rPr>
              <w:t>w obszarze tematycznym wsparcia projektu</w:t>
            </w:r>
          </w:p>
        </w:tc>
        <w:tc>
          <w:tcPr>
            <w:tcW w:w="2410"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2173C4B0" w14:textId="77777777" w:rsidR="00EE1EE1" w:rsidRPr="000F2DB5" w:rsidRDefault="00EE1EE1" w:rsidP="00D22A91">
            <w:pPr>
              <w:spacing w:after="0"/>
              <w:jc w:val="center"/>
              <w:textAlignment w:val="auto"/>
              <w:rPr>
                <w:rFonts w:ascii="Open Sans" w:hAnsi="Open Sans" w:cs="Open Sans"/>
                <w:bCs/>
                <w:kern w:val="0"/>
                <w:sz w:val="20"/>
                <w:szCs w:val="20"/>
              </w:rPr>
            </w:pPr>
            <w:r w:rsidRPr="000F2DB5">
              <w:rPr>
                <w:rFonts w:ascii="Open Sans" w:hAnsi="Open Sans" w:cs="Open Sans"/>
                <w:bCs/>
                <w:kern w:val="0"/>
                <w:sz w:val="20"/>
                <w:szCs w:val="20"/>
              </w:rPr>
              <w:t>4</w:t>
            </w:r>
          </w:p>
        </w:tc>
      </w:tr>
      <w:tr w:rsidR="00EE1EE1" w:rsidRPr="00D22A91" w14:paraId="41504FC9" w14:textId="77777777" w:rsidTr="00D22A91">
        <w:trPr>
          <w:trHeight w:val="567"/>
          <w:jc w:val="center"/>
        </w:trPr>
        <w:tc>
          <w:tcPr>
            <w:tcW w:w="6799"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3F57410C" w14:textId="77777777" w:rsidR="00EE1EE1" w:rsidRPr="00D22A91" w:rsidRDefault="00EE1EE1" w:rsidP="008F2CF5">
            <w:pPr>
              <w:numPr>
                <w:ilvl w:val="0"/>
                <w:numId w:val="101"/>
              </w:numPr>
              <w:spacing w:after="0"/>
              <w:ind w:left="366" w:hanging="366"/>
              <w:contextualSpacing/>
              <w:textAlignment w:val="auto"/>
              <w:rPr>
                <w:rFonts w:ascii="Open Sans" w:hAnsi="Open Sans" w:cs="Open Sans"/>
                <w:kern w:val="0"/>
                <w:sz w:val="20"/>
                <w:szCs w:val="20"/>
              </w:rPr>
            </w:pPr>
            <w:r w:rsidRPr="00D22A91">
              <w:rPr>
                <w:rFonts w:ascii="Open Sans" w:hAnsi="Open Sans" w:cs="Open Sans"/>
                <w:bCs/>
                <w:kern w:val="0"/>
                <w:sz w:val="20"/>
                <w:szCs w:val="20"/>
              </w:rPr>
              <w:t>na rzecz grupy docelowej, do której skierowany będzie projekt</w:t>
            </w:r>
          </w:p>
        </w:tc>
        <w:tc>
          <w:tcPr>
            <w:tcW w:w="2410"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116741B4" w14:textId="77777777" w:rsidR="00EE1EE1" w:rsidRPr="000F2DB5" w:rsidRDefault="00EE1EE1" w:rsidP="00D22A91">
            <w:pPr>
              <w:spacing w:after="0"/>
              <w:jc w:val="center"/>
              <w:textAlignment w:val="auto"/>
              <w:rPr>
                <w:rFonts w:ascii="Open Sans" w:hAnsi="Open Sans" w:cs="Open Sans"/>
                <w:bCs/>
                <w:kern w:val="0"/>
                <w:sz w:val="20"/>
                <w:szCs w:val="20"/>
              </w:rPr>
            </w:pPr>
            <w:r w:rsidRPr="000F2DB5">
              <w:rPr>
                <w:rFonts w:ascii="Open Sans" w:hAnsi="Open Sans" w:cs="Open Sans"/>
                <w:bCs/>
                <w:kern w:val="0"/>
                <w:sz w:val="20"/>
                <w:szCs w:val="20"/>
              </w:rPr>
              <w:t>4</w:t>
            </w:r>
          </w:p>
        </w:tc>
      </w:tr>
      <w:tr w:rsidR="00EE1EE1" w:rsidRPr="00D22A91" w14:paraId="24FADCF5" w14:textId="77777777" w:rsidTr="00D22A91">
        <w:trPr>
          <w:trHeight w:val="567"/>
          <w:jc w:val="center"/>
        </w:trPr>
        <w:tc>
          <w:tcPr>
            <w:tcW w:w="6799"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4111B11B" w14:textId="77777777" w:rsidR="00EE1EE1" w:rsidRPr="00D22A91" w:rsidRDefault="00EE1EE1" w:rsidP="008F2CF5">
            <w:pPr>
              <w:numPr>
                <w:ilvl w:val="0"/>
                <w:numId w:val="101"/>
              </w:numPr>
              <w:spacing w:after="0"/>
              <w:ind w:left="366"/>
              <w:contextualSpacing/>
              <w:textAlignment w:val="auto"/>
              <w:rPr>
                <w:rFonts w:ascii="Open Sans" w:hAnsi="Open Sans" w:cs="Open Sans"/>
                <w:kern w:val="0"/>
                <w:sz w:val="20"/>
                <w:szCs w:val="20"/>
              </w:rPr>
            </w:pPr>
            <w:r w:rsidRPr="00D22A91">
              <w:rPr>
                <w:rFonts w:ascii="Open Sans" w:hAnsi="Open Sans" w:cs="Open Sans"/>
                <w:bCs/>
                <w:kern w:val="0"/>
                <w:sz w:val="20"/>
                <w:szCs w:val="20"/>
              </w:rPr>
              <w:t>na określonym terytorium, którego będzie dotyczyć realizacja projektu</w:t>
            </w:r>
          </w:p>
        </w:tc>
        <w:tc>
          <w:tcPr>
            <w:tcW w:w="2410"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5EC41F8A" w14:textId="77777777" w:rsidR="00EE1EE1" w:rsidRPr="000F2DB5" w:rsidRDefault="00EE1EE1" w:rsidP="00D22A91">
            <w:pPr>
              <w:spacing w:after="0"/>
              <w:jc w:val="center"/>
              <w:textAlignment w:val="auto"/>
              <w:rPr>
                <w:rFonts w:ascii="Open Sans" w:hAnsi="Open Sans" w:cs="Open Sans"/>
                <w:bCs/>
                <w:kern w:val="0"/>
                <w:sz w:val="20"/>
                <w:szCs w:val="20"/>
              </w:rPr>
            </w:pPr>
            <w:r w:rsidRPr="000F2DB5">
              <w:rPr>
                <w:rFonts w:ascii="Open Sans" w:hAnsi="Open Sans" w:cs="Open Sans"/>
                <w:bCs/>
                <w:kern w:val="0"/>
                <w:sz w:val="20"/>
                <w:szCs w:val="20"/>
              </w:rPr>
              <w:t>2</w:t>
            </w:r>
          </w:p>
        </w:tc>
      </w:tr>
      <w:tr w:rsidR="00EE1EE1" w:rsidRPr="00D22A91" w14:paraId="0C6BEB21" w14:textId="77777777" w:rsidTr="00D22A91">
        <w:trPr>
          <w:trHeight w:val="567"/>
          <w:jc w:val="center"/>
        </w:trPr>
        <w:tc>
          <w:tcPr>
            <w:tcW w:w="6799"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46FB6517" w14:textId="77777777" w:rsidR="00EE1EE1" w:rsidRPr="00D22A91" w:rsidRDefault="00D22A91" w:rsidP="00D22A91">
            <w:pPr>
              <w:spacing w:after="0"/>
              <w:contextualSpacing/>
              <w:textAlignment w:val="auto"/>
              <w:rPr>
                <w:rFonts w:ascii="Open Sans" w:hAnsi="Open Sans" w:cs="Open Sans"/>
                <w:kern w:val="0"/>
                <w:sz w:val="20"/>
                <w:szCs w:val="20"/>
              </w:rPr>
            </w:pPr>
            <w:r w:rsidRPr="00D22A91">
              <w:rPr>
                <w:rFonts w:ascii="Open Sans" w:hAnsi="Open Sans" w:cs="Open Sans"/>
                <w:b/>
                <w:kern w:val="0"/>
                <w:sz w:val="20"/>
                <w:szCs w:val="20"/>
              </w:rPr>
              <w:t xml:space="preserve">8. </w:t>
            </w:r>
            <w:r w:rsidR="00EE1EE1" w:rsidRPr="00D22A91">
              <w:rPr>
                <w:rFonts w:ascii="Open Sans" w:hAnsi="Open Sans" w:cs="Open Sans"/>
                <w:b/>
                <w:kern w:val="0"/>
                <w:sz w:val="20"/>
                <w:szCs w:val="20"/>
              </w:rPr>
              <w:t>Prawidłowość sporządzenia budżetu projektu</w:t>
            </w:r>
          </w:p>
        </w:tc>
        <w:tc>
          <w:tcPr>
            <w:tcW w:w="2410"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35620523" w14:textId="77777777" w:rsidR="00EE1EE1" w:rsidRPr="000F2DB5" w:rsidRDefault="00EE1EE1" w:rsidP="00D22A91">
            <w:pPr>
              <w:spacing w:after="0"/>
              <w:jc w:val="center"/>
              <w:textAlignment w:val="auto"/>
              <w:rPr>
                <w:rFonts w:ascii="Open Sans" w:hAnsi="Open Sans" w:cs="Open Sans"/>
                <w:b/>
                <w:bCs/>
                <w:kern w:val="0"/>
                <w:sz w:val="20"/>
                <w:szCs w:val="20"/>
              </w:rPr>
            </w:pPr>
            <w:r w:rsidRPr="000F2DB5">
              <w:rPr>
                <w:rFonts w:ascii="Open Sans" w:hAnsi="Open Sans" w:cs="Open Sans"/>
                <w:b/>
                <w:bCs/>
                <w:kern w:val="0"/>
                <w:sz w:val="20"/>
                <w:szCs w:val="20"/>
              </w:rPr>
              <w:t>20/6</w:t>
            </w:r>
          </w:p>
        </w:tc>
      </w:tr>
    </w:tbl>
    <w:p w14:paraId="23281B8B" w14:textId="77777777" w:rsidR="00D45756" w:rsidRPr="00F56841" w:rsidRDefault="00D45756" w:rsidP="0087404D">
      <w:pPr>
        <w:tabs>
          <w:tab w:val="left" w:pos="284"/>
        </w:tabs>
        <w:autoSpaceDE w:val="0"/>
        <w:adjustRightInd w:val="0"/>
        <w:spacing w:before="120" w:after="120" w:line="276" w:lineRule="auto"/>
        <w:rPr>
          <w:rFonts w:ascii="Open Sans" w:hAnsi="Open Sans" w:cs="Open Sans"/>
          <w:highlight w:val="yellow"/>
        </w:rPr>
      </w:pPr>
      <w:r w:rsidRPr="00F56841">
        <w:rPr>
          <w:rFonts w:ascii="Open Sans" w:hAnsi="Open Sans" w:cs="Open Sans"/>
          <w:color w:val="000000"/>
          <w:lang w:eastAsia="pl-PL"/>
        </w:rPr>
        <w:t xml:space="preserve">Aby projekt został pozytywnie oceniony i mógł być skierowany do dofinansowania lub etapu negocjacji każde kryterium merytoryczne musi zostać ocenione pozytywnie (tj. wniosek musi uzyskać minimum 60% punktów przewidzianych w danym kryterium, za wyjątkiem kryterium dotyczącego prawidłowości sporządzenia budżetu, w którym minimum wynosi 30% punktów), a suma punktów za spełnienie tych kryteriów na poziomie minimalnym nie może być mniejsza niż 54 punkty. </w:t>
      </w:r>
    </w:p>
    <w:p w14:paraId="54B57312" w14:textId="77777777" w:rsidR="00EB4B03" w:rsidRPr="0082012C" w:rsidRDefault="00EB4B03" w:rsidP="008F2CF5">
      <w:pPr>
        <w:pStyle w:val="Akapitzlist"/>
        <w:numPr>
          <w:ilvl w:val="0"/>
          <w:numId w:val="88"/>
        </w:numPr>
        <w:spacing w:before="120" w:after="120" w:line="276" w:lineRule="auto"/>
        <w:ind w:left="284" w:hanging="284"/>
        <w:rPr>
          <w:rFonts w:ascii="Open Sans" w:hAnsi="Open Sans" w:cs="Open Sans"/>
          <w:spacing w:val="-6"/>
        </w:rPr>
      </w:pPr>
      <w:r w:rsidRPr="0082012C">
        <w:rPr>
          <w:rFonts w:ascii="Open Sans" w:hAnsi="Open Sans" w:cs="Open Sans"/>
          <w:b/>
          <w:bCs/>
        </w:rPr>
        <w:t>Etapu negocjacji</w:t>
      </w:r>
      <w:r w:rsidRPr="0082012C">
        <w:rPr>
          <w:rFonts w:ascii="Open Sans" w:hAnsi="Open Sans" w:cs="Open Sans"/>
        </w:rPr>
        <w:t xml:space="preserve">. Projekt może zostać skierowany do negocjacji, o ile otrzymał pozytywny wynik </w:t>
      </w:r>
      <w:r w:rsidRPr="0082012C">
        <w:rPr>
          <w:rFonts w:ascii="Open Sans" w:hAnsi="Open Sans" w:cs="Open Sans"/>
          <w:spacing w:val="-6"/>
        </w:rPr>
        <w:t>oceny formalnej i merytorycznej.</w:t>
      </w:r>
    </w:p>
    <w:p w14:paraId="500C4FA2" w14:textId="77777777" w:rsidR="0082012C" w:rsidRPr="0082012C" w:rsidRDefault="0082012C" w:rsidP="0082012C">
      <w:pPr>
        <w:spacing w:before="120" w:after="120" w:line="276" w:lineRule="auto"/>
        <w:rPr>
          <w:rFonts w:ascii="Open Sans" w:hAnsi="Open Sans" w:cs="Open Sans"/>
          <w:spacing w:val="-6"/>
        </w:rPr>
      </w:pPr>
      <w:r w:rsidRPr="0082012C">
        <w:rPr>
          <w:rFonts w:ascii="Open Sans" w:hAnsi="Open Sans" w:cs="Open Sans"/>
          <w:spacing w:val="-6"/>
        </w:rPr>
        <w:t>Negocjacje prowadzone są do wyczerpania kwoty przeznaczonej na dofinansowanie projektów w naborze– poczynając od projektu, który uzyskał najwyższą ocenę na etapie oceny merytorycznej i został skierowany do negocjacji.</w:t>
      </w:r>
    </w:p>
    <w:p w14:paraId="0357C861" w14:textId="77777777" w:rsidR="0082012C" w:rsidRPr="0082012C" w:rsidRDefault="0082012C" w:rsidP="0082012C">
      <w:pPr>
        <w:spacing w:before="120" w:after="120" w:line="276" w:lineRule="auto"/>
        <w:rPr>
          <w:rFonts w:ascii="Open Sans" w:hAnsi="Open Sans" w:cs="Open Sans"/>
          <w:spacing w:val="-6"/>
        </w:rPr>
      </w:pPr>
      <w:r w:rsidRPr="0082012C">
        <w:rPr>
          <w:rFonts w:ascii="Open Sans" w:hAnsi="Open Sans" w:cs="Open Sans"/>
          <w:spacing w:val="-6"/>
        </w:rPr>
        <w:t>Szczegółową punktację przyznaną przez oceniających wraz z uzasadnieniem oraz zakres negocjacji określający jakie korekty należy wprowadzić w projekcie lub jakie uzasadnienia, informacje i wyjaśnienia dotyczące określonych zapisów we wniosku należy przedłożyć będą przekazywane w wygenerowanych z Systemu Oceny Formalno-Merytorycznej Kartach oceny merytorycznej.</w:t>
      </w:r>
    </w:p>
    <w:p w14:paraId="59AEF280" w14:textId="77777777" w:rsidR="0082012C" w:rsidRPr="0082012C" w:rsidRDefault="0082012C" w:rsidP="0082012C">
      <w:pPr>
        <w:spacing w:before="120" w:after="120" w:line="276" w:lineRule="auto"/>
        <w:rPr>
          <w:rFonts w:ascii="Open Sans" w:hAnsi="Open Sans" w:cs="Open Sans"/>
          <w:spacing w:val="-6"/>
        </w:rPr>
      </w:pPr>
      <w:r w:rsidRPr="0082012C">
        <w:rPr>
          <w:rFonts w:ascii="Open Sans" w:hAnsi="Open Sans" w:cs="Open Sans"/>
          <w:spacing w:val="-6"/>
        </w:rPr>
        <w:lastRenderedPageBreak/>
        <w:t xml:space="preserve">W ramach naboru obowiązuje kryterium merytoryczne, zgodnie z którym negocjacje muszą się zakończyć </w:t>
      </w:r>
      <w:r w:rsidRPr="0011617A">
        <w:rPr>
          <w:rFonts w:ascii="Open Sans" w:hAnsi="Open Sans" w:cs="Open Sans"/>
          <w:b/>
          <w:bCs/>
          <w:spacing w:val="-6"/>
        </w:rPr>
        <w:t>wynikiem pozytywnym</w:t>
      </w:r>
      <w:r w:rsidRPr="0082012C">
        <w:rPr>
          <w:rFonts w:ascii="Open Sans" w:hAnsi="Open Sans" w:cs="Open Sans"/>
          <w:spacing w:val="-6"/>
        </w:rPr>
        <w:t>, aby projekt mógł uzyskać dofinansowanie. Kryterium będzie uznane za spełnione w przypadku gdy:</w:t>
      </w:r>
    </w:p>
    <w:p w14:paraId="2799FA5C" w14:textId="77777777" w:rsidR="0082012C" w:rsidRPr="0082012C" w:rsidRDefault="0082012C" w:rsidP="008F2CF5">
      <w:pPr>
        <w:pStyle w:val="Akapitzlist"/>
        <w:numPr>
          <w:ilvl w:val="0"/>
          <w:numId w:val="116"/>
        </w:numPr>
        <w:spacing w:before="120" w:after="120" w:line="276" w:lineRule="auto"/>
        <w:rPr>
          <w:rFonts w:ascii="Open Sans" w:hAnsi="Open Sans" w:cs="Open Sans"/>
          <w:spacing w:val="-6"/>
        </w:rPr>
      </w:pPr>
      <w:r w:rsidRPr="0082012C">
        <w:rPr>
          <w:rFonts w:ascii="Open Sans" w:hAnsi="Open Sans" w:cs="Open Sans"/>
          <w:spacing w:val="-6"/>
        </w:rPr>
        <w:t xml:space="preserve">do wniosku zostały wprowadzone korekty wskazane przez oceniających w kartach oceny projektu lub przez przewodniczącego KOP lub inne zmiany wynikające z ustaleń dokonanych podczas negocjacji (jeśli dotyczy) </w:t>
      </w:r>
    </w:p>
    <w:p w14:paraId="59265770" w14:textId="77777777" w:rsidR="0082012C" w:rsidRPr="0082012C" w:rsidRDefault="0082012C" w:rsidP="008F2CF5">
      <w:pPr>
        <w:pStyle w:val="Akapitzlist"/>
        <w:numPr>
          <w:ilvl w:val="0"/>
          <w:numId w:val="116"/>
        </w:numPr>
        <w:spacing w:before="120" w:after="120" w:line="276" w:lineRule="auto"/>
        <w:rPr>
          <w:rFonts w:ascii="Open Sans" w:hAnsi="Open Sans" w:cs="Open Sans"/>
          <w:spacing w:val="-6"/>
        </w:rPr>
      </w:pPr>
      <w:r w:rsidRPr="0082012C">
        <w:rPr>
          <w:rFonts w:ascii="Open Sans" w:hAnsi="Open Sans" w:cs="Open Sans"/>
          <w:spacing w:val="-6"/>
        </w:rPr>
        <w:t>KOP uzyskał od wnioskodawcy informacje i wyjaśnienia dotyczące określonych zapisów we wniosku, wskazanych przez oceniających w kartach oceny projektu, przewodniczącego KOP (jeśli dotyczy) i wyjaśnienia te zostały zaakceptowane przez KOP,</w:t>
      </w:r>
    </w:p>
    <w:p w14:paraId="141D7500" w14:textId="75746252" w:rsidR="0082012C" w:rsidRPr="00EB544D" w:rsidRDefault="0082012C" w:rsidP="008F2CF5">
      <w:pPr>
        <w:pStyle w:val="Akapitzlist"/>
        <w:numPr>
          <w:ilvl w:val="0"/>
          <w:numId w:val="116"/>
        </w:numPr>
        <w:spacing w:before="120" w:after="120" w:line="276" w:lineRule="auto"/>
        <w:rPr>
          <w:rFonts w:ascii="Open Sans" w:hAnsi="Open Sans" w:cs="Open Sans"/>
          <w:spacing w:val="-6"/>
        </w:rPr>
      </w:pPr>
      <w:r w:rsidRPr="0082012C">
        <w:rPr>
          <w:rFonts w:ascii="Open Sans" w:hAnsi="Open Sans" w:cs="Open Sans"/>
          <w:spacing w:val="-6"/>
        </w:rPr>
        <w:t>do wniosku nie zostały wprowadzone inne zmiany niż wynikające z kart oceny projektu lub uwag przewodniczącego KOP oraz ustaleń wynikających z procesu negocjacji.</w:t>
      </w:r>
    </w:p>
    <w:p w14:paraId="491E2D35" w14:textId="77777777" w:rsidR="0082012C" w:rsidRPr="0082012C" w:rsidRDefault="0082012C" w:rsidP="0082012C">
      <w:pPr>
        <w:spacing w:before="120" w:after="120" w:line="276" w:lineRule="auto"/>
        <w:rPr>
          <w:rFonts w:ascii="Open Sans" w:hAnsi="Open Sans" w:cs="Open Sans"/>
          <w:b/>
          <w:bCs/>
          <w:spacing w:val="-6"/>
        </w:rPr>
      </w:pPr>
      <w:r w:rsidRPr="0082012C">
        <w:rPr>
          <w:rFonts w:ascii="Open Sans" w:hAnsi="Open Sans" w:cs="Open Sans"/>
          <w:b/>
          <w:bCs/>
          <w:spacing w:val="-6"/>
        </w:rPr>
        <w:t>Negatywny wynik negocjacji lub nieprzystąpienie do negocjacji oznacza niespełnienie w/w kryterium merytorycznego oraz odrzucenie wniosku na etapie negocjacji.</w:t>
      </w:r>
    </w:p>
    <w:p w14:paraId="25B92A8A" w14:textId="77777777" w:rsidR="0082012C" w:rsidRDefault="0082012C" w:rsidP="0082012C">
      <w:pPr>
        <w:spacing w:before="120" w:after="120" w:line="276" w:lineRule="auto"/>
        <w:rPr>
          <w:rFonts w:ascii="Open Sans" w:hAnsi="Open Sans" w:cs="Open Sans"/>
          <w:spacing w:val="-6"/>
        </w:rPr>
      </w:pPr>
      <w:r w:rsidRPr="0011617A">
        <w:rPr>
          <w:rFonts w:ascii="Open Sans" w:hAnsi="Open Sans" w:cs="Open Sans"/>
          <w:spacing w:val="-6"/>
        </w:rPr>
        <w:t>W ramach prowadzonych negocjacji co do zasady dopuszcza się możliwość dwukrotnego przekazywania stanowiska lub wyjaśnień Beneficjenta, a także dwukrotną poprawę wniosku o dofinansowanie.</w:t>
      </w:r>
      <w:r w:rsidRPr="000131D8">
        <w:rPr>
          <w:rFonts w:ascii="Open Sans" w:hAnsi="Open Sans" w:cs="Open Sans"/>
          <w:spacing w:val="-6"/>
        </w:rPr>
        <w:t xml:space="preserve"> </w:t>
      </w:r>
      <w:r w:rsidRPr="0082012C">
        <w:rPr>
          <w:rFonts w:ascii="Open Sans" w:hAnsi="Open Sans" w:cs="Open Sans"/>
          <w:spacing w:val="-6"/>
        </w:rPr>
        <w:t xml:space="preserve">We wszystkich przypadkach, w których dostrzeżone zostaną oczywiste omyłki w zapisach drugiej wersji wniosku uwzględniające postanowienia z negocjacji dopuszcza się w procesie negocjacji możliwość złożenia kolejnej wersji wniosku.  </w:t>
      </w:r>
    </w:p>
    <w:p w14:paraId="79D9D1EB" w14:textId="1E619DF9" w:rsidR="00983AA0" w:rsidRDefault="00174D7F" w:rsidP="00A16CE8">
      <w:pPr>
        <w:suppressAutoHyphens w:val="0"/>
        <w:autoSpaceDN/>
        <w:spacing w:after="0" w:line="276" w:lineRule="auto"/>
        <w:textAlignment w:val="auto"/>
        <w:rPr>
          <w:rFonts w:ascii="Open Sans" w:eastAsiaTheme="minorEastAsia" w:hAnsi="Open Sans" w:cs="Open Sans"/>
          <w:kern w:val="0"/>
        </w:rPr>
      </w:pPr>
      <w:r w:rsidRPr="00174D7F">
        <w:t xml:space="preserve"> </w:t>
      </w:r>
      <w:r w:rsidRPr="00174D7F">
        <w:rPr>
          <w:rFonts w:ascii="Open Sans" w:eastAsiaTheme="minorEastAsia" w:hAnsi="Open Sans" w:cs="Open Sans"/>
          <w:kern w:val="0"/>
        </w:rPr>
        <w:t>W ramach prowadzonych negocjacji, Wnioskodawca może zostać poproszony o przekazanie dokumentów potwierdzających wysokość przyjętych stawek w budżecie projektu</w:t>
      </w:r>
      <w:r>
        <w:rPr>
          <w:rFonts w:ascii="Open Sans" w:eastAsiaTheme="minorEastAsia" w:hAnsi="Open Sans" w:cs="Open Sans"/>
          <w:kern w:val="0"/>
        </w:rPr>
        <w:t>.</w:t>
      </w:r>
    </w:p>
    <w:p w14:paraId="232045F7" w14:textId="3016E848" w:rsidR="00443663" w:rsidRPr="00A16CE8" w:rsidRDefault="003B5774" w:rsidP="00A16CE8">
      <w:pPr>
        <w:suppressAutoHyphens w:val="0"/>
        <w:autoSpaceDN/>
        <w:spacing w:after="0" w:line="276" w:lineRule="auto"/>
        <w:textAlignment w:val="auto"/>
        <w:rPr>
          <w:rFonts w:ascii="Open Sans" w:eastAsiaTheme="minorEastAsia" w:hAnsi="Open Sans" w:cs="Open Sans"/>
          <w:kern w:val="0"/>
        </w:rPr>
      </w:pPr>
      <w:r w:rsidRPr="00325687">
        <w:rPr>
          <w:rFonts w:ascii="Open Sans" w:eastAsiaTheme="minorEastAsia" w:hAnsi="Open Sans" w:cs="Open Sans"/>
          <w:kern w:val="0"/>
        </w:rPr>
        <w:t>Szczegółowe informacje dotyczące procedury oceny zawiera Regulamin KOP, który jest</w:t>
      </w:r>
      <w:r w:rsidR="00987317" w:rsidRPr="00325687">
        <w:rPr>
          <w:rFonts w:ascii="Open Sans" w:eastAsiaTheme="minorEastAsia" w:hAnsi="Open Sans" w:cs="Open Sans"/>
          <w:kern w:val="0"/>
        </w:rPr>
        <w:t xml:space="preserve"> </w:t>
      </w:r>
      <w:r w:rsidRPr="00325687">
        <w:rPr>
          <w:rFonts w:ascii="Open Sans" w:eastAsiaTheme="minorEastAsia" w:hAnsi="Open Sans" w:cs="Open Sans"/>
          <w:kern w:val="0"/>
        </w:rPr>
        <w:t xml:space="preserve">załącznikiem nr </w:t>
      </w:r>
      <w:r w:rsidR="002A4BD7" w:rsidRPr="00325687">
        <w:rPr>
          <w:rFonts w:ascii="Open Sans" w:eastAsiaTheme="minorEastAsia" w:hAnsi="Open Sans" w:cs="Open Sans"/>
          <w:kern w:val="0"/>
        </w:rPr>
        <w:t>5</w:t>
      </w:r>
      <w:r w:rsidRPr="00325687">
        <w:rPr>
          <w:rFonts w:ascii="Open Sans" w:eastAsiaTheme="minorEastAsia" w:hAnsi="Open Sans" w:cs="Open Sans"/>
          <w:kern w:val="0"/>
        </w:rPr>
        <w:t xml:space="preserve"> do Regulaminu wyboru projektów.</w:t>
      </w:r>
    </w:p>
    <w:p w14:paraId="4BA1B345" w14:textId="77777777" w:rsidR="00A86951" w:rsidRPr="00F56841" w:rsidRDefault="00A86951" w:rsidP="0087404D">
      <w:pPr>
        <w:tabs>
          <w:tab w:val="left" w:pos="426"/>
        </w:tabs>
        <w:spacing w:before="120" w:after="120" w:line="276" w:lineRule="auto"/>
        <w:ind w:left="284" w:hanging="284"/>
        <w:rPr>
          <w:rFonts w:ascii="Open Sans" w:hAnsi="Open Sans" w:cs="Open Sans"/>
          <w:vanish/>
        </w:rPr>
      </w:pPr>
    </w:p>
    <w:p w14:paraId="15672E51" w14:textId="77777777" w:rsidR="00314C6E" w:rsidRPr="00F56841" w:rsidRDefault="003449FC" w:rsidP="008F2CF5">
      <w:pPr>
        <w:pStyle w:val="Nagwek2"/>
        <w:numPr>
          <w:ilvl w:val="1"/>
          <w:numId w:val="82"/>
        </w:numPr>
      </w:pPr>
      <w:bookmarkStart w:id="1093" w:name="_Toc138670061"/>
      <w:bookmarkStart w:id="1094" w:name="_Toc138670163"/>
      <w:bookmarkStart w:id="1095" w:name="_Toc137818425"/>
      <w:bookmarkStart w:id="1096" w:name="_Toc138063301"/>
      <w:bookmarkStart w:id="1097" w:name="_Toc137818426"/>
      <w:bookmarkStart w:id="1098" w:name="_Toc138063302"/>
      <w:bookmarkStart w:id="1099" w:name="_Toc137818427"/>
      <w:bookmarkStart w:id="1100" w:name="_Toc138063303"/>
      <w:bookmarkStart w:id="1101" w:name="_Toc137818428"/>
      <w:bookmarkStart w:id="1102" w:name="_Toc138063304"/>
      <w:bookmarkStart w:id="1103" w:name="_Toc137818429"/>
      <w:bookmarkStart w:id="1104" w:name="_Toc138063305"/>
      <w:bookmarkStart w:id="1105" w:name="_Toc137818430"/>
      <w:bookmarkStart w:id="1106" w:name="_Toc138063306"/>
      <w:bookmarkStart w:id="1107" w:name="_Toc137818431"/>
      <w:bookmarkStart w:id="1108" w:name="_Toc138063307"/>
      <w:bookmarkStart w:id="1109" w:name="_Toc137818432"/>
      <w:bookmarkStart w:id="1110" w:name="_Toc138063308"/>
      <w:bookmarkStart w:id="1111" w:name="_Toc137818433"/>
      <w:bookmarkStart w:id="1112" w:name="_Toc138063309"/>
      <w:bookmarkStart w:id="1113" w:name="_Toc137818434"/>
      <w:bookmarkStart w:id="1114" w:name="_Toc138063310"/>
      <w:bookmarkStart w:id="1115" w:name="_Toc137818435"/>
      <w:bookmarkStart w:id="1116" w:name="_Toc138063311"/>
      <w:bookmarkStart w:id="1117" w:name="_Toc137818436"/>
      <w:bookmarkStart w:id="1118" w:name="_Toc138063312"/>
      <w:bookmarkStart w:id="1119" w:name="_Toc137818437"/>
      <w:bookmarkStart w:id="1120" w:name="_Toc138063313"/>
      <w:bookmarkStart w:id="1121" w:name="_Toc137818438"/>
      <w:bookmarkStart w:id="1122" w:name="_Toc138063314"/>
      <w:bookmarkStart w:id="1123" w:name="_Toc137818439"/>
      <w:bookmarkStart w:id="1124" w:name="_Toc138063315"/>
      <w:bookmarkStart w:id="1125" w:name="_Toc137818440"/>
      <w:bookmarkStart w:id="1126" w:name="_Toc138063316"/>
      <w:bookmarkStart w:id="1127" w:name="_Toc137818441"/>
      <w:bookmarkStart w:id="1128" w:name="_Toc138063317"/>
      <w:bookmarkStart w:id="1129" w:name="_Toc134788937"/>
      <w:bookmarkStart w:id="1130" w:name="_Toc134791382"/>
      <w:bookmarkStart w:id="1131" w:name="_Toc135639029"/>
      <w:bookmarkStart w:id="1132" w:name="_Toc135639170"/>
      <w:bookmarkStart w:id="1133" w:name="_Toc135646045"/>
      <w:bookmarkStart w:id="1134" w:name="_Toc135646484"/>
      <w:bookmarkStart w:id="1135" w:name="_Toc135729933"/>
      <w:bookmarkStart w:id="1136" w:name="_Toc135730663"/>
      <w:bookmarkStart w:id="1137" w:name="_Toc135739827"/>
      <w:bookmarkStart w:id="1138" w:name="_Toc135740192"/>
      <w:bookmarkStart w:id="1139" w:name="_Toc135741394"/>
      <w:bookmarkStart w:id="1140" w:name="_Toc135741436"/>
      <w:bookmarkStart w:id="1141" w:name="_Toc135741912"/>
      <w:bookmarkStart w:id="1142" w:name="_Toc135743590"/>
      <w:bookmarkStart w:id="1143" w:name="_Toc135744676"/>
      <w:bookmarkStart w:id="1144" w:name="_Toc135744726"/>
      <w:bookmarkStart w:id="1145" w:name="_Toc135744776"/>
      <w:bookmarkStart w:id="1146" w:name="_Toc135806881"/>
      <w:bookmarkStart w:id="1147" w:name="_Toc135806923"/>
      <w:bookmarkStart w:id="1148" w:name="_Toc135807804"/>
      <w:bookmarkStart w:id="1149" w:name="_Toc135808283"/>
      <w:bookmarkStart w:id="1150" w:name="_Toc135808470"/>
      <w:bookmarkStart w:id="1151" w:name="_Toc135808672"/>
      <w:bookmarkStart w:id="1152" w:name="_Toc222999177"/>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r w:rsidRPr="00F56841">
        <w:t>Procedura odwoławcza</w:t>
      </w:r>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p>
    <w:p w14:paraId="3268A182" w14:textId="77777777" w:rsidR="00D618A2" w:rsidRPr="00F56841" w:rsidRDefault="00D618A2" w:rsidP="00E54CC1">
      <w:pPr>
        <w:pStyle w:val="Lista-kontynuacja3"/>
        <w:spacing w:before="120" w:line="276" w:lineRule="auto"/>
        <w:ind w:left="0"/>
        <w:rPr>
          <w:rFonts w:ascii="Open Sans" w:hAnsi="Open Sans" w:cs="Open Sans"/>
        </w:rPr>
      </w:pPr>
      <w:r w:rsidRPr="00F56841">
        <w:rPr>
          <w:rFonts w:ascii="Open Sans" w:hAnsi="Open Sans" w:cs="Open Sans"/>
        </w:rPr>
        <w:t>Podstawę prawną do wniesienia protestu stanowi ustawa wdrożeniowa. W procesie wyboru projektów do dofinansowania dopuszcza się złożenie przez Wnioskodawcę</w:t>
      </w:r>
    </w:p>
    <w:p w14:paraId="7308C806" w14:textId="77777777" w:rsidR="00D618A2" w:rsidRPr="00F56841" w:rsidRDefault="00D618A2" w:rsidP="00E54CC1">
      <w:pPr>
        <w:pStyle w:val="Lista-kontynuacja3"/>
        <w:spacing w:before="120" w:line="276" w:lineRule="auto"/>
        <w:ind w:left="0"/>
        <w:rPr>
          <w:rFonts w:ascii="Open Sans" w:hAnsi="Open Sans" w:cs="Open Sans"/>
        </w:rPr>
      </w:pPr>
      <w:r w:rsidRPr="00F56841">
        <w:rPr>
          <w:rFonts w:ascii="Open Sans" w:hAnsi="Open Sans" w:cs="Open Sans"/>
        </w:rPr>
        <w:t>jednego środka odwoławczego – protestu.</w:t>
      </w:r>
    </w:p>
    <w:p w14:paraId="32EE792E" w14:textId="77777777" w:rsidR="00D618A2" w:rsidRPr="00F56841" w:rsidRDefault="00D618A2" w:rsidP="00E54CC1">
      <w:pPr>
        <w:pStyle w:val="Lista-kontynuacja3"/>
        <w:spacing w:before="120" w:line="276" w:lineRule="auto"/>
        <w:ind w:left="0"/>
        <w:rPr>
          <w:rFonts w:ascii="Open Sans" w:hAnsi="Open Sans" w:cs="Open Sans"/>
        </w:rPr>
      </w:pPr>
      <w:r w:rsidRPr="00F56841">
        <w:rPr>
          <w:rFonts w:ascii="Open Sans" w:hAnsi="Open Sans" w:cs="Open Sans"/>
        </w:rPr>
        <w:t>Wnioskodawcy, którego projekt wybierany w sposób konkurencyjny uzyskał negatywną ocenę w oparciu o kryteria wyboru projektów, tj.:</w:t>
      </w:r>
    </w:p>
    <w:p w14:paraId="01AB9BE0" w14:textId="77777777" w:rsidR="00DE09FC" w:rsidRPr="00F56841" w:rsidRDefault="00D618A2" w:rsidP="008F2CF5">
      <w:pPr>
        <w:pStyle w:val="Lista-kontynuacja3"/>
        <w:numPr>
          <w:ilvl w:val="0"/>
          <w:numId w:val="94"/>
        </w:numPr>
        <w:spacing w:before="120" w:line="276" w:lineRule="auto"/>
        <w:rPr>
          <w:rFonts w:ascii="Open Sans" w:hAnsi="Open Sans" w:cs="Open Sans"/>
        </w:rPr>
      </w:pPr>
      <w:r w:rsidRPr="00F56841">
        <w:rPr>
          <w:rFonts w:ascii="Open Sans" w:hAnsi="Open Sans" w:cs="Open Sans"/>
        </w:rPr>
        <w:t>nie uzyskał wymaganej liczby punktów lub nie spełnił kryteriów wyboru</w:t>
      </w:r>
      <w:r w:rsidR="00DE09FC" w:rsidRPr="00F56841">
        <w:rPr>
          <w:rFonts w:ascii="Open Sans" w:hAnsi="Open Sans" w:cs="Open Sans"/>
        </w:rPr>
        <w:t xml:space="preserve"> </w:t>
      </w:r>
      <w:r w:rsidRPr="00F56841">
        <w:rPr>
          <w:rFonts w:ascii="Open Sans" w:hAnsi="Open Sans" w:cs="Open Sans"/>
        </w:rPr>
        <w:t>projektów, na skutek czego nie może być wybrany do dofinansowania albo</w:t>
      </w:r>
      <w:r w:rsidR="00DE09FC" w:rsidRPr="00F56841">
        <w:rPr>
          <w:rFonts w:ascii="Open Sans" w:hAnsi="Open Sans" w:cs="Open Sans"/>
        </w:rPr>
        <w:t xml:space="preserve"> </w:t>
      </w:r>
      <w:r w:rsidRPr="00F56841">
        <w:rPr>
          <w:rFonts w:ascii="Open Sans" w:hAnsi="Open Sans" w:cs="Open Sans"/>
        </w:rPr>
        <w:t>skierowany do kolejnego etapu oceny,</w:t>
      </w:r>
    </w:p>
    <w:p w14:paraId="2F87A2C3" w14:textId="77777777" w:rsidR="00DE09FC" w:rsidRPr="00F56841" w:rsidRDefault="00D618A2" w:rsidP="008F2CF5">
      <w:pPr>
        <w:pStyle w:val="Lista-kontynuacja3"/>
        <w:numPr>
          <w:ilvl w:val="0"/>
          <w:numId w:val="94"/>
        </w:numPr>
        <w:spacing w:before="120" w:line="276" w:lineRule="auto"/>
        <w:rPr>
          <w:rFonts w:ascii="Open Sans" w:hAnsi="Open Sans" w:cs="Open Sans"/>
        </w:rPr>
      </w:pPr>
      <w:r w:rsidRPr="00F56841">
        <w:rPr>
          <w:rFonts w:ascii="Open Sans" w:hAnsi="Open Sans" w:cs="Open Sans"/>
        </w:rPr>
        <w:t>uzyskał wymaganą liczbę punktów i spełnił kryteria wyboru projektów, jednak</w:t>
      </w:r>
      <w:r w:rsidR="00DE09FC" w:rsidRPr="00F56841">
        <w:rPr>
          <w:rFonts w:ascii="Open Sans" w:hAnsi="Open Sans" w:cs="Open Sans"/>
        </w:rPr>
        <w:t xml:space="preserve"> </w:t>
      </w:r>
      <w:r w:rsidRPr="00F56841">
        <w:rPr>
          <w:rFonts w:ascii="Open Sans" w:hAnsi="Open Sans" w:cs="Open Sans"/>
        </w:rPr>
        <w:t>kwota przeznaczona na dofinansowanie projektów w naborze nie wystarcza</w:t>
      </w:r>
      <w:r w:rsidR="00DE09FC" w:rsidRPr="00F56841">
        <w:rPr>
          <w:rFonts w:ascii="Open Sans" w:hAnsi="Open Sans" w:cs="Open Sans"/>
        </w:rPr>
        <w:t xml:space="preserve"> </w:t>
      </w:r>
      <w:r w:rsidRPr="00F56841">
        <w:rPr>
          <w:rFonts w:ascii="Open Sans" w:hAnsi="Open Sans" w:cs="Open Sans"/>
        </w:rPr>
        <w:t>na wybranie go do dofinansowania,</w:t>
      </w:r>
      <w:r w:rsidR="00DE09FC" w:rsidRPr="00F56841">
        <w:rPr>
          <w:rFonts w:ascii="Open Sans" w:hAnsi="Open Sans" w:cs="Open Sans"/>
        </w:rPr>
        <w:t xml:space="preserve"> </w:t>
      </w:r>
    </w:p>
    <w:p w14:paraId="017BEA23" w14:textId="77777777" w:rsidR="00D618A2" w:rsidRPr="00F56841" w:rsidRDefault="00D618A2" w:rsidP="00E54CC1">
      <w:pPr>
        <w:pStyle w:val="Lista-kontynuacja3"/>
        <w:spacing w:before="120" w:line="276" w:lineRule="auto"/>
        <w:ind w:left="0"/>
        <w:rPr>
          <w:rFonts w:ascii="Open Sans" w:hAnsi="Open Sans" w:cs="Open Sans"/>
        </w:rPr>
      </w:pPr>
      <w:r w:rsidRPr="00F56841">
        <w:rPr>
          <w:rFonts w:ascii="Open Sans" w:hAnsi="Open Sans" w:cs="Open Sans"/>
        </w:rPr>
        <w:lastRenderedPageBreak/>
        <w:t>przysługuje prawo wniesienia protestu w celu ponownego sprawdzenia złożonego</w:t>
      </w:r>
      <w:r w:rsidR="00DE09FC" w:rsidRPr="00F56841">
        <w:rPr>
          <w:rFonts w:ascii="Open Sans" w:hAnsi="Open Sans" w:cs="Open Sans"/>
        </w:rPr>
        <w:t xml:space="preserve"> </w:t>
      </w:r>
      <w:r w:rsidRPr="00F56841">
        <w:rPr>
          <w:rFonts w:ascii="Open Sans" w:hAnsi="Open Sans" w:cs="Open Sans"/>
        </w:rPr>
        <w:t>przez niego wniosku o dofinansowanie w zakresie spełniania kryteriów wyboru</w:t>
      </w:r>
      <w:r w:rsidR="00DE09FC" w:rsidRPr="00F56841">
        <w:rPr>
          <w:rFonts w:ascii="Open Sans" w:hAnsi="Open Sans" w:cs="Open Sans"/>
        </w:rPr>
        <w:t xml:space="preserve"> </w:t>
      </w:r>
      <w:r w:rsidRPr="00F56841">
        <w:rPr>
          <w:rFonts w:ascii="Open Sans" w:hAnsi="Open Sans" w:cs="Open Sans"/>
        </w:rPr>
        <w:t>projektów. W terminie 14 dni od dnia doręczenia informacji o uzyskaniu negatywnej</w:t>
      </w:r>
    </w:p>
    <w:p w14:paraId="09D1FC49" w14:textId="77777777" w:rsidR="00D618A2" w:rsidRPr="00F56841" w:rsidRDefault="00D618A2" w:rsidP="00E54CC1">
      <w:pPr>
        <w:pStyle w:val="Lista-kontynuacja3"/>
        <w:spacing w:before="120" w:line="276" w:lineRule="auto"/>
        <w:ind w:left="0"/>
        <w:rPr>
          <w:rFonts w:ascii="Open Sans" w:hAnsi="Open Sans" w:cs="Open Sans"/>
        </w:rPr>
      </w:pPr>
      <w:r w:rsidRPr="00F56841">
        <w:rPr>
          <w:rFonts w:ascii="Open Sans" w:hAnsi="Open Sans" w:cs="Open Sans"/>
        </w:rPr>
        <w:t>oceny projektu, może wnieść protest (protest nie może zostać wniesiony poprzez</w:t>
      </w:r>
    </w:p>
    <w:p w14:paraId="57C83F81" w14:textId="77777777" w:rsidR="00DE09FC" w:rsidRPr="00F56841" w:rsidRDefault="00D618A2" w:rsidP="00E54CC1">
      <w:pPr>
        <w:pStyle w:val="Lista-kontynuacja3"/>
        <w:spacing w:before="120" w:line="276" w:lineRule="auto"/>
        <w:ind w:left="0"/>
        <w:rPr>
          <w:rFonts w:ascii="Open Sans" w:hAnsi="Open Sans" w:cs="Open Sans"/>
        </w:rPr>
      </w:pPr>
      <w:r w:rsidRPr="00F56841">
        <w:rPr>
          <w:rFonts w:ascii="Open Sans" w:hAnsi="Open Sans" w:cs="Open Sans"/>
        </w:rPr>
        <w:t>aplikację poprzez system CST2021).</w:t>
      </w:r>
    </w:p>
    <w:p w14:paraId="60138B4C" w14:textId="549028BC" w:rsidR="00D71988" w:rsidRDefault="00D618A2" w:rsidP="00D71988">
      <w:pPr>
        <w:pStyle w:val="Lista-kontynuacja3"/>
        <w:spacing w:before="120" w:line="276" w:lineRule="auto"/>
        <w:ind w:left="0"/>
        <w:rPr>
          <w:rFonts w:ascii="Open Sans" w:hAnsi="Open Sans" w:cs="Open Sans"/>
        </w:rPr>
      </w:pPr>
      <w:r w:rsidRPr="00F56841">
        <w:rPr>
          <w:rFonts w:ascii="Open Sans" w:hAnsi="Open Sans" w:cs="Open Sans"/>
        </w:rPr>
        <w:t xml:space="preserve">Protest może być wnoszony w formie pisemnej lub </w:t>
      </w:r>
      <w:r w:rsidR="007C2C34">
        <w:rPr>
          <w:rFonts w:ascii="Open Sans" w:hAnsi="Open Sans" w:cs="Open Sans"/>
        </w:rPr>
        <w:t xml:space="preserve">drogą </w:t>
      </w:r>
      <w:r w:rsidR="00D71988">
        <w:rPr>
          <w:rFonts w:ascii="Open Sans" w:hAnsi="Open Sans" w:cs="Open Sans"/>
        </w:rPr>
        <w:t>elektroniczn</w:t>
      </w:r>
      <w:r w:rsidR="007C2C34">
        <w:rPr>
          <w:rFonts w:ascii="Open Sans" w:hAnsi="Open Sans" w:cs="Open Sans"/>
        </w:rPr>
        <w:t>ą</w:t>
      </w:r>
      <w:r w:rsidR="00D71988">
        <w:rPr>
          <w:rFonts w:ascii="Open Sans" w:hAnsi="Open Sans" w:cs="Open Sans"/>
        </w:rPr>
        <w:t xml:space="preserve"> na adres do e-</w:t>
      </w:r>
      <w:r w:rsidR="005156C3">
        <w:rPr>
          <w:rFonts w:ascii="Open Sans" w:hAnsi="Open Sans" w:cs="Open Sans"/>
        </w:rPr>
        <w:t>D</w:t>
      </w:r>
      <w:r w:rsidR="00D71988">
        <w:rPr>
          <w:rFonts w:ascii="Open Sans" w:hAnsi="Open Sans" w:cs="Open Sans"/>
        </w:rPr>
        <w:t>oręczeń</w:t>
      </w:r>
      <w:r w:rsidR="00E87D50">
        <w:rPr>
          <w:rFonts w:ascii="Open Sans" w:hAnsi="Open Sans" w:cs="Open Sans"/>
        </w:rPr>
        <w:t xml:space="preserve">: </w:t>
      </w:r>
      <w:r w:rsidR="00E87D50" w:rsidRPr="00E87D50">
        <w:rPr>
          <w:rFonts w:ascii="Open Sans" w:hAnsi="Open Sans" w:cs="Open Sans"/>
        </w:rPr>
        <w:t>AE:PL-71289-95705-UIEWT-33</w:t>
      </w:r>
      <w:r w:rsidR="00D71988">
        <w:rPr>
          <w:rFonts w:ascii="Open Sans" w:hAnsi="Open Sans" w:cs="Open Sans"/>
        </w:rPr>
        <w:t xml:space="preserve">. </w:t>
      </w:r>
      <w:r w:rsidR="00D71988" w:rsidRPr="00D71988">
        <w:rPr>
          <w:rFonts w:ascii="Open Sans" w:hAnsi="Open Sans" w:cs="Open Sans"/>
        </w:rPr>
        <w:t xml:space="preserve">Wniesienie protestu poprzez </w:t>
      </w:r>
      <w:proofErr w:type="spellStart"/>
      <w:r w:rsidR="00D71988" w:rsidRPr="00D71988">
        <w:rPr>
          <w:rFonts w:ascii="Open Sans" w:hAnsi="Open Sans" w:cs="Open Sans"/>
        </w:rPr>
        <w:t>ePUAP</w:t>
      </w:r>
      <w:proofErr w:type="spellEnd"/>
      <w:r w:rsidR="00D71988" w:rsidRPr="00D71988">
        <w:rPr>
          <w:rFonts w:ascii="Open Sans" w:hAnsi="Open Sans" w:cs="Open Sans"/>
        </w:rPr>
        <w:t xml:space="preserve"> (na adres: </w:t>
      </w:r>
      <w:r w:rsidR="00E87D50" w:rsidRPr="00E87D50">
        <w:rPr>
          <w:rFonts w:ascii="Open Sans" w:hAnsi="Open Sans" w:cs="Open Sans"/>
        </w:rPr>
        <w:t>/p7w201lcig/</w:t>
      </w:r>
      <w:proofErr w:type="spellStart"/>
      <w:r w:rsidR="00E87D50" w:rsidRPr="00E87D50">
        <w:rPr>
          <w:rFonts w:ascii="Open Sans" w:hAnsi="Open Sans" w:cs="Open Sans"/>
        </w:rPr>
        <w:t>SkrytkaESP</w:t>
      </w:r>
      <w:proofErr w:type="spellEnd"/>
      <w:r w:rsidR="00D71988" w:rsidRPr="00D71988">
        <w:rPr>
          <w:rFonts w:ascii="Open Sans" w:hAnsi="Open Sans" w:cs="Open Sans"/>
        </w:rPr>
        <w:t>) dopuszcza się wyłącznie w przypadku podmiotów publicznych (zgodnie z art. 147 ust. 1 ustawy z dnia 18 listopada 2020 r. o doręczeniach</w:t>
      </w:r>
      <w:r w:rsidR="00D71988">
        <w:rPr>
          <w:rFonts w:ascii="Open Sans" w:hAnsi="Open Sans" w:cs="Open Sans"/>
        </w:rPr>
        <w:t xml:space="preserve"> </w:t>
      </w:r>
      <w:r w:rsidR="00D71988" w:rsidRPr="00D71988">
        <w:rPr>
          <w:rFonts w:ascii="Open Sans" w:hAnsi="Open Sans" w:cs="Open Sans"/>
        </w:rPr>
        <w:t>elektronicznych).</w:t>
      </w:r>
    </w:p>
    <w:p w14:paraId="4689A4F2" w14:textId="1D4A660D" w:rsidR="00D71988" w:rsidRDefault="00D71988" w:rsidP="00E54CC1">
      <w:pPr>
        <w:pStyle w:val="Lista-kontynuacja3"/>
        <w:spacing w:before="120" w:line="276" w:lineRule="auto"/>
        <w:ind w:left="0"/>
        <w:contextualSpacing w:val="0"/>
        <w:rPr>
          <w:rFonts w:ascii="Open Sans" w:hAnsi="Open Sans" w:cs="Open Sans"/>
        </w:rPr>
      </w:pPr>
    </w:p>
    <w:p w14:paraId="38392C0A" w14:textId="4A39B6BF" w:rsidR="00DE09FC" w:rsidRPr="00F56841" w:rsidRDefault="00D618A2" w:rsidP="00E54CC1">
      <w:pPr>
        <w:pStyle w:val="Lista-kontynuacja3"/>
        <w:spacing w:before="120" w:line="276" w:lineRule="auto"/>
        <w:ind w:left="0"/>
        <w:contextualSpacing w:val="0"/>
        <w:rPr>
          <w:rFonts w:ascii="Open Sans" w:hAnsi="Open Sans" w:cs="Open Sans"/>
        </w:rPr>
      </w:pPr>
      <w:r w:rsidRPr="00F56841">
        <w:rPr>
          <w:rFonts w:ascii="Open Sans" w:hAnsi="Open Sans" w:cs="Open Sans"/>
        </w:rPr>
        <w:t xml:space="preserve"> Protest, oświadczenie, o wycofaniu protestu oraz informacje</w:t>
      </w:r>
      <w:r w:rsidR="00DE09FC" w:rsidRPr="00F56841">
        <w:rPr>
          <w:rFonts w:ascii="Open Sans" w:hAnsi="Open Sans" w:cs="Open Sans"/>
        </w:rPr>
        <w:t xml:space="preserve"> </w:t>
      </w:r>
      <w:r w:rsidRPr="00F56841">
        <w:rPr>
          <w:rFonts w:ascii="Open Sans" w:hAnsi="Open Sans" w:cs="Open Sans"/>
        </w:rPr>
        <w:t>przekazywane Wnioskodawcy w trakcie procedury odwoławczej przez właściwą</w:t>
      </w:r>
      <w:r w:rsidR="00DE09FC" w:rsidRPr="00F56841">
        <w:rPr>
          <w:rFonts w:ascii="Open Sans" w:hAnsi="Open Sans" w:cs="Open Sans"/>
        </w:rPr>
        <w:t xml:space="preserve"> </w:t>
      </w:r>
      <w:r w:rsidRPr="00F56841">
        <w:rPr>
          <w:rFonts w:ascii="Open Sans" w:hAnsi="Open Sans" w:cs="Open Sans"/>
        </w:rPr>
        <w:t>instytucję, a w szczególności informacja, o której mowa w art. 65 ust. 3 i 4, w art. 69</w:t>
      </w:r>
      <w:r w:rsidR="00DE09FC" w:rsidRPr="00F56841">
        <w:rPr>
          <w:rFonts w:ascii="Open Sans" w:hAnsi="Open Sans" w:cs="Open Sans"/>
        </w:rPr>
        <w:t xml:space="preserve"> </w:t>
      </w:r>
      <w:r w:rsidRPr="00F56841">
        <w:rPr>
          <w:rFonts w:ascii="Open Sans" w:hAnsi="Open Sans" w:cs="Open Sans"/>
        </w:rPr>
        <w:t>ust. 1 i 4, w art. 70 ust. 2 i w art. 77 ust. 2 pkt 1 ustawy wdrożeniowej, wymagają</w:t>
      </w:r>
      <w:r w:rsidR="00DE09FC" w:rsidRPr="00F56841">
        <w:rPr>
          <w:rFonts w:ascii="Open Sans" w:hAnsi="Open Sans" w:cs="Open Sans"/>
        </w:rPr>
        <w:t xml:space="preserve"> </w:t>
      </w:r>
      <w:r w:rsidRPr="00F56841">
        <w:rPr>
          <w:rFonts w:ascii="Open Sans" w:hAnsi="Open Sans" w:cs="Open Sans"/>
        </w:rPr>
        <w:t>odpowiednio podpisu własnoręcznego albo opatrzenia kwalifikowanym podpisem</w:t>
      </w:r>
      <w:r w:rsidR="00DE09FC" w:rsidRPr="00F56841">
        <w:rPr>
          <w:rFonts w:ascii="Open Sans" w:hAnsi="Open Sans" w:cs="Open Sans"/>
        </w:rPr>
        <w:t xml:space="preserve"> </w:t>
      </w:r>
      <w:r w:rsidRPr="00F56841">
        <w:rPr>
          <w:rFonts w:ascii="Open Sans" w:hAnsi="Open Sans" w:cs="Open Sans"/>
        </w:rPr>
        <w:t>elektronicznym, podpisem zaufanym albo podpisem osobistym.</w:t>
      </w:r>
    </w:p>
    <w:p w14:paraId="045B5AA5" w14:textId="77777777" w:rsidR="00D618A2" w:rsidRPr="00F56841" w:rsidRDefault="00D618A2" w:rsidP="00E54CC1">
      <w:pPr>
        <w:pStyle w:val="Lista-kontynuacja3"/>
        <w:spacing w:before="120" w:line="276" w:lineRule="auto"/>
        <w:ind w:left="0"/>
        <w:contextualSpacing w:val="0"/>
        <w:rPr>
          <w:rFonts w:ascii="Open Sans" w:hAnsi="Open Sans" w:cs="Open Sans"/>
        </w:rPr>
      </w:pPr>
      <w:r w:rsidRPr="00F56841">
        <w:rPr>
          <w:rFonts w:ascii="Open Sans" w:hAnsi="Open Sans" w:cs="Open Sans"/>
        </w:rPr>
        <w:t>Na prawo Wnioskodawcy do wniesienia protestu nie wpływa negatywnie błędne</w:t>
      </w:r>
      <w:r w:rsidR="00DE09FC" w:rsidRPr="00F56841">
        <w:rPr>
          <w:rFonts w:ascii="Open Sans" w:hAnsi="Open Sans" w:cs="Open Sans"/>
        </w:rPr>
        <w:t xml:space="preserve"> </w:t>
      </w:r>
      <w:r w:rsidRPr="00F56841">
        <w:rPr>
          <w:rFonts w:ascii="Open Sans" w:hAnsi="Open Sans" w:cs="Open Sans"/>
        </w:rPr>
        <w:t>pouczenie albo brak pouczenia, o którym mowa w art. 64 ust. 7 ustawy</w:t>
      </w:r>
      <w:r w:rsidR="00DE09FC" w:rsidRPr="00F56841">
        <w:rPr>
          <w:rFonts w:ascii="Open Sans" w:hAnsi="Open Sans" w:cs="Open Sans"/>
        </w:rPr>
        <w:t xml:space="preserve"> </w:t>
      </w:r>
      <w:r w:rsidRPr="00F56841">
        <w:rPr>
          <w:rFonts w:ascii="Open Sans" w:hAnsi="Open Sans" w:cs="Open Sans"/>
        </w:rPr>
        <w:t>wdrożeniowej.</w:t>
      </w:r>
    </w:p>
    <w:p w14:paraId="3FB12BB5" w14:textId="4C5D3346" w:rsidR="00D618A2" w:rsidRPr="00F56841" w:rsidRDefault="00D618A2" w:rsidP="00E54CC1">
      <w:pPr>
        <w:pStyle w:val="Lista-kontynuacja3"/>
        <w:spacing w:before="120" w:line="276" w:lineRule="auto"/>
        <w:ind w:left="0"/>
        <w:contextualSpacing w:val="0"/>
        <w:rPr>
          <w:rFonts w:ascii="Open Sans" w:hAnsi="Open Sans" w:cs="Open Sans"/>
        </w:rPr>
      </w:pPr>
      <w:r w:rsidRPr="00F56841">
        <w:rPr>
          <w:rFonts w:ascii="Open Sans" w:hAnsi="Open Sans" w:cs="Open Sans"/>
        </w:rPr>
        <w:t xml:space="preserve">Protest wnoszony jest do </w:t>
      </w:r>
      <w:r w:rsidR="00BA563A">
        <w:rPr>
          <w:rFonts w:ascii="Open Sans" w:hAnsi="Open Sans" w:cs="Open Sans"/>
        </w:rPr>
        <w:t xml:space="preserve">IZ </w:t>
      </w:r>
      <w:proofErr w:type="spellStart"/>
      <w:r w:rsidR="00BA563A">
        <w:rPr>
          <w:rFonts w:ascii="Open Sans" w:hAnsi="Open Sans" w:cs="Open Sans"/>
        </w:rPr>
        <w:t>FEdP</w:t>
      </w:r>
      <w:proofErr w:type="spellEnd"/>
      <w:r w:rsidR="00BA563A">
        <w:rPr>
          <w:rFonts w:ascii="Open Sans" w:hAnsi="Open Sans" w:cs="Open Sans"/>
        </w:rPr>
        <w:t xml:space="preserve"> </w:t>
      </w:r>
      <w:r w:rsidRPr="00F56841">
        <w:rPr>
          <w:rFonts w:ascii="Open Sans" w:hAnsi="Open Sans" w:cs="Open Sans"/>
        </w:rPr>
        <w:t>zgodnie</w:t>
      </w:r>
      <w:r w:rsidR="00DE09FC" w:rsidRPr="00F56841">
        <w:rPr>
          <w:rFonts w:ascii="Open Sans" w:hAnsi="Open Sans" w:cs="Open Sans"/>
        </w:rPr>
        <w:t xml:space="preserve"> </w:t>
      </w:r>
      <w:r w:rsidRPr="00F56841">
        <w:rPr>
          <w:rFonts w:ascii="Open Sans" w:hAnsi="Open Sans" w:cs="Open Sans"/>
        </w:rPr>
        <w:t>z pouczeniem o możliwości wniesienia protestu, o którym mowa w art. 56 ust. 7</w:t>
      </w:r>
      <w:r w:rsidR="00DE09FC" w:rsidRPr="00F56841">
        <w:rPr>
          <w:rFonts w:ascii="Open Sans" w:hAnsi="Open Sans" w:cs="Open Sans"/>
        </w:rPr>
        <w:t xml:space="preserve"> </w:t>
      </w:r>
      <w:r w:rsidRPr="00F56841">
        <w:rPr>
          <w:rFonts w:ascii="Open Sans" w:hAnsi="Open Sans" w:cs="Open Sans"/>
        </w:rPr>
        <w:t xml:space="preserve">ustawy wdrożeniowej i następnie jest rozpatrywany w </w:t>
      </w:r>
      <w:r w:rsidR="00BA563A" w:rsidRPr="00BA563A">
        <w:rPr>
          <w:rFonts w:ascii="Open Sans" w:hAnsi="Open Sans" w:cs="Open Sans"/>
        </w:rPr>
        <w:t>Biur</w:t>
      </w:r>
      <w:r w:rsidR="00BA563A">
        <w:rPr>
          <w:rFonts w:ascii="Open Sans" w:hAnsi="Open Sans" w:cs="Open Sans"/>
        </w:rPr>
        <w:t>ze</w:t>
      </w:r>
      <w:r w:rsidR="00BA563A" w:rsidRPr="00BA563A">
        <w:rPr>
          <w:rFonts w:ascii="Open Sans" w:hAnsi="Open Sans" w:cs="Open Sans"/>
        </w:rPr>
        <w:t xml:space="preserve"> Odwołań (BO)</w:t>
      </w:r>
      <w:r w:rsidR="0016133D" w:rsidRPr="0016133D">
        <w:t xml:space="preserve"> </w:t>
      </w:r>
      <w:r w:rsidR="0016133D" w:rsidRPr="0016133D">
        <w:rPr>
          <w:rFonts w:ascii="Open Sans" w:hAnsi="Open Sans" w:cs="Open Sans"/>
        </w:rPr>
        <w:t>Urzędu Marszałkowskiego Województwa Podlaskiego</w:t>
      </w:r>
      <w:r w:rsidRPr="00F56841">
        <w:rPr>
          <w:rFonts w:ascii="Open Sans" w:hAnsi="Open Sans" w:cs="Open Sans"/>
        </w:rPr>
        <w:t>.</w:t>
      </w:r>
    </w:p>
    <w:p w14:paraId="0AE68856" w14:textId="77777777" w:rsidR="00D618A2" w:rsidRPr="00F56841" w:rsidRDefault="00D618A2" w:rsidP="00E54CC1">
      <w:pPr>
        <w:pStyle w:val="Lista-kontynuacja3"/>
        <w:spacing w:before="120" w:line="276" w:lineRule="auto"/>
        <w:ind w:left="0"/>
        <w:rPr>
          <w:rFonts w:ascii="Open Sans" w:hAnsi="Open Sans" w:cs="Open Sans"/>
        </w:rPr>
      </w:pPr>
      <w:r w:rsidRPr="00F56841">
        <w:rPr>
          <w:rFonts w:ascii="Open Sans" w:hAnsi="Open Sans" w:cs="Open Sans"/>
        </w:rPr>
        <w:t>Protest musi zawierać:</w:t>
      </w:r>
    </w:p>
    <w:p w14:paraId="49090CF4" w14:textId="77777777" w:rsidR="00DE09FC" w:rsidRPr="00F56841" w:rsidRDefault="00D618A2" w:rsidP="008F2CF5">
      <w:pPr>
        <w:pStyle w:val="Lista-kontynuacja3"/>
        <w:numPr>
          <w:ilvl w:val="0"/>
          <w:numId w:val="95"/>
        </w:numPr>
        <w:spacing w:before="120" w:line="276" w:lineRule="auto"/>
        <w:rPr>
          <w:rFonts w:ascii="Open Sans" w:hAnsi="Open Sans" w:cs="Open Sans"/>
        </w:rPr>
      </w:pPr>
      <w:r w:rsidRPr="00F56841">
        <w:rPr>
          <w:rFonts w:ascii="Open Sans" w:hAnsi="Open Sans" w:cs="Open Sans"/>
        </w:rPr>
        <w:t>oznaczenie instytucji właściwej do rozpatrzenia protestu,</w:t>
      </w:r>
    </w:p>
    <w:p w14:paraId="7B42D1F1" w14:textId="77777777" w:rsidR="00DE09FC" w:rsidRPr="00F56841" w:rsidRDefault="00D618A2" w:rsidP="008F2CF5">
      <w:pPr>
        <w:pStyle w:val="Lista-kontynuacja3"/>
        <w:numPr>
          <w:ilvl w:val="0"/>
          <w:numId w:val="95"/>
        </w:numPr>
        <w:spacing w:before="120" w:line="276" w:lineRule="auto"/>
        <w:rPr>
          <w:rFonts w:ascii="Open Sans" w:hAnsi="Open Sans" w:cs="Open Sans"/>
        </w:rPr>
      </w:pPr>
      <w:r w:rsidRPr="00F56841">
        <w:rPr>
          <w:rFonts w:ascii="Open Sans" w:hAnsi="Open Sans" w:cs="Open Sans"/>
        </w:rPr>
        <w:t>oznaczenie Wnioskodawcy,</w:t>
      </w:r>
    </w:p>
    <w:p w14:paraId="4D7CFA91" w14:textId="77777777" w:rsidR="00DE09FC" w:rsidRPr="00F56841" w:rsidRDefault="00D618A2" w:rsidP="008F2CF5">
      <w:pPr>
        <w:pStyle w:val="Lista-kontynuacja3"/>
        <w:numPr>
          <w:ilvl w:val="0"/>
          <w:numId w:val="95"/>
        </w:numPr>
        <w:spacing w:before="120" w:line="276" w:lineRule="auto"/>
        <w:rPr>
          <w:rFonts w:ascii="Open Sans" w:hAnsi="Open Sans" w:cs="Open Sans"/>
        </w:rPr>
      </w:pPr>
      <w:r w:rsidRPr="00F56841">
        <w:rPr>
          <w:rFonts w:ascii="Open Sans" w:hAnsi="Open Sans" w:cs="Open Sans"/>
        </w:rPr>
        <w:t>numer wniosku o dofinansowanie,</w:t>
      </w:r>
      <w:r w:rsidR="00DE09FC" w:rsidRPr="00F56841">
        <w:rPr>
          <w:rFonts w:ascii="Open Sans" w:hAnsi="Open Sans" w:cs="Open Sans"/>
        </w:rPr>
        <w:t xml:space="preserve"> </w:t>
      </w:r>
    </w:p>
    <w:p w14:paraId="4EA57BCB" w14:textId="77777777" w:rsidR="00DE09FC" w:rsidRPr="00F56841" w:rsidRDefault="00D618A2" w:rsidP="008F2CF5">
      <w:pPr>
        <w:pStyle w:val="Lista-kontynuacja3"/>
        <w:numPr>
          <w:ilvl w:val="0"/>
          <w:numId w:val="95"/>
        </w:numPr>
        <w:spacing w:before="120" w:line="276" w:lineRule="auto"/>
        <w:rPr>
          <w:rFonts w:ascii="Open Sans" w:hAnsi="Open Sans" w:cs="Open Sans"/>
        </w:rPr>
      </w:pPr>
      <w:r w:rsidRPr="00F56841">
        <w:rPr>
          <w:rFonts w:ascii="Open Sans" w:hAnsi="Open Sans" w:cs="Open Sans"/>
        </w:rPr>
        <w:t>wskazanie kryteriów wyboru projektów, z których oceną Wnioskodawca się nie</w:t>
      </w:r>
      <w:r w:rsidR="00DE09FC" w:rsidRPr="00F56841">
        <w:rPr>
          <w:rFonts w:ascii="Open Sans" w:hAnsi="Open Sans" w:cs="Open Sans"/>
        </w:rPr>
        <w:t xml:space="preserve"> </w:t>
      </w:r>
      <w:r w:rsidRPr="00F56841">
        <w:rPr>
          <w:rFonts w:ascii="Open Sans" w:hAnsi="Open Sans" w:cs="Open Sans"/>
        </w:rPr>
        <w:t>zgadza, wraz z uzasadnieniem,</w:t>
      </w:r>
    </w:p>
    <w:p w14:paraId="3D8B02E6" w14:textId="77777777" w:rsidR="00DE09FC" w:rsidRPr="00F56841" w:rsidRDefault="00D618A2" w:rsidP="008F2CF5">
      <w:pPr>
        <w:pStyle w:val="Lista-kontynuacja3"/>
        <w:numPr>
          <w:ilvl w:val="0"/>
          <w:numId w:val="95"/>
        </w:numPr>
        <w:spacing w:before="120" w:line="276" w:lineRule="auto"/>
        <w:rPr>
          <w:rFonts w:ascii="Open Sans" w:hAnsi="Open Sans" w:cs="Open Sans"/>
        </w:rPr>
      </w:pPr>
      <w:r w:rsidRPr="00F56841">
        <w:rPr>
          <w:rFonts w:ascii="Open Sans" w:hAnsi="Open Sans" w:cs="Open Sans"/>
        </w:rPr>
        <w:t>wskazanie zarzutów o charakterze proceduralnym w zakresie</w:t>
      </w:r>
      <w:r w:rsidR="00DE09FC" w:rsidRPr="00F56841">
        <w:rPr>
          <w:rFonts w:ascii="Open Sans" w:hAnsi="Open Sans" w:cs="Open Sans"/>
        </w:rPr>
        <w:t xml:space="preserve"> </w:t>
      </w:r>
      <w:r w:rsidRPr="00F56841">
        <w:rPr>
          <w:rFonts w:ascii="Open Sans" w:hAnsi="Open Sans" w:cs="Open Sans"/>
        </w:rPr>
        <w:t>przeprowadzonej oceny, jeżeli zdaniem Wnioskodawcy naruszenia takie miały</w:t>
      </w:r>
      <w:r w:rsidR="00DE09FC" w:rsidRPr="00F56841">
        <w:rPr>
          <w:rFonts w:ascii="Open Sans" w:hAnsi="Open Sans" w:cs="Open Sans"/>
        </w:rPr>
        <w:t xml:space="preserve"> </w:t>
      </w:r>
      <w:r w:rsidRPr="00F56841">
        <w:rPr>
          <w:rFonts w:ascii="Open Sans" w:hAnsi="Open Sans" w:cs="Open Sans"/>
        </w:rPr>
        <w:t>miejsce, wraz z uzasadnieniem,</w:t>
      </w:r>
    </w:p>
    <w:p w14:paraId="18FAF777" w14:textId="77777777" w:rsidR="004D2527" w:rsidRDefault="00D618A2" w:rsidP="008F2CF5">
      <w:pPr>
        <w:pStyle w:val="Lista-kontynuacja3"/>
        <w:numPr>
          <w:ilvl w:val="0"/>
          <w:numId w:val="95"/>
        </w:numPr>
        <w:spacing w:before="120" w:line="276" w:lineRule="auto"/>
        <w:rPr>
          <w:rFonts w:ascii="Open Sans" w:hAnsi="Open Sans" w:cs="Open Sans"/>
        </w:rPr>
      </w:pPr>
      <w:r w:rsidRPr="00F56841">
        <w:rPr>
          <w:rFonts w:ascii="Open Sans" w:hAnsi="Open Sans" w:cs="Open Sans"/>
        </w:rPr>
        <w:t>podpis Wnioskodawcy lub osoby upoważnionej do jego reprezentowania,</w:t>
      </w:r>
      <w:r w:rsidR="00DE09FC" w:rsidRPr="00F56841">
        <w:rPr>
          <w:rFonts w:ascii="Open Sans" w:hAnsi="Open Sans" w:cs="Open Sans"/>
        </w:rPr>
        <w:t xml:space="preserve"> </w:t>
      </w:r>
      <w:r w:rsidRPr="00F56841">
        <w:rPr>
          <w:rFonts w:ascii="Open Sans" w:hAnsi="Open Sans" w:cs="Open Sans"/>
        </w:rPr>
        <w:t>z załączeniem oryginału lub kopii dokumentu poświadczającego umocowanie</w:t>
      </w:r>
      <w:r w:rsidR="00DE09FC" w:rsidRPr="00F56841">
        <w:rPr>
          <w:rFonts w:ascii="Open Sans" w:hAnsi="Open Sans" w:cs="Open Sans"/>
        </w:rPr>
        <w:t xml:space="preserve"> </w:t>
      </w:r>
      <w:r w:rsidRPr="00F56841">
        <w:rPr>
          <w:rFonts w:ascii="Open Sans" w:hAnsi="Open Sans" w:cs="Open Sans"/>
        </w:rPr>
        <w:t>takiej osoby do reprezentowania Wnioskodawcy.</w:t>
      </w:r>
    </w:p>
    <w:p w14:paraId="6EF455C3" w14:textId="77777777" w:rsidR="00AD48EE" w:rsidRPr="00AD48EE" w:rsidRDefault="00AD48EE" w:rsidP="00AD48EE">
      <w:pPr>
        <w:pStyle w:val="Lista-kontynuacja3"/>
        <w:spacing w:before="120" w:line="276" w:lineRule="auto"/>
        <w:ind w:left="720"/>
        <w:rPr>
          <w:rFonts w:ascii="Open Sans" w:hAnsi="Open Sans" w:cs="Open Sans"/>
        </w:rPr>
      </w:pPr>
    </w:p>
    <w:p w14:paraId="2E8B0942" w14:textId="77777777" w:rsidR="00D618A2" w:rsidRPr="00F56841" w:rsidRDefault="00D618A2" w:rsidP="00E54CC1">
      <w:pPr>
        <w:pStyle w:val="Lista-kontynuacja3"/>
        <w:spacing w:before="120" w:line="276" w:lineRule="auto"/>
        <w:ind w:left="0"/>
        <w:contextualSpacing w:val="0"/>
        <w:rPr>
          <w:rFonts w:ascii="Open Sans" w:hAnsi="Open Sans" w:cs="Open Sans"/>
        </w:rPr>
      </w:pPr>
      <w:r w:rsidRPr="00F56841">
        <w:rPr>
          <w:rFonts w:ascii="Open Sans" w:hAnsi="Open Sans" w:cs="Open Sans"/>
        </w:rPr>
        <w:t>W przypadku wniesienia protestu niespełniającego wyżej wymienionych wymogów</w:t>
      </w:r>
      <w:r w:rsidR="004D2527" w:rsidRPr="00F56841">
        <w:rPr>
          <w:rFonts w:ascii="Open Sans" w:hAnsi="Open Sans" w:cs="Open Sans"/>
        </w:rPr>
        <w:t xml:space="preserve"> </w:t>
      </w:r>
      <w:r w:rsidRPr="00F56841">
        <w:rPr>
          <w:rFonts w:ascii="Open Sans" w:hAnsi="Open Sans" w:cs="Open Sans"/>
        </w:rPr>
        <w:t>formalnych właściwa instytucja, wzywa Wnioskodawcę do jego uzupełnienia</w:t>
      </w:r>
      <w:r w:rsidR="004D2527" w:rsidRPr="00F56841">
        <w:rPr>
          <w:rFonts w:ascii="Open Sans" w:hAnsi="Open Sans" w:cs="Open Sans"/>
        </w:rPr>
        <w:t xml:space="preserve"> </w:t>
      </w:r>
      <w:r w:rsidRPr="00F56841">
        <w:rPr>
          <w:rFonts w:ascii="Open Sans" w:hAnsi="Open Sans" w:cs="Open Sans"/>
        </w:rPr>
        <w:t>w terminie 7 dni, licząc od dnia otrzymania wezwania, pod rygorem pozostawienia</w:t>
      </w:r>
      <w:r w:rsidR="004D2527" w:rsidRPr="00F56841">
        <w:rPr>
          <w:rFonts w:ascii="Open Sans" w:hAnsi="Open Sans" w:cs="Open Sans"/>
        </w:rPr>
        <w:t xml:space="preserve"> </w:t>
      </w:r>
      <w:r w:rsidRPr="00F56841">
        <w:rPr>
          <w:rFonts w:ascii="Open Sans" w:hAnsi="Open Sans" w:cs="Open Sans"/>
        </w:rPr>
        <w:t xml:space="preserve">protestu bez </w:t>
      </w:r>
      <w:r w:rsidRPr="00F56841">
        <w:rPr>
          <w:rFonts w:ascii="Open Sans" w:hAnsi="Open Sans" w:cs="Open Sans"/>
        </w:rPr>
        <w:lastRenderedPageBreak/>
        <w:t>rozpatrzenia. Uzupełnienie protestu może nastąpić wyłącznie</w:t>
      </w:r>
      <w:r w:rsidR="004D2527" w:rsidRPr="00F56841">
        <w:rPr>
          <w:rFonts w:ascii="Open Sans" w:hAnsi="Open Sans" w:cs="Open Sans"/>
        </w:rPr>
        <w:t xml:space="preserve"> </w:t>
      </w:r>
      <w:r w:rsidRPr="00F56841">
        <w:rPr>
          <w:rFonts w:ascii="Open Sans" w:hAnsi="Open Sans" w:cs="Open Sans"/>
        </w:rPr>
        <w:t>w odniesieniu do wymogów formalnych wskazanych w lit. a- c i f. Po bezskutecznym</w:t>
      </w:r>
      <w:r w:rsidR="004D2527" w:rsidRPr="00F56841">
        <w:rPr>
          <w:rFonts w:ascii="Open Sans" w:hAnsi="Open Sans" w:cs="Open Sans"/>
        </w:rPr>
        <w:t xml:space="preserve"> </w:t>
      </w:r>
      <w:r w:rsidRPr="00F56841">
        <w:rPr>
          <w:rFonts w:ascii="Open Sans" w:hAnsi="Open Sans" w:cs="Open Sans"/>
        </w:rPr>
        <w:t>upływie terminu właściwa instytucja przekazuje Wnioskodawcy informację</w:t>
      </w:r>
      <w:r w:rsidR="004D2527" w:rsidRPr="00F56841">
        <w:rPr>
          <w:rFonts w:ascii="Open Sans" w:hAnsi="Open Sans" w:cs="Open Sans"/>
        </w:rPr>
        <w:t xml:space="preserve"> </w:t>
      </w:r>
      <w:r w:rsidRPr="00F56841">
        <w:rPr>
          <w:rFonts w:ascii="Open Sans" w:hAnsi="Open Sans" w:cs="Open Sans"/>
        </w:rPr>
        <w:t>o pozostawieniu jego protestu bez rozpatrzenia, pouczając go o możliwości</w:t>
      </w:r>
      <w:r w:rsidR="004D2527" w:rsidRPr="00F56841">
        <w:rPr>
          <w:rFonts w:ascii="Open Sans" w:hAnsi="Open Sans" w:cs="Open Sans"/>
        </w:rPr>
        <w:t xml:space="preserve"> </w:t>
      </w:r>
      <w:r w:rsidRPr="00F56841">
        <w:rPr>
          <w:rFonts w:ascii="Open Sans" w:hAnsi="Open Sans" w:cs="Open Sans"/>
        </w:rPr>
        <w:t>wniesienia w tym zakresie skargi do sądu administracyjnego na zasadach</w:t>
      </w:r>
      <w:r w:rsidR="004D2527" w:rsidRPr="00F56841">
        <w:rPr>
          <w:rFonts w:ascii="Open Sans" w:hAnsi="Open Sans" w:cs="Open Sans"/>
        </w:rPr>
        <w:t xml:space="preserve"> </w:t>
      </w:r>
      <w:r w:rsidRPr="00F56841">
        <w:rPr>
          <w:rFonts w:ascii="Open Sans" w:hAnsi="Open Sans" w:cs="Open Sans"/>
        </w:rPr>
        <w:t>określonych w art. 73. ustawy wdrożeniowej.</w:t>
      </w:r>
    </w:p>
    <w:p w14:paraId="26EF06B7" w14:textId="77777777" w:rsidR="004D2527" w:rsidRPr="00F56841" w:rsidRDefault="00D618A2" w:rsidP="00E54CC1">
      <w:pPr>
        <w:pStyle w:val="Lista-kontynuacja3"/>
        <w:spacing w:before="120" w:line="276" w:lineRule="auto"/>
        <w:ind w:left="0"/>
        <w:rPr>
          <w:rFonts w:ascii="Open Sans" w:hAnsi="Open Sans" w:cs="Open Sans"/>
        </w:rPr>
      </w:pPr>
      <w:r w:rsidRPr="00F56841">
        <w:rPr>
          <w:rFonts w:ascii="Open Sans" w:hAnsi="Open Sans" w:cs="Open Sans"/>
        </w:rPr>
        <w:t>Protest pozostawia się bez rozpatrzenia, jeżeli mimo prawidłowego pouczenia, został</w:t>
      </w:r>
      <w:r w:rsidR="004D2527" w:rsidRPr="00F56841">
        <w:rPr>
          <w:rFonts w:ascii="Open Sans" w:hAnsi="Open Sans" w:cs="Open Sans"/>
        </w:rPr>
        <w:t xml:space="preserve"> </w:t>
      </w:r>
      <w:r w:rsidRPr="00F56841">
        <w:rPr>
          <w:rFonts w:ascii="Open Sans" w:hAnsi="Open Sans" w:cs="Open Sans"/>
        </w:rPr>
        <w:t>wniesiony:</w:t>
      </w:r>
    </w:p>
    <w:p w14:paraId="3AE156E0" w14:textId="77777777" w:rsidR="004D2527" w:rsidRPr="00F56841" w:rsidRDefault="00D618A2" w:rsidP="008F2CF5">
      <w:pPr>
        <w:pStyle w:val="Lista-kontynuacja3"/>
        <w:numPr>
          <w:ilvl w:val="0"/>
          <w:numId w:val="96"/>
        </w:numPr>
        <w:spacing w:before="120" w:line="276" w:lineRule="auto"/>
        <w:rPr>
          <w:rFonts w:ascii="Open Sans" w:hAnsi="Open Sans" w:cs="Open Sans"/>
        </w:rPr>
      </w:pPr>
      <w:r w:rsidRPr="00F56841">
        <w:rPr>
          <w:rFonts w:ascii="Open Sans" w:hAnsi="Open Sans" w:cs="Open Sans"/>
        </w:rPr>
        <w:t>po terminie;</w:t>
      </w:r>
    </w:p>
    <w:p w14:paraId="71CE9249" w14:textId="77777777" w:rsidR="004D2527" w:rsidRPr="00F56841" w:rsidRDefault="00D618A2" w:rsidP="008F2CF5">
      <w:pPr>
        <w:pStyle w:val="Lista-kontynuacja3"/>
        <w:numPr>
          <w:ilvl w:val="0"/>
          <w:numId w:val="96"/>
        </w:numPr>
        <w:spacing w:before="120" w:line="276" w:lineRule="auto"/>
        <w:rPr>
          <w:rFonts w:ascii="Open Sans" w:hAnsi="Open Sans" w:cs="Open Sans"/>
        </w:rPr>
      </w:pPr>
      <w:r w:rsidRPr="00F56841">
        <w:rPr>
          <w:rFonts w:ascii="Open Sans" w:hAnsi="Open Sans" w:cs="Open Sans"/>
        </w:rPr>
        <w:t>przez podmiot wykluczony z możliwości otrzymania dofinansowania n</w:t>
      </w:r>
      <w:r w:rsidR="004D2527" w:rsidRPr="00F56841">
        <w:rPr>
          <w:rFonts w:ascii="Open Sans" w:hAnsi="Open Sans" w:cs="Open Sans"/>
        </w:rPr>
        <w:t xml:space="preserve">a </w:t>
      </w:r>
      <w:r w:rsidRPr="00F56841">
        <w:rPr>
          <w:rFonts w:ascii="Open Sans" w:hAnsi="Open Sans" w:cs="Open Sans"/>
        </w:rPr>
        <w:t>podstawie przepisów odrębnych;</w:t>
      </w:r>
    </w:p>
    <w:p w14:paraId="1CCEDC3A" w14:textId="77777777" w:rsidR="004D2527" w:rsidRPr="00F56841" w:rsidRDefault="00D618A2" w:rsidP="008F2CF5">
      <w:pPr>
        <w:pStyle w:val="Lista-kontynuacja3"/>
        <w:numPr>
          <w:ilvl w:val="0"/>
          <w:numId w:val="96"/>
        </w:numPr>
        <w:spacing w:before="120" w:line="276" w:lineRule="auto"/>
        <w:rPr>
          <w:rFonts w:ascii="Open Sans" w:hAnsi="Open Sans" w:cs="Open Sans"/>
        </w:rPr>
      </w:pPr>
      <w:r w:rsidRPr="00F56841">
        <w:rPr>
          <w:rFonts w:ascii="Open Sans" w:hAnsi="Open Sans" w:cs="Open Sans"/>
        </w:rPr>
        <w:t>bez spełnienia wymogów określonych w art. 64 ust. 2 pkt. 4 ustawy</w:t>
      </w:r>
      <w:r w:rsidR="004D2527" w:rsidRPr="00F56841">
        <w:rPr>
          <w:rFonts w:ascii="Open Sans" w:hAnsi="Open Sans" w:cs="Open Sans"/>
        </w:rPr>
        <w:t xml:space="preserve"> </w:t>
      </w:r>
      <w:r w:rsidRPr="00F56841">
        <w:rPr>
          <w:rFonts w:ascii="Open Sans" w:hAnsi="Open Sans" w:cs="Open Sans"/>
        </w:rPr>
        <w:t>wdrożeniowej;</w:t>
      </w:r>
    </w:p>
    <w:p w14:paraId="46E37184" w14:textId="77777777" w:rsidR="00D618A2" w:rsidRPr="00F56841" w:rsidRDefault="00D618A2" w:rsidP="008F2CF5">
      <w:pPr>
        <w:pStyle w:val="Lista-kontynuacja3"/>
        <w:numPr>
          <w:ilvl w:val="0"/>
          <w:numId w:val="96"/>
        </w:numPr>
        <w:spacing w:before="120" w:line="276" w:lineRule="auto"/>
        <w:rPr>
          <w:rFonts w:ascii="Open Sans" w:hAnsi="Open Sans" w:cs="Open Sans"/>
        </w:rPr>
      </w:pPr>
      <w:r w:rsidRPr="00F56841">
        <w:rPr>
          <w:rFonts w:ascii="Open Sans" w:hAnsi="Open Sans" w:cs="Open Sans"/>
        </w:rPr>
        <w:t>przez podmiot niespełniający wymogów, o których mowa w art. 63 ustawy</w:t>
      </w:r>
      <w:r w:rsidR="004D2527" w:rsidRPr="00F56841">
        <w:rPr>
          <w:rFonts w:ascii="Open Sans" w:hAnsi="Open Sans" w:cs="Open Sans"/>
        </w:rPr>
        <w:t xml:space="preserve"> </w:t>
      </w:r>
      <w:r w:rsidRPr="00F56841">
        <w:rPr>
          <w:rFonts w:ascii="Open Sans" w:hAnsi="Open Sans" w:cs="Open Sans"/>
        </w:rPr>
        <w:t>wdrożeniowej.</w:t>
      </w:r>
    </w:p>
    <w:p w14:paraId="1E86A3A1" w14:textId="6428E6DE" w:rsidR="00D618A2" w:rsidRPr="00F56841" w:rsidRDefault="00D618A2" w:rsidP="00E54CC1">
      <w:pPr>
        <w:pStyle w:val="Lista-kontynuacja3"/>
        <w:spacing w:before="120" w:line="276" w:lineRule="auto"/>
        <w:ind w:left="0"/>
        <w:contextualSpacing w:val="0"/>
        <w:rPr>
          <w:rFonts w:ascii="Open Sans" w:hAnsi="Open Sans" w:cs="Open Sans"/>
        </w:rPr>
      </w:pPr>
      <w:r w:rsidRPr="00F56841">
        <w:rPr>
          <w:rFonts w:ascii="Open Sans" w:hAnsi="Open Sans" w:cs="Open Sans"/>
        </w:rPr>
        <w:t>Protest wnoszony jest do I</w:t>
      </w:r>
      <w:r w:rsidR="003B5774">
        <w:rPr>
          <w:rFonts w:ascii="Open Sans" w:hAnsi="Open Sans" w:cs="Open Sans"/>
        </w:rPr>
        <w:t>Z</w:t>
      </w:r>
      <w:r w:rsidRPr="00F56841">
        <w:rPr>
          <w:rFonts w:ascii="Open Sans" w:hAnsi="Open Sans" w:cs="Open Sans"/>
        </w:rPr>
        <w:t xml:space="preserve"> i rozpatrywany przez nią w terminie nie dłuższym niż</w:t>
      </w:r>
      <w:r w:rsidR="004D2527" w:rsidRPr="00F56841">
        <w:rPr>
          <w:rFonts w:ascii="Open Sans" w:hAnsi="Open Sans" w:cs="Open Sans"/>
        </w:rPr>
        <w:t xml:space="preserve"> </w:t>
      </w:r>
      <w:r w:rsidRPr="00F56841">
        <w:rPr>
          <w:rFonts w:ascii="Open Sans" w:hAnsi="Open Sans" w:cs="Open Sans"/>
        </w:rPr>
        <w:t>21 dni kalendarzowych licząc od dnia jego otrzymania. W uzasadnionych</w:t>
      </w:r>
      <w:r w:rsidR="004D2527" w:rsidRPr="00F56841">
        <w:rPr>
          <w:rFonts w:ascii="Open Sans" w:hAnsi="Open Sans" w:cs="Open Sans"/>
        </w:rPr>
        <w:t xml:space="preserve"> </w:t>
      </w:r>
      <w:r w:rsidRPr="00F56841">
        <w:rPr>
          <w:rFonts w:ascii="Open Sans" w:hAnsi="Open Sans" w:cs="Open Sans"/>
        </w:rPr>
        <w:t>przypadkach termin rozpatrzenia protestu może być przedłużony, jednak nie może on</w:t>
      </w:r>
      <w:r w:rsidR="004D2527" w:rsidRPr="00F56841">
        <w:rPr>
          <w:rFonts w:ascii="Open Sans" w:hAnsi="Open Sans" w:cs="Open Sans"/>
        </w:rPr>
        <w:t xml:space="preserve"> </w:t>
      </w:r>
      <w:r w:rsidRPr="00F56841">
        <w:rPr>
          <w:rFonts w:ascii="Open Sans" w:hAnsi="Open Sans" w:cs="Open Sans"/>
        </w:rPr>
        <w:t>przekroczyć łącznie 45 dni kalendarzowych od dnia otrzymania protestu.</w:t>
      </w:r>
    </w:p>
    <w:p w14:paraId="2E4026B0" w14:textId="77777777" w:rsidR="00D618A2" w:rsidRPr="00F56841" w:rsidRDefault="00D618A2" w:rsidP="00E54CC1">
      <w:pPr>
        <w:pStyle w:val="Lista-kontynuacja3"/>
        <w:spacing w:before="120" w:line="276" w:lineRule="auto"/>
        <w:ind w:left="0"/>
        <w:contextualSpacing w:val="0"/>
        <w:rPr>
          <w:rFonts w:ascii="Open Sans" w:hAnsi="Open Sans" w:cs="Open Sans"/>
        </w:rPr>
      </w:pPr>
      <w:r w:rsidRPr="00F56841">
        <w:rPr>
          <w:rFonts w:ascii="Open Sans" w:hAnsi="Open Sans" w:cs="Open Sans"/>
        </w:rPr>
        <w:t>W uzasadnionych przypadkach, w szczególności gdy w trakcie rozpatrywania</w:t>
      </w:r>
      <w:r w:rsidR="004D2527" w:rsidRPr="00F56841">
        <w:rPr>
          <w:rFonts w:ascii="Open Sans" w:hAnsi="Open Sans" w:cs="Open Sans"/>
        </w:rPr>
        <w:t xml:space="preserve"> </w:t>
      </w:r>
      <w:r w:rsidRPr="00F56841">
        <w:rPr>
          <w:rFonts w:ascii="Open Sans" w:hAnsi="Open Sans" w:cs="Open Sans"/>
        </w:rPr>
        <w:t>protestu konieczne jest skorzystanie z pomocy ekspertów, gdy do stwierdzenia</w:t>
      </w:r>
      <w:r w:rsidR="004D2527" w:rsidRPr="00F56841">
        <w:rPr>
          <w:rFonts w:ascii="Open Sans" w:hAnsi="Open Sans" w:cs="Open Sans"/>
        </w:rPr>
        <w:t xml:space="preserve"> </w:t>
      </w:r>
      <w:r w:rsidRPr="00F56841">
        <w:rPr>
          <w:rFonts w:ascii="Open Sans" w:hAnsi="Open Sans" w:cs="Open Sans"/>
        </w:rPr>
        <w:t>właściwości</w:t>
      </w:r>
      <w:r w:rsidR="004D2527" w:rsidRPr="00F56841">
        <w:rPr>
          <w:rFonts w:ascii="Open Sans" w:hAnsi="Open Sans" w:cs="Open Sans"/>
        </w:rPr>
        <w:t xml:space="preserve"> i </w:t>
      </w:r>
      <w:r w:rsidRPr="00F56841">
        <w:rPr>
          <w:rFonts w:ascii="Open Sans" w:hAnsi="Open Sans" w:cs="Open Sans"/>
        </w:rPr>
        <w:t>rzetelności przeprowadzonej oceny niezbędna jest fachowa</w:t>
      </w:r>
      <w:r w:rsidR="004D2527" w:rsidRPr="00F56841">
        <w:rPr>
          <w:rFonts w:ascii="Open Sans" w:hAnsi="Open Sans" w:cs="Open Sans"/>
        </w:rPr>
        <w:t xml:space="preserve"> </w:t>
      </w:r>
      <w:r w:rsidRPr="00F56841">
        <w:rPr>
          <w:rFonts w:ascii="Open Sans" w:hAnsi="Open Sans" w:cs="Open Sans"/>
        </w:rPr>
        <w:t>specjalistyczna wiedza merytoryczna, termin rozpatrzenia protestu może być</w:t>
      </w:r>
      <w:r w:rsidR="004D2527" w:rsidRPr="00F56841">
        <w:rPr>
          <w:rFonts w:ascii="Open Sans" w:hAnsi="Open Sans" w:cs="Open Sans"/>
        </w:rPr>
        <w:t xml:space="preserve"> </w:t>
      </w:r>
      <w:r w:rsidRPr="00F56841">
        <w:rPr>
          <w:rFonts w:ascii="Open Sans" w:hAnsi="Open Sans" w:cs="Open Sans"/>
        </w:rPr>
        <w:t xml:space="preserve">przedłużony, o czym IZ </w:t>
      </w:r>
      <w:proofErr w:type="spellStart"/>
      <w:r w:rsidRPr="00F56841">
        <w:rPr>
          <w:rFonts w:ascii="Open Sans" w:hAnsi="Open Sans" w:cs="Open Sans"/>
        </w:rPr>
        <w:t>FEdP</w:t>
      </w:r>
      <w:proofErr w:type="spellEnd"/>
      <w:r w:rsidRPr="00F56841">
        <w:rPr>
          <w:rFonts w:ascii="Open Sans" w:hAnsi="Open Sans" w:cs="Open Sans"/>
        </w:rPr>
        <w:t xml:space="preserve"> informuje Wnioskodawcę.</w:t>
      </w:r>
    </w:p>
    <w:p w14:paraId="6E19078D" w14:textId="102DCBBC" w:rsidR="00D618A2" w:rsidRPr="00F56841" w:rsidRDefault="00D618A2" w:rsidP="00E54CC1">
      <w:pPr>
        <w:pStyle w:val="Lista-kontynuacja3"/>
        <w:spacing w:before="120" w:line="276" w:lineRule="auto"/>
        <w:ind w:left="0"/>
        <w:rPr>
          <w:rFonts w:ascii="Open Sans" w:hAnsi="Open Sans" w:cs="Open Sans"/>
        </w:rPr>
      </w:pPr>
      <w:r w:rsidRPr="00F56841">
        <w:rPr>
          <w:rFonts w:ascii="Open Sans" w:hAnsi="Open Sans" w:cs="Open Sans"/>
        </w:rPr>
        <w:t>I</w:t>
      </w:r>
      <w:r w:rsidR="003B5774">
        <w:rPr>
          <w:rFonts w:ascii="Open Sans" w:hAnsi="Open Sans" w:cs="Open Sans"/>
        </w:rPr>
        <w:t>Z</w:t>
      </w:r>
      <w:r w:rsidRPr="00F56841">
        <w:rPr>
          <w:rFonts w:ascii="Open Sans" w:hAnsi="Open Sans" w:cs="Open Sans"/>
        </w:rPr>
        <w:t xml:space="preserve"> informuje Wnioskodawcę o wyniku rozpatrzenia jego protestu. Informacja ta</w:t>
      </w:r>
      <w:r w:rsidR="004D2527" w:rsidRPr="00F56841">
        <w:rPr>
          <w:rFonts w:ascii="Open Sans" w:hAnsi="Open Sans" w:cs="Open Sans"/>
        </w:rPr>
        <w:t xml:space="preserve"> </w:t>
      </w:r>
      <w:r w:rsidRPr="00F56841">
        <w:rPr>
          <w:rFonts w:ascii="Open Sans" w:hAnsi="Open Sans" w:cs="Open Sans"/>
        </w:rPr>
        <w:t>zawiera w szczególności:</w:t>
      </w:r>
    </w:p>
    <w:p w14:paraId="51438F5A" w14:textId="77777777" w:rsidR="004D2527" w:rsidRPr="00F56841" w:rsidRDefault="00D618A2" w:rsidP="008F2CF5">
      <w:pPr>
        <w:pStyle w:val="Lista-kontynuacja3"/>
        <w:numPr>
          <w:ilvl w:val="0"/>
          <w:numId w:val="97"/>
        </w:numPr>
        <w:spacing w:before="120" w:line="276" w:lineRule="auto"/>
        <w:rPr>
          <w:rFonts w:ascii="Open Sans" w:hAnsi="Open Sans" w:cs="Open Sans"/>
        </w:rPr>
      </w:pPr>
      <w:r w:rsidRPr="00F56841">
        <w:rPr>
          <w:rFonts w:ascii="Open Sans" w:hAnsi="Open Sans" w:cs="Open Sans"/>
        </w:rPr>
        <w:t>treść rozstrzygnięcia polegającego na uwzględnieniu albo nieuwzględnieniu</w:t>
      </w:r>
      <w:r w:rsidR="004D2527" w:rsidRPr="00F56841">
        <w:rPr>
          <w:rFonts w:ascii="Open Sans" w:hAnsi="Open Sans" w:cs="Open Sans"/>
        </w:rPr>
        <w:t xml:space="preserve"> </w:t>
      </w:r>
      <w:r w:rsidRPr="00F56841">
        <w:rPr>
          <w:rFonts w:ascii="Open Sans" w:hAnsi="Open Sans" w:cs="Open Sans"/>
        </w:rPr>
        <w:t>protestu, wraz z uzasadnieniem;</w:t>
      </w:r>
    </w:p>
    <w:p w14:paraId="27DF5586" w14:textId="77777777" w:rsidR="00D618A2" w:rsidRPr="00F56841" w:rsidRDefault="00D618A2" w:rsidP="008F2CF5">
      <w:pPr>
        <w:pStyle w:val="Lista-kontynuacja3"/>
        <w:numPr>
          <w:ilvl w:val="0"/>
          <w:numId w:val="97"/>
        </w:numPr>
        <w:spacing w:before="120" w:line="276" w:lineRule="auto"/>
        <w:rPr>
          <w:rFonts w:ascii="Open Sans" w:hAnsi="Open Sans" w:cs="Open Sans"/>
        </w:rPr>
      </w:pPr>
      <w:r w:rsidRPr="00F56841">
        <w:rPr>
          <w:rFonts w:ascii="Open Sans" w:hAnsi="Open Sans" w:cs="Open Sans"/>
        </w:rPr>
        <w:t>w przypadku nieuwzględnienia protestu – pouczenie o możliwości wniesienia</w:t>
      </w:r>
      <w:r w:rsidR="004D2527" w:rsidRPr="00F56841">
        <w:rPr>
          <w:rFonts w:ascii="Open Sans" w:hAnsi="Open Sans" w:cs="Open Sans"/>
        </w:rPr>
        <w:t xml:space="preserve"> </w:t>
      </w:r>
      <w:r w:rsidRPr="00F56841">
        <w:rPr>
          <w:rFonts w:ascii="Open Sans" w:hAnsi="Open Sans" w:cs="Open Sans"/>
        </w:rPr>
        <w:t>skargi do sądu administracyjnego na zasadach określonych w art. 73 ustawy</w:t>
      </w:r>
      <w:r w:rsidR="004D2527" w:rsidRPr="00F56841">
        <w:rPr>
          <w:rFonts w:ascii="Open Sans" w:hAnsi="Open Sans" w:cs="Open Sans"/>
        </w:rPr>
        <w:t xml:space="preserve"> </w:t>
      </w:r>
      <w:r w:rsidRPr="00F56841">
        <w:rPr>
          <w:rFonts w:ascii="Open Sans" w:hAnsi="Open Sans" w:cs="Open Sans"/>
        </w:rPr>
        <w:t>wdrożeniowej.</w:t>
      </w:r>
    </w:p>
    <w:p w14:paraId="3DE0C9C0" w14:textId="77777777" w:rsidR="00D618A2" w:rsidRPr="00F56841" w:rsidRDefault="00D618A2" w:rsidP="00E54CC1">
      <w:pPr>
        <w:pStyle w:val="Lista-kontynuacja3"/>
        <w:spacing w:before="120" w:line="276" w:lineRule="auto"/>
        <w:ind w:left="0"/>
        <w:contextualSpacing w:val="0"/>
        <w:rPr>
          <w:rFonts w:ascii="Open Sans" w:hAnsi="Open Sans" w:cs="Open Sans"/>
        </w:rPr>
      </w:pPr>
      <w:r w:rsidRPr="00F56841">
        <w:rPr>
          <w:rFonts w:ascii="Open Sans" w:hAnsi="Open Sans" w:cs="Open Sans"/>
        </w:rPr>
        <w:t>W przypadku nieuwzględnienia protestu, negatywnej ponownej oceny projektu lub</w:t>
      </w:r>
      <w:r w:rsidR="004D2527" w:rsidRPr="00F56841">
        <w:rPr>
          <w:rFonts w:ascii="Open Sans" w:hAnsi="Open Sans" w:cs="Open Sans"/>
        </w:rPr>
        <w:t xml:space="preserve"> </w:t>
      </w:r>
      <w:r w:rsidRPr="00F56841">
        <w:rPr>
          <w:rFonts w:ascii="Open Sans" w:hAnsi="Open Sans" w:cs="Open Sans"/>
        </w:rPr>
        <w:t>pozostawienia protestu bez rozpatrzenia na podstawie art. 64 ust. 3, art. 70 ust. 1 lub</w:t>
      </w:r>
      <w:r w:rsidR="004D2527" w:rsidRPr="00F56841">
        <w:rPr>
          <w:rFonts w:ascii="Open Sans" w:hAnsi="Open Sans" w:cs="Open Sans"/>
        </w:rPr>
        <w:t xml:space="preserve"> </w:t>
      </w:r>
      <w:r w:rsidRPr="00F56841">
        <w:rPr>
          <w:rFonts w:ascii="Open Sans" w:hAnsi="Open Sans" w:cs="Open Sans"/>
        </w:rPr>
        <w:t>art. 77 ust. 2 pkt. 1 ustawy wdrożeniowej, wnioskodawca może w tym zakresie</w:t>
      </w:r>
      <w:r w:rsidR="004D2527" w:rsidRPr="00F56841">
        <w:rPr>
          <w:rFonts w:ascii="Open Sans" w:hAnsi="Open Sans" w:cs="Open Sans"/>
        </w:rPr>
        <w:t xml:space="preserve"> </w:t>
      </w:r>
      <w:r w:rsidRPr="00F56841">
        <w:rPr>
          <w:rFonts w:ascii="Open Sans" w:hAnsi="Open Sans" w:cs="Open Sans"/>
        </w:rPr>
        <w:t>wnieść skargę do Wojewódzkiego Sądu Administracyjnego w Białymstoku (WSA),</w:t>
      </w:r>
      <w:r w:rsidR="004D2527" w:rsidRPr="00F56841">
        <w:rPr>
          <w:rFonts w:ascii="Open Sans" w:hAnsi="Open Sans" w:cs="Open Sans"/>
        </w:rPr>
        <w:t xml:space="preserve"> </w:t>
      </w:r>
      <w:r w:rsidRPr="00F56841">
        <w:rPr>
          <w:rFonts w:ascii="Open Sans" w:hAnsi="Open Sans" w:cs="Open Sans"/>
        </w:rPr>
        <w:t>zgodnie z art. 3 § 3 ustawy z dnia 30 sierpnia 2002 r. – Prawo o postępowaniu przed</w:t>
      </w:r>
      <w:r w:rsidR="004D2527" w:rsidRPr="00F56841">
        <w:rPr>
          <w:rFonts w:ascii="Open Sans" w:hAnsi="Open Sans" w:cs="Open Sans"/>
        </w:rPr>
        <w:t xml:space="preserve"> </w:t>
      </w:r>
      <w:r w:rsidRPr="00F56841">
        <w:rPr>
          <w:rFonts w:ascii="Open Sans" w:hAnsi="Open Sans" w:cs="Open Sans"/>
        </w:rPr>
        <w:t>sądami administracyjnymi. Skarga wnoszona jest przez Wnioskodawcę</w:t>
      </w:r>
      <w:r w:rsidR="004D2527" w:rsidRPr="00F56841">
        <w:rPr>
          <w:rFonts w:ascii="Open Sans" w:hAnsi="Open Sans" w:cs="Open Sans"/>
        </w:rPr>
        <w:t xml:space="preserve"> </w:t>
      </w:r>
      <w:r w:rsidRPr="00F56841">
        <w:rPr>
          <w:rFonts w:ascii="Open Sans" w:hAnsi="Open Sans" w:cs="Open Sans"/>
        </w:rPr>
        <w:t>bezpośrednio do WSA w terminie 14 dni kalendarzowych od dnia otrzymania</w:t>
      </w:r>
      <w:r w:rsidR="004D2527" w:rsidRPr="00F56841">
        <w:rPr>
          <w:rFonts w:ascii="Open Sans" w:hAnsi="Open Sans" w:cs="Open Sans"/>
        </w:rPr>
        <w:t xml:space="preserve"> </w:t>
      </w:r>
      <w:r w:rsidRPr="00F56841">
        <w:rPr>
          <w:rFonts w:ascii="Open Sans" w:hAnsi="Open Sans" w:cs="Open Sans"/>
        </w:rPr>
        <w:t>informacji, o której mowa w zdaniu powyżej wraz z kompletną dokumentacją, o której</w:t>
      </w:r>
      <w:r w:rsidR="004D2527" w:rsidRPr="00F56841">
        <w:rPr>
          <w:rFonts w:ascii="Open Sans" w:hAnsi="Open Sans" w:cs="Open Sans"/>
        </w:rPr>
        <w:t xml:space="preserve"> </w:t>
      </w:r>
      <w:r w:rsidRPr="00F56841">
        <w:rPr>
          <w:rFonts w:ascii="Open Sans" w:hAnsi="Open Sans" w:cs="Open Sans"/>
        </w:rPr>
        <w:t xml:space="preserve">mowa w art. 73 ust.3 ustawy </w:t>
      </w:r>
      <w:r w:rsidRPr="00F56841">
        <w:rPr>
          <w:rFonts w:ascii="Open Sans" w:hAnsi="Open Sans" w:cs="Open Sans"/>
        </w:rPr>
        <w:lastRenderedPageBreak/>
        <w:t>wdrożeniowej. Kompletna dokumentacja jest wnoszona</w:t>
      </w:r>
      <w:r w:rsidR="004D2527" w:rsidRPr="00F56841">
        <w:rPr>
          <w:rFonts w:ascii="Open Sans" w:hAnsi="Open Sans" w:cs="Open Sans"/>
        </w:rPr>
        <w:t xml:space="preserve"> </w:t>
      </w:r>
      <w:r w:rsidRPr="00F56841">
        <w:rPr>
          <w:rFonts w:ascii="Open Sans" w:hAnsi="Open Sans" w:cs="Open Sans"/>
        </w:rPr>
        <w:t>przez Wnioskodawcę w oryginale lub w postaci uwierzytelnionej kopii.</w:t>
      </w:r>
    </w:p>
    <w:p w14:paraId="73A89CF2" w14:textId="77777777" w:rsidR="00D618A2" w:rsidRPr="00F56841" w:rsidRDefault="00D618A2" w:rsidP="00E54CC1">
      <w:pPr>
        <w:pStyle w:val="Lista-kontynuacja3"/>
        <w:spacing w:before="120" w:line="276" w:lineRule="auto"/>
        <w:ind w:left="0"/>
        <w:contextualSpacing w:val="0"/>
        <w:rPr>
          <w:rFonts w:ascii="Open Sans" w:hAnsi="Open Sans" w:cs="Open Sans"/>
        </w:rPr>
      </w:pPr>
      <w:r w:rsidRPr="00F56841">
        <w:rPr>
          <w:rFonts w:ascii="Open Sans" w:hAnsi="Open Sans" w:cs="Open Sans"/>
        </w:rPr>
        <w:t>Od rozstrzygnięcia WSA, zarówno Wnioskodawcy jak i IZ przysługuje możliwość</w:t>
      </w:r>
      <w:r w:rsidR="004D2527" w:rsidRPr="00F56841">
        <w:rPr>
          <w:rFonts w:ascii="Open Sans" w:hAnsi="Open Sans" w:cs="Open Sans"/>
        </w:rPr>
        <w:t xml:space="preserve"> </w:t>
      </w:r>
      <w:r w:rsidRPr="00F56841">
        <w:rPr>
          <w:rFonts w:ascii="Open Sans" w:hAnsi="Open Sans" w:cs="Open Sans"/>
        </w:rPr>
        <w:t>wniesienia skargi kasacyjnej do Naczelnego Sądu Administracyjnego (NSA). Skarga</w:t>
      </w:r>
      <w:r w:rsidR="004D2527" w:rsidRPr="00F56841">
        <w:rPr>
          <w:rFonts w:ascii="Open Sans" w:hAnsi="Open Sans" w:cs="Open Sans"/>
        </w:rPr>
        <w:t xml:space="preserve"> </w:t>
      </w:r>
      <w:r w:rsidRPr="00F56841">
        <w:rPr>
          <w:rFonts w:ascii="Open Sans" w:hAnsi="Open Sans" w:cs="Open Sans"/>
        </w:rPr>
        <w:t>kasacyjna wnoszona jest w terminie 14 dni kalendarzowych od dnia doręczenia</w:t>
      </w:r>
      <w:r w:rsidR="004D2527" w:rsidRPr="00F56841">
        <w:rPr>
          <w:rFonts w:ascii="Open Sans" w:hAnsi="Open Sans" w:cs="Open Sans"/>
        </w:rPr>
        <w:t xml:space="preserve"> </w:t>
      </w:r>
      <w:r w:rsidRPr="00F56841">
        <w:rPr>
          <w:rFonts w:ascii="Open Sans" w:hAnsi="Open Sans" w:cs="Open Sans"/>
        </w:rPr>
        <w:t>rozstrzygnięcia WSA.</w:t>
      </w:r>
    </w:p>
    <w:p w14:paraId="2699D3B8" w14:textId="276B8DBA" w:rsidR="00D618A2" w:rsidRPr="00F56841" w:rsidRDefault="00D618A2" w:rsidP="00E54CC1">
      <w:pPr>
        <w:pStyle w:val="Lista-kontynuacja3"/>
        <w:spacing w:before="120" w:line="276" w:lineRule="auto"/>
        <w:ind w:left="0"/>
        <w:contextualSpacing w:val="0"/>
        <w:rPr>
          <w:rFonts w:ascii="Open Sans" w:hAnsi="Open Sans" w:cs="Open Sans"/>
        </w:rPr>
      </w:pPr>
      <w:r w:rsidRPr="00F56841">
        <w:rPr>
          <w:rFonts w:ascii="Open Sans" w:hAnsi="Open Sans" w:cs="Open Sans"/>
        </w:rPr>
        <w:t>I</w:t>
      </w:r>
      <w:r w:rsidR="00380132">
        <w:rPr>
          <w:rFonts w:ascii="Open Sans" w:hAnsi="Open Sans" w:cs="Open Sans"/>
        </w:rPr>
        <w:t>Z</w:t>
      </w:r>
      <w:r w:rsidRPr="00F56841">
        <w:rPr>
          <w:rFonts w:ascii="Open Sans" w:hAnsi="Open Sans" w:cs="Open Sans"/>
        </w:rPr>
        <w:t xml:space="preserve"> uwzględniając protest może odpowiednio skierować projekt do kolejnego etapu</w:t>
      </w:r>
      <w:r w:rsidR="004D2527" w:rsidRPr="00F56841">
        <w:rPr>
          <w:rFonts w:ascii="Open Sans" w:hAnsi="Open Sans" w:cs="Open Sans"/>
        </w:rPr>
        <w:t xml:space="preserve"> </w:t>
      </w:r>
      <w:r w:rsidRPr="00F56841">
        <w:rPr>
          <w:rFonts w:ascii="Open Sans" w:hAnsi="Open Sans" w:cs="Open Sans"/>
        </w:rPr>
        <w:t>oceny albo umieścić go na liście wszystkich ocenionych projektów, zgodnie</w:t>
      </w:r>
      <w:r w:rsidR="004D2527" w:rsidRPr="00F56841">
        <w:rPr>
          <w:rFonts w:ascii="Open Sans" w:hAnsi="Open Sans" w:cs="Open Sans"/>
        </w:rPr>
        <w:t xml:space="preserve"> </w:t>
      </w:r>
      <w:r w:rsidRPr="00F56841">
        <w:rPr>
          <w:rFonts w:ascii="Open Sans" w:hAnsi="Open Sans" w:cs="Open Sans"/>
        </w:rPr>
        <w:t>z uzyskaną liczbą punktów.</w:t>
      </w:r>
    </w:p>
    <w:p w14:paraId="765C1195" w14:textId="77777777" w:rsidR="00D618A2" w:rsidRPr="00F56841" w:rsidRDefault="00D618A2" w:rsidP="00E54CC1">
      <w:pPr>
        <w:pStyle w:val="Lista-kontynuacja3"/>
        <w:spacing w:before="120" w:line="276" w:lineRule="auto"/>
        <w:ind w:left="0"/>
        <w:contextualSpacing w:val="0"/>
        <w:rPr>
          <w:rFonts w:ascii="Open Sans" w:hAnsi="Open Sans" w:cs="Open Sans"/>
        </w:rPr>
      </w:pPr>
      <w:r w:rsidRPr="00F56841">
        <w:rPr>
          <w:rFonts w:ascii="Open Sans" w:hAnsi="Open Sans" w:cs="Open Sans"/>
        </w:rPr>
        <w:t>Zgodnie z art. 65 ustawy wdrożeniowej wnioskodawca może wycofać protest do</w:t>
      </w:r>
      <w:r w:rsidR="004D2527" w:rsidRPr="00F56841">
        <w:rPr>
          <w:rFonts w:ascii="Open Sans" w:hAnsi="Open Sans" w:cs="Open Sans"/>
        </w:rPr>
        <w:t xml:space="preserve"> </w:t>
      </w:r>
      <w:r w:rsidRPr="00F56841">
        <w:rPr>
          <w:rFonts w:ascii="Open Sans" w:hAnsi="Open Sans" w:cs="Open Sans"/>
        </w:rPr>
        <w:t>czasu zakończenia rozpatrywania protestu przez właściwą instytucję. Wycofanie</w:t>
      </w:r>
      <w:r w:rsidR="004D2527" w:rsidRPr="00F56841">
        <w:rPr>
          <w:rFonts w:ascii="Open Sans" w:hAnsi="Open Sans" w:cs="Open Sans"/>
        </w:rPr>
        <w:t xml:space="preserve"> </w:t>
      </w:r>
      <w:r w:rsidRPr="00F56841">
        <w:rPr>
          <w:rFonts w:ascii="Open Sans" w:hAnsi="Open Sans" w:cs="Open Sans"/>
        </w:rPr>
        <w:t>protestu następuje przez złożenie IZ pisemnego oświadczenia o wycofaniu protestu</w:t>
      </w:r>
      <w:r w:rsidR="004D2527" w:rsidRPr="00F56841">
        <w:rPr>
          <w:rFonts w:ascii="Open Sans" w:hAnsi="Open Sans" w:cs="Open Sans"/>
        </w:rPr>
        <w:t xml:space="preserve"> </w:t>
      </w:r>
      <w:r w:rsidRPr="00F56841">
        <w:rPr>
          <w:rFonts w:ascii="Open Sans" w:hAnsi="Open Sans" w:cs="Open Sans"/>
        </w:rPr>
        <w:t>zgodnie z art. 72 ust 2 ww. ustawy.</w:t>
      </w:r>
    </w:p>
    <w:p w14:paraId="451B75DE" w14:textId="77777777" w:rsidR="00D618A2" w:rsidRPr="00F56841" w:rsidRDefault="00D618A2" w:rsidP="00E54CC1">
      <w:pPr>
        <w:pStyle w:val="Lista-kontynuacja3"/>
        <w:spacing w:before="120" w:line="276" w:lineRule="auto"/>
        <w:ind w:left="0"/>
        <w:contextualSpacing w:val="0"/>
        <w:rPr>
          <w:rFonts w:ascii="Open Sans" w:hAnsi="Open Sans" w:cs="Open Sans"/>
        </w:rPr>
      </w:pPr>
      <w:r w:rsidRPr="00F56841">
        <w:rPr>
          <w:rFonts w:ascii="Open Sans" w:hAnsi="Open Sans" w:cs="Open Sans"/>
        </w:rPr>
        <w:t>W przypadku wycofania protestu przez Wnioskodawcę, IZ pozostawia protest bez</w:t>
      </w:r>
      <w:r w:rsidR="004D2527" w:rsidRPr="00F56841">
        <w:rPr>
          <w:rFonts w:ascii="Open Sans" w:hAnsi="Open Sans" w:cs="Open Sans"/>
        </w:rPr>
        <w:t xml:space="preserve"> </w:t>
      </w:r>
      <w:r w:rsidRPr="00F56841">
        <w:rPr>
          <w:rFonts w:ascii="Open Sans" w:hAnsi="Open Sans" w:cs="Open Sans"/>
        </w:rPr>
        <w:t>rozpatrzenia, informując o tym Wnioskodawcę w formie pisemnej.</w:t>
      </w:r>
    </w:p>
    <w:p w14:paraId="49859F7D" w14:textId="77777777" w:rsidR="00D618A2" w:rsidRPr="00F56841" w:rsidRDefault="00D618A2" w:rsidP="00E54CC1">
      <w:pPr>
        <w:pStyle w:val="Lista-kontynuacja3"/>
        <w:spacing w:before="120" w:line="276" w:lineRule="auto"/>
        <w:ind w:left="0"/>
        <w:contextualSpacing w:val="0"/>
        <w:rPr>
          <w:rFonts w:ascii="Open Sans" w:hAnsi="Open Sans" w:cs="Open Sans"/>
        </w:rPr>
      </w:pPr>
      <w:r w:rsidRPr="00F56841">
        <w:rPr>
          <w:rFonts w:ascii="Open Sans" w:hAnsi="Open Sans" w:cs="Open Sans"/>
        </w:rPr>
        <w:t>W przypadku wycofania protestu ponowne jego wniesienie jest niedopuszczalne.</w:t>
      </w:r>
    </w:p>
    <w:p w14:paraId="26445015" w14:textId="77777777" w:rsidR="00D618A2" w:rsidRPr="00F56841" w:rsidRDefault="00D618A2" w:rsidP="00E54CC1">
      <w:pPr>
        <w:pStyle w:val="Lista-kontynuacja3"/>
        <w:spacing w:before="120" w:line="276" w:lineRule="auto"/>
        <w:ind w:left="0"/>
        <w:contextualSpacing w:val="0"/>
        <w:rPr>
          <w:rFonts w:ascii="Open Sans" w:hAnsi="Open Sans" w:cs="Open Sans"/>
        </w:rPr>
      </w:pPr>
      <w:r w:rsidRPr="00F56841">
        <w:rPr>
          <w:rFonts w:ascii="Open Sans" w:hAnsi="Open Sans" w:cs="Open Sans"/>
        </w:rPr>
        <w:t>W przypadku wycofania protestu Wnioskodawca nie może wnieść skargi do sądu</w:t>
      </w:r>
      <w:r w:rsidR="004D2527" w:rsidRPr="00F56841">
        <w:rPr>
          <w:rFonts w:ascii="Open Sans" w:hAnsi="Open Sans" w:cs="Open Sans"/>
        </w:rPr>
        <w:t xml:space="preserve"> </w:t>
      </w:r>
      <w:r w:rsidRPr="00F56841">
        <w:rPr>
          <w:rFonts w:ascii="Open Sans" w:hAnsi="Open Sans" w:cs="Open Sans"/>
        </w:rPr>
        <w:t>administracyjnego.</w:t>
      </w:r>
    </w:p>
    <w:p w14:paraId="25C10F05" w14:textId="77777777" w:rsidR="00D618A2" w:rsidRPr="00F56841" w:rsidRDefault="00D618A2" w:rsidP="00E54CC1">
      <w:pPr>
        <w:pStyle w:val="Lista-kontynuacja3"/>
        <w:spacing w:before="120" w:line="276" w:lineRule="auto"/>
        <w:ind w:left="0"/>
        <w:contextualSpacing w:val="0"/>
        <w:rPr>
          <w:rFonts w:ascii="Open Sans" w:hAnsi="Open Sans" w:cs="Open Sans"/>
        </w:rPr>
      </w:pPr>
      <w:r w:rsidRPr="00F56841">
        <w:rPr>
          <w:rFonts w:ascii="Open Sans" w:hAnsi="Open Sans" w:cs="Open Sans"/>
        </w:rPr>
        <w:t>W przypadku, gdy na jakimkolwiek etapie postępowania w zakresie procedury</w:t>
      </w:r>
      <w:r w:rsidR="004D2527" w:rsidRPr="00F56841">
        <w:rPr>
          <w:rFonts w:ascii="Open Sans" w:hAnsi="Open Sans" w:cs="Open Sans"/>
        </w:rPr>
        <w:t xml:space="preserve"> </w:t>
      </w:r>
      <w:r w:rsidRPr="00F56841">
        <w:rPr>
          <w:rFonts w:ascii="Open Sans" w:hAnsi="Open Sans" w:cs="Open Sans"/>
        </w:rPr>
        <w:t>odwoławczej zostanie wyczerpana kwota przeznaczona na dofinansowanie</w:t>
      </w:r>
      <w:r w:rsidR="004D2527" w:rsidRPr="00F56841">
        <w:rPr>
          <w:rFonts w:ascii="Open Sans" w:hAnsi="Open Sans" w:cs="Open Sans"/>
        </w:rPr>
        <w:t xml:space="preserve"> </w:t>
      </w:r>
      <w:r w:rsidRPr="00F56841">
        <w:rPr>
          <w:rFonts w:ascii="Open Sans" w:hAnsi="Open Sans" w:cs="Open Sans"/>
        </w:rPr>
        <w:t>projektów w ramach Działania, protest pozostawia się bez rozpatrzenia, informując</w:t>
      </w:r>
      <w:r w:rsidR="004D2527" w:rsidRPr="00F56841">
        <w:rPr>
          <w:rFonts w:ascii="Open Sans" w:hAnsi="Open Sans" w:cs="Open Sans"/>
        </w:rPr>
        <w:t xml:space="preserve"> </w:t>
      </w:r>
      <w:r w:rsidRPr="00F56841">
        <w:rPr>
          <w:rFonts w:ascii="Open Sans" w:hAnsi="Open Sans" w:cs="Open Sans"/>
        </w:rPr>
        <w:t>o tym na piśmie Wnioskodawcę.</w:t>
      </w:r>
    </w:p>
    <w:p w14:paraId="7A6A010A" w14:textId="77777777" w:rsidR="00D618A2" w:rsidRPr="00F56841" w:rsidRDefault="00D618A2" w:rsidP="00E54CC1">
      <w:pPr>
        <w:pStyle w:val="Lista-kontynuacja3"/>
        <w:spacing w:before="120" w:line="276" w:lineRule="auto"/>
        <w:ind w:left="0"/>
        <w:contextualSpacing w:val="0"/>
        <w:rPr>
          <w:rFonts w:ascii="Open Sans" w:hAnsi="Open Sans" w:cs="Open Sans"/>
        </w:rPr>
      </w:pPr>
      <w:r w:rsidRPr="00F56841">
        <w:rPr>
          <w:rFonts w:ascii="Open Sans" w:hAnsi="Open Sans" w:cs="Open Sans"/>
        </w:rPr>
        <w:t>Prawomocne rozstrzygnięcie sądu administracyjnego, polegające na oddaleniu</w:t>
      </w:r>
      <w:r w:rsidR="004D2527" w:rsidRPr="00F56841">
        <w:rPr>
          <w:rFonts w:ascii="Open Sans" w:hAnsi="Open Sans" w:cs="Open Sans"/>
        </w:rPr>
        <w:t xml:space="preserve"> </w:t>
      </w:r>
      <w:r w:rsidRPr="00F56841">
        <w:rPr>
          <w:rFonts w:ascii="Open Sans" w:hAnsi="Open Sans" w:cs="Open Sans"/>
        </w:rPr>
        <w:t>skargi, odrzuceniu skargi albo pozostawieniu skargi bez rozpatrzenia, kończy</w:t>
      </w:r>
      <w:r w:rsidR="004D2527" w:rsidRPr="00F56841">
        <w:rPr>
          <w:rFonts w:ascii="Open Sans" w:hAnsi="Open Sans" w:cs="Open Sans"/>
        </w:rPr>
        <w:t xml:space="preserve"> </w:t>
      </w:r>
      <w:r w:rsidRPr="00F56841">
        <w:rPr>
          <w:rFonts w:ascii="Open Sans" w:hAnsi="Open Sans" w:cs="Open Sans"/>
        </w:rPr>
        <w:t>procedurę odwoławczą oraz procedurę wyboru projektów – art. 77 ust. 1 ustawy</w:t>
      </w:r>
      <w:r w:rsidR="004D2527" w:rsidRPr="00F56841">
        <w:rPr>
          <w:rFonts w:ascii="Open Sans" w:hAnsi="Open Sans" w:cs="Open Sans"/>
        </w:rPr>
        <w:t xml:space="preserve"> </w:t>
      </w:r>
      <w:r w:rsidRPr="00F56841">
        <w:rPr>
          <w:rFonts w:ascii="Open Sans" w:hAnsi="Open Sans" w:cs="Open Sans"/>
        </w:rPr>
        <w:t>wdrożeniowej.</w:t>
      </w:r>
    </w:p>
    <w:p w14:paraId="4FB6CEBF" w14:textId="77777777" w:rsidR="004D2527" w:rsidRPr="00F56841" w:rsidRDefault="00D618A2" w:rsidP="00E54CC1">
      <w:pPr>
        <w:pStyle w:val="Lista-kontynuacja3"/>
        <w:spacing w:before="120" w:line="276" w:lineRule="auto"/>
        <w:ind w:left="0"/>
        <w:contextualSpacing w:val="0"/>
        <w:rPr>
          <w:rFonts w:ascii="Open Sans" w:hAnsi="Open Sans" w:cs="Open Sans"/>
          <w:color w:val="00B050"/>
        </w:rPr>
      </w:pPr>
      <w:r w:rsidRPr="00F56841">
        <w:rPr>
          <w:rFonts w:ascii="Open Sans" w:hAnsi="Open Sans" w:cs="Open Sans"/>
        </w:rPr>
        <w:t>Procedura odwoławcza, nie wstrzymuje zawierania umów z Wnioskodawcami,</w:t>
      </w:r>
      <w:r w:rsidR="004D2527" w:rsidRPr="00F56841">
        <w:rPr>
          <w:rFonts w:ascii="Open Sans" w:hAnsi="Open Sans" w:cs="Open Sans"/>
        </w:rPr>
        <w:t xml:space="preserve"> </w:t>
      </w:r>
      <w:r w:rsidRPr="00F56841">
        <w:rPr>
          <w:rFonts w:ascii="Open Sans" w:hAnsi="Open Sans" w:cs="Open Sans"/>
        </w:rPr>
        <w:t>których projekty zostały wybrane do dofinansowania.</w:t>
      </w:r>
    </w:p>
    <w:p w14:paraId="332667CE" w14:textId="77777777" w:rsidR="00727651" w:rsidRPr="00F56841" w:rsidRDefault="00727651" w:rsidP="008F2CF5">
      <w:pPr>
        <w:pStyle w:val="Nagwek2"/>
        <w:numPr>
          <w:ilvl w:val="1"/>
          <w:numId w:val="82"/>
        </w:numPr>
      </w:pPr>
      <w:bookmarkStart w:id="1153" w:name="_Toc138670065"/>
      <w:bookmarkStart w:id="1154" w:name="_Toc138670167"/>
      <w:bookmarkStart w:id="1155" w:name="_Toc138670066"/>
      <w:bookmarkStart w:id="1156" w:name="_Toc138670168"/>
      <w:bookmarkStart w:id="1157" w:name="_Toc222999178"/>
      <w:bookmarkEnd w:id="1153"/>
      <w:bookmarkEnd w:id="1154"/>
      <w:bookmarkEnd w:id="1155"/>
      <w:bookmarkEnd w:id="1156"/>
      <w:r w:rsidRPr="00F56841">
        <w:t>Udostępnianie dokumentów związanych z oceną wniosku</w:t>
      </w:r>
      <w:bookmarkEnd w:id="1157"/>
    </w:p>
    <w:p w14:paraId="63690B52" w14:textId="77777777" w:rsidR="00BF0928" w:rsidRPr="00F56841" w:rsidRDefault="00727651" w:rsidP="008F2CF5">
      <w:pPr>
        <w:pStyle w:val="Lista-kontynuacja3"/>
        <w:numPr>
          <w:ilvl w:val="0"/>
          <w:numId w:val="103"/>
        </w:numPr>
        <w:spacing w:before="120" w:line="276" w:lineRule="auto"/>
        <w:ind w:left="714" w:hanging="357"/>
        <w:contextualSpacing w:val="0"/>
        <w:rPr>
          <w:rFonts w:ascii="Open Sans" w:hAnsi="Open Sans" w:cs="Open Sans"/>
        </w:rPr>
      </w:pPr>
      <w:r w:rsidRPr="00F56841">
        <w:rPr>
          <w:rFonts w:ascii="Open Sans" w:hAnsi="Open Sans" w:cs="Open Sans"/>
        </w:rPr>
        <w:t xml:space="preserve">Dokumenty i informacje przedstawiane przez </w:t>
      </w:r>
      <w:r w:rsidR="00864E92" w:rsidRPr="00F56841">
        <w:rPr>
          <w:rFonts w:ascii="Open Sans" w:hAnsi="Open Sans" w:cs="Open Sans"/>
        </w:rPr>
        <w:t>w</w:t>
      </w:r>
      <w:r w:rsidRPr="00F56841">
        <w:rPr>
          <w:rFonts w:ascii="Open Sans" w:hAnsi="Open Sans" w:cs="Open Sans"/>
        </w:rPr>
        <w:t xml:space="preserve">nioskodawców nie podlegają udostępnieniu przez </w:t>
      </w:r>
      <w:r w:rsidR="00BA75F9" w:rsidRPr="00F56841">
        <w:rPr>
          <w:rFonts w:ascii="Open Sans" w:hAnsi="Open Sans" w:cs="Open Sans"/>
        </w:rPr>
        <w:t xml:space="preserve">IZ </w:t>
      </w:r>
      <w:r w:rsidRPr="00F56841">
        <w:rPr>
          <w:rFonts w:ascii="Open Sans" w:hAnsi="Open Sans" w:cs="Open Sans"/>
        </w:rPr>
        <w:t>w trybie przepisów ustawy z dnia 6 września 2001 r. o dostępie do informacji publicznej oraz ustawy z dnia 3 października 2008 r. o udostępnianiu informacji o środowisku i jego ochronie, udziale społeczeństwa w ochronie środowiska oraz o ocenach oddziaływania na środowisko.</w:t>
      </w:r>
    </w:p>
    <w:p w14:paraId="4FE43F8D" w14:textId="77777777" w:rsidR="00555167" w:rsidRPr="00F56841" w:rsidRDefault="00727651" w:rsidP="008F2CF5">
      <w:pPr>
        <w:pStyle w:val="Lista-kontynuacja3"/>
        <w:numPr>
          <w:ilvl w:val="0"/>
          <w:numId w:val="103"/>
        </w:numPr>
        <w:spacing w:before="120" w:line="276" w:lineRule="auto"/>
        <w:ind w:left="714" w:hanging="357"/>
        <w:contextualSpacing w:val="0"/>
        <w:rPr>
          <w:rFonts w:ascii="Open Sans" w:hAnsi="Open Sans" w:cs="Open Sans"/>
        </w:rPr>
      </w:pPr>
      <w:r w:rsidRPr="00F56841">
        <w:rPr>
          <w:rFonts w:ascii="Open Sans" w:hAnsi="Open Sans" w:cs="Open Sans"/>
        </w:rPr>
        <w:t xml:space="preserve">Dokumenty i informacje wytworzone lub przygotowane przez </w:t>
      </w:r>
      <w:r w:rsidR="00BA75F9" w:rsidRPr="00F56841">
        <w:rPr>
          <w:rFonts w:ascii="Open Sans" w:hAnsi="Open Sans" w:cs="Open Sans"/>
        </w:rPr>
        <w:t xml:space="preserve">IZ </w:t>
      </w:r>
      <w:r w:rsidRPr="00F56841">
        <w:rPr>
          <w:rFonts w:ascii="Open Sans" w:hAnsi="Open Sans" w:cs="Open Sans"/>
        </w:rPr>
        <w:t xml:space="preserve">w związku z oceną dokumentów i informacji przedstawianych przez </w:t>
      </w:r>
      <w:r w:rsidR="00CD7AD3" w:rsidRPr="00F56841">
        <w:rPr>
          <w:rFonts w:ascii="Open Sans" w:hAnsi="Open Sans" w:cs="Open Sans"/>
        </w:rPr>
        <w:t>w</w:t>
      </w:r>
      <w:r w:rsidRPr="00F56841">
        <w:rPr>
          <w:rFonts w:ascii="Open Sans" w:hAnsi="Open Sans" w:cs="Open Sans"/>
        </w:rPr>
        <w:t xml:space="preserve">nioskodawców nie podlegają, do czasu zakończenia postępowania w zakresie wyboru projektów do </w:t>
      </w:r>
      <w:r w:rsidRPr="00F56841">
        <w:rPr>
          <w:rFonts w:ascii="Open Sans" w:hAnsi="Open Sans" w:cs="Open Sans"/>
        </w:rPr>
        <w:lastRenderedPageBreak/>
        <w:t>dofinansowania, udostępnieniu w trybie przepisów ustawy z dnia 6 września 2001 r. o dostępie do informacji publicznej oraz ustawy z dnia 3 października 2008 r. o udostępnianiu informacji o środowisku i jego ochronie, udziale społeczeństwa w ochronie środowiska oraz o ocenach oddziaływania na środowisko.</w:t>
      </w:r>
    </w:p>
    <w:p w14:paraId="0266DA3F" w14:textId="77777777" w:rsidR="00077BB3" w:rsidRPr="00180E6B" w:rsidRDefault="00727651" w:rsidP="008F2CF5">
      <w:pPr>
        <w:pStyle w:val="Lista-kontynuacja3"/>
        <w:numPr>
          <w:ilvl w:val="0"/>
          <w:numId w:val="103"/>
        </w:numPr>
        <w:spacing w:before="120" w:line="276" w:lineRule="auto"/>
        <w:ind w:left="714" w:hanging="357"/>
        <w:contextualSpacing w:val="0"/>
        <w:rPr>
          <w:rFonts w:ascii="Open Sans" w:hAnsi="Open Sans" w:cs="Open Sans"/>
        </w:rPr>
      </w:pPr>
      <w:r w:rsidRPr="00F56841">
        <w:rPr>
          <w:rFonts w:ascii="Open Sans" w:hAnsi="Open Sans" w:cs="Open Sans"/>
        </w:rPr>
        <w:t xml:space="preserve">Dostęp do informacji przedstawianych przez </w:t>
      </w:r>
      <w:r w:rsidR="00CD7AD3" w:rsidRPr="00F56841">
        <w:rPr>
          <w:rFonts w:ascii="Open Sans" w:hAnsi="Open Sans" w:cs="Open Sans"/>
        </w:rPr>
        <w:t>w</w:t>
      </w:r>
      <w:r w:rsidRPr="00F56841">
        <w:rPr>
          <w:rFonts w:ascii="Open Sans" w:hAnsi="Open Sans" w:cs="Open Sans"/>
        </w:rPr>
        <w:t>nioskodawców mogą uzyskać podmioty dokonujące ewaluacji programów, pod warunkiem, że zapewnią ich poufność oraz będą chronić te informacje, które stanowią tajemnice prawnie chronione.</w:t>
      </w:r>
    </w:p>
    <w:p w14:paraId="3ECF4415" w14:textId="77777777" w:rsidR="00314C6E" w:rsidRPr="00F56841" w:rsidRDefault="003449FC" w:rsidP="00A16CE8">
      <w:pPr>
        <w:pStyle w:val="Nagwek1"/>
        <w:framePr w:w="8511" w:wrap="around" w:y="3"/>
        <w:numPr>
          <w:ilvl w:val="0"/>
          <w:numId w:val="112"/>
        </w:numPr>
      </w:pPr>
      <w:bookmarkStart w:id="1158" w:name="_Toc134788938"/>
      <w:bookmarkStart w:id="1159" w:name="_Toc134791383"/>
      <w:bookmarkStart w:id="1160" w:name="_Toc135639030"/>
      <w:bookmarkStart w:id="1161" w:name="_Toc135639171"/>
      <w:bookmarkStart w:id="1162" w:name="_Toc135646046"/>
      <w:bookmarkStart w:id="1163" w:name="_Toc135646485"/>
      <w:bookmarkStart w:id="1164" w:name="_Toc135729934"/>
      <w:bookmarkStart w:id="1165" w:name="_Toc135730664"/>
      <w:bookmarkStart w:id="1166" w:name="_Toc135739828"/>
      <w:bookmarkStart w:id="1167" w:name="_Toc135740193"/>
      <w:bookmarkStart w:id="1168" w:name="_Toc135741395"/>
      <w:bookmarkStart w:id="1169" w:name="_Toc135741437"/>
      <w:bookmarkStart w:id="1170" w:name="_Toc135741913"/>
      <w:bookmarkStart w:id="1171" w:name="_Toc135743591"/>
      <w:bookmarkStart w:id="1172" w:name="_Toc135744677"/>
      <w:bookmarkStart w:id="1173" w:name="_Toc135744727"/>
      <w:bookmarkStart w:id="1174" w:name="_Toc135744777"/>
      <w:bookmarkStart w:id="1175" w:name="_Toc135806882"/>
      <w:bookmarkStart w:id="1176" w:name="_Toc135806924"/>
      <w:bookmarkStart w:id="1177" w:name="_Toc135807805"/>
      <w:bookmarkStart w:id="1178" w:name="_Toc135808284"/>
      <w:bookmarkStart w:id="1179" w:name="_Toc135808471"/>
      <w:bookmarkStart w:id="1180" w:name="_Toc135808673"/>
      <w:bookmarkStart w:id="1181" w:name="_Toc222999179"/>
      <w:r w:rsidRPr="00F56841">
        <w:rPr>
          <w:rStyle w:val="Nagwek1Znak"/>
          <w:rFonts w:ascii="Open Sans" w:hAnsi="Open Sans" w:cs="Open Sans"/>
          <w:bCs/>
          <w:color w:val="auto"/>
          <w:sz w:val="22"/>
          <w:szCs w:val="22"/>
        </w:rPr>
        <w:t>Umowa o dofinansowanie projektu</w:t>
      </w:r>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p>
    <w:p w14:paraId="30739F04" w14:textId="7E206516" w:rsidR="00E44923" w:rsidRPr="00F56841" w:rsidRDefault="003449FC" w:rsidP="00E54CC1">
      <w:pPr>
        <w:pStyle w:val="Lista"/>
        <w:spacing w:before="120" w:after="120" w:line="276" w:lineRule="auto"/>
        <w:ind w:left="0" w:firstLine="0"/>
        <w:contextualSpacing w:val="0"/>
        <w:rPr>
          <w:rFonts w:ascii="Open Sans" w:hAnsi="Open Sans" w:cs="Open Sans"/>
        </w:rPr>
      </w:pPr>
      <w:r w:rsidRPr="00F56841">
        <w:rPr>
          <w:rFonts w:ascii="Open Sans" w:hAnsi="Open Sans" w:cs="Open Sans"/>
        </w:rPr>
        <w:t>W celu objęcia projektu dofinansowaniem I</w:t>
      </w:r>
      <w:r w:rsidR="00CD7AD3" w:rsidRPr="00F56841">
        <w:rPr>
          <w:rFonts w:ascii="Open Sans" w:hAnsi="Open Sans" w:cs="Open Sans"/>
        </w:rPr>
        <w:t>Z</w:t>
      </w:r>
      <w:r w:rsidRPr="00F56841">
        <w:rPr>
          <w:rFonts w:ascii="Open Sans" w:hAnsi="Open Sans" w:cs="Open Sans"/>
        </w:rPr>
        <w:t>, po wybraniu go do dofinansowania, zawiera z jego Wnioskodawcą umowę o dofinansowanie projektu</w:t>
      </w:r>
      <w:r w:rsidR="000E5F5D" w:rsidRPr="00F56841">
        <w:rPr>
          <w:rFonts w:ascii="Open Sans" w:hAnsi="Open Sans" w:cs="Open Sans"/>
        </w:rPr>
        <w:t xml:space="preserve">, której wzór stanowi załącznik nr </w:t>
      </w:r>
      <w:r w:rsidR="00325687">
        <w:rPr>
          <w:rFonts w:ascii="Open Sans" w:hAnsi="Open Sans" w:cs="Open Sans"/>
        </w:rPr>
        <w:t>4</w:t>
      </w:r>
      <w:r w:rsidR="00614E56" w:rsidRPr="00F56841">
        <w:rPr>
          <w:rFonts w:ascii="Open Sans" w:hAnsi="Open Sans" w:cs="Open Sans"/>
        </w:rPr>
        <w:t xml:space="preserve"> </w:t>
      </w:r>
      <w:r w:rsidR="000E5F5D" w:rsidRPr="00F56841">
        <w:rPr>
          <w:rFonts w:ascii="Open Sans" w:hAnsi="Open Sans" w:cs="Open Sans"/>
        </w:rPr>
        <w:t>do Regulaminu</w:t>
      </w:r>
      <w:r w:rsidRPr="00F56841">
        <w:rPr>
          <w:rFonts w:ascii="Open Sans" w:hAnsi="Open Sans" w:cs="Open Sans"/>
        </w:rPr>
        <w:t>.</w:t>
      </w:r>
    </w:p>
    <w:p w14:paraId="5EA82E93" w14:textId="77777777" w:rsidR="00555167" w:rsidRPr="00F56841" w:rsidRDefault="003449FC" w:rsidP="00E54CC1">
      <w:pPr>
        <w:pStyle w:val="Lista"/>
        <w:spacing w:before="120" w:after="120" w:line="276" w:lineRule="auto"/>
        <w:ind w:left="0" w:firstLine="0"/>
        <w:contextualSpacing w:val="0"/>
        <w:rPr>
          <w:rFonts w:ascii="Open Sans" w:hAnsi="Open Sans" w:cs="Open Sans"/>
        </w:rPr>
      </w:pPr>
      <w:r w:rsidRPr="00F56841">
        <w:rPr>
          <w:rFonts w:ascii="Open Sans" w:hAnsi="Open Sans" w:cs="Open Sans"/>
        </w:rPr>
        <w:t>W przypadku projektu partnerskiego umowa o dofinansowanie projektu jest zawierana z partnerem wiodącym, o którym mowa w art. 39 ust. 9 pkt 4 ustawy wdrożeniowej będącym Beneficjentem odpowiedzialnym za przygotowanie i realizację projektu.</w:t>
      </w:r>
    </w:p>
    <w:p w14:paraId="750F9A3C" w14:textId="77777777" w:rsidR="00555167" w:rsidRPr="00F56841" w:rsidRDefault="003449FC" w:rsidP="00E54CC1">
      <w:pPr>
        <w:pStyle w:val="Lista"/>
        <w:spacing w:before="120" w:after="120" w:line="276" w:lineRule="auto"/>
        <w:ind w:left="0" w:firstLine="0"/>
        <w:contextualSpacing w:val="0"/>
        <w:rPr>
          <w:rFonts w:ascii="Open Sans" w:hAnsi="Open Sans" w:cs="Open Sans"/>
        </w:rPr>
      </w:pPr>
      <w:r w:rsidRPr="00F56841">
        <w:rPr>
          <w:rFonts w:ascii="Open Sans" w:hAnsi="Open Sans" w:cs="Open Sans"/>
        </w:rPr>
        <w:t>Jeżeli I</w:t>
      </w:r>
      <w:r w:rsidR="00CD7AD3" w:rsidRPr="00F56841">
        <w:rPr>
          <w:rFonts w:ascii="Open Sans" w:hAnsi="Open Sans" w:cs="Open Sans"/>
        </w:rPr>
        <w:t>Z</w:t>
      </w:r>
      <w:r w:rsidRPr="00F56841">
        <w:rPr>
          <w:rFonts w:ascii="Open Sans" w:hAnsi="Open Sans" w:cs="Open Sans"/>
        </w:rPr>
        <w:t xml:space="preserve"> po wybraniu projektu do dofinansowania, a przed zawarciem umowy o dofinansowanie projektu poweźmie wiedzę o okolicznościach mogących mieć negatywny wpływ na wynik oceny projektu, ponownie kieruje projekt do oceny w stosownym zakresie, o czym informuje pisemnie </w:t>
      </w:r>
      <w:r w:rsidR="00CD7AD3" w:rsidRPr="00F56841">
        <w:rPr>
          <w:rFonts w:ascii="Open Sans" w:hAnsi="Open Sans" w:cs="Open Sans"/>
        </w:rPr>
        <w:t>w</w:t>
      </w:r>
      <w:r w:rsidRPr="00F56841">
        <w:rPr>
          <w:rFonts w:ascii="Open Sans" w:hAnsi="Open Sans" w:cs="Open Sans"/>
        </w:rPr>
        <w:t>nioskodawcę.</w:t>
      </w:r>
    </w:p>
    <w:p w14:paraId="729CF205" w14:textId="77777777" w:rsidR="00555167" w:rsidRPr="00F56841" w:rsidRDefault="003449FC" w:rsidP="00E54CC1">
      <w:pPr>
        <w:pStyle w:val="Lista"/>
        <w:spacing w:before="120" w:after="120" w:line="276" w:lineRule="auto"/>
        <w:ind w:left="0" w:firstLine="0"/>
        <w:contextualSpacing w:val="0"/>
        <w:rPr>
          <w:rFonts w:ascii="Open Sans" w:hAnsi="Open Sans" w:cs="Open Sans"/>
        </w:rPr>
      </w:pPr>
      <w:r w:rsidRPr="00F56841">
        <w:rPr>
          <w:rFonts w:ascii="Open Sans" w:hAnsi="Open Sans" w:cs="Open Sans"/>
        </w:rPr>
        <w:t>Umowa o dofinansowanie projektu nie może być zawarta, w przypadku gdy:</w:t>
      </w:r>
    </w:p>
    <w:p w14:paraId="09FD9E55" w14:textId="77777777" w:rsidR="00555167" w:rsidRPr="00F56841" w:rsidRDefault="00CD7AD3" w:rsidP="008F2CF5">
      <w:pPr>
        <w:pStyle w:val="Lista2"/>
        <w:numPr>
          <w:ilvl w:val="3"/>
          <w:numId w:val="87"/>
        </w:numPr>
        <w:spacing w:after="0" w:line="276" w:lineRule="auto"/>
        <w:ind w:left="425" w:hanging="357"/>
        <w:contextualSpacing w:val="0"/>
        <w:rPr>
          <w:rFonts w:ascii="Open Sans" w:hAnsi="Open Sans" w:cs="Open Sans"/>
        </w:rPr>
      </w:pPr>
      <w:r w:rsidRPr="00F56841">
        <w:rPr>
          <w:rFonts w:ascii="Open Sans" w:hAnsi="Open Sans" w:cs="Open Sans"/>
        </w:rPr>
        <w:t>w</w:t>
      </w:r>
      <w:r w:rsidR="003449FC" w:rsidRPr="00F56841">
        <w:rPr>
          <w:rFonts w:ascii="Open Sans" w:hAnsi="Open Sans" w:cs="Open Sans"/>
        </w:rPr>
        <w:t xml:space="preserve">nioskodawca nie dokonał czynności, o których mowa </w:t>
      </w:r>
      <w:r w:rsidR="00716F54" w:rsidRPr="00F56841">
        <w:rPr>
          <w:rFonts w:ascii="Open Sans" w:hAnsi="Open Sans" w:cs="Open Sans"/>
        </w:rPr>
        <w:t>w a</w:t>
      </w:r>
      <w:r w:rsidR="00776F99" w:rsidRPr="00F56841">
        <w:rPr>
          <w:rFonts w:ascii="Open Sans" w:hAnsi="Open Sans" w:cs="Open Sans"/>
        </w:rPr>
        <w:t>rt.</w:t>
      </w:r>
      <w:r w:rsidR="003449FC" w:rsidRPr="00F56841">
        <w:rPr>
          <w:rFonts w:ascii="Open Sans" w:hAnsi="Open Sans" w:cs="Open Sans"/>
        </w:rPr>
        <w:t xml:space="preserve"> 51 ust.1 pkt 10 ustawy wdrożeniowej (nie złożył w terminie wymaganych załączników);</w:t>
      </w:r>
    </w:p>
    <w:p w14:paraId="61AFE7BC" w14:textId="77777777" w:rsidR="00CD7AD3" w:rsidRPr="00F56841" w:rsidRDefault="00CD7AD3" w:rsidP="008F2CF5">
      <w:pPr>
        <w:pStyle w:val="Lista2"/>
        <w:numPr>
          <w:ilvl w:val="3"/>
          <w:numId w:val="87"/>
        </w:numPr>
        <w:spacing w:after="0" w:line="276" w:lineRule="auto"/>
        <w:ind w:left="425" w:hanging="357"/>
        <w:contextualSpacing w:val="0"/>
        <w:rPr>
          <w:rFonts w:ascii="Open Sans" w:hAnsi="Open Sans" w:cs="Open Sans"/>
        </w:rPr>
      </w:pPr>
      <w:r w:rsidRPr="00F56841">
        <w:rPr>
          <w:rFonts w:ascii="Open Sans" w:hAnsi="Open Sans" w:cs="Open Sans"/>
        </w:rPr>
        <w:t>w</w:t>
      </w:r>
      <w:r w:rsidR="003449FC" w:rsidRPr="00F56841">
        <w:rPr>
          <w:rFonts w:ascii="Open Sans" w:hAnsi="Open Sans" w:cs="Open Sans"/>
        </w:rPr>
        <w:t>nioskodawca został wykluczony z możliwości otrzymania dofinansowania na podstawie przepisów odrębnych;</w:t>
      </w:r>
    </w:p>
    <w:p w14:paraId="345A14BA" w14:textId="77777777" w:rsidR="00555167" w:rsidRPr="00F56841" w:rsidRDefault="00CD7AD3" w:rsidP="008F2CF5">
      <w:pPr>
        <w:pStyle w:val="Akapitzlist"/>
        <w:numPr>
          <w:ilvl w:val="3"/>
          <w:numId w:val="87"/>
        </w:numPr>
        <w:suppressAutoHyphens w:val="0"/>
        <w:autoSpaceDE w:val="0"/>
        <w:spacing w:after="0" w:line="276" w:lineRule="auto"/>
        <w:ind w:left="425" w:hanging="357"/>
        <w:textAlignment w:val="auto"/>
        <w:rPr>
          <w:rFonts w:ascii="Open Sans" w:hAnsi="Open Sans" w:cs="Open Sans"/>
        </w:rPr>
      </w:pPr>
      <w:r w:rsidRPr="00F56841">
        <w:rPr>
          <w:rFonts w:ascii="Open Sans" w:hAnsi="Open Sans" w:cs="Open Sans"/>
        </w:rPr>
        <w:t>w</w:t>
      </w:r>
      <w:r w:rsidR="003449FC" w:rsidRPr="00F56841">
        <w:rPr>
          <w:rFonts w:ascii="Open Sans" w:hAnsi="Open Sans" w:cs="Open Sans"/>
        </w:rPr>
        <w:t>nioskodawca zrezygnował z dofinansowania</w:t>
      </w:r>
      <w:r w:rsidR="001D4A6C" w:rsidRPr="00F56841">
        <w:rPr>
          <w:rFonts w:ascii="Open Sans" w:hAnsi="Open Sans" w:cs="Open Sans"/>
        </w:rPr>
        <w:t xml:space="preserve"> (w tej sytuacji Wnioskodawca informuje IZ o swojej decyzji poprzez złożenie pisemnego oświadczenia). </w:t>
      </w:r>
    </w:p>
    <w:p w14:paraId="7ED9FFF4" w14:textId="77777777" w:rsidR="001D4A6C" w:rsidRPr="00F56841" w:rsidRDefault="003449FC" w:rsidP="008F2CF5">
      <w:pPr>
        <w:pStyle w:val="Lista2"/>
        <w:numPr>
          <w:ilvl w:val="3"/>
          <w:numId w:val="87"/>
        </w:numPr>
        <w:spacing w:after="0" w:line="276" w:lineRule="auto"/>
        <w:ind w:left="425" w:hanging="357"/>
        <w:contextualSpacing w:val="0"/>
        <w:rPr>
          <w:rFonts w:ascii="Open Sans" w:hAnsi="Open Sans" w:cs="Open Sans"/>
        </w:rPr>
      </w:pPr>
      <w:r w:rsidRPr="00F56841">
        <w:rPr>
          <w:rFonts w:ascii="Open Sans" w:hAnsi="Open Sans" w:cs="Open Sans"/>
        </w:rPr>
        <w:t>doszło do unieważnienia postępowania w zakresie wyboru projektów.</w:t>
      </w:r>
    </w:p>
    <w:p w14:paraId="0C3D326C" w14:textId="77777777" w:rsidR="00316EAA" w:rsidRPr="006177F6" w:rsidRDefault="003449FC" w:rsidP="00E54CC1">
      <w:pPr>
        <w:suppressAutoHyphens w:val="0"/>
        <w:autoSpaceDE w:val="0"/>
        <w:spacing w:before="120" w:after="120" w:line="276" w:lineRule="auto"/>
        <w:textAlignment w:val="auto"/>
        <w:rPr>
          <w:rFonts w:ascii="Open Sans" w:hAnsi="Open Sans" w:cs="Open Sans"/>
          <w:color w:val="000000"/>
          <w:kern w:val="0"/>
        </w:rPr>
      </w:pPr>
      <w:r w:rsidRPr="006177F6">
        <w:rPr>
          <w:rFonts w:ascii="Open Sans" w:hAnsi="Open Sans" w:cs="Open Sans"/>
          <w:color w:val="000000"/>
          <w:kern w:val="0"/>
        </w:rPr>
        <w:t>W uzasadnionych przypadkach I</w:t>
      </w:r>
      <w:r w:rsidR="00CD7AD3" w:rsidRPr="006177F6">
        <w:rPr>
          <w:rFonts w:ascii="Open Sans" w:hAnsi="Open Sans" w:cs="Open Sans"/>
          <w:color w:val="000000"/>
          <w:kern w:val="0"/>
        </w:rPr>
        <w:t>Z</w:t>
      </w:r>
      <w:r w:rsidRPr="006177F6">
        <w:rPr>
          <w:rFonts w:ascii="Open Sans" w:hAnsi="Open Sans" w:cs="Open Sans"/>
          <w:color w:val="000000"/>
          <w:kern w:val="0"/>
        </w:rPr>
        <w:t xml:space="preserve"> może odmówić zawarcia umowy o dofinansowanie projektu, jeżeli zachodzi obawa wyrządzenia szkody w mieniu publicznym w następstwie zawarcia umowy o dofinansowanie projektu, w szczególności gdy w stosunku do </w:t>
      </w:r>
      <w:r w:rsidR="00316EAA" w:rsidRPr="006177F6">
        <w:rPr>
          <w:rFonts w:ascii="Open Sans" w:hAnsi="Open Sans" w:cs="Open Sans"/>
          <w:color w:val="000000"/>
          <w:kern w:val="0"/>
        </w:rPr>
        <w:t>w</w:t>
      </w:r>
      <w:r w:rsidRPr="006177F6">
        <w:rPr>
          <w:rFonts w:ascii="Open Sans" w:hAnsi="Open Sans" w:cs="Open Sans"/>
          <w:color w:val="000000"/>
          <w:kern w:val="0"/>
        </w:rPr>
        <w:t xml:space="preserve">nioskodawcy będącego osobą fizyczną lub członka organów zarządzających </w:t>
      </w:r>
      <w:r w:rsidR="00316EAA" w:rsidRPr="006177F6">
        <w:rPr>
          <w:rFonts w:ascii="Open Sans" w:hAnsi="Open Sans" w:cs="Open Sans"/>
          <w:color w:val="000000"/>
          <w:kern w:val="0"/>
        </w:rPr>
        <w:t>w</w:t>
      </w:r>
      <w:r w:rsidRPr="006177F6">
        <w:rPr>
          <w:rFonts w:ascii="Open Sans" w:hAnsi="Open Sans" w:cs="Open Sans"/>
          <w:color w:val="000000"/>
          <w:kern w:val="0"/>
        </w:rPr>
        <w:t xml:space="preserve">nioskodawcy niebędącego osobą fizyczną toczy się postępowanie karne lub karne skarbowe za przestępstwo składania fałszywych zeznań, przekupstwa, przeciwko mieniu, wiarygodności dokumentów, obrotowi pieniędzmi i papierami wartościowymi, obrotowi gospodarczemu, systemowi bankowemu albo inne związane z wykonywaniem działalności gospodarczej lub popełnione w celu osiągnięcia korzyści majątkowych, </w:t>
      </w:r>
      <w:r w:rsidRPr="006177F6">
        <w:rPr>
          <w:rFonts w:ascii="Open Sans" w:hAnsi="Open Sans" w:cs="Open Sans"/>
          <w:color w:val="000000"/>
          <w:kern w:val="0"/>
        </w:rPr>
        <w:lastRenderedPageBreak/>
        <w:t>w związku z dofinansowaniem, które zostało udzielone ze środków publicznych na realizację projektu temu Wnioskodawcy, podmiotowi powiązanemu z nim osobowo lub kapitałowo lub członkowi organów zarządzających tego Wnioskodawcy lub podmiotu.</w:t>
      </w:r>
    </w:p>
    <w:p w14:paraId="22C4199A" w14:textId="77777777" w:rsidR="00316EAA" w:rsidRPr="00F56841" w:rsidRDefault="003449FC" w:rsidP="00E54CC1">
      <w:pPr>
        <w:suppressAutoHyphens w:val="0"/>
        <w:autoSpaceDE w:val="0"/>
        <w:spacing w:before="120" w:after="120" w:line="276" w:lineRule="auto"/>
        <w:textAlignment w:val="auto"/>
        <w:rPr>
          <w:rFonts w:ascii="Open Sans" w:hAnsi="Open Sans" w:cs="Open Sans"/>
        </w:rPr>
      </w:pPr>
      <w:r w:rsidRPr="00F56841">
        <w:rPr>
          <w:rFonts w:ascii="Open Sans" w:hAnsi="Open Sans" w:cs="Open Sans"/>
        </w:rPr>
        <w:t xml:space="preserve">Przez podmioty powiązane należy rozumieć podmioty, między którymi występują powiązania, o których mowa w art. 3 ust. 3 załącznika I do rozporządzenia Komisji (UE) nr 651/2014 z dnia 17 czerwca 2014 r. uznającego niektóre rodzaje pomocy za zgodne z rynkiem wewnętrznym w zastosowaniu art. 107 i 108 Traktatu (Dz. Urz. UE L 187 z 26.06.2014, str. 1, z </w:t>
      </w:r>
      <w:proofErr w:type="spellStart"/>
      <w:r w:rsidRPr="00F56841">
        <w:rPr>
          <w:rFonts w:ascii="Open Sans" w:hAnsi="Open Sans" w:cs="Open Sans"/>
        </w:rPr>
        <w:t>późn</w:t>
      </w:r>
      <w:proofErr w:type="spellEnd"/>
      <w:r w:rsidRPr="00F56841">
        <w:rPr>
          <w:rFonts w:ascii="Open Sans" w:hAnsi="Open Sans" w:cs="Open Sans"/>
        </w:rPr>
        <w:t>. zm.), niezależnie od tego, czy na podstawie umowy o dofinansowanie projektu ma być udzielona pomoc publiczna.</w:t>
      </w:r>
    </w:p>
    <w:p w14:paraId="5816DD8B" w14:textId="77777777" w:rsidR="0027231C" w:rsidRPr="00F56841" w:rsidRDefault="003449FC" w:rsidP="00E54CC1">
      <w:pPr>
        <w:suppressAutoHyphens w:val="0"/>
        <w:autoSpaceDE w:val="0"/>
        <w:spacing w:before="120" w:after="120" w:line="276" w:lineRule="auto"/>
        <w:textAlignment w:val="auto"/>
        <w:rPr>
          <w:rFonts w:ascii="Open Sans" w:hAnsi="Open Sans" w:cs="Open Sans"/>
        </w:rPr>
      </w:pPr>
      <w:r w:rsidRPr="00F56841">
        <w:rPr>
          <w:rFonts w:ascii="Open Sans" w:hAnsi="Open Sans" w:cs="Open Sans"/>
        </w:rPr>
        <w:t xml:space="preserve">W razie powzięcia informacji o okolicznościach wskazujących na możliwość popełnienia przez </w:t>
      </w:r>
      <w:r w:rsidR="00316EAA" w:rsidRPr="00F56841">
        <w:rPr>
          <w:rFonts w:ascii="Open Sans" w:hAnsi="Open Sans" w:cs="Open Sans"/>
        </w:rPr>
        <w:t>w</w:t>
      </w:r>
      <w:r w:rsidRPr="00F56841">
        <w:rPr>
          <w:rFonts w:ascii="Open Sans" w:hAnsi="Open Sans" w:cs="Open Sans"/>
        </w:rPr>
        <w:t xml:space="preserve">nioskodawcę będącego osobą fizyczną lub członka organów </w:t>
      </w:r>
      <w:r w:rsidR="00316EAA" w:rsidRPr="00F56841">
        <w:rPr>
          <w:rFonts w:ascii="Open Sans" w:hAnsi="Open Sans" w:cs="Open Sans"/>
        </w:rPr>
        <w:t>w</w:t>
      </w:r>
      <w:r w:rsidRPr="00F56841">
        <w:rPr>
          <w:rFonts w:ascii="Open Sans" w:hAnsi="Open Sans" w:cs="Open Sans"/>
        </w:rPr>
        <w:t>nioskodawcy niebędącego osobą fizyczną przestępstwa, I</w:t>
      </w:r>
      <w:r w:rsidR="00316EAA" w:rsidRPr="00F56841">
        <w:rPr>
          <w:rFonts w:ascii="Open Sans" w:hAnsi="Open Sans" w:cs="Open Sans"/>
        </w:rPr>
        <w:t>Z</w:t>
      </w:r>
      <w:r w:rsidRPr="00F56841">
        <w:rPr>
          <w:rFonts w:ascii="Open Sans" w:hAnsi="Open Sans" w:cs="Open Sans"/>
        </w:rPr>
        <w:t xml:space="preserve"> niezwłocznie informuje właściwy organ ścigania.</w:t>
      </w:r>
      <w:r w:rsidR="0004551C" w:rsidRPr="00F56841">
        <w:rPr>
          <w:rFonts w:ascii="Open Sans" w:hAnsi="Open Sans" w:cs="Open Sans"/>
        </w:rPr>
        <w:t xml:space="preserve"> </w:t>
      </w:r>
    </w:p>
    <w:p w14:paraId="003E0AF8" w14:textId="77777777" w:rsidR="00C644C4" w:rsidRPr="00C644C4" w:rsidRDefault="00C644C4" w:rsidP="00C644C4">
      <w:pPr>
        <w:suppressAutoHyphens w:val="0"/>
        <w:autoSpaceDE w:val="0"/>
        <w:spacing w:before="120" w:after="120" w:line="276" w:lineRule="auto"/>
        <w:textAlignment w:val="auto"/>
        <w:rPr>
          <w:rFonts w:ascii="Open Sans" w:hAnsi="Open Sans" w:cs="Open Sans"/>
        </w:rPr>
      </w:pPr>
      <w:r w:rsidRPr="00C644C4">
        <w:rPr>
          <w:rFonts w:ascii="Open Sans" w:hAnsi="Open Sans" w:cs="Open Sans"/>
        </w:rPr>
        <w:t>Właściwa instytucja informuje wnioskodawcę o przyczynach braku możliwości zawarcia umowy o dofinansowanie projektu w przypadku:</w:t>
      </w:r>
    </w:p>
    <w:p w14:paraId="67378E07" w14:textId="77777777" w:rsidR="00C644C4" w:rsidRPr="00C644C4" w:rsidRDefault="00C644C4" w:rsidP="00C644C4">
      <w:pPr>
        <w:suppressAutoHyphens w:val="0"/>
        <w:autoSpaceDE w:val="0"/>
        <w:spacing w:before="120" w:after="120" w:line="276" w:lineRule="auto"/>
        <w:textAlignment w:val="auto"/>
        <w:rPr>
          <w:rFonts w:ascii="Open Sans" w:hAnsi="Open Sans" w:cs="Open Sans"/>
        </w:rPr>
      </w:pPr>
      <w:r w:rsidRPr="00C644C4">
        <w:rPr>
          <w:rFonts w:ascii="Open Sans" w:hAnsi="Open Sans" w:cs="Open Sans"/>
        </w:rPr>
        <w:t>1) nie</w:t>
      </w:r>
      <w:r>
        <w:rPr>
          <w:rFonts w:ascii="Open Sans" w:hAnsi="Open Sans" w:cs="Open Sans"/>
        </w:rPr>
        <w:t>złożenia</w:t>
      </w:r>
      <w:r w:rsidRPr="00C644C4">
        <w:rPr>
          <w:rFonts w:ascii="Open Sans" w:hAnsi="Open Sans" w:cs="Open Sans"/>
        </w:rPr>
        <w:t xml:space="preserve"> w terminie dokumentów wymaganych do przygotowania umowy zgodnie z podrozdziałem 5.1 regulaminu;</w:t>
      </w:r>
    </w:p>
    <w:p w14:paraId="59509CC0" w14:textId="77777777" w:rsidR="00C644C4" w:rsidRPr="00C644C4" w:rsidRDefault="00C644C4" w:rsidP="00C644C4">
      <w:pPr>
        <w:suppressAutoHyphens w:val="0"/>
        <w:autoSpaceDE w:val="0"/>
        <w:spacing w:before="120" w:after="120" w:line="276" w:lineRule="auto"/>
        <w:textAlignment w:val="auto"/>
        <w:rPr>
          <w:rFonts w:ascii="Open Sans" w:hAnsi="Open Sans" w:cs="Open Sans"/>
        </w:rPr>
      </w:pPr>
      <w:r w:rsidRPr="00C644C4">
        <w:rPr>
          <w:rFonts w:ascii="Open Sans" w:hAnsi="Open Sans" w:cs="Open Sans"/>
        </w:rPr>
        <w:t>2) wykluczenia go z możliwości otrzymania dofinansowania;</w:t>
      </w:r>
    </w:p>
    <w:p w14:paraId="049A63CB" w14:textId="77777777" w:rsidR="00C644C4" w:rsidRPr="00C644C4" w:rsidRDefault="00C644C4" w:rsidP="00C644C4">
      <w:pPr>
        <w:suppressAutoHyphens w:val="0"/>
        <w:autoSpaceDE w:val="0"/>
        <w:spacing w:before="120" w:after="120" w:line="276" w:lineRule="auto"/>
        <w:textAlignment w:val="auto"/>
        <w:rPr>
          <w:rFonts w:ascii="Open Sans" w:hAnsi="Open Sans" w:cs="Open Sans"/>
        </w:rPr>
      </w:pPr>
      <w:r w:rsidRPr="00C644C4">
        <w:rPr>
          <w:rFonts w:ascii="Open Sans" w:hAnsi="Open Sans" w:cs="Open Sans"/>
        </w:rPr>
        <w:t>3) unieważnienia postępowania w zakresie wyboru projektów;</w:t>
      </w:r>
    </w:p>
    <w:p w14:paraId="31F327C2" w14:textId="77777777" w:rsidR="00C644C4" w:rsidRDefault="00C644C4" w:rsidP="00C644C4">
      <w:pPr>
        <w:suppressAutoHyphens w:val="0"/>
        <w:autoSpaceDE w:val="0"/>
        <w:spacing w:before="120" w:after="120" w:line="276" w:lineRule="auto"/>
        <w:textAlignment w:val="auto"/>
        <w:rPr>
          <w:rFonts w:ascii="Open Sans" w:hAnsi="Open Sans" w:cs="Open Sans"/>
        </w:rPr>
      </w:pPr>
      <w:r w:rsidRPr="00C644C4">
        <w:rPr>
          <w:rFonts w:ascii="Open Sans" w:hAnsi="Open Sans" w:cs="Open Sans"/>
        </w:rPr>
        <w:t>4) wystąpienia sytuacji, o której mowa powyżej, tj. jeżeli zachodzi obawa wyrządzenia szkody w mieniu publicznym.</w:t>
      </w:r>
    </w:p>
    <w:p w14:paraId="5848FC1E" w14:textId="77777777" w:rsidR="00C644C4" w:rsidRPr="00F56841" w:rsidRDefault="00C644C4" w:rsidP="00C644C4">
      <w:pPr>
        <w:suppressAutoHyphens w:val="0"/>
        <w:autoSpaceDE w:val="0"/>
        <w:spacing w:before="120" w:after="120" w:line="276" w:lineRule="auto"/>
        <w:textAlignment w:val="auto"/>
        <w:rPr>
          <w:rFonts w:ascii="Open Sans" w:hAnsi="Open Sans" w:cs="Open Sans"/>
        </w:rPr>
      </w:pPr>
      <w:r w:rsidRPr="00C644C4">
        <w:rPr>
          <w:rFonts w:ascii="Open Sans" w:hAnsi="Open Sans" w:cs="Open Sans"/>
        </w:rPr>
        <w:t>Jeżeli właściwa instytucja po wybraniu projektu do dofinansowania, a przed zawarciem umowy o dofinansowanie projektu albo podjęciem decyzji o dofinansowaniu projektu poweźmie wiedzę o okolicznościach mogących mieć negatywny wpływ na wynik oceny projektu, ponownie kieruje projekt do oceny w stosownym zakresie, o czym informuje wnioskodawcę. Przepisy rozdziału 14 i rozdziału 16 ustawy wdrożeniowej stosuje się odpowiednio.</w:t>
      </w:r>
    </w:p>
    <w:p w14:paraId="02FCDF0C" w14:textId="77777777" w:rsidR="00555167" w:rsidRPr="00F56841" w:rsidRDefault="003449FC" w:rsidP="00E54CC1">
      <w:pPr>
        <w:suppressAutoHyphens w:val="0"/>
        <w:autoSpaceDE w:val="0"/>
        <w:spacing w:before="120" w:after="120" w:line="276" w:lineRule="auto"/>
        <w:textAlignment w:val="auto"/>
        <w:rPr>
          <w:rFonts w:ascii="Open Sans" w:hAnsi="Open Sans" w:cs="Open Sans"/>
        </w:rPr>
      </w:pPr>
      <w:r w:rsidRPr="00F56841">
        <w:rPr>
          <w:rFonts w:ascii="Open Sans" w:hAnsi="Open Sans" w:cs="Open Sans"/>
        </w:rPr>
        <w:t>Co do zasady, po wybraniu projektu do dofinansowania, a przed zawarciem umowy o dofinansowanie nie jest dopuszczalne dokonywanie jakichkolwiek zmian w projekcie</w:t>
      </w:r>
      <w:r w:rsidR="00D3439A" w:rsidRPr="00F56841">
        <w:rPr>
          <w:rFonts w:ascii="Open Sans" w:hAnsi="Open Sans" w:cs="Open Sans"/>
        </w:rPr>
        <w:t>, za wyjątkiem wskazanych poniżej</w:t>
      </w:r>
      <w:r w:rsidRPr="00F56841">
        <w:rPr>
          <w:rFonts w:ascii="Open Sans" w:hAnsi="Open Sans" w:cs="Open Sans"/>
        </w:rPr>
        <w:t xml:space="preserve">. </w:t>
      </w:r>
    </w:p>
    <w:p w14:paraId="7B7516E4" w14:textId="77777777" w:rsidR="00D40807" w:rsidRDefault="00D40807" w:rsidP="00D40807">
      <w:pPr>
        <w:pStyle w:val="Lista"/>
        <w:spacing w:before="120" w:after="120" w:line="276" w:lineRule="auto"/>
        <w:ind w:left="0" w:firstLine="0"/>
        <w:contextualSpacing w:val="0"/>
        <w:rPr>
          <w:rFonts w:ascii="Open Sans" w:hAnsi="Open Sans" w:cs="Open Sans"/>
        </w:rPr>
      </w:pPr>
      <w:r w:rsidRPr="00F56841">
        <w:rPr>
          <w:rFonts w:ascii="Open Sans" w:hAnsi="Open Sans" w:cs="Open Sans"/>
        </w:rPr>
        <w:t>W szczególnych przypadkach IZ dopuszcza możliwość aktualizacji wniosku o dofinansowanie projektu wyłącznie w zakresie</w:t>
      </w:r>
      <w:r>
        <w:rPr>
          <w:rFonts w:ascii="Open Sans" w:hAnsi="Open Sans" w:cs="Open Sans"/>
        </w:rPr>
        <w:t>:</w:t>
      </w:r>
    </w:p>
    <w:p w14:paraId="55FC1DCA" w14:textId="77777777" w:rsidR="00D40807" w:rsidRDefault="00D40807" w:rsidP="008F2CF5">
      <w:pPr>
        <w:pStyle w:val="Lista"/>
        <w:numPr>
          <w:ilvl w:val="0"/>
          <w:numId w:val="146"/>
        </w:numPr>
        <w:spacing w:before="120" w:after="120" w:line="276" w:lineRule="auto"/>
        <w:contextualSpacing w:val="0"/>
        <w:rPr>
          <w:rFonts w:ascii="Open Sans" w:hAnsi="Open Sans" w:cs="Open Sans"/>
        </w:rPr>
      </w:pPr>
      <w:r w:rsidRPr="00F56841">
        <w:rPr>
          <w:rFonts w:ascii="Open Sans" w:hAnsi="Open Sans" w:cs="Open Sans"/>
        </w:rPr>
        <w:t>danych dotyczących wnioskodawcy i/lub partnera, zawartych ww. wniosku o dofinansowanie projektu, o ile zmiany te nie dotyczą zapisów/elementów we wniosku o dofinansowanie projektu, które podlegały ocenie przez kryteria</w:t>
      </w:r>
      <w:r>
        <w:rPr>
          <w:rFonts w:ascii="Open Sans" w:hAnsi="Open Sans" w:cs="Open Sans"/>
        </w:rPr>
        <w:t>,</w:t>
      </w:r>
      <w:r w:rsidRPr="00F56841">
        <w:rPr>
          <w:rFonts w:ascii="Open Sans" w:hAnsi="Open Sans" w:cs="Open Sans"/>
        </w:rPr>
        <w:t xml:space="preserve"> </w:t>
      </w:r>
    </w:p>
    <w:p w14:paraId="440FBD0D" w14:textId="77777777" w:rsidR="00D40807" w:rsidRPr="00406147" w:rsidRDefault="00D40807" w:rsidP="008F2CF5">
      <w:pPr>
        <w:pStyle w:val="Lista"/>
        <w:numPr>
          <w:ilvl w:val="0"/>
          <w:numId w:val="146"/>
        </w:numPr>
        <w:spacing w:before="120" w:after="120" w:line="276" w:lineRule="auto"/>
        <w:rPr>
          <w:rFonts w:ascii="Open Sans" w:hAnsi="Open Sans" w:cs="Open Sans"/>
        </w:rPr>
      </w:pPr>
      <w:r w:rsidRPr="00406147">
        <w:rPr>
          <w:rFonts w:ascii="Open Sans" w:hAnsi="Open Sans" w:cs="Open Sans"/>
        </w:rPr>
        <w:lastRenderedPageBreak/>
        <w:t>terminu realizacji projektu oraz zmian wynikających ze zmiany tego terminu,</w:t>
      </w:r>
    </w:p>
    <w:p w14:paraId="2AD4806E" w14:textId="77777777" w:rsidR="00D40807" w:rsidRDefault="00D40807" w:rsidP="008F2CF5">
      <w:pPr>
        <w:pStyle w:val="Lista"/>
        <w:numPr>
          <w:ilvl w:val="0"/>
          <w:numId w:val="146"/>
        </w:numPr>
        <w:spacing w:before="120" w:after="120" w:line="276" w:lineRule="auto"/>
        <w:contextualSpacing w:val="0"/>
        <w:rPr>
          <w:rFonts w:ascii="Open Sans" w:hAnsi="Open Sans" w:cs="Open Sans"/>
        </w:rPr>
      </w:pPr>
      <w:r w:rsidRPr="00406147">
        <w:rPr>
          <w:rFonts w:ascii="Open Sans" w:hAnsi="Open Sans" w:cs="Open Sans"/>
        </w:rPr>
        <w:t>poprawy oczywistych omyłek.</w:t>
      </w:r>
    </w:p>
    <w:p w14:paraId="354FB43C" w14:textId="77777777" w:rsidR="00D40807" w:rsidRPr="00F56841" w:rsidRDefault="00D40807" w:rsidP="00D40807">
      <w:pPr>
        <w:pStyle w:val="Lista"/>
        <w:spacing w:before="120" w:after="120" w:line="276" w:lineRule="auto"/>
        <w:ind w:left="0" w:firstLine="0"/>
        <w:contextualSpacing w:val="0"/>
        <w:rPr>
          <w:rFonts w:ascii="Open Sans" w:hAnsi="Open Sans" w:cs="Open Sans"/>
        </w:rPr>
      </w:pPr>
      <w:r w:rsidRPr="00F56841">
        <w:rPr>
          <w:rFonts w:ascii="Open Sans" w:hAnsi="Open Sans" w:cs="Open Sans"/>
        </w:rPr>
        <w:t>W ramach aktualizacji wnioskodawca nie może dokonywać modyfikacji zapisów we wniosku w innym zakresie niż wskazanym przez IZ.</w:t>
      </w:r>
    </w:p>
    <w:p w14:paraId="4DC22515" w14:textId="77777777" w:rsidR="00D40807" w:rsidRPr="006177F6" w:rsidRDefault="00D40807" w:rsidP="00D40807">
      <w:pPr>
        <w:suppressAutoHyphens w:val="0"/>
        <w:autoSpaceDE w:val="0"/>
        <w:spacing w:before="120" w:after="120" w:line="276" w:lineRule="auto"/>
        <w:textAlignment w:val="auto"/>
        <w:rPr>
          <w:rFonts w:ascii="Open Sans" w:hAnsi="Open Sans" w:cs="Open Sans"/>
          <w:color w:val="000000"/>
          <w:kern w:val="0"/>
        </w:rPr>
      </w:pPr>
      <w:r w:rsidRPr="00F56841">
        <w:rPr>
          <w:rFonts w:ascii="Open Sans" w:hAnsi="Open Sans" w:cs="Open Sans"/>
        </w:rPr>
        <w:t>Na etapie realizacji projekt objęty dofinansowaniem może być zmieniony za zgodą IZ, jeżeli:</w:t>
      </w:r>
    </w:p>
    <w:p w14:paraId="2C1574D1" w14:textId="77777777" w:rsidR="00D40807" w:rsidRPr="00F56841" w:rsidRDefault="00D40807" w:rsidP="008F2CF5">
      <w:pPr>
        <w:pStyle w:val="Lista2"/>
        <w:numPr>
          <w:ilvl w:val="0"/>
          <w:numId w:val="77"/>
        </w:numPr>
        <w:spacing w:before="120" w:after="120" w:line="276" w:lineRule="auto"/>
        <w:rPr>
          <w:rFonts w:ascii="Open Sans" w:hAnsi="Open Sans" w:cs="Open Sans"/>
        </w:rPr>
      </w:pPr>
      <w:r w:rsidRPr="00F56841">
        <w:rPr>
          <w:rFonts w:ascii="Open Sans" w:hAnsi="Open Sans" w:cs="Open Sans"/>
        </w:rPr>
        <w:t>zmiany nie wpłynęłyby na wynik oceny projektu w sposób, który skutkowałby negatywną oceną projektu, albo</w:t>
      </w:r>
    </w:p>
    <w:p w14:paraId="4E2F35C4" w14:textId="77777777" w:rsidR="00D40807" w:rsidRPr="00F56841" w:rsidRDefault="00D40807" w:rsidP="008F2CF5">
      <w:pPr>
        <w:pStyle w:val="Lista2"/>
        <w:numPr>
          <w:ilvl w:val="0"/>
          <w:numId w:val="77"/>
        </w:numPr>
        <w:spacing w:before="120" w:after="120" w:line="276" w:lineRule="auto"/>
        <w:rPr>
          <w:rFonts w:ascii="Open Sans" w:hAnsi="Open Sans" w:cs="Open Sans"/>
        </w:rPr>
      </w:pPr>
      <w:r w:rsidRPr="00F56841">
        <w:rPr>
          <w:rFonts w:ascii="Open Sans" w:hAnsi="Open Sans" w:cs="Open Sans"/>
        </w:rPr>
        <w:t>zmiany wynikają z wystąpienia okoliczności niezależnych od Beneficjenta, których nie mógł przewidzieć działając z należytą starannością, oraz zmieniony projekt w wystarczającym stopniu będzie przyczyniał się do realizacji celów Programu.</w:t>
      </w:r>
    </w:p>
    <w:p w14:paraId="042E70C1" w14:textId="77777777" w:rsidR="00D40807" w:rsidRPr="00F56841" w:rsidRDefault="00D40807" w:rsidP="00D40807">
      <w:pPr>
        <w:pStyle w:val="Lista"/>
        <w:spacing w:before="120" w:after="120" w:line="276" w:lineRule="auto"/>
        <w:ind w:left="0" w:firstLine="0"/>
        <w:contextualSpacing w:val="0"/>
        <w:rPr>
          <w:rFonts w:ascii="Open Sans" w:hAnsi="Open Sans" w:cs="Open Sans"/>
        </w:rPr>
      </w:pPr>
      <w:r w:rsidRPr="00F56841">
        <w:rPr>
          <w:rFonts w:ascii="Open Sans" w:hAnsi="Open Sans" w:cs="Open Sans"/>
        </w:rPr>
        <w:t>Po rozstrzygnięciu naboru i wybraniu wniosków do dofinansowania wzór umowy może zostać uzupełniony lub zmodyfikowany przez IZ o postanowienia niezbędne do prawidłowej realizacji projektu wybranego do dofinansowania. Wprowadzenie powyższych uzupełnień/modyfikacji nie wymaga zmiany Regulaminu.</w:t>
      </w:r>
    </w:p>
    <w:p w14:paraId="4F12F862" w14:textId="77777777" w:rsidR="00F602AB" w:rsidRPr="00F56841" w:rsidRDefault="00F602AB" w:rsidP="008F2CF5">
      <w:pPr>
        <w:pStyle w:val="Akapitzlist"/>
        <w:keepNext/>
        <w:keepLines/>
        <w:numPr>
          <w:ilvl w:val="0"/>
          <w:numId w:val="82"/>
        </w:numPr>
        <w:spacing w:before="200" w:after="200" w:line="276" w:lineRule="auto"/>
        <w:outlineLvl w:val="0"/>
        <w:rPr>
          <w:rFonts w:ascii="Open Sans" w:eastAsia="Times New Roman" w:hAnsi="Open Sans" w:cs="Open Sans"/>
          <w:vanish/>
          <w:color w:val="2F5496"/>
        </w:rPr>
      </w:pPr>
      <w:bookmarkStart w:id="1182" w:name="_Toc138670069"/>
      <w:bookmarkStart w:id="1183" w:name="_Toc138670171"/>
      <w:bookmarkStart w:id="1184" w:name="_Toc136523497"/>
      <w:bookmarkStart w:id="1185" w:name="_Toc136523567"/>
      <w:bookmarkStart w:id="1186" w:name="_Toc136523841"/>
      <w:bookmarkStart w:id="1187" w:name="_Toc136854249"/>
      <w:bookmarkStart w:id="1188" w:name="_Toc137818447"/>
      <w:bookmarkStart w:id="1189" w:name="_Toc138063323"/>
      <w:bookmarkStart w:id="1190" w:name="_Toc138163849"/>
      <w:bookmarkStart w:id="1191" w:name="_Toc138410751"/>
      <w:bookmarkStart w:id="1192" w:name="_Toc138412790"/>
      <w:bookmarkStart w:id="1193" w:name="_Toc138424435"/>
      <w:bookmarkStart w:id="1194" w:name="_Toc138424489"/>
      <w:bookmarkStart w:id="1195" w:name="_Toc138426036"/>
      <w:bookmarkStart w:id="1196" w:name="_Toc138670070"/>
      <w:bookmarkStart w:id="1197" w:name="_Toc138670172"/>
      <w:bookmarkStart w:id="1198" w:name="_Toc138686710"/>
      <w:bookmarkStart w:id="1199" w:name="_Toc138758737"/>
      <w:bookmarkStart w:id="1200" w:name="_Toc138758791"/>
      <w:bookmarkStart w:id="1201" w:name="_Toc138759794"/>
      <w:bookmarkStart w:id="1202" w:name="_Toc138760101"/>
      <w:bookmarkStart w:id="1203" w:name="_Toc138769302"/>
      <w:bookmarkStart w:id="1204" w:name="_Toc138832619"/>
      <w:bookmarkStart w:id="1205" w:name="_Toc138832681"/>
      <w:bookmarkStart w:id="1206" w:name="_Toc138832957"/>
      <w:bookmarkStart w:id="1207" w:name="_Toc138833025"/>
      <w:bookmarkStart w:id="1208" w:name="_Toc138833142"/>
      <w:bookmarkStart w:id="1209" w:name="_Toc138833277"/>
      <w:bookmarkStart w:id="1210" w:name="_Toc138833348"/>
      <w:bookmarkStart w:id="1211" w:name="_Toc138833748"/>
      <w:bookmarkStart w:id="1212" w:name="_Toc138833814"/>
      <w:bookmarkStart w:id="1213" w:name="_Toc138833880"/>
      <w:bookmarkStart w:id="1214" w:name="_Toc138838019"/>
      <w:bookmarkStart w:id="1215" w:name="_Toc138838077"/>
      <w:bookmarkStart w:id="1216" w:name="_Toc138838144"/>
      <w:bookmarkStart w:id="1217" w:name="_Toc138838629"/>
      <w:bookmarkStart w:id="1218" w:name="_Toc138842774"/>
      <w:bookmarkStart w:id="1219" w:name="_Toc138842833"/>
      <w:bookmarkStart w:id="1220" w:name="_Toc138843276"/>
      <w:bookmarkStart w:id="1221" w:name="_Toc139030460"/>
      <w:bookmarkStart w:id="1222" w:name="_Toc139030531"/>
      <w:bookmarkStart w:id="1223" w:name="_Toc139030670"/>
      <w:bookmarkStart w:id="1224" w:name="_Toc139030730"/>
      <w:bookmarkStart w:id="1225" w:name="_Toc139277378"/>
      <w:bookmarkStart w:id="1226" w:name="_Toc139277441"/>
      <w:bookmarkStart w:id="1227" w:name="_Toc146023116"/>
      <w:bookmarkStart w:id="1228" w:name="_Toc146028861"/>
      <w:bookmarkStart w:id="1229" w:name="_Toc146096259"/>
      <w:bookmarkStart w:id="1230" w:name="_Toc146097082"/>
      <w:bookmarkStart w:id="1231" w:name="_Toc146101439"/>
      <w:bookmarkStart w:id="1232" w:name="_Toc147737738"/>
      <w:bookmarkStart w:id="1233" w:name="_Toc147740042"/>
      <w:bookmarkStart w:id="1234" w:name="_Toc147740111"/>
      <w:bookmarkStart w:id="1235" w:name="_Toc147740214"/>
      <w:bookmarkStart w:id="1236" w:name="_Toc147746113"/>
      <w:bookmarkStart w:id="1237" w:name="_Toc147746186"/>
      <w:bookmarkStart w:id="1238" w:name="_Toc147746257"/>
      <w:bookmarkStart w:id="1239" w:name="_Toc147746327"/>
      <w:bookmarkStart w:id="1240" w:name="_Toc147746397"/>
      <w:bookmarkStart w:id="1241" w:name="_Toc147748073"/>
      <w:bookmarkStart w:id="1242" w:name="_Toc148612815"/>
      <w:bookmarkStart w:id="1243" w:name="_Toc148613551"/>
      <w:bookmarkStart w:id="1244" w:name="_Toc150174056"/>
      <w:bookmarkStart w:id="1245" w:name="_Toc150174125"/>
      <w:bookmarkStart w:id="1246" w:name="_Toc150174204"/>
      <w:bookmarkStart w:id="1247" w:name="_Toc150175430"/>
      <w:bookmarkStart w:id="1248" w:name="_Toc150245805"/>
      <w:bookmarkStart w:id="1249" w:name="_Toc150246594"/>
      <w:bookmarkStart w:id="1250" w:name="_Toc170799176"/>
      <w:bookmarkStart w:id="1251" w:name="_Toc170799257"/>
      <w:bookmarkStart w:id="1252" w:name="_Toc179963448"/>
      <w:bookmarkStart w:id="1253" w:name="_Toc179963694"/>
      <w:bookmarkStart w:id="1254" w:name="_Toc179963775"/>
      <w:bookmarkStart w:id="1255" w:name="_Toc179963856"/>
      <w:bookmarkStart w:id="1256" w:name="_Toc179963935"/>
      <w:bookmarkStart w:id="1257" w:name="_Toc179964013"/>
      <w:bookmarkStart w:id="1258" w:name="_Toc179964093"/>
      <w:bookmarkStart w:id="1259" w:name="_Toc179964174"/>
      <w:bookmarkStart w:id="1260" w:name="_Toc179965106"/>
      <w:bookmarkStart w:id="1261" w:name="_Toc179965309"/>
      <w:bookmarkStart w:id="1262" w:name="_Toc179965604"/>
      <w:bookmarkStart w:id="1263" w:name="_Toc179965784"/>
      <w:bookmarkStart w:id="1264" w:name="_Toc179966114"/>
      <w:bookmarkStart w:id="1265" w:name="_Toc179976709"/>
      <w:bookmarkStart w:id="1266" w:name="_Toc222998391"/>
      <w:bookmarkStart w:id="1267" w:name="_Toc222998617"/>
      <w:bookmarkStart w:id="1268" w:name="_Toc222998707"/>
      <w:bookmarkStart w:id="1269" w:name="_Toc222999180"/>
      <w:bookmarkStart w:id="1270" w:name="_Toc134788939"/>
      <w:bookmarkStart w:id="1271" w:name="_Toc134791384"/>
      <w:bookmarkStart w:id="1272" w:name="_Toc135639031"/>
      <w:bookmarkStart w:id="1273" w:name="_Toc135639172"/>
      <w:bookmarkStart w:id="1274" w:name="_Toc135646047"/>
      <w:bookmarkStart w:id="1275" w:name="_Toc135646486"/>
      <w:bookmarkStart w:id="1276" w:name="_Toc135729935"/>
      <w:bookmarkStart w:id="1277" w:name="_Toc135730665"/>
      <w:bookmarkStart w:id="1278" w:name="_Toc135739829"/>
      <w:bookmarkStart w:id="1279" w:name="_Toc135740194"/>
      <w:bookmarkStart w:id="1280" w:name="_Toc135741396"/>
      <w:bookmarkStart w:id="1281" w:name="_Toc135741438"/>
      <w:bookmarkStart w:id="1282" w:name="_Toc135741914"/>
      <w:bookmarkStart w:id="1283" w:name="_Toc135743592"/>
      <w:bookmarkStart w:id="1284" w:name="_Toc135744678"/>
      <w:bookmarkStart w:id="1285" w:name="_Toc135744728"/>
      <w:bookmarkStart w:id="1286" w:name="_Toc135744778"/>
      <w:bookmarkStart w:id="1287" w:name="_Toc135806883"/>
      <w:bookmarkStart w:id="1288" w:name="_Toc135806925"/>
      <w:bookmarkStart w:id="1289" w:name="_Toc135807806"/>
      <w:bookmarkStart w:id="1290" w:name="_Toc135808285"/>
      <w:bookmarkStart w:id="1291" w:name="_Toc135808472"/>
      <w:bookmarkStart w:id="1292" w:name="_Toc135808674"/>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p>
    <w:p w14:paraId="25CF9F0B" w14:textId="77777777" w:rsidR="00F602AB" w:rsidRPr="00F56841" w:rsidRDefault="00F602AB" w:rsidP="008F2CF5">
      <w:pPr>
        <w:pStyle w:val="Akapitzlist"/>
        <w:keepNext/>
        <w:keepLines/>
        <w:numPr>
          <w:ilvl w:val="1"/>
          <w:numId w:val="82"/>
        </w:numPr>
        <w:spacing w:before="200" w:after="200" w:line="276" w:lineRule="auto"/>
        <w:outlineLvl w:val="1"/>
        <w:rPr>
          <w:rFonts w:ascii="Open Sans" w:eastAsia="Times New Roman" w:hAnsi="Open Sans" w:cs="Open Sans"/>
          <w:vanish/>
          <w:color w:val="2F5496"/>
        </w:rPr>
      </w:pPr>
      <w:bookmarkStart w:id="1293" w:name="_Toc136523498"/>
      <w:bookmarkStart w:id="1294" w:name="_Toc136523568"/>
      <w:bookmarkStart w:id="1295" w:name="_Toc136523842"/>
      <w:bookmarkStart w:id="1296" w:name="_Toc136854250"/>
      <w:bookmarkStart w:id="1297" w:name="_Toc137818448"/>
      <w:bookmarkStart w:id="1298" w:name="_Toc138063324"/>
      <w:bookmarkStart w:id="1299" w:name="_Toc138163850"/>
      <w:bookmarkStart w:id="1300" w:name="_Toc138410752"/>
      <w:bookmarkStart w:id="1301" w:name="_Toc138412791"/>
      <w:bookmarkStart w:id="1302" w:name="_Toc138424436"/>
      <w:bookmarkStart w:id="1303" w:name="_Toc138424490"/>
      <w:bookmarkStart w:id="1304" w:name="_Toc138426037"/>
      <w:bookmarkStart w:id="1305" w:name="_Toc138670071"/>
      <w:bookmarkStart w:id="1306" w:name="_Toc138670173"/>
      <w:bookmarkStart w:id="1307" w:name="_Toc138686711"/>
      <w:bookmarkStart w:id="1308" w:name="_Toc138758738"/>
      <w:bookmarkStart w:id="1309" w:name="_Toc138758792"/>
      <w:bookmarkStart w:id="1310" w:name="_Toc138759795"/>
      <w:bookmarkStart w:id="1311" w:name="_Toc138760102"/>
      <w:bookmarkStart w:id="1312" w:name="_Toc138769303"/>
      <w:bookmarkStart w:id="1313" w:name="_Toc138832620"/>
      <w:bookmarkStart w:id="1314" w:name="_Toc138832682"/>
      <w:bookmarkStart w:id="1315" w:name="_Toc138832958"/>
      <w:bookmarkStart w:id="1316" w:name="_Toc138833026"/>
      <w:bookmarkStart w:id="1317" w:name="_Toc138833143"/>
      <w:bookmarkStart w:id="1318" w:name="_Toc138833278"/>
      <w:bookmarkStart w:id="1319" w:name="_Toc138833349"/>
      <w:bookmarkStart w:id="1320" w:name="_Toc138833749"/>
      <w:bookmarkStart w:id="1321" w:name="_Toc138833815"/>
      <w:bookmarkStart w:id="1322" w:name="_Toc138833881"/>
      <w:bookmarkStart w:id="1323" w:name="_Toc138838020"/>
      <w:bookmarkStart w:id="1324" w:name="_Toc138838078"/>
      <w:bookmarkStart w:id="1325" w:name="_Toc138838145"/>
      <w:bookmarkStart w:id="1326" w:name="_Toc138838630"/>
      <w:bookmarkStart w:id="1327" w:name="_Toc138842775"/>
      <w:bookmarkStart w:id="1328" w:name="_Toc138842834"/>
      <w:bookmarkStart w:id="1329" w:name="_Toc138843277"/>
      <w:bookmarkStart w:id="1330" w:name="_Toc139030461"/>
      <w:bookmarkStart w:id="1331" w:name="_Toc139030532"/>
      <w:bookmarkStart w:id="1332" w:name="_Toc139030671"/>
      <w:bookmarkStart w:id="1333" w:name="_Toc139030731"/>
      <w:bookmarkStart w:id="1334" w:name="_Toc139277379"/>
      <w:bookmarkStart w:id="1335" w:name="_Toc139277442"/>
      <w:bookmarkStart w:id="1336" w:name="_Toc146023117"/>
      <w:bookmarkStart w:id="1337" w:name="_Toc146028862"/>
      <w:bookmarkStart w:id="1338" w:name="_Toc146096260"/>
      <w:bookmarkStart w:id="1339" w:name="_Toc146097083"/>
      <w:bookmarkStart w:id="1340" w:name="_Toc146101440"/>
      <w:bookmarkStart w:id="1341" w:name="_Toc147737739"/>
      <w:bookmarkStart w:id="1342" w:name="_Toc147740043"/>
      <w:bookmarkStart w:id="1343" w:name="_Toc147740112"/>
      <w:bookmarkStart w:id="1344" w:name="_Toc147740215"/>
      <w:bookmarkStart w:id="1345" w:name="_Toc147746114"/>
      <w:bookmarkStart w:id="1346" w:name="_Toc147746187"/>
      <w:bookmarkStart w:id="1347" w:name="_Toc147746258"/>
      <w:bookmarkStart w:id="1348" w:name="_Toc147746328"/>
      <w:bookmarkStart w:id="1349" w:name="_Toc147746398"/>
      <w:bookmarkStart w:id="1350" w:name="_Toc147748074"/>
      <w:bookmarkStart w:id="1351" w:name="_Toc148612816"/>
      <w:bookmarkStart w:id="1352" w:name="_Toc148613552"/>
      <w:bookmarkStart w:id="1353" w:name="_Toc150174057"/>
      <w:bookmarkStart w:id="1354" w:name="_Toc150174126"/>
      <w:bookmarkStart w:id="1355" w:name="_Toc150174205"/>
      <w:bookmarkStart w:id="1356" w:name="_Toc150175431"/>
      <w:bookmarkStart w:id="1357" w:name="_Toc150245806"/>
      <w:bookmarkStart w:id="1358" w:name="_Toc150246595"/>
      <w:bookmarkStart w:id="1359" w:name="_Toc170799177"/>
      <w:bookmarkStart w:id="1360" w:name="_Toc170799258"/>
      <w:bookmarkStart w:id="1361" w:name="_Toc179963449"/>
      <w:bookmarkStart w:id="1362" w:name="_Toc179963695"/>
      <w:bookmarkStart w:id="1363" w:name="_Toc179963776"/>
      <w:bookmarkStart w:id="1364" w:name="_Toc179963857"/>
      <w:bookmarkStart w:id="1365" w:name="_Toc179963936"/>
      <w:bookmarkStart w:id="1366" w:name="_Toc179964014"/>
      <w:bookmarkStart w:id="1367" w:name="_Toc179964094"/>
      <w:bookmarkStart w:id="1368" w:name="_Toc179964175"/>
      <w:bookmarkStart w:id="1369" w:name="_Toc179965107"/>
      <w:bookmarkStart w:id="1370" w:name="_Toc179965310"/>
      <w:bookmarkStart w:id="1371" w:name="_Toc179965605"/>
      <w:bookmarkStart w:id="1372" w:name="_Toc179965785"/>
      <w:bookmarkStart w:id="1373" w:name="_Toc179966115"/>
      <w:bookmarkStart w:id="1374" w:name="_Toc179976710"/>
      <w:bookmarkStart w:id="1375" w:name="_Toc222998392"/>
      <w:bookmarkStart w:id="1376" w:name="_Toc222998618"/>
      <w:bookmarkStart w:id="1377" w:name="_Toc222998708"/>
      <w:bookmarkStart w:id="1378" w:name="_Toc222999181"/>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p>
    <w:p w14:paraId="291541DD" w14:textId="77777777" w:rsidR="00F602AB" w:rsidRPr="00F56841" w:rsidRDefault="00F602AB" w:rsidP="008F2CF5">
      <w:pPr>
        <w:pStyle w:val="Akapitzlist"/>
        <w:keepNext/>
        <w:keepLines/>
        <w:numPr>
          <w:ilvl w:val="1"/>
          <w:numId w:val="82"/>
        </w:numPr>
        <w:spacing w:before="200" w:after="200" w:line="276" w:lineRule="auto"/>
        <w:outlineLvl w:val="1"/>
        <w:rPr>
          <w:rFonts w:ascii="Open Sans" w:eastAsia="Times New Roman" w:hAnsi="Open Sans" w:cs="Open Sans"/>
          <w:vanish/>
          <w:color w:val="2F5496"/>
        </w:rPr>
      </w:pPr>
      <w:bookmarkStart w:id="1379" w:name="_Toc136523499"/>
      <w:bookmarkStart w:id="1380" w:name="_Toc136523569"/>
      <w:bookmarkStart w:id="1381" w:name="_Toc136523843"/>
      <w:bookmarkStart w:id="1382" w:name="_Toc136854251"/>
      <w:bookmarkStart w:id="1383" w:name="_Toc137818449"/>
      <w:bookmarkStart w:id="1384" w:name="_Toc138063325"/>
      <w:bookmarkStart w:id="1385" w:name="_Toc138163851"/>
      <w:bookmarkStart w:id="1386" w:name="_Toc138410753"/>
      <w:bookmarkStart w:id="1387" w:name="_Toc138412792"/>
      <w:bookmarkStart w:id="1388" w:name="_Toc138424437"/>
      <w:bookmarkStart w:id="1389" w:name="_Toc138424491"/>
      <w:bookmarkStart w:id="1390" w:name="_Toc138426038"/>
      <w:bookmarkStart w:id="1391" w:name="_Toc138670072"/>
      <w:bookmarkStart w:id="1392" w:name="_Toc138670174"/>
      <w:bookmarkStart w:id="1393" w:name="_Toc138686712"/>
      <w:bookmarkStart w:id="1394" w:name="_Toc138758739"/>
      <w:bookmarkStart w:id="1395" w:name="_Toc138758793"/>
      <w:bookmarkStart w:id="1396" w:name="_Toc138759796"/>
      <w:bookmarkStart w:id="1397" w:name="_Toc138760103"/>
      <w:bookmarkStart w:id="1398" w:name="_Toc138769304"/>
      <w:bookmarkStart w:id="1399" w:name="_Toc138832621"/>
      <w:bookmarkStart w:id="1400" w:name="_Toc138832683"/>
      <w:bookmarkStart w:id="1401" w:name="_Toc138832959"/>
      <w:bookmarkStart w:id="1402" w:name="_Toc138833027"/>
      <w:bookmarkStart w:id="1403" w:name="_Toc138833144"/>
      <w:bookmarkStart w:id="1404" w:name="_Toc138833279"/>
      <w:bookmarkStart w:id="1405" w:name="_Toc138833350"/>
      <w:bookmarkStart w:id="1406" w:name="_Toc138833750"/>
      <w:bookmarkStart w:id="1407" w:name="_Toc138833816"/>
      <w:bookmarkStart w:id="1408" w:name="_Toc138833882"/>
      <w:bookmarkStart w:id="1409" w:name="_Toc138838021"/>
      <w:bookmarkStart w:id="1410" w:name="_Toc138838079"/>
      <w:bookmarkStart w:id="1411" w:name="_Toc138838146"/>
      <w:bookmarkStart w:id="1412" w:name="_Toc138838631"/>
      <w:bookmarkStart w:id="1413" w:name="_Toc138842776"/>
      <w:bookmarkStart w:id="1414" w:name="_Toc138842835"/>
      <w:bookmarkStart w:id="1415" w:name="_Toc138843278"/>
      <w:bookmarkStart w:id="1416" w:name="_Toc139030462"/>
      <w:bookmarkStart w:id="1417" w:name="_Toc139030533"/>
      <w:bookmarkStart w:id="1418" w:name="_Toc139030672"/>
      <w:bookmarkStart w:id="1419" w:name="_Toc139030732"/>
      <w:bookmarkStart w:id="1420" w:name="_Toc139277380"/>
      <w:bookmarkStart w:id="1421" w:name="_Toc139277443"/>
      <w:bookmarkStart w:id="1422" w:name="_Toc146023118"/>
      <w:bookmarkStart w:id="1423" w:name="_Toc146028863"/>
      <w:bookmarkStart w:id="1424" w:name="_Toc146096261"/>
      <w:bookmarkStart w:id="1425" w:name="_Toc146097084"/>
      <w:bookmarkStart w:id="1426" w:name="_Toc146101441"/>
      <w:bookmarkStart w:id="1427" w:name="_Toc147737740"/>
      <w:bookmarkStart w:id="1428" w:name="_Toc147740044"/>
      <w:bookmarkStart w:id="1429" w:name="_Toc147740113"/>
      <w:bookmarkStart w:id="1430" w:name="_Toc147740216"/>
      <w:bookmarkStart w:id="1431" w:name="_Toc147746115"/>
      <w:bookmarkStart w:id="1432" w:name="_Toc147746188"/>
      <w:bookmarkStart w:id="1433" w:name="_Toc147746259"/>
      <w:bookmarkStart w:id="1434" w:name="_Toc147746329"/>
      <w:bookmarkStart w:id="1435" w:name="_Toc147746399"/>
      <w:bookmarkStart w:id="1436" w:name="_Toc147748075"/>
      <w:bookmarkStart w:id="1437" w:name="_Toc148612817"/>
      <w:bookmarkStart w:id="1438" w:name="_Toc148613553"/>
      <w:bookmarkStart w:id="1439" w:name="_Toc150174058"/>
      <w:bookmarkStart w:id="1440" w:name="_Toc150174127"/>
      <w:bookmarkStart w:id="1441" w:name="_Toc150174206"/>
      <w:bookmarkStart w:id="1442" w:name="_Toc150175432"/>
      <w:bookmarkStart w:id="1443" w:name="_Toc150245807"/>
      <w:bookmarkStart w:id="1444" w:name="_Toc150246596"/>
      <w:bookmarkStart w:id="1445" w:name="_Toc170799178"/>
      <w:bookmarkStart w:id="1446" w:name="_Toc170799259"/>
      <w:bookmarkStart w:id="1447" w:name="_Toc179963450"/>
      <w:bookmarkStart w:id="1448" w:name="_Toc179963696"/>
      <w:bookmarkStart w:id="1449" w:name="_Toc179963777"/>
      <w:bookmarkStart w:id="1450" w:name="_Toc179963858"/>
      <w:bookmarkStart w:id="1451" w:name="_Toc179963937"/>
      <w:bookmarkStart w:id="1452" w:name="_Toc179964015"/>
      <w:bookmarkStart w:id="1453" w:name="_Toc179964095"/>
      <w:bookmarkStart w:id="1454" w:name="_Toc179964176"/>
      <w:bookmarkStart w:id="1455" w:name="_Toc179965108"/>
      <w:bookmarkStart w:id="1456" w:name="_Toc179965311"/>
      <w:bookmarkStart w:id="1457" w:name="_Toc179965606"/>
      <w:bookmarkStart w:id="1458" w:name="_Toc179965786"/>
      <w:bookmarkStart w:id="1459" w:name="_Toc179966116"/>
      <w:bookmarkStart w:id="1460" w:name="_Toc179976711"/>
      <w:bookmarkStart w:id="1461" w:name="_Toc222998393"/>
      <w:bookmarkStart w:id="1462" w:name="_Toc222998619"/>
      <w:bookmarkStart w:id="1463" w:name="_Toc222998709"/>
      <w:bookmarkStart w:id="1464" w:name="_Toc222999182"/>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p>
    <w:p w14:paraId="2F8C7F19" w14:textId="77777777" w:rsidR="00F602AB" w:rsidRPr="00F56841" w:rsidRDefault="00F602AB" w:rsidP="008F2CF5">
      <w:pPr>
        <w:pStyle w:val="Akapitzlist"/>
        <w:keepNext/>
        <w:keepLines/>
        <w:numPr>
          <w:ilvl w:val="1"/>
          <w:numId w:val="82"/>
        </w:numPr>
        <w:spacing w:before="200" w:after="200" w:line="276" w:lineRule="auto"/>
        <w:outlineLvl w:val="1"/>
        <w:rPr>
          <w:rFonts w:ascii="Open Sans" w:eastAsia="Times New Roman" w:hAnsi="Open Sans" w:cs="Open Sans"/>
          <w:vanish/>
          <w:color w:val="2F5496"/>
        </w:rPr>
      </w:pPr>
      <w:bookmarkStart w:id="1465" w:name="_Toc136523500"/>
      <w:bookmarkStart w:id="1466" w:name="_Toc136523570"/>
      <w:bookmarkStart w:id="1467" w:name="_Toc136523844"/>
      <w:bookmarkStart w:id="1468" w:name="_Toc136854252"/>
      <w:bookmarkStart w:id="1469" w:name="_Toc137818450"/>
      <w:bookmarkStart w:id="1470" w:name="_Toc138063326"/>
      <w:bookmarkStart w:id="1471" w:name="_Toc138163852"/>
      <w:bookmarkStart w:id="1472" w:name="_Toc138410754"/>
      <w:bookmarkStart w:id="1473" w:name="_Toc138412793"/>
      <w:bookmarkStart w:id="1474" w:name="_Toc138424438"/>
      <w:bookmarkStart w:id="1475" w:name="_Toc138424492"/>
      <w:bookmarkStart w:id="1476" w:name="_Toc138426039"/>
      <w:bookmarkStart w:id="1477" w:name="_Toc138670073"/>
      <w:bookmarkStart w:id="1478" w:name="_Toc138670175"/>
      <w:bookmarkStart w:id="1479" w:name="_Toc138686713"/>
      <w:bookmarkStart w:id="1480" w:name="_Toc138758740"/>
      <w:bookmarkStart w:id="1481" w:name="_Toc138758794"/>
      <w:bookmarkStart w:id="1482" w:name="_Toc138759797"/>
      <w:bookmarkStart w:id="1483" w:name="_Toc138760104"/>
      <w:bookmarkStart w:id="1484" w:name="_Toc138769305"/>
      <w:bookmarkStart w:id="1485" w:name="_Toc138832622"/>
      <w:bookmarkStart w:id="1486" w:name="_Toc138832684"/>
      <w:bookmarkStart w:id="1487" w:name="_Toc138832960"/>
      <w:bookmarkStart w:id="1488" w:name="_Toc138833028"/>
      <w:bookmarkStart w:id="1489" w:name="_Toc138833145"/>
      <w:bookmarkStart w:id="1490" w:name="_Toc138833280"/>
      <w:bookmarkStart w:id="1491" w:name="_Toc138833351"/>
      <w:bookmarkStart w:id="1492" w:name="_Toc138833751"/>
      <w:bookmarkStart w:id="1493" w:name="_Toc138833817"/>
      <w:bookmarkStart w:id="1494" w:name="_Toc138833883"/>
      <w:bookmarkStart w:id="1495" w:name="_Toc138838022"/>
      <w:bookmarkStart w:id="1496" w:name="_Toc138838080"/>
      <w:bookmarkStart w:id="1497" w:name="_Toc138838147"/>
      <w:bookmarkStart w:id="1498" w:name="_Toc138838632"/>
      <w:bookmarkStart w:id="1499" w:name="_Toc138842777"/>
      <w:bookmarkStart w:id="1500" w:name="_Toc138842836"/>
      <w:bookmarkStart w:id="1501" w:name="_Toc138843279"/>
      <w:bookmarkStart w:id="1502" w:name="_Toc139030463"/>
      <w:bookmarkStart w:id="1503" w:name="_Toc139030534"/>
      <w:bookmarkStart w:id="1504" w:name="_Toc139030673"/>
      <w:bookmarkStart w:id="1505" w:name="_Toc139030733"/>
      <w:bookmarkStart w:id="1506" w:name="_Toc139277381"/>
      <w:bookmarkStart w:id="1507" w:name="_Toc139277444"/>
      <w:bookmarkStart w:id="1508" w:name="_Toc146023119"/>
      <w:bookmarkStart w:id="1509" w:name="_Toc146028864"/>
      <w:bookmarkStart w:id="1510" w:name="_Toc146096262"/>
      <w:bookmarkStart w:id="1511" w:name="_Toc146097085"/>
      <w:bookmarkStart w:id="1512" w:name="_Toc146101442"/>
      <w:bookmarkStart w:id="1513" w:name="_Toc147737741"/>
      <w:bookmarkStart w:id="1514" w:name="_Toc147740045"/>
      <w:bookmarkStart w:id="1515" w:name="_Toc147740114"/>
      <w:bookmarkStart w:id="1516" w:name="_Toc147740217"/>
      <w:bookmarkStart w:id="1517" w:name="_Toc147746116"/>
      <w:bookmarkStart w:id="1518" w:name="_Toc147746189"/>
      <w:bookmarkStart w:id="1519" w:name="_Toc147746260"/>
      <w:bookmarkStart w:id="1520" w:name="_Toc147746330"/>
      <w:bookmarkStart w:id="1521" w:name="_Toc147746400"/>
      <w:bookmarkStart w:id="1522" w:name="_Toc147748076"/>
      <w:bookmarkStart w:id="1523" w:name="_Toc148612818"/>
      <w:bookmarkStart w:id="1524" w:name="_Toc148613554"/>
      <w:bookmarkStart w:id="1525" w:name="_Toc150174059"/>
      <w:bookmarkStart w:id="1526" w:name="_Toc150174128"/>
      <w:bookmarkStart w:id="1527" w:name="_Toc150174207"/>
      <w:bookmarkStart w:id="1528" w:name="_Toc150175433"/>
      <w:bookmarkStart w:id="1529" w:name="_Toc150245808"/>
      <w:bookmarkStart w:id="1530" w:name="_Toc150246597"/>
      <w:bookmarkStart w:id="1531" w:name="_Toc170799179"/>
      <w:bookmarkStart w:id="1532" w:name="_Toc170799260"/>
      <w:bookmarkStart w:id="1533" w:name="_Toc179963451"/>
      <w:bookmarkStart w:id="1534" w:name="_Toc179963697"/>
      <w:bookmarkStart w:id="1535" w:name="_Toc179963778"/>
      <w:bookmarkStart w:id="1536" w:name="_Toc179963859"/>
      <w:bookmarkStart w:id="1537" w:name="_Toc179963938"/>
      <w:bookmarkStart w:id="1538" w:name="_Toc179964016"/>
      <w:bookmarkStart w:id="1539" w:name="_Toc179964096"/>
      <w:bookmarkStart w:id="1540" w:name="_Toc179964177"/>
      <w:bookmarkStart w:id="1541" w:name="_Toc179965109"/>
      <w:bookmarkStart w:id="1542" w:name="_Toc179965312"/>
      <w:bookmarkStart w:id="1543" w:name="_Toc179965607"/>
      <w:bookmarkStart w:id="1544" w:name="_Toc179965787"/>
      <w:bookmarkStart w:id="1545" w:name="_Toc179966117"/>
      <w:bookmarkStart w:id="1546" w:name="_Toc179976712"/>
      <w:bookmarkStart w:id="1547" w:name="_Toc222998394"/>
      <w:bookmarkStart w:id="1548" w:name="_Toc222998620"/>
      <w:bookmarkStart w:id="1549" w:name="_Toc222998710"/>
      <w:bookmarkStart w:id="1550" w:name="_Toc222999183"/>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p>
    <w:p w14:paraId="3BF4A452" w14:textId="77777777" w:rsidR="00F602AB" w:rsidRPr="00F56841" w:rsidRDefault="00F602AB" w:rsidP="008F2CF5">
      <w:pPr>
        <w:pStyle w:val="Akapitzlist"/>
        <w:keepNext/>
        <w:keepLines/>
        <w:numPr>
          <w:ilvl w:val="1"/>
          <w:numId w:val="82"/>
        </w:numPr>
        <w:spacing w:before="200" w:after="200" w:line="276" w:lineRule="auto"/>
        <w:outlineLvl w:val="1"/>
        <w:rPr>
          <w:rFonts w:ascii="Open Sans" w:eastAsia="Times New Roman" w:hAnsi="Open Sans" w:cs="Open Sans"/>
          <w:vanish/>
          <w:color w:val="2F5496"/>
        </w:rPr>
      </w:pPr>
      <w:bookmarkStart w:id="1551" w:name="_Toc136523501"/>
      <w:bookmarkStart w:id="1552" w:name="_Toc136523571"/>
      <w:bookmarkStart w:id="1553" w:name="_Toc136523845"/>
      <w:bookmarkStart w:id="1554" w:name="_Toc136854253"/>
      <w:bookmarkStart w:id="1555" w:name="_Toc137818451"/>
      <w:bookmarkStart w:id="1556" w:name="_Toc138063327"/>
      <w:bookmarkStart w:id="1557" w:name="_Toc138163853"/>
      <w:bookmarkStart w:id="1558" w:name="_Toc138410755"/>
      <w:bookmarkStart w:id="1559" w:name="_Toc138412794"/>
      <w:bookmarkStart w:id="1560" w:name="_Toc138424439"/>
      <w:bookmarkStart w:id="1561" w:name="_Toc138424493"/>
      <w:bookmarkStart w:id="1562" w:name="_Toc138426040"/>
      <w:bookmarkStart w:id="1563" w:name="_Toc138670074"/>
      <w:bookmarkStart w:id="1564" w:name="_Toc138670176"/>
      <w:bookmarkStart w:id="1565" w:name="_Toc138686714"/>
      <w:bookmarkStart w:id="1566" w:name="_Toc138758741"/>
      <w:bookmarkStart w:id="1567" w:name="_Toc138758795"/>
      <w:bookmarkStart w:id="1568" w:name="_Toc138759798"/>
      <w:bookmarkStart w:id="1569" w:name="_Toc138760105"/>
      <w:bookmarkStart w:id="1570" w:name="_Toc138769306"/>
      <w:bookmarkStart w:id="1571" w:name="_Toc138832623"/>
      <w:bookmarkStart w:id="1572" w:name="_Toc138832685"/>
      <w:bookmarkStart w:id="1573" w:name="_Toc138832961"/>
      <w:bookmarkStart w:id="1574" w:name="_Toc138833029"/>
      <w:bookmarkStart w:id="1575" w:name="_Toc138833146"/>
      <w:bookmarkStart w:id="1576" w:name="_Toc138833281"/>
      <w:bookmarkStart w:id="1577" w:name="_Toc138833352"/>
      <w:bookmarkStart w:id="1578" w:name="_Toc138833752"/>
      <w:bookmarkStart w:id="1579" w:name="_Toc138833818"/>
      <w:bookmarkStart w:id="1580" w:name="_Toc138833884"/>
      <w:bookmarkStart w:id="1581" w:name="_Toc138838023"/>
      <w:bookmarkStart w:id="1582" w:name="_Toc138838081"/>
      <w:bookmarkStart w:id="1583" w:name="_Toc138838148"/>
      <w:bookmarkStart w:id="1584" w:name="_Toc138838633"/>
      <w:bookmarkStart w:id="1585" w:name="_Toc138842778"/>
      <w:bookmarkStart w:id="1586" w:name="_Toc138842837"/>
      <w:bookmarkStart w:id="1587" w:name="_Toc138843280"/>
      <w:bookmarkStart w:id="1588" w:name="_Toc139030464"/>
      <w:bookmarkStart w:id="1589" w:name="_Toc139030535"/>
      <w:bookmarkStart w:id="1590" w:name="_Toc139030674"/>
      <w:bookmarkStart w:id="1591" w:name="_Toc139030734"/>
      <w:bookmarkStart w:id="1592" w:name="_Toc139277382"/>
      <w:bookmarkStart w:id="1593" w:name="_Toc139277445"/>
      <w:bookmarkStart w:id="1594" w:name="_Toc146023120"/>
      <w:bookmarkStart w:id="1595" w:name="_Toc146028865"/>
      <w:bookmarkStart w:id="1596" w:name="_Toc146096263"/>
      <w:bookmarkStart w:id="1597" w:name="_Toc146097086"/>
      <w:bookmarkStart w:id="1598" w:name="_Toc146101443"/>
      <w:bookmarkStart w:id="1599" w:name="_Toc147737742"/>
      <w:bookmarkStart w:id="1600" w:name="_Toc147740046"/>
      <w:bookmarkStart w:id="1601" w:name="_Toc147740115"/>
      <w:bookmarkStart w:id="1602" w:name="_Toc147740218"/>
      <w:bookmarkStart w:id="1603" w:name="_Toc147746117"/>
      <w:bookmarkStart w:id="1604" w:name="_Toc147746190"/>
      <w:bookmarkStart w:id="1605" w:name="_Toc147746261"/>
      <w:bookmarkStart w:id="1606" w:name="_Toc147746331"/>
      <w:bookmarkStart w:id="1607" w:name="_Toc147746401"/>
      <w:bookmarkStart w:id="1608" w:name="_Toc147748077"/>
      <w:bookmarkStart w:id="1609" w:name="_Toc148612819"/>
      <w:bookmarkStart w:id="1610" w:name="_Toc148613555"/>
      <w:bookmarkStart w:id="1611" w:name="_Toc150174060"/>
      <w:bookmarkStart w:id="1612" w:name="_Toc150174129"/>
      <w:bookmarkStart w:id="1613" w:name="_Toc150174208"/>
      <w:bookmarkStart w:id="1614" w:name="_Toc150175434"/>
      <w:bookmarkStart w:id="1615" w:name="_Toc150245809"/>
      <w:bookmarkStart w:id="1616" w:name="_Toc150246598"/>
      <w:bookmarkStart w:id="1617" w:name="_Toc170799180"/>
      <w:bookmarkStart w:id="1618" w:name="_Toc170799261"/>
      <w:bookmarkStart w:id="1619" w:name="_Toc179963452"/>
      <w:bookmarkStart w:id="1620" w:name="_Toc179963698"/>
      <w:bookmarkStart w:id="1621" w:name="_Toc179963779"/>
      <w:bookmarkStart w:id="1622" w:name="_Toc179963860"/>
      <w:bookmarkStart w:id="1623" w:name="_Toc179963939"/>
      <w:bookmarkStart w:id="1624" w:name="_Toc179964017"/>
      <w:bookmarkStart w:id="1625" w:name="_Toc179964097"/>
      <w:bookmarkStart w:id="1626" w:name="_Toc179964178"/>
      <w:bookmarkStart w:id="1627" w:name="_Toc179965110"/>
      <w:bookmarkStart w:id="1628" w:name="_Toc179965313"/>
      <w:bookmarkStart w:id="1629" w:name="_Toc179965608"/>
      <w:bookmarkStart w:id="1630" w:name="_Toc179965788"/>
      <w:bookmarkStart w:id="1631" w:name="_Toc179966118"/>
      <w:bookmarkStart w:id="1632" w:name="_Toc179976713"/>
      <w:bookmarkStart w:id="1633" w:name="_Toc222998395"/>
      <w:bookmarkStart w:id="1634" w:name="_Toc222998621"/>
      <w:bookmarkStart w:id="1635" w:name="_Toc222998711"/>
      <w:bookmarkStart w:id="1636" w:name="_Toc222999184"/>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p>
    <w:p w14:paraId="3350A725" w14:textId="77777777" w:rsidR="00F602AB" w:rsidRPr="00F56841" w:rsidRDefault="00F602AB" w:rsidP="008F2CF5">
      <w:pPr>
        <w:pStyle w:val="Akapitzlist"/>
        <w:keepNext/>
        <w:keepLines/>
        <w:numPr>
          <w:ilvl w:val="1"/>
          <w:numId w:val="82"/>
        </w:numPr>
        <w:spacing w:before="200" w:after="200" w:line="276" w:lineRule="auto"/>
        <w:outlineLvl w:val="1"/>
        <w:rPr>
          <w:rFonts w:ascii="Open Sans" w:eastAsia="Times New Roman" w:hAnsi="Open Sans" w:cs="Open Sans"/>
          <w:vanish/>
          <w:color w:val="2F5496"/>
        </w:rPr>
      </w:pPr>
      <w:bookmarkStart w:id="1637" w:name="_Toc136523502"/>
      <w:bookmarkStart w:id="1638" w:name="_Toc136523572"/>
      <w:bookmarkStart w:id="1639" w:name="_Toc136523846"/>
      <w:bookmarkStart w:id="1640" w:name="_Toc136854254"/>
      <w:bookmarkStart w:id="1641" w:name="_Toc137818452"/>
      <w:bookmarkStart w:id="1642" w:name="_Toc138063328"/>
      <w:bookmarkStart w:id="1643" w:name="_Toc138163854"/>
      <w:bookmarkStart w:id="1644" w:name="_Toc138410756"/>
      <w:bookmarkStart w:id="1645" w:name="_Toc138412795"/>
      <w:bookmarkStart w:id="1646" w:name="_Toc138424440"/>
      <w:bookmarkStart w:id="1647" w:name="_Toc138424494"/>
      <w:bookmarkStart w:id="1648" w:name="_Toc138426041"/>
      <w:bookmarkStart w:id="1649" w:name="_Toc138670075"/>
      <w:bookmarkStart w:id="1650" w:name="_Toc138670177"/>
      <w:bookmarkStart w:id="1651" w:name="_Toc138686715"/>
      <w:bookmarkStart w:id="1652" w:name="_Toc138758742"/>
      <w:bookmarkStart w:id="1653" w:name="_Toc138758796"/>
      <w:bookmarkStart w:id="1654" w:name="_Toc138759799"/>
      <w:bookmarkStart w:id="1655" w:name="_Toc138760106"/>
      <w:bookmarkStart w:id="1656" w:name="_Toc138769307"/>
      <w:bookmarkStart w:id="1657" w:name="_Toc138832624"/>
      <w:bookmarkStart w:id="1658" w:name="_Toc138832686"/>
      <w:bookmarkStart w:id="1659" w:name="_Toc138832962"/>
      <w:bookmarkStart w:id="1660" w:name="_Toc138833030"/>
      <w:bookmarkStart w:id="1661" w:name="_Toc138833147"/>
      <w:bookmarkStart w:id="1662" w:name="_Toc138833282"/>
      <w:bookmarkStart w:id="1663" w:name="_Toc138833353"/>
      <w:bookmarkStart w:id="1664" w:name="_Toc138833753"/>
      <w:bookmarkStart w:id="1665" w:name="_Toc138833819"/>
      <w:bookmarkStart w:id="1666" w:name="_Toc138833885"/>
      <w:bookmarkStart w:id="1667" w:name="_Toc138838024"/>
      <w:bookmarkStart w:id="1668" w:name="_Toc138838082"/>
      <w:bookmarkStart w:id="1669" w:name="_Toc138838149"/>
      <w:bookmarkStart w:id="1670" w:name="_Toc138838634"/>
      <w:bookmarkStart w:id="1671" w:name="_Toc138842779"/>
      <w:bookmarkStart w:id="1672" w:name="_Toc138842838"/>
      <w:bookmarkStart w:id="1673" w:name="_Toc138843281"/>
      <w:bookmarkStart w:id="1674" w:name="_Toc139030465"/>
      <w:bookmarkStart w:id="1675" w:name="_Toc139030536"/>
      <w:bookmarkStart w:id="1676" w:name="_Toc139030675"/>
      <w:bookmarkStart w:id="1677" w:name="_Toc139030735"/>
      <w:bookmarkStart w:id="1678" w:name="_Toc139277383"/>
      <w:bookmarkStart w:id="1679" w:name="_Toc139277446"/>
      <w:bookmarkStart w:id="1680" w:name="_Toc146023121"/>
      <w:bookmarkStart w:id="1681" w:name="_Toc146028866"/>
      <w:bookmarkStart w:id="1682" w:name="_Toc146096264"/>
      <w:bookmarkStart w:id="1683" w:name="_Toc146097087"/>
      <w:bookmarkStart w:id="1684" w:name="_Toc146101444"/>
      <w:bookmarkStart w:id="1685" w:name="_Toc147737743"/>
      <w:bookmarkStart w:id="1686" w:name="_Toc147740047"/>
      <w:bookmarkStart w:id="1687" w:name="_Toc147740116"/>
      <w:bookmarkStart w:id="1688" w:name="_Toc147740219"/>
      <w:bookmarkStart w:id="1689" w:name="_Toc147746118"/>
      <w:bookmarkStart w:id="1690" w:name="_Toc147746191"/>
      <w:bookmarkStart w:id="1691" w:name="_Toc147746262"/>
      <w:bookmarkStart w:id="1692" w:name="_Toc147746332"/>
      <w:bookmarkStart w:id="1693" w:name="_Toc147746402"/>
      <w:bookmarkStart w:id="1694" w:name="_Toc147748078"/>
      <w:bookmarkStart w:id="1695" w:name="_Toc148612820"/>
      <w:bookmarkStart w:id="1696" w:name="_Toc148613556"/>
      <w:bookmarkStart w:id="1697" w:name="_Toc150174061"/>
      <w:bookmarkStart w:id="1698" w:name="_Toc150174130"/>
      <w:bookmarkStart w:id="1699" w:name="_Toc150174209"/>
      <w:bookmarkStart w:id="1700" w:name="_Toc150175435"/>
      <w:bookmarkStart w:id="1701" w:name="_Toc150245810"/>
      <w:bookmarkStart w:id="1702" w:name="_Toc150246599"/>
      <w:bookmarkStart w:id="1703" w:name="_Toc170799181"/>
      <w:bookmarkStart w:id="1704" w:name="_Toc170799262"/>
      <w:bookmarkStart w:id="1705" w:name="_Toc179963453"/>
      <w:bookmarkStart w:id="1706" w:name="_Toc179963699"/>
      <w:bookmarkStart w:id="1707" w:name="_Toc179963780"/>
      <w:bookmarkStart w:id="1708" w:name="_Toc179963861"/>
      <w:bookmarkStart w:id="1709" w:name="_Toc179963940"/>
      <w:bookmarkStart w:id="1710" w:name="_Toc179964018"/>
      <w:bookmarkStart w:id="1711" w:name="_Toc179964098"/>
      <w:bookmarkStart w:id="1712" w:name="_Toc179964179"/>
      <w:bookmarkStart w:id="1713" w:name="_Toc179965111"/>
      <w:bookmarkStart w:id="1714" w:name="_Toc179965314"/>
      <w:bookmarkStart w:id="1715" w:name="_Toc179965609"/>
      <w:bookmarkStart w:id="1716" w:name="_Toc179965789"/>
      <w:bookmarkStart w:id="1717" w:name="_Toc179966119"/>
      <w:bookmarkStart w:id="1718" w:name="_Toc179976714"/>
      <w:bookmarkStart w:id="1719" w:name="_Toc222998396"/>
      <w:bookmarkStart w:id="1720" w:name="_Toc222998622"/>
      <w:bookmarkStart w:id="1721" w:name="_Toc222998712"/>
      <w:bookmarkStart w:id="1722" w:name="_Toc222999185"/>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p>
    <w:p w14:paraId="3829099D" w14:textId="77777777" w:rsidR="0001617C" w:rsidRPr="00F56841" w:rsidRDefault="0001617C" w:rsidP="00FA25EB">
      <w:pPr>
        <w:pStyle w:val="Akapitzlist"/>
        <w:keepNext/>
        <w:keepLines/>
        <w:numPr>
          <w:ilvl w:val="0"/>
          <w:numId w:val="54"/>
        </w:numPr>
        <w:spacing w:before="200" w:after="200" w:line="276" w:lineRule="auto"/>
        <w:outlineLvl w:val="1"/>
        <w:rPr>
          <w:rStyle w:val="Nagwek2Znak"/>
          <w:rFonts w:ascii="Open Sans" w:eastAsia="Calibri" w:hAnsi="Open Sans" w:cs="Open Sans"/>
          <w:b/>
          <w:bCs/>
          <w:vanish/>
          <w:color w:val="auto"/>
          <w:sz w:val="22"/>
          <w:szCs w:val="22"/>
        </w:rPr>
      </w:pPr>
      <w:bookmarkStart w:id="1723" w:name="_Toc146023122"/>
      <w:bookmarkStart w:id="1724" w:name="_Toc146028867"/>
      <w:bookmarkStart w:id="1725" w:name="_Toc146096265"/>
      <w:bookmarkStart w:id="1726" w:name="_Toc146097088"/>
      <w:bookmarkStart w:id="1727" w:name="_Toc146101445"/>
      <w:bookmarkStart w:id="1728" w:name="_Toc147737744"/>
      <w:bookmarkStart w:id="1729" w:name="_Toc147740048"/>
      <w:bookmarkStart w:id="1730" w:name="_Toc147740117"/>
      <w:bookmarkStart w:id="1731" w:name="_Toc147740220"/>
      <w:bookmarkStart w:id="1732" w:name="_Toc147746119"/>
      <w:bookmarkStart w:id="1733" w:name="_Toc147746192"/>
      <w:bookmarkStart w:id="1734" w:name="_Toc147746263"/>
      <w:bookmarkStart w:id="1735" w:name="_Toc147746333"/>
      <w:bookmarkStart w:id="1736" w:name="_Toc147746403"/>
      <w:bookmarkStart w:id="1737" w:name="_Toc147748079"/>
      <w:bookmarkStart w:id="1738" w:name="_Toc148612821"/>
      <w:bookmarkStart w:id="1739" w:name="_Toc148613557"/>
      <w:bookmarkStart w:id="1740" w:name="_Toc150174062"/>
      <w:bookmarkStart w:id="1741" w:name="_Toc150174131"/>
      <w:bookmarkStart w:id="1742" w:name="_Toc150174210"/>
      <w:bookmarkStart w:id="1743" w:name="_Toc150175436"/>
      <w:bookmarkStart w:id="1744" w:name="_Toc150245811"/>
      <w:bookmarkStart w:id="1745" w:name="_Toc150246600"/>
      <w:bookmarkStart w:id="1746" w:name="_Toc170799182"/>
      <w:bookmarkStart w:id="1747" w:name="_Toc170799263"/>
      <w:bookmarkStart w:id="1748" w:name="_Toc179963454"/>
      <w:bookmarkStart w:id="1749" w:name="_Toc179963700"/>
      <w:bookmarkStart w:id="1750" w:name="_Toc179963781"/>
      <w:bookmarkStart w:id="1751" w:name="_Toc179963862"/>
      <w:bookmarkStart w:id="1752" w:name="_Toc179963941"/>
      <w:bookmarkStart w:id="1753" w:name="_Toc179964019"/>
      <w:bookmarkStart w:id="1754" w:name="_Toc179964099"/>
      <w:bookmarkStart w:id="1755" w:name="_Toc179964180"/>
      <w:bookmarkStart w:id="1756" w:name="_Toc179965112"/>
      <w:bookmarkStart w:id="1757" w:name="_Toc179965315"/>
      <w:bookmarkStart w:id="1758" w:name="_Toc179965610"/>
      <w:bookmarkStart w:id="1759" w:name="_Toc179965790"/>
      <w:bookmarkStart w:id="1760" w:name="_Toc179966120"/>
      <w:bookmarkStart w:id="1761" w:name="_Toc179976715"/>
      <w:bookmarkStart w:id="1762" w:name="_Toc222998397"/>
      <w:bookmarkStart w:id="1763" w:name="_Toc222998623"/>
      <w:bookmarkStart w:id="1764" w:name="_Toc222998713"/>
      <w:bookmarkStart w:id="1765" w:name="_Toc222999186"/>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p>
    <w:p w14:paraId="19629757" w14:textId="77777777" w:rsidR="0001617C" w:rsidRPr="00F56841" w:rsidRDefault="0001617C" w:rsidP="00FA25EB">
      <w:pPr>
        <w:pStyle w:val="Akapitzlist"/>
        <w:keepNext/>
        <w:keepLines/>
        <w:numPr>
          <w:ilvl w:val="0"/>
          <w:numId w:val="54"/>
        </w:numPr>
        <w:spacing w:before="200" w:after="200" w:line="276" w:lineRule="auto"/>
        <w:outlineLvl w:val="1"/>
        <w:rPr>
          <w:rStyle w:val="Nagwek2Znak"/>
          <w:rFonts w:ascii="Open Sans" w:eastAsia="Calibri" w:hAnsi="Open Sans" w:cs="Open Sans"/>
          <w:b/>
          <w:bCs/>
          <w:vanish/>
          <w:color w:val="auto"/>
          <w:sz w:val="22"/>
          <w:szCs w:val="22"/>
        </w:rPr>
      </w:pPr>
      <w:bookmarkStart w:id="1766" w:name="_Toc146023123"/>
      <w:bookmarkStart w:id="1767" w:name="_Toc146028868"/>
      <w:bookmarkStart w:id="1768" w:name="_Toc146096266"/>
      <w:bookmarkStart w:id="1769" w:name="_Toc146097089"/>
      <w:bookmarkStart w:id="1770" w:name="_Toc146101446"/>
      <w:bookmarkStart w:id="1771" w:name="_Toc147737745"/>
      <w:bookmarkStart w:id="1772" w:name="_Toc147740049"/>
      <w:bookmarkStart w:id="1773" w:name="_Toc147740118"/>
      <w:bookmarkStart w:id="1774" w:name="_Toc147740221"/>
      <w:bookmarkStart w:id="1775" w:name="_Toc147746120"/>
      <w:bookmarkStart w:id="1776" w:name="_Toc147746193"/>
      <w:bookmarkStart w:id="1777" w:name="_Toc147746264"/>
      <w:bookmarkStart w:id="1778" w:name="_Toc147746334"/>
      <w:bookmarkStart w:id="1779" w:name="_Toc147746404"/>
      <w:bookmarkStart w:id="1780" w:name="_Toc147748080"/>
      <w:bookmarkStart w:id="1781" w:name="_Toc148612822"/>
      <w:bookmarkStart w:id="1782" w:name="_Toc148613558"/>
      <w:bookmarkStart w:id="1783" w:name="_Toc150174063"/>
      <w:bookmarkStart w:id="1784" w:name="_Toc150174132"/>
      <w:bookmarkStart w:id="1785" w:name="_Toc150174211"/>
      <w:bookmarkStart w:id="1786" w:name="_Toc150175437"/>
      <w:bookmarkStart w:id="1787" w:name="_Toc150245812"/>
      <w:bookmarkStart w:id="1788" w:name="_Toc150246601"/>
      <w:bookmarkStart w:id="1789" w:name="_Toc170799183"/>
      <w:bookmarkStart w:id="1790" w:name="_Toc170799264"/>
      <w:bookmarkStart w:id="1791" w:name="_Toc179963455"/>
      <w:bookmarkStart w:id="1792" w:name="_Toc179963701"/>
      <w:bookmarkStart w:id="1793" w:name="_Toc179963782"/>
      <w:bookmarkStart w:id="1794" w:name="_Toc179963863"/>
      <w:bookmarkStart w:id="1795" w:name="_Toc179963942"/>
      <w:bookmarkStart w:id="1796" w:name="_Toc179964020"/>
      <w:bookmarkStart w:id="1797" w:name="_Toc179964100"/>
      <w:bookmarkStart w:id="1798" w:name="_Toc179964181"/>
      <w:bookmarkStart w:id="1799" w:name="_Toc179965113"/>
      <w:bookmarkStart w:id="1800" w:name="_Toc179965316"/>
      <w:bookmarkStart w:id="1801" w:name="_Toc179965611"/>
      <w:bookmarkStart w:id="1802" w:name="_Toc179965791"/>
      <w:bookmarkStart w:id="1803" w:name="_Toc179966121"/>
      <w:bookmarkStart w:id="1804" w:name="_Toc179976716"/>
      <w:bookmarkStart w:id="1805" w:name="_Toc222998398"/>
      <w:bookmarkStart w:id="1806" w:name="_Toc222998624"/>
      <w:bookmarkStart w:id="1807" w:name="_Toc222998714"/>
      <w:bookmarkStart w:id="1808" w:name="_Toc222999187"/>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p>
    <w:p w14:paraId="7654AD22" w14:textId="77777777" w:rsidR="0001617C" w:rsidRPr="00F56841" w:rsidRDefault="0001617C" w:rsidP="00FA25EB">
      <w:pPr>
        <w:pStyle w:val="Akapitzlist"/>
        <w:keepNext/>
        <w:keepLines/>
        <w:numPr>
          <w:ilvl w:val="0"/>
          <w:numId w:val="54"/>
        </w:numPr>
        <w:spacing w:before="200" w:after="200" w:line="276" w:lineRule="auto"/>
        <w:outlineLvl w:val="1"/>
        <w:rPr>
          <w:rStyle w:val="Nagwek2Znak"/>
          <w:rFonts w:ascii="Open Sans" w:eastAsia="Calibri" w:hAnsi="Open Sans" w:cs="Open Sans"/>
          <w:b/>
          <w:bCs/>
          <w:vanish/>
          <w:color w:val="auto"/>
          <w:sz w:val="22"/>
          <w:szCs w:val="22"/>
        </w:rPr>
      </w:pPr>
      <w:bookmarkStart w:id="1809" w:name="_Toc146023124"/>
      <w:bookmarkStart w:id="1810" w:name="_Toc146028869"/>
      <w:bookmarkStart w:id="1811" w:name="_Toc146096267"/>
      <w:bookmarkStart w:id="1812" w:name="_Toc146097090"/>
      <w:bookmarkStart w:id="1813" w:name="_Toc146101447"/>
      <w:bookmarkStart w:id="1814" w:name="_Toc147737746"/>
      <w:bookmarkStart w:id="1815" w:name="_Toc147740050"/>
      <w:bookmarkStart w:id="1816" w:name="_Toc147740119"/>
      <w:bookmarkStart w:id="1817" w:name="_Toc147740222"/>
      <w:bookmarkStart w:id="1818" w:name="_Toc147746121"/>
      <w:bookmarkStart w:id="1819" w:name="_Toc147746194"/>
      <w:bookmarkStart w:id="1820" w:name="_Toc147746265"/>
      <w:bookmarkStart w:id="1821" w:name="_Toc147746335"/>
      <w:bookmarkStart w:id="1822" w:name="_Toc147746405"/>
      <w:bookmarkStart w:id="1823" w:name="_Toc147748081"/>
      <w:bookmarkStart w:id="1824" w:name="_Toc148612823"/>
      <w:bookmarkStart w:id="1825" w:name="_Toc148613559"/>
      <w:bookmarkStart w:id="1826" w:name="_Toc150174064"/>
      <w:bookmarkStart w:id="1827" w:name="_Toc150174133"/>
      <w:bookmarkStart w:id="1828" w:name="_Toc150174212"/>
      <w:bookmarkStart w:id="1829" w:name="_Toc150175438"/>
      <w:bookmarkStart w:id="1830" w:name="_Toc150245813"/>
      <w:bookmarkStart w:id="1831" w:name="_Toc150246602"/>
      <w:bookmarkStart w:id="1832" w:name="_Toc170799184"/>
      <w:bookmarkStart w:id="1833" w:name="_Toc170799265"/>
      <w:bookmarkStart w:id="1834" w:name="_Toc179963456"/>
      <w:bookmarkStart w:id="1835" w:name="_Toc179963702"/>
      <w:bookmarkStart w:id="1836" w:name="_Toc179963783"/>
      <w:bookmarkStart w:id="1837" w:name="_Toc179963864"/>
      <w:bookmarkStart w:id="1838" w:name="_Toc179963943"/>
      <w:bookmarkStart w:id="1839" w:name="_Toc179964021"/>
      <w:bookmarkStart w:id="1840" w:name="_Toc179964101"/>
      <w:bookmarkStart w:id="1841" w:name="_Toc179964182"/>
      <w:bookmarkStart w:id="1842" w:name="_Toc179965114"/>
      <w:bookmarkStart w:id="1843" w:name="_Toc179965317"/>
      <w:bookmarkStart w:id="1844" w:name="_Toc179965612"/>
      <w:bookmarkStart w:id="1845" w:name="_Toc179965792"/>
      <w:bookmarkStart w:id="1846" w:name="_Toc179966122"/>
      <w:bookmarkStart w:id="1847" w:name="_Toc179976717"/>
      <w:bookmarkStart w:id="1848" w:name="_Toc222998399"/>
      <w:bookmarkStart w:id="1849" w:name="_Toc222998625"/>
      <w:bookmarkStart w:id="1850" w:name="_Toc222998715"/>
      <w:bookmarkStart w:id="1851" w:name="_Toc22299918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p>
    <w:p w14:paraId="2982EAF6" w14:textId="77777777" w:rsidR="0001617C" w:rsidRPr="00F56841" w:rsidRDefault="0001617C" w:rsidP="00FA25EB">
      <w:pPr>
        <w:pStyle w:val="Akapitzlist"/>
        <w:keepNext/>
        <w:keepLines/>
        <w:numPr>
          <w:ilvl w:val="0"/>
          <w:numId w:val="54"/>
        </w:numPr>
        <w:spacing w:before="200" w:after="200" w:line="276" w:lineRule="auto"/>
        <w:outlineLvl w:val="1"/>
        <w:rPr>
          <w:rStyle w:val="Nagwek2Znak"/>
          <w:rFonts w:ascii="Open Sans" w:eastAsia="Calibri" w:hAnsi="Open Sans" w:cs="Open Sans"/>
          <w:b/>
          <w:bCs/>
          <w:vanish/>
          <w:color w:val="auto"/>
          <w:sz w:val="22"/>
          <w:szCs w:val="22"/>
        </w:rPr>
      </w:pPr>
      <w:bookmarkStart w:id="1852" w:name="_Toc146023125"/>
      <w:bookmarkStart w:id="1853" w:name="_Toc146028870"/>
      <w:bookmarkStart w:id="1854" w:name="_Toc146096268"/>
      <w:bookmarkStart w:id="1855" w:name="_Toc146097091"/>
      <w:bookmarkStart w:id="1856" w:name="_Toc146101448"/>
      <w:bookmarkStart w:id="1857" w:name="_Toc147737747"/>
      <w:bookmarkStart w:id="1858" w:name="_Toc147740051"/>
      <w:bookmarkStart w:id="1859" w:name="_Toc147740120"/>
      <w:bookmarkStart w:id="1860" w:name="_Toc147740223"/>
      <w:bookmarkStart w:id="1861" w:name="_Toc147746122"/>
      <w:bookmarkStart w:id="1862" w:name="_Toc147746195"/>
      <w:bookmarkStart w:id="1863" w:name="_Toc147746266"/>
      <w:bookmarkStart w:id="1864" w:name="_Toc147746336"/>
      <w:bookmarkStart w:id="1865" w:name="_Toc147746406"/>
      <w:bookmarkStart w:id="1866" w:name="_Toc147748082"/>
      <w:bookmarkStart w:id="1867" w:name="_Toc148612824"/>
      <w:bookmarkStart w:id="1868" w:name="_Toc148613560"/>
      <w:bookmarkStart w:id="1869" w:name="_Toc150174065"/>
      <w:bookmarkStart w:id="1870" w:name="_Toc150174134"/>
      <w:bookmarkStart w:id="1871" w:name="_Toc150174213"/>
      <w:bookmarkStart w:id="1872" w:name="_Toc150175439"/>
      <w:bookmarkStart w:id="1873" w:name="_Toc150245814"/>
      <w:bookmarkStart w:id="1874" w:name="_Toc150246603"/>
      <w:bookmarkStart w:id="1875" w:name="_Toc170799185"/>
      <w:bookmarkStart w:id="1876" w:name="_Toc170799266"/>
      <w:bookmarkStart w:id="1877" w:name="_Toc179963457"/>
      <w:bookmarkStart w:id="1878" w:name="_Toc179963703"/>
      <w:bookmarkStart w:id="1879" w:name="_Toc179963784"/>
      <w:bookmarkStart w:id="1880" w:name="_Toc179963865"/>
      <w:bookmarkStart w:id="1881" w:name="_Toc179963944"/>
      <w:bookmarkStart w:id="1882" w:name="_Toc179964022"/>
      <w:bookmarkStart w:id="1883" w:name="_Toc179964102"/>
      <w:bookmarkStart w:id="1884" w:name="_Toc179964183"/>
      <w:bookmarkStart w:id="1885" w:name="_Toc179965115"/>
      <w:bookmarkStart w:id="1886" w:name="_Toc179965318"/>
      <w:bookmarkStart w:id="1887" w:name="_Toc179965613"/>
      <w:bookmarkStart w:id="1888" w:name="_Toc179965793"/>
      <w:bookmarkStart w:id="1889" w:name="_Toc179966123"/>
      <w:bookmarkStart w:id="1890" w:name="_Toc179976718"/>
      <w:bookmarkStart w:id="1891" w:name="_Toc222998400"/>
      <w:bookmarkStart w:id="1892" w:name="_Toc222998626"/>
      <w:bookmarkStart w:id="1893" w:name="_Toc222998716"/>
      <w:bookmarkStart w:id="1894" w:name="_Toc222999189"/>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p>
    <w:p w14:paraId="1E7CB1B7" w14:textId="77777777" w:rsidR="0001617C" w:rsidRPr="00F56841" w:rsidRDefault="0001617C" w:rsidP="00FA25EB">
      <w:pPr>
        <w:pStyle w:val="Akapitzlist"/>
        <w:keepNext/>
        <w:keepLines/>
        <w:numPr>
          <w:ilvl w:val="0"/>
          <w:numId w:val="54"/>
        </w:numPr>
        <w:spacing w:before="200" w:after="200" w:line="276" w:lineRule="auto"/>
        <w:outlineLvl w:val="1"/>
        <w:rPr>
          <w:rStyle w:val="Nagwek2Znak"/>
          <w:rFonts w:ascii="Open Sans" w:eastAsia="Calibri" w:hAnsi="Open Sans" w:cs="Open Sans"/>
          <w:b/>
          <w:bCs/>
          <w:vanish/>
          <w:color w:val="auto"/>
          <w:sz w:val="22"/>
          <w:szCs w:val="22"/>
        </w:rPr>
      </w:pPr>
      <w:bookmarkStart w:id="1895" w:name="_Toc146023126"/>
      <w:bookmarkStart w:id="1896" w:name="_Toc146028871"/>
      <w:bookmarkStart w:id="1897" w:name="_Toc146096269"/>
      <w:bookmarkStart w:id="1898" w:name="_Toc146097092"/>
      <w:bookmarkStart w:id="1899" w:name="_Toc146101449"/>
      <w:bookmarkStart w:id="1900" w:name="_Toc147737748"/>
      <w:bookmarkStart w:id="1901" w:name="_Toc147740052"/>
      <w:bookmarkStart w:id="1902" w:name="_Toc147740121"/>
      <w:bookmarkStart w:id="1903" w:name="_Toc147740224"/>
      <w:bookmarkStart w:id="1904" w:name="_Toc147746123"/>
      <w:bookmarkStart w:id="1905" w:name="_Toc147746196"/>
      <w:bookmarkStart w:id="1906" w:name="_Toc147746267"/>
      <w:bookmarkStart w:id="1907" w:name="_Toc147746337"/>
      <w:bookmarkStart w:id="1908" w:name="_Toc147746407"/>
      <w:bookmarkStart w:id="1909" w:name="_Toc147748083"/>
      <w:bookmarkStart w:id="1910" w:name="_Toc148612825"/>
      <w:bookmarkStart w:id="1911" w:name="_Toc148613561"/>
      <w:bookmarkStart w:id="1912" w:name="_Toc150174066"/>
      <w:bookmarkStart w:id="1913" w:name="_Toc150174135"/>
      <w:bookmarkStart w:id="1914" w:name="_Toc150174214"/>
      <w:bookmarkStart w:id="1915" w:name="_Toc150175440"/>
      <w:bookmarkStart w:id="1916" w:name="_Toc150245815"/>
      <w:bookmarkStart w:id="1917" w:name="_Toc150246604"/>
      <w:bookmarkStart w:id="1918" w:name="_Toc170799186"/>
      <w:bookmarkStart w:id="1919" w:name="_Toc170799267"/>
      <w:bookmarkStart w:id="1920" w:name="_Toc179963458"/>
      <w:bookmarkStart w:id="1921" w:name="_Toc179963704"/>
      <w:bookmarkStart w:id="1922" w:name="_Toc179963785"/>
      <w:bookmarkStart w:id="1923" w:name="_Toc179963866"/>
      <w:bookmarkStart w:id="1924" w:name="_Toc179963945"/>
      <w:bookmarkStart w:id="1925" w:name="_Toc179964023"/>
      <w:bookmarkStart w:id="1926" w:name="_Toc179964103"/>
      <w:bookmarkStart w:id="1927" w:name="_Toc179964184"/>
      <w:bookmarkStart w:id="1928" w:name="_Toc179965116"/>
      <w:bookmarkStart w:id="1929" w:name="_Toc179965319"/>
      <w:bookmarkStart w:id="1930" w:name="_Toc179965614"/>
      <w:bookmarkStart w:id="1931" w:name="_Toc179965794"/>
      <w:bookmarkStart w:id="1932" w:name="_Toc179966124"/>
      <w:bookmarkStart w:id="1933" w:name="_Toc179976719"/>
      <w:bookmarkStart w:id="1934" w:name="_Toc222998401"/>
      <w:bookmarkStart w:id="1935" w:name="_Toc222998627"/>
      <w:bookmarkStart w:id="1936" w:name="_Toc222998717"/>
      <w:bookmarkStart w:id="1937" w:name="_Toc222999190"/>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p>
    <w:p w14:paraId="30BA84DC" w14:textId="77777777" w:rsidR="00314C6E" w:rsidRPr="00F56841" w:rsidRDefault="003449FC" w:rsidP="00380132">
      <w:pPr>
        <w:pStyle w:val="Nagwek2"/>
        <w:numPr>
          <w:ilvl w:val="1"/>
          <w:numId w:val="54"/>
        </w:numPr>
        <w:ind w:left="0" w:firstLine="0"/>
      </w:pPr>
      <w:bookmarkStart w:id="1938" w:name="_Toc222999191"/>
      <w:r w:rsidRPr="00F56841">
        <w:rPr>
          <w:rStyle w:val="Nagwek2Znak"/>
          <w:rFonts w:ascii="Open Sans" w:hAnsi="Open Sans" w:cs="Open Sans"/>
          <w:bCs/>
          <w:color w:val="auto"/>
          <w:sz w:val="22"/>
          <w:szCs w:val="22"/>
        </w:rPr>
        <w:t>Dokumenty wymagane do przygotowania umowy o dofinansowanie projektu</w:t>
      </w:r>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938"/>
    </w:p>
    <w:p w14:paraId="7E87BB6B" w14:textId="77777777" w:rsidR="006E554F" w:rsidRPr="00F56841" w:rsidRDefault="006E554F" w:rsidP="00E54CC1">
      <w:pPr>
        <w:pStyle w:val="Lista2"/>
        <w:spacing w:before="120" w:after="120" w:line="276" w:lineRule="auto"/>
        <w:ind w:left="0" w:firstLine="0"/>
        <w:rPr>
          <w:rFonts w:ascii="Open Sans" w:hAnsi="Open Sans" w:cs="Open Sans"/>
        </w:rPr>
      </w:pPr>
      <w:r w:rsidRPr="00F56841">
        <w:rPr>
          <w:rFonts w:ascii="Open Sans" w:hAnsi="Open Sans" w:cs="Open Sans"/>
        </w:rPr>
        <w:t>Niezwłocznie po przyjęciu przez ZWP uchwały w sprawie zatwierdzenia wyników oceny projektu, pracownik ION wysyła do Wnioskodawcy wraz z pismem o zatwierdzonym wyniku oceny projektu informację w sprawie dostarczenia dokumentów niezbędnych do podpisania umowy o dofinansowaniu projektu</w:t>
      </w:r>
      <w:r w:rsidR="00D94325" w:rsidRPr="00F56841">
        <w:rPr>
          <w:rFonts w:ascii="Open Sans" w:hAnsi="Open Sans" w:cs="Open Sans"/>
        </w:rPr>
        <w:t xml:space="preserve">, </w:t>
      </w:r>
      <w:proofErr w:type="spellStart"/>
      <w:r w:rsidR="00D94325" w:rsidRPr="00F56841">
        <w:rPr>
          <w:rFonts w:ascii="Open Sans" w:hAnsi="Open Sans" w:cs="Open Sans"/>
        </w:rPr>
        <w:t>tj</w:t>
      </w:r>
      <w:proofErr w:type="spellEnd"/>
      <w:r w:rsidR="00D94325" w:rsidRPr="00F56841">
        <w:rPr>
          <w:rFonts w:ascii="Open Sans" w:hAnsi="Open Sans" w:cs="Open Sans"/>
        </w:rPr>
        <w:t>:</w:t>
      </w:r>
    </w:p>
    <w:p w14:paraId="382DED5C" w14:textId="77777777" w:rsidR="00AF4AAF" w:rsidRPr="00F56841" w:rsidRDefault="00AF4AAF" w:rsidP="008F2CF5">
      <w:pPr>
        <w:pStyle w:val="Akapitzlist"/>
        <w:numPr>
          <w:ilvl w:val="0"/>
          <w:numId w:val="78"/>
        </w:numPr>
        <w:suppressAutoHyphens w:val="0"/>
        <w:autoSpaceDN/>
        <w:spacing w:before="120" w:after="120" w:line="276" w:lineRule="auto"/>
        <w:contextualSpacing/>
        <w:jc w:val="both"/>
        <w:textAlignment w:val="auto"/>
        <w:rPr>
          <w:rFonts w:ascii="Open Sans" w:hAnsi="Open Sans" w:cs="Open Sans"/>
        </w:rPr>
      </w:pPr>
      <w:r w:rsidRPr="00F56841">
        <w:rPr>
          <w:rFonts w:ascii="Open Sans" w:hAnsi="Open Sans" w:cs="Open Sans"/>
        </w:rPr>
        <w:t>wniosku o dofinansowanie w wersji papierowej,</w:t>
      </w:r>
    </w:p>
    <w:p w14:paraId="54F7B511" w14:textId="77777777" w:rsidR="00AF4AAF" w:rsidRPr="00F56841" w:rsidRDefault="00AF4AAF" w:rsidP="008F2CF5">
      <w:pPr>
        <w:pStyle w:val="Akapitzlist"/>
        <w:numPr>
          <w:ilvl w:val="0"/>
          <w:numId w:val="78"/>
        </w:numPr>
        <w:spacing w:before="120" w:after="120" w:line="276" w:lineRule="auto"/>
        <w:contextualSpacing/>
        <w:rPr>
          <w:rFonts w:ascii="Open Sans" w:hAnsi="Open Sans" w:cs="Open Sans"/>
        </w:rPr>
      </w:pPr>
      <w:r w:rsidRPr="00F56841">
        <w:rPr>
          <w:rFonts w:ascii="Open Sans" w:hAnsi="Open Sans" w:cs="Open Sans"/>
        </w:rPr>
        <w:t>harmonogramu płatności,</w:t>
      </w:r>
    </w:p>
    <w:p w14:paraId="3DEA346D" w14:textId="524397B6" w:rsidR="00690A0B" w:rsidRPr="00F56841" w:rsidRDefault="00AF4AAF" w:rsidP="008F2CF5">
      <w:pPr>
        <w:pStyle w:val="Akapitzlist"/>
        <w:numPr>
          <w:ilvl w:val="0"/>
          <w:numId w:val="78"/>
        </w:numPr>
        <w:suppressAutoHyphens w:val="0"/>
        <w:autoSpaceDN/>
        <w:spacing w:before="120" w:after="120" w:line="276" w:lineRule="auto"/>
        <w:contextualSpacing/>
        <w:jc w:val="both"/>
        <w:textAlignment w:val="auto"/>
        <w:rPr>
          <w:rFonts w:ascii="Open Sans" w:hAnsi="Open Sans" w:cs="Open Sans"/>
        </w:rPr>
      </w:pPr>
      <w:r w:rsidRPr="00F56841">
        <w:rPr>
          <w:rFonts w:ascii="Open Sans" w:hAnsi="Open Sans" w:cs="Open Sans"/>
        </w:rPr>
        <w:t>oświadczenia beneficjenta/partnera/realizatora o</w:t>
      </w:r>
      <w:r w:rsidR="008F2755" w:rsidRPr="00F56841">
        <w:rPr>
          <w:rFonts w:ascii="Open Sans" w:hAnsi="Open Sans" w:cs="Open Sans"/>
        </w:rPr>
        <w:t xml:space="preserve"> </w:t>
      </w:r>
      <w:r w:rsidRPr="00F56841">
        <w:rPr>
          <w:rFonts w:ascii="Open Sans" w:hAnsi="Open Sans" w:cs="Open Sans"/>
        </w:rPr>
        <w:t>kwalifikowalności VAT</w:t>
      </w:r>
      <w:r w:rsidR="00690A0B" w:rsidRPr="00F56841">
        <w:rPr>
          <w:rFonts w:ascii="Open Sans" w:hAnsi="Open Sans" w:cs="Open Sans"/>
        </w:rPr>
        <w:t xml:space="preserve"> </w:t>
      </w:r>
      <w:r w:rsidR="0027231C" w:rsidRPr="00F56841">
        <w:rPr>
          <w:rFonts w:ascii="Open Sans" w:hAnsi="Open Sans" w:cs="Open Sans"/>
        </w:rPr>
        <w:t>(</w:t>
      </w:r>
      <w:r w:rsidR="00D40807" w:rsidRPr="00D40807">
        <w:rPr>
          <w:rFonts w:ascii="Open Sans" w:hAnsi="Open Sans" w:cs="Open Sans"/>
        </w:rPr>
        <w:t>w przypadku projektów o wartości co najmniej 5 mln. Euro</w:t>
      </w:r>
      <w:r w:rsidR="0027231C" w:rsidRPr="00F56841">
        <w:rPr>
          <w:rFonts w:ascii="Open Sans" w:hAnsi="Open Sans" w:cs="Open Sans"/>
        </w:rPr>
        <w:t>)</w:t>
      </w:r>
      <w:r w:rsidR="00733AD7">
        <w:rPr>
          <w:rFonts w:ascii="Open Sans" w:hAnsi="Open Sans" w:cs="Open Sans"/>
        </w:rPr>
        <w:t>,</w:t>
      </w:r>
    </w:p>
    <w:p w14:paraId="5CEA1EF9" w14:textId="77777777" w:rsidR="00690A0B" w:rsidRPr="00F56841" w:rsidRDefault="00690A0B" w:rsidP="008F2CF5">
      <w:pPr>
        <w:pStyle w:val="Akapitzlist"/>
        <w:numPr>
          <w:ilvl w:val="0"/>
          <w:numId w:val="78"/>
        </w:numPr>
        <w:suppressAutoHyphens w:val="0"/>
        <w:autoSpaceDN/>
        <w:spacing w:before="120" w:after="120" w:line="276" w:lineRule="auto"/>
        <w:contextualSpacing/>
        <w:jc w:val="both"/>
        <w:textAlignment w:val="auto"/>
        <w:rPr>
          <w:rFonts w:ascii="Open Sans" w:hAnsi="Open Sans" w:cs="Open Sans"/>
        </w:rPr>
      </w:pPr>
      <w:r w:rsidRPr="00F56841">
        <w:rPr>
          <w:rFonts w:ascii="Open Sans" w:hAnsi="Open Sans" w:cs="Open Sans"/>
        </w:rPr>
        <w:t xml:space="preserve">dane osób, </w:t>
      </w:r>
      <w:r w:rsidRPr="00F56841">
        <w:rPr>
          <w:rFonts w:ascii="Open Sans" w:eastAsia="Times New Roman" w:hAnsi="Open Sans" w:cs="Open Sans"/>
          <w:kern w:val="0"/>
          <w:lang w:eastAsia="ar-SA"/>
        </w:rPr>
        <w:t>posiadających uprawnienia do reprezentowania wnioskodawcy i podpisania umowy o dofinansowanie</w:t>
      </w:r>
      <w:r w:rsidR="00733AD7">
        <w:rPr>
          <w:rFonts w:ascii="Open Sans" w:eastAsia="Times New Roman" w:hAnsi="Open Sans" w:cs="Open Sans"/>
          <w:kern w:val="0"/>
          <w:lang w:eastAsia="ar-SA"/>
        </w:rPr>
        <w:t>,</w:t>
      </w:r>
    </w:p>
    <w:p w14:paraId="20E332FA" w14:textId="77777777" w:rsidR="00690A0B" w:rsidRPr="00F56841" w:rsidRDefault="00690A0B" w:rsidP="008F2CF5">
      <w:pPr>
        <w:pStyle w:val="Akapitzlist"/>
        <w:numPr>
          <w:ilvl w:val="0"/>
          <w:numId w:val="78"/>
        </w:numPr>
        <w:spacing w:before="120" w:after="120"/>
        <w:contextualSpacing/>
        <w:rPr>
          <w:rFonts w:ascii="Open Sans" w:hAnsi="Open Sans" w:cs="Open Sans"/>
        </w:rPr>
      </w:pPr>
      <w:r w:rsidRPr="00F56841">
        <w:rPr>
          <w:rFonts w:ascii="Open Sans" w:hAnsi="Open Sans" w:cs="Open Sans"/>
        </w:rPr>
        <w:t xml:space="preserve">informacji nt. adresu strony internetowej oraz profilu w mediach społecznościowych </w:t>
      </w:r>
      <w:r w:rsidR="00440271">
        <w:rPr>
          <w:rFonts w:ascii="Open Sans" w:hAnsi="Open Sans" w:cs="Open Sans"/>
        </w:rPr>
        <w:t>b</w:t>
      </w:r>
      <w:r w:rsidRPr="00F56841">
        <w:rPr>
          <w:rFonts w:ascii="Open Sans" w:hAnsi="Open Sans" w:cs="Open Sans"/>
        </w:rPr>
        <w:t>eneficjenta, na którym zamieszczony zostanie opis projektu (§ 11 umowy o dofinansowanie). Dodatkowo proszę o wskazanie nazwy, pod którą zostanie zamieszczona ww</w:t>
      </w:r>
      <w:r w:rsidR="00C644C4">
        <w:rPr>
          <w:rFonts w:ascii="Open Sans" w:hAnsi="Open Sans" w:cs="Open Sans"/>
        </w:rPr>
        <w:t>.</w:t>
      </w:r>
      <w:r w:rsidRPr="00F56841">
        <w:rPr>
          <w:rFonts w:ascii="Open Sans" w:hAnsi="Open Sans" w:cs="Open Sans"/>
        </w:rPr>
        <w:t xml:space="preserve"> informacja</w:t>
      </w:r>
      <w:r w:rsidR="00733AD7">
        <w:rPr>
          <w:rFonts w:ascii="Open Sans" w:hAnsi="Open Sans" w:cs="Open Sans"/>
        </w:rPr>
        <w:t>,</w:t>
      </w:r>
    </w:p>
    <w:p w14:paraId="47275C03" w14:textId="77777777" w:rsidR="00690A0B" w:rsidRPr="00F56841" w:rsidRDefault="00690A0B" w:rsidP="008F2CF5">
      <w:pPr>
        <w:pStyle w:val="Akapitzlist"/>
        <w:numPr>
          <w:ilvl w:val="0"/>
          <w:numId w:val="78"/>
        </w:numPr>
        <w:spacing w:before="120" w:after="120"/>
        <w:contextualSpacing/>
        <w:rPr>
          <w:rFonts w:ascii="Open Sans" w:hAnsi="Open Sans" w:cs="Open Sans"/>
        </w:rPr>
      </w:pPr>
      <w:r w:rsidRPr="00F56841">
        <w:rPr>
          <w:rFonts w:ascii="Open Sans" w:hAnsi="Open Sans" w:cs="Open Sans"/>
        </w:rPr>
        <w:t>wypełnionego wniosku o nadanie dostępu dla osób uprawnionych do obsługi CST2021</w:t>
      </w:r>
      <w:r w:rsidR="00733AD7">
        <w:rPr>
          <w:rFonts w:ascii="Open Sans" w:hAnsi="Open Sans" w:cs="Open Sans"/>
        </w:rPr>
        <w:t>,</w:t>
      </w:r>
      <w:r w:rsidRPr="00F56841">
        <w:rPr>
          <w:rFonts w:ascii="Open Sans" w:hAnsi="Open Sans" w:cs="Open Sans"/>
        </w:rPr>
        <w:t xml:space="preserve">  </w:t>
      </w:r>
    </w:p>
    <w:p w14:paraId="4C01CBF6" w14:textId="77777777" w:rsidR="00AF4AAF" w:rsidRPr="00F56841" w:rsidRDefault="00AF4AAF" w:rsidP="008F2CF5">
      <w:pPr>
        <w:pStyle w:val="Akapitzlist"/>
        <w:numPr>
          <w:ilvl w:val="0"/>
          <w:numId w:val="78"/>
        </w:numPr>
        <w:spacing w:before="120" w:after="120" w:line="276" w:lineRule="auto"/>
        <w:contextualSpacing/>
        <w:rPr>
          <w:rFonts w:ascii="Open Sans" w:hAnsi="Open Sans" w:cs="Open Sans"/>
        </w:rPr>
      </w:pPr>
      <w:r w:rsidRPr="00F56841">
        <w:rPr>
          <w:rFonts w:ascii="Open Sans" w:hAnsi="Open Sans" w:cs="Open Sans"/>
        </w:rPr>
        <w:t>pełnomocnictwa do reprezentowania beneficjenta, jeżeli umowa podpisywana jest przez osobę/y nie posiadające statutowych uprawnień do reprezentowania beneficjenta,</w:t>
      </w:r>
    </w:p>
    <w:p w14:paraId="7BFA7348" w14:textId="77777777" w:rsidR="00AF4AAF" w:rsidRPr="00F56841" w:rsidRDefault="00AF4AAF" w:rsidP="008F2CF5">
      <w:pPr>
        <w:pStyle w:val="Akapitzlist"/>
        <w:numPr>
          <w:ilvl w:val="0"/>
          <w:numId w:val="78"/>
        </w:numPr>
        <w:spacing w:before="120" w:after="120" w:line="276" w:lineRule="auto"/>
        <w:contextualSpacing/>
        <w:rPr>
          <w:rFonts w:ascii="Open Sans" w:hAnsi="Open Sans" w:cs="Open Sans"/>
        </w:rPr>
      </w:pPr>
      <w:r w:rsidRPr="00F56841">
        <w:rPr>
          <w:rFonts w:ascii="Open Sans" w:hAnsi="Open Sans" w:cs="Open Sans"/>
        </w:rPr>
        <w:t xml:space="preserve">informacji dotyczącej </w:t>
      </w:r>
      <w:r w:rsidR="00E1676C" w:rsidRPr="00F56841">
        <w:rPr>
          <w:rFonts w:ascii="Open Sans" w:hAnsi="Open Sans" w:cs="Open Sans"/>
        </w:rPr>
        <w:t>rachunku bankowego</w:t>
      </w:r>
      <w:r w:rsidRPr="00F56841">
        <w:rPr>
          <w:rFonts w:ascii="Open Sans" w:hAnsi="Open Sans" w:cs="Open Sans"/>
        </w:rPr>
        <w:t>, na które zostaną przekazane środki finansowe w ramach projektu</w:t>
      </w:r>
      <w:r w:rsidR="00733AD7">
        <w:rPr>
          <w:rFonts w:ascii="Open Sans" w:hAnsi="Open Sans" w:cs="Open Sans"/>
        </w:rPr>
        <w:t>,</w:t>
      </w:r>
    </w:p>
    <w:p w14:paraId="522585F8" w14:textId="77777777" w:rsidR="00AF4AAF" w:rsidRPr="00F56841" w:rsidRDefault="00AF4AAF" w:rsidP="008F2CF5">
      <w:pPr>
        <w:pStyle w:val="Akapitzlist"/>
        <w:numPr>
          <w:ilvl w:val="0"/>
          <w:numId w:val="78"/>
        </w:numPr>
        <w:spacing w:before="120" w:after="120" w:line="276" w:lineRule="auto"/>
        <w:contextualSpacing/>
        <w:rPr>
          <w:rFonts w:ascii="Open Sans" w:hAnsi="Open Sans" w:cs="Open Sans"/>
        </w:rPr>
      </w:pPr>
      <w:r w:rsidRPr="00F56841">
        <w:rPr>
          <w:rFonts w:ascii="Open Sans" w:hAnsi="Open Sans" w:cs="Open Sans"/>
        </w:rPr>
        <w:lastRenderedPageBreak/>
        <w:t xml:space="preserve">deklaracji podmiotów uczestniczących w realizacji projektu, tj. beneficjenta/partnerów/realizatorów dotycząca sposobu rozliczania projektu w CST2021, tj. czy w ramach rozliczania sporządzane będą częściowe wnioski o płatność, na podstawie których </w:t>
      </w:r>
      <w:r w:rsidR="00D3439A" w:rsidRPr="00F56841">
        <w:rPr>
          <w:rFonts w:ascii="Open Sans" w:hAnsi="Open Sans" w:cs="Open Sans"/>
        </w:rPr>
        <w:t>partner wiodący</w:t>
      </w:r>
      <w:r w:rsidRPr="00F56841">
        <w:rPr>
          <w:rFonts w:ascii="Open Sans" w:hAnsi="Open Sans" w:cs="Open Sans"/>
        </w:rPr>
        <w:t xml:space="preserve"> złoży wniosek do IZ </w:t>
      </w:r>
      <w:proofErr w:type="spellStart"/>
      <w:r w:rsidRPr="00F56841">
        <w:rPr>
          <w:rFonts w:ascii="Open Sans" w:hAnsi="Open Sans" w:cs="Open Sans"/>
        </w:rPr>
        <w:t>FEdP</w:t>
      </w:r>
      <w:proofErr w:type="spellEnd"/>
      <w:r w:rsidRPr="00F56841">
        <w:rPr>
          <w:rFonts w:ascii="Open Sans" w:hAnsi="Open Sans" w:cs="Open Sans"/>
        </w:rPr>
        <w:t xml:space="preserve"> (tzw. formuła partnerska) lub czy za sporządzanie i składanie wniosku o płatność będzie odpowiedzialny wyłącznie </w:t>
      </w:r>
      <w:r w:rsidR="00D3439A" w:rsidRPr="00F56841">
        <w:rPr>
          <w:rFonts w:ascii="Open Sans" w:hAnsi="Open Sans" w:cs="Open Sans"/>
        </w:rPr>
        <w:t>partner wiodący</w:t>
      </w:r>
      <w:r w:rsidRPr="00F56841">
        <w:rPr>
          <w:rFonts w:ascii="Open Sans" w:hAnsi="Open Sans" w:cs="Open Sans"/>
        </w:rPr>
        <w:t xml:space="preserve"> projektu (tzw. formuła niepartnerska),</w:t>
      </w:r>
    </w:p>
    <w:p w14:paraId="04915BD5" w14:textId="77777777" w:rsidR="00AF4AAF" w:rsidRPr="00F56841" w:rsidRDefault="00AF4AAF" w:rsidP="008F2CF5">
      <w:pPr>
        <w:pStyle w:val="Akapitzlist"/>
        <w:numPr>
          <w:ilvl w:val="0"/>
          <w:numId w:val="78"/>
        </w:numPr>
        <w:spacing w:before="120" w:after="120" w:line="276" w:lineRule="auto"/>
        <w:contextualSpacing/>
        <w:rPr>
          <w:rFonts w:ascii="Open Sans" w:hAnsi="Open Sans" w:cs="Open Sans"/>
        </w:rPr>
      </w:pPr>
      <w:r w:rsidRPr="00F56841">
        <w:rPr>
          <w:rFonts w:ascii="Open Sans" w:hAnsi="Open Sans" w:cs="Open Sans"/>
        </w:rPr>
        <w:t>oświadczenia beneficjenta o uzyskaniu zgody podmiotów zaangażowanych w realizację projektu (partnerzy, realizatorzy, podmioty reprezentujące) na ich udział w badaniach ewaluacyjnych (o ile dotyczy),</w:t>
      </w:r>
    </w:p>
    <w:p w14:paraId="577C9A99" w14:textId="77777777" w:rsidR="00AF4AAF" w:rsidRDefault="00AF4AAF" w:rsidP="008F2CF5">
      <w:pPr>
        <w:pStyle w:val="Akapitzlist"/>
        <w:numPr>
          <w:ilvl w:val="0"/>
          <w:numId w:val="78"/>
        </w:numPr>
        <w:spacing w:before="120" w:after="120" w:line="276" w:lineRule="auto"/>
        <w:contextualSpacing/>
        <w:rPr>
          <w:rFonts w:ascii="Open Sans" w:hAnsi="Open Sans" w:cs="Open Sans"/>
        </w:rPr>
      </w:pPr>
      <w:r w:rsidRPr="00F56841">
        <w:rPr>
          <w:rFonts w:ascii="Open Sans" w:hAnsi="Open Sans" w:cs="Open Sans"/>
        </w:rPr>
        <w:t>umowy/porozumienia między partnerami – w przypadku projektów realizowanych w partnerstwie, wraz z pełnomocnictwem do reprezentowania partnera projektu (o ile dotyczy).</w:t>
      </w:r>
    </w:p>
    <w:p w14:paraId="15D47838" w14:textId="5A107F20" w:rsidR="00443663" w:rsidRPr="00F56841" w:rsidRDefault="00AF4AAF" w:rsidP="00E54CC1">
      <w:pPr>
        <w:pStyle w:val="Tekstpodstawowy"/>
        <w:spacing w:before="120" w:line="276" w:lineRule="auto"/>
        <w:contextualSpacing/>
        <w:rPr>
          <w:rFonts w:ascii="Open Sans" w:hAnsi="Open Sans" w:cs="Open Sans"/>
        </w:rPr>
      </w:pPr>
      <w:r w:rsidRPr="00F56841">
        <w:rPr>
          <w:rFonts w:ascii="Open Sans" w:hAnsi="Open Sans" w:cs="Open Sans"/>
        </w:rPr>
        <w:t>Przed podpisaniem umowy o dofinansowanie zostanie zweryfikowane, czy wnioskodawcy/partnerzy/realizatorzy, których projekty,</w:t>
      </w:r>
      <w:r w:rsidRPr="00F56841">
        <w:rPr>
          <w:rStyle w:val="Hipercze"/>
          <w:rFonts w:ascii="Open Sans" w:hAnsi="Open Sans" w:cs="Open Sans"/>
          <w:b w:val="0"/>
          <w:iCs/>
          <w:color w:val="auto"/>
          <w:sz w:val="22"/>
        </w:rPr>
        <w:t xml:space="preserve"> uchwałą Z</w:t>
      </w:r>
      <w:r w:rsidR="00D3439A" w:rsidRPr="00F56841">
        <w:rPr>
          <w:rStyle w:val="Hipercze"/>
          <w:rFonts w:ascii="Open Sans" w:hAnsi="Open Sans" w:cs="Open Sans"/>
          <w:b w:val="0"/>
          <w:iCs/>
          <w:color w:val="auto"/>
          <w:sz w:val="22"/>
        </w:rPr>
        <w:t xml:space="preserve">arządu </w:t>
      </w:r>
      <w:r w:rsidRPr="00F56841">
        <w:rPr>
          <w:rStyle w:val="Hipercze"/>
          <w:rFonts w:ascii="Open Sans" w:hAnsi="Open Sans" w:cs="Open Sans"/>
          <w:b w:val="0"/>
          <w:iCs/>
          <w:color w:val="auto"/>
          <w:sz w:val="22"/>
        </w:rPr>
        <w:t>W</w:t>
      </w:r>
      <w:r w:rsidR="00D3439A" w:rsidRPr="00F56841">
        <w:rPr>
          <w:rStyle w:val="Hipercze"/>
          <w:rFonts w:ascii="Open Sans" w:hAnsi="Open Sans" w:cs="Open Sans"/>
          <w:b w:val="0"/>
          <w:iCs/>
          <w:color w:val="auto"/>
          <w:sz w:val="22"/>
        </w:rPr>
        <w:t xml:space="preserve">ojewództwa </w:t>
      </w:r>
      <w:r w:rsidRPr="00F56841">
        <w:rPr>
          <w:rStyle w:val="Hipercze"/>
          <w:rFonts w:ascii="Open Sans" w:hAnsi="Open Sans" w:cs="Open Sans"/>
          <w:b w:val="0"/>
          <w:iCs/>
          <w:color w:val="auto"/>
          <w:sz w:val="22"/>
        </w:rPr>
        <w:t>P</w:t>
      </w:r>
      <w:r w:rsidR="00D3439A" w:rsidRPr="00F56841">
        <w:rPr>
          <w:rStyle w:val="Hipercze"/>
          <w:rFonts w:ascii="Open Sans" w:hAnsi="Open Sans" w:cs="Open Sans"/>
          <w:b w:val="0"/>
          <w:iCs/>
          <w:color w:val="auto"/>
          <w:sz w:val="22"/>
        </w:rPr>
        <w:t>odlaskiego</w:t>
      </w:r>
      <w:r w:rsidRPr="00F56841">
        <w:rPr>
          <w:rStyle w:val="Hipercze"/>
          <w:rFonts w:ascii="Open Sans" w:hAnsi="Open Sans" w:cs="Open Sans"/>
          <w:b w:val="0"/>
          <w:iCs/>
          <w:color w:val="auto"/>
          <w:sz w:val="22"/>
        </w:rPr>
        <w:t>,</w:t>
      </w:r>
      <w:r w:rsidRPr="00F56841">
        <w:rPr>
          <w:rFonts w:ascii="Open Sans" w:hAnsi="Open Sans" w:cs="Open Sans"/>
        </w:rPr>
        <w:t xml:space="preserve"> zostały wybrane do dofinansowania, nie znajdują się w </w:t>
      </w:r>
      <w:r w:rsidRPr="00F56841">
        <w:rPr>
          <w:rStyle w:val="Hipercze"/>
          <w:rFonts w:ascii="Open Sans" w:hAnsi="Open Sans" w:cs="Open Sans"/>
          <w:b w:val="0"/>
          <w:iCs/>
          <w:color w:val="auto"/>
          <w:sz w:val="22"/>
        </w:rPr>
        <w:t xml:space="preserve">Rejestrze Podmiotów Wykluczonych, a także </w:t>
      </w:r>
      <w:r w:rsidRPr="00F56841">
        <w:rPr>
          <w:rFonts w:ascii="Open Sans" w:hAnsi="Open Sans" w:cs="Open Sans"/>
        </w:rPr>
        <w:t xml:space="preserve">czy wnioskodawcy nie zalegają z opłatami za korzystanie ze środowiska.  Nieuregulowanie opłat za korzystanie ze środowiska skutkuje wstrzymaniem procesu zawarcia umowy o dofinansowanie do czasu uzyskania potwierdzenia z Departamentu Ochrony Środowiska UMWP o wywiązaniu się przez wnioskodawcę z obowiązku wynikającego z Ustawy prawo ochrony środowiska.  </w:t>
      </w:r>
    </w:p>
    <w:p w14:paraId="5BC86EEC" w14:textId="77777777" w:rsidR="00314C6E" w:rsidRPr="00F56841" w:rsidRDefault="003449FC" w:rsidP="00E85DE4">
      <w:pPr>
        <w:pStyle w:val="Nagwek2"/>
        <w:numPr>
          <w:ilvl w:val="1"/>
          <w:numId w:val="54"/>
        </w:numPr>
        <w:ind w:left="0" w:firstLine="0"/>
      </w:pPr>
      <w:bookmarkStart w:id="1939" w:name="_Toc138670077"/>
      <w:bookmarkStart w:id="1940" w:name="_Toc138670179"/>
      <w:bookmarkStart w:id="1941" w:name="_Toc134788940"/>
      <w:bookmarkStart w:id="1942" w:name="_Toc134791385"/>
      <w:bookmarkStart w:id="1943" w:name="_Toc135639032"/>
      <w:bookmarkStart w:id="1944" w:name="_Toc135639173"/>
      <w:bookmarkStart w:id="1945" w:name="_Toc135646048"/>
      <w:bookmarkStart w:id="1946" w:name="_Toc135646487"/>
      <w:bookmarkStart w:id="1947" w:name="_Toc135729936"/>
      <w:bookmarkStart w:id="1948" w:name="_Toc135730666"/>
      <w:bookmarkStart w:id="1949" w:name="_Toc135739830"/>
      <w:bookmarkStart w:id="1950" w:name="_Toc135740195"/>
      <w:bookmarkStart w:id="1951" w:name="_Toc135741397"/>
      <w:bookmarkStart w:id="1952" w:name="_Toc135741439"/>
      <w:bookmarkStart w:id="1953" w:name="_Toc135741915"/>
      <w:bookmarkStart w:id="1954" w:name="_Toc135743593"/>
      <w:bookmarkStart w:id="1955" w:name="_Toc135744679"/>
      <w:bookmarkStart w:id="1956" w:name="_Toc135744729"/>
      <w:bookmarkStart w:id="1957" w:name="_Toc135744779"/>
      <w:bookmarkStart w:id="1958" w:name="_Toc135806884"/>
      <w:bookmarkStart w:id="1959" w:name="_Toc135806926"/>
      <w:bookmarkStart w:id="1960" w:name="_Toc135807807"/>
      <w:bookmarkStart w:id="1961" w:name="_Toc135808286"/>
      <w:bookmarkStart w:id="1962" w:name="_Toc135808473"/>
      <w:bookmarkStart w:id="1963" w:name="_Toc135808675"/>
      <w:bookmarkStart w:id="1964" w:name="_Toc222999192"/>
      <w:bookmarkEnd w:id="1939"/>
      <w:bookmarkEnd w:id="1940"/>
      <w:r w:rsidRPr="00F56841">
        <w:rPr>
          <w:rStyle w:val="Nagwek2Znak"/>
          <w:rFonts w:ascii="Open Sans" w:hAnsi="Open Sans" w:cs="Open Sans"/>
          <w:bCs/>
          <w:color w:val="auto"/>
          <w:sz w:val="22"/>
          <w:szCs w:val="22"/>
        </w:rPr>
        <w:t>Zabezpieczenie prawidłowej realizacji umowy</w:t>
      </w:r>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p>
    <w:p w14:paraId="335434C5" w14:textId="77777777" w:rsidR="000F212B" w:rsidRPr="006177F6" w:rsidRDefault="003449FC" w:rsidP="00E54CC1">
      <w:pPr>
        <w:pStyle w:val="Lista3"/>
        <w:spacing w:before="120" w:after="120" w:line="276" w:lineRule="auto"/>
        <w:ind w:left="0" w:firstLine="0"/>
        <w:rPr>
          <w:rFonts w:ascii="Open Sans" w:hAnsi="Open Sans" w:cs="Open Sans"/>
          <w:color w:val="000000"/>
          <w:kern w:val="0"/>
        </w:rPr>
      </w:pPr>
      <w:r w:rsidRPr="006177F6">
        <w:rPr>
          <w:rFonts w:ascii="Open Sans" w:hAnsi="Open Sans" w:cs="Open Sans"/>
          <w:color w:val="000000"/>
          <w:kern w:val="0"/>
        </w:rPr>
        <w:t xml:space="preserve">Beneficjent jest zobowiązany do ustanowienia i wniesienia zabezpieczenia </w:t>
      </w:r>
      <w:r w:rsidR="005B694E" w:rsidRPr="00F56841">
        <w:rPr>
          <w:rFonts w:ascii="Open Sans" w:hAnsi="Open Sans" w:cs="Open Sans"/>
        </w:rPr>
        <w:t xml:space="preserve">należytego wykonania zobowiązań wynikających z </w:t>
      </w:r>
      <w:r w:rsidR="00B820F1" w:rsidRPr="00F56841">
        <w:rPr>
          <w:rFonts w:ascii="Open Sans" w:hAnsi="Open Sans" w:cs="Open Sans"/>
        </w:rPr>
        <w:t>u</w:t>
      </w:r>
      <w:r w:rsidR="005B694E" w:rsidRPr="00F56841">
        <w:rPr>
          <w:rFonts w:ascii="Open Sans" w:hAnsi="Open Sans" w:cs="Open Sans"/>
        </w:rPr>
        <w:t>mowy na kwotę wartości dofinansowania w formie weksla in blanco opatrzonego klauzulą „nie na zlecenie” wraz z deklaracją wekslową</w:t>
      </w:r>
      <w:r w:rsidRPr="006177F6">
        <w:rPr>
          <w:rFonts w:ascii="Open Sans" w:hAnsi="Open Sans" w:cs="Open Sans"/>
          <w:color w:val="000000"/>
          <w:vertAlign w:val="superscript"/>
        </w:rPr>
        <w:footnoteReference w:id="11"/>
      </w:r>
      <w:r w:rsidR="005B694E" w:rsidRPr="006177F6">
        <w:rPr>
          <w:rFonts w:ascii="Open Sans" w:hAnsi="Open Sans" w:cs="Open Sans"/>
          <w:color w:val="000000"/>
          <w:kern w:val="0"/>
        </w:rPr>
        <w:t>.</w:t>
      </w:r>
    </w:p>
    <w:p w14:paraId="407925A9" w14:textId="77777777" w:rsidR="000F212B" w:rsidRPr="00F56841" w:rsidRDefault="000F212B" w:rsidP="00E54CC1">
      <w:pPr>
        <w:pStyle w:val="Tekstpodstawowy"/>
        <w:spacing w:before="120" w:line="276" w:lineRule="auto"/>
        <w:contextualSpacing/>
        <w:rPr>
          <w:rFonts w:ascii="Open Sans" w:hAnsi="Open Sans" w:cs="Open Sans"/>
          <w:lang w:eastAsia="ar-SA"/>
        </w:rPr>
      </w:pPr>
      <w:r w:rsidRPr="00F56841">
        <w:rPr>
          <w:rFonts w:ascii="Open Sans" w:hAnsi="Open Sans" w:cs="Open Sans"/>
          <w:lang w:eastAsia="ar-SA"/>
        </w:rPr>
        <w:t>W przypadku gdy wartość dofinansowania Projektu udzielonego w formie zaliczki lub wartość dofinansowania Projektu po zsumowaniu z innymi wartościami dofinansowania Projektów, które są realizowane równolegle w czasie przez beneficjenta na podstawie umów zawartych z IZ współfinansowanych ze środków EFS+ przekracza limit 10 milionów złotych, stosuje się zapisy wskazane w rozporządzeniu ministra właściwego ds.</w:t>
      </w:r>
      <w:r w:rsidR="00C4645F" w:rsidRPr="00F56841">
        <w:rPr>
          <w:rFonts w:ascii="Open Sans" w:hAnsi="Open Sans" w:cs="Open Sans"/>
          <w:lang w:eastAsia="ar-SA"/>
        </w:rPr>
        <w:t xml:space="preserve"> </w:t>
      </w:r>
      <w:r w:rsidRPr="00F56841">
        <w:rPr>
          <w:rFonts w:ascii="Open Sans" w:hAnsi="Open Sans" w:cs="Open Sans"/>
          <w:lang w:eastAsia="ar-SA"/>
        </w:rPr>
        <w:t>rozwoju regionalnego wydanym na podstawie art. 189 ust. 4 ustawy o finansach publicznych.</w:t>
      </w:r>
    </w:p>
    <w:p w14:paraId="02A691CD" w14:textId="77777777" w:rsidR="00555167" w:rsidRPr="00F56841" w:rsidRDefault="005B694E" w:rsidP="00E54CC1">
      <w:pPr>
        <w:pStyle w:val="Lista4"/>
        <w:spacing w:before="120" w:after="120" w:line="276" w:lineRule="auto"/>
        <w:ind w:left="0" w:firstLine="0"/>
        <w:rPr>
          <w:rFonts w:ascii="Open Sans" w:hAnsi="Open Sans" w:cs="Open Sans"/>
        </w:rPr>
      </w:pPr>
      <w:r w:rsidRPr="00F56841">
        <w:rPr>
          <w:rFonts w:ascii="Open Sans" w:hAnsi="Open Sans" w:cs="Open Sans"/>
        </w:rPr>
        <w:t xml:space="preserve">Beneficjent zobowiązany jest do wniesienia zabezpieczenia nie później niż w terminie 15 dni kalendarzowych od dnia zawarcia </w:t>
      </w:r>
      <w:r w:rsidR="00B820F1" w:rsidRPr="00F56841">
        <w:rPr>
          <w:rFonts w:ascii="Open Sans" w:hAnsi="Open Sans" w:cs="Open Sans"/>
        </w:rPr>
        <w:t>u</w:t>
      </w:r>
      <w:r w:rsidRPr="00F56841">
        <w:rPr>
          <w:rFonts w:ascii="Open Sans" w:hAnsi="Open Sans" w:cs="Open Sans"/>
        </w:rPr>
        <w:t xml:space="preserve">mowy, a jeśli ustanowienie zabezpieczenia w tej formie nie jest możliwe, w jednej z form określonych w rozporządzeniu ministra </w:t>
      </w:r>
      <w:r w:rsidRPr="00F56841">
        <w:rPr>
          <w:rFonts w:ascii="Open Sans" w:hAnsi="Open Sans" w:cs="Open Sans"/>
        </w:rPr>
        <w:lastRenderedPageBreak/>
        <w:t>właściwego ds. rozwoju regionalnego wydanym na podstawie art. 189 ust. 4 Ustawy o finansach publicznych.</w:t>
      </w:r>
    </w:p>
    <w:p w14:paraId="4B340AF0" w14:textId="77777777" w:rsidR="00555167" w:rsidRPr="00F56841" w:rsidRDefault="003449FC" w:rsidP="00E54CC1">
      <w:pPr>
        <w:pStyle w:val="Lista4"/>
        <w:spacing w:before="120" w:after="120" w:line="276" w:lineRule="auto"/>
        <w:ind w:left="0" w:firstLine="0"/>
        <w:rPr>
          <w:rFonts w:ascii="Open Sans" w:hAnsi="Open Sans" w:cs="Open Sans"/>
        </w:rPr>
      </w:pPr>
      <w:r w:rsidRPr="00F56841">
        <w:rPr>
          <w:rFonts w:ascii="Open Sans" w:hAnsi="Open Sans" w:cs="Open Sans"/>
        </w:rPr>
        <w:t>Wniesienie zabezpieczenia w formie i wysokości zaakceptowanej przez I</w:t>
      </w:r>
      <w:r w:rsidR="000E24C3" w:rsidRPr="00F56841">
        <w:rPr>
          <w:rFonts w:ascii="Open Sans" w:hAnsi="Open Sans" w:cs="Open Sans"/>
        </w:rPr>
        <w:t>Z</w:t>
      </w:r>
      <w:r w:rsidRPr="00F56841">
        <w:rPr>
          <w:rFonts w:ascii="Open Sans" w:hAnsi="Open Sans" w:cs="Open Sans"/>
        </w:rPr>
        <w:t xml:space="preserve"> jest</w:t>
      </w:r>
      <w:r w:rsidR="00B820F1" w:rsidRPr="00F56841">
        <w:rPr>
          <w:rFonts w:ascii="Open Sans" w:hAnsi="Open Sans" w:cs="Open Sans"/>
        </w:rPr>
        <w:t xml:space="preserve"> </w:t>
      </w:r>
      <w:r w:rsidRPr="00F56841">
        <w:rPr>
          <w:rFonts w:ascii="Open Sans" w:hAnsi="Open Sans" w:cs="Open Sans"/>
        </w:rPr>
        <w:t>koniecznym warunkiem uruchomienia wypłaty środków.</w:t>
      </w:r>
    </w:p>
    <w:p w14:paraId="26946C23" w14:textId="77777777" w:rsidR="00555167" w:rsidRPr="00F56841" w:rsidRDefault="003449FC" w:rsidP="00E54CC1">
      <w:pPr>
        <w:pStyle w:val="Lista3"/>
        <w:spacing w:before="120" w:after="120" w:line="276" w:lineRule="auto"/>
        <w:ind w:left="0" w:firstLine="0"/>
        <w:rPr>
          <w:rFonts w:ascii="Open Sans" w:eastAsia="Times New Roman" w:hAnsi="Open Sans" w:cs="Open Sans"/>
          <w:color w:val="000000"/>
          <w:lang w:eastAsia="ar-SA"/>
        </w:rPr>
      </w:pPr>
      <w:r w:rsidRPr="00F56841">
        <w:rPr>
          <w:rFonts w:ascii="Open Sans" w:hAnsi="Open Sans" w:cs="Open Sans"/>
        </w:rPr>
        <w:t>W przypadku, gdy z przyczyn obiektywnych nie jest możliwe złożenie zabezpieczenia we wskazanym terminie, I</w:t>
      </w:r>
      <w:r w:rsidR="00E657DA" w:rsidRPr="00F56841">
        <w:rPr>
          <w:rFonts w:ascii="Open Sans" w:hAnsi="Open Sans" w:cs="Open Sans"/>
        </w:rPr>
        <w:t>Z</w:t>
      </w:r>
      <w:r w:rsidRPr="00F56841">
        <w:rPr>
          <w:rFonts w:ascii="Open Sans" w:hAnsi="Open Sans" w:cs="Open Sans"/>
        </w:rPr>
        <w:t xml:space="preserve"> może zmienić termin złożenia zabezpieczenia jedynie na uzasadniony wniosek </w:t>
      </w:r>
      <w:r w:rsidR="00B820F1" w:rsidRPr="00F56841">
        <w:rPr>
          <w:rFonts w:ascii="Open Sans" w:hAnsi="Open Sans" w:cs="Open Sans"/>
        </w:rPr>
        <w:t>b</w:t>
      </w:r>
      <w:r w:rsidRPr="00F56841">
        <w:rPr>
          <w:rFonts w:ascii="Open Sans" w:hAnsi="Open Sans" w:cs="Open Sans"/>
        </w:rPr>
        <w:t>eneficjenta</w:t>
      </w:r>
      <w:r w:rsidR="00096698" w:rsidRPr="00F56841">
        <w:rPr>
          <w:rFonts w:ascii="Open Sans" w:eastAsia="Times New Roman" w:hAnsi="Open Sans" w:cs="Open Sans"/>
          <w:color w:val="000000"/>
          <w:lang w:eastAsia="ar-SA"/>
        </w:rPr>
        <w:t>.</w:t>
      </w:r>
    </w:p>
    <w:p w14:paraId="2705481E" w14:textId="77777777" w:rsidR="00555167" w:rsidRPr="00F56841" w:rsidRDefault="00096698" w:rsidP="00E54CC1">
      <w:pPr>
        <w:pStyle w:val="Lista3"/>
        <w:spacing w:before="120" w:after="120" w:line="276" w:lineRule="auto"/>
        <w:ind w:left="0" w:firstLine="0"/>
        <w:rPr>
          <w:rFonts w:ascii="Open Sans" w:hAnsi="Open Sans" w:cs="Open Sans"/>
          <w:lang w:eastAsia="ar-SA"/>
        </w:rPr>
      </w:pPr>
      <w:r w:rsidRPr="00F56841">
        <w:rPr>
          <w:rFonts w:ascii="Open Sans" w:hAnsi="Open Sans" w:cs="Open Sans"/>
          <w:lang w:eastAsia="ar-SA"/>
        </w:rPr>
        <w:t>Zwrot dokumentu stanowiącego zabezpieczenie umowy następuje po upływie okresu trwałości</w:t>
      </w:r>
      <w:r w:rsidRPr="00F56841">
        <w:rPr>
          <w:rFonts w:ascii="Open Sans" w:hAnsi="Open Sans" w:cs="Open Sans"/>
          <w:vertAlign w:val="superscript"/>
          <w:lang w:eastAsia="ar-SA"/>
        </w:rPr>
        <w:footnoteReference w:id="12"/>
      </w:r>
      <w:r w:rsidRPr="00F56841">
        <w:rPr>
          <w:rFonts w:ascii="Open Sans" w:hAnsi="Open Sans" w:cs="Open Sans"/>
          <w:lang w:eastAsia="ar-SA"/>
        </w:rPr>
        <w:t xml:space="preserve"> albo po ostatecznym rozliczeniu umowy o dofinansowanie </w:t>
      </w:r>
      <w:r w:rsidR="00B820F1" w:rsidRPr="00F56841">
        <w:rPr>
          <w:rFonts w:ascii="Open Sans" w:hAnsi="Open Sans" w:cs="Open Sans"/>
          <w:lang w:eastAsia="ar-SA"/>
        </w:rPr>
        <w:t>p</w:t>
      </w:r>
      <w:r w:rsidRPr="00F56841">
        <w:rPr>
          <w:rFonts w:ascii="Open Sans" w:hAnsi="Open Sans" w:cs="Open Sans"/>
          <w:lang w:eastAsia="ar-SA"/>
        </w:rPr>
        <w:t>rojektu</w:t>
      </w:r>
      <w:r w:rsidR="00B820F1" w:rsidRPr="00F56841">
        <w:rPr>
          <w:rFonts w:ascii="Open Sans" w:hAnsi="Open Sans" w:cs="Open Sans"/>
          <w:lang w:eastAsia="ar-SA"/>
        </w:rPr>
        <w:t>,</w:t>
      </w:r>
      <w:r w:rsidRPr="00F56841">
        <w:rPr>
          <w:rFonts w:ascii="Open Sans" w:hAnsi="Open Sans" w:cs="Open Sans"/>
          <w:lang w:eastAsia="ar-SA"/>
        </w:rPr>
        <w:t xml:space="preserve"> tj.:</w:t>
      </w:r>
    </w:p>
    <w:p w14:paraId="10AC72BB" w14:textId="77777777" w:rsidR="00555167" w:rsidRPr="00F56841" w:rsidRDefault="00096698" w:rsidP="008F2CF5">
      <w:pPr>
        <w:pStyle w:val="Lista4"/>
        <w:numPr>
          <w:ilvl w:val="0"/>
          <w:numId w:val="85"/>
        </w:numPr>
        <w:spacing w:before="120" w:after="120" w:line="276" w:lineRule="auto"/>
        <w:rPr>
          <w:rFonts w:ascii="Open Sans" w:hAnsi="Open Sans" w:cs="Open Sans"/>
          <w:lang w:eastAsia="ar-SA"/>
        </w:rPr>
      </w:pPr>
      <w:r w:rsidRPr="00F56841">
        <w:rPr>
          <w:rFonts w:ascii="Open Sans" w:hAnsi="Open Sans" w:cs="Open Sans"/>
          <w:lang w:eastAsia="ar-SA"/>
        </w:rPr>
        <w:t>zatwierdzeniu końcowego wniosku o płatność;</w:t>
      </w:r>
    </w:p>
    <w:p w14:paraId="42BA1C84" w14:textId="77777777" w:rsidR="00555167" w:rsidRPr="00F56841" w:rsidRDefault="00096698" w:rsidP="008F2CF5">
      <w:pPr>
        <w:pStyle w:val="Lista4"/>
        <w:numPr>
          <w:ilvl w:val="0"/>
          <w:numId w:val="85"/>
        </w:numPr>
        <w:spacing w:before="120" w:after="120" w:line="276" w:lineRule="auto"/>
        <w:rPr>
          <w:rFonts w:ascii="Open Sans" w:hAnsi="Open Sans" w:cs="Open Sans"/>
          <w:lang w:eastAsia="ar-SA"/>
        </w:rPr>
      </w:pPr>
      <w:r w:rsidRPr="00F56841">
        <w:rPr>
          <w:rFonts w:ascii="Open Sans" w:hAnsi="Open Sans" w:cs="Open Sans"/>
          <w:lang w:eastAsia="ar-SA"/>
        </w:rPr>
        <w:t xml:space="preserve">zwrocie środków niewykorzystanych przez </w:t>
      </w:r>
      <w:r w:rsidR="00B820F1" w:rsidRPr="00F56841">
        <w:rPr>
          <w:rFonts w:ascii="Open Sans" w:hAnsi="Open Sans" w:cs="Open Sans"/>
          <w:lang w:eastAsia="ar-SA"/>
        </w:rPr>
        <w:t>b</w:t>
      </w:r>
      <w:r w:rsidRPr="00F56841">
        <w:rPr>
          <w:rFonts w:ascii="Open Sans" w:hAnsi="Open Sans" w:cs="Open Sans"/>
          <w:lang w:eastAsia="ar-SA"/>
        </w:rPr>
        <w:t>eneficjenta</w:t>
      </w:r>
      <w:r w:rsidRPr="00F56841">
        <w:rPr>
          <w:rFonts w:ascii="Open Sans" w:hAnsi="Open Sans" w:cs="Open Sans"/>
          <w:vertAlign w:val="superscript"/>
          <w:lang w:eastAsia="ar-SA"/>
        </w:rPr>
        <w:footnoteReference w:id="13"/>
      </w:r>
      <w:r w:rsidRPr="00F56841">
        <w:rPr>
          <w:rFonts w:ascii="Open Sans" w:hAnsi="Open Sans" w:cs="Open Sans"/>
          <w:lang w:eastAsia="ar-SA"/>
        </w:rPr>
        <w:t>;</w:t>
      </w:r>
    </w:p>
    <w:p w14:paraId="78E4D0B6" w14:textId="77777777" w:rsidR="00555167" w:rsidRPr="00F56841" w:rsidRDefault="00096698" w:rsidP="008F2CF5">
      <w:pPr>
        <w:pStyle w:val="Lista4"/>
        <w:numPr>
          <w:ilvl w:val="0"/>
          <w:numId w:val="85"/>
        </w:numPr>
        <w:spacing w:before="120" w:after="120" w:line="276" w:lineRule="auto"/>
        <w:rPr>
          <w:rFonts w:ascii="Open Sans" w:hAnsi="Open Sans" w:cs="Open Sans"/>
          <w:lang w:eastAsia="ar-SA"/>
        </w:rPr>
      </w:pPr>
      <w:r w:rsidRPr="00F56841">
        <w:rPr>
          <w:rFonts w:ascii="Open Sans" w:hAnsi="Open Sans" w:cs="Open Sans"/>
          <w:lang w:eastAsia="ar-SA"/>
        </w:rPr>
        <w:t xml:space="preserve">w przypadku prowadzenia postępowania administracyjnego w celu wydania decyzji o zwrocie środków na podstawie </w:t>
      </w:r>
      <w:r w:rsidR="00F84EC8" w:rsidRPr="00F56841">
        <w:rPr>
          <w:rFonts w:ascii="Open Sans" w:hAnsi="Open Sans" w:cs="Open Sans"/>
          <w:lang w:eastAsia="ar-SA"/>
        </w:rPr>
        <w:t>u</w:t>
      </w:r>
      <w:r w:rsidRPr="00F56841">
        <w:rPr>
          <w:rFonts w:ascii="Open Sans" w:hAnsi="Open Sans" w:cs="Open Sans"/>
          <w:lang w:eastAsia="ar-SA"/>
        </w:rPr>
        <w:t>stawy o finansach publicznych lub postępowania sądowo-administracyjnego w wyniku zaskarżenia takiej decyzji, lub prowadzenia egzekucji administracyjnej (na podstawie ostatecznej i wykonalnej decyzji o zwrocie) zwrot zabezpieczenia może nastąpić po zakończeniu postępowania i odzyskaniu środków.</w:t>
      </w:r>
    </w:p>
    <w:p w14:paraId="7D27D15F" w14:textId="77777777" w:rsidR="00555167" w:rsidRPr="00F56841" w:rsidRDefault="00096698" w:rsidP="00E54CC1">
      <w:pPr>
        <w:pStyle w:val="Tekstpodstawowyzwciciem2"/>
        <w:spacing w:before="120" w:after="120" w:line="276" w:lineRule="auto"/>
        <w:ind w:left="0" w:firstLine="0"/>
        <w:contextualSpacing/>
        <w:rPr>
          <w:rFonts w:ascii="Open Sans" w:hAnsi="Open Sans" w:cs="Open Sans"/>
          <w:lang w:eastAsia="ar-SA"/>
        </w:rPr>
      </w:pPr>
      <w:r w:rsidRPr="00F56841">
        <w:rPr>
          <w:rFonts w:ascii="Open Sans" w:hAnsi="Open Sans" w:cs="Open Sans"/>
          <w:lang w:eastAsia="ar-SA"/>
        </w:rPr>
        <w:t xml:space="preserve">W przypadku uzasadnionego podejrzenia wystąpienia nieprawidłowości zwrot zabezpieczenia może nastąpić po ostatecznym wyjaśnieniu wszelkich okoliczności związanych ze sprawą. </w:t>
      </w:r>
    </w:p>
    <w:p w14:paraId="165FF06C" w14:textId="57F8A1BA" w:rsidR="009820A5" w:rsidRPr="00F56841" w:rsidRDefault="00096698" w:rsidP="00E54CC1">
      <w:pPr>
        <w:pStyle w:val="Lista3"/>
        <w:spacing w:before="120" w:after="120" w:line="276" w:lineRule="auto"/>
        <w:ind w:left="0" w:firstLine="0"/>
        <w:rPr>
          <w:rFonts w:ascii="Open Sans" w:hAnsi="Open Sans" w:cs="Open Sans"/>
        </w:rPr>
      </w:pPr>
      <w:r w:rsidRPr="00F56841">
        <w:rPr>
          <w:rFonts w:ascii="Open Sans" w:hAnsi="Open Sans" w:cs="Open Sans"/>
        </w:rPr>
        <w:t xml:space="preserve">IZ informuje </w:t>
      </w:r>
      <w:r w:rsidR="00B820F1" w:rsidRPr="00F56841">
        <w:rPr>
          <w:rFonts w:ascii="Open Sans" w:hAnsi="Open Sans" w:cs="Open Sans"/>
        </w:rPr>
        <w:t>b</w:t>
      </w:r>
      <w:r w:rsidRPr="00F56841">
        <w:rPr>
          <w:rFonts w:ascii="Open Sans" w:hAnsi="Open Sans" w:cs="Open Sans"/>
        </w:rPr>
        <w:t xml:space="preserve">eneficjenta pisemnie o możliwości odbioru dokumentu stanowiącego zabezpieczenie </w:t>
      </w:r>
      <w:r w:rsidR="00B820F1" w:rsidRPr="00F56841">
        <w:rPr>
          <w:rFonts w:ascii="Open Sans" w:hAnsi="Open Sans" w:cs="Open Sans"/>
        </w:rPr>
        <w:t>u</w:t>
      </w:r>
      <w:r w:rsidRPr="00F56841">
        <w:rPr>
          <w:rFonts w:ascii="Open Sans" w:hAnsi="Open Sans" w:cs="Open Sans"/>
        </w:rPr>
        <w:t xml:space="preserve">mowy. W przypadku nieodebrania przez Beneficjenta zabezpieczenia </w:t>
      </w:r>
      <w:r w:rsidRPr="00F56841">
        <w:rPr>
          <w:rFonts w:ascii="Open Sans" w:hAnsi="Open Sans" w:cs="Open Sans"/>
          <w:lang w:eastAsia="ar-SA"/>
        </w:rPr>
        <w:t xml:space="preserve">w terminie 14 dni od dnia otrzymania wezwania do odbioru lub złożenia pisemnego wniosku o zniszczenie, </w:t>
      </w:r>
      <w:r w:rsidRPr="00F56841">
        <w:rPr>
          <w:rFonts w:ascii="Open Sans" w:hAnsi="Open Sans" w:cs="Open Sans"/>
        </w:rPr>
        <w:t>zabezpieczenie zostanie komisyjnie zniszczone.</w:t>
      </w:r>
      <w:r w:rsidRPr="00F56841">
        <w:rPr>
          <w:rFonts w:ascii="Open Sans" w:hAnsi="Open Sans" w:cs="Open Sans"/>
          <w:lang w:eastAsia="ar-SA"/>
        </w:rPr>
        <w:t xml:space="preserve"> </w:t>
      </w:r>
      <w:r w:rsidRPr="00F56841">
        <w:rPr>
          <w:rFonts w:ascii="Open Sans" w:hAnsi="Open Sans" w:cs="Open Sans"/>
        </w:rPr>
        <w:t xml:space="preserve">Komisyjne niszczenie dokumentu dotyczy wyłączenie weksla in blanco wraz z deklaracją wekslową. W pozostałych sytuacjach zabezpieczenie podlega archiwizacji razem z pozostałą dokumentacją </w:t>
      </w:r>
      <w:r w:rsidR="00B820F1" w:rsidRPr="00F56841">
        <w:rPr>
          <w:rFonts w:ascii="Open Sans" w:hAnsi="Open Sans" w:cs="Open Sans"/>
        </w:rPr>
        <w:t>p</w:t>
      </w:r>
      <w:r w:rsidRPr="00F56841">
        <w:rPr>
          <w:rFonts w:ascii="Open Sans" w:hAnsi="Open Sans" w:cs="Open Sans"/>
        </w:rPr>
        <w:t>rojektu.</w:t>
      </w:r>
    </w:p>
    <w:p w14:paraId="314EEE9C" w14:textId="58E6DD3A" w:rsidR="00466125" w:rsidRPr="000640E5" w:rsidRDefault="00884C4E" w:rsidP="000640E5">
      <w:pPr>
        <w:pStyle w:val="Nagwek1"/>
        <w:framePr w:w="8511" w:wrap="around" w:y="9"/>
        <w:numPr>
          <w:ilvl w:val="0"/>
          <w:numId w:val="112"/>
        </w:numPr>
        <w:rPr>
          <w:rFonts w:eastAsia="Calibri"/>
          <w:b w:val="0"/>
        </w:rPr>
      </w:pPr>
      <w:bookmarkStart w:id="1965" w:name="_Toc222999193"/>
      <w:r w:rsidRPr="00F56841">
        <w:rPr>
          <w:rStyle w:val="Nagwek1Znak"/>
          <w:rFonts w:ascii="Open Sans" w:hAnsi="Open Sans" w:cs="Open Sans"/>
          <w:color w:val="auto"/>
          <w:sz w:val="22"/>
          <w:szCs w:val="22"/>
        </w:rPr>
        <w:t>Kontakt</w:t>
      </w:r>
      <w:bookmarkEnd w:id="1965"/>
    </w:p>
    <w:p w14:paraId="34735941" w14:textId="6A019456" w:rsidR="009820A5" w:rsidRPr="00F56841" w:rsidRDefault="00474654" w:rsidP="00830BDA">
      <w:pPr>
        <w:spacing w:before="120" w:after="200" w:line="276" w:lineRule="auto"/>
        <w:rPr>
          <w:rFonts w:ascii="Open Sans" w:hAnsi="Open Sans" w:cs="Open Sans"/>
        </w:rPr>
      </w:pPr>
      <w:r w:rsidRPr="00F56841">
        <w:rPr>
          <w:rFonts w:ascii="Open Sans" w:hAnsi="Open Sans" w:cs="Open Sans"/>
        </w:rPr>
        <w:t xml:space="preserve">W sprawach dotyczących naboru w ramach Działania </w:t>
      </w:r>
      <w:r w:rsidR="0099733D" w:rsidRPr="001F3498">
        <w:rPr>
          <w:rFonts w:ascii="Open Sans" w:hAnsi="Open Sans" w:cs="Open Sans"/>
        </w:rPr>
        <w:t>8</w:t>
      </w:r>
      <w:r w:rsidR="001A2107" w:rsidRPr="001F3498">
        <w:rPr>
          <w:rFonts w:ascii="Open Sans" w:hAnsi="Open Sans" w:cs="Open Sans"/>
        </w:rPr>
        <w:t>.</w:t>
      </w:r>
      <w:r w:rsidR="00E93F33">
        <w:rPr>
          <w:rFonts w:ascii="Open Sans" w:hAnsi="Open Sans" w:cs="Open Sans"/>
        </w:rPr>
        <w:t>5</w:t>
      </w:r>
      <w:r w:rsidR="00E93F33" w:rsidRPr="001F3498">
        <w:rPr>
          <w:rFonts w:ascii="Open Sans" w:hAnsi="Open Sans" w:cs="Open Sans"/>
        </w:rPr>
        <w:t xml:space="preserve"> </w:t>
      </w:r>
      <w:r w:rsidR="00E93F33" w:rsidRPr="00E93F33">
        <w:rPr>
          <w:rFonts w:ascii="Open Sans" w:hAnsi="Open Sans" w:cs="Open Sans"/>
        </w:rPr>
        <w:t>Wzmocnienie aktywnej integracji społecznej</w:t>
      </w:r>
      <w:r w:rsidR="00920075" w:rsidRPr="00F56841">
        <w:rPr>
          <w:rFonts w:ascii="Open Sans" w:hAnsi="Open Sans" w:cs="Open Sans"/>
        </w:rPr>
        <w:t xml:space="preserve"> </w:t>
      </w:r>
      <w:r w:rsidRPr="00F56841">
        <w:rPr>
          <w:rFonts w:ascii="Open Sans" w:hAnsi="Open Sans" w:cs="Open Sans"/>
        </w:rPr>
        <w:t>programu Fundusze Europejskie dla Podlaskiego na lata 2021-2027</w:t>
      </w:r>
      <w:r w:rsidR="00B34956" w:rsidRPr="00F56841">
        <w:rPr>
          <w:rFonts w:ascii="Open Sans" w:hAnsi="Open Sans" w:cs="Open Sans"/>
        </w:rPr>
        <w:t xml:space="preserve"> </w:t>
      </w:r>
      <w:r w:rsidRPr="00F56841">
        <w:rPr>
          <w:rFonts w:ascii="Open Sans" w:hAnsi="Open Sans" w:cs="Open Sans"/>
        </w:rPr>
        <w:t xml:space="preserve">informacji udzielają telefonicznie i za pomocą poczty elektronicznej pracownicy </w:t>
      </w:r>
      <w:r w:rsidR="00B34956" w:rsidRPr="00F56841">
        <w:rPr>
          <w:rFonts w:ascii="Open Sans" w:hAnsi="Open Sans" w:cs="Open Sans"/>
        </w:rPr>
        <w:t>I</w:t>
      </w:r>
      <w:r w:rsidRPr="00F56841">
        <w:rPr>
          <w:rFonts w:ascii="Open Sans" w:hAnsi="Open Sans" w:cs="Open Sans"/>
        </w:rPr>
        <w:t xml:space="preserve">nstytucji </w:t>
      </w:r>
      <w:r w:rsidR="00B34956" w:rsidRPr="00F56841">
        <w:rPr>
          <w:rFonts w:ascii="Open Sans" w:hAnsi="Open Sans" w:cs="Open Sans"/>
        </w:rPr>
        <w:t>O</w:t>
      </w:r>
      <w:r w:rsidRPr="00F56841">
        <w:rPr>
          <w:rFonts w:ascii="Open Sans" w:hAnsi="Open Sans" w:cs="Open Sans"/>
        </w:rPr>
        <w:t xml:space="preserve">rganizującej </w:t>
      </w:r>
      <w:r w:rsidR="00B34956" w:rsidRPr="00F56841">
        <w:rPr>
          <w:rFonts w:ascii="Open Sans" w:hAnsi="Open Sans" w:cs="Open Sans"/>
        </w:rPr>
        <w:t>N</w:t>
      </w:r>
      <w:r w:rsidRPr="00F56841">
        <w:rPr>
          <w:rFonts w:ascii="Open Sans" w:hAnsi="Open Sans" w:cs="Open Sans"/>
        </w:rPr>
        <w:t>abór:</w:t>
      </w:r>
    </w:p>
    <w:p w14:paraId="4833E88E" w14:textId="77777777" w:rsidR="00474654" w:rsidRPr="00F56841" w:rsidRDefault="00474654" w:rsidP="00830BDA">
      <w:pPr>
        <w:spacing w:before="120" w:after="120" w:line="276" w:lineRule="auto"/>
        <w:contextualSpacing/>
        <w:rPr>
          <w:rFonts w:ascii="Open Sans" w:hAnsi="Open Sans" w:cs="Open Sans"/>
        </w:rPr>
      </w:pPr>
      <w:r w:rsidRPr="00F56841">
        <w:rPr>
          <w:rFonts w:ascii="Open Sans" w:hAnsi="Open Sans" w:cs="Open Sans"/>
        </w:rPr>
        <w:t>Urząd Marszałkowski Województwa Podlaskiego</w:t>
      </w:r>
    </w:p>
    <w:p w14:paraId="0A6D768A" w14:textId="77777777" w:rsidR="00474654" w:rsidRPr="00F56841" w:rsidRDefault="00474654" w:rsidP="00830BDA">
      <w:pPr>
        <w:spacing w:before="120" w:after="120" w:line="276" w:lineRule="auto"/>
        <w:contextualSpacing/>
        <w:rPr>
          <w:rFonts w:ascii="Open Sans" w:hAnsi="Open Sans" w:cs="Open Sans"/>
          <w:b/>
          <w:bCs/>
        </w:rPr>
      </w:pPr>
      <w:r w:rsidRPr="00F56841">
        <w:rPr>
          <w:rFonts w:ascii="Open Sans" w:hAnsi="Open Sans" w:cs="Open Sans"/>
          <w:b/>
          <w:bCs/>
        </w:rPr>
        <w:t>Departament Europejskiego Funduszu Społecznego</w:t>
      </w:r>
    </w:p>
    <w:p w14:paraId="246955A4" w14:textId="77777777" w:rsidR="00830BDA" w:rsidRDefault="00830BDA" w:rsidP="00830BDA">
      <w:pPr>
        <w:spacing w:before="120" w:after="120" w:line="276" w:lineRule="auto"/>
        <w:contextualSpacing/>
        <w:rPr>
          <w:rFonts w:ascii="Open Sans" w:hAnsi="Open Sans" w:cs="Open Sans"/>
        </w:rPr>
      </w:pPr>
      <w:r>
        <w:rPr>
          <w:rFonts w:ascii="Open Sans" w:hAnsi="Open Sans" w:cs="Open Sans"/>
        </w:rPr>
        <w:lastRenderedPageBreak/>
        <w:t>o</w:t>
      </w:r>
      <w:r w:rsidRPr="00830BDA">
        <w:rPr>
          <w:rFonts w:ascii="Open Sans" w:hAnsi="Open Sans" w:cs="Open Sans"/>
        </w:rPr>
        <w:t>d poniedziałku do piątku w godzinach: 10</w:t>
      </w:r>
      <w:r w:rsidR="001F3498">
        <w:rPr>
          <w:rFonts w:ascii="Open Sans" w:hAnsi="Open Sans" w:cs="Open Sans"/>
        </w:rPr>
        <w:t>:</w:t>
      </w:r>
      <w:r w:rsidRPr="00830BDA">
        <w:rPr>
          <w:rFonts w:ascii="Open Sans" w:hAnsi="Open Sans" w:cs="Open Sans"/>
        </w:rPr>
        <w:t>00 – 13</w:t>
      </w:r>
      <w:r w:rsidR="001F3498">
        <w:rPr>
          <w:rFonts w:ascii="Open Sans" w:hAnsi="Open Sans" w:cs="Open Sans"/>
        </w:rPr>
        <w:t>:</w:t>
      </w:r>
      <w:r w:rsidRPr="00830BDA">
        <w:rPr>
          <w:rFonts w:ascii="Open Sans" w:hAnsi="Open Sans" w:cs="Open Sans"/>
        </w:rPr>
        <w:t>00</w:t>
      </w:r>
    </w:p>
    <w:p w14:paraId="78072F52" w14:textId="0F6EEC82" w:rsidR="00474654" w:rsidRPr="00F56841" w:rsidRDefault="00474654" w:rsidP="00830BDA">
      <w:pPr>
        <w:spacing w:before="120" w:after="120" w:line="276" w:lineRule="auto"/>
        <w:contextualSpacing/>
        <w:rPr>
          <w:rFonts w:ascii="Open Sans" w:hAnsi="Open Sans" w:cs="Open Sans"/>
        </w:rPr>
      </w:pPr>
      <w:r w:rsidRPr="00F56841">
        <w:rPr>
          <w:rFonts w:ascii="Open Sans" w:hAnsi="Open Sans" w:cs="Open Sans"/>
        </w:rPr>
        <w:t>tel. 85 66 54</w:t>
      </w:r>
      <w:r w:rsidR="00DC58C0" w:rsidRPr="00F56841">
        <w:rPr>
          <w:rFonts w:ascii="Open Sans" w:hAnsi="Open Sans" w:cs="Open Sans"/>
        </w:rPr>
        <w:t> </w:t>
      </w:r>
      <w:r w:rsidRPr="00F56841">
        <w:rPr>
          <w:rFonts w:ascii="Open Sans" w:hAnsi="Open Sans" w:cs="Open Sans"/>
        </w:rPr>
        <w:t>260</w:t>
      </w:r>
      <w:r w:rsidR="00DC58C0" w:rsidRPr="00F56841">
        <w:rPr>
          <w:rFonts w:ascii="Open Sans" w:hAnsi="Open Sans" w:cs="Open Sans"/>
        </w:rPr>
        <w:t xml:space="preserve"> </w:t>
      </w:r>
      <w:r w:rsidRPr="00F56841">
        <w:rPr>
          <w:rFonts w:ascii="Open Sans" w:hAnsi="Open Sans" w:cs="Open Sans"/>
        </w:rPr>
        <w:t>(sekretariat)</w:t>
      </w:r>
      <w:r w:rsidR="00DC58C0" w:rsidRPr="00F56841">
        <w:rPr>
          <w:rFonts w:ascii="Open Sans" w:hAnsi="Open Sans" w:cs="Open Sans"/>
        </w:rPr>
        <w:t xml:space="preserve">, </w:t>
      </w:r>
      <w:r w:rsidR="00DC58C0" w:rsidRPr="00F56841">
        <w:rPr>
          <w:rFonts w:ascii="Open Sans" w:hAnsi="Open Sans" w:cs="Open Sans"/>
          <w:kern w:val="0"/>
          <w:lang w:eastAsia="pl-PL"/>
        </w:rPr>
        <w:t xml:space="preserve"> </w:t>
      </w:r>
      <w:r w:rsidR="00F5529D" w:rsidRPr="00F56841">
        <w:rPr>
          <w:rFonts w:ascii="Open Sans" w:hAnsi="Open Sans" w:cs="Open Sans"/>
          <w:kern w:val="0"/>
          <w:lang w:eastAsia="pl-PL"/>
        </w:rPr>
        <w:t>85 66 54</w:t>
      </w:r>
      <w:r w:rsidR="00F5529D">
        <w:rPr>
          <w:rFonts w:ascii="Open Sans" w:hAnsi="Open Sans" w:cs="Open Sans"/>
          <w:kern w:val="0"/>
          <w:lang w:eastAsia="pl-PL"/>
        </w:rPr>
        <w:t> </w:t>
      </w:r>
      <w:r w:rsidR="00F5529D" w:rsidRPr="00F56841">
        <w:rPr>
          <w:rFonts w:ascii="Open Sans" w:hAnsi="Open Sans" w:cs="Open Sans"/>
          <w:kern w:val="0"/>
          <w:lang w:eastAsia="pl-PL"/>
        </w:rPr>
        <w:t>257</w:t>
      </w:r>
      <w:r w:rsidR="00F5529D">
        <w:rPr>
          <w:rFonts w:ascii="Open Sans" w:hAnsi="Open Sans" w:cs="Open Sans"/>
          <w:kern w:val="0"/>
          <w:lang w:eastAsia="pl-PL"/>
        </w:rPr>
        <w:t xml:space="preserve">, </w:t>
      </w:r>
      <w:r w:rsidR="00DC58C0" w:rsidRPr="00F56841">
        <w:rPr>
          <w:rFonts w:ascii="Open Sans" w:hAnsi="Open Sans" w:cs="Open Sans"/>
          <w:kern w:val="0"/>
          <w:lang w:eastAsia="pl-PL"/>
        </w:rPr>
        <w:t>85 66 54 </w:t>
      </w:r>
      <w:r w:rsidR="006A65DA" w:rsidRPr="00F56841">
        <w:rPr>
          <w:rFonts w:ascii="Open Sans" w:hAnsi="Open Sans" w:cs="Open Sans"/>
          <w:kern w:val="0"/>
          <w:lang w:eastAsia="pl-PL"/>
        </w:rPr>
        <w:t>273</w:t>
      </w:r>
      <w:r w:rsidR="00DC58C0" w:rsidRPr="00F56841">
        <w:rPr>
          <w:rFonts w:ascii="Open Sans" w:hAnsi="Open Sans" w:cs="Open Sans"/>
          <w:kern w:val="0"/>
          <w:lang w:eastAsia="pl-PL"/>
        </w:rPr>
        <w:t>, 85 66 54</w:t>
      </w:r>
      <w:r w:rsidR="005E338C">
        <w:rPr>
          <w:rFonts w:ascii="Open Sans" w:hAnsi="Open Sans" w:cs="Open Sans"/>
          <w:kern w:val="0"/>
          <w:lang w:eastAsia="pl-PL"/>
        </w:rPr>
        <w:t> </w:t>
      </w:r>
      <w:r w:rsidR="006A65DA" w:rsidRPr="00F56841">
        <w:rPr>
          <w:rFonts w:ascii="Open Sans" w:hAnsi="Open Sans" w:cs="Open Sans"/>
          <w:kern w:val="0"/>
          <w:lang w:eastAsia="pl-PL"/>
        </w:rPr>
        <w:t>258</w:t>
      </w:r>
      <w:r w:rsidR="005E338C">
        <w:rPr>
          <w:rFonts w:ascii="Open Sans" w:hAnsi="Open Sans" w:cs="Open Sans"/>
          <w:kern w:val="0"/>
          <w:lang w:eastAsia="pl-PL"/>
        </w:rPr>
        <w:t xml:space="preserve">, </w:t>
      </w:r>
      <w:r w:rsidR="005E338C" w:rsidRPr="00F56841">
        <w:rPr>
          <w:rFonts w:ascii="Open Sans" w:hAnsi="Open Sans" w:cs="Open Sans"/>
          <w:kern w:val="0"/>
          <w:lang w:eastAsia="pl-PL"/>
        </w:rPr>
        <w:t>85 66 54</w:t>
      </w:r>
      <w:r w:rsidR="00F5529D">
        <w:rPr>
          <w:rFonts w:ascii="Open Sans" w:hAnsi="Open Sans" w:cs="Open Sans"/>
          <w:kern w:val="0"/>
          <w:lang w:eastAsia="pl-PL"/>
        </w:rPr>
        <w:t> </w:t>
      </w:r>
      <w:r w:rsidR="005E338C">
        <w:rPr>
          <w:rFonts w:ascii="Open Sans" w:hAnsi="Open Sans" w:cs="Open Sans"/>
          <w:kern w:val="0"/>
          <w:lang w:eastAsia="pl-PL"/>
        </w:rPr>
        <w:t>357</w:t>
      </w:r>
      <w:r w:rsidR="00F5529D">
        <w:rPr>
          <w:rFonts w:ascii="Open Sans" w:hAnsi="Open Sans" w:cs="Open Sans"/>
          <w:kern w:val="0"/>
          <w:lang w:eastAsia="pl-PL"/>
        </w:rPr>
        <w:t xml:space="preserve">, </w:t>
      </w:r>
    </w:p>
    <w:p w14:paraId="46AF4637" w14:textId="08A54650" w:rsidR="00474654" w:rsidRDefault="00474654" w:rsidP="00830BDA">
      <w:pPr>
        <w:spacing w:before="120" w:after="120" w:line="276" w:lineRule="auto"/>
        <w:rPr>
          <w:rFonts w:ascii="Open Sans" w:hAnsi="Open Sans" w:cs="Open Sans"/>
        </w:rPr>
      </w:pPr>
      <w:r w:rsidRPr="00F56841">
        <w:rPr>
          <w:rFonts w:ascii="Open Sans" w:eastAsia="Times New Roman" w:hAnsi="Open Sans" w:cs="Open Sans"/>
          <w:bCs/>
          <w:kern w:val="0"/>
          <w:lang w:eastAsia="pl-PL"/>
        </w:rPr>
        <w:t xml:space="preserve">e-mail: </w:t>
      </w:r>
      <w:hyperlink r:id="rId15" w:history="1">
        <w:r w:rsidR="00382DBF" w:rsidRPr="00CA48C6">
          <w:rPr>
            <w:rStyle w:val="Hipercze"/>
            <w:rFonts w:ascii="Open Sans" w:hAnsi="Open Sans" w:cs="Open Sans"/>
            <w:kern w:val="0"/>
            <w:sz w:val="22"/>
            <w:lang w:eastAsia="pl-PL"/>
          </w:rPr>
          <w:t>wlaczenie.efs@podlaskie.eu</w:t>
        </w:r>
      </w:hyperlink>
      <w:r w:rsidR="00382DBF">
        <w:rPr>
          <w:rFonts w:ascii="Open Sans" w:hAnsi="Open Sans" w:cs="Open Sans"/>
          <w:kern w:val="0"/>
          <w:lang w:eastAsia="pl-PL"/>
        </w:rPr>
        <w:t xml:space="preserve"> </w:t>
      </w:r>
      <w:r w:rsidR="00DC58C0" w:rsidRPr="00F56841">
        <w:rPr>
          <w:rFonts w:ascii="Open Sans" w:hAnsi="Open Sans" w:cs="Open Sans"/>
        </w:rPr>
        <w:t>(wpisując w tytule wiadomości tylko nr</w:t>
      </w:r>
      <w:r w:rsidR="005E0C18" w:rsidRPr="00F56841">
        <w:rPr>
          <w:rFonts w:ascii="Open Sans" w:hAnsi="Open Sans" w:cs="Open Sans"/>
        </w:rPr>
        <w:t xml:space="preserve"> </w:t>
      </w:r>
      <w:r w:rsidR="00DC58C0" w:rsidRPr="00F56841">
        <w:rPr>
          <w:rFonts w:ascii="Open Sans" w:hAnsi="Open Sans" w:cs="Open Sans"/>
        </w:rPr>
        <w:t xml:space="preserve">naboru: </w:t>
      </w:r>
      <w:r w:rsidR="00DC58C0" w:rsidRPr="001F3498">
        <w:rPr>
          <w:rFonts w:ascii="Open Sans" w:hAnsi="Open Sans" w:cs="Open Sans"/>
        </w:rPr>
        <w:t>FEPD.08.</w:t>
      </w:r>
      <w:r w:rsidR="006A65DA" w:rsidRPr="001F3498">
        <w:rPr>
          <w:rFonts w:ascii="Open Sans" w:hAnsi="Open Sans" w:cs="Open Sans"/>
        </w:rPr>
        <w:t>0</w:t>
      </w:r>
      <w:r w:rsidR="00F5529D">
        <w:rPr>
          <w:rFonts w:ascii="Open Sans" w:hAnsi="Open Sans" w:cs="Open Sans"/>
        </w:rPr>
        <w:t>5</w:t>
      </w:r>
      <w:r w:rsidR="00DC58C0" w:rsidRPr="001F3498">
        <w:rPr>
          <w:rFonts w:ascii="Open Sans" w:hAnsi="Open Sans" w:cs="Open Sans"/>
        </w:rPr>
        <w:t>-IZ.00</w:t>
      </w:r>
      <w:r w:rsidR="00DC58C0" w:rsidRPr="00C35D25">
        <w:rPr>
          <w:rFonts w:ascii="Open Sans" w:hAnsi="Open Sans" w:cs="Open Sans"/>
        </w:rPr>
        <w:t>-</w:t>
      </w:r>
      <w:r w:rsidR="0043669E" w:rsidRPr="00C35D25">
        <w:rPr>
          <w:rFonts w:ascii="Open Sans" w:hAnsi="Open Sans" w:cs="Open Sans"/>
        </w:rPr>
        <w:t>00</w:t>
      </w:r>
      <w:r w:rsidR="0043669E">
        <w:rPr>
          <w:rFonts w:ascii="Open Sans" w:hAnsi="Open Sans" w:cs="Open Sans"/>
        </w:rPr>
        <w:t>1</w:t>
      </w:r>
      <w:r w:rsidR="00DC58C0" w:rsidRPr="00C35D25">
        <w:rPr>
          <w:rFonts w:ascii="Open Sans" w:hAnsi="Open Sans" w:cs="Open Sans"/>
        </w:rPr>
        <w:t>/</w:t>
      </w:r>
      <w:r w:rsidR="0043669E" w:rsidRPr="00C35D25">
        <w:rPr>
          <w:rFonts w:ascii="Open Sans" w:hAnsi="Open Sans" w:cs="Open Sans"/>
        </w:rPr>
        <w:t>2</w:t>
      </w:r>
      <w:r w:rsidR="0043669E">
        <w:rPr>
          <w:rFonts w:ascii="Open Sans" w:hAnsi="Open Sans" w:cs="Open Sans"/>
        </w:rPr>
        <w:t>6</w:t>
      </w:r>
      <w:r w:rsidR="00DC58C0" w:rsidRPr="001F3498">
        <w:rPr>
          <w:rFonts w:ascii="Open Sans" w:hAnsi="Open Sans" w:cs="Open Sans"/>
        </w:rPr>
        <w:t>)</w:t>
      </w:r>
    </w:p>
    <w:p w14:paraId="5F7DDCFF" w14:textId="7FEB0182" w:rsidR="0068702F" w:rsidRDefault="0068702F" w:rsidP="00830BDA">
      <w:pPr>
        <w:spacing w:before="120" w:after="120" w:line="276" w:lineRule="auto"/>
        <w:rPr>
          <w:rFonts w:ascii="Open Sans" w:hAnsi="Open Sans" w:cs="Open Sans"/>
        </w:rPr>
      </w:pPr>
      <w:r>
        <w:rPr>
          <w:rFonts w:ascii="Open Sans" w:hAnsi="Open Sans" w:cs="Open Sans"/>
        </w:rPr>
        <w:t xml:space="preserve">adres: </w:t>
      </w:r>
      <w:r w:rsidRPr="0068702F">
        <w:rPr>
          <w:rFonts w:ascii="Open Sans" w:hAnsi="Open Sans" w:cs="Open Sans"/>
        </w:rPr>
        <w:t>ul. Poleska 89, 15-874 Białystok</w:t>
      </w:r>
    </w:p>
    <w:p w14:paraId="03FAA430" w14:textId="2C8AD8FF" w:rsidR="0068702F" w:rsidRDefault="0068702F" w:rsidP="00830BDA">
      <w:pPr>
        <w:spacing w:before="120" w:after="120" w:line="276" w:lineRule="auto"/>
        <w:rPr>
          <w:rFonts w:ascii="Open Sans" w:hAnsi="Open Sans" w:cs="Open Sans"/>
        </w:rPr>
      </w:pPr>
      <w:r w:rsidRPr="0068702F">
        <w:rPr>
          <w:rFonts w:ascii="Open Sans" w:hAnsi="Open Sans" w:cs="Open Sans"/>
        </w:rPr>
        <w:t>adres Doręczeń Elektronicznych: AE:PL-71289-95705-UIEWT-33</w:t>
      </w:r>
    </w:p>
    <w:p w14:paraId="2F38DF03" w14:textId="130CBFCB" w:rsidR="0068702F" w:rsidRDefault="0068702F" w:rsidP="00830BDA">
      <w:pPr>
        <w:spacing w:before="120" w:after="120" w:line="276" w:lineRule="auto"/>
        <w:rPr>
          <w:rFonts w:ascii="Open Sans" w:hAnsi="Open Sans" w:cs="Open Sans"/>
        </w:rPr>
      </w:pPr>
      <w:proofErr w:type="spellStart"/>
      <w:r w:rsidRPr="0068702F">
        <w:rPr>
          <w:rFonts w:ascii="Open Sans" w:hAnsi="Open Sans" w:cs="Open Sans"/>
        </w:rPr>
        <w:t>ePUAP</w:t>
      </w:r>
      <w:proofErr w:type="spellEnd"/>
      <w:r w:rsidRPr="0068702F">
        <w:rPr>
          <w:rFonts w:ascii="Open Sans" w:hAnsi="Open Sans" w:cs="Open Sans"/>
        </w:rPr>
        <w:t>: /p7w201lcig/</w:t>
      </w:r>
      <w:proofErr w:type="spellStart"/>
      <w:r w:rsidRPr="0068702F">
        <w:rPr>
          <w:rFonts w:ascii="Open Sans" w:hAnsi="Open Sans" w:cs="Open Sans"/>
        </w:rPr>
        <w:t>SkrytkaESP</w:t>
      </w:r>
      <w:proofErr w:type="spellEnd"/>
    </w:p>
    <w:p w14:paraId="5A2EB14C" w14:textId="77777777" w:rsidR="0068702F" w:rsidRPr="00F56841" w:rsidRDefault="0068702F" w:rsidP="00830BDA">
      <w:pPr>
        <w:spacing w:before="120" w:after="120" w:line="276" w:lineRule="auto"/>
        <w:rPr>
          <w:rFonts w:ascii="Open Sans" w:eastAsia="Times New Roman" w:hAnsi="Open Sans" w:cs="Open Sans"/>
          <w:b/>
          <w:bCs/>
          <w:kern w:val="0"/>
          <w:lang w:eastAsia="pl-PL"/>
        </w:rPr>
      </w:pPr>
    </w:p>
    <w:p w14:paraId="4D257556" w14:textId="77777777" w:rsidR="00440CEE" w:rsidRPr="006177F6" w:rsidRDefault="00440CEE" w:rsidP="00B221B0">
      <w:pPr>
        <w:suppressAutoHyphens w:val="0"/>
        <w:autoSpaceDE w:val="0"/>
        <w:spacing w:before="120" w:after="120" w:line="276" w:lineRule="auto"/>
        <w:contextualSpacing/>
        <w:textAlignment w:val="auto"/>
        <w:rPr>
          <w:rFonts w:ascii="Open Sans" w:hAnsi="Open Sans" w:cs="Open Sans"/>
          <w:b/>
          <w:bCs/>
          <w:color w:val="000000"/>
          <w:kern w:val="0"/>
          <w:lang w:eastAsia="pl-PL"/>
        </w:rPr>
      </w:pPr>
      <w:r w:rsidRPr="006177F6">
        <w:rPr>
          <w:rFonts w:ascii="Open Sans" w:hAnsi="Open Sans" w:cs="Open Sans"/>
          <w:b/>
          <w:bCs/>
          <w:color w:val="000000"/>
          <w:kern w:val="0"/>
          <w:lang w:eastAsia="pl-PL"/>
        </w:rPr>
        <w:t>Główny Punkt Informacyjny Funduszy Europejskich</w:t>
      </w:r>
    </w:p>
    <w:p w14:paraId="3113376A" w14:textId="77777777" w:rsidR="00440CEE" w:rsidRPr="006177F6" w:rsidRDefault="00440CEE" w:rsidP="00B221B0">
      <w:pPr>
        <w:suppressAutoHyphens w:val="0"/>
        <w:autoSpaceDE w:val="0"/>
        <w:spacing w:before="120" w:after="120" w:line="276" w:lineRule="auto"/>
        <w:contextualSpacing/>
        <w:textAlignment w:val="auto"/>
        <w:rPr>
          <w:rFonts w:ascii="Open Sans" w:hAnsi="Open Sans" w:cs="Open Sans"/>
          <w:color w:val="000000"/>
          <w:kern w:val="0"/>
          <w:lang w:eastAsia="pl-PL"/>
        </w:rPr>
      </w:pPr>
      <w:r w:rsidRPr="006177F6">
        <w:rPr>
          <w:rFonts w:ascii="Open Sans" w:hAnsi="Open Sans" w:cs="Open Sans"/>
          <w:color w:val="000000"/>
          <w:kern w:val="0"/>
          <w:lang w:eastAsia="pl-PL"/>
        </w:rPr>
        <w:t>ul. Poleska 89, 15-874 Białystok</w:t>
      </w:r>
    </w:p>
    <w:p w14:paraId="15745FEF" w14:textId="3145B746" w:rsidR="00064D14" w:rsidRPr="00363CF3" w:rsidRDefault="00064D14" w:rsidP="00BA5A1C">
      <w:pPr>
        <w:suppressAutoHyphens w:val="0"/>
        <w:autoSpaceDE w:val="0"/>
        <w:spacing w:before="120" w:after="120" w:line="276" w:lineRule="auto"/>
        <w:contextualSpacing/>
        <w:textAlignment w:val="auto"/>
        <w:rPr>
          <w:rFonts w:ascii="Open Sans" w:hAnsi="Open Sans" w:cs="Open Sans"/>
          <w:color w:val="000000"/>
          <w:kern w:val="0"/>
          <w:lang w:eastAsia="pl-PL"/>
        </w:rPr>
      </w:pPr>
      <w:r w:rsidRPr="00363CF3">
        <w:rPr>
          <w:rFonts w:ascii="Open Sans" w:hAnsi="Open Sans" w:cs="Open Sans"/>
          <w:color w:val="000000"/>
          <w:kern w:val="0"/>
          <w:lang w:eastAsia="pl-PL"/>
        </w:rPr>
        <w:t>tel. 85 66 54 228, 85 66 54 383, 85 66 54 599, 85 66 54 516, 85 66 54 302</w:t>
      </w:r>
    </w:p>
    <w:p w14:paraId="76F5FC17" w14:textId="59BBD201" w:rsidR="00BA5A1C" w:rsidRPr="00363CF3" w:rsidRDefault="00440CEE" w:rsidP="00BA5A1C">
      <w:pPr>
        <w:suppressAutoHyphens w:val="0"/>
        <w:autoSpaceDE w:val="0"/>
        <w:spacing w:before="120" w:after="120" w:line="276" w:lineRule="auto"/>
        <w:contextualSpacing/>
        <w:textAlignment w:val="auto"/>
        <w:rPr>
          <w:rFonts w:ascii="Open Sans" w:hAnsi="Open Sans" w:cs="Open Sans"/>
          <w:color w:val="000000"/>
          <w:kern w:val="0"/>
          <w:lang w:eastAsia="pl-PL"/>
        </w:rPr>
      </w:pPr>
      <w:r w:rsidRPr="00363CF3">
        <w:rPr>
          <w:rFonts w:ascii="Open Sans" w:hAnsi="Open Sans" w:cs="Open Sans"/>
          <w:color w:val="000000"/>
          <w:kern w:val="0"/>
          <w:lang w:eastAsia="pl-PL"/>
        </w:rPr>
        <w:t xml:space="preserve">e-mail: </w:t>
      </w:r>
      <w:hyperlink r:id="rId16" w:history="1">
        <w:r w:rsidR="009820A5" w:rsidRPr="00363CF3">
          <w:rPr>
            <w:rStyle w:val="Hipercze"/>
            <w:rFonts w:ascii="Open Sans" w:hAnsi="Open Sans" w:cs="Open Sans"/>
            <w:kern w:val="0"/>
            <w:sz w:val="22"/>
            <w:lang w:eastAsia="pl-PL"/>
          </w:rPr>
          <w:t>pife.bialystok@podlaskie.eu</w:t>
        </w:r>
      </w:hyperlink>
    </w:p>
    <w:p w14:paraId="55D4F7F7" w14:textId="77777777" w:rsidR="00BA5A1C" w:rsidRPr="00363CF3" w:rsidRDefault="00BA5A1C" w:rsidP="00BA5A1C">
      <w:pPr>
        <w:suppressAutoHyphens w:val="0"/>
        <w:autoSpaceDE w:val="0"/>
        <w:spacing w:before="120" w:after="120" w:line="276" w:lineRule="auto"/>
        <w:contextualSpacing/>
        <w:textAlignment w:val="auto"/>
        <w:rPr>
          <w:rFonts w:ascii="Open Sans" w:hAnsi="Open Sans" w:cs="Open Sans"/>
          <w:color w:val="000000"/>
          <w:kern w:val="0"/>
          <w:lang w:eastAsia="pl-PL"/>
        </w:rPr>
      </w:pPr>
    </w:p>
    <w:p w14:paraId="621976DC" w14:textId="2BC1CE54" w:rsidR="00466125" w:rsidRPr="00BA5A1C" w:rsidRDefault="00BA5A1C" w:rsidP="00BA5A1C">
      <w:pPr>
        <w:widowControl w:val="0"/>
        <w:suppressAutoHyphens w:val="0"/>
        <w:autoSpaceDE w:val="0"/>
        <w:adjustRightInd w:val="0"/>
        <w:spacing w:before="120" w:after="120" w:line="276" w:lineRule="auto"/>
        <w:textAlignment w:val="auto"/>
        <w:rPr>
          <w:rStyle w:val="Nagwek1Znak"/>
          <w:rFonts w:ascii="Open Sans" w:eastAsia="Calibri" w:hAnsi="Open Sans" w:cs="Open Sans"/>
          <w:b/>
          <w:bCs/>
          <w:color w:val="auto"/>
          <w:sz w:val="22"/>
          <w:szCs w:val="22"/>
          <w:lang w:eastAsia="pl-PL"/>
        </w:rPr>
      </w:pPr>
      <w:r w:rsidRPr="00BA5A1C">
        <w:rPr>
          <w:rFonts w:ascii="Open Sans" w:hAnsi="Open Sans" w:cs="Open Sans"/>
          <w:b/>
          <w:bCs/>
          <w:lang w:eastAsia="pl-PL"/>
        </w:rPr>
        <w:t xml:space="preserve">W przypadku awarii i problemów z funkcjonowaniem aplikacji SOWA EFS Wnioskodawca może zgłaszać problemy za pomocą skrzynki mailowej: </w:t>
      </w:r>
      <w:hyperlink r:id="rId17" w:history="1">
        <w:r w:rsidRPr="00BA5A1C">
          <w:rPr>
            <w:rFonts w:ascii="Open Sans" w:hAnsi="Open Sans" w:cs="Open Sans"/>
            <w:b/>
            <w:bCs/>
            <w:color w:val="0563C1"/>
            <w:lang w:eastAsia="pl-PL"/>
          </w:rPr>
          <w:t>pomoc.fepd@podlaskie.eu</w:t>
        </w:r>
      </w:hyperlink>
      <w:r w:rsidRPr="00BA5A1C">
        <w:rPr>
          <w:rFonts w:ascii="Open Sans" w:hAnsi="Open Sans" w:cs="Open Sans"/>
          <w:b/>
          <w:bCs/>
          <w:lang w:eastAsia="pl-PL"/>
        </w:rPr>
        <w:t xml:space="preserve"> lub telefonicznie pod numerami: 85 66 54 933/363.</w:t>
      </w:r>
    </w:p>
    <w:p w14:paraId="28D30542" w14:textId="235F8E6C" w:rsidR="00466125" w:rsidRPr="000640E5" w:rsidRDefault="00884C4E" w:rsidP="000640E5">
      <w:pPr>
        <w:pStyle w:val="Nagwek1"/>
        <w:framePr w:w="8773" w:wrap="around" w:y="7"/>
        <w:numPr>
          <w:ilvl w:val="0"/>
          <w:numId w:val="112"/>
        </w:numPr>
        <w:rPr>
          <w:rStyle w:val="Nagwek1Znak"/>
          <w:rFonts w:ascii="Open Sans" w:eastAsia="Calibri" w:hAnsi="Open Sans" w:cs="Open Sans"/>
          <w:b w:val="0"/>
          <w:color w:val="auto"/>
          <w:sz w:val="22"/>
          <w:szCs w:val="22"/>
        </w:rPr>
      </w:pPr>
      <w:bookmarkStart w:id="1966" w:name="_Toc222999194"/>
      <w:r w:rsidRPr="00F56841">
        <w:rPr>
          <w:rStyle w:val="Nagwek1Znak"/>
          <w:rFonts w:ascii="Open Sans" w:hAnsi="Open Sans" w:cs="Open Sans"/>
          <w:color w:val="auto"/>
          <w:sz w:val="22"/>
          <w:szCs w:val="22"/>
        </w:rPr>
        <w:t>Sposób komunikacji</w:t>
      </w:r>
      <w:bookmarkEnd w:id="1966"/>
    </w:p>
    <w:p w14:paraId="2305F22D" w14:textId="05F1D05C" w:rsidR="00884C4E" w:rsidRPr="00F56841" w:rsidRDefault="00474654" w:rsidP="008F2CF5">
      <w:pPr>
        <w:pStyle w:val="Tekstpodstawowy"/>
        <w:numPr>
          <w:ilvl w:val="0"/>
          <w:numId w:val="117"/>
        </w:numPr>
        <w:spacing w:before="120" w:line="276" w:lineRule="auto"/>
        <w:ind w:left="426"/>
        <w:rPr>
          <w:rStyle w:val="Nagwek1Znak"/>
          <w:rFonts w:ascii="Open Sans" w:eastAsia="Calibri" w:hAnsi="Open Sans" w:cs="Open Sans"/>
          <w:color w:val="auto"/>
          <w:sz w:val="22"/>
          <w:szCs w:val="22"/>
        </w:rPr>
      </w:pPr>
      <w:r w:rsidRPr="00F56841">
        <w:rPr>
          <w:rStyle w:val="Nagwek1Znak"/>
          <w:rFonts w:ascii="Open Sans" w:eastAsia="Calibri" w:hAnsi="Open Sans" w:cs="Open Sans"/>
          <w:color w:val="auto"/>
          <w:sz w:val="22"/>
          <w:szCs w:val="22"/>
        </w:rPr>
        <w:t xml:space="preserve">Zgodnie z art. 51 ust. 3-5 ustawy wdrożeniowej </w:t>
      </w:r>
      <w:r w:rsidR="006B70B2" w:rsidRPr="00F56841">
        <w:rPr>
          <w:rStyle w:val="Nagwek1Znak"/>
          <w:rFonts w:ascii="Open Sans" w:eastAsia="Calibri" w:hAnsi="Open Sans" w:cs="Open Sans"/>
          <w:color w:val="auto"/>
          <w:sz w:val="22"/>
          <w:szCs w:val="22"/>
        </w:rPr>
        <w:t>r</w:t>
      </w:r>
      <w:r w:rsidRPr="00F56841">
        <w:rPr>
          <w:rStyle w:val="Nagwek1Znak"/>
          <w:rFonts w:ascii="Open Sans" w:eastAsia="Calibri" w:hAnsi="Open Sans" w:cs="Open Sans"/>
          <w:color w:val="auto"/>
          <w:sz w:val="22"/>
          <w:szCs w:val="22"/>
        </w:rPr>
        <w:t xml:space="preserve">egulamin może ulegać zmianom w trakcie trwania wyboru projektów. ION udostępnia zmiany </w:t>
      </w:r>
      <w:r w:rsidR="006B70B2" w:rsidRPr="00F56841">
        <w:rPr>
          <w:rStyle w:val="Nagwek1Znak"/>
          <w:rFonts w:ascii="Open Sans" w:eastAsia="Calibri" w:hAnsi="Open Sans" w:cs="Open Sans"/>
          <w:color w:val="auto"/>
          <w:sz w:val="22"/>
          <w:szCs w:val="22"/>
        </w:rPr>
        <w:t>r</w:t>
      </w:r>
      <w:r w:rsidRPr="00F56841">
        <w:rPr>
          <w:rStyle w:val="Nagwek1Znak"/>
          <w:rFonts w:ascii="Open Sans" w:eastAsia="Calibri" w:hAnsi="Open Sans" w:cs="Open Sans"/>
          <w:color w:val="auto"/>
          <w:sz w:val="22"/>
          <w:szCs w:val="22"/>
        </w:rPr>
        <w:t xml:space="preserve">egulaminu wyboru projektów wraz z ich uzasadnieniem i terminem, od którego są stosowane, w taki sam sposób jak Regulamin wyboru projektów, tj. na swojej stronie internetowej </w:t>
      </w:r>
      <w:hyperlink r:id="rId18" w:history="1">
        <w:r w:rsidR="008D68EE" w:rsidRPr="00F56841">
          <w:rPr>
            <w:rStyle w:val="Hipercze"/>
            <w:rFonts w:ascii="Open Sans" w:hAnsi="Open Sans" w:cs="Open Sans"/>
            <w:sz w:val="22"/>
          </w:rPr>
          <w:t>www.funduszeuepodlaskie.eu</w:t>
        </w:r>
      </w:hyperlink>
      <w:r w:rsidR="008D68EE" w:rsidRPr="00F56841">
        <w:rPr>
          <w:rStyle w:val="Nagwek1Znak"/>
          <w:rFonts w:ascii="Open Sans" w:eastAsia="Calibri" w:hAnsi="Open Sans" w:cs="Open Sans"/>
          <w:color w:val="auto"/>
          <w:sz w:val="22"/>
          <w:szCs w:val="22"/>
        </w:rPr>
        <w:t xml:space="preserve"> </w:t>
      </w:r>
      <w:r w:rsidR="00A96EFF" w:rsidRPr="00F56841">
        <w:rPr>
          <w:rStyle w:val="Nagwek1Znak"/>
          <w:rFonts w:ascii="Open Sans" w:eastAsia="Calibri" w:hAnsi="Open Sans" w:cs="Open Sans"/>
          <w:color w:val="auto"/>
          <w:sz w:val="22"/>
          <w:szCs w:val="22"/>
        </w:rPr>
        <w:t xml:space="preserve"> oraz na portalu </w:t>
      </w:r>
      <w:hyperlink r:id="rId19" w:history="1">
        <w:r w:rsidR="008D68EE" w:rsidRPr="00F56841">
          <w:rPr>
            <w:rStyle w:val="Hipercze"/>
            <w:rFonts w:ascii="Open Sans" w:hAnsi="Open Sans" w:cs="Open Sans"/>
            <w:sz w:val="22"/>
          </w:rPr>
          <w:t>www.funduszeeuropejskie.gov.pl</w:t>
        </w:r>
      </w:hyperlink>
      <w:r w:rsidR="00A96EFF" w:rsidRPr="00F56841">
        <w:rPr>
          <w:rStyle w:val="Nagwek1Znak"/>
          <w:rFonts w:ascii="Open Sans" w:eastAsia="Calibri" w:hAnsi="Open Sans" w:cs="Open Sans"/>
          <w:color w:val="auto"/>
          <w:sz w:val="22"/>
          <w:szCs w:val="22"/>
        </w:rPr>
        <w:t>.</w:t>
      </w:r>
    </w:p>
    <w:p w14:paraId="36287AFF" w14:textId="77777777" w:rsidR="006B70B2" w:rsidRPr="00F56841" w:rsidRDefault="006B70B2" w:rsidP="00BA5A1C">
      <w:pPr>
        <w:pStyle w:val="Tekstpodstawowy"/>
        <w:spacing w:before="120" w:line="276" w:lineRule="auto"/>
        <w:ind w:left="426"/>
        <w:rPr>
          <w:rStyle w:val="Nagwek1Znak"/>
          <w:rFonts w:ascii="Open Sans" w:eastAsia="Calibri" w:hAnsi="Open Sans" w:cs="Open Sans"/>
          <w:color w:val="auto"/>
          <w:sz w:val="22"/>
          <w:szCs w:val="22"/>
        </w:rPr>
      </w:pPr>
      <w:r w:rsidRPr="00F56841">
        <w:rPr>
          <w:rStyle w:val="Nagwek1Znak"/>
          <w:rFonts w:ascii="Open Sans" w:eastAsia="Calibri" w:hAnsi="Open Sans" w:cs="Open Sans"/>
          <w:color w:val="auto"/>
          <w:sz w:val="22"/>
          <w:szCs w:val="22"/>
        </w:rPr>
        <w:t xml:space="preserve">Wyjaśnienia o charakterze ogólnym publikowane są na stronie internetowej ION. </w:t>
      </w:r>
    </w:p>
    <w:p w14:paraId="4A034986" w14:textId="77777777" w:rsidR="006B70B2" w:rsidRDefault="006B70B2" w:rsidP="008F2CF5">
      <w:pPr>
        <w:pStyle w:val="Tekstpodstawowy"/>
        <w:numPr>
          <w:ilvl w:val="0"/>
          <w:numId w:val="117"/>
        </w:numPr>
        <w:spacing w:before="120" w:line="276" w:lineRule="auto"/>
        <w:ind w:left="426"/>
        <w:rPr>
          <w:rStyle w:val="Nagwek1Znak"/>
          <w:rFonts w:ascii="Open Sans" w:eastAsia="Calibri" w:hAnsi="Open Sans" w:cs="Open Sans"/>
          <w:color w:val="auto"/>
          <w:sz w:val="22"/>
          <w:szCs w:val="22"/>
        </w:rPr>
      </w:pPr>
      <w:r w:rsidRPr="00F56841">
        <w:rPr>
          <w:rStyle w:val="Nagwek1Znak"/>
          <w:rFonts w:ascii="Open Sans" w:eastAsia="Calibri" w:hAnsi="Open Sans" w:cs="Open Sans"/>
          <w:color w:val="auto"/>
          <w:sz w:val="22"/>
          <w:szCs w:val="22"/>
        </w:rPr>
        <w:t>W przypadku znaczącej liczby pytań mogących negatywnie wpływać na realizację podstawowych zadań, ION zastrzega sobie prawo do publikowania odpowiedzi na kluczowe lub powtarzające się najczęściej pytania. Odpowiedzi udzielane na pytania są wiążące do momentu opublikowania zmiany odpowiedzi. Jeżeli zmiana odpowiedzi nie wynika z przepisów powszechnie obowiązującego prawa wnioskodawcy, którzy zastosowali się do danej odpowiedzi i złożyli wniosek o dofinansowanie w oparciu o wskazówki w niej zawarte, nie mogą ponosić negatywnych konsekwencji związanych ze zmianą odpowiedzi.</w:t>
      </w:r>
    </w:p>
    <w:p w14:paraId="7B287F0E" w14:textId="77777777" w:rsidR="000C5F09" w:rsidRPr="000C5F09" w:rsidRDefault="000C5F09" w:rsidP="008F2CF5">
      <w:pPr>
        <w:pStyle w:val="Tekstpodstawowy"/>
        <w:numPr>
          <w:ilvl w:val="0"/>
          <w:numId w:val="117"/>
        </w:numPr>
        <w:spacing w:before="120" w:line="276" w:lineRule="auto"/>
        <w:ind w:left="426"/>
        <w:rPr>
          <w:rStyle w:val="Nagwek1Znak"/>
          <w:rFonts w:ascii="Open Sans" w:eastAsia="Calibri" w:hAnsi="Open Sans" w:cs="Open Sans"/>
          <w:color w:val="auto"/>
          <w:sz w:val="22"/>
          <w:szCs w:val="22"/>
        </w:rPr>
      </w:pPr>
      <w:r w:rsidRPr="000C5F09">
        <w:rPr>
          <w:rStyle w:val="Nagwek1Znak"/>
          <w:rFonts w:ascii="Open Sans" w:eastAsia="Calibri" w:hAnsi="Open Sans" w:cs="Open Sans"/>
          <w:color w:val="auto"/>
          <w:sz w:val="22"/>
          <w:szCs w:val="22"/>
        </w:rPr>
        <w:t xml:space="preserve">Komunikacja pomiędzy Wnioskodawcą a ION na etapie oceny odbywa się w formie pisemnej lub w formie elektronicznej za pośrednictwem SOWA EFS i/lub e-mailem. </w:t>
      </w:r>
    </w:p>
    <w:p w14:paraId="5B9F3312" w14:textId="77777777" w:rsidR="000C5F09" w:rsidRPr="000C5F09" w:rsidRDefault="000C5F09" w:rsidP="000C5F09">
      <w:pPr>
        <w:pStyle w:val="Tekstpodstawowy"/>
        <w:spacing w:before="120" w:line="276" w:lineRule="auto"/>
        <w:rPr>
          <w:rStyle w:val="Nagwek1Znak"/>
          <w:rFonts w:ascii="Open Sans" w:eastAsia="Calibri" w:hAnsi="Open Sans" w:cs="Open Sans"/>
          <w:b/>
          <w:bCs/>
          <w:color w:val="auto"/>
          <w:sz w:val="22"/>
          <w:szCs w:val="22"/>
        </w:rPr>
      </w:pPr>
      <w:r>
        <w:rPr>
          <w:rStyle w:val="Nagwek1Znak"/>
          <w:rFonts w:ascii="Open Sans" w:eastAsia="Calibri" w:hAnsi="Open Sans" w:cs="Open Sans"/>
          <w:b/>
          <w:bCs/>
          <w:color w:val="auto"/>
          <w:sz w:val="22"/>
          <w:szCs w:val="22"/>
        </w:rPr>
        <w:t>UWAGA!</w:t>
      </w:r>
      <w:r w:rsidRPr="000C5F09">
        <w:rPr>
          <w:rStyle w:val="Nagwek1Znak"/>
          <w:rFonts w:ascii="Open Sans" w:eastAsia="Calibri" w:hAnsi="Open Sans" w:cs="Open Sans"/>
          <w:b/>
          <w:bCs/>
          <w:color w:val="auto"/>
          <w:sz w:val="22"/>
          <w:szCs w:val="22"/>
        </w:rPr>
        <w:t xml:space="preserve"> </w:t>
      </w:r>
    </w:p>
    <w:p w14:paraId="05772477" w14:textId="0EF5517F" w:rsidR="000C5F09" w:rsidRPr="000C5F09" w:rsidRDefault="00EA43B0" w:rsidP="000C5F09">
      <w:pPr>
        <w:pStyle w:val="Tekstpodstawowy"/>
        <w:spacing w:before="120" w:line="276" w:lineRule="auto"/>
        <w:rPr>
          <w:rStyle w:val="Nagwek1Znak"/>
          <w:rFonts w:ascii="Open Sans" w:eastAsia="Calibri" w:hAnsi="Open Sans" w:cs="Open Sans"/>
          <w:b/>
          <w:bCs/>
          <w:color w:val="auto"/>
          <w:sz w:val="22"/>
          <w:szCs w:val="22"/>
        </w:rPr>
      </w:pPr>
      <w:r>
        <w:rPr>
          <w:rStyle w:val="Nagwek1Znak"/>
          <w:rFonts w:ascii="Open Sans" w:eastAsia="Calibri" w:hAnsi="Open Sans" w:cs="Open Sans"/>
          <w:b/>
          <w:bCs/>
          <w:color w:val="auto"/>
          <w:sz w:val="22"/>
          <w:szCs w:val="22"/>
        </w:rPr>
        <w:lastRenderedPageBreak/>
        <w:t>Ważną</w:t>
      </w:r>
      <w:r w:rsidR="000C5F09" w:rsidRPr="000C5F09">
        <w:rPr>
          <w:rStyle w:val="Nagwek1Znak"/>
          <w:rFonts w:ascii="Open Sans" w:eastAsia="Calibri" w:hAnsi="Open Sans" w:cs="Open Sans"/>
          <w:b/>
          <w:bCs/>
          <w:color w:val="auto"/>
          <w:sz w:val="22"/>
          <w:szCs w:val="22"/>
        </w:rPr>
        <w:t xml:space="preserve"> kwestią jest podanie aktualnych </w:t>
      </w:r>
      <w:r>
        <w:rPr>
          <w:rStyle w:val="Nagwek1Znak"/>
          <w:rFonts w:ascii="Open Sans" w:eastAsia="Calibri" w:hAnsi="Open Sans" w:cs="Open Sans"/>
          <w:b/>
          <w:bCs/>
          <w:color w:val="auto"/>
          <w:sz w:val="22"/>
          <w:szCs w:val="22"/>
        </w:rPr>
        <w:t>danych</w:t>
      </w:r>
      <w:r w:rsidR="000C5F09" w:rsidRPr="000C5F09">
        <w:rPr>
          <w:rStyle w:val="Nagwek1Znak"/>
          <w:rFonts w:ascii="Open Sans" w:eastAsia="Calibri" w:hAnsi="Open Sans" w:cs="Open Sans"/>
          <w:b/>
          <w:bCs/>
          <w:color w:val="auto"/>
          <w:sz w:val="22"/>
          <w:szCs w:val="22"/>
        </w:rPr>
        <w:t xml:space="preserve"> do kontaktu</w:t>
      </w:r>
      <w:r>
        <w:rPr>
          <w:rStyle w:val="Nagwek1Znak"/>
          <w:rFonts w:ascii="Open Sans" w:eastAsia="Calibri" w:hAnsi="Open Sans" w:cs="Open Sans"/>
          <w:b/>
          <w:bCs/>
          <w:color w:val="auto"/>
          <w:sz w:val="22"/>
          <w:szCs w:val="22"/>
        </w:rPr>
        <w:t xml:space="preserve"> (m.in. e-mail, adres do korespondencji, numer telefonu)</w:t>
      </w:r>
      <w:r w:rsidR="000C5F09" w:rsidRPr="000C5F09">
        <w:rPr>
          <w:rStyle w:val="Nagwek1Znak"/>
          <w:rFonts w:ascii="Open Sans" w:eastAsia="Calibri" w:hAnsi="Open Sans" w:cs="Open Sans"/>
          <w:b/>
          <w:bCs/>
          <w:color w:val="auto"/>
          <w:sz w:val="22"/>
          <w:szCs w:val="22"/>
        </w:rPr>
        <w:t xml:space="preserve">. </w:t>
      </w:r>
    </w:p>
    <w:p w14:paraId="46BEA46C" w14:textId="74531DA6" w:rsidR="000C5F09" w:rsidRPr="000C5F09" w:rsidRDefault="000C5F09" w:rsidP="000C5F09">
      <w:pPr>
        <w:pStyle w:val="Tekstpodstawowy"/>
        <w:spacing w:before="120" w:line="276" w:lineRule="auto"/>
        <w:rPr>
          <w:rStyle w:val="Nagwek1Znak"/>
          <w:rFonts w:ascii="Open Sans" w:eastAsia="Calibri" w:hAnsi="Open Sans" w:cs="Open Sans"/>
          <w:b/>
          <w:bCs/>
          <w:color w:val="auto"/>
          <w:sz w:val="22"/>
          <w:szCs w:val="22"/>
        </w:rPr>
      </w:pPr>
      <w:r w:rsidRPr="000C5F09">
        <w:rPr>
          <w:rStyle w:val="Nagwek1Znak"/>
          <w:rFonts w:ascii="Open Sans" w:eastAsia="Calibri" w:hAnsi="Open Sans" w:cs="Open Sans"/>
          <w:b/>
          <w:bCs/>
          <w:color w:val="auto"/>
          <w:sz w:val="22"/>
          <w:szCs w:val="22"/>
        </w:rPr>
        <w:t>Odpowiedzialność za regularne sprawdzanie korespondencji elektronicznej leży po stronie Wnioskodawcy.</w:t>
      </w:r>
    </w:p>
    <w:p w14:paraId="1AB6B01C" w14:textId="77777777" w:rsidR="000C5F09" w:rsidRPr="000C5F09" w:rsidRDefault="000C5F09" w:rsidP="000C5F09">
      <w:pPr>
        <w:pStyle w:val="Tekstpodstawowy"/>
        <w:spacing w:before="120" w:line="276" w:lineRule="auto"/>
        <w:rPr>
          <w:rStyle w:val="Nagwek1Znak"/>
          <w:rFonts w:ascii="Open Sans" w:eastAsia="Calibri" w:hAnsi="Open Sans" w:cs="Open Sans"/>
          <w:b/>
          <w:bCs/>
          <w:color w:val="auto"/>
          <w:sz w:val="22"/>
          <w:szCs w:val="22"/>
        </w:rPr>
      </w:pPr>
      <w:r w:rsidRPr="000C5F09">
        <w:rPr>
          <w:rStyle w:val="Nagwek1Znak"/>
          <w:rFonts w:ascii="Open Sans" w:eastAsia="Calibri" w:hAnsi="Open Sans" w:cs="Open Sans"/>
          <w:b/>
          <w:bCs/>
          <w:color w:val="auto"/>
          <w:sz w:val="22"/>
          <w:szCs w:val="22"/>
        </w:rPr>
        <w:t xml:space="preserve">ION każdorazowo wyznacza w wysłanej korespondencji termin na odpowiedź Wnioskodawcy. </w:t>
      </w:r>
    </w:p>
    <w:p w14:paraId="6D8ED2B9" w14:textId="77777777" w:rsidR="000C5F09" w:rsidRPr="000C5F09" w:rsidRDefault="000C5F09" w:rsidP="000C5F09">
      <w:pPr>
        <w:pStyle w:val="Tekstpodstawowy"/>
        <w:spacing w:before="120" w:line="276" w:lineRule="auto"/>
        <w:rPr>
          <w:rStyle w:val="Nagwek1Znak"/>
          <w:rFonts w:ascii="Open Sans" w:eastAsia="Calibri" w:hAnsi="Open Sans" w:cs="Open Sans"/>
          <w:b/>
          <w:bCs/>
          <w:color w:val="auto"/>
          <w:sz w:val="22"/>
          <w:szCs w:val="22"/>
        </w:rPr>
      </w:pPr>
      <w:r w:rsidRPr="000C5F09">
        <w:rPr>
          <w:rStyle w:val="Nagwek1Znak"/>
          <w:rFonts w:ascii="Open Sans" w:eastAsia="Calibri" w:hAnsi="Open Sans" w:cs="Open Sans"/>
          <w:b/>
          <w:bCs/>
          <w:color w:val="auto"/>
          <w:sz w:val="22"/>
          <w:szCs w:val="22"/>
        </w:rPr>
        <w:t xml:space="preserve">Należy pamiętać, że termin wskazany w wezwaniu liczy się od dnia następującego po dniu przekazania wezwania Wnioskodawcy. </w:t>
      </w:r>
    </w:p>
    <w:p w14:paraId="26D5B88D" w14:textId="77777777" w:rsidR="006B70B2" w:rsidRPr="00CC2AED" w:rsidRDefault="006B70B2" w:rsidP="00B221B0">
      <w:pPr>
        <w:pStyle w:val="Tekstpodstawowy"/>
        <w:spacing w:before="120" w:line="276" w:lineRule="auto"/>
        <w:rPr>
          <w:rStyle w:val="Nagwek1Znak"/>
          <w:rFonts w:ascii="Open Sans" w:eastAsia="Calibri" w:hAnsi="Open Sans" w:cs="Open Sans"/>
          <w:b/>
          <w:bCs/>
          <w:color w:val="auto"/>
          <w:sz w:val="22"/>
          <w:szCs w:val="22"/>
        </w:rPr>
      </w:pPr>
      <w:r w:rsidRPr="00CC2AED">
        <w:rPr>
          <w:rStyle w:val="Nagwek1Znak"/>
          <w:rFonts w:ascii="Open Sans" w:eastAsia="Calibri" w:hAnsi="Open Sans" w:cs="Open Sans"/>
          <w:b/>
          <w:bCs/>
          <w:color w:val="auto"/>
          <w:sz w:val="22"/>
          <w:szCs w:val="22"/>
        </w:rPr>
        <w:t xml:space="preserve">Wszelkie terminy realizacji określonych czynności wskazane w regulaminie, jeśli nie określono inaczej, wyrażone są w dniach kalendarzowych. </w:t>
      </w:r>
    </w:p>
    <w:p w14:paraId="7015BFCD" w14:textId="77777777" w:rsidR="003D39E7" w:rsidRPr="004E1D28" w:rsidRDefault="003D39E7" w:rsidP="008F2CF5">
      <w:pPr>
        <w:pStyle w:val="Akapitzlist"/>
        <w:numPr>
          <w:ilvl w:val="0"/>
          <w:numId w:val="117"/>
        </w:numPr>
        <w:spacing w:before="120" w:after="120" w:line="276" w:lineRule="auto"/>
        <w:ind w:left="426"/>
        <w:contextualSpacing/>
        <w:rPr>
          <w:rFonts w:ascii="Open Sans" w:hAnsi="Open Sans" w:cs="Open Sans"/>
        </w:rPr>
      </w:pPr>
      <w:r w:rsidRPr="004E1D28">
        <w:rPr>
          <w:rFonts w:ascii="Open Sans" w:hAnsi="Open Sans" w:cs="Open Sans"/>
        </w:rPr>
        <w:t>Zgodnie z artykułem 55 ust. 1 ustawy, na wezwanie ION Wnioskodawca może uzupełnić lub poprawić wniosek w zakresie określonym w wezwaniu.</w:t>
      </w:r>
    </w:p>
    <w:p w14:paraId="0D6C1FB9" w14:textId="77777777" w:rsidR="003D39E7" w:rsidRPr="003D39E7" w:rsidRDefault="003D39E7" w:rsidP="004E1D28">
      <w:pPr>
        <w:spacing w:before="120" w:after="120" w:line="276" w:lineRule="auto"/>
        <w:ind w:left="426"/>
        <w:contextualSpacing/>
        <w:rPr>
          <w:rFonts w:ascii="Open Sans" w:hAnsi="Open Sans" w:cs="Open Sans"/>
        </w:rPr>
      </w:pPr>
      <w:r w:rsidRPr="003D39E7">
        <w:rPr>
          <w:rFonts w:ascii="Open Sans" w:hAnsi="Open Sans" w:cs="Open Sans"/>
        </w:rPr>
        <w:t xml:space="preserve">Poprawa wniosku na etapie oceny formalnej: </w:t>
      </w:r>
    </w:p>
    <w:p w14:paraId="0809C69D" w14:textId="77777777" w:rsidR="003D39E7" w:rsidRPr="003D39E7" w:rsidRDefault="003D39E7" w:rsidP="008F2CF5">
      <w:pPr>
        <w:pStyle w:val="Akapitzlist"/>
        <w:numPr>
          <w:ilvl w:val="0"/>
          <w:numId w:val="118"/>
        </w:numPr>
        <w:suppressAutoHyphens w:val="0"/>
        <w:autoSpaceDN/>
        <w:spacing w:before="120" w:after="120" w:line="276" w:lineRule="auto"/>
        <w:ind w:left="851" w:hanging="283"/>
        <w:contextualSpacing/>
        <w:jc w:val="both"/>
        <w:textAlignment w:val="auto"/>
        <w:rPr>
          <w:rFonts w:ascii="Open Sans" w:hAnsi="Open Sans" w:cs="Open Sans"/>
        </w:rPr>
      </w:pPr>
      <w:r w:rsidRPr="003D39E7">
        <w:rPr>
          <w:rFonts w:ascii="Open Sans" w:hAnsi="Open Sans" w:cs="Open Sans"/>
        </w:rPr>
        <w:t>informacja o skierowaniu projektu do poprawy zostanie przekazana Wnioskodawcy za pośrednictwem SOWA EFS/Korespondencja</w:t>
      </w:r>
    </w:p>
    <w:p w14:paraId="7A1536AB" w14:textId="77777777" w:rsidR="003D39E7" w:rsidRPr="003D39E7" w:rsidRDefault="003D39E7" w:rsidP="008F2CF5">
      <w:pPr>
        <w:pStyle w:val="Akapitzlist"/>
        <w:numPr>
          <w:ilvl w:val="0"/>
          <w:numId w:val="118"/>
        </w:numPr>
        <w:suppressAutoHyphens w:val="0"/>
        <w:autoSpaceDN/>
        <w:spacing w:before="120" w:after="120" w:line="276" w:lineRule="auto"/>
        <w:ind w:left="851" w:hanging="283"/>
        <w:contextualSpacing/>
        <w:jc w:val="both"/>
        <w:textAlignment w:val="auto"/>
        <w:rPr>
          <w:rFonts w:ascii="Open Sans" w:hAnsi="Open Sans" w:cs="Open Sans"/>
        </w:rPr>
      </w:pPr>
      <w:r w:rsidRPr="003D39E7">
        <w:rPr>
          <w:rFonts w:ascii="Open Sans" w:hAnsi="Open Sans" w:cs="Open Sans"/>
        </w:rPr>
        <w:t>jeśli Wnioskodawca nie uzupełni lub nie poprawi wniosku w wyznaczonym terminie ION ocenia projekt na podstawie wersji wniosku, która została przekazana do uzupełnienia lub poprawy.</w:t>
      </w:r>
    </w:p>
    <w:p w14:paraId="1ADF42D2" w14:textId="77777777" w:rsidR="003D39E7" w:rsidRPr="003D39E7" w:rsidRDefault="003D39E7" w:rsidP="00CC2AED">
      <w:pPr>
        <w:spacing w:before="120" w:after="120" w:line="276" w:lineRule="auto"/>
        <w:ind w:left="426"/>
        <w:contextualSpacing/>
        <w:rPr>
          <w:rFonts w:ascii="Open Sans" w:hAnsi="Open Sans" w:cs="Open Sans"/>
        </w:rPr>
      </w:pPr>
      <w:r w:rsidRPr="003D39E7">
        <w:rPr>
          <w:rFonts w:ascii="Open Sans" w:hAnsi="Open Sans" w:cs="Open Sans"/>
        </w:rPr>
        <w:t>Jeśli projekt po poprawie nie będzie spełniał kryteriów formalnych, zostanie odrzucony.</w:t>
      </w:r>
    </w:p>
    <w:p w14:paraId="02134025" w14:textId="77777777" w:rsidR="003D39E7" w:rsidRPr="003D39E7" w:rsidRDefault="003D39E7" w:rsidP="003D39E7">
      <w:pPr>
        <w:spacing w:before="120" w:after="120" w:line="276" w:lineRule="auto"/>
        <w:ind w:left="709"/>
        <w:contextualSpacing/>
        <w:rPr>
          <w:rFonts w:ascii="Open Sans" w:hAnsi="Open Sans" w:cs="Open Sans"/>
        </w:rPr>
      </w:pPr>
    </w:p>
    <w:p w14:paraId="3790745A" w14:textId="77777777" w:rsidR="003D39E7" w:rsidRPr="003D39E7" w:rsidRDefault="003D39E7" w:rsidP="00CC2AED">
      <w:pPr>
        <w:spacing w:before="120" w:after="120" w:line="276" w:lineRule="auto"/>
        <w:ind w:left="426"/>
        <w:contextualSpacing/>
        <w:rPr>
          <w:rFonts w:ascii="Open Sans" w:hAnsi="Open Sans" w:cs="Open Sans"/>
        </w:rPr>
      </w:pPr>
      <w:r w:rsidRPr="003D39E7">
        <w:rPr>
          <w:rFonts w:ascii="Open Sans" w:hAnsi="Open Sans" w:cs="Open Sans"/>
        </w:rPr>
        <w:t>Poprawa wniosku na etapie negocjacji:</w:t>
      </w:r>
    </w:p>
    <w:p w14:paraId="3BCC8148" w14:textId="77777777" w:rsidR="003D39E7" w:rsidRPr="003D39E7" w:rsidRDefault="003D39E7" w:rsidP="008F2CF5">
      <w:pPr>
        <w:pStyle w:val="Akapitzlist"/>
        <w:numPr>
          <w:ilvl w:val="0"/>
          <w:numId w:val="119"/>
        </w:numPr>
        <w:suppressAutoHyphens w:val="0"/>
        <w:autoSpaceDN/>
        <w:spacing w:before="120" w:after="120" w:line="276" w:lineRule="auto"/>
        <w:ind w:left="851"/>
        <w:contextualSpacing/>
        <w:jc w:val="both"/>
        <w:textAlignment w:val="auto"/>
        <w:rPr>
          <w:rFonts w:ascii="Open Sans" w:hAnsi="Open Sans" w:cs="Open Sans"/>
        </w:rPr>
      </w:pPr>
      <w:r w:rsidRPr="003D39E7">
        <w:rPr>
          <w:rFonts w:ascii="Open Sans" w:hAnsi="Open Sans" w:cs="Open Sans"/>
        </w:rPr>
        <w:t>jeśli projekt zostanie skierowany do etapu negocjacji - informacja o</w:t>
      </w:r>
      <w:r w:rsidR="005632C4">
        <w:rPr>
          <w:rFonts w:ascii="Open Sans" w:hAnsi="Open Sans" w:cs="Open Sans"/>
        </w:rPr>
        <w:t> </w:t>
      </w:r>
      <w:r w:rsidRPr="003D39E7">
        <w:rPr>
          <w:rFonts w:ascii="Open Sans" w:hAnsi="Open Sans" w:cs="Open Sans"/>
        </w:rPr>
        <w:t>skierowaniu projektu do poprawy zostanie przekazana Wnioskodawcy za pośrednictwem   SOWA EFS/Korespondencja</w:t>
      </w:r>
    </w:p>
    <w:p w14:paraId="2F8876CE" w14:textId="2B98339F" w:rsidR="003D39E7" w:rsidRPr="003D39E7" w:rsidRDefault="003D39E7" w:rsidP="008F2CF5">
      <w:pPr>
        <w:pStyle w:val="Akapitzlist"/>
        <w:numPr>
          <w:ilvl w:val="0"/>
          <w:numId w:val="119"/>
        </w:numPr>
        <w:suppressAutoHyphens w:val="0"/>
        <w:autoSpaceDN/>
        <w:spacing w:before="120" w:after="120" w:line="276" w:lineRule="auto"/>
        <w:ind w:left="851"/>
        <w:contextualSpacing/>
        <w:jc w:val="both"/>
        <w:textAlignment w:val="auto"/>
        <w:rPr>
          <w:rFonts w:ascii="Open Sans" w:hAnsi="Open Sans" w:cs="Open Sans"/>
          <w:b/>
          <w:bCs/>
        </w:rPr>
      </w:pPr>
      <w:r w:rsidRPr="003D39E7">
        <w:rPr>
          <w:rFonts w:ascii="Open Sans" w:hAnsi="Open Sans" w:cs="Open Sans"/>
        </w:rPr>
        <w:t xml:space="preserve">ION zastrzega sobie możliwość wysłania zapytań dotyczących kwestii skierowanych do negocjacji </w:t>
      </w:r>
      <w:r w:rsidR="00EA43B0">
        <w:rPr>
          <w:rFonts w:ascii="Open Sans" w:hAnsi="Open Sans" w:cs="Open Sans"/>
        </w:rPr>
        <w:t xml:space="preserve">również </w:t>
      </w:r>
      <w:r w:rsidRPr="003D39E7">
        <w:rPr>
          <w:rFonts w:ascii="Open Sans" w:hAnsi="Open Sans" w:cs="Open Sans"/>
        </w:rPr>
        <w:t>drogą e-mail na adres wnioskodawcy i/lub osób wskazanych do kontaktu we wniosku o dofinansowanie jako element etapu negocjacji a odpowiedź będzie traktowana jako wiążąca przy formułowaniu ustaleń negocjacyjnych,</w:t>
      </w:r>
    </w:p>
    <w:p w14:paraId="5FC88898" w14:textId="4A821BA8" w:rsidR="0016133D" w:rsidRDefault="0016133D" w:rsidP="00CC2AED">
      <w:pPr>
        <w:spacing w:before="120" w:after="120" w:line="276" w:lineRule="auto"/>
        <w:ind w:left="426"/>
        <w:contextualSpacing/>
        <w:rPr>
          <w:rFonts w:ascii="Open Sans" w:hAnsi="Open Sans" w:cs="Open Sans"/>
        </w:rPr>
      </w:pPr>
    </w:p>
    <w:p w14:paraId="19D2CB11" w14:textId="0A1D4B35" w:rsidR="0016133D" w:rsidRDefault="0016133D" w:rsidP="00CC2AED">
      <w:pPr>
        <w:spacing w:before="120" w:after="120" w:line="276" w:lineRule="auto"/>
        <w:ind w:left="426"/>
        <w:contextualSpacing/>
        <w:rPr>
          <w:rFonts w:ascii="Open Sans" w:hAnsi="Open Sans" w:cs="Open Sans"/>
        </w:rPr>
      </w:pPr>
      <w:r w:rsidRPr="0016133D">
        <w:rPr>
          <w:rFonts w:ascii="Open Sans" w:hAnsi="Open Sans" w:cs="Open Sans"/>
        </w:rPr>
        <w:t xml:space="preserve">W sytuacji, gdy Wnioskodawca po dwukrotnym wezwaniu przez ION nie przystąpi do negocjacji, nie złoży wyjaśnień i/lub poprawionego wniosku o dofinansowanie we wskazanym przez ION terminie, kryterium merytoryczne dotyczące negocjacji zostanie ocenione na podstawie ostatniej złożonej wersji wniosku o dofinansowanie.   </w:t>
      </w:r>
    </w:p>
    <w:p w14:paraId="11F089F6" w14:textId="77777777" w:rsidR="0016133D" w:rsidRPr="003D39E7" w:rsidRDefault="0016133D" w:rsidP="00CC2AED">
      <w:pPr>
        <w:spacing w:before="120" w:after="120" w:line="276" w:lineRule="auto"/>
        <w:ind w:left="426"/>
        <w:contextualSpacing/>
        <w:rPr>
          <w:rFonts w:ascii="Open Sans" w:hAnsi="Open Sans" w:cs="Open Sans"/>
          <w:b/>
          <w:bCs/>
        </w:rPr>
      </w:pPr>
    </w:p>
    <w:p w14:paraId="7BAD1F78" w14:textId="77777777" w:rsidR="00363CF3" w:rsidRDefault="00E87D50" w:rsidP="00363CF3">
      <w:pPr>
        <w:pStyle w:val="Tekstpodstawowy"/>
        <w:numPr>
          <w:ilvl w:val="0"/>
          <w:numId w:val="117"/>
        </w:numPr>
        <w:spacing w:before="120" w:line="276" w:lineRule="auto"/>
        <w:ind w:left="426"/>
        <w:rPr>
          <w:rStyle w:val="Nagwek1Znak"/>
          <w:rFonts w:ascii="Open Sans" w:eastAsia="Calibri" w:hAnsi="Open Sans" w:cs="Open Sans"/>
          <w:color w:val="auto"/>
          <w:sz w:val="22"/>
          <w:szCs w:val="22"/>
        </w:rPr>
      </w:pPr>
      <w:r w:rsidRPr="00363CF3">
        <w:rPr>
          <w:rStyle w:val="Nagwek1Znak"/>
          <w:rFonts w:ascii="Open Sans" w:eastAsia="Calibri" w:hAnsi="Open Sans" w:cs="Open Sans"/>
          <w:color w:val="auto"/>
          <w:sz w:val="22"/>
          <w:szCs w:val="22"/>
        </w:rPr>
        <w:lastRenderedPageBreak/>
        <w:t>Informacja o zatwierdzonym wyniku oceny oznaczającym wybór projektu do dofinansowania albo stanowiącym ocenę negatywną (o której mowa w art. 56, ust. 5 i 6 ustawy) zostanie przekazana Wnioskodawcy elektronicznie na adres e-Doręczeń. Adres e-Doręczeń należy wskazać we wniosku o dofinansowanie</w:t>
      </w:r>
      <w:r w:rsidR="005D58CC" w:rsidRPr="00363CF3">
        <w:rPr>
          <w:rStyle w:val="Nagwek1Znak"/>
          <w:rFonts w:ascii="Open Sans" w:eastAsia="Calibri" w:hAnsi="Open Sans" w:cs="Open Sans"/>
          <w:color w:val="auto"/>
          <w:sz w:val="22"/>
          <w:szCs w:val="22"/>
        </w:rPr>
        <w:t xml:space="preserve"> w wybranym polu sekcji: Dane kontaktowe.</w:t>
      </w:r>
    </w:p>
    <w:p w14:paraId="445F5BC9" w14:textId="2704BC00" w:rsidR="00E87D50" w:rsidRPr="00363CF3" w:rsidRDefault="00E87D50" w:rsidP="00363CF3">
      <w:pPr>
        <w:pStyle w:val="Tekstpodstawowy"/>
        <w:spacing w:before="120" w:line="276" w:lineRule="auto"/>
        <w:ind w:left="426"/>
        <w:rPr>
          <w:rStyle w:val="Nagwek1Znak"/>
          <w:rFonts w:ascii="Open Sans" w:eastAsia="Calibri" w:hAnsi="Open Sans" w:cs="Open Sans"/>
          <w:color w:val="auto"/>
          <w:sz w:val="22"/>
          <w:szCs w:val="22"/>
        </w:rPr>
      </w:pPr>
      <w:r w:rsidRPr="00363CF3">
        <w:rPr>
          <w:rStyle w:val="Nagwek1Znak"/>
          <w:rFonts w:ascii="Open Sans" w:eastAsia="Calibri" w:hAnsi="Open Sans" w:cs="Open Sans"/>
          <w:color w:val="auto"/>
          <w:sz w:val="22"/>
          <w:szCs w:val="22"/>
        </w:rPr>
        <w:t xml:space="preserve">W szczególnych okolicznościach, wyłącznie w przypadku podmiotów publicznych nieposiadających adresu e-Doręczeń, </w:t>
      </w:r>
      <w:r w:rsidR="000161DE" w:rsidRPr="00363CF3">
        <w:rPr>
          <w:rStyle w:val="Nagwek1Znak"/>
          <w:rFonts w:ascii="Open Sans" w:eastAsia="Calibri" w:hAnsi="Open Sans" w:cs="Open Sans"/>
          <w:color w:val="auto"/>
          <w:sz w:val="22"/>
          <w:szCs w:val="22"/>
        </w:rPr>
        <w:t>ION dopuszcza</w:t>
      </w:r>
      <w:r w:rsidRPr="00363CF3">
        <w:rPr>
          <w:rStyle w:val="Nagwek1Znak"/>
          <w:rFonts w:ascii="Open Sans" w:eastAsia="Calibri" w:hAnsi="Open Sans" w:cs="Open Sans"/>
          <w:color w:val="auto"/>
          <w:sz w:val="22"/>
          <w:szCs w:val="22"/>
        </w:rPr>
        <w:t xml:space="preserve"> przekazanie informacji z wykorzystaniem adresu skrytki </w:t>
      </w:r>
      <w:proofErr w:type="spellStart"/>
      <w:r w:rsidRPr="00363CF3">
        <w:rPr>
          <w:rStyle w:val="Nagwek1Znak"/>
          <w:rFonts w:ascii="Open Sans" w:eastAsia="Calibri" w:hAnsi="Open Sans" w:cs="Open Sans"/>
          <w:color w:val="auto"/>
          <w:sz w:val="22"/>
          <w:szCs w:val="22"/>
        </w:rPr>
        <w:t>ePUAP</w:t>
      </w:r>
      <w:proofErr w:type="spellEnd"/>
      <w:r w:rsidRPr="00363CF3">
        <w:rPr>
          <w:rStyle w:val="Nagwek1Znak"/>
          <w:rFonts w:ascii="Open Sans" w:eastAsia="Calibri" w:hAnsi="Open Sans" w:cs="Open Sans"/>
          <w:color w:val="auto"/>
          <w:sz w:val="22"/>
          <w:szCs w:val="22"/>
        </w:rPr>
        <w:t xml:space="preserve"> (zgodnie z art. 147 ust. 1 ustawy z dnia 18 listopada 2020 r. o doręczeniach elektronicznych)– Adres </w:t>
      </w:r>
      <w:proofErr w:type="spellStart"/>
      <w:r w:rsidRPr="00363CF3">
        <w:rPr>
          <w:rStyle w:val="Nagwek1Znak"/>
          <w:rFonts w:ascii="Open Sans" w:eastAsia="Calibri" w:hAnsi="Open Sans" w:cs="Open Sans"/>
          <w:color w:val="auto"/>
          <w:sz w:val="22"/>
          <w:szCs w:val="22"/>
        </w:rPr>
        <w:t>ePUAP</w:t>
      </w:r>
      <w:proofErr w:type="spellEnd"/>
      <w:r w:rsidRPr="00363CF3">
        <w:rPr>
          <w:rStyle w:val="Nagwek1Znak"/>
          <w:rFonts w:ascii="Open Sans" w:eastAsia="Calibri" w:hAnsi="Open Sans" w:cs="Open Sans"/>
          <w:color w:val="auto"/>
          <w:sz w:val="22"/>
          <w:szCs w:val="22"/>
        </w:rPr>
        <w:t xml:space="preserve"> należy wskazać we wniosku o dofinansowanie</w:t>
      </w:r>
      <w:r w:rsidR="005D58CC" w:rsidRPr="005D58CC">
        <w:t xml:space="preserve"> </w:t>
      </w:r>
      <w:r w:rsidR="005D58CC" w:rsidRPr="00363CF3">
        <w:rPr>
          <w:rStyle w:val="Nagwek1Znak"/>
          <w:rFonts w:ascii="Open Sans" w:eastAsia="Calibri" w:hAnsi="Open Sans" w:cs="Open Sans"/>
          <w:color w:val="auto"/>
          <w:sz w:val="22"/>
          <w:szCs w:val="22"/>
        </w:rPr>
        <w:t>w wybranym polu sekcji: Dane kontaktowe.</w:t>
      </w:r>
      <w:r w:rsidRPr="00363CF3">
        <w:rPr>
          <w:rStyle w:val="Nagwek1Znak"/>
          <w:rFonts w:ascii="Open Sans" w:eastAsia="Calibri" w:hAnsi="Open Sans" w:cs="Open Sans"/>
          <w:color w:val="auto"/>
          <w:sz w:val="22"/>
          <w:szCs w:val="22"/>
        </w:rPr>
        <w:t xml:space="preserve"> </w:t>
      </w:r>
    </w:p>
    <w:p w14:paraId="2EA0157D" w14:textId="005C1F0B" w:rsidR="00E87D50" w:rsidRPr="003D39E7" w:rsidRDefault="00E87D50" w:rsidP="00363CF3">
      <w:pPr>
        <w:pStyle w:val="Tekstpodstawowy"/>
        <w:spacing w:before="120" w:line="276" w:lineRule="auto"/>
        <w:ind w:left="720"/>
        <w:rPr>
          <w:rStyle w:val="Nagwek1Znak"/>
          <w:rFonts w:ascii="Open Sans" w:eastAsia="Calibri" w:hAnsi="Open Sans" w:cs="Open Sans"/>
          <w:color w:val="auto"/>
          <w:sz w:val="22"/>
          <w:szCs w:val="22"/>
        </w:rPr>
      </w:pPr>
      <w:r w:rsidRPr="00E87D50">
        <w:rPr>
          <w:rStyle w:val="Nagwek1Znak"/>
          <w:rFonts w:ascii="Open Sans" w:eastAsia="Calibri" w:hAnsi="Open Sans" w:cs="Open Sans"/>
          <w:color w:val="auto"/>
          <w:sz w:val="22"/>
          <w:szCs w:val="22"/>
        </w:rPr>
        <w:t xml:space="preserve">W przypadku podmiotów </w:t>
      </w:r>
      <w:r w:rsidR="003F51FB">
        <w:rPr>
          <w:rStyle w:val="Nagwek1Znak"/>
          <w:rFonts w:ascii="Open Sans" w:eastAsia="Calibri" w:hAnsi="Open Sans" w:cs="Open Sans"/>
          <w:color w:val="auto"/>
          <w:sz w:val="22"/>
          <w:szCs w:val="22"/>
        </w:rPr>
        <w:t xml:space="preserve">niebędących podmiotami publicznymi </w:t>
      </w:r>
      <w:r w:rsidRPr="00E87D50">
        <w:rPr>
          <w:rStyle w:val="Nagwek1Znak"/>
          <w:rFonts w:ascii="Open Sans" w:eastAsia="Calibri" w:hAnsi="Open Sans" w:cs="Open Sans"/>
          <w:color w:val="auto"/>
          <w:sz w:val="22"/>
          <w:szCs w:val="22"/>
        </w:rPr>
        <w:t>, które nie posiadają adresu do e-Doręczeń ww. informacja w formie pisemnej  zostanie wysłana papierowo na adres wskazany we wniosku o dofinansowanie.</w:t>
      </w:r>
    </w:p>
    <w:p w14:paraId="6E415D00" w14:textId="77777777" w:rsidR="00A85875" w:rsidRPr="00F56841" w:rsidRDefault="00A85875" w:rsidP="008F2CF5">
      <w:pPr>
        <w:pStyle w:val="Tekstpodstawowy"/>
        <w:numPr>
          <w:ilvl w:val="0"/>
          <w:numId w:val="117"/>
        </w:numPr>
        <w:spacing w:before="120" w:line="276" w:lineRule="auto"/>
        <w:ind w:left="426"/>
        <w:rPr>
          <w:rStyle w:val="Nagwek1Znak"/>
          <w:rFonts w:ascii="Open Sans" w:eastAsia="Calibri" w:hAnsi="Open Sans" w:cs="Open Sans"/>
          <w:color w:val="auto"/>
          <w:sz w:val="22"/>
          <w:szCs w:val="22"/>
        </w:rPr>
      </w:pPr>
      <w:r w:rsidRPr="00F56841">
        <w:rPr>
          <w:rStyle w:val="Nagwek1Znak"/>
          <w:rFonts w:ascii="Open Sans" w:eastAsia="Calibri" w:hAnsi="Open Sans" w:cs="Open Sans"/>
          <w:color w:val="auto"/>
          <w:sz w:val="22"/>
          <w:szCs w:val="22"/>
        </w:rPr>
        <w:t>Na podstawie art. 14 ustawy z dnia 28 kwietnia 2022 r. o zasadach realizacji zadań</w:t>
      </w:r>
      <w:r w:rsidR="00AB3030" w:rsidRPr="00F56841">
        <w:rPr>
          <w:rStyle w:val="Nagwek1Znak"/>
          <w:rFonts w:ascii="Open Sans" w:eastAsia="Calibri" w:hAnsi="Open Sans" w:cs="Open Sans"/>
          <w:color w:val="auto"/>
          <w:sz w:val="22"/>
          <w:szCs w:val="22"/>
        </w:rPr>
        <w:t xml:space="preserve"> </w:t>
      </w:r>
      <w:r w:rsidRPr="00F56841">
        <w:rPr>
          <w:rStyle w:val="Nagwek1Znak"/>
          <w:rFonts w:ascii="Open Sans" w:eastAsia="Calibri" w:hAnsi="Open Sans" w:cs="Open Sans"/>
          <w:color w:val="auto"/>
          <w:sz w:val="22"/>
          <w:szCs w:val="22"/>
        </w:rPr>
        <w:t xml:space="preserve">finansowanych ze środków europejskich w perspektywie finansowej 2021–2027, </w:t>
      </w:r>
      <w:r w:rsidR="00DD1303">
        <w:rPr>
          <w:rStyle w:val="Nagwek1Znak"/>
          <w:rFonts w:ascii="Open Sans" w:eastAsia="Calibri" w:hAnsi="Open Sans" w:cs="Open Sans"/>
          <w:color w:val="auto"/>
          <w:sz w:val="22"/>
          <w:szCs w:val="22"/>
        </w:rPr>
        <w:t>IZ </w:t>
      </w:r>
      <w:proofErr w:type="spellStart"/>
      <w:r w:rsidRPr="00F56841">
        <w:rPr>
          <w:rStyle w:val="Nagwek1Znak"/>
          <w:rFonts w:ascii="Open Sans" w:eastAsia="Calibri" w:hAnsi="Open Sans" w:cs="Open Sans"/>
          <w:color w:val="auto"/>
          <w:sz w:val="22"/>
          <w:szCs w:val="22"/>
        </w:rPr>
        <w:t>FEdP</w:t>
      </w:r>
      <w:proofErr w:type="spellEnd"/>
      <w:r w:rsidRPr="00F56841">
        <w:rPr>
          <w:rStyle w:val="Nagwek1Znak"/>
          <w:rFonts w:ascii="Open Sans" w:eastAsia="Calibri" w:hAnsi="Open Sans" w:cs="Open Sans"/>
          <w:color w:val="auto"/>
          <w:sz w:val="22"/>
          <w:szCs w:val="22"/>
        </w:rPr>
        <w:t xml:space="preserve"> powołała Rzecznika Funduszy Europejskich.</w:t>
      </w:r>
      <w:r w:rsidR="00AB3030" w:rsidRPr="00F56841">
        <w:rPr>
          <w:rStyle w:val="Nagwek1Znak"/>
          <w:rFonts w:ascii="Open Sans" w:eastAsia="Calibri" w:hAnsi="Open Sans" w:cs="Open Sans"/>
          <w:color w:val="auto"/>
          <w:sz w:val="22"/>
          <w:szCs w:val="22"/>
        </w:rPr>
        <w:t xml:space="preserve"> </w:t>
      </w:r>
      <w:r w:rsidRPr="00F56841">
        <w:rPr>
          <w:rStyle w:val="Nagwek1Znak"/>
          <w:rFonts w:ascii="Open Sans" w:eastAsia="Calibri" w:hAnsi="Open Sans" w:cs="Open Sans"/>
          <w:color w:val="auto"/>
          <w:sz w:val="22"/>
          <w:szCs w:val="22"/>
        </w:rPr>
        <w:t>Do zadań Rzecznika Funduszy Europejskich należy, w szczególności:</w:t>
      </w:r>
    </w:p>
    <w:p w14:paraId="5C99CDB2" w14:textId="77777777" w:rsidR="00A85875" w:rsidRPr="00F56841" w:rsidRDefault="00A85875" w:rsidP="008F2CF5">
      <w:pPr>
        <w:pStyle w:val="Tekstpodstawowy"/>
        <w:numPr>
          <w:ilvl w:val="0"/>
          <w:numId w:val="86"/>
        </w:numPr>
        <w:spacing w:before="120" w:line="276" w:lineRule="auto"/>
        <w:ind w:left="851" w:hanging="357"/>
        <w:contextualSpacing/>
        <w:rPr>
          <w:rStyle w:val="Nagwek1Znak"/>
          <w:rFonts w:ascii="Open Sans" w:eastAsia="Calibri" w:hAnsi="Open Sans" w:cs="Open Sans"/>
          <w:color w:val="auto"/>
          <w:sz w:val="22"/>
          <w:szCs w:val="22"/>
        </w:rPr>
      </w:pPr>
      <w:r w:rsidRPr="00F56841">
        <w:rPr>
          <w:rStyle w:val="Nagwek1Znak"/>
          <w:rFonts w:ascii="Open Sans" w:eastAsia="Calibri" w:hAnsi="Open Sans" w:cs="Open Sans"/>
          <w:color w:val="auto"/>
          <w:sz w:val="22"/>
          <w:szCs w:val="22"/>
        </w:rPr>
        <w:t>przyjmowanie zgłoszeń dotyczących utrudnień i propozycji usprawnień</w:t>
      </w:r>
      <w:r w:rsidR="00AB3030" w:rsidRPr="00F56841">
        <w:rPr>
          <w:rStyle w:val="Nagwek1Znak"/>
          <w:rFonts w:ascii="Open Sans" w:eastAsia="Calibri" w:hAnsi="Open Sans" w:cs="Open Sans"/>
          <w:color w:val="auto"/>
          <w:sz w:val="22"/>
          <w:szCs w:val="22"/>
        </w:rPr>
        <w:t xml:space="preserve"> </w:t>
      </w:r>
      <w:r w:rsidRPr="00F56841">
        <w:rPr>
          <w:rStyle w:val="Nagwek1Znak"/>
          <w:rFonts w:ascii="Open Sans" w:eastAsia="Calibri" w:hAnsi="Open Sans" w:cs="Open Sans"/>
          <w:color w:val="auto"/>
          <w:sz w:val="22"/>
          <w:szCs w:val="22"/>
        </w:rPr>
        <w:t>w zakresie realizacji programu przez właściwą instytucję;</w:t>
      </w:r>
    </w:p>
    <w:p w14:paraId="137519E2" w14:textId="77777777" w:rsidR="00A85875" w:rsidRPr="00F56841" w:rsidRDefault="00A85875" w:rsidP="008F2CF5">
      <w:pPr>
        <w:pStyle w:val="Tekstpodstawowy"/>
        <w:numPr>
          <w:ilvl w:val="0"/>
          <w:numId w:val="86"/>
        </w:numPr>
        <w:spacing w:before="120" w:line="276" w:lineRule="auto"/>
        <w:ind w:left="851" w:hanging="357"/>
        <w:contextualSpacing/>
        <w:rPr>
          <w:rStyle w:val="Nagwek1Znak"/>
          <w:rFonts w:ascii="Open Sans" w:eastAsia="Calibri" w:hAnsi="Open Sans" w:cs="Open Sans"/>
          <w:color w:val="auto"/>
          <w:sz w:val="22"/>
          <w:szCs w:val="22"/>
        </w:rPr>
      </w:pPr>
      <w:r w:rsidRPr="00F56841">
        <w:rPr>
          <w:rStyle w:val="Nagwek1Znak"/>
          <w:rFonts w:ascii="Open Sans" w:eastAsia="Calibri" w:hAnsi="Open Sans" w:cs="Open Sans"/>
          <w:color w:val="auto"/>
          <w:sz w:val="22"/>
          <w:szCs w:val="22"/>
        </w:rPr>
        <w:t>analizowanie zgłoszeń, o których mowa w punkcie a);</w:t>
      </w:r>
    </w:p>
    <w:p w14:paraId="0E6E9C04" w14:textId="77777777" w:rsidR="00A85875" w:rsidRPr="00F56841" w:rsidRDefault="00A85875" w:rsidP="008F2CF5">
      <w:pPr>
        <w:pStyle w:val="Tekstpodstawowy"/>
        <w:numPr>
          <w:ilvl w:val="0"/>
          <w:numId w:val="86"/>
        </w:numPr>
        <w:spacing w:before="120" w:line="276" w:lineRule="auto"/>
        <w:ind w:left="851" w:hanging="357"/>
        <w:contextualSpacing/>
        <w:rPr>
          <w:rStyle w:val="Nagwek1Znak"/>
          <w:rFonts w:ascii="Open Sans" w:eastAsia="Calibri" w:hAnsi="Open Sans" w:cs="Open Sans"/>
          <w:color w:val="auto"/>
          <w:sz w:val="22"/>
          <w:szCs w:val="22"/>
        </w:rPr>
      </w:pPr>
      <w:r w:rsidRPr="00F56841">
        <w:rPr>
          <w:rStyle w:val="Nagwek1Znak"/>
          <w:rFonts w:ascii="Open Sans" w:eastAsia="Calibri" w:hAnsi="Open Sans" w:cs="Open Sans"/>
          <w:color w:val="auto"/>
          <w:sz w:val="22"/>
          <w:szCs w:val="22"/>
        </w:rPr>
        <w:t>udzielanie wyjaśnień w zakresie zgłoszeń, o których mowa w punkcie a);</w:t>
      </w:r>
    </w:p>
    <w:p w14:paraId="4463FFAC" w14:textId="77777777" w:rsidR="00A85875" w:rsidRPr="00F56841" w:rsidRDefault="00A85875" w:rsidP="008F2CF5">
      <w:pPr>
        <w:pStyle w:val="Tekstpodstawowy"/>
        <w:numPr>
          <w:ilvl w:val="0"/>
          <w:numId w:val="86"/>
        </w:numPr>
        <w:spacing w:before="120" w:line="276" w:lineRule="auto"/>
        <w:ind w:left="851" w:hanging="357"/>
        <w:contextualSpacing/>
        <w:rPr>
          <w:rStyle w:val="Nagwek1Znak"/>
          <w:rFonts w:ascii="Open Sans" w:eastAsia="Calibri" w:hAnsi="Open Sans" w:cs="Open Sans"/>
          <w:color w:val="auto"/>
          <w:sz w:val="22"/>
          <w:szCs w:val="22"/>
        </w:rPr>
      </w:pPr>
      <w:r w:rsidRPr="00F56841">
        <w:rPr>
          <w:rStyle w:val="Nagwek1Znak"/>
          <w:rFonts w:ascii="Open Sans" w:eastAsia="Calibri" w:hAnsi="Open Sans" w:cs="Open Sans"/>
          <w:color w:val="auto"/>
          <w:sz w:val="22"/>
          <w:szCs w:val="22"/>
        </w:rPr>
        <w:t>dokonywanie okresowych przeglądów procedur w ramach programu</w:t>
      </w:r>
      <w:r w:rsidR="00AB3030" w:rsidRPr="00F56841">
        <w:rPr>
          <w:rStyle w:val="Nagwek1Znak"/>
          <w:rFonts w:ascii="Open Sans" w:eastAsia="Calibri" w:hAnsi="Open Sans" w:cs="Open Sans"/>
          <w:color w:val="auto"/>
          <w:sz w:val="22"/>
          <w:szCs w:val="22"/>
        </w:rPr>
        <w:t xml:space="preserve"> </w:t>
      </w:r>
      <w:r w:rsidRPr="00F56841">
        <w:rPr>
          <w:rStyle w:val="Nagwek1Znak"/>
          <w:rFonts w:ascii="Open Sans" w:eastAsia="Calibri" w:hAnsi="Open Sans" w:cs="Open Sans"/>
          <w:color w:val="auto"/>
          <w:sz w:val="22"/>
          <w:szCs w:val="22"/>
        </w:rPr>
        <w:t>obowiązujących we właściwej instytucji;</w:t>
      </w:r>
    </w:p>
    <w:p w14:paraId="4B54487E" w14:textId="77777777" w:rsidR="00A85875" w:rsidRPr="00F56841" w:rsidRDefault="00A85875" w:rsidP="008F2CF5">
      <w:pPr>
        <w:pStyle w:val="Tekstpodstawowy"/>
        <w:numPr>
          <w:ilvl w:val="0"/>
          <w:numId w:val="86"/>
        </w:numPr>
        <w:spacing w:before="120" w:line="276" w:lineRule="auto"/>
        <w:ind w:left="851" w:hanging="357"/>
        <w:contextualSpacing/>
        <w:rPr>
          <w:rStyle w:val="Nagwek1Znak"/>
          <w:rFonts w:ascii="Open Sans" w:eastAsia="Calibri" w:hAnsi="Open Sans" w:cs="Open Sans"/>
          <w:color w:val="auto"/>
          <w:sz w:val="22"/>
          <w:szCs w:val="22"/>
        </w:rPr>
      </w:pPr>
      <w:r w:rsidRPr="00F56841">
        <w:rPr>
          <w:rStyle w:val="Nagwek1Znak"/>
          <w:rFonts w:ascii="Open Sans" w:eastAsia="Calibri" w:hAnsi="Open Sans" w:cs="Open Sans"/>
          <w:color w:val="auto"/>
          <w:sz w:val="22"/>
          <w:szCs w:val="22"/>
        </w:rPr>
        <w:t>formułowanie propozycji usprawnień dla właściwej instytucji;</w:t>
      </w:r>
    </w:p>
    <w:p w14:paraId="7B6DEFE6" w14:textId="77777777" w:rsidR="00A85875" w:rsidRPr="00F56841" w:rsidRDefault="00A85875" w:rsidP="008F2CF5">
      <w:pPr>
        <w:pStyle w:val="Tekstpodstawowy"/>
        <w:numPr>
          <w:ilvl w:val="0"/>
          <w:numId w:val="86"/>
        </w:numPr>
        <w:spacing w:before="120" w:line="276" w:lineRule="auto"/>
        <w:ind w:left="851" w:hanging="357"/>
        <w:contextualSpacing/>
        <w:rPr>
          <w:rStyle w:val="Nagwek1Znak"/>
          <w:rFonts w:ascii="Open Sans" w:eastAsia="Calibri" w:hAnsi="Open Sans" w:cs="Open Sans"/>
          <w:color w:val="auto"/>
          <w:sz w:val="22"/>
          <w:szCs w:val="22"/>
        </w:rPr>
      </w:pPr>
      <w:r w:rsidRPr="00F56841">
        <w:rPr>
          <w:rStyle w:val="Nagwek1Znak"/>
          <w:rFonts w:ascii="Open Sans" w:eastAsia="Calibri" w:hAnsi="Open Sans" w:cs="Open Sans"/>
          <w:color w:val="auto"/>
          <w:sz w:val="22"/>
          <w:szCs w:val="22"/>
        </w:rPr>
        <w:t>realizowanie funkcji mediacyjnej w kontaktach podmiotu przekazującego</w:t>
      </w:r>
      <w:r w:rsidR="00AB3030" w:rsidRPr="00F56841">
        <w:rPr>
          <w:rStyle w:val="Nagwek1Znak"/>
          <w:rFonts w:ascii="Open Sans" w:eastAsia="Calibri" w:hAnsi="Open Sans" w:cs="Open Sans"/>
          <w:color w:val="auto"/>
          <w:sz w:val="22"/>
          <w:szCs w:val="22"/>
        </w:rPr>
        <w:t xml:space="preserve"> </w:t>
      </w:r>
      <w:r w:rsidRPr="00F56841">
        <w:rPr>
          <w:rStyle w:val="Nagwek1Znak"/>
          <w:rFonts w:ascii="Open Sans" w:eastAsia="Calibri" w:hAnsi="Open Sans" w:cs="Open Sans"/>
          <w:color w:val="auto"/>
          <w:sz w:val="22"/>
          <w:szCs w:val="22"/>
        </w:rPr>
        <w:t>zgłoszenie, o którym mowa w punkcie a), z właściwą instytucją.</w:t>
      </w:r>
    </w:p>
    <w:p w14:paraId="43993A7F" w14:textId="77777777" w:rsidR="00CC2AED" w:rsidRDefault="00CC2AED" w:rsidP="00B221B0">
      <w:pPr>
        <w:pStyle w:val="Tekstpodstawowy"/>
        <w:spacing w:before="120" w:line="276" w:lineRule="auto"/>
        <w:rPr>
          <w:rStyle w:val="Nagwek1Znak"/>
          <w:rFonts w:ascii="Open Sans" w:eastAsia="Calibri" w:hAnsi="Open Sans" w:cs="Open Sans"/>
          <w:color w:val="auto"/>
          <w:sz w:val="22"/>
          <w:szCs w:val="22"/>
        </w:rPr>
      </w:pPr>
    </w:p>
    <w:p w14:paraId="2C7576AA" w14:textId="23E79748" w:rsidR="002F5D41" w:rsidRPr="000640E5" w:rsidRDefault="00A85875" w:rsidP="00B221B0">
      <w:pPr>
        <w:pStyle w:val="Tekstpodstawowy"/>
        <w:spacing w:before="120" w:line="276" w:lineRule="auto"/>
        <w:rPr>
          <w:rStyle w:val="Nagwek1Znak"/>
          <w:rFonts w:ascii="Open Sans" w:eastAsia="Calibri" w:hAnsi="Open Sans" w:cs="Open Sans"/>
          <w:b/>
          <w:color w:val="0563C1"/>
          <w:sz w:val="22"/>
          <w:szCs w:val="22"/>
        </w:rPr>
      </w:pPr>
      <w:r w:rsidRPr="00F56841">
        <w:rPr>
          <w:rStyle w:val="Nagwek1Znak"/>
          <w:rFonts w:ascii="Open Sans" w:eastAsia="Calibri" w:hAnsi="Open Sans" w:cs="Open Sans"/>
          <w:color w:val="auto"/>
          <w:sz w:val="22"/>
          <w:szCs w:val="22"/>
        </w:rPr>
        <w:t>Więcej informacji znajduje się na stronie:</w:t>
      </w:r>
      <w:r w:rsidR="00AB3030" w:rsidRPr="00F56841">
        <w:rPr>
          <w:rStyle w:val="Nagwek1Znak"/>
          <w:rFonts w:ascii="Open Sans" w:eastAsia="Calibri" w:hAnsi="Open Sans" w:cs="Open Sans"/>
          <w:color w:val="auto"/>
          <w:sz w:val="22"/>
          <w:szCs w:val="22"/>
        </w:rPr>
        <w:t xml:space="preserve"> </w:t>
      </w:r>
      <w:hyperlink r:id="rId20" w:history="1">
        <w:r w:rsidR="00BA47B3" w:rsidRPr="00F56841">
          <w:rPr>
            <w:rStyle w:val="Hipercze"/>
            <w:rFonts w:ascii="Open Sans" w:hAnsi="Open Sans" w:cs="Open Sans"/>
            <w:sz w:val="22"/>
          </w:rPr>
          <w:t>https://funduszeuepodlaskie.eu/pl/dowiedz_sie_wiecej_o_programie/rzecznik-funduszy-europejskich.html</w:t>
        </w:r>
      </w:hyperlink>
    </w:p>
    <w:p w14:paraId="619B4A9C" w14:textId="36794B5C" w:rsidR="00466125" w:rsidRPr="000640E5" w:rsidRDefault="0096755D" w:rsidP="000640E5">
      <w:pPr>
        <w:pStyle w:val="Nagwek1"/>
        <w:framePr w:w="8829" w:wrap="around"/>
        <w:numPr>
          <w:ilvl w:val="0"/>
          <w:numId w:val="112"/>
        </w:numPr>
        <w:rPr>
          <w:b w:val="0"/>
        </w:rPr>
      </w:pPr>
      <w:bookmarkStart w:id="1967" w:name="_Toc138670079"/>
      <w:bookmarkStart w:id="1968" w:name="_Toc138670181"/>
      <w:bookmarkStart w:id="1969" w:name="_Toc138670080"/>
      <w:bookmarkStart w:id="1970" w:name="_Toc138670182"/>
      <w:bookmarkStart w:id="1971" w:name="_Toc222999195"/>
      <w:bookmarkEnd w:id="1967"/>
      <w:bookmarkEnd w:id="1968"/>
      <w:bookmarkEnd w:id="1969"/>
      <w:bookmarkEnd w:id="1970"/>
      <w:r w:rsidRPr="00C916E3">
        <w:rPr>
          <w:rStyle w:val="Nagwek1Znak"/>
          <w:rFonts w:ascii="Open Sans" w:hAnsi="Open Sans" w:cs="Open Sans"/>
          <w:color w:val="auto"/>
          <w:sz w:val="22"/>
          <w:szCs w:val="22"/>
        </w:rPr>
        <w:t>Postanowienia końcowe</w:t>
      </w:r>
      <w:bookmarkEnd w:id="1971"/>
    </w:p>
    <w:p w14:paraId="4F10766A" w14:textId="427D726B" w:rsidR="00BA3E1B" w:rsidRPr="00BA3E1B" w:rsidRDefault="00BA3E1B" w:rsidP="008F2CF5">
      <w:pPr>
        <w:pStyle w:val="Akapitzlist"/>
        <w:numPr>
          <w:ilvl w:val="0"/>
          <w:numId w:val="104"/>
        </w:numPr>
        <w:spacing w:after="0" w:line="276" w:lineRule="auto"/>
        <w:ind w:left="426"/>
        <w:rPr>
          <w:rFonts w:ascii="Open Sans" w:hAnsi="Open Sans" w:cs="Open Sans"/>
        </w:rPr>
      </w:pPr>
      <w:r w:rsidRPr="00BA3E1B">
        <w:rPr>
          <w:rFonts w:ascii="Open Sans" w:hAnsi="Open Sans" w:cs="Open Sans"/>
        </w:rPr>
        <w:t>Na podstawie art. 59 ustawy wdrożeniowej „Do postępowania w zakresie wyboru</w:t>
      </w:r>
      <w:r>
        <w:rPr>
          <w:rFonts w:ascii="Open Sans" w:hAnsi="Open Sans" w:cs="Open Sans"/>
        </w:rPr>
        <w:t xml:space="preserve"> </w:t>
      </w:r>
      <w:r w:rsidRPr="00BA3E1B">
        <w:rPr>
          <w:rFonts w:ascii="Open Sans" w:hAnsi="Open Sans" w:cs="Open Sans"/>
        </w:rPr>
        <w:t>projektów do dofinansowania nie stosuje się przepisów ustawy z dnia 14 czerwca 1960 r. – Kodeks postępowania administracyjnego, z wyjątkiem przepisów dotyczących wyłączenia pracowników organu i sposobu obliczania terminów”.</w:t>
      </w:r>
    </w:p>
    <w:p w14:paraId="459B9AA6" w14:textId="77777777" w:rsidR="00EB4068" w:rsidRPr="00F56841" w:rsidRDefault="00BA3E1B" w:rsidP="008F2CF5">
      <w:pPr>
        <w:pStyle w:val="Akapitzlist"/>
        <w:numPr>
          <w:ilvl w:val="0"/>
          <w:numId w:val="104"/>
        </w:numPr>
        <w:spacing w:after="0" w:line="276" w:lineRule="auto"/>
        <w:ind w:left="426"/>
        <w:rPr>
          <w:rFonts w:ascii="Open Sans" w:hAnsi="Open Sans" w:cs="Open Sans"/>
        </w:rPr>
      </w:pPr>
      <w:r>
        <w:rPr>
          <w:rFonts w:ascii="Open Sans" w:hAnsi="Open Sans" w:cs="Open Sans"/>
        </w:rPr>
        <w:t xml:space="preserve">Biorąc </w:t>
      </w:r>
      <w:r w:rsidR="00EB4068" w:rsidRPr="00F56841">
        <w:rPr>
          <w:rFonts w:ascii="Open Sans" w:hAnsi="Open Sans" w:cs="Open Sans"/>
        </w:rPr>
        <w:t xml:space="preserve">pod uwagę powyższe, do obliczania terminów w procesie ubiegania się o </w:t>
      </w:r>
    </w:p>
    <w:p w14:paraId="7D88997C" w14:textId="77777777" w:rsidR="00EB4068" w:rsidRPr="00F56841" w:rsidRDefault="00EB4068" w:rsidP="00543379">
      <w:pPr>
        <w:spacing w:after="0" w:line="276" w:lineRule="auto"/>
        <w:ind w:left="426"/>
        <w:rPr>
          <w:rFonts w:ascii="Open Sans" w:hAnsi="Open Sans" w:cs="Open Sans"/>
        </w:rPr>
      </w:pPr>
      <w:r w:rsidRPr="00F56841">
        <w:rPr>
          <w:rFonts w:ascii="Open Sans" w:hAnsi="Open Sans" w:cs="Open Sans"/>
        </w:rPr>
        <w:t xml:space="preserve">dofinansowanie oraz udzielania dofinansowania stosuje się następujące zasady: </w:t>
      </w:r>
    </w:p>
    <w:p w14:paraId="7C751950" w14:textId="77777777" w:rsidR="0093271E" w:rsidRPr="0093271E" w:rsidRDefault="00EB4068" w:rsidP="008F2CF5">
      <w:pPr>
        <w:pStyle w:val="Akapitzlist"/>
        <w:numPr>
          <w:ilvl w:val="0"/>
          <w:numId w:val="120"/>
        </w:numPr>
        <w:spacing w:after="0" w:line="276" w:lineRule="auto"/>
        <w:ind w:left="851"/>
        <w:rPr>
          <w:rFonts w:ascii="Open Sans" w:hAnsi="Open Sans" w:cs="Open Sans"/>
        </w:rPr>
      </w:pPr>
      <w:r w:rsidRPr="0083221D">
        <w:rPr>
          <w:rFonts w:ascii="Open Sans" w:hAnsi="Open Sans" w:cs="Open Sans"/>
        </w:rPr>
        <w:lastRenderedPageBreak/>
        <w:t>jeżeli początkiem terminu określonego w dniach jest pewne zdarzenie, przy obliczaniu tego terminu nie uwzględnia się dnia, w którym zdarzenie nastąpiło; upływ ostatniego z wyznaczonej liczby dni uważa się za koniec terminu;</w:t>
      </w:r>
    </w:p>
    <w:p w14:paraId="3359083A" w14:textId="77777777" w:rsidR="00EB4068" w:rsidRPr="0083221D" w:rsidRDefault="00EB4068" w:rsidP="008F2CF5">
      <w:pPr>
        <w:pStyle w:val="Akapitzlist"/>
        <w:numPr>
          <w:ilvl w:val="0"/>
          <w:numId w:val="120"/>
        </w:numPr>
        <w:spacing w:after="0" w:line="276" w:lineRule="auto"/>
        <w:ind w:left="851"/>
        <w:rPr>
          <w:rFonts w:ascii="Open Sans" w:hAnsi="Open Sans" w:cs="Open Sans"/>
        </w:rPr>
      </w:pPr>
      <w:r w:rsidRPr="0083221D">
        <w:rPr>
          <w:rFonts w:ascii="Open Sans" w:hAnsi="Open Sans" w:cs="Open Sans"/>
        </w:rPr>
        <w:t>jeżeli koniec terminu przypada na dzień uznany ustawowo za wolny od pracy lub na sobotę, termin upływa następnego dnia, który nie jest dniem wolnym od pracy ani sobotą.</w:t>
      </w:r>
    </w:p>
    <w:p w14:paraId="799D5DC7" w14:textId="77777777" w:rsidR="00EB4068" w:rsidRPr="00F56841" w:rsidRDefault="00EB4068" w:rsidP="008F2CF5">
      <w:pPr>
        <w:pStyle w:val="Akapitzlist"/>
        <w:numPr>
          <w:ilvl w:val="0"/>
          <w:numId w:val="104"/>
        </w:numPr>
        <w:spacing w:after="0" w:line="276" w:lineRule="auto"/>
        <w:ind w:left="426"/>
        <w:rPr>
          <w:rFonts w:ascii="Open Sans" w:hAnsi="Open Sans" w:cs="Open Sans"/>
        </w:rPr>
      </w:pPr>
      <w:r w:rsidRPr="00F56841">
        <w:rPr>
          <w:rFonts w:ascii="Open Sans" w:hAnsi="Open Sans" w:cs="Open Sans"/>
        </w:rPr>
        <w:t>Regulamin nie może być zmieniany w części dotyczącej wskazania sposobu wyboru projektów do dofinansowania i jego opisu.</w:t>
      </w:r>
    </w:p>
    <w:p w14:paraId="25238ACA" w14:textId="77777777" w:rsidR="00EB4068" w:rsidRPr="00F56841" w:rsidRDefault="00EB4068" w:rsidP="008F2CF5">
      <w:pPr>
        <w:pStyle w:val="Akapitzlist"/>
        <w:numPr>
          <w:ilvl w:val="0"/>
          <w:numId w:val="104"/>
        </w:numPr>
        <w:spacing w:after="0" w:line="276" w:lineRule="auto"/>
        <w:ind w:left="426"/>
        <w:rPr>
          <w:rFonts w:ascii="Open Sans" w:hAnsi="Open Sans" w:cs="Open Sans"/>
        </w:rPr>
      </w:pPr>
      <w:r w:rsidRPr="00F56841">
        <w:rPr>
          <w:rFonts w:ascii="Open Sans" w:hAnsi="Open Sans" w:cs="Open Sans"/>
        </w:rPr>
        <w:t>Możliwość zmiany Regulaminu w zakresie kryteriów wyboru projektów istnieje wyłącznie w sytuacji, gdy nie złożono jeszcze żadnego wniosku. Zmiana ta skutkuje odpowiednim wydłużeniem terminu składania wniosków.</w:t>
      </w:r>
    </w:p>
    <w:p w14:paraId="5F9025A6" w14:textId="77777777" w:rsidR="00EB4068" w:rsidRPr="00F56841" w:rsidRDefault="00EB4068" w:rsidP="008F2CF5">
      <w:pPr>
        <w:pStyle w:val="Akapitzlist"/>
        <w:numPr>
          <w:ilvl w:val="0"/>
          <w:numId w:val="104"/>
        </w:numPr>
        <w:spacing w:after="0" w:line="276" w:lineRule="auto"/>
        <w:ind w:left="426"/>
        <w:rPr>
          <w:rFonts w:ascii="Open Sans" w:hAnsi="Open Sans" w:cs="Open Sans"/>
        </w:rPr>
      </w:pPr>
      <w:r w:rsidRPr="00F56841">
        <w:rPr>
          <w:rFonts w:ascii="Open Sans" w:hAnsi="Open Sans" w:cs="Open Sans"/>
        </w:rPr>
        <w:t xml:space="preserve">W przypadku zmiany Regulaminu, ION zamieszcza na stronie naboru https://funduszeuepodlaskie.eu oraz na portalu </w:t>
      </w:r>
      <w:hyperlink r:id="rId21" w:history="1">
        <w:r w:rsidRPr="00F56841">
          <w:rPr>
            <w:rStyle w:val="Hipercze"/>
            <w:rFonts w:ascii="Open Sans" w:hAnsi="Open Sans" w:cs="Open Sans"/>
            <w:sz w:val="22"/>
          </w:rPr>
          <w:t>https://www.funduszeeuropejskie.gov.pl</w:t>
        </w:r>
      </w:hyperlink>
      <w:r w:rsidRPr="00F56841">
        <w:rPr>
          <w:rFonts w:ascii="Open Sans" w:hAnsi="Open Sans" w:cs="Open Sans"/>
        </w:rPr>
        <w:t xml:space="preserve"> </w:t>
      </w:r>
    </w:p>
    <w:p w14:paraId="380128F9" w14:textId="77777777" w:rsidR="00EB4068" w:rsidRPr="00F56841" w:rsidRDefault="00EB4068" w:rsidP="00543379">
      <w:pPr>
        <w:pStyle w:val="Akapitzlist"/>
        <w:spacing w:after="0" w:line="276" w:lineRule="auto"/>
        <w:ind w:left="426"/>
        <w:rPr>
          <w:rFonts w:ascii="Open Sans" w:hAnsi="Open Sans" w:cs="Open Sans"/>
        </w:rPr>
      </w:pPr>
      <w:r w:rsidRPr="00F56841">
        <w:rPr>
          <w:rFonts w:ascii="Open Sans" w:hAnsi="Open Sans" w:cs="Open Sans"/>
        </w:rPr>
        <w:t xml:space="preserve">komunikaty informujące o dokonanych zmianach zawierające w szczególności informację o jego zmianie, aktualną treść regulaminu, uzasadnienie zmiany oraz termin, od którego stosuje się zmianę. ION udostępnia na stronie naboru </w:t>
      </w:r>
      <w:hyperlink r:id="rId22" w:history="1">
        <w:r w:rsidRPr="00F56841">
          <w:rPr>
            <w:rStyle w:val="Hipercze"/>
            <w:rFonts w:ascii="Open Sans" w:hAnsi="Open Sans" w:cs="Open Sans"/>
            <w:sz w:val="22"/>
          </w:rPr>
          <w:t>https://funduszeuepodlaskie.eu</w:t>
        </w:r>
      </w:hyperlink>
      <w:r w:rsidRPr="00F56841">
        <w:rPr>
          <w:rFonts w:ascii="Open Sans" w:hAnsi="Open Sans" w:cs="Open Sans"/>
        </w:rPr>
        <w:t xml:space="preserve"> oraz na portalu https://www.funduszeeuropejskie.gov.pl poprzednie wersje Regulaminu.</w:t>
      </w:r>
    </w:p>
    <w:p w14:paraId="1F8D9FDE" w14:textId="77777777" w:rsidR="00EB4068" w:rsidRPr="00F56841" w:rsidRDefault="00EB4068" w:rsidP="008F2CF5">
      <w:pPr>
        <w:pStyle w:val="Akapitzlist"/>
        <w:numPr>
          <w:ilvl w:val="0"/>
          <w:numId w:val="104"/>
        </w:numPr>
        <w:spacing w:after="0" w:line="276" w:lineRule="auto"/>
        <w:ind w:left="426"/>
        <w:rPr>
          <w:rFonts w:ascii="Open Sans" w:hAnsi="Open Sans" w:cs="Open Sans"/>
        </w:rPr>
      </w:pPr>
      <w:r w:rsidRPr="00F56841">
        <w:rPr>
          <w:rFonts w:ascii="Open Sans" w:hAnsi="Open Sans" w:cs="Open Sans"/>
        </w:rPr>
        <w:t>Jeśli ION zmieniła Regulamin, a w naborze złożono wnioski o dofinansowanie, ION niezwłocznie i indywidualnie informuje o tym każdego Wnioskodawcę.</w:t>
      </w:r>
    </w:p>
    <w:p w14:paraId="173ABF19" w14:textId="77777777" w:rsidR="00EB4068" w:rsidRPr="00F56841" w:rsidRDefault="00EB4068" w:rsidP="008F2CF5">
      <w:pPr>
        <w:pStyle w:val="Akapitzlist"/>
        <w:numPr>
          <w:ilvl w:val="0"/>
          <w:numId w:val="104"/>
        </w:numPr>
        <w:spacing w:after="0" w:line="276" w:lineRule="auto"/>
        <w:ind w:left="426"/>
        <w:rPr>
          <w:rFonts w:ascii="Open Sans" w:hAnsi="Open Sans" w:cs="Open Sans"/>
        </w:rPr>
      </w:pPr>
      <w:r w:rsidRPr="00F56841">
        <w:rPr>
          <w:rFonts w:ascii="Open Sans" w:hAnsi="Open Sans" w:cs="Open Sans"/>
        </w:rPr>
        <w:t>Zmiany Regulaminu obowiązują od daty wskazanej w informacji o zmianach opublikowanej na stronie naboru. Zmiany nie mogą skutkować nierównym traktowaniem Wnioskodawców w ramach naboru.</w:t>
      </w:r>
    </w:p>
    <w:p w14:paraId="43C1E571" w14:textId="77777777" w:rsidR="00EB4068" w:rsidRPr="00F56841" w:rsidRDefault="00EB4068" w:rsidP="008F2CF5">
      <w:pPr>
        <w:pStyle w:val="Akapitzlist"/>
        <w:numPr>
          <w:ilvl w:val="0"/>
          <w:numId w:val="104"/>
        </w:numPr>
        <w:spacing w:after="0" w:line="276" w:lineRule="auto"/>
        <w:ind w:left="426"/>
        <w:rPr>
          <w:rFonts w:ascii="Open Sans" w:hAnsi="Open Sans" w:cs="Open Sans"/>
        </w:rPr>
      </w:pPr>
      <w:r w:rsidRPr="00F56841">
        <w:rPr>
          <w:rFonts w:ascii="Open Sans" w:hAnsi="Open Sans" w:cs="Open Sans"/>
        </w:rPr>
        <w:t>Wnioskodawca uczestniczący w danym naborze ma prawo dostępu do informacji związanych z oceną złożonego przez siebie wniosku o dofinansowanie, przy zachowaniu zasady anonimowości osób dokonujących oceny.</w:t>
      </w:r>
    </w:p>
    <w:p w14:paraId="008C0535" w14:textId="77777777" w:rsidR="00EB4068" w:rsidRPr="00F56841" w:rsidRDefault="00EB4068" w:rsidP="008F2CF5">
      <w:pPr>
        <w:pStyle w:val="Akapitzlist"/>
        <w:numPr>
          <w:ilvl w:val="0"/>
          <w:numId w:val="104"/>
        </w:numPr>
        <w:spacing w:after="0" w:line="276" w:lineRule="auto"/>
        <w:ind w:left="426"/>
        <w:rPr>
          <w:rFonts w:ascii="Open Sans" w:hAnsi="Open Sans" w:cs="Open Sans"/>
        </w:rPr>
      </w:pPr>
      <w:r w:rsidRPr="00F56841">
        <w:rPr>
          <w:rFonts w:ascii="Open Sans" w:hAnsi="Open Sans" w:cs="Open Sans"/>
        </w:rPr>
        <w:t>Wnioskodawca ma obowiązek niezwłocznego informowania pisemnie ION o wszystkich zmianach mających istotne znaczenie z punktu widzenia informacji zawartych we wniosku o dofinansowanie.</w:t>
      </w:r>
    </w:p>
    <w:p w14:paraId="16B07DF9" w14:textId="77777777" w:rsidR="00EB4068" w:rsidRPr="00F56841" w:rsidRDefault="00EB4068" w:rsidP="008F2CF5">
      <w:pPr>
        <w:pStyle w:val="Akapitzlist"/>
        <w:numPr>
          <w:ilvl w:val="0"/>
          <w:numId w:val="104"/>
        </w:numPr>
        <w:spacing w:after="0" w:line="276" w:lineRule="auto"/>
        <w:ind w:left="426"/>
        <w:rPr>
          <w:rFonts w:ascii="Open Sans" w:hAnsi="Open Sans" w:cs="Open Sans"/>
        </w:rPr>
      </w:pPr>
      <w:r w:rsidRPr="00F56841">
        <w:rPr>
          <w:rFonts w:ascii="Open Sans" w:hAnsi="Open Sans" w:cs="Open Sans"/>
        </w:rPr>
        <w:t>Wnioskodawca jest zobowiązany do wypełniania obowiązków informacyjnych i promocyjnych, w tym informowania społeczeństwa o dofinansowaniu projektu przez Unię Europejską, zgodnie z rozporządzeniem ramowym (w szczególności z załącznikiem IX – Komunikacja i widoczność) oraz zgodnie z załącznikiem nr 7 do umowy o dofinasowanie – Podstawowe obowiązki Beneficjenta programu Fundusze Europejskie dla Podlaskiego w zakresie informacji i promocji.</w:t>
      </w:r>
    </w:p>
    <w:p w14:paraId="0BDD8A62" w14:textId="77777777" w:rsidR="00EB4068" w:rsidRPr="00F56841" w:rsidRDefault="00EB4068" w:rsidP="008F2CF5">
      <w:pPr>
        <w:pStyle w:val="Akapitzlist"/>
        <w:numPr>
          <w:ilvl w:val="0"/>
          <w:numId w:val="104"/>
        </w:numPr>
        <w:spacing w:after="0" w:line="276" w:lineRule="auto"/>
        <w:ind w:left="426"/>
        <w:rPr>
          <w:rFonts w:ascii="Open Sans" w:hAnsi="Open Sans" w:cs="Open Sans"/>
        </w:rPr>
      </w:pPr>
      <w:r w:rsidRPr="00F56841">
        <w:rPr>
          <w:rFonts w:ascii="Open Sans" w:hAnsi="Open Sans" w:cs="Open Sans"/>
        </w:rPr>
        <w:t>Beneficjent jest zobowiązany do przechowywania dokumentacji w sposób określony w umowie o dofinansowanie projektu.</w:t>
      </w:r>
    </w:p>
    <w:p w14:paraId="4D12972C" w14:textId="77777777" w:rsidR="0096755D" w:rsidRDefault="00EB4068" w:rsidP="008F2CF5">
      <w:pPr>
        <w:pStyle w:val="Akapitzlist"/>
        <w:numPr>
          <w:ilvl w:val="0"/>
          <w:numId w:val="104"/>
        </w:numPr>
        <w:spacing w:after="0" w:line="276" w:lineRule="auto"/>
        <w:ind w:left="426"/>
        <w:rPr>
          <w:rFonts w:ascii="Open Sans" w:hAnsi="Open Sans" w:cs="Open Sans"/>
        </w:rPr>
      </w:pPr>
      <w:r w:rsidRPr="00F56841">
        <w:rPr>
          <w:rFonts w:ascii="Open Sans" w:hAnsi="Open Sans" w:cs="Open Sans"/>
        </w:rPr>
        <w:t>Odpowiedzialność za odbiór korespondencji przekazywanej drogą elektroniczną leży po stronie Wnioskodawcy.</w:t>
      </w:r>
    </w:p>
    <w:p w14:paraId="5D3E52B4" w14:textId="3D63AAB4" w:rsidR="009820A5" w:rsidRPr="00BB4E9C" w:rsidRDefault="00BB4E9C" w:rsidP="008F2CF5">
      <w:pPr>
        <w:pStyle w:val="Akapitzlist"/>
        <w:numPr>
          <w:ilvl w:val="0"/>
          <w:numId w:val="104"/>
        </w:numPr>
        <w:spacing w:after="0" w:line="276" w:lineRule="auto"/>
        <w:ind w:left="426"/>
        <w:rPr>
          <w:rFonts w:ascii="Open Sans" w:hAnsi="Open Sans" w:cs="Open Sans"/>
        </w:rPr>
      </w:pPr>
      <w:r w:rsidRPr="00BB4E9C">
        <w:rPr>
          <w:rFonts w:ascii="Open Sans" w:hAnsi="Open Sans" w:cs="Open Sans"/>
        </w:rPr>
        <w:lastRenderedPageBreak/>
        <w:t>Informacje przedstawiane we wniosku o dofinansowanie mogą być udostępniane ekspertom dokonującym oceny oraz na potrzeby badań ewaluacyjnych, z zastrzeżeniem dochowania i ochrony informacji oraz tajemnic w nim zawartych.</w:t>
      </w:r>
    </w:p>
    <w:p w14:paraId="3AF7B223" w14:textId="77777777" w:rsidR="00D24898" w:rsidRPr="00C916E3" w:rsidRDefault="00565351" w:rsidP="00DB398D">
      <w:pPr>
        <w:pStyle w:val="Nagwek1"/>
        <w:framePr w:w="8717" w:wrap="around" w:y="-5"/>
        <w:numPr>
          <w:ilvl w:val="0"/>
          <w:numId w:val="112"/>
        </w:numPr>
        <w:rPr>
          <w:rStyle w:val="Nagwek1Znak"/>
          <w:rFonts w:ascii="Open Sans" w:hAnsi="Open Sans" w:cs="Open Sans"/>
          <w:b w:val="0"/>
          <w:color w:val="auto"/>
          <w:sz w:val="22"/>
          <w:szCs w:val="22"/>
        </w:rPr>
      </w:pPr>
      <w:bookmarkStart w:id="1972" w:name="_Toc222999196"/>
      <w:r w:rsidRPr="00C916E3">
        <w:rPr>
          <w:rStyle w:val="Nagwek1Znak"/>
          <w:rFonts w:ascii="Open Sans" w:hAnsi="Open Sans" w:cs="Open Sans"/>
          <w:color w:val="auto"/>
          <w:sz w:val="22"/>
          <w:szCs w:val="22"/>
        </w:rPr>
        <w:t>Wykaz</w:t>
      </w:r>
      <w:r w:rsidR="00826777" w:rsidRPr="00C916E3">
        <w:rPr>
          <w:rStyle w:val="Nagwek1Znak"/>
          <w:rFonts w:ascii="Open Sans" w:hAnsi="Open Sans" w:cs="Open Sans"/>
          <w:color w:val="auto"/>
          <w:sz w:val="22"/>
          <w:szCs w:val="22"/>
        </w:rPr>
        <w:t xml:space="preserve"> skrótów i </w:t>
      </w:r>
      <w:r w:rsidRPr="00C916E3">
        <w:rPr>
          <w:rStyle w:val="Nagwek1Znak"/>
          <w:rFonts w:ascii="Open Sans" w:hAnsi="Open Sans" w:cs="Open Sans"/>
          <w:color w:val="auto"/>
          <w:sz w:val="22"/>
          <w:szCs w:val="22"/>
        </w:rPr>
        <w:t xml:space="preserve">słownik </w:t>
      </w:r>
      <w:r w:rsidR="00826777" w:rsidRPr="00C916E3">
        <w:rPr>
          <w:rStyle w:val="Nagwek1Znak"/>
          <w:rFonts w:ascii="Open Sans" w:hAnsi="Open Sans" w:cs="Open Sans"/>
          <w:color w:val="auto"/>
          <w:sz w:val="22"/>
          <w:szCs w:val="22"/>
        </w:rPr>
        <w:t>pojęć</w:t>
      </w:r>
      <w:bookmarkEnd w:id="1972"/>
    </w:p>
    <w:p w14:paraId="4B79AE06" w14:textId="77777777" w:rsidR="00496E58" w:rsidRPr="00F56841" w:rsidRDefault="00496E58" w:rsidP="00B221B0">
      <w:pPr>
        <w:pStyle w:val="Tekstpodstawowy"/>
        <w:spacing w:before="120" w:line="276" w:lineRule="auto"/>
        <w:rPr>
          <w:rFonts w:ascii="Open Sans" w:hAnsi="Open Sans" w:cs="Open Sans"/>
          <w:b/>
          <w:bCs/>
        </w:rPr>
      </w:pPr>
      <w:r w:rsidRPr="00F56841">
        <w:rPr>
          <w:rFonts w:ascii="Open Sans" w:hAnsi="Open Sans" w:cs="Open Sans"/>
          <w:b/>
          <w:bCs/>
        </w:rPr>
        <w:t>Wykaz skrótów:</w:t>
      </w:r>
    </w:p>
    <w:p w14:paraId="1615F6B2" w14:textId="77777777" w:rsidR="00496E58" w:rsidRPr="00F56841" w:rsidRDefault="00496E58" w:rsidP="00B221B0">
      <w:pPr>
        <w:pStyle w:val="Tekstpodstawowy"/>
        <w:spacing w:before="120" w:line="276" w:lineRule="auto"/>
        <w:rPr>
          <w:rFonts w:ascii="Open Sans" w:hAnsi="Open Sans" w:cs="Open Sans"/>
        </w:rPr>
      </w:pPr>
      <w:r w:rsidRPr="00F56841">
        <w:rPr>
          <w:rFonts w:ascii="Open Sans" w:hAnsi="Open Sans" w:cs="Open Sans"/>
          <w:b/>
          <w:bCs/>
        </w:rPr>
        <w:t xml:space="preserve">BK2021 </w:t>
      </w:r>
      <w:r w:rsidRPr="00F56841">
        <w:rPr>
          <w:rFonts w:ascii="Open Sans" w:hAnsi="Open Sans" w:cs="Open Sans"/>
        </w:rPr>
        <w:t xml:space="preserve">– baza konkurencyjności </w:t>
      </w:r>
    </w:p>
    <w:p w14:paraId="63A5CE53" w14:textId="77777777" w:rsidR="00496E58" w:rsidRPr="00F56841" w:rsidRDefault="00496E58" w:rsidP="00B221B0">
      <w:pPr>
        <w:pStyle w:val="Tekstpodstawowy"/>
        <w:spacing w:before="120" w:line="276" w:lineRule="auto"/>
        <w:rPr>
          <w:rFonts w:ascii="Open Sans" w:hAnsi="Open Sans" w:cs="Open Sans"/>
        </w:rPr>
      </w:pPr>
      <w:r w:rsidRPr="00F56841">
        <w:rPr>
          <w:rFonts w:ascii="Open Sans" w:hAnsi="Open Sans" w:cs="Open Sans"/>
          <w:b/>
          <w:bCs/>
        </w:rPr>
        <w:t xml:space="preserve">EFS+ </w:t>
      </w:r>
      <w:r w:rsidR="00903A81" w:rsidRPr="00F56841">
        <w:rPr>
          <w:rFonts w:ascii="Open Sans" w:hAnsi="Open Sans" w:cs="Open Sans"/>
        </w:rPr>
        <w:t>–</w:t>
      </w:r>
      <w:r w:rsidRPr="00F56841">
        <w:rPr>
          <w:rFonts w:ascii="Open Sans" w:hAnsi="Open Sans" w:cs="Open Sans"/>
        </w:rPr>
        <w:t xml:space="preserve"> Europejski Fundusz Społeczny Plus</w:t>
      </w:r>
    </w:p>
    <w:p w14:paraId="6AE920D0" w14:textId="77777777" w:rsidR="00496E58" w:rsidRDefault="00496E58" w:rsidP="00B221B0">
      <w:pPr>
        <w:pStyle w:val="Tekstpodstawowy"/>
        <w:spacing w:before="120" w:line="276" w:lineRule="auto"/>
        <w:rPr>
          <w:rFonts w:ascii="Open Sans" w:hAnsi="Open Sans" w:cs="Open Sans"/>
        </w:rPr>
      </w:pPr>
      <w:proofErr w:type="spellStart"/>
      <w:r w:rsidRPr="00F56841">
        <w:rPr>
          <w:rFonts w:ascii="Open Sans" w:hAnsi="Open Sans" w:cs="Open Sans"/>
          <w:b/>
          <w:bCs/>
        </w:rPr>
        <w:t>FEdP</w:t>
      </w:r>
      <w:proofErr w:type="spellEnd"/>
      <w:r w:rsidRPr="00F56841">
        <w:rPr>
          <w:rFonts w:ascii="Open Sans" w:hAnsi="Open Sans" w:cs="Open Sans"/>
          <w:b/>
          <w:bCs/>
        </w:rPr>
        <w:t xml:space="preserve"> </w:t>
      </w:r>
      <w:r w:rsidRPr="00F56841">
        <w:rPr>
          <w:rFonts w:ascii="Open Sans" w:hAnsi="Open Sans" w:cs="Open Sans"/>
        </w:rPr>
        <w:t xml:space="preserve">– </w:t>
      </w:r>
      <w:r w:rsidR="00994F0F" w:rsidRPr="00F56841">
        <w:rPr>
          <w:rFonts w:ascii="Open Sans" w:hAnsi="Open Sans" w:cs="Open Sans"/>
        </w:rPr>
        <w:t xml:space="preserve">program </w:t>
      </w:r>
      <w:r w:rsidRPr="00F56841">
        <w:rPr>
          <w:rFonts w:ascii="Open Sans" w:hAnsi="Open Sans" w:cs="Open Sans"/>
        </w:rPr>
        <w:t>Fundusze Europejskie dla Podlaskiego</w:t>
      </w:r>
      <w:r w:rsidR="00994F0F" w:rsidRPr="00F56841">
        <w:rPr>
          <w:rFonts w:ascii="Open Sans" w:hAnsi="Open Sans" w:cs="Open Sans"/>
        </w:rPr>
        <w:t xml:space="preserve"> 2021-2027 (wersja obowiązująca w dniu rozpoczęcia naboru)</w:t>
      </w:r>
    </w:p>
    <w:p w14:paraId="0C9CC387" w14:textId="77777777" w:rsidR="000A1048" w:rsidRDefault="000A1048" w:rsidP="00B221B0">
      <w:pPr>
        <w:pStyle w:val="Tekstpodstawowy"/>
        <w:spacing w:before="120" w:line="276" w:lineRule="auto"/>
        <w:rPr>
          <w:rFonts w:ascii="Open Sans" w:hAnsi="Open Sans" w:cs="Open Sans"/>
        </w:rPr>
      </w:pPr>
      <w:r w:rsidRPr="00EF6EB4">
        <w:rPr>
          <w:rFonts w:ascii="Open Sans" w:hAnsi="Open Sans" w:cs="Open Sans"/>
          <w:b/>
          <w:bCs/>
        </w:rPr>
        <w:t>FE PŻ</w:t>
      </w:r>
      <w:r w:rsidRPr="000A1048">
        <w:rPr>
          <w:rFonts w:ascii="Open Sans" w:hAnsi="Open Sans" w:cs="Open Sans"/>
        </w:rPr>
        <w:t xml:space="preserve"> – program Fundusze Europejskie na Pomoc Żywnościową 2021-2027</w:t>
      </w:r>
    </w:p>
    <w:p w14:paraId="7505BE2C" w14:textId="77777777" w:rsidR="00496E58" w:rsidRPr="00F56841" w:rsidRDefault="00496E58" w:rsidP="00B221B0">
      <w:pPr>
        <w:pStyle w:val="Tekstpodstawowy"/>
        <w:spacing w:before="120" w:line="276" w:lineRule="auto"/>
        <w:rPr>
          <w:rFonts w:ascii="Open Sans" w:hAnsi="Open Sans" w:cs="Open Sans"/>
        </w:rPr>
      </w:pPr>
      <w:r w:rsidRPr="00F56841">
        <w:rPr>
          <w:rFonts w:ascii="Open Sans" w:hAnsi="Open Sans" w:cs="Open Sans"/>
          <w:b/>
          <w:bCs/>
        </w:rPr>
        <w:t xml:space="preserve">ION </w:t>
      </w:r>
      <w:r w:rsidRPr="00F56841">
        <w:rPr>
          <w:rFonts w:ascii="Open Sans" w:hAnsi="Open Sans" w:cs="Open Sans"/>
        </w:rPr>
        <w:t>–</w:t>
      </w:r>
      <w:r w:rsidRPr="00F56841">
        <w:rPr>
          <w:rFonts w:ascii="Open Sans" w:hAnsi="Open Sans" w:cs="Open Sans"/>
          <w:b/>
          <w:bCs/>
        </w:rPr>
        <w:t xml:space="preserve"> </w:t>
      </w:r>
      <w:r w:rsidRPr="00F56841">
        <w:rPr>
          <w:rFonts w:ascii="Open Sans" w:hAnsi="Open Sans" w:cs="Open Sans"/>
        </w:rPr>
        <w:t>Instytucja O</w:t>
      </w:r>
      <w:r w:rsidR="00655166">
        <w:rPr>
          <w:rFonts w:ascii="Open Sans" w:hAnsi="Open Sans" w:cs="Open Sans"/>
        </w:rPr>
        <w:t>rganizująca</w:t>
      </w:r>
      <w:r w:rsidRPr="00F56841">
        <w:rPr>
          <w:rFonts w:ascii="Open Sans" w:hAnsi="Open Sans" w:cs="Open Sans"/>
        </w:rPr>
        <w:t xml:space="preserve"> Nabór</w:t>
      </w:r>
    </w:p>
    <w:p w14:paraId="785D9DA9" w14:textId="77777777" w:rsidR="00496E58" w:rsidRPr="00357F0E" w:rsidRDefault="00496E58" w:rsidP="00B221B0">
      <w:pPr>
        <w:pStyle w:val="Tekstpodstawowy"/>
        <w:spacing w:before="120" w:line="276" w:lineRule="auto"/>
        <w:rPr>
          <w:rFonts w:ascii="Open Sans" w:hAnsi="Open Sans" w:cs="Open Sans"/>
        </w:rPr>
      </w:pPr>
      <w:r w:rsidRPr="00357F0E">
        <w:rPr>
          <w:rFonts w:ascii="Open Sans" w:hAnsi="Open Sans" w:cs="Open Sans"/>
          <w:b/>
          <w:bCs/>
        </w:rPr>
        <w:t xml:space="preserve">IZ </w:t>
      </w:r>
      <w:bookmarkStart w:id="1973" w:name="_Hlk139276664"/>
      <w:r w:rsidRPr="00357F0E">
        <w:rPr>
          <w:rFonts w:ascii="Open Sans" w:hAnsi="Open Sans" w:cs="Open Sans"/>
        </w:rPr>
        <w:t>–</w:t>
      </w:r>
      <w:bookmarkEnd w:id="1973"/>
      <w:r w:rsidRPr="00357F0E">
        <w:rPr>
          <w:rFonts w:ascii="Open Sans" w:hAnsi="Open Sans" w:cs="Open Sans"/>
          <w:b/>
          <w:bCs/>
        </w:rPr>
        <w:t xml:space="preserve"> </w:t>
      </w:r>
      <w:r w:rsidR="00B4483B" w:rsidRPr="00357F0E">
        <w:rPr>
          <w:rFonts w:ascii="Open Sans" w:hAnsi="Open Sans" w:cs="Open Sans"/>
        </w:rPr>
        <w:t>I</w:t>
      </w:r>
      <w:r w:rsidRPr="00357F0E">
        <w:rPr>
          <w:rFonts w:ascii="Open Sans" w:hAnsi="Open Sans" w:cs="Open Sans"/>
        </w:rPr>
        <w:t xml:space="preserve">nstytucja </w:t>
      </w:r>
      <w:r w:rsidR="00B4483B" w:rsidRPr="00357F0E">
        <w:rPr>
          <w:rFonts w:ascii="Open Sans" w:hAnsi="Open Sans" w:cs="Open Sans"/>
        </w:rPr>
        <w:t>Z</w:t>
      </w:r>
      <w:r w:rsidRPr="00357F0E">
        <w:rPr>
          <w:rFonts w:ascii="Open Sans" w:hAnsi="Open Sans" w:cs="Open Sans"/>
        </w:rPr>
        <w:t>arządzająca</w:t>
      </w:r>
    </w:p>
    <w:p w14:paraId="3A764A04" w14:textId="77777777" w:rsidR="00207218" w:rsidRDefault="00207218" w:rsidP="00B221B0">
      <w:pPr>
        <w:pStyle w:val="Tekstpodstawowy"/>
        <w:spacing w:before="120" w:line="276" w:lineRule="auto"/>
        <w:rPr>
          <w:rFonts w:ascii="Open Sans" w:hAnsi="Open Sans" w:cs="Open Sans"/>
        </w:rPr>
      </w:pPr>
      <w:r w:rsidRPr="00357F0E">
        <w:rPr>
          <w:rFonts w:ascii="Open Sans" w:hAnsi="Open Sans" w:cs="Open Sans"/>
          <w:b/>
          <w:bCs/>
        </w:rPr>
        <w:t>ROPS</w:t>
      </w:r>
      <w:r w:rsidRPr="00357F0E">
        <w:rPr>
          <w:rFonts w:ascii="Open Sans" w:hAnsi="Open Sans" w:cs="Open Sans"/>
        </w:rPr>
        <w:t xml:space="preserve"> – regionalny ośrodek polityki społecznej</w:t>
      </w:r>
    </w:p>
    <w:p w14:paraId="67024B66" w14:textId="77777777" w:rsidR="00FA050F" w:rsidRPr="00F56841" w:rsidRDefault="00FA050F" w:rsidP="00B221B0">
      <w:pPr>
        <w:pStyle w:val="Tekstpodstawowy"/>
        <w:spacing w:before="120" w:line="276" w:lineRule="auto"/>
        <w:rPr>
          <w:rFonts w:ascii="Open Sans" w:hAnsi="Open Sans" w:cs="Open Sans"/>
        </w:rPr>
      </w:pPr>
      <w:r w:rsidRPr="00776F43">
        <w:rPr>
          <w:rFonts w:ascii="Open Sans" w:hAnsi="Open Sans" w:cs="Open Sans"/>
          <w:b/>
          <w:bCs/>
        </w:rPr>
        <w:t>RP</w:t>
      </w:r>
      <w:r w:rsidRPr="00FA050F">
        <w:rPr>
          <w:rFonts w:ascii="Open Sans" w:hAnsi="Open Sans" w:cs="Open Sans"/>
        </w:rPr>
        <w:t xml:space="preserve"> – regionalny program</w:t>
      </w:r>
    </w:p>
    <w:p w14:paraId="5E1380FD" w14:textId="77777777" w:rsidR="00496E58" w:rsidRPr="00F56841" w:rsidRDefault="00496E58" w:rsidP="00B221B0">
      <w:pPr>
        <w:pStyle w:val="Tekstpodstawowy"/>
        <w:spacing w:before="120" w:line="276" w:lineRule="auto"/>
        <w:rPr>
          <w:rFonts w:ascii="Open Sans" w:hAnsi="Open Sans" w:cs="Open Sans"/>
        </w:rPr>
      </w:pPr>
      <w:r w:rsidRPr="00F56841">
        <w:rPr>
          <w:rFonts w:ascii="Open Sans" w:hAnsi="Open Sans" w:cs="Open Sans"/>
          <w:b/>
          <w:bCs/>
        </w:rPr>
        <w:t>SZOP</w:t>
      </w:r>
      <w:r w:rsidR="00903A81" w:rsidRPr="00F56841">
        <w:rPr>
          <w:rFonts w:ascii="Open Sans" w:hAnsi="Open Sans" w:cs="Open Sans"/>
          <w:b/>
          <w:bCs/>
        </w:rPr>
        <w:t xml:space="preserve"> </w:t>
      </w:r>
      <w:r w:rsidR="00903A81" w:rsidRPr="00F56841">
        <w:rPr>
          <w:rFonts w:ascii="Open Sans" w:hAnsi="Open Sans" w:cs="Open Sans"/>
        </w:rPr>
        <w:t>–</w:t>
      </w:r>
      <w:r w:rsidRPr="00F56841">
        <w:rPr>
          <w:rFonts w:ascii="Open Sans" w:hAnsi="Open Sans" w:cs="Open Sans"/>
        </w:rPr>
        <w:t xml:space="preserve"> szczegółowy opis priorytetów programu</w:t>
      </w:r>
      <w:r w:rsidR="00994F0F" w:rsidRPr="00F56841">
        <w:rPr>
          <w:rFonts w:ascii="Open Sans" w:hAnsi="Open Sans" w:cs="Open Sans"/>
        </w:rPr>
        <w:t xml:space="preserve"> (wersja obowiązująca w dniu rozpoczęcia naboru)</w:t>
      </w:r>
    </w:p>
    <w:p w14:paraId="2D484A32" w14:textId="77777777" w:rsidR="00CE6F2E" w:rsidRDefault="00CE6F2E" w:rsidP="00B221B0">
      <w:pPr>
        <w:pStyle w:val="Tekstpodstawowy"/>
        <w:spacing w:before="120" w:line="276" w:lineRule="auto"/>
        <w:rPr>
          <w:rFonts w:ascii="Open Sans" w:hAnsi="Open Sans" w:cs="Open Sans"/>
        </w:rPr>
      </w:pPr>
      <w:r w:rsidRPr="00F56841">
        <w:rPr>
          <w:rFonts w:ascii="Open Sans" w:hAnsi="Open Sans" w:cs="Open Sans"/>
          <w:b/>
          <w:bCs/>
        </w:rPr>
        <w:t>UMWP</w:t>
      </w:r>
      <w:r w:rsidRPr="00F56841">
        <w:rPr>
          <w:rFonts w:ascii="Open Sans" w:hAnsi="Open Sans" w:cs="Open Sans"/>
        </w:rPr>
        <w:t xml:space="preserve"> – Urząd Marszałkowski Województwa Podlaskiego</w:t>
      </w:r>
    </w:p>
    <w:p w14:paraId="4953234D" w14:textId="77777777" w:rsidR="00496E58" w:rsidRPr="00F56841" w:rsidRDefault="00496E58" w:rsidP="00B221B0">
      <w:pPr>
        <w:pStyle w:val="Tekstpodstawowy"/>
        <w:spacing w:before="120" w:line="276" w:lineRule="auto"/>
        <w:rPr>
          <w:rFonts w:ascii="Open Sans" w:hAnsi="Open Sans" w:cs="Open Sans"/>
          <w:b/>
          <w:bCs/>
        </w:rPr>
      </w:pPr>
    </w:p>
    <w:p w14:paraId="157E1139" w14:textId="77777777" w:rsidR="00496E58" w:rsidRPr="00F56841" w:rsidRDefault="00496E58" w:rsidP="00B221B0">
      <w:pPr>
        <w:pStyle w:val="Tekstpodstawowy"/>
        <w:spacing w:before="120" w:line="276" w:lineRule="auto"/>
        <w:rPr>
          <w:rFonts w:ascii="Open Sans" w:hAnsi="Open Sans" w:cs="Open Sans"/>
          <w:b/>
          <w:bCs/>
        </w:rPr>
      </w:pPr>
      <w:r w:rsidRPr="00EF2A07">
        <w:rPr>
          <w:rFonts w:ascii="Open Sans" w:hAnsi="Open Sans" w:cs="Open Sans"/>
          <w:b/>
          <w:bCs/>
        </w:rPr>
        <w:t>Słownik pojęć:</w:t>
      </w:r>
    </w:p>
    <w:p w14:paraId="20677FCA" w14:textId="77777777" w:rsidR="00E06DF0" w:rsidRPr="003660DF" w:rsidRDefault="00E06DF0" w:rsidP="00C35D25">
      <w:pPr>
        <w:pStyle w:val="Tekstpodstawowy"/>
        <w:spacing w:before="200" w:after="200" w:line="276" w:lineRule="auto"/>
        <w:rPr>
          <w:rFonts w:ascii="Open Sans" w:hAnsi="Open Sans" w:cs="Open Sans"/>
        </w:rPr>
      </w:pPr>
      <w:r w:rsidRPr="003660DF">
        <w:rPr>
          <w:rFonts w:ascii="Open Sans" w:hAnsi="Open Sans" w:cs="Open Sans"/>
          <w:b/>
          <w:bCs/>
        </w:rPr>
        <w:t>Beneficjent</w:t>
      </w:r>
      <w:r w:rsidRPr="003660DF">
        <w:rPr>
          <w:rFonts w:ascii="Open Sans" w:hAnsi="Open Sans" w:cs="Open Sans"/>
        </w:rPr>
        <w:t xml:space="preserve"> – podmiot, o którym mowa w art. 2 pkt 9 rozporządzenia ogólnego; na potrzeby regulaminu, ilekroć jest mowa o beneficjencie, należy przez to rozumieć również wskazanych w umowie o dofinansowanie projektu partnera i podmiot upoważniony do ponoszenia wydatków, chyba że z treści regulaminu wynika, że w danym kontekście chodzi o beneficjenta jako stronę umowy o dofinansowanie projektu;</w:t>
      </w:r>
    </w:p>
    <w:p w14:paraId="3D9E382F" w14:textId="77777777" w:rsidR="00E06DF0" w:rsidRPr="006177F6" w:rsidRDefault="00E06DF0" w:rsidP="00C35D25">
      <w:pPr>
        <w:pStyle w:val="Tekstpodstawowy"/>
        <w:spacing w:before="200" w:after="200" w:line="276" w:lineRule="auto"/>
        <w:rPr>
          <w:rFonts w:ascii="Open Sans" w:hAnsi="Open Sans" w:cs="Open Sans"/>
          <w:color w:val="000000"/>
        </w:rPr>
      </w:pPr>
      <w:r w:rsidRPr="003660DF">
        <w:rPr>
          <w:rFonts w:ascii="Open Sans" w:hAnsi="Open Sans" w:cs="Open Sans"/>
          <w:b/>
          <w:bCs/>
        </w:rPr>
        <w:t>Baza konkurencyjności (BK2021)</w:t>
      </w:r>
      <w:r w:rsidRPr="003660DF">
        <w:rPr>
          <w:rFonts w:ascii="Open Sans" w:hAnsi="Open Sans" w:cs="Open Sans"/>
        </w:rPr>
        <w:t xml:space="preserve"> – strona internetowa prowadzona przez ministra właściwego do spraw rozwoju regionalnego przeznaczona do zamieszczania zapytań ofertowych zgodnie z zasadą konkurencyjności określoną w podrozdziale 3.2 </w:t>
      </w:r>
      <w:r w:rsidRPr="006177F6">
        <w:rPr>
          <w:rFonts w:ascii="Open Sans" w:hAnsi="Open Sans" w:cs="Open Sans"/>
          <w:color w:val="000000"/>
        </w:rPr>
        <w:t>(</w:t>
      </w:r>
      <w:hyperlink r:id="rId23" w:history="1">
        <w:r w:rsidRPr="006177F6">
          <w:rPr>
            <w:rStyle w:val="Hipercze"/>
            <w:rFonts w:ascii="Open Sans" w:hAnsi="Open Sans" w:cs="Open Sans"/>
            <w:b w:val="0"/>
            <w:color w:val="000000"/>
            <w:sz w:val="22"/>
          </w:rPr>
          <w:t>https://bazakonkurencyjnosci.funduszeeuropejskie.gov.pl/</w:t>
        </w:r>
      </w:hyperlink>
      <w:r w:rsidRPr="006177F6">
        <w:rPr>
          <w:rFonts w:ascii="Open Sans" w:hAnsi="Open Sans" w:cs="Open Sans"/>
          <w:color w:val="000000"/>
        </w:rPr>
        <w:t>)</w:t>
      </w:r>
    </w:p>
    <w:p w14:paraId="79DE27B5" w14:textId="77777777" w:rsidR="009904B7" w:rsidRPr="009904B7" w:rsidRDefault="009904B7" w:rsidP="00EF6EB4">
      <w:pPr>
        <w:pStyle w:val="Tekstpodstawowy"/>
        <w:spacing w:after="0"/>
        <w:rPr>
          <w:rFonts w:ascii="Open Sans" w:hAnsi="Open Sans" w:cs="Open Sans"/>
        </w:rPr>
      </w:pPr>
      <w:r w:rsidRPr="009904B7">
        <w:rPr>
          <w:rFonts w:ascii="Open Sans" w:hAnsi="Open Sans" w:cs="Open Sans"/>
        </w:rPr>
        <w:t>Informacje dotyczące nowego systemu wsparcia użytkowników:</w:t>
      </w:r>
    </w:p>
    <w:p w14:paraId="5AA63347" w14:textId="77777777" w:rsidR="009904B7" w:rsidRPr="009904B7" w:rsidRDefault="009904B7" w:rsidP="00EF6EB4">
      <w:pPr>
        <w:pStyle w:val="Tekstpodstawowy"/>
        <w:spacing w:after="0"/>
        <w:rPr>
          <w:rFonts w:ascii="Open Sans" w:hAnsi="Open Sans" w:cs="Open Sans"/>
        </w:rPr>
      </w:pPr>
      <w:r w:rsidRPr="009904B7">
        <w:rPr>
          <w:rFonts w:ascii="Open Sans" w:hAnsi="Open Sans" w:cs="Open Sans"/>
        </w:rPr>
        <w:t>Ministerstwo Funduszy i Polityki Regionalnej</w:t>
      </w:r>
    </w:p>
    <w:p w14:paraId="350A139E" w14:textId="77777777" w:rsidR="009904B7" w:rsidRPr="009904B7" w:rsidRDefault="009904B7" w:rsidP="00EF6EB4">
      <w:pPr>
        <w:pStyle w:val="Tekstpodstawowy"/>
        <w:spacing w:after="0"/>
        <w:rPr>
          <w:rFonts w:ascii="Open Sans" w:hAnsi="Open Sans" w:cs="Open Sans"/>
        </w:rPr>
      </w:pPr>
      <w:r w:rsidRPr="009904B7">
        <w:rPr>
          <w:rFonts w:ascii="Open Sans" w:hAnsi="Open Sans" w:cs="Open Sans"/>
        </w:rPr>
        <w:t>ul. Wspólna 2/4</w:t>
      </w:r>
    </w:p>
    <w:p w14:paraId="5E9F72A8" w14:textId="77777777" w:rsidR="009904B7" w:rsidRPr="009904B7" w:rsidRDefault="009904B7" w:rsidP="00EF6EB4">
      <w:pPr>
        <w:pStyle w:val="Tekstpodstawowy"/>
        <w:spacing w:after="0"/>
        <w:rPr>
          <w:rFonts w:ascii="Open Sans" w:hAnsi="Open Sans" w:cs="Open Sans"/>
        </w:rPr>
      </w:pPr>
      <w:r w:rsidRPr="009904B7">
        <w:rPr>
          <w:rFonts w:ascii="Open Sans" w:hAnsi="Open Sans" w:cs="Open Sans"/>
        </w:rPr>
        <w:t>00-926 Warszawa</w:t>
      </w:r>
    </w:p>
    <w:p w14:paraId="25FE8434" w14:textId="77777777" w:rsidR="009904B7" w:rsidRPr="009904B7" w:rsidRDefault="009904B7" w:rsidP="00EF6EB4">
      <w:pPr>
        <w:pStyle w:val="Tekstpodstawowy"/>
        <w:spacing w:after="0"/>
        <w:rPr>
          <w:rFonts w:ascii="Open Sans" w:hAnsi="Open Sans" w:cs="Open Sans"/>
        </w:rPr>
      </w:pPr>
      <w:r w:rsidRPr="009904B7">
        <w:rPr>
          <w:rFonts w:ascii="Open Sans" w:hAnsi="Open Sans" w:cs="Open Sans"/>
        </w:rPr>
        <w:t>22 273 79 12</w:t>
      </w:r>
    </w:p>
    <w:p w14:paraId="30228B52" w14:textId="77777777" w:rsidR="009904B7" w:rsidRPr="009904B7" w:rsidRDefault="009904B7" w:rsidP="00EF6EB4">
      <w:pPr>
        <w:pStyle w:val="Tekstpodstawowy"/>
        <w:spacing w:after="0"/>
        <w:rPr>
          <w:rFonts w:ascii="Open Sans" w:hAnsi="Open Sans" w:cs="Open Sans"/>
        </w:rPr>
      </w:pPr>
      <w:r w:rsidRPr="009904B7">
        <w:rPr>
          <w:rFonts w:ascii="Open Sans" w:hAnsi="Open Sans" w:cs="Open Sans"/>
        </w:rPr>
        <w:lastRenderedPageBreak/>
        <w:t>Wsparcie techniczne BK202</w:t>
      </w:r>
      <w:r>
        <w:rPr>
          <w:rFonts w:ascii="Open Sans" w:hAnsi="Open Sans" w:cs="Open Sans"/>
        </w:rPr>
        <w:t>1</w:t>
      </w:r>
      <w:r w:rsidRPr="009904B7">
        <w:rPr>
          <w:rFonts w:ascii="Open Sans" w:hAnsi="Open Sans" w:cs="Open Sans"/>
        </w:rPr>
        <w:t>:</w:t>
      </w:r>
      <w:r>
        <w:rPr>
          <w:rFonts w:ascii="Open Sans" w:hAnsi="Open Sans" w:cs="Open Sans"/>
        </w:rPr>
        <w:t xml:space="preserve"> </w:t>
      </w:r>
      <w:r w:rsidRPr="009904B7">
        <w:rPr>
          <w:rFonts w:ascii="Open Sans" w:hAnsi="Open Sans" w:cs="Open Sans"/>
        </w:rPr>
        <w:t>konkurencyjnosc@mfipr.gov.pl</w:t>
      </w:r>
    </w:p>
    <w:p w14:paraId="384786C1" w14:textId="77777777" w:rsidR="00E06DF0" w:rsidRPr="003660DF" w:rsidRDefault="00E06DF0" w:rsidP="00C35D25">
      <w:pPr>
        <w:pStyle w:val="Tekstpodstawowy"/>
        <w:spacing w:before="200" w:after="200" w:line="276" w:lineRule="auto"/>
        <w:rPr>
          <w:rFonts w:ascii="Open Sans" w:hAnsi="Open Sans" w:cs="Open Sans"/>
        </w:rPr>
      </w:pPr>
      <w:r w:rsidRPr="003660DF">
        <w:rPr>
          <w:rFonts w:ascii="Open Sans" w:hAnsi="Open Sans" w:cs="Open Sans"/>
          <w:b/>
          <w:bCs/>
        </w:rPr>
        <w:t>Cross-</w:t>
      </w:r>
      <w:proofErr w:type="spellStart"/>
      <w:r w:rsidRPr="003660DF">
        <w:rPr>
          <w:rFonts w:ascii="Open Sans" w:hAnsi="Open Sans" w:cs="Open Sans"/>
          <w:b/>
          <w:bCs/>
        </w:rPr>
        <w:t>financing</w:t>
      </w:r>
      <w:proofErr w:type="spellEnd"/>
      <w:r w:rsidRPr="003660DF">
        <w:rPr>
          <w:rFonts w:ascii="Open Sans" w:hAnsi="Open Sans" w:cs="Open Sans"/>
        </w:rPr>
        <w:t xml:space="preserve"> – zasada, o której mowa w art. 25 ust. 2 rozporządzenia ogólnego, polegająca na możliwości finansowania działań w sposób komplementarny ze środków EFRR i EFS+ w przypadku, gdy dane działanie z jednego funduszu objęte jest zakresem pomocy drugiego funduszu;</w:t>
      </w:r>
    </w:p>
    <w:p w14:paraId="2B097C45" w14:textId="77777777" w:rsidR="00E06DF0" w:rsidRDefault="00E06DF0" w:rsidP="00C35D25">
      <w:pPr>
        <w:autoSpaceDE w:val="0"/>
        <w:adjustRightInd w:val="0"/>
        <w:spacing w:before="200" w:after="200" w:line="276" w:lineRule="auto"/>
        <w:rPr>
          <w:rFonts w:ascii="Open Sans" w:hAnsi="Open Sans" w:cs="Open Sans"/>
          <w:kern w:val="0"/>
        </w:rPr>
      </w:pPr>
      <w:r w:rsidRPr="003660DF">
        <w:rPr>
          <w:rFonts w:ascii="Open Sans" w:hAnsi="Open Sans" w:cs="Open Sans"/>
          <w:b/>
          <w:bCs/>
          <w:kern w:val="0"/>
        </w:rPr>
        <w:t xml:space="preserve">Dostępność </w:t>
      </w:r>
      <w:r w:rsidRPr="003660DF">
        <w:rPr>
          <w:rFonts w:ascii="Open Sans" w:hAnsi="Open Sans" w:cs="Open Sans"/>
          <w:kern w:val="0"/>
        </w:rPr>
        <w:t>– możliwość korzystania z infrastruktury, transportu, technologii i systemów informacyjno-komunikacyjnych oraz produktów i usług. Pozwala ona w szczególności osobom z niepełnosprawnościami i osobom starszym na korzystanie z nich na zasadzie równości z innymi osobami. W przypadku projektów realizowanych w polityce spójności, dostępność oznacza, że wszystkie ich produkty (w tym także udzielane usługi) mogą być wykorzystywane (używane) przez każdą osobę. Przykładami tych produktów są: strona lub aplikacja internetowa, materiały szkoleniowe, konferencja, wybudowane lub modernizowane</w:t>
      </w:r>
      <w:r w:rsidRPr="003660DF">
        <w:rPr>
          <w:rStyle w:val="Odwoanieprzypisudolnego"/>
          <w:rFonts w:ascii="Open Sans" w:hAnsi="Open Sans" w:cs="Open Sans"/>
          <w:kern w:val="0"/>
        </w:rPr>
        <w:footnoteReference w:id="14"/>
      </w:r>
      <w:r w:rsidRPr="003660DF">
        <w:rPr>
          <w:rFonts w:ascii="Open Sans" w:hAnsi="Open Sans" w:cs="Open Sans"/>
          <w:kern w:val="0"/>
        </w:rPr>
        <w:t xml:space="preserve"> obiekty, zakupione środki transportu</w:t>
      </w:r>
      <w:r w:rsidR="009904B7">
        <w:rPr>
          <w:rFonts w:ascii="Open Sans" w:hAnsi="Open Sans" w:cs="Open Sans"/>
          <w:kern w:val="0"/>
        </w:rPr>
        <w:t>.</w:t>
      </w:r>
      <w:r w:rsidR="009904B7" w:rsidRPr="009904B7">
        <w:t xml:space="preserve"> </w:t>
      </w:r>
      <w:r w:rsidR="009904B7" w:rsidRPr="009904B7">
        <w:rPr>
          <w:rFonts w:ascii="Open Sans" w:hAnsi="Open Sans" w:cs="Open Sans"/>
          <w:kern w:val="0"/>
        </w:rPr>
        <w:t>W przypadku modernizacji dostępność dotyczy co najmniej tych elementów budynku, które były przedmiotem dofinansowania z funduszy unijnych;</w:t>
      </w:r>
    </w:p>
    <w:p w14:paraId="25F13AF6" w14:textId="74441DE5" w:rsidR="000A1048" w:rsidRPr="003660DF" w:rsidRDefault="000A1048" w:rsidP="00C35D25">
      <w:pPr>
        <w:autoSpaceDE w:val="0"/>
        <w:adjustRightInd w:val="0"/>
        <w:spacing w:before="200" w:after="200" w:line="276" w:lineRule="auto"/>
        <w:rPr>
          <w:rFonts w:ascii="Open Sans" w:hAnsi="Open Sans" w:cs="Open Sans"/>
          <w:kern w:val="0"/>
        </w:rPr>
      </w:pPr>
      <w:proofErr w:type="spellStart"/>
      <w:r w:rsidRPr="00711EDB">
        <w:rPr>
          <w:rFonts w:ascii="Open Sans" w:hAnsi="Open Sans" w:cs="Open Sans"/>
          <w:b/>
          <w:bCs/>
          <w:kern w:val="0"/>
        </w:rPr>
        <w:t>Deinstytucjonalizacja</w:t>
      </w:r>
      <w:proofErr w:type="spellEnd"/>
      <w:r w:rsidRPr="00711EDB">
        <w:rPr>
          <w:rFonts w:ascii="Open Sans" w:hAnsi="Open Sans" w:cs="Open Sans"/>
          <w:b/>
          <w:bCs/>
          <w:kern w:val="0"/>
        </w:rPr>
        <w:t xml:space="preserve"> usług</w:t>
      </w:r>
      <w:r w:rsidRPr="000A1048">
        <w:rPr>
          <w:rFonts w:ascii="Open Sans" w:hAnsi="Open Sans" w:cs="Open Sans"/>
          <w:kern w:val="0"/>
        </w:rPr>
        <w:t xml:space="preserve"> – proces przejścia od opieki instytucjonalnej do usług świadczonych w społeczności lokalnej, wynikający z potrzeby respektowania praw podstawowych określonych w Karcie praw podstawowych Unii Europejskiej z dnia 7</w:t>
      </w:r>
      <w:r>
        <w:rPr>
          <w:rFonts w:ascii="Open Sans" w:hAnsi="Open Sans" w:cs="Open Sans"/>
          <w:kern w:val="0"/>
        </w:rPr>
        <w:t xml:space="preserve"> </w:t>
      </w:r>
      <w:r w:rsidRPr="000A1048">
        <w:rPr>
          <w:rFonts w:ascii="Open Sans" w:hAnsi="Open Sans" w:cs="Open Sans"/>
          <w:kern w:val="0"/>
        </w:rPr>
        <w:t xml:space="preserve">czerwca 2016 r. (Dz. U. UE C 202 z 07.06.2016, str. 389), a także innych dokumentach międzynarodowych, w tym w szczególności Konwencji o prawach osób niepełnosprawnych, sporządzonej w Nowym Jorku dnia 13 grudnia 2006 r. (Dz. U. z 2012 r. poz. 1169, z </w:t>
      </w:r>
      <w:proofErr w:type="spellStart"/>
      <w:r w:rsidRPr="000A1048">
        <w:rPr>
          <w:rFonts w:ascii="Open Sans" w:hAnsi="Open Sans" w:cs="Open Sans"/>
          <w:kern w:val="0"/>
        </w:rPr>
        <w:t>późn</w:t>
      </w:r>
      <w:proofErr w:type="spellEnd"/>
      <w:r w:rsidRPr="000A1048">
        <w:rPr>
          <w:rFonts w:ascii="Open Sans" w:hAnsi="Open Sans" w:cs="Open Sans"/>
          <w:kern w:val="0"/>
        </w:rPr>
        <w:t xml:space="preserve">. zm.) i Konwencji o prawach dziecka, przyjętej przez Zgromadzenie Ogólne Narodów Zjednoczonych dnia 20 listopada 1989 r. (Dz. U. z 1991 r. poz. 526, z </w:t>
      </w:r>
      <w:proofErr w:type="spellStart"/>
      <w:r w:rsidRPr="000A1048">
        <w:rPr>
          <w:rFonts w:ascii="Open Sans" w:hAnsi="Open Sans" w:cs="Open Sans"/>
          <w:kern w:val="0"/>
        </w:rPr>
        <w:t>późn</w:t>
      </w:r>
      <w:proofErr w:type="spellEnd"/>
      <w:r w:rsidRPr="000A1048">
        <w:rPr>
          <w:rFonts w:ascii="Open Sans" w:hAnsi="Open Sans" w:cs="Open Sans"/>
          <w:kern w:val="0"/>
        </w:rPr>
        <w:t xml:space="preserve">. zm.). Proces ten wymaga rozwoju usług świadczonych w społeczności lokalnej, przeniesienia zasobów z opieki instytucjonalnej na poczet usług świadczonych w społeczności lokalnej, stopniowego ograniczenia usług w ramach opieki instytucjonalnej. Integralnym elementem </w:t>
      </w:r>
      <w:proofErr w:type="spellStart"/>
      <w:r w:rsidRPr="000A1048">
        <w:rPr>
          <w:rFonts w:ascii="Open Sans" w:hAnsi="Open Sans" w:cs="Open Sans"/>
          <w:kern w:val="0"/>
        </w:rPr>
        <w:t>deinstytucjonalizacji</w:t>
      </w:r>
      <w:proofErr w:type="spellEnd"/>
      <w:r w:rsidRPr="000A1048">
        <w:rPr>
          <w:rFonts w:ascii="Open Sans" w:hAnsi="Open Sans" w:cs="Open Sans"/>
          <w:kern w:val="0"/>
        </w:rPr>
        <w:t xml:space="preserve"> usług jest profilaktyka mająca zapobiegać umieszczaniu osób w opiece instytucjonalnej, a w przypadku dzieci – rozdzieleniu dziecka z rodziną i umieszczeniu w pieczy zastępczej lub w opiece instytucjonalnej</w:t>
      </w:r>
      <w:r>
        <w:rPr>
          <w:rFonts w:ascii="Open Sans" w:hAnsi="Open Sans" w:cs="Open Sans"/>
          <w:kern w:val="0"/>
        </w:rPr>
        <w:t>;</w:t>
      </w:r>
    </w:p>
    <w:p w14:paraId="326FA551" w14:textId="77777777" w:rsidR="00E06DF0" w:rsidRPr="003660DF" w:rsidRDefault="00E06DF0" w:rsidP="00C35D25">
      <w:pPr>
        <w:autoSpaceDE w:val="0"/>
        <w:adjustRightInd w:val="0"/>
        <w:spacing w:before="200" w:after="200" w:line="276" w:lineRule="auto"/>
        <w:rPr>
          <w:rFonts w:ascii="Open Sans" w:hAnsi="Open Sans" w:cs="Open Sans"/>
          <w:kern w:val="0"/>
        </w:rPr>
      </w:pPr>
      <w:r w:rsidRPr="003660DF">
        <w:rPr>
          <w:rFonts w:ascii="Open Sans" w:hAnsi="Open Sans" w:cs="Open Sans"/>
          <w:b/>
          <w:bCs/>
          <w:kern w:val="0"/>
        </w:rPr>
        <w:t xml:space="preserve">Dyskryminacja </w:t>
      </w:r>
      <w:r w:rsidRPr="003660DF">
        <w:rPr>
          <w:rFonts w:ascii="Open Sans" w:hAnsi="Open Sans" w:cs="Open Sans"/>
          <w:kern w:val="0"/>
        </w:rPr>
        <w:t xml:space="preserve">– różnicowanie, wykluczanie lub ograniczanie ze względu na jakiekolwiek przesłanki w szczególności płeć, rasę, kolor skóry, pochodzenie etniczne lub społeczne, cechy genetyczne, język, religię lub przekonania, poglądy polityczne lub wszelkie inne poglądy, przynależność do mniejszości narodowej, majątek, urodzenie, niepełnosprawność, wiek lub orientację seksualną. Celem lub skutkiem dyskryminacji </w:t>
      </w:r>
      <w:r w:rsidRPr="003660DF">
        <w:rPr>
          <w:rFonts w:ascii="Open Sans" w:hAnsi="Open Sans" w:cs="Open Sans"/>
          <w:kern w:val="0"/>
        </w:rPr>
        <w:lastRenderedPageBreak/>
        <w:t>jest naruszenie lub brak uznania możliwości korzystania z wszelkich praw człowieka i podstawowych wolności oraz ich wykonywania na zasadzie równości z innymi osobami;</w:t>
      </w:r>
    </w:p>
    <w:p w14:paraId="0025E5E1" w14:textId="77777777" w:rsidR="00E06DF0" w:rsidRPr="003660DF" w:rsidRDefault="00E06DF0" w:rsidP="00C35D25">
      <w:pPr>
        <w:pStyle w:val="Tekstpodstawowy"/>
        <w:spacing w:before="200" w:after="200" w:line="276" w:lineRule="auto"/>
        <w:rPr>
          <w:rFonts w:ascii="Open Sans" w:hAnsi="Open Sans" w:cs="Open Sans"/>
        </w:rPr>
      </w:pPr>
      <w:r w:rsidRPr="003660DF">
        <w:rPr>
          <w:rFonts w:ascii="Open Sans" w:hAnsi="Open Sans" w:cs="Open Sans"/>
          <w:b/>
          <w:bCs/>
        </w:rPr>
        <w:t>Koszty pośrednie projektu</w:t>
      </w:r>
      <w:r w:rsidRPr="003660DF">
        <w:rPr>
          <w:rFonts w:ascii="Open Sans" w:hAnsi="Open Sans" w:cs="Open Sans"/>
        </w:rPr>
        <w:t xml:space="preserve"> – koszty niezbędne do realizacji projektu, których nie można bezpośrednio przypisać do głównego celu projektu, w szczególności koszty administracyjne związane z obsługą projektu, która nie wymaga podejmowania merytorycznych działań zmierzających do osiągnięcia celu projektu;</w:t>
      </w:r>
    </w:p>
    <w:p w14:paraId="4E728083" w14:textId="77777777" w:rsidR="00E06DF0" w:rsidRDefault="00E06DF0" w:rsidP="00C35D25">
      <w:pPr>
        <w:pStyle w:val="Tekstpodstawowy"/>
        <w:spacing w:before="200" w:after="200" w:line="276" w:lineRule="auto"/>
        <w:rPr>
          <w:rFonts w:ascii="Open Sans" w:hAnsi="Open Sans" w:cs="Open Sans"/>
        </w:rPr>
      </w:pPr>
      <w:r w:rsidRPr="003660DF">
        <w:rPr>
          <w:rFonts w:ascii="Open Sans" w:hAnsi="Open Sans" w:cs="Open Sans"/>
          <w:b/>
          <w:bCs/>
        </w:rPr>
        <w:t>Mechanizm racjonalnych usprawnień (MRU)</w:t>
      </w:r>
      <w:r w:rsidRPr="003660DF">
        <w:rPr>
          <w:rFonts w:ascii="Open Sans" w:hAnsi="Open Sans" w:cs="Open Sans"/>
        </w:rPr>
        <w:t xml:space="preserve"> – oznacza możliwość sfinansowania specyficznych działań dostosowawczych, uruchamianych wraz z pojawieniem się w projekcie realizowanym w ramach polityki spójności osoby z niepełnosprawnością (w charakterze uczestnika/uczestniczki lub personelu projektu). Racjonalne usprawnienie oznacza konieczne i odpowiednie zmiany oraz dostosowania, nie nakładające nieproporcjonalnego lub nadmiernego obciążenia, jeśli jest to potrzebne w konkretnym przypadku.</w:t>
      </w:r>
    </w:p>
    <w:p w14:paraId="19B8FA9B" w14:textId="77777777" w:rsidR="00180E6B" w:rsidRDefault="00E06DF0" w:rsidP="006455D2">
      <w:pPr>
        <w:pStyle w:val="Tekstpodstawowy"/>
        <w:spacing w:before="200" w:after="200" w:line="276" w:lineRule="auto"/>
        <w:rPr>
          <w:rFonts w:ascii="Open Sans" w:hAnsi="Open Sans" w:cs="Open Sans"/>
        </w:rPr>
      </w:pPr>
      <w:r w:rsidRPr="003660DF">
        <w:rPr>
          <w:rFonts w:ascii="Open Sans" w:hAnsi="Open Sans" w:cs="Open Sans"/>
          <w:b/>
          <w:bCs/>
        </w:rPr>
        <w:t>Obywatel państwa trzeciego</w:t>
      </w:r>
      <w:r w:rsidRPr="003660DF">
        <w:rPr>
          <w:rFonts w:ascii="Open Sans" w:hAnsi="Open Sans" w:cs="Open Sans"/>
        </w:rPr>
        <w:t xml:space="preserve"> – osoba, która nie jest obywatelem państwa członkowskiego UE, w tym bezpaństwowiec w rozumieniu Konwencji o statusie bezpaństwowców z dnia 28 sierpnia 1954 r. i osoba bez ustalonego obywatelstwa</w:t>
      </w:r>
    </w:p>
    <w:p w14:paraId="58C6CBEC" w14:textId="3FABD44A" w:rsidR="0043669E" w:rsidRPr="0043669E" w:rsidRDefault="0043669E" w:rsidP="0043669E">
      <w:pPr>
        <w:pStyle w:val="Tekstpodstawowy"/>
        <w:tabs>
          <w:tab w:val="left" w:pos="1140"/>
        </w:tabs>
        <w:spacing w:before="200" w:after="200" w:line="276" w:lineRule="auto"/>
        <w:rPr>
          <w:rFonts w:ascii="Open Sans" w:hAnsi="Open Sans" w:cs="Open Sans"/>
        </w:rPr>
      </w:pPr>
      <w:r w:rsidRPr="0011617A">
        <w:rPr>
          <w:rFonts w:ascii="Open Sans" w:hAnsi="Open Sans" w:cs="Open Sans"/>
          <w:b/>
          <w:bCs/>
        </w:rPr>
        <w:t>opieka instytucjonalna</w:t>
      </w:r>
      <w:r w:rsidRPr="0043669E">
        <w:rPr>
          <w:rFonts w:ascii="Open Sans" w:hAnsi="Open Sans" w:cs="Open Sans"/>
        </w:rPr>
        <w:t xml:space="preserve"> – usługi świadczone:</w:t>
      </w:r>
    </w:p>
    <w:p w14:paraId="7C3000FD" w14:textId="2C9A7413" w:rsidR="0043669E" w:rsidRPr="0043669E" w:rsidRDefault="0043669E" w:rsidP="0043669E">
      <w:pPr>
        <w:pStyle w:val="Tekstpodstawowy"/>
        <w:tabs>
          <w:tab w:val="left" w:pos="1140"/>
        </w:tabs>
        <w:spacing w:before="200" w:after="200" w:line="276" w:lineRule="auto"/>
        <w:rPr>
          <w:rFonts w:ascii="Open Sans" w:hAnsi="Open Sans" w:cs="Open Sans"/>
        </w:rPr>
      </w:pPr>
      <w:r w:rsidRPr="0043669E">
        <w:rPr>
          <w:rFonts w:ascii="Open Sans" w:hAnsi="Open Sans" w:cs="Open Sans"/>
        </w:rPr>
        <w:t>a) w placówce opiekuńczo-pobytowej, czyli placówce wieloosobowego,</w:t>
      </w:r>
      <w:r>
        <w:rPr>
          <w:rFonts w:ascii="Open Sans" w:hAnsi="Open Sans" w:cs="Open Sans"/>
        </w:rPr>
        <w:t xml:space="preserve"> </w:t>
      </w:r>
      <w:r w:rsidRPr="0043669E">
        <w:rPr>
          <w:rFonts w:ascii="Open Sans" w:hAnsi="Open Sans" w:cs="Open Sans"/>
        </w:rPr>
        <w:t>całodobowego pobytu i opieki, w której liczba mieszkańców jest większa niż 8</w:t>
      </w:r>
      <w:r>
        <w:rPr>
          <w:rFonts w:ascii="Open Sans" w:hAnsi="Open Sans" w:cs="Open Sans"/>
        </w:rPr>
        <w:t xml:space="preserve"> </w:t>
      </w:r>
      <w:r w:rsidRPr="0043669E">
        <w:rPr>
          <w:rFonts w:ascii="Open Sans" w:hAnsi="Open Sans" w:cs="Open Sans"/>
        </w:rPr>
        <w:t>osób, lub w której spełniona jest co najmniej jedna z poniższych przesłanek:</w:t>
      </w:r>
    </w:p>
    <w:p w14:paraId="7CA31036" w14:textId="406DC7FF" w:rsidR="0043669E" w:rsidRPr="0043669E" w:rsidRDefault="0043669E" w:rsidP="0011617A">
      <w:pPr>
        <w:pStyle w:val="Tekstpodstawowy"/>
        <w:tabs>
          <w:tab w:val="left" w:pos="1140"/>
        </w:tabs>
        <w:spacing w:before="200" w:after="200" w:line="276" w:lineRule="auto"/>
        <w:ind w:left="426"/>
        <w:rPr>
          <w:rFonts w:ascii="Open Sans" w:hAnsi="Open Sans" w:cs="Open Sans"/>
        </w:rPr>
      </w:pPr>
      <w:r w:rsidRPr="0043669E">
        <w:rPr>
          <w:rFonts w:ascii="Open Sans" w:hAnsi="Open Sans" w:cs="Open Sans"/>
        </w:rPr>
        <w:t>i) usługi nie są świadczone w sposób zindywidualizowany (dostosowany do</w:t>
      </w:r>
      <w:r>
        <w:rPr>
          <w:rFonts w:ascii="Open Sans" w:hAnsi="Open Sans" w:cs="Open Sans"/>
        </w:rPr>
        <w:t xml:space="preserve"> </w:t>
      </w:r>
      <w:r w:rsidRPr="0043669E">
        <w:rPr>
          <w:rFonts w:ascii="Open Sans" w:hAnsi="Open Sans" w:cs="Open Sans"/>
        </w:rPr>
        <w:t>potrzeb i możliwości danej osoby);</w:t>
      </w:r>
    </w:p>
    <w:p w14:paraId="43EBC008" w14:textId="75B2023B" w:rsidR="0043669E" w:rsidRPr="0043669E" w:rsidRDefault="0043669E" w:rsidP="0011617A">
      <w:pPr>
        <w:pStyle w:val="Tekstpodstawowy"/>
        <w:tabs>
          <w:tab w:val="left" w:pos="1140"/>
        </w:tabs>
        <w:spacing w:before="200" w:after="200" w:line="276" w:lineRule="auto"/>
        <w:ind w:left="426"/>
        <w:rPr>
          <w:rFonts w:ascii="Open Sans" w:hAnsi="Open Sans" w:cs="Open Sans"/>
        </w:rPr>
      </w:pPr>
      <w:r w:rsidRPr="0043669E">
        <w:rPr>
          <w:rFonts w:ascii="Open Sans" w:hAnsi="Open Sans" w:cs="Open Sans"/>
        </w:rPr>
        <w:t>ii) wymagania organizacyjne mają pierwszeństwo przed indywidualnymi</w:t>
      </w:r>
      <w:r>
        <w:rPr>
          <w:rFonts w:ascii="Open Sans" w:hAnsi="Open Sans" w:cs="Open Sans"/>
        </w:rPr>
        <w:t xml:space="preserve"> </w:t>
      </w:r>
      <w:r w:rsidRPr="0043669E">
        <w:rPr>
          <w:rFonts w:ascii="Open Sans" w:hAnsi="Open Sans" w:cs="Open Sans"/>
        </w:rPr>
        <w:t>potrzebami mieszkańców;</w:t>
      </w:r>
    </w:p>
    <w:p w14:paraId="0E19D0B3" w14:textId="0B4AD074" w:rsidR="0043669E" w:rsidRPr="0043669E" w:rsidRDefault="0043669E" w:rsidP="0011617A">
      <w:pPr>
        <w:pStyle w:val="Tekstpodstawowy"/>
        <w:tabs>
          <w:tab w:val="left" w:pos="1140"/>
        </w:tabs>
        <w:spacing w:before="200" w:after="200" w:line="276" w:lineRule="auto"/>
        <w:ind w:left="426"/>
        <w:rPr>
          <w:rFonts w:ascii="Open Sans" w:hAnsi="Open Sans" w:cs="Open Sans"/>
        </w:rPr>
      </w:pPr>
      <w:r w:rsidRPr="0043669E">
        <w:rPr>
          <w:rFonts w:ascii="Open Sans" w:hAnsi="Open Sans" w:cs="Open Sans"/>
        </w:rPr>
        <w:t>iii) mieszkańcy nie mają wystarczającej kontroli nad swoim życiem i nad</w:t>
      </w:r>
      <w:r>
        <w:rPr>
          <w:rFonts w:ascii="Open Sans" w:hAnsi="Open Sans" w:cs="Open Sans"/>
        </w:rPr>
        <w:t xml:space="preserve"> </w:t>
      </w:r>
      <w:r w:rsidRPr="0043669E">
        <w:rPr>
          <w:rFonts w:ascii="Open Sans" w:hAnsi="Open Sans" w:cs="Open Sans"/>
        </w:rPr>
        <w:t>decyzjami, które ich dotyczą w zakresie funkcjonowania w ramach</w:t>
      </w:r>
      <w:r>
        <w:rPr>
          <w:rFonts w:ascii="Open Sans" w:hAnsi="Open Sans" w:cs="Open Sans"/>
        </w:rPr>
        <w:t xml:space="preserve"> </w:t>
      </w:r>
      <w:r w:rsidRPr="0043669E">
        <w:rPr>
          <w:rFonts w:ascii="Open Sans" w:hAnsi="Open Sans" w:cs="Open Sans"/>
        </w:rPr>
        <w:t>placówki;</w:t>
      </w:r>
    </w:p>
    <w:p w14:paraId="26AA2ABF" w14:textId="386AE8D7" w:rsidR="0043669E" w:rsidRPr="0043669E" w:rsidRDefault="0043669E" w:rsidP="0011617A">
      <w:pPr>
        <w:pStyle w:val="Tekstpodstawowy"/>
        <w:tabs>
          <w:tab w:val="left" w:pos="1140"/>
        </w:tabs>
        <w:spacing w:before="200" w:after="200" w:line="276" w:lineRule="auto"/>
        <w:ind w:left="426"/>
        <w:rPr>
          <w:rFonts w:ascii="Open Sans" w:hAnsi="Open Sans" w:cs="Open Sans"/>
        </w:rPr>
      </w:pPr>
      <w:r w:rsidRPr="0043669E">
        <w:rPr>
          <w:rFonts w:ascii="Open Sans" w:hAnsi="Open Sans" w:cs="Open Sans"/>
        </w:rPr>
        <w:t>iv) mieszkańcy są odizolowani od ogółu społeczności lub zmuszeni do</w:t>
      </w:r>
      <w:r>
        <w:rPr>
          <w:rFonts w:ascii="Open Sans" w:hAnsi="Open Sans" w:cs="Open Sans"/>
        </w:rPr>
        <w:t xml:space="preserve"> </w:t>
      </w:r>
      <w:r w:rsidRPr="0043669E">
        <w:rPr>
          <w:rFonts w:ascii="Open Sans" w:hAnsi="Open Sans" w:cs="Open Sans"/>
        </w:rPr>
        <w:t>mieszkania razem;</w:t>
      </w:r>
    </w:p>
    <w:p w14:paraId="0144B272" w14:textId="433E7198" w:rsidR="0043669E" w:rsidRPr="0043669E" w:rsidRDefault="0043669E" w:rsidP="0043669E">
      <w:pPr>
        <w:pStyle w:val="Tekstpodstawowy"/>
        <w:tabs>
          <w:tab w:val="left" w:pos="1140"/>
        </w:tabs>
        <w:spacing w:before="200" w:after="200" w:line="276" w:lineRule="auto"/>
        <w:rPr>
          <w:rFonts w:ascii="Open Sans" w:hAnsi="Open Sans" w:cs="Open Sans"/>
        </w:rPr>
      </w:pPr>
      <w:r w:rsidRPr="0043669E">
        <w:rPr>
          <w:rFonts w:ascii="Open Sans" w:hAnsi="Open Sans" w:cs="Open Sans"/>
        </w:rPr>
        <w:t>b) w placówce opiekuńczo-wychowawczej typu socjalizacyjnego,</w:t>
      </w:r>
      <w:r>
        <w:rPr>
          <w:rFonts w:ascii="Open Sans" w:hAnsi="Open Sans" w:cs="Open Sans"/>
        </w:rPr>
        <w:t xml:space="preserve"> </w:t>
      </w:r>
      <w:r w:rsidRPr="0043669E">
        <w:rPr>
          <w:rFonts w:ascii="Open Sans" w:hAnsi="Open Sans" w:cs="Open Sans"/>
        </w:rPr>
        <w:t>interwencyjnego lub specjalistyczno-terapeutycznego, regionalnej placówce</w:t>
      </w:r>
      <w:r>
        <w:rPr>
          <w:rFonts w:ascii="Open Sans" w:hAnsi="Open Sans" w:cs="Open Sans"/>
        </w:rPr>
        <w:t xml:space="preserve"> </w:t>
      </w:r>
      <w:r w:rsidRPr="0043669E">
        <w:rPr>
          <w:rFonts w:ascii="Open Sans" w:hAnsi="Open Sans" w:cs="Open Sans"/>
        </w:rPr>
        <w:t xml:space="preserve">opiekuńczo-terapeutycznej lub interwencyjnym ośrodku </w:t>
      </w:r>
      <w:proofErr w:type="spellStart"/>
      <w:r w:rsidRPr="0043669E">
        <w:rPr>
          <w:rFonts w:ascii="Open Sans" w:hAnsi="Open Sans" w:cs="Open Sans"/>
        </w:rPr>
        <w:t>preadopcyjnym</w:t>
      </w:r>
      <w:proofErr w:type="spellEnd"/>
      <w:r>
        <w:rPr>
          <w:rFonts w:ascii="Open Sans" w:hAnsi="Open Sans" w:cs="Open Sans"/>
        </w:rPr>
        <w:t xml:space="preserve"> </w:t>
      </w:r>
      <w:r w:rsidRPr="0043669E">
        <w:rPr>
          <w:rFonts w:ascii="Open Sans" w:hAnsi="Open Sans" w:cs="Open Sans"/>
        </w:rPr>
        <w:t>w rozumieniu ustawy z dnia 9 czerwca 2011 r. o wspieraniu rodziny i systemie</w:t>
      </w:r>
      <w:r>
        <w:rPr>
          <w:rFonts w:ascii="Open Sans" w:hAnsi="Open Sans" w:cs="Open Sans"/>
        </w:rPr>
        <w:t xml:space="preserve"> </w:t>
      </w:r>
      <w:r w:rsidRPr="0043669E">
        <w:rPr>
          <w:rFonts w:ascii="Open Sans" w:hAnsi="Open Sans" w:cs="Open Sans"/>
        </w:rPr>
        <w:t>pieczy zastępczej (Dz. U. z 2025 r. poz. 49) lub w innej placówce</w:t>
      </w:r>
      <w:r>
        <w:rPr>
          <w:rFonts w:ascii="Open Sans" w:hAnsi="Open Sans" w:cs="Open Sans"/>
        </w:rPr>
        <w:t xml:space="preserve"> </w:t>
      </w:r>
      <w:r w:rsidRPr="0043669E">
        <w:rPr>
          <w:rFonts w:ascii="Open Sans" w:hAnsi="Open Sans" w:cs="Open Sans"/>
        </w:rPr>
        <w:t>wieloosobowego, całodobowego pobytu lub opieki;</w:t>
      </w:r>
    </w:p>
    <w:p w14:paraId="634FBA6A" w14:textId="072AF725" w:rsidR="0043669E" w:rsidRPr="0043669E" w:rsidRDefault="0043669E" w:rsidP="0043669E">
      <w:pPr>
        <w:pStyle w:val="Tekstpodstawowy"/>
        <w:tabs>
          <w:tab w:val="left" w:pos="1140"/>
        </w:tabs>
        <w:spacing w:before="200" w:after="200" w:line="276" w:lineRule="auto"/>
        <w:rPr>
          <w:rFonts w:ascii="Open Sans" w:hAnsi="Open Sans" w:cs="Open Sans"/>
        </w:rPr>
      </w:pPr>
      <w:r w:rsidRPr="0043669E">
        <w:rPr>
          <w:rFonts w:ascii="Open Sans" w:hAnsi="Open Sans" w:cs="Open Sans"/>
        </w:rPr>
        <w:lastRenderedPageBreak/>
        <w:t>c) w placówce interwencyjnego zakwaterowania (m.in. noclegownie, schroniska</w:t>
      </w:r>
      <w:r>
        <w:rPr>
          <w:rFonts w:ascii="Open Sans" w:hAnsi="Open Sans" w:cs="Open Sans"/>
        </w:rPr>
        <w:t xml:space="preserve"> </w:t>
      </w:r>
      <w:r w:rsidRPr="0043669E">
        <w:rPr>
          <w:rFonts w:ascii="Open Sans" w:hAnsi="Open Sans" w:cs="Open Sans"/>
        </w:rPr>
        <w:t>dla osób bezdomnych, ogrzewalnie).</w:t>
      </w:r>
    </w:p>
    <w:p w14:paraId="5D8AC6CF" w14:textId="2564B0B1" w:rsidR="0043669E" w:rsidRDefault="0043669E" w:rsidP="0043669E">
      <w:pPr>
        <w:pStyle w:val="Tekstpodstawowy"/>
        <w:spacing w:before="200" w:after="200" w:line="276" w:lineRule="auto"/>
        <w:rPr>
          <w:rFonts w:ascii="Open Sans" w:hAnsi="Open Sans" w:cs="Open Sans"/>
        </w:rPr>
      </w:pPr>
      <w:r w:rsidRPr="0011617A">
        <w:rPr>
          <w:rFonts w:ascii="Open Sans" w:hAnsi="Open Sans" w:cs="Open Sans"/>
          <w:b/>
          <w:bCs/>
        </w:rPr>
        <w:t xml:space="preserve">opieka </w:t>
      </w:r>
      <w:proofErr w:type="spellStart"/>
      <w:r w:rsidRPr="0011617A">
        <w:rPr>
          <w:rFonts w:ascii="Open Sans" w:hAnsi="Open Sans" w:cs="Open Sans"/>
          <w:b/>
          <w:bCs/>
        </w:rPr>
        <w:t>wytchnieniowa</w:t>
      </w:r>
      <w:proofErr w:type="spellEnd"/>
      <w:r w:rsidRPr="0043669E">
        <w:rPr>
          <w:rFonts w:ascii="Open Sans" w:hAnsi="Open Sans" w:cs="Open Sans"/>
        </w:rPr>
        <w:t xml:space="preserve"> – opieka (trwająca nie dłużej niż 60 dni w roku</w:t>
      </w:r>
      <w:r>
        <w:rPr>
          <w:rFonts w:ascii="Open Sans" w:hAnsi="Open Sans" w:cs="Open Sans"/>
        </w:rPr>
        <w:t xml:space="preserve"> </w:t>
      </w:r>
      <w:r w:rsidRPr="0043669E">
        <w:rPr>
          <w:rFonts w:ascii="Open Sans" w:hAnsi="Open Sans" w:cs="Open Sans"/>
        </w:rPr>
        <w:t>kalendarzowym) nad osobą potrzebującą wsparcia w codziennym funkcjonowaniu w</w:t>
      </w:r>
      <w:r>
        <w:rPr>
          <w:rFonts w:ascii="Open Sans" w:hAnsi="Open Sans" w:cs="Open Sans"/>
        </w:rPr>
        <w:t xml:space="preserve"> </w:t>
      </w:r>
      <w:r w:rsidRPr="0043669E">
        <w:rPr>
          <w:rFonts w:ascii="Open Sans" w:hAnsi="Open Sans" w:cs="Open Sans"/>
        </w:rPr>
        <w:t>zastępstwie za opiekuna faktycznego (w związku ze zdarzeniem losowym, potrzebą</w:t>
      </w:r>
      <w:r>
        <w:rPr>
          <w:rFonts w:ascii="Open Sans" w:hAnsi="Open Sans" w:cs="Open Sans"/>
        </w:rPr>
        <w:t xml:space="preserve"> </w:t>
      </w:r>
      <w:r w:rsidRPr="0043669E">
        <w:rPr>
          <w:rFonts w:ascii="Open Sans" w:hAnsi="Open Sans" w:cs="Open Sans"/>
        </w:rPr>
        <w:t>załatwienia codziennych spraw lub odpoczynku opiekuna faktycznego) oraz wsparcie</w:t>
      </w:r>
      <w:r>
        <w:rPr>
          <w:rFonts w:ascii="Open Sans" w:hAnsi="Open Sans" w:cs="Open Sans"/>
        </w:rPr>
        <w:t xml:space="preserve"> </w:t>
      </w:r>
      <w:r w:rsidRPr="0043669E">
        <w:rPr>
          <w:rFonts w:ascii="Open Sans" w:hAnsi="Open Sans" w:cs="Open Sans"/>
        </w:rPr>
        <w:t>dla opiekuna faktycznego i najbliższego otoczenia osoby potrzebującej wsparcia w</w:t>
      </w:r>
      <w:r>
        <w:rPr>
          <w:rFonts w:ascii="Open Sans" w:hAnsi="Open Sans" w:cs="Open Sans"/>
        </w:rPr>
        <w:t xml:space="preserve"> </w:t>
      </w:r>
      <w:r w:rsidRPr="0043669E">
        <w:rPr>
          <w:rFonts w:ascii="Open Sans" w:hAnsi="Open Sans" w:cs="Open Sans"/>
        </w:rPr>
        <w:t>codziennym funkcjonowaniu, w szczególności w postaci poradnictwa</w:t>
      </w:r>
      <w:r>
        <w:rPr>
          <w:rFonts w:ascii="Open Sans" w:hAnsi="Open Sans" w:cs="Open Sans"/>
        </w:rPr>
        <w:t xml:space="preserve"> </w:t>
      </w:r>
      <w:r w:rsidRPr="0043669E">
        <w:rPr>
          <w:rFonts w:ascii="Open Sans" w:hAnsi="Open Sans" w:cs="Open Sans"/>
        </w:rPr>
        <w:t>specjalistycznego, edukacji, grup samopomocowych</w:t>
      </w:r>
    </w:p>
    <w:p w14:paraId="668DC4BB" w14:textId="4C84F65E" w:rsidR="0043669E" w:rsidRPr="006455D2" w:rsidRDefault="0043669E" w:rsidP="0043669E">
      <w:pPr>
        <w:pStyle w:val="Tekstpodstawowy"/>
        <w:spacing w:before="200" w:after="200" w:line="276" w:lineRule="auto"/>
        <w:rPr>
          <w:rFonts w:ascii="Open Sans" w:hAnsi="Open Sans" w:cs="Open Sans"/>
        </w:rPr>
      </w:pPr>
      <w:r w:rsidRPr="0011617A">
        <w:rPr>
          <w:rFonts w:ascii="Open Sans" w:hAnsi="Open Sans" w:cs="Open Sans"/>
          <w:b/>
          <w:bCs/>
        </w:rPr>
        <w:t>opiekun faktyczny (nieformalny)</w:t>
      </w:r>
      <w:r w:rsidRPr="0043669E">
        <w:rPr>
          <w:rFonts w:ascii="Open Sans" w:hAnsi="Open Sans" w:cs="Open Sans"/>
        </w:rPr>
        <w:t xml:space="preserve"> – osoba opiekująca się osobą potrzebującą</w:t>
      </w:r>
      <w:r>
        <w:rPr>
          <w:rFonts w:ascii="Open Sans" w:hAnsi="Open Sans" w:cs="Open Sans"/>
        </w:rPr>
        <w:t xml:space="preserve"> </w:t>
      </w:r>
      <w:r w:rsidRPr="0043669E">
        <w:rPr>
          <w:rFonts w:ascii="Open Sans" w:hAnsi="Open Sans" w:cs="Open Sans"/>
        </w:rPr>
        <w:t>wsparcia w codziennym funkcjonowaniu, niebędąca opiekunem formalnym</w:t>
      </w:r>
      <w:r>
        <w:rPr>
          <w:rFonts w:ascii="Open Sans" w:hAnsi="Open Sans" w:cs="Open Sans"/>
        </w:rPr>
        <w:t xml:space="preserve"> </w:t>
      </w:r>
      <w:r w:rsidRPr="0043669E">
        <w:rPr>
          <w:rFonts w:ascii="Open Sans" w:hAnsi="Open Sans" w:cs="Open Sans"/>
        </w:rPr>
        <w:t>(zawodowym) i niepobierająca wynagrodzenia z tytułu sprawowania takiej opieki (nie</w:t>
      </w:r>
      <w:r>
        <w:rPr>
          <w:rFonts w:ascii="Open Sans" w:hAnsi="Open Sans" w:cs="Open Sans"/>
        </w:rPr>
        <w:t xml:space="preserve"> </w:t>
      </w:r>
      <w:r w:rsidRPr="0043669E">
        <w:rPr>
          <w:rFonts w:ascii="Open Sans" w:hAnsi="Open Sans" w:cs="Open Sans"/>
        </w:rPr>
        <w:t>dotyczy rodziców zastępczych), najczęściej członek rodziny, osoba sprawująca</w:t>
      </w:r>
      <w:r>
        <w:rPr>
          <w:rFonts w:ascii="Open Sans" w:hAnsi="Open Sans" w:cs="Open Sans"/>
        </w:rPr>
        <w:t xml:space="preserve"> </w:t>
      </w:r>
      <w:r w:rsidRPr="0043669E">
        <w:rPr>
          <w:rFonts w:ascii="Open Sans" w:hAnsi="Open Sans" w:cs="Open Sans"/>
        </w:rPr>
        <w:t>rodzinną pieczę zastępczą, osoba bliska, wolontariusz;</w:t>
      </w:r>
    </w:p>
    <w:p w14:paraId="0B295A1E" w14:textId="77777777" w:rsidR="00D3494E" w:rsidRPr="00167175" w:rsidRDefault="00D3494E" w:rsidP="000A6A14">
      <w:pPr>
        <w:pStyle w:val="Tekstpodstawowy"/>
        <w:spacing w:before="120" w:line="276" w:lineRule="auto"/>
        <w:rPr>
          <w:rFonts w:ascii="Open Sans" w:hAnsi="Open Sans" w:cs="Open Sans"/>
        </w:rPr>
      </w:pPr>
      <w:r w:rsidRPr="00167175">
        <w:rPr>
          <w:rFonts w:ascii="Open Sans" w:hAnsi="Open Sans" w:cs="Open Sans"/>
          <w:b/>
          <w:bCs/>
        </w:rPr>
        <w:t>Osoba w kryzysie bezdomności, dotknięta wykluczeniem z dostępu do mieszkań lub zagrożona bezdomnością</w:t>
      </w:r>
      <w:r w:rsidRPr="00167175">
        <w:rPr>
          <w:rFonts w:ascii="Open Sans" w:hAnsi="Open Sans" w:cs="Open Sans"/>
        </w:rPr>
        <w:t xml:space="preserve"> – osoba: </w:t>
      </w:r>
    </w:p>
    <w:p w14:paraId="4C72E546" w14:textId="77777777" w:rsidR="00D3494E" w:rsidRPr="00167175" w:rsidRDefault="00D3494E" w:rsidP="000A6A14">
      <w:pPr>
        <w:pStyle w:val="Tekstpodstawowy"/>
        <w:spacing w:before="120" w:line="276" w:lineRule="auto"/>
        <w:rPr>
          <w:rFonts w:ascii="Open Sans" w:hAnsi="Open Sans" w:cs="Open Sans"/>
        </w:rPr>
      </w:pPr>
      <w:r w:rsidRPr="00167175">
        <w:rPr>
          <w:rFonts w:ascii="Open Sans" w:hAnsi="Open Sans" w:cs="Open Sans"/>
        </w:rPr>
        <w:t>a) bezdomna w rozumieniu art. 6 pkt 8 ustawy z dnia 12 marca 2004 r. o pomocy społecznej, czyli osoba niezamieszkująca w lokalu mieszkalnym w rozumieniu przepisów o ochronie praw lokatorów i mieszkaniowym zasobie gminy i niezameldowana na pobyt stały, w rozumieniu przepisów o ewidencji ludności, a także osoba niezamieszkująca w lokalu mieszkalnym i zameldowane na pobyt stały w lokalu, w którym nie ma możliwości zamieszkania;</w:t>
      </w:r>
    </w:p>
    <w:p w14:paraId="6ED286FE" w14:textId="77777777" w:rsidR="00D3494E" w:rsidRPr="00167175" w:rsidRDefault="00D3494E" w:rsidP="000A6A14">
      <w:pPr>
        <w:pStyle w:val="Tekstpodstawowy"/>
        <w:spacing w:before="120" w:line="276" w:lineRule="auto"/>
        <w:rPr>
          <w:rFonts w:ascii="Open Sans" w:hAnsi="Open Sans" w:cs="Open Sans"/>
        </w:rPr>
      </w:pPr>
      <w:r w:rsidRPr="00167175">
        <w:rPr>
          <w:rFonts w:ascii="Open Sans" w:hAnsi="Open Sans" w:cs="Open Sans"/>
        </w:rPr>
        <w:t xml:space="preserve"> b) znajdująca się w sytuacjach określonych w Europejskiej Typologii Bezdomności i Wykluczenia Mieszkaniowego ETHOS w kategoriach operacyjnych: bez dachu nad głową, bez mieszkania, w niezabezpieczonym mieszkaniu, w nieodpowiednim mieszkaniu; </w:t>
      </w:r>
    </w:p>
    <w:p w14:paraId="1D91B2F0" w14:textId="77777777" w:rsidR="00D3494E" w:rsidRPr="00167175" w:rsidRDefault="00D3494E" w:rsidP="000A6A14">
      <w:pPr>
        <w:pStyle w:val="Tekstpodstawowy"/>
        <w:spacing w:before="120" w:line="276" w:lineRule="auto"/>
        <w:rPr>
          <w:rFonts w:ascii="Open Sans" w:hAnsi="Open Sans" w:cs="Open Sans"/>
          <w:b/>
          <w:bCs/>
        </w:rPr>
      </w:pPr>
      <w:r w:rsidRPr="00167175">
        <w:rPr>
          <w:rFonts w:ascii="Open Sans" w:hAnsi="Open Sans" w:cs="Open Sans"/>
        </w:rPr>
        <w:t>c) zagrożona bezdomnością - osoba znajdująca się w sytuacji wykluczenia mieszkaniowego zgodnie z typologią ETHOS, osoba bezpośrednio zagrożona eksmisją lub utratą mieszkania, a także osoba wcześniej doświadczająca bezdomności, zamieszkująca mieszkanie i potrzebująca wsparcia w utrzymaniu mieszkania;</w:t>
      </w:r>
    </w:p>
    <w:p w14:paraId="436D0038" w14:textId="08BE0FC9" w:rsidR="00D3494E" w:rsidRPr="00596255" w:rsidRDefault="00D3494E" w:rsidP="000A6A14">
      <w:pPr>
        <w:pStyle w:val="Tekstpodstawowy"/>
        <w:spacing w:before="120" w:line="276" w:lineRule="auto"/>
        <w:rPr>
          <w:rFonts w:ascii="Open Sans" w:hAnsi="Open Sans" w:cs="Open Sans"/>
        </w:rPr>
      </w:pPr>
      <w:r w:rsidRPr="00596255">
        <w:rPr>
          <w:rFonts w:ascii="Open Sans" w:hAnsi="Open Sans" w:cs="Open Sans"/>
          <w:b/>
          <w:bCs/>
        </w:rPr>
        <w:t xml:space="preserve">osoba bezrobotna – </w:t>
      </w:r>
      <w:r w:rsidRPr="00596255">
        <w:rPr>
          <w:rFonts w:ascii="Open Sans" w:hAnsi="Open Sans" w:cs="Open Sans"/>
        </w:rPr>
        <w:t>osoba pozostająca bez pracy, gotowa do podjęcia pracy</w:t>
      </w:r>
      <w:r w:rsidR="000A6A14">
        <w:rPr>
          <w:rFonts w:ascii="Open Sans" w:hAnsi="Open Sans" w:cs="Open Sans"/>
        </w:rPr>
        <w:t xml:space="preserve"> </w:t>
      </w:r>
      <w:r w:rsidRPr="00596255">
        <w:rPr>
          <w:rFonts w:ascii="Open Sans" w:hAnsi="Open Sans" w:cs="Open Sans"/>
        </w:rPr>
        <w:t>i aktywnie poszukująca zatrudnienia. Definicja ta uwzględnia wszystkie osoby</w:t>
      </w:r>
      <w:r w:rsidR="000A6A14">
        <w:rPr>
          <w:rFonts w:ascii="Open Sans" w:hAnsi="Open Sans" w:cs="Open Sans"/>
        </w:rPr>
        <w:t xml:space="preserve"> </w:t>
      </w:r>
      <w:r w:rsidRPr="00596255">
        <w:rPr>
          <w:rFonts w:ascii="Open Sans" w:hAnsi="Open Sans" w:cs="Open Sans"/>
        </w:rPr>
        <w:t>zarejestrowane jako bezrobotne zgodnie z krajową definicją, nawet jeżeli nie</w:t>
      </w:r>
      <w:r w:rsidR="000A6A14">
        <w:rPr>
          <w:rFonts w:ascii="Open Sans" w:hAnsi="Open Sans" w:cs="Open Sans"/>
        </w:rPr>
        <w:t xml:space="preserve"> </w:t>
      </w:r>
      <w:r w:rsidRPr="00596255">
        <w:rPr>
          <w:rFonts w:ascii="Open Sans" w:hAnsi="Open Sans" w:cs="Open Sans"/>
        </w:rPr>
        <w:t>spełniają one wszystkich trzech kryteriów wskazanych wyżej. Osoby kwalifikujące się</w:t>
      </w:r>
      <w:r w:rsidR="000A6A14">
        <w:rPr>
          <w:rFonts w:ascii="Open Sans" w:hAnsi="Open Sans" w:cs="Open Sans"/>
        </w:rPr>
        <w:t xml:space="preserve"> </w:t>
      </w:r>
      <w:r w:rsidRPr="00596255">
        <w:rPr>
          <w:rFonts w:ascii="Open Sans" w:hAnsi="Open Sans" w:cs="Open Sans"/>
        </w:rPr>
        <w:t>do urlopu macierzyńskiego lub rodzicielskiego, które są bezrobotne w rozumieniu</w:t>
      </w:r>
      <w:r w:rsidR="000A6A14">
        <w:rPr>
          <w:rFonts w:ascii="Open Sans" w:hAnsi="Open Sans" w:cs="Open Sans"/>
        </w:rPr>
        <w:t xml:space="preserve"> </w:t>
      </w:r>
      <w:r w:rsidRPr="00596255">
        <w:rPr>
          <w:rFonts w:ascii="Open Sans" w:hAnsi="Open Sans" w:cs="Open Sans"/>
        </w:rPr>
        <w:t>niniejszej definicji (nie pobierają świadczeń z tytułu urlopu), należy wykazywać</w:t>
      </w:r>
      <w:r w:rsidR="000A6A14">
        <w:rPr>
          <w:rFonts w:ascii="Open Sans" w:hAnsi="Open Sans" w:cs="Open Sans"/>
        </w:rPr>
        <w:t xml:space="preserve"> </w:t>
      </w:r>
      <w:r w:rsidRPr="00596255">
        <w:rPr>
          <w:rFonts w:ascii="Open Sans" w:hAnsi="Open Sans" w:cs="Open Sans"/>
        </w:rPr>
        <w:t>również jako osoby bezrobotne. Osoby aktywnie poszukujące zatrudnienia to osoby</w:t>
      </w:r>
      <w:r w:rsidR="000A6A14">
        <w:rPr>
          <w:rFonts w:ascii="Open Sans" w:hAnsi="Open Sans" w:cs="Open Sans"/>
        </w:rPr>
        <w:t xml:space="preserve"> </w:t>
      </w:r>
      <w:r w:rsidRPr="00596255">
        <w:rPr>
          <w:rFonts w:ascii="Open Sans" w:hAnsi="Open Sans" w:cs="Open Sans"/>
        </w:rPr>
        <w:t xml:space="preserve">zarejestrowane w urzędzie pracy jako </w:t>
      </w:r>
      <w:r w:rsidRPr="00596255">
        <w:rPr>
          <w:rFonts w:ascii="Open Sans" w:hAnsi="Open Sans" w:cs="Open Sans"/>
        </w:rPr>
        <w:lastRenderedPageBreak/>
        <w:t>bezrobotne lub poszukujące pracy lub</w:t>
      </w:r>
      <w:r w:rsidR="000A6A14">
        <w:rPr>
          <w:rFonts w:ascii="Open Sans" w:hAnsi="Open Sans" w:cs="Open Sans"/>
        </w:rPr>
        <w:t xml:space="preserve"> </w:t>
      </w:r>
      <w:r w:rsidRPr="00596255">
        <w:rPr>
          <w:rFonts w:ascii="Open Sans" w:hAnsi="Open Sans" w:cs="Open Sans"/>
        </w:rPr>
        <w:t>niezarejestrowane, lecz spełniające powyższe przesłanki, tj. gotowość do podjęcia</w:t>
      </w:r>
      <w:r w:rsidR="000A6A14">
        <w:rPr>
          <w:rFonts w:ascii="Open Sans" w:hAnsi="Open Sans" w:cs="Open Sans"/>
        </w:rPr>
        <w:t xml:space="preserve"> </w:t>
      </w:r>
      <w:r w:rsidRPr="00596255">
        <w:rPr>
          <w:rFonts w:ascii="Open Sans" w:hAnsi="Open Sans" w:cs="Open Sans"/>
        </w:rPr>
        <w:t>pracy i aktywne poszukiwanie zatrudnienia;</w:t>
      </w:r>
    </w:p>
    <w:p w14:paraId="2968AC66" w14:textId="6BABE0F5" w:rsidR="00D3494E" w:rsidRPr="00596255" w:rsidRDefault="00D3494E" w:rsidP="000A6A14">
      <w:pPr>
        <w:pStyle w:val="Tekstpodstawowy"/>
        <w:spacing w:before="120" w:line="276" w:lineRule="auto"/>
        <w:rPr>
          <w:rFonts w:ascii="Open Sans" w:hAnsi="Open Sans" w:cs="Open Sans"/>
        </w:rPr>
      </w:pPr>
      <w:r w:rsidRPr="00596255">
        <w:rPr>
          <w:rFonts w:ascii="Open Sans" w:hAnsi="Open Sans" w:cs="Open Sans"/>
          <w:b/>
          <w:bCs/>
        </w:rPr>
        <w:t xml:space="preserve">osoba bierna zawodowo – </w:t>
      </w:r>
      <w:r w:rsidRPr="00596255">
        <w:rPr>
          <w:rFonts w:ascii="Open Sans" w:hAnsi="Open Sans" w:cs="Open Sans"/>
        </w:rPr>
        <w:t>osoba, która w danej chwili nie tworzy zasobów siły</w:t>
      </w:r>
      <w:r w:rsidR="000A6A14">
        <w:rPr>
          <w:rFonts w:ascii="Open Sans" w:hAnsi="Open Sans" w:cs="Open Sans"/>
        </w:rPr>
        <w:t xml:space="preserve"> </w:t>
      </w:r>
      <w:r w:rsidRPr="00596255">
        <w:rPr>
          <w:rFonts w:ascii="Open Sans" w:hAnsi="Open Sans" w:cs="Open Sans"/>
        </w:rPr>
        <w:t>roboczej (tzn. nie jest osobą pracującą ani bezrobotną). Za osoby bierne zawodowo</w:t>
      </w:r>
      <w:r w:rsidR="000A6A14">
        <w:rPr>
          <w:rFonts w:ascii="Open Sans" w:hAnsi="Open Sans" w:cs="Open Sans"/>
        </w:rPr>
        <w:t xml:space="preserve"> </w:t>
      </w:r>
      <w:r w:rsidRPr="00596255">
        <w:rPr>
          <w:rFonts w:ascii="Open Sans" w:hAnsi="Open Sans" w:cs="Open Sans"/>
        </w:rPr>
        <w:t>uznawani są m.in.:</w:t>
      </w:r>
    </w:p>
    <w:p w14:paraId="3EAFFF19" w14:textId="6BEBDAA3" w:rsidR="00D3494E" w:rsidRPr="00596255" w:rsidRDefault="00D3494E" w:rsidP="000A6A14">
      <w:pPr>
        <w:pStyle w:val="Tekstpodstawowy"/>
        <w:spacing w:before="120" w:line="276" w:lineRule="auto"/>
        <w:rPr>
          <w:rFonts w:ascii="Open Sans" w:hAnsi="Open Sans" w:cs="Open Sans"/>
        </w:rPr>
      </w:pPr>
      <w:r w:rsidRPr="00596255">
        <w:rPr>
          <w:rFonts w:ascii="Open Sans" w:hAnsi="Open Sans" w:cs="Open Sans"/>
        </w:rPr>
        <w:t>a) studenci studiów stacjonarnych, chyba że są już zatrudnieni (również na część</w:t>
      </w:r>
      <w:r w:rsidR="000A6A14">
        <w:rPr>
          <w:rFonts w:ascii="Open Sans" w:hAnsi="Open Sans" w:cs="Open Sans"/>
        </w:rPr>
        <w:t xml:space="preserve"> </w:t>
      </w:r>
      <w:r w:rsidRPr="00596255">
        <w:rPr>
          <w:rFonts w:ascii="Open Sans" w:hAnsi="Open Sans" w:cs="Open Sans"/>
        </w:rPr>
        <w:t>etatu) to wówczas powinni być wykazywani jako osoby pracujące;</w:t>
      </w:r>
    </w:p>
    <w:p w14:paraId="0BC8FE39" w14:textId="72C00001" w:rsidR="00D3494E" w:rsidRPr="00596255" w:rsidRDefault="00D3494E" w:rsidP="000A6A14">
      <w:pPr>
        <w:pStyle w:val="Tekstpodstawowy"/>
        <w:spacing w:before="120" w:line="276" w:lineRule="auto"/>
        <w:rPr>
          <w:rFonts w:ascii="Open Sans" w:hAnsi="Open Sans" w:cs="Open Sans"/>
        </w:rPr>
      </w:pPr>
      <w:r w:rsidRPr="00596255">
        <w:rPr>
          <w:rFonts w:ascii="Open Sans" w:hAnsi="Open Sans" w:cs="Open Sans"/>
        </w:rPr>
        <w:t>b) dzieci i młodzież do 18 r. ż. pobierający naukę, o ile nie spełniają przesłanek,</w:t>
      </w:r>
      <w:r w:rsidR="000A6A14">
        <w:rPr>
          <w:rFonts w:ascii="Open Sans" w:hAnsi="Open Sans" w:cs="Open Sans"/>
        </w:rPr>
        <w:t xml:space="preserve"> </w:t>
      </w:r>
      <w:r w:rsidRPr="00596255">
        <w:rPr>
          <w:rFonts w:ascii="Open Sans" w:hAnsi="Open Sans" w:cs="Open Sans"/>
        </w:rPr>
        <w:t>na podstawie których można je zaliczyć do osób bezrobotnych lub</w:t>
      </w:r>
      <w:r w:rsidR="000A6A14">
        <w:rPr>
          <w:rFonts w:ascii="Open Sans" w:hAnsi="Open Sans" w:cs="Open Sans"/>
        </w:rPr>
        <w:t xml:space="preserve"> </w:t>
      </w:r>
      <w:r w:rsidRPr="00596255">
        <w:rPr>
          <w:rFonts w:ascii="Open Sans" w:hAnsi="Open Sans" w:cs="Open Sans"/>
        </w:rPr>
        <w:t>pracujących;</w:t>
      </w:r>
    </w:p>
    <w:p w14:paraId="53A53B73" w14:textId="34329089" w:rsidR="00D3494E" w:rsidRPr="00596255" w:rsidRDefault="00D3494E" w:rsidP="000A6A14">
      <w:pPr>
        <w:pStyle w:val="Tekstpodstawowy"/>
        <w:spacing w:before="120" w:line="276" w:lineRule="auto"/>
        <w:rPr>
          <w:rFonts w:ascii="Open Sans" w:hAnsi="Open Sans" w:cs="Open Sans"/>
        </w:rPr>
      </w:pPr>
      <w:r w:rsidRPr="00596255">
        <w:rPr>
          <w:rFonts w:ascii="Open Sans" w:hAnsi="Open Sans" w:cs="Open Sans"/>
        </w:rPr>
        <w:t>c) doktoranci, którzy nie są zatrudnieni na uczelni, w innej instytucji lub</w:t>
      </w:r>
      <w:r w:rsidR="000A6A14">
        <w:rPr>
          <w:rFonts w:ascii="Open Sans" w:hAnsi="Open Sans" w:cs="Open Sans"/>
        </w:rPr>
        <w:t xml:space="preserve"> </w:t>
      </w:r>
      <w:r w:rsidRPr="00596255">
        <w:rPr>
          <w:rFonts w:ascii="Open Sans" w:hAnsi="Open Sans" w:cs="Open Sans"/>
        </w:rPr>
        <w:t>przedsiębiorstwie. W przypadku, gdy doktorant wykonuje obowiązki służbowe,</w:t>
      </w:r>
      <w:r w:rsidR="000A6A14">
        <w:rPr>
          <w:rFonts w:ascii="Open Sans" w:hAnsi="Open Sans" w:cs="Open Sans"/>
        </w:rPr>
        <w:t xml:space="preserve"> </w:t>
      </w:r>
      <w:r w:rsidRPr="00596255">
        <w:rPr>
          <w:rFonts w:ascii="Open Sans" w:hAnsi="Open Sans" w:cs="Open Sans"/>
        </w:rPr>
        <w:t>za które otrzymuje wynagrodzenie, lub prowadzi działalność gospodarczą</w:t>
      </w:r>
      <w:r w:rsidR="000A6A14">
        <w:rPr>
          <w:rFonts w:ascii="Open Sans" w:hAnsi="Open Sans" w:cs="Open Sans"/>
        </w:rPr>
        <w:t xml:space="preserve"> </w:t>
      </w:r>
      <w:r w:rsidRPr="00596255">
        <w:rPr>
          <w:rFonts w:ascii="Open Sans" w:hAnsi="Open Sans" w:cs="Open Sans"/>
        </w:rPr>
        <w:t>należy traktować go jako osobę pracującą. W przypadku, gdy doktorant jest</w:t>
      </w:r>
      <w:r w:rsidR="000A6A14">
        <w:rPr>
          <w:rFonts w:ascii="Open Sans" w:hAnsi="Open Sans" w:cs="Open Sans"/>
        </w:rPr>
        <w:t xml:space="preserve"> </w:t>
      </w:r>
      <w:r w:rsidRPr="00596255">
        <w:rPr>
          <w:rFonts w:ascii="Open Sans" w:hAnsi="Open Sans" w:cs="Open Sans"/>
        </w:rPr>
        <w:t>zarejestrowany jako bezrobotny, należy go wykazywać we wskaźniku</w:t>
      </w:r>
      <w:r w:rsidR="000A6A14">
        <w:rPr>
          <w:rFonts w:ascii="Open Sans" w:hAnsi="Open Sans" w:cs="Open Sans"/>
        </w:rPr>
        <w:t xml:space="preserve"> </w:t>
      </w:r>
      <w:r w:rsidRPr="00596255">
        <w:rPr>
          <w:rFonts w:ascii="Open Sans" w:hAnsi="Open Sans" w:cs="Open Sans"/>
        </w:rPr>
        <w:t>dotyczącym osób bezrobotnych;</w:t>
      </w:r>
    </w:p>
    <w:p w14:paraId="1E79C508" w14:textId="2BB033B5" w:rsidR="00D3494E" w:rsidRPr="00D3494E" w:rsidRDefault="00D3494E" w:rsidP="00D3494E">
      <w:pPr>
        <w:pStyle w:val="Tekstpodstawowy"/>
        <w:spacing w:before="120" w:line="276" w:lineRule="auto"/>
        <w:rPr>
          <w:rFonts w:ascii="Open Sans" w:hAnsi="Open Sans" w:cs="Open Sans"/>
        </w:rPr>
      </w:pPr>
      <w:r w:rsidRPr="00FA1634">
        <w:rPr>
          <w:rFonts w:ascii="Open Sans" w:hAnsi="Open Sans" w:cs="Open Sans"/>
          <w:b/>
          <w:bCs/>
        </w:rPr>
        <w:t>osoba długotrwale bezrobotna</w:t>
      </w:r>
      <w:r w:rsidRPr="00596255">
        <w:rPr>
          <w:rFonts w:ascii="Open Sans" w:hAnsi="Open Sans" w:cs="Open Sans"/>
        </w:rPr>
        <w:t xml:space="preserve"> – osoba bezrobotna pozostająca w rejestrze PUP</w:t>
      </w:r>
      <w:r w:rsidR="000A6A14">
        <w:rPr>
          <w:rFonts w:ascii="Open Sans" w:hAnsi="Open Sans" w:cs="Open Sans"/>
        </w:rPr>
        <w:t xml:space="preserve"> </w:t>
      </w:r>
      <w:r w:rsidRPr="00596255">
        <w:rPr>
          <w:rFonts w:ascii="Open Sans" w:hAnsi="Open Sans" w:cs="Open Sans"/>
        </w:rPr>
        <w:t>przez okres ponad 12 miesięcy w okresie ostatnich 2 lat, z</w:t>
      </w:r>
      <w:r>
        <w:rPr>
          <w:rFonts w:ascii="Open Sans" w:hAnsi="Open Sans" w:cs="Open Sans"/>
        </w:rPr>
        <w:t xml:space="preserve"> wyłączeniem okresów odbywania stażu i przygotowania zawodowego dorosłych;</w:t>
      </w:r>
    </w:p>
    <w:p w14:paraId="40889401" w14:textId="77777777" w:rsidR="006F4EF7" w:rsidRPr="006F4EF7" w:rsidRDefault="006F4EF7" w:rsidP="006F4EF7">
      <w:pPr>
        <w:suppressAutoHyphens w:val="0"/>
        <w:autoSpaceDE w:val="0"/>
        <w:adjustRightInd w:val="0"/>
        <w:spacing w:before="200" w:after="200" w:line="276" w:lineRule="auto"/>
        <w:textAlignment w:val="auto"/>
        <w:rPr>
          <w:rFonts w:ascii="Open Sans" w:hAnsi="Open Sans" w:cs="Open Sans"/>
        </w:rPr>
      </w:pPr>
      <w:r w:rsidRPr="006F4EF7">
        <w:rPr>
          <w:rFonts w:ascii="Open Sans" w:hAnsi="Open Sans" w:cs="Open Sans"/>
          <w:b/>
          <w:bCs/>
        </w:rPr>
        <w:t>Osoba z niepełnosprawnością</w:t>
      </w:r>
      <w:r w:rsidRPr="006F4EF7">
        <w:rPr>
          <w:rFonts w:ascii="Open Sans" w:hAnsi="Open Sans" w:cs="Open Sans"/>
        </w:rPr>
        <w:t xml:space="preserve"> – osoba z niepełnosprawnością w rozumieniu wytycznych ministra właściwego do spraw rozwoju regionalnego dotyczących realizacji zasad równościowych w ramach funduszy unijnych na lata 2021–2027, tj.:</w:t>
      </w:r>
    </w:p>
    <w:p w14:paraId="52A2CADF" w14:textId="77777777" w:rsidR="006F4EF7" w:rsidRPr="006F4EF7" w:rsidRDefault="006F4EF7" w:rsidP="006F4EF7">
      <w:pPr>
        <w:suppressAutoHyphens w:val="0"/>
        <w:autoSpaceDE w:val="0"/>
        <w:adjustRightInd w:val="0"/>
        <w:spacing w:before="200" w:after="200" w:line="276" w:lineRule="auto"/>
        <w:textAlignment w:val="auto"/>
        <w:rPr>
          <w:rFonts w:ascii="Open Sans" w:hAnsi="Open Sans" w:cs="Open Sans"/>
        </w:rPr>
      </w:pPr>
      <w:r w:rsidRPr="006F4EF7">
        <w:rPr>
          <w:rFonts w:ascii="Open Sans" w:hAnsi="Open Sans" w:cs="Open Sans"/>
        </w:rPr>
        <w:t xml:space="preserve">a) osoby niepełnosprawne w rozumieniu ustawy z dnia 27 sierpnia 1997 r. o rehabilitacji zawodowej i społecznej oraz zatrudnianiu osób niepełnosprawnych (Dz. U. z 2021 r. poz. 573, z </w:t>
      </w:r>
      <w:proofErr w:type="spellStart"/>
      <w:r w:rsidRPr="006F4EF7">
        <w:rPr>
          <w:rFonts w:ascii="Open Sans" w:hAnsi="Open Sans" w:cs="Open Sans"/>
        </w:rPr>
        <w:t>późn</w:t>
      </w:r>
      <w:proofErr w:type="spellEnd"/>
      <w:r w:rsidRPr="006F4EF7">
        <w:rPr>
          <w:rFonts w:ascii="Open Sans" w:hAnsi="Open Sans" w:cs="Open Sans"/>
        </w:rPr>
        <w:t xml:space="preserve">. zm.), </w:t>
      </w:r>
    </w:p>
    <w:p w14:paraId="4A4DA50D" w14:textId="77777777" w:rsidR="006F4EF7" w:rsidRPr="006F4EF7" w:rsidRDefault="006F4EF7" w:rsidP="006F4EF7">
      <w:pPr>
        <w:suppressAutoHyphens w:val="0"/>
        <w:autoSpaceDE w:val="0"/>
        <w:adjustRightInd w:val="0"/>
        <w:spacing w:before="200" w:after="200" w:line="276" w:lineRule="auto"/>
        <w:textAlignment w:val="auto"/>
        <w:rPr>
          <w:rFonts w:ascii="Open Sans" w:hAnsi="Open Sans" w:cs="Open Sans"/>
        </w:rPr>
      </w:pPr>
      <w:r w:rsidRPr="006F4EF7">
        <w:rPr>
          <w:rFonts w:ascii="Open Sans" w:hAnsi="Open Sans" w:cs="Open Sans"/>
        </w:rPr>
        <w:t>b) osoby z zaburzeniami psychicznymi w rozumieniu ustawy z dnia 19 sierpnia 1994 r. o ochronie zdrowia psychicznego (Dz. U. z 2022 r. poz. 2123).;</w:t>
      </w:r>
    </w:p>
    <w:p w14:paraId="1FC1CDF9" w14:textId="77777777" w:rsidR="006F4EF7" w:rsidRDefault="006F4EF7" w:rsidP="006F4EF7">
      <w:pPr>
        <w:suppressAutoHyphens w:val="0"/>
        <w:autoSpaceDE w:val="0"/>
        <w:adjustRightInd w:val="0"/>
        <w:spacing w:before="200" w:after="200" w:line="276" w:lineRule="auto"/>
        <w:textAlignment w:val="auto"/>
        <w:rPr>
          <w:rFonts w:ascii="Open Sans" w:hAnsi="Open Sans" w:cs="Open Sans"/>
        </w:rPr>
      </w:pPr>
      <w:r w:rsidRPr="006F4EF7">
        <w:rPr>
          <w:rFonts w:ascii="Open Sans" w:hAnsi="Open Sans" w:cs="Open Sans"/>
          <w:b/>
          <w:bCs/>
        </w:rPr>
        <w:t>Osoba z niepełnosprawnością sprzężoną</w:t>
      </w:r>
      <w:r w:rsidRPr="006F4EF7">
        <w:rPr>
          <w:rFonts w:ascii="Open Sans" w:hAnsi="Open Sans" w:cs="Open Sans"/>
        </w:rPr>
        <w:t xml:space="preserve"> – osoba, u której stwierdzono występowanie dwóch lub więcej niepełnosprawności;</w:t>
      </w:r>
    </w:p>
    <w:p w14:paraId="3E0DE129" w14:textId="0F2F72D5" w:rsidR="00AD3F78" w:rsidRDefault="00AD3F78" w:rsidP="00AD3F78">
      <w:pPr>
        <w:suppressAutoHyphens w:val="0"/>
        <w:autoSpaceDE w:val="0"/>
        <w:adjustRightInd w:val="0"/>
        <w:spacing w:before="200" w:after="200" w:line="276" w:lineRule="auto"/>
        <w:textAlignment w:val="auto"/>
        <w:rPr>
          <w:rFonts w:ascii="Open Sans" w:hAnsi="Open Sans" w:cs="Open Sans"/>
        </w:rPr>
      </w:pPr>
      <w:r w:rsidRPr="0011617A">
        <w:rPr>
          <w:rFonts w:ascii="Open Sans" w:hAnsi="Open Sans" w:cs="Open Sans"/>
          <w:b/>
          <w:bCs/>
        </w:rPr>
        <w:t>osoba potrzebująca wsparcia w codziennym funkcjonowaniu</w:t>
      </w:r>
      <w:r w:rsidRPr="00AD3F78">
        <w:rPr>
          <w:rFonts w:ascii="Open Sans" w:hAnsi="Open Sans" w:cs="Open Sans"/>
        </w:rPr>
        <w:t xml:space="preserve"> – osoba, która ze</w:t>
      </w:r>
      <w:r>
        <w:rPr>
          <w:rFonts w:ascii="Open Sans" w:hAnsi="Open Sans" w:cs="Open Sans"/>
        </w:rPr>
        <w:t xml:space="preserve"> </w:t>
      </w:r>
      <w:r w:rsidRPr="00AD3F78">
        <w:rPr>
          <w:rFonts w:ascii="Open Sans" w:hAnsi="Open Sans" w:cs="Open Sans"/>
        </w:rPr>
        <w:t>względu na wiek, stan zdrowia lub niepełnosprawność wymaga opieki lub wsparcia</w:t>
      </w:r>
      <w:r w:rsidRPr="00AD3F78">
        <w:t xml:space="preserve"> </w:t>
      </w:r>
      <w:r w:rsidRPr="00AD3F78">
        <w:rPr>
          <w:rFonts w:ascii="Open Sans" w:hAnsi="Open Sans" w:cs="Open Sans"/>
        </w:rPr>
        <w:t>w związku z niemożnością samodzielnego wykonywania co najmniej jednej</w:t>
      </w:r>
      <w:r>
        <w:rPr>
          <w:rFonts w:ascii="Open Sans" w:hAnsi="Open Sans" w:cs="Open Sans"/>
        </w:rPr>
        <w:t xml:space="preserve"> </w:t>
      </w:r>
      <w:r w:rsidRPr="00AD3F78">
        <w:rPr>
          <w:rFonts w:ascii="Open Sans" w:hAnsi="Open Sans" w:cs="Open Sans"/>
        </w:rPr>
        <w:t>z</w:t>
      </w:r>
      <w:r>
        <w:rPr>
          <w:rFonts w:ascii="Open Sans" w:hAnsi="Open Sans" w:cs="Open Sans"/>
        </w:rPr>
        <w:t xml:space="preserve"> </w:t>
      </w:r>
      <w:r w:rsidRPr="00AD3F78">
        <w:rPr>
          <w:rFonts w:ascii="Open Sans" w:hAnsi="Open Sans" w:cs="Open Sans"/>
        </w:rPr>
        <w:t>podstawowych czynności dnia codziennego</w:t>
      </w:r>
    </w:p>
    <w:p w14:paraId="690792A9" w14:textId="77777777" w:rsidR="00E06DF0" w:rsidRPr="003660DF" w:rsidRDefault="00E06DF0" w:rsidP="006F4EF7">
      <w:pPr>
        <w:suppressAutoHyphens w:val="0"/>
        <w:autoSpaceDE w:val="0"/>
        <w:adjustRightInd w:val="0"/>
        <w:spacing w:before="200" w:after="200" w:line="276" w:lineRule="auto"/>
        <w:textAlignment w:val="auto"/>
        <w:rPr>
          <w:rFonts w:ascii="Open Sans" w:hAnsi="Open Sans" w:cs="Open Sans"/>
        </w:rPr>
      </w:pPr>
      <w:r w:rsidRPr="003660DF">
        <w:rPr>
          <w:rFonts w:ascii="Open Sans" w:hAnsi="Open Sans" w:cs="Open Sans"/>
          <w:b/>
          <w:bCs/>
        </w:rPr>
        <w:t>Partner</w:t>
      </w:r>
      <w:r w:rsidRPr="003660DF">
        <w:rPr>
          <w:rFonts w:ascii="Open Sans" w:hAnsi="Open Sans" w:cs="Open Sans"/>
        </w:rPr>
        <w:t xml:space="preserve"> - podmiot w rozumieniu art. 39 ustawy wdrożeniowej, który jest </w:t>
      </w:r>
      <w:r w:rsidRPr="003660DF">
        <w:rPr>
          <w:rStyle w:val="cf01"/>
          <w:rFonts w:ascii="Open Sans" w:hAnsi="Open Sans" w:cs="Open Sans"/>
          <w:sz w:val="22"/>
          <w:szCs w:val="22"/>
        </w:rPr>
        <w:t>wskazany w zatwierdzonym wniosku o dofinansowanie jako realizator</w:t>
      </w:r>
      <w:r w:rsidRPr="003660DF">
        <w:rPr>
          <w:rFonts w:ascii="Open Sans" w:hAnsi="Open Sans" w:cs="Open Sans"/>
        </w:rPr>
        <w:t xml:space="preserve">, realizujący wspólnie z beneficjentem (i ewentualnie innymi partnerami) projekt na warunkach określonych w umowie o dofinansowanie projektu i porozumieniu albo umowie o partnerstwie i </w:t>
      </w:r>
      <w:r w:rsidRPr="003660DF">
        <w:rPr>
          <w:rFonts w:ascii="Open Sans" w:hAnsi="Open Sans" w:cs="Open Sans"/>
        </w:rPr>
        <w:lastRenderedPageBreak/>
        <w:t>wnoszący do projektu zasoby ludzkie, organizacyjne, techniczne lub finansowe, bez którego realizacja projektu nie byłaby; zgodnie z wytycznymi kwalifikowalności jest to podmiot, który ma prawo do ponoszenia wydatków na równi z beneficjentem, chyba że z treści wytycznych wynika, że chodzi o beneficjenta jako stronę umowy o dofinansowanie projektu</w:t>
      </w:r>
    </w:p>
    <w:p w14:paraId="238B9E41" w14:textId="77777777" w:rsidR="00983AA0" w:rsidRPr="00363CF3" w:rsidRDefault="00983AA0" w:rsidP="00363CF3">
      <w:pPr>
        <w:pStyle w:val="Tekstpodstawowy"/>
        <w:rPr>
          <w:rFonts w:ascii="Open Sans" w:hAnsi="Open Sans" w:cs="Open Sans"/>
        </w:rPr>
      </w:pPr>
      <w:r w:rsidRPr="00983AA0">
        <w:rPr>
          <w:rFonts w:ascii="Open Sans" w:hAnsi="Open Sans" w:cs="Open Sans"/>
          <w:b/>
          <w:bCs/>
        </w:rPr>
        <w:t>Podmiot publiczny</w:t>
      </w:r>
      <w:r w:rsidRPr="00363CF3">
        <w:rPr>
          <w:rFonts w:ascii="Open Sans" w:hAnsi="Open Sans" w:cs="Open Sans"/>
        </w:rPr>
        <w:t xml:space="preserve"> – zgodnie z art. 2 pkt 6 ustawy z dnia 18 listopada 2020 r. o doręczeniach elektronicznych:</w:t>
      </w:r>
    </w:p>
    <w:p w14:paraId="3E42FC1B" w14:textId="77777777" w:rsidR="00983AA0" w:rsidRPr="00363CF3" w:rsidRDefault="00983AA0" w:rsidP="00363CF3">
      <w:pPr>
        <w:pStyle w:val="Tekstpodstawowy"/>
        <w:rPr>
          <w:rFonts w:ascii="Open Sans" w:hAnsi="Open Sans" w:cs="Open Sans"/>
        </w:rPr>
      </w:pPr>
      <w:r w:rsidRPr="00363CF3">
        <w:rPr>
          <w:rFonts w:ascii="Open Sans" w:hAnsi="Open Sans" w:cs="Open Sans"/>
        </w:rPr>
        <w:t xml:space="preserve">a) jednostka sektora finansów publicznych w rozumieniu przepisów ustawy z dnia 27 sierpnia 2009 r. o finansach publicznych (Dz. U. z 2025 r. poz. 1483, z </w:t>
      </w:r>
      <w:proofErr w:type="spellStart"/>
      <w:r w:rsidRPr="00363CF3">
        <w:rPr>
          <w:rFonts w:ascii="Open Sans" w:hAnsi="Open Sans" w:cs="Open Sans"/>
        </w:rPr>
        <w:t>późn</w:t>
      </w:r>
      <w:proofErr w:type="spellEnd"/>
      <w:r w:rsidRPr="00363CF3">
        <w:rPr>
          <w:rFonts w:ascii="Open Sans" w:hAnsi="Open Sans" w:cs="Open Sans"/>
        </w:rPr>
        <w:t>. zm.),</w:t>
      </w:r>
    </w:p>
    <w:p w14:paraId="2ACE5F24" w14:textId="77777777" w:rsidR="00983AA0" w:rsidRPr="00363CF3" w:rsidRDefault="00983AA0" w:rsidP="00363CF3">
      <w:pPr>
        <w:pStyle w:val="Tekstpodstawowy"/>
        <w:rPr>
          <w:rFonts w:ascii="Open Sans" w:hAnsi="Open Sans" w:cs="Open Sans"/>
        </w:rPr>
      </w:pPr>
      <w:r w:rsidRPr="00363CF3">
        <w:rPr>
          <w:rFonts w:ascii="Open Sans" w:hAnsi="Open Sans" w:cs="Open Sans"/>
        </w:rPr>
        <w:t>b) inne niż określone w lit. a państwowe jednostki organizacyjne nieposiadające osobowości prawnej,</w:t>
      </w:r>
    </w:p>
    <w:p w14:paraId="4A24BEEB" w14:textId="77777777" w:rsidR="00983AA0" w:rsidRPr="00363CF3" w:rsidRDefault="00983AA0" w:rsidP="00363CF3">
      <w:pPr>
        <w:pStyle w:val="Tekstpodstawowy"/>
        <w:rPr>
          <w:rFonts w:ascii="Open Sans" w:hAnsi="Open Sans" w:cs="Open Sans"/>
        </w:rPr>
      </w:pPr>
      <w:r w:rsidRPr="00363CF3">
        <w:rPr>
          <w:rFonts w:ascii="Open Sans" w:hAnsi="Open Sans" w:cs="Open Sans"/>
        </w:rPr>
        <w:t>c) inne niż określone w lit. a osoby prawne utworzone w szczególnym celu zaspokajania potrzeb o charakterze powszechnym, niemające charakteru przemysłowego ani handlowego, jeżeli podmioty, o których mowa w tym przepisie oraz w lit. a i b, pojedynczo lub wspólnie, bezpośrednio albo pośrednio przez inny podmiot:</w:t>
      </w:r>
    </w:p>
    <w:p w14:paraId="7EBD2B36" w14:textId="77777777" w:rsidR="00983AA0" w:rsidRPr="00363CF3" w:rsidRDefault="00983AA0" w:rsidP="00363CF3">
      <w:pPr>
        <w:pStyle w:val="Tekstpodstawowy"/>
        <w:rPr>
          <w:rFonts w:ascii="Open Sans" w:hAnsi="Open Sans" w:cs="Open Sans"/>
        </w:rPr>
      </w:pPr>
      <w:r w:rsidRPr="00363CF3">
        <w:rPr>
          <w:rFonts w:ascii="Open Sans" w:hAnsi="Open Sans" w:cs="Open Sans"/>
        </w:rPr>
        <w:t>− finansują je w ponad 50 % lub</w:t>
      </w:r>
    </w:p>
    <w:p w14:paraId="3A2FC1C2" w14:textId="77777777" w:rsidR="00983AA0" w:rsidRPr="00363CF3" w:rsidRDefault="00983AA0" w:rsidP="00363CF3">
      <w:pPr>
        <w:pStyle w:val="Tekstpodstawowy"/>
        <w:rPr>
          <w:rFonts w:ascii="Open Sans" w:hAnsi="Open Sans" w:cs="Open Sans"/>
        </w:rPr>
      </w:pPr>
      <w:r w:rsidRPr="00363CF3">
        <w:rPr>
          <w:rFonts w:ascii="Open Sans" w:hAnsi="Open Sans" w:cs="Open Sans"/>
        </w:rPr>
        <w:t>− posiadają ponad połowę udziałów albo akcji, lub</w:t>
      </w:r>
    </w:p>
    <w:p w14:paraId="55291527" w14:textId="77777777" w:rsidR="00983AA0" w:rsidRPr="00363CF3" w:rsidRDefault="00983AA0" w:rsidP="00363CF3">
      <w:pPr>
        <w:pStyle w:val="Tekstpodstawowy"/>
        <w:rPr>
          <w:rFonts w:ascii="Open Sans" w:hAnsi="Open Sans" w:cs="Open Sans"/>
        </w:rPr>
      </w:pPr>
      <w:r w:rsidRPr="00363CF3">
        <w:rPr>
          <w:rFonts w:ascii="Open Sans" w:hAnsi="Open Sans" w:cs="Open Sans"/>
        </w:rPr>
        <w:t>− sprawują nadzór nad organem zarządzającym, lub</w:t>
      </w:r>
    </w:p>
    <w:p w14:paraId="241D65AB" w14:textId="77777777" w:rsidR="00983AA0" w:rsidRPr="00363CF3" w:rsidRDefault="00983AA0" w:rsidP="00363CF3">
      <w:pPr>
        <w:pStyle w:val="Tekstpodstawowy"/>
        <w:rPr>
          <w:rFonts w:ascii="Open Sans" w:hAnsi="Open Sans" w:cs="Open Sans"/>
        </w:rPr>
      </w:pPr>
      <w:r w:rsidRPr="00363CF3">
        <w:rPr>
          <w:rFonts w:ascii="Open Sans" w:hAnsi="Open Sans" w:cs="Open Sans"/>
        </w:rPr>
        <w:t>− mają prawo do powoływania ponad połowy składu organu nadzorczego lub zarządzającego,</w:t>
      </w:r>
    </w:p>
    <w:p w14:paraId="16D20533" w14:textId="77777777" w:rsidR="00983AA0" w:rsidRPr="00363CF3" w:rsidRDefault="00983AA0" w:rsidP="00363CF3">
      <w:pPr>
        <w:pStyle w:val="Tekstpodstawowy"/>
        <w:rPr>
          <w:rFonts w:ascii="Open Sans" w:hAnsi="Open Sans" w:cs="Open Sans"/>
        </w:rPr>
      </w:pPr>
      <w:r w:rsidRPr="00363CF3">
        <w:rPr>
          <w:rFonts w:ascii="Open Sans" w:hAnsi="Open Sans" w:cs="Open Sans"/>
        </w:rPr>
        <w:t>d) związki podmiotów, o których mowa w lit. a-c, jeżeli realizują zadania publiczne,</w:t>
      </w:r>
    </w:p>
    <w:p w14:paraId="121E3239" w14:textId="77777777" w:rsidR="00983AA0" w:rsidRPr="00363CF3" w:rsidRDefault="00983AA0" w:rsidP="00363CF3">
      <w:pPr>
        <w:pStyle w:val="Tekstpodstawowy"/>
        <w:rPr>
          <w:rFonts w:ascii="Open Sans" w:hAnsi="Open Sans" w:cs="Open Sans"/>
        </w:rPr>
      </w:pPr>
      <w:r w:rsidRPr="00363CF3">
        <w:rPr>
          <w:rFonts w:ascii="Open Sans" w:hAnsi="Open Sans" w:cs="Open Sans"/>
        </w:rPr>
        <w:t>e) komornik sądowy,</w:t>
      </w:r>
    </w:p>
    <w:p w14:paraId="2B796D21" w14:textId="77777777" w:rsidR="00983AA0" w:rsidRPr="00363CF3" w:rsidRDefault="00983AA0" w:rsidP="00363CF3">
      <w:pPr>
        <w:pStyle w:val="Tekstpodstawowy"/>
        <w:rPr>
          <w:rFonts w:ascii="Open Sans" w:hAnsi="Open Sans" w:cs="Open Sans"/>
        </w:rPr>
      </w:pPr>
      <w:r w:rsidRPr="00363CF3">
        <w:rPr>
          <w:rFonts w:ascii="Open Sans" w:hAnsi="Open Sans" w:cs="Open Sans"/>
        </w:rPr>
        <w:t>f) uczelnia niepubliczna,</w:t>
      </w:r>
    </w:p>
    <w:p w14:paraId="6791C9BA" w14:textId="6C5C5C35" w:rsidR="00983AA0" w:rsidRDefault="00983AA0" w:rsidP="00363CF3">
      <w:pPr>
        <w:pStyle w:val="Tekstpodstawowy"/>
        <w:rPr>
          <w:rFonts w:ascii="Open Sans" w:hAnsi="Open Sans" w:cs="Open Sans"/>
          <w:b/>
          <w:bCs/>
        </w:rPr>
      </w:pPr>
      <w:r w:rsidRPr="00363CF3">
        <w:rPr>
          <w:rFonts w:ascii="Open Sans" w:hAnsi="Open Sans" w:cs="Open Sans"/>
        </w:rPr>
        <w:t>g) federacja podmiotów systemu szkolnictwa wyższego i nauki</w:t>
      </w:r>
      <w:r w:rsidRPr="00983AA0">
        <w:rPr>
          <w:rFonts w:ascii="Open Sans" w:hAnsi="Open Sans" w:cs="Open Sans"/>
          <w:b/>
          <w:bCs/>
        </w:rPr>
        <w:t>;</w:t>
      </w:r>
    </w:p>
    <w:p w14:paraId="5203E08B" w14:textId="77777777" w:rsidR="00983AA0" w:rsidRDefault="00983AA0" w:rsidP="00363CF3">
      <w:pPr>
        <w:pStyle w:val="Tekstpodstawowy"/>
        <w:spacing w:after="0" w:line="276" w:lineRule="auto"/>
        <w:rPr>
          <w:rFonts w:ascii="Open Sans" w:hAnsi="Open Sans" w:cs="Open Sans"/>
          <w:b/>
          <w:bCs/>
        </w:rPr>
      </w:pPr>
    </w:p>
    <w:p w14:paraId="629248FD" w14:textId="7C36811B" w:rsidR="00E06DF0" w:rsidRPr="003660DF" w:rsidRDefault="00E06DF0" w:rsidP="00C35D25">
      <w:pPr>
        <w:pStyle w:val="Tekstpodstawowy"/>
        <w:spacing w:before="200" w:after="200" w:line="276" w:lineRule="auto"/>
        <w:rPr>
          <w:rFonts w:ascii="Open Sans" w:hAnsi="Open Sans" w:cs="Open Sans"/>
        </w:rPr>
      </w:pPr>
      <w:r w:rsidRPr="003660DF">
        <w:rPr>
          <w:rFonts w:ascii="Open Sans" w:hAnsi="Open Sans" w:cs="Open Sans"/>
          <w:b/>
          <w:bCs/>
        </w:rPr>
        <w:t>Projekt partnerski</w:t>
      </w:r>
      <w:r w:rsidRPr="003660DF">
        <w:rPr>
          <w:rFonts w:ascii="Open Sans" w:hAnsi="Open Sans" w:cs="Open Sans"/>
        </w:rPr>
        <w:t xml:space="preserve"> – projekt, o którym mowa w art. 39 ustawy wdrożeniowej</w:t>
      </w:r>
    </w:p>
    <w:p w14:paraId="21070BD2" w14:textId="77777777" w:rsidR="00E06DF0" w:rsidRPr="006177F6" w:rsidRDefault="00E06DF0" w:rsidP="00C35D25">
      <w:pPr>
        <w:suppressAutoHyphens w:val="0"/>
        <w:autoSpaceDE w:val="0"/>
        <w:adjustRightInd w:val="0"/>
        <w:spacing w:before="200" w:after="200" w:line="276" w:lineRule="auto"/>
        <w:textAlignment w:val="auto"/>
        <w:rPr>
          <w:rFonts w:ascii="Open Sans" w:hAnsi="Open Sans" w:cs="Open Sans"/>
          <w:kern w:val="0"/>
        </w:rPr>
      </w:pPr>
      <w:bookmarkStart w:id="1974" w:name="_Hlk140743908"/>
      <w:r w:rsidRPr="006177F6">
        <w:rPr>
          <w:rFonts w:ascii="Open Sans" w:hAnsi="Open Sans" w:cs="Open Sans"/>
          <w:b/>
          <w:bCs/>
          <w:kern w:val="0"/>
        </w:rPr>
        <w:t xml:space="preserve">Standard minimum </w:t>
      </w:r>
      <w:r w:rsidRPr="006177F6">
        <w:rPr>
          <w:rFonts w:ascii="Open Sans" w:hAnsi="Open Sans" w:cs="Open Sans"/>
          <w:kern w:val="0"/>
        </w:rPr>
        <w:t>– narzędzie używane do oceny realizacji zasady równości kobiet i mężczyzn w ramach projektów współfinansowanych z EFS+. Stanowi załącznik nr 1 do wytycznych równościowych. Narzędzie to obejmuje pięć zagadnień i pomaga ocenić, czy wnioskodawca uwzględnił kwestie równościowe w ramach analizy potrzeb w projekcie, zaplanowanych działań, wskaźników lub w ramach działań prowadzonych na rzecz zespołu projektowego;</w:t>
      </w:r>
    </w:p>
    <w:p w14:paraId="265D3F12" w14:textId="77777777" w:rsidR="00E06DF0" w:rsidRPr="006177F6" w:rsidRDefault="00E06DF0" w:rsidP="00C35D25">
      <w:pPr>
        <w:suppressAutoHyphens w:val="0"/>
        <w:autoSpaceDE w:val="0"/>
        <w:adjustRightInd w:val="0"/>
        <w:spacing w:before="200" w:after="200" w:line="276" w:lineRule="auto"/>
        <w:textAlignment w:val="auto"/>
        <w:rPr>
          <w:rFonts w:ascii="Open Sans" w:hAnsi="Open Sans" w:cs="Open Sans"/>
          <w:kern w:val="0"/>
        </w:rPr>
      </w:pPr>
      <w:r w:rsidRPr="006177F6">
        <w:rPr>
          <w:rFonts w:ascii="Open Sans" w:hAnsi="Open Sans" w:cs="Open Sans"/>
          <w:b/>
          <w:bCs/>
          <w:kern w:val="0"/>
        </w:rPr>
        <w:t xml:space="preserve">Standardy dostępności dla polityki spójności 2021-2027 </w:t>
      </w:r>
      <w:r w:rsidRPr="006177F6">
        <w:rPr>
          <w:rFonts w:ascii="Open Sans" w:hAnsi="Open Sans" w:cs="Open Sans"/>
          <w:kern w:val="0"/>
        </w:rPr>
        <w:t xml:space="preserve">– zestaw jakościowych, funkcjonalnych i technicznych wymagań, w stosunku do wsparcia finansowanego ze środków funduszy unijnych, w celu zapewnienia w szczególności osobom z niepełnosprawnościami i osobom starszym, możliwości skorzystania zarówno z udziału </w:t>
      </w:r>
      <w:r w:rsidRPr="006177F6">
        <w:rPr>
          <w:rFonts w:ascii="Open Sans" w:hAnsi="Open Sans" w:cs="Open Sans"/>
          <w:kern w:val="0"/>
        </w:rPr>
        <w:lastRenderedPageBreak/>
        <w:t>w projektach, jak i z efektów ich realizacji. Dla polityki spójności na lata 2021- 2027 opracowano pięć standardów: szkoleniowy, informacyjno-promocyjny, cyfrowy, architektoniczny oraz transportowy. Standardy te stanowią załącznik nr 2 do wytycznych równościowych;</w:t>
      </w:r>
      <w:bookmarkEnd w:id="1974"/>
    </w:p>
    <w:p w14:paraId="62496FD3" w14:textId="77777777" w:rsidR="00E06DF0" w:rsidRPr="003660DF" w:rsidRDefault="00E06DF0" w:rsidP="00C35D25">
      <w:pPr>
        <w:pStyle w:val="Tekstpodstawowy"/>
        <w:spacing w:before="200" w:after="200" w:line="276" w:lineRule="auto"/>
        <w:rPr>
          <w:rFonts w:ascii="Open Sans" w:hAnsi="Open Sans" w:cs="Open Sans"/>
        </w:rPr>
      </w:pPr>
      <w:r w:rsidRPr="003660DF">
        <w:rPr>
          <w:rFonts w:ascii="Open Sans" w:hAnsi="Open Sans" w:cs="Open Sans"/>
          <w:b/>
          <w:bCs/>
        </w:rPr>
        <w:t>Uczestnik projektu</w:t>
      </w:r>
      <w:r w:rsidRPr="003660DF">
        <w:rPr>
          <w:rFonts w:ascii="Open Sans" w:hAnsi="Open Sans" w:cs="Open Sans"/>
        </w:rPr>
        <w:t xml:space="preserve"> – osoba fizyczna, o której mowa w art. 2 pkt 40 rozporządzenia ogólnego</w:t>
      </w:r>
    </w:p>
    <w:p w14:paraId="3653ED23" w14:textId="77777777" w:rsidR="00687B8C" w:rsidRPr="00687B8C" w:rsidRDefault="00687B8C" w:rsidP="00687B8C">
      <w:pPr>
        <w:pStyle w:val="Tekstpodstawowy"/>
        <w:spacing w:before="200" w:after="200" w:line="276" w:lineRule="auto"/>
        <w:rPr>
          <w:rFonts w:ascii="Open Sans" w:hAnsi="Open Sans" w:cs="Open Sans"/>
        </w:rPr>
      </w:pPr>
      <w:r w:rsidRPr="006F4EF7">
        <w:rPr>
          <w:rFonts w:ascii="Open Sans" w:hAnsi="Open Sans" w:cs="Open Sans"/>
          <w:b/>
          <w:bCs/>
        </w:rPr>
        <w:t>Uniwersalne projektowanie</w:t>
      </w:r>
      <w:r w:rsidRPr="00687B8C">
        <w:rPr>
          <w:rFonts w:ascii="Open Sans" w:hAnsi="Open Sans" w:cs="Open Sans"/>
        </w:rPr>
        <w:t xml:space="preserve"> – projektowanie produktów, środowiska, programów i usług w taki sposób, by były użyteczne dla wszystkich, w możliwie największym stopniu, bez potrzeby adaptacji lub specjalistycznego projektowania. Uniwersalne projektowanie nie wyklucza możliwości zapewniania dodatkowych udogodnień dla osób z niepełnosprawnościami, jeżeli jest to potrzebne. W przypadku projektów realizowanych w polityce spójności, koncepcja uniwersalnego projektowania jest realizowana przez zastosowanie co najmniej standardów dostępności dla polityki spójności 2021-2027;</w:t>
      </w:r>
    </w:p>
    <w:p w14:paraId="4CBD1861" w14:textId="77777777" w:rsidR="00687B8C" w:rsidRPr="00687B8C" w:rsidRDefault="00687B8C" w:rsidP="00687B8C">
      <w:pPr>
        <w:pStyle w:val="Tekstpodstawowy"/>
        <w:spacing w:before="200" w:after="200" w:line="276" w:lineRule="auto"/>
        <w:rPr>
          <w:rFonts w:ascii="Open Sans" w:hAnsi="Open Sans" w:cs="Open Sans"/>
        </w:rPr>
      </w:pPr>
      <w:r w:rsidRPr="006F4EF7">
        <w:rPr>
          <w:rFonts w:ascii="Open Sans" w:hAnsi="Open Sans" w:cs="Open Sans"/>
          <w:b/>
          <w:bCs/>
        </w:rPr>
        <w:t>Usługi świadczone w społeczności lokalnej</w:t>
      </w:r>
      <w:r w:rsidRPr="00687B8C">
        <w:rPr>
          <w:rFonts w:ascii="Open Sans" w:hAnsi="Open Sans" w:cs="Open Sans"/>
        </w:rPr>
        <w:t xml:space="preserve"> – usługi społeczne lub zdrowotne umożliwiające osobom niezależne życie w środowisku lokalnym, a dzieciom życie w rodzinie lub rodzinnej pieczy zastępczej. Usługi te zapobiegają odizolowaniu osób od rodziny lub społeczności lokalnej oraz umożliwiają podtrzymywanie więzi rodzinnych i sąsiedzkich. </w:t>
      </w:r>
    </w:p>
    <w:p w14:paraId="0D5D11B7" w14:textId="77777777" w:rsidR="00D3494E" w:rsidRDefault="00D3494E" w:rsidP="00D3494E">
      <w:pPr>
        <w:pStyle w:val="Tekstpodstawowy"/>
        <w:spacing w:before="200" w:after="200" w:line="276" w:lineRule="auto"/>
        <w:rPr>
          <w:rFonts w:ascii="Open Sans" w:hAnsi="Open Sans" w:cs="Open Sans"/>
        </w:rPr>
      </w:pPr>
      <w:r>
        <w:rPr>
          <w:rFonts w:ascii="Open Sans" w:hAnsi="Open Sans" w:cs="Open Sans"/>
        </w:rPr>
        <w:t xml:space="preserve">Są to usługi świadczone w sposób: </w:t>
      </w:r>
    </w:p>
    <w:p w14:paraId="467D501A" w14:textId="77777777" w:rsidR="00D3494E" w:rsidRDefault="00D3494E" w:rsidP="00D3494E">
      <w:pPr>
        <w:pStyle w:val="Tekstpodstawowy"/>
        <w:spacing w:before="200" w:after="200" w:line="276" w:lineRule="auto"/>
        <w:rPr>
          <w:rFonts w:ascii="Open Sans" w:hAnsi="Open Sans" w:cs="Open Sans"/>
        </w:rPr>
      </w:pPr>
      <w:r>
        <w:rPr>
          <w:rFonts w:ascii="Open Sans" w:hAnsi="Open Sans" w:cs="Open Sans"/>
        </w:rPr>
        <w:t xml:space="preserve">a) zindywidualizowany (dostosowany do potrzeb i możliwości danej osoby); </w:t>
      </w:r>
    </w:p>
    <w:p w14:paraId="5076DF3E" w14:textId="77777777" w:rsidR="00D3494E" w:rsidRDefault="00D3494E" w:rsidP="00D3494E">
      <w:pPr>
        <w:pStyle w:val="Tekstpodstawowy"/>
        <w:spacing w:before="200" w:after="200" w:line="276" w:lineRule="auto"/>
        <w:rPr>
          <w:rFonts w:ascii="Open Sans" w:hAnsi="Open Sans" w:cs="Open Sans"/>
        </w:rPr>
      </w:pPr>
      <w:r>
        <w:rPr>
          <w:rFonts w:ascii="Open Sans" w:hAnsi="Open Sans" w:cs="Open Sans"/>
        </w:rPr>
        <w:t>b) umożliwiający odbiorcom tych usług kontrolę nad swoim życiem i nad decyzjami, które ich dotyczą (w zakresie wsparcia dzieci uwzględnianie ich zdania);</w:t>
      </w:r>
    </w:p>
    <w:p w14:paraId="7B5F39A4" w14:textId="77777777" w:rsidR="00D3494E" w:rsidRDefault="00D3494E" w:rsidP="00D3494E">
      <w:pPr>
        <w:pStyle w:val="Tekstpodstawowy"/>
        <w:spacing w:before="200" w:after="200" w:line="276" w:lineRule="auto"/>
        <w:rPr>
          <w:rFonts w:ascii="Open Sans" w:hAnsi="Open Sans" w:cs="Open Sans"/>
        </w:rPr>
      </w:pPr>
      <w:r>
        <w:rPr>
          <w:rFonts w:ascii="Open Sans" w:hAnsi="Open Sans" w:cs="Open Sans"/>
        </w:rPr>
        <w:t xml:space="preserve"> c) zapewniający, że odbiorcy usług nie są odizolowani od ogółu społeczności lub nie są zmuszeni do mieszkania razem; </w:t>
      </w:r>
    </w:p>
    <w:p w14:paraId="0F334CE8" w14:textId="77777777" w:rsidR="00D3494E" w:rsidRDefault="00D3494E" w:rsidP="00D3494E">
      <w:pPr>
        <w:pStyle w:val="Tekstpodstawowy"/>
        <w:spacing w:before="200" w:after="200" w:line="276" w:lineRule="auto"/>
        <w:rPr>
          <w:rFonts w:ascii="Open Sans" w:hAnsi="Open Sans" w:cs="Open Sans"/>
        </w:rPr>
      </w:pPr>
      <w:r>
        <w:rPr>
          <w:rFonts w:ascii="Open Sans" w:hAnsi="Open Sans" w:cs="Open Sans"/>
        </w:rPr>
        <w:t>d) gwarantujący, że wymagania organizacyjne nie mają pierwszeństwa przed indywidualnymi potrzebami osoby z niej korzystającej.</w:t>
      </w:r>
    </w:p>
    <w:p w14:paraId="3E1A0B5E" w14:textId="743BD333" w:rsidR="00D3494E" w:rsidRDefault="00D3494E" w:rsidP="00D3494E">
      <w:pPr>
        <w:pStyle w:val="Tekstpodstawowy"/>
        <w:spacing w:before="200" w:after="200" w:line="276" w:lineRule="auto"/>
        <w:rPr>
          <w:rFonts w:ascii="Open Sans" w:hAnsi="Open Sans" w:cs="Open Sans"/>
        </w:rPr>
      </w:pPr>
      <w:r>
        <w:rPr>
          <w:rFonts w:ascii="Open Sans" w:hAnsi="Open Sans" w:cs="Open Sans"/>
        </w:rPr>
        <w:t xml:space="preserve">Warunki, o których mowa w lit. a–d, muszą być spełnione łącznie. </w:t>
      </w:r>
    </w:p>
    <w:p w14:paraId="0832D9A3" w14:textId="77777777" w:rsidR="00D3494E" w:rsidRDefault="00D3494E" w:rsidP="00D3494E">
      <w:pPr>
        <w:pStyle w:val="Tekstpodstawowy"/>
        <w:spacing w:before="200" w:after="200" w:line="276" w:lineRule="auto"/>
        <w:rPr>
          <w:rFonts w:ascii="Open Sans" w:hAnsi="Open Sans" w:cs="Open Sans"/>
        </w:rPr>
      </w:pPr>
      <w:r>
        <w:rPr>
          <w:rFonts w:ascii="Open Sans" w:hAnsi="Open Sans" w:cs="Open Sans"/>
        </w:rPr>
        <w:t xml:space="preserve">Do usług społecznych i zdrowotnych świadczonych w społeczności lokalnej należą w szczególności: </w:t>
      </w:r>
    </w:p>
    <w:p w14:paraId="21D3F671" w14:textId="77777777" w:rsidR="00D3494E" w:rsidRDefault="00D3494E" w:rsidP="00D3494E">
      <w:pPr>
        <w:pStyle w:val="Tekstpodstawowy"/>
        <w:spacing w:before="200" w:after="200" w:line="276" w:lineRule="auto"/>
        <w:rPr>
          <w:rFonts w:ascii="Open Sans" w:hAnsi="Open Sans" w:cs="Open Sans"/>
        </w:rPr>
      </w:pPr>
      <w:r>
        <w:rPr>
          <w:rFonts w:ascii="Open Sans" w:hAnsi="Open Sans" w:cs="Open Sans"/>
        </w:rPr>
        <w:t xml:space="preserve">a) usługi opiekuńcze, obejmujące pomoc w zaspokajaniu codziennych potrzeb życiowych, opiekę higieniczną, zaleconą przez lekarza pielęgnację oraz, zapewnienie kontaktów z otoczeniem, świadczone przez opiekunów faktycznych lub w postaci: sąsiedzkich usług opiekuńczych, usług opiekuńczych w miejscu zamieszkania, </w:t>
      </w:r>
      <w:r>
        <w:rPr>
          <w:rFonts w:ascii="Open Sans" w:hAnsi="Open Sans" w:cs="Open Sans"/>
        </w:rPr>
        <w:lastRenderedPageBreak/>
        <w:t xml:space="preserve">specjalistycznych usług opiekuńczych w miejscu zamieszkania lub dziennych form usług opiekuńczych; </w:t>
      </w:r>
    </w:p>
    <w:p w14:paraId="5BA217AE" w14:textId="77777777" w:rsidR="00D3494E" w:rsidRDefault="00D3494E" w:rsidP="00D3494E">
      <w:pPr>
        <w:pStyle w:val="Tekstpodstawowy"/>
        <w:spacing w:before="200" w:after="200" w:line="276" w:lineRule="auto"/>
        <w:rPr>
          <w:rFonts w:ascii="Open Sans" w:hAnsi="Open Sans" w:cs="Open Sans"/>
        </w:rPr>
      </w:pPr>
      <w:r>
        <w:rPr>
          <w:rFonts w:ascii="Open Sans" w:hAnsi="Open Sans" w:cs="Open Sans"/>
        </w:rPr>
        <w:t xml:space="preserve">b) opieka </w:t>
      </w:r>
      <w:proofErr w:type="spellStart"/>
      <w:r>
        <w:rPr>
          <w:rFonts w:ascii="Open Sans" w:hAnsi="Open Sans" w:cs="Open Sans"/>
        </w:rPr>
        <w:t>wytchnieniowa</w:t>
      </w:r>
      <w:proofErr w:type="spellEnd"/>
      <w:r>
        <w:rPr>
          <w:rFonts w:ascii="Open Sans" w:hAnsi="Open Sans" w:cs="Open Sans"/>
        </w:rPr>
        <w:t xml:space="preserve"> w formie krótkookresowego (do 12 tygodni w roku) całodobowego lub dziennego pobytu; </w:t>
      </w:r>
    </w:p>
    <w:p w14:paraId="747344C0" w14:textId="77777777" w:rsidR="00D3494E" w:rsidRDefault="00D3494E" w:rsidP="00D3494E">
      <w:pPr>
        <w:pStyle w:val="Tekstpodstawowy"/>
        <w:spacing w:before="200" w:after="200" w:line="276" w:lineRule="auto"/>
        <w:rPr>
          <w:rFonts w:ascii="Open Sans" w:hAnsi="Open Sans" w:cs="Open Sans"/>
        </w:rPr>
      </w:pPr>
      <w:r>
        <w:rPr>
          <w:rFonts w:ascii="Open Sans" w:hAnsi="Open Sans" w:cs="Open Sans"/>
        </w:rPr>
        <w:t>c) usługi w rodzinnym domu pomocy, o którym mowa w ustawie z dnia 12 marca 2004 r. o pomocy społecznej;</w:t>
      </w:r>
    </w:p>
    <w:p w14:paraId="05217217" w14:textId="362232DB" w:rsidR="00D3494E" w:rsidRDefault="00D3494E" w:rsidP="00D3494E">
      <w:pPr>
        <w:pStyle w:val="Tekstpodstawowy"/>
        <w:spacing w:before="200" w:after="200" w:line="276" w:lineRule="auto"/>
        <w:rPr>
          <w:rFonts w:ascii="Open Sans" w:hAnsi="Open Sans" w:cs="Open Sans"/>
        </w:rPr>
      </w:pPr>
      <w:r>
        <w:rPr>
          <w:rFonts w:ascii="Open Sans" w:hAnsi="Open Sans" w:cs="Open Sans"/>
        </w:rPr>
        <w:t xml:space="preserve">d) usługi w ośrodkach wsparcia, o których mowa w ustawie z dnia 12 marca 2004 r. o pomocy społecznej (zarówno w formie pobytu dziennego jak i całodobowego), o ile liczba miejsc całodobowego pobytu w tych ośrodkach nie jest większa niż 8; </w:t>
      </w:r>
    </w:p>
    <w:p w14:paraId="6F22850A" w14:textId="77777777" w:rsidR="00D3494E" w:rsidRDefault="00D3494E" w:rsidP="00D3494E">
      <w:pPr>
        <w:pStyle w:val="Tekstpodstawowy"/>
        <w:spacing w:before="200" w:after="200" w:line="276" w:lineRule="auto"/>
        <w:rPr>
          <w:rFonts w:ascii="Open Sans" w:hAnsi="Open Sans" w:cs="Open Sans"/>
        </w:rPr>
      </w:pPr>
      <w:r>
        <w:rPr>
          <w:rFonts w:ascii="Open Sans" w:hAnsi="Open Sans" w:cs="Open Sans"/>
        </w:rPr>
        <w:t xml:space="preserve">e) usługi w gospodarstwach opiekuńczych w formie pobytu dziennego lub całodobowego, o ile liczba miejsc pobytu całodobowego w tych gospodarstwach nie jest większa niż 8; </w:t>
      </w:r>
    </w:p>
    <w:p w14:paraId="1A56C2AD" w14:textId="77777777" w:rsidR="00D3494E" w:rsidRDefault="00D3494E" w:rsidP="00D3494E">
      <w:pPr>
        <w:pStyle w:val="Tekstpodstawowy"/>
        <w:spacing w:before="200" w:after="200" w:line="276" w:lineRule="auto"/>
        <w:rPr>
          <w:rFonts w:ascii="Open Sans" w:hAnsi="Open Sans" w:cs="Open Sans"/>
        </w:rPr>
      </w:pPr>
      <w:r>
        <w:rPr>
          <w:rFonts w:ascii="Open Sans" w:hAnsi="Open Sans" w:cs="Open Sans"/>
        </w:rPr>
        <w:t xml:space="preserve">f) usługi asystenckie, świadczone przez asystentów na rzecz osób z niepełnosprawnościami (oraz ich rodzin), umożliwiające stałe lub okresowe wsparcie tych osób w wykonywaniu podstawowych czynności dnia codziennego, niezbędnych do ich aktywnego funkcjonowania społecznego, zawodowego lub edukacyjnego; </w:t>
      </w:r>
    </w:p>
    <w:p w14:paraId="0D772C03" w14:textId="77777777" w:rsidR="00D3494E" w:rsidRDefault="00D3494E" w:rsidP="00D3494E">
      <w:pPr>
        <w:pStyle w:val="Tekstpodstawowy"/>
        <w:spacing w:before="200" w:after="200" w:line="276" w:lineRule="auto"/>
        <w:rPr>
          <w:rFonts w:ascii="Open Sans" w:hAnsi="Open Sans" w:cs="Open Sans"/>
        </w:rPr>
      </w:pPr>
      <w:r>
        <w:rPr>
          <w:rFonts w:ascii="Open Sans" w:hAnsi="Open Sans" w:cs="Open Sans"/>
        </w:rPr>
        <w:t xml:space="preserve">g) usługi asystenckie dla innych grup niż osoby z niepełnosprawnościami, z wyłączeniem asystentury rodzinnej; </w:t>
      </w:r>
    </w:p>
    <w:p w14:paraId="2FE0154E" w14:textId="77777777" w:rsidR="00D3494E" w:rsidRDefault="00D3494E" w:rsidP="00D3494E">
      <w:pPr>
        <w:pStyle w:val="Tekstpodstawowy"/>
        <w:spacing w:before="200" w:after="200" w:line="276" w:lineRule="auto"/>
        <w:rPr>
          <w:rFonts w:ascii="Open Sans" w:hAnsi="Open Sans" w:cs="Open Sans"/>
        </w:rPr>
      </w:pPr>
      <w:r>
        <w:rPr>
          <w:rFonts w:ascii="Open Sans" w:hAnsi="Open Sans" w:cs="Open Sans"/>
        </w:rPr>
        <w:t xml:space="preserve">h) usługi pielęgniarskiej opieki długoterminowej domowej; </w:t>
      </w:r>
    </w:p>
    <w:p w14:paraId="429E1D3D" w14:textId="77777777" w:rsidR="00D3494E" w:rsidRDefault="00D3494E" w:rsidP="00D3494E">
      <w:pPr>
        <w:pStyle w:val="Tekstpodstawowy"/>
        <w:spacing w:before="200" w:after="200" w:line="276" w:lineRule="auto"/>
        <w:rPr>
          <w:rFonts w:ascii="Open Sans" w:hAnsi="Open Sans" w:cs="Open Sans"/>
        </w:rPr>
      </w:pPr>
      <w:r>
        <w:rPr>
          <w:rFonts w:ascii="Open Sans" w:hAnsi="Open Sans" w:cs="Open Sans"/>
        </w:rPr>
        <w:t xml:space="preserve">i) opieka paliatywna i hospicyjna w formach </w:t>
      </w:r>
      <w:proofErr w:type="spellStart"/>
      <w:r>
        <w:rPr>
          <w:rFonts w:ascii="Open Sans" w:hAnsi="Open Sans" w:cs="Open Sans"/>
        </w:rPr>
        <w:t>zdeinstytucjonalizowanych</w:t>
      </w:r>
      <w:proofErr w:type="spellEnd"/>
      <w:r>
        <w:rPr>
          <w:rFonts w:ascii="Open Sans" w:hAnsi="Open Sans" w:cs="Open Sans"/>
        </w:rPr>
        <w:t xml:space="preserve">; </w:t>
      </w:r>
    </w:p>
    <w:p w14:paraId="46D48713" w14:textId="77777777" w:rsidR="00D3494E" w:rsidRDefault="00D3494E" w:rsidP="00D3494E">
      <w:pPr>
        <w:pStyle w:val="Tekstpodstawowy"/>
        <w:spacing w:before="200" w:after="200" w:line="276" w:lineRule="auto"/>
        <w:rPr>
          <w:rFonts w:ascii="Open Sans" w:hAnsi="Open Sans" w:cs="Open Sans"/>
        </w:rPr>
      </w:pPr>
      <w:r>
        <w:rPr>
          <w:rFonts w:ascii="Open Sans" w:hAnsi="Open Sans" w:cs="Open Sans"/>
        </w:rPr>
        <w:t xml:space="preserve">j) poradnictwo specjalistyczne, świadczone osobom i rodzinom, które mają trudności lub wykazują potrzebę wsparcia w rozwiązywaniu swoich problemów życiowych; </w:t>
      </w:r>
    </w:p>
    <w:p w14:paraId="624EBC8A" w14:textId="77777777" w:rsidR="00D3494E" w:rsidRDefault="00D3494E" w:rsidP="00D3494E">
      <w:pPr>
        <w:pStyle w:val="Tekstpodstawowy"/>
        <w:spacing w:before="200" w:after="200" w:line="276" w:lineRule="auto"/>
        <w:rPr>
          <w:rFonts w:ascii="Open Sans" w:hAnsi="Open Sans" w:cs="Open Sans"/>
        </w:rPr>
      </w:pPr>
      <w:r>
        <w:rPr>
          <w:rFonts w:ascii="Open Sans" w:hAnsi="Open Sans" w:cs="Open Sans"/>
        </w:rPr>
        <w:t>k) usługi wspierania rodziny zgodnie z ustawą z dnia 9 czerwca 2011 r. o wspieraniu rodziny i systemie pieczy zastępczej, w tym:</w:t>
      </w:r>
    </w:p>
    <w:p w14:paraId="01A3F5C5" w14:textId="77777777" w:rsidR="00D3494E" w:rsidRDefault="00D3494E" w:rsidP="00D3494E">
      <w:pPr>
        <w:pStyle w:val="Tekstpodstawowy"/>
        <w:spacing w:before="200" w:after="200" w:line="276" w:lineRule="auto"/>
        <w:ind w:left="426"/>
        <w:rPr>
          <w:rFonts w:ascii="Open Sans" w:hAnsi="Open Sans" w:cs="Open Sans"/>
        </w:rPr>
      </w:pPr>
      <w:r>
        <w:rPr>
          <w:rFonts w:ascii="Open Sans" w:hAnsi="Open Sans" w:cs="Open Sans"/>
        </w:rPr>
        <w:t xml:space="preserve"> i) praca z rodziną, w tym w szczególności asystentura rodzinna, konsultacje i poradnictwo specjalistyczne, terapia i mediacja; usługi dla rodzin z dziećmi, w tym usługi opiekuńcze i specjalistyczne, pomoc prawna, szczególnie w zakresie prawa rodzinnego; organizowanie dla rodzin spotkań mających na celu wymianę ich doświadczeń oraz zapobieganie izolacji, zwanych „grupami wsparcia” lub „grupami samopomocowymi”; </w:t>
      </w:r>
    </w:p>
    <w:p w14:paraId="0A182ECE" w14:textId="77777777" w:rsidR="00D3494E" w:rsidRDefault="00D3494E" w:rsidP="00D3494E">
      <w:pPr>
        <w:pStyle w:val="Tekstpodstawowy"/>
        <w:spacing w:before="200" w:after="200" w:line="276" w:lineRule="auto"/>
        <w:ind w:left="426"/>
        <w:rPr>
          <w:rFonts w:ascii="Open Sans" w:hAnsi="Open Sans" w:cs="Open Sans"/>
        </w:rPr>
      </w:pPr>
      <w:r>
        <w:rPr>
          <w:rFonts w:ascii="Open Sans" w:hAnsi="Open Sans" w:cs="Open Sans"/>
        </w:rPr>
        <w:t xml:space="preserve">ii) pomoc w opiece i wychowaniu dziecka poprzez usługi placówek wsparcia dziennego w formie opiekuńczej i specjalistycznej oraz w formie pracy podwórkowej; </w:t>
      </w:r>
    </w:p>
    <w:p w14:paraId="5CC85D11" w14:textId="77777777" w:rsidR="00D3494E" w:rsidRDefault="00D3494E" w:rsidP="00D3494E">
      <w:pPr>
        <w:pStyle w:val="Tekstpodstawowy"/>
        <w:spacing w:before="200" w:after="200" w:line="276" w:lineRule="auto"/>
        <w:ind w:left="426"/>
        <w:rPr>
          <w:rFonts w:ascii="Open Sans" w:hAnsi="Open Sans" w:cs="Open Sans"/>
        </w:rPr>
      </w:pPr>
      <w:r>
        <w:rPr>
          <w:rFonts w:ascii="Open Sans" w:hAnsi="Open Sans" w:cs="Open Sans"/>
        </w:rPr>
        <w:t>iii) pomoc rodzinie w opiece i wychowaniu poprzez wsparcie rodzin wspierających;</w:t>
      </w:r>
    </w:p>
    <w:p w14:paraId="0DA73E6A" w14:textId="77777777" w:rsidR="00D3494E" w:rsidRDefault="00D3494E" w:rsidP="00D3494E">
      <w:pPr>
        <w:pStyle w:val="Tekstpodstawowy"/>
        <w:spacing w:before="200" w:after="200" w:line="276" w:lineRule="auto"/>
        <w:rPr>
          <w:rFonts w:ascii="Open Sans" w:hAnsi="Open Sans" w:cs="Open Sans"/>
        </w:rPr>
      </w:pPr>
      <w:r>
        <w:rPr>
          <w:rFonts w:ascii="Open Sans" w:hAnsi="Open Sans" w:cs="Open Sans"/>
        </w:rPr>
        <w:lastRenderedPageBreak/>
        <w:t xml:space="preserve"> l) usługi dla dzieci i młodzieży w formach dziennych i środowiskowych; </w:t>
      </w:r>
    </w:p>
    <w:p w14:paraId="64123396" w14:textId="77777777" w:rsidR="00D3494E" w:rsidRDefault="00D3494E" w:rsidP="00D3494E">
      <w:pPr>
        <w:pStyle w:val="Tekstpodstawowy"/>
        <w:spacing w:before="200" w:after="200" w:line="276" w:lineRule="auto"/>
        <w:rPr>
          <w:rFonts w:ascii="Open Sans" w:hAnsi="Open Sans" w:cs="Open Sans"/>
        </w:rPr>
      </w:pPr>
      <w:r>
        <w:rPr>
          <w:rFonts w:ascii="Open Sans" w:hAnsi="Open Sans" w:cs="Open Sans"/>
        </w:rPr>
        <w:t xml:space="preserve">m) usługi </w:t>
      </w:r>
      <w:proofErr w:type="spellStart"/>
      <w:r>
        <w:rPr>
          <w:rFonts w:ascii="Open Sans" w:hAnsi="Open Sans" w:cs="Open Sans"/>
        </w:rPr>
        <w:t>preadopcyjne</w:t>
      </w:r>
      <w:proofErr w:type="spellEnd"/>
      <w:r>
        <w:rPr>
          <w:rFonts w:ascii="Open Sans" w:hAnsi="Open Sans" w:cs="Open Sans"/>
        </w:rPr>
        <w:t xml:space="preserve"> i </w:t>
      </w:r>
      <w:proofErr w:type="spellStart"/>
      <w:r>
        <w:rPr>
          <w:rFonts w:ascii="Open Sans" w:hAnsi="Open Sans" w:cs="Open Sans"/>
        </w:rPr>
        <w:t>postadopcyjne</w:t>
      </w:r>
      <w:proofErr w:type="spellEnd"/>
      <w:r>
        <w:rPr>
          <w:rFonts w:ascii="Open Sans" w:hAnsi="Open Sans" w:cs="Open Sans"/>
        </w:rPr>
        <w:t xml:space="preserve">; </w:t>
      </w:r>
    </w:p>
    <w:p w14:paraId="2951DB7C" w14:textId="77777777" w:rsidR="00D3494E" w:rsidRDefault="00D3494E" w:rsidP="00D3494E">
      <w:pPr>
        <w:pStyle w:val="Tekstpodstawowy"/>
        <w:spacing w:before="200" w:after="200" w:line="276" w:lineRule="auto"/>
        <w:rPr>
          <w:rFonts w:ascii="Open Sans" w:hAnsi="Open Sans" w:cs="Open Sans"/>
        </w:rPr>
      </w:pPr>
      <w:r>
        <w:rPr>
          <w:rFonts w:ascii="Open Sans" w:hAnsi="Open Sans" w:cs="Open Sans"/>
        </w:rPr>
        <w:t xml:space="preserve">n) rodzinna piecza zastępcza, rodzinne domy dziecka oraz placówki opiekuńczo-wychowawcze typu rodzinnego, o których mowa w ustawie z dnia 9 czerwca 2011 r. o wspieraniu rodziny i systemie pieczy zastępczej, a także usługi dla kandydatów do pełnienia funkcji rodzinnych form pieczy zastępczej; </w:t>
      </w:r>
    </w:p>
    <w:p w14:paraId="445DDD4B" w14:textId="77777777" w:rsidR="00D3494E" w:rsidRDefault="00D3494E" w:rsidP="00D3494E">
      <w:pPr>
        <w:pStyle w:val="Tekstpodstawowy"/>
        <w:spacing w:before="200" w:after="200" w:line="276" w:lineRule="auto"/>
        <w:rPr>
          <w:rFonts w:ascii="Open Sans" w:hAnsi="Open Sans" w:cs="Open Sans"/>
        </w:rPr>
      </w:pPr>
      <w:r>
        <w:rPr>
          <w:rFonts w:ascii="Open Sans" w:hAnsi="Open Sans" w:cs="Open Sans"/>
        </w:rPr>
        <w:t xml:space="preserve">o) usługi w postaci mieszkań chronionych, usługi w postaci mieszkań wspomaganych, o ile liczba miejsc w mieszkaniu nie jest większa niż 7, usługi w ramach innych mieszkań z usługami/ze wsparciem; </w:t>
      </w:r>
    </w:p>
    <w:p w14:paraId="5FFF5764" w14:textId="77777777" w:rsidR="00D3494E" w:rsidRDefault="00D3494E" w:rsidP="00D3494E">
      <w:pPr>
        <w:pStyle w:val="Tekstpodstawowy"/>
        <w:spacing w:before="200" w:after="200" w:line="276" w:lineRule="auto"/>
        <w:rPr>
          <w:rFonts w:ascii="Open Sans" w:hAnsi="Open Sans" w:cs="Open Sans"/>
        </w:rPr>
      </w:pPr>
      <w:r>
        <w:rPr>
          <w:rFonts w:ascii="Open Sans" w:hAnsi="Open Sans" w:cs="Open Sans"/>
        </w:rPr>
        <w:t xml:space="preserve">p) usługi interwencji kryzysowej, o których mowa w art. 47 ustawy z dnia 12 marca 2004 r. o pomocy społecznej (schronienie nie może być udzielane w placówkach świadczących opiekę instytucjonalną); </w:t>
      </w:r>
    </w:p>
    <w:p w14:paraId="61C88CAA" w14:textId="77777777" w:rsidR="00D3494E" w:rsidRPr="00D3494E" w:rsidRDefault="00D3494E" w:rsidP="00C35D25">
      <w:pPr>
        <w:pStyle w:val="Tekstpodstawowy"/>
        <w:spacing w:before="200" w:after="200" w:line="276" w:lineRule="auto"/>
        <w:rPr>
          <w:rFonts w:ascii="Open Sans" w:hAnsi="Open Sans" w:cs="Open Sans"/>
          <w:b/>
          <w:bCs/>
        </w:rPr>
      </w:pPr>
      <w:r>
        <w:rPr>
          <w:rFonts w:ascii="Open Sans" w:hAnsi="Open Sans" w:cs="Open Sans"/>
        </w:rPr>
        <w:t xml:space="preserve">q) usługi przeciwdziałania przemocy, w tym przemocy w rodzinie na mocy ustawy z dnia 29 lipca 2005 r. o przeciwdziałaniu przemocy w rodzinie (Dz. U. z 2021 r. poz. 1249, z </w:t>
      </w:r>
      <w:proofErr w:type="spellStart"/>
      <w:r>
        <w:rPr>
          <w:rFonts w:ascii="Open Sans" w:hAnsi="Open Sans" w:cs="Open Sans"/>
        </w:rPr>
        <w:t>późn</w:t>
      </w:r>
      <w:proofErr w:type="spellEnd"/>
      <w:r>
        <w:rPr>
          <w:rFonts w:ascii="Open Sans" w:hAnsi="Open Sans" w:cs="Open Sans"/>
        </w:rPr>
        <w:t>. zm.) (schronienie nie może być udzielane w placówkach świadczących opiekę instytucjonalną);</w:t>
      </w:r>
    </w:p>
    <w:p w14:paraId="5DF5C04C" w14:textId="664CE123" w:rsidR="00180E6B" w:rsidRDefault="00E06DF0" w:rsidP="00C35D25">
      <w:pPr>
        <w:pStyle w:val="Tekstpodstawowy"/>
        <w:spacing w:before="200" w:after="200" w:line="276" w:lineRule="auto"/>
        <w:rPr>
          <w:rFonts w:ascii="Open Sans" w:hAnsi="Open Sans" w:cs="Open Sans"/>
        </w:rPr>
      </w:pPr>
      <w:r w:rsidRPr="003660DF">
        <w:rPr>
          <w:rFonts w:ascii="Open Sans" w:hAnsi="Open Sans" w:cs="Open Sans"/>
          <w:b/>
          <w:bCs/>
        </w:rPr>
        <w:t>Wnioskodawca</w:t>
      </w:r>
      <w:r w:rsidRPr="003660DF">
        <w:rPr>
          <w:rFonts w:ascii="Open Sans" w:hAnsi="Open Sans" w:cs="Open Sans"/>
        </w:rPr>
        <w:t xml:space="preserve"> </w:t>
      </w:r>
      <w:r w:rsidR="00357F0E" w:rsidRPr="00357F0E">
        <w:rPr>
          <w:rFonts w:ascii="Open Sans" w:hAnsi="Open Sans" w:cs="Open Sans"/>
        </w:rPr>
        <w:t>–</w:t>
      </w:r>
      <w:r w:rsidRPr="003660DF">
        <w:rPr>
          <w:rFonts w:ascii="Open Sans" w:hAnsi="Open Sans" w:cs="Open Sans"/>
        </w:rPr>
        <w:t xml:space="preserve"> podmiot, o którym mowa w art. 2 pkt 34 ustawy wdrożeniowej</w:t>
      </w:r>
    </w:p>
    <w:p w14:paraId="37DF1859" w14:textId="77777777" w:rsidR="00826777" w:rsidRPr="00C916E3" w:rsidRDefault="00711EDB" w:rsidP="00DB398D">
      <w:pPr>
        <w:pStyle w:val="Nagwek1"/>
        <w:framePr w:w="8661" w:wrap="around" w:y="9"/>
        <w:numPr>
          <w:ilvl w:val="0"/>
          <w:numId w:val="112"/>
        </w:numPr>
      </w:pPr>
      <w:bookmarkStart w:id="1975" w:name="_Toc138670082"/>
      <w:bookmarkStart w:id="1976" w:name="_Toc138670184"/>
      <w:bookmarkEnd w:id="1975"/>
      <w:bookmarkEnd w:id="1976"/>
      <w:r>
        <w:rPr>
          <w:rFonts w:eastAsia="Calibri"/>
          <w:bCs/>
        </w:rPr>
        <w:t xml:space="preserve"> </w:t>
      </w:r>
      <w:bookmarkStart w:id="1977" w:name="_Toc222999197"/>
      <w:r w:rsidR="00826777" w:rsidRPr="00C916E3">
        <w:rPr>
          <w:rStyle w:val="Nagwek1Znak"/>
          <w:rFonts w:ascii="Open Sans" w:eastAsia="Calibri" w:hAnsi="Open Sans" w:cs="Open Sans"/>
          <w:color w:val="000000"/>
          <w:sz w:val="22"/>
          <w:szCs w:val="22"/>
        </w:rPr>
        <w:t>Podstawa prawna i dokumenty programowe</w:t>
      </w:r>
      <w:bookmarkEnd w:id="1977"/>
    </w:p>
    <w:p w14:paraId="644CA593" w14:textId="1C05A66D" w:rsidR="00443663" w:rsidRPr="00DB398D" w:rsidRDefault="00244DF6" w:rsidP="00DB398D">
      <w:pPr>
        <w:spacing w:before="120" w:after="120" w:line="276" w:lineRule="auto"/>
        <w:rPr>
          <w:rFonts w:ascii="Open Sans" w:hAnsi="Open Sans" w:cs="Open Sans"/>
        </w:rPr>
      </w:pPr>
      <w:r w:rsidRPr="00F56841">
        <w:rPr>
          <w:rFonts w:ascii="Open Sans" w:hAnsi="Open Sans" w:cs="Open Sans"/>
        </w:rPr>
        <w:t xml:space="preserve">Dokument ten został opracowany na podstawie obowiązujących przepisów prawa krajowego i unijnego. Jakiekolwiek rozbieżności pomiędzy tym dokumentem a </w:t>
      </w:r>
      <w:r w:rsidRPr="005743EB">
        <w:rPr>
          <w:rFonts w:ascii="Open Sans" w:hAnsi="Open Sans" w:cs="Open Sans"/>
        </w:rPr>
        <w:t>przepisami prawa należy rozstrzygać na rzecz przepisów prawa.</w:t>
      </w:r>
    </w:p>
    <w:p w14:paraId="5192F1EA" w14:textId="4B8FBCD9" w:rsidR="00555167" w:rsidRPr="005743EB" w:rsidRDefault="00826777" w:rsidP="005743EB">
      <w:pPr>
        <w:rPr>
          <w:rFonts w:ascii="Open Sans" w:hAnsi="Open Sans" w:cs="Open Sans"/>
          <w:b/>
          <w:bCs/>
        </w:rPr>
      </w:pPr>
      <w:r w:rsidRPr="005743EB">
        <w:rPr>
          <w:rFonts w:ascii="Open Sans" w:hAnsi="Open Sans" w:cs="Open Sans"/>
          <w:b/>
          <w:bCs/>
        </w:rPr>
        <w:t>Dokumenty programowe:</w:t>
      </w:r>
    </w:p>
    <w:p w14:paraId="0D577FA5" w14:textId="77777777" w:rsidR="009820A5" w:rsidRPr="00FB7F5D" w:rsidRDefault="009820A5" w:rsidP="009820A5">
      <w:pPr>
        <w:pStyle w:val="Lista"/>
        <w:spacing w:before="120" w:after="120" w:line="276" w:lineRule="auto"/>
        <w:contextualSpacing w:val="0"/>
        <w:rPr>
          <w:rFonts w:ascii="Open Sans" w:hAnsi="Open Sans" w:cs="Open Sans"/>
        </w:rPr>
      </w:pPr>
      <w:r>
        <w:rPr>
          <w:rFonts w:ascii="Open Sans" w:hAnsi="Open Sans" w:cs="Open Sans"/>
        </w:rPr>
        <w:t xml:space="preserve">1. </w:t>
      </w:r>
      <w:r w:rsidR="00D45756" w:rsidRPr="00F56841">
        <w:rPr>
          <w:rFonts w:ascii="Open Sans" w:hAnsi="Open Sans" w:cs="Open Sans"/>
        </w:rPr>
        <w:t>Program Fundusze Europejskie dla Podlaskiego 2021-2027 (</w:t>
      </w:r>
      <w:proofErr w:type="spellStart"/>
      <w:r w:rsidR="00D45756" w:rsidRPr="00F56841">
        <w:rPr>
          <w:rFonts w:ascii="Open Sans" w:hAnsi="Open Sans" w:cs="Open Sans"/>
        </w:rPr>
        <w:t>FEdP</w:t>
      </w:r>
      <w:proofErr w:type="spellEnd"/>
      <w:r w:rsidR="00D45756" w:rsidRPr="00F56841">
        <w:rPr>
          <w:rFonts w:ascii="Open Sans" w:hAnsi="Open Sans" w:cs="Open Sans"/>
        </w:rPr>
        <w:t>)</w:t>
      </w:r>
      <w:r w:rsidR="000D22B7" w:rsidRPr="000D22B7">
        <w:rPr>
          <w:rFonts w:ascii="Open Sans" w:hAnsi="Open Sans" w:cs="Open Sans"/>
        </w:rPr>
        <w:t xml:space="preserve"> przyjęty przez Zarząd Województwa Podlaskiego </w:t>
      </w:r>
      <w:r w:rsidR="000D22B7" w:rsidRPr="00FB7F5D">
        <w:rPr>
          <w:rFonts w:ascii="Open Sans" w:hAnsi="Open Sans" w:cs="Open Sans"/>
        </w:rPr>
        <w:t>16 grudnia 2022 r.;</w:t>
      </w:r>
    </w:p>
    <w:p w14:paraId="70C8840D" w14:textId="77777777" w:rsidR="00555167" w:rsidRPr="00F56841" w:rsidRDefault="009820A5" w:rsidP="009820A5">
      <w:pPr>
        <w:pStyle w:val="Lista"/>
        <w:spacing w:before="120" w:after="120" w:line="276" w:lineRule="auto"/>
        <w:contextualSpacing w:val="0"/>
        <w:rPr>
          <w:rFonts w:ascii="Open Sans" w:hAnsi="Open Sans" w:cs="Open Sans"/>
        </w:rPr>
      </w:pPr>
      <w:r w:rsidRPr="00FB7F5D">
        <w:rPr>
          <w:rFonts w:ascii="Open Sans" w:hAnsi="Open Sans" w:cs="Open Sans"/>
        </w:rPr>
        <w:t xml:space="preserve">2. </w:t>
      </w:r>
      <w:r w:rsidR="00826777" w:rsidRPr="00FB7F5D">
        <w:rPr>
          <w:rFonts w:ascii="Open Sans" w:hAnsi="Open Sans" w:cs="Open Sans"/>
        </w:rPr>
        <w:t>Umowa partnerstwa dla realizacji polityki spójności 2021-2027 w Polsce z 30 czerwca 2022 r.;</w:t>
      </w:r>
      <w:r w:rsidR="00826777" w:rsidRPr="00F56841">
        <w:rPr>
          <w:rFonts w:ascii="Open Sans" w:hAnsi="Open Sans" w:cs="Open Sans"/>
        </w:rPr>
        <w:t xml:space="preserve"> </w:t>
      </w:r>
    </w:p>
    <w:p w14:paraId="577EDFE1" w14:textId="151AD514" w:rsidR="00555167" w:rsidRPr="00F56841" w:rsidRDefault="00826777" w:rsidP="00B221B0">
      <w:pPr>
        <w:pStyle w:val="Lista"/>
        <w:spacing w:before="120" w:after="120" w:line="276" w:lineRule="auto"/>
        <w:contextualSpacing w:val="0"/>
        <w:rPr>
          <w:rFonts w:ascii="Open Sans" w:hAnsi="Open Sans" w:cs="Open Sans"/>
          <w:highlight w:val="yellow"/>
        </w:rPr>
      </w:pPr>
      <w:r w:rsidRPr="00F56841">
        <w:rPr>
          <w:rFonts w:ascii="Open Sans" w:hAnsi="Open Sans" w:cs="Open Sans"/>
        </w:rPr>
        <w:t>3.</w:t>
      </w:r>
      <w:r w:rsidRPr="00F56841">
        <w:rPr>
          <w:rFonts w:ascii="Open Sans" w:hAnsi="Open Sans" w:cs="Open Sans"/>
        </w:rPr>
        <w:tab/>
        <w:t>Szczegółowy Opis Priorytetów Programu Fundusze Europejskie dla Podlaskiego 2021-2027</w:t>
      </w:r>
      <w:r w:rsidR="003F5FA7" w:rsidRPr="00F56841">
        <w:rPr>
          <w:rFonts w:ascii="Open Sans" w:hAnsi="Open Sans" w:cs="Open Sans"/>
        </w:rPr>
        <w:t xml:space="preserve"> (</w:t>
      </w:r>
      <w:r w:rsidR="00716F54" w:rsidRPr="00F56841">
        <w:rPr>
          <w:rFonts w:ascii="Open Sans" w:hAnsi="Open Sans" w:cs="Open Sans"/>
        </w:rPr>
        <w:t>SZOP</w:t>
      </w:r>
      <w:r w:rsidR="003F5FA7" w:rsidRPr="00F56841">
        <w:rPr>
          <w:rFonts w:ascii="Open Sans" w:hAnsi="Open Sans" w:cs="Open Sans"/>
        </w:rPr>
        <w:t>)</w:t>
      </w:r>
      <w:r w:rsidRPr="00F56841">
        <w:rPr>
          <w:rFonts w:ascii="Open Sans" w:hAnsi="Open Sans" w:cs="Open Sans"/>
        </w:rPr>
        <w:t>;</w:t>
      </w:r>
      <w:r w:rsidR="00790888" w:rsidRPr="00790888">
        <w:t xml:space="preserve"> </w:t>
      </w:r>
      <w:r w:rsidR="00790888" w:rsidRPr="00790888">
        <w:rPr>
          <w:rFonts w:ascii="Open Sans" w:hAnsi="Open Sans" w:cs="Open Sans"/>
        </w:rPr>
        <w:t xml:space="preserve">przyjęty przez Zarząd Województwa Podlaskiego </w:t>
      </w:r>
      <w:r w:rsidR="00630C0B">
        <w:rPr>
          <w:rFonts w:ascii="Open Sans" w:hAnsi="Open Sans" w:cs="Open Sans"/>
        </w:rPr>
        <w:t>30</w:t>
      </w:r>
      <w:r w:rsidR="00790888" w:rsidRPr="00924BC5">
        <w:rPr>
          <w:rFonts w:ascii="Open Sans" w:hAnsi="Open Sans" w:cs="Open Sans"/>
        </w:rPr>
        <w:t xml:space="preserve"> </w:t>
      </w:r>
      <w:r w:rsidR="00630C0B">
        <w:rPr>
          <w:rFonts w:ascii="Open Sans" w:hAnsi="Open Sans" w:cs="Open Sans"/>
        </w:rPr>
        <w:t>lipca</w:t>
      </w:r>
      <w:r w:rsidR="00790888" w:rsidRPr="00924BC5">
        <w:rPr>
          <w:rFonts w:ascii="Open Sans" w:hAnsi="Open Sans" w:cs="Open Sans"/>
        </w:rPr>
        <w:t xml:space="preserve"> 20</w:t>
      </w:r>
      <w:r w:rsidR="00734CB5">
        <w:rPr>
          <w:rFonts w:ascii="Open Sans" w:hAnsi="Open Sans" w:cs="Open Sans"/>
        </w:rPr>
        <w:t>24</w:t>
      </w:r>
      <w:r w:rsidR="002D3FAE" w:rsidRPr="00924BC5">
        <w:rPr>
          <w:rFonts w:ascii="Open Sans" w:hAnsi="Open Sans" w:cs="Open Sans"/>
        </w:rPr>
        <w:t xml:space="preserve"> </w:t>
      </w:r>
      <w:r w:rsidR="00790888" w:rsidRPr="00924BC5">
        <w:rPr>
          <w:rFonts w:ascii="Open Sans" w:hAnsi="Open Sans" w:cs="Open Sans"/>
        </w:rPr>
        <w:t>r.;</w:t>
      </w:r>
    </w:p>
    <w:p w14:paraId="395FB000" w14:textId="77777777" w:rsidR="00826777" w:rsidRPr="005743EB" w:rsidRDefault="00826777" w:rsidP="005743EB">
      <w:pPr>
        <w:rPr>
          <w:rFonts w:ascii="Open Sans" w:hAnsi="Open Sans" w:cs="Open Sans"/>
          <w:b/>
          <w:bCs/>
        </w:rPr>
      </w:pPr>
      <w:r w:rsidRPr="005743EB">
        <w:rPr>
          <w:rFonts w:ascii="Open Sans" w:hAnsi="Open Sans" w:cs="Open Sans"/>
          <w:b/>
          <w:bCs/>
        </w:rPr>
        <w:t>Akty prawne:</w:t>
      </w:r>
    </w:p>
    <w:p w14:paraId="26EFD41B" w14:textId="77777777" w:rsidR="00555167" w:rsidRPr="00F56841" w:rsidRDefault="00826777" w:rsidP="008B2601">
      <w:pPr>
        <w:pStyle w:val="TreNum-K"/>
        <w:spacing w:before="120" w:after="120" w:line="276" w:lineRule="auto"/>
        <w:rPr>
          <w:rFonts w:ascii="Open Sans" w:hAnsi="Open Sans" w:cs="Open Sans"/>
        </w:rPr>
      </w:pPr>
      <w:r w:rsidRPr="00F56841">
        <w:rPr>
          <w:rFonts w:ascii="Open Sans" w:hAnsi="Open Sans" w:cs="Open Sans"/>
        </w:rPr>
        <w:t xml:space="preserve">Rozporządzenie Parlamentu Europejskiego i Rady (UE) 2021/1060 z dnia 24 czerwca 2021 r. ustanawiające wspólne przepisy dotyczące Europejskiego Funduszu Rozwoju Regionalnego, Europejskiego Funduszu Społecznego Plus, Funduszu Spójności, Funduszu na rzecz Sprawiedliwej Transformacji i Europejskiego Funduszu </w:t>
      </w:r>
      <w:r w:rsidRPr="00F56841">
        <w:rPr>
          <w:rFonts w:ascii="Open Sans" w:hAnsi="Open Sans" w:cs="Open Sans"/>
        </w:rPr>
        <w:lastRenderedPageBreak/>
        <w:t>Morskiego, Rybackiego i Akwakultury, a także przepisy finansowe na potrzeby tych funduszy oraz na potrzeby Funduszu Azylu, Migracji i Integracji, Funduszu Bezpieczeństwa Wewnętrznego i Instrumentu Wsparcia Finansowego na rzecz Zarządzania Granicami i Polityki Wizowej, zwanego dalej rozporządzeniem ogólnym;</w:t>
      </w:r>
    </w:p>
    <w:p w14:paraId="59A8DD0F" w14:textId="77777777" w:rsidR="00555167" w:rsidRPr="00F56841" w:rsidRDefault="00826777" w:rsidP="008B2601">
      <w:pPr>
        <w:pStyle w:val="TreNum-K"/>
        <w:spacing w:before="120" w:after="120" w:line="276" w:lineRule="auto"/>
        <w:rPr>
          <w:rFonts w:ascii="Open Sans" w:hAnsi="Open Sans" w:cs="Open Sans"/>
        </w:rPr>
      </w:pPr>
      <w:r w:rsidRPr="00F56841">
        <w:rPr>
          <w:rFonts w:ascii="Open Sans" w:hAnsi="Open Sans" w:cs="Open Sans"/>
        </w:rPr>
        <w:t>Rozporządzenie Parlamentu Europejskiego i Rady (UE) 2021/1057 z dnia 24 czerwca 2021r. ustanawiające Europejski Fundusz Społeczny Plus (EFS+) oraz uchylające rozporządzenie (UE) nr 1296/2013, zwanego dalej rozporządzeniem EFS+;</w:t>
      </w:r>
    </w:p>
    <w:p w14:paraId="3E356CB4" w14:textId="77777777" w:rsidR="00555167" w:rsidRPr="00F56841" w:rsidRDefault="00826777" w:rsidP="008B2601">
      <w:pPr>
        <w:pStyle w:val="TreNum-K"/>
        <w:spacing w:before="120" w:after="120" w:line="276" w:lineRule="auto"/>
        <w:rPr>
          <w:rFonts w:ascii="Open Sans" w:hAnsi="Open Sans" w:cs="Open Sans"/>
        </w:rPr>
      </w:pPr>
      <w:r w:rsidRPr="00F56841">
        <w:rPr>
          <w:rFonts w:ascii="Open Sans" w:hAnsi="Open Sans" w:cs="Open Sans"/>
        </w:rPr>
        <w:t>Rozporządzenie Parlamentu Europejskiego i Rady (UE) 2016/679 z dnia 27 kwietnia 2016 r. w sprawie ochrony osób fizycznych w związku z przetwarzaniem danych osobowych i w sprawie swobodnego przepływu takich danych oraz uchylenia dyrektywy 95/46/WE zwanego dalej „RODO”;</w:t>
      </w:r>
    </w:p>
    <w:p w14:paraId="22981095" w14:textId="77777777" w:rsidR="00555167" w:rsidRPr="00F56841" w:rsidRDefault="00826777" w:rsidP="008B2601">
      <w:pPr>
        <w:pStyle w:val="TreNum-K"/>
        <w:spacing w:before="120" w:after="120" w:line="276" w:lineRule="auto"/>
        <w:rPr>
          <w:rFonts w:ascii="Open Sans" w:hAnsi="Open Sans" w:cs="Open Sans"/>
        </w:rPr>
      </w:pPr>
      <w:r w:rsidRPr="00F56841">
        <w:rPr>
          <w:rFonts w:ascii="Open Sans" w:hAnsi="Open Sans" w:cs="Open Sans"/>
        </w:rPr>
        <w:t>Sprostowanie do Rozporządzenia Parlamentu Europejskiego i Rady (UE) 2016/679 z dnia 27 kwietnia 2016r. w sprawie ochrony osób fizycznych w związku z przetwarzaniem danych osobowych w sprawie swobodnego przepływu takich danych oraz uchylenie dyrektywy 95/46/WE zwanego dalej „RODO”;</w:t>
      </w:r>
    </w:p>
    <w:p w14:paraId="3EC0D9C7" w14:textId="77777777" w:rsidR="00555167" w:rsidRPr="00F56841" w:rsidRDefault="00826777" w:rsidP="008B2601">
      <w:pPr>
        <w:pStyle w:val="TreNum-K"/>
        <w:spacing w:before="120" w:after="120" w:line="276" w:lineRule="auto"/>
        <w:rPr>
          <w:rFonts w:ascii="Open Sans" w:hAnsi="Open Sans" w:cs="Open Sans"/>
        </w:rPr>
      </w:pPr>
      <w:r w:rsidRPr="00F56841">
        <w:rPr>
          <w:rFonts w:ascii="Open Sans" w:hAnsi="Open Sans" w:cs="Open Sans"/>
        </w:rPr>
        <w:t>Rozporządzenie Parlamentu Europejskiego i Rady (UE) 2020/852 z dnia 18 czerwca 2020 r. w sprawie ustanowienia ram ułatwiających zrównoważone inwestycje, zmieniające rozporządzenie (UE) 2019/2088;</w:t>
      </w:r>
    </w:p>
    <w:p w14:paraId="076F833C" w14:textId="77777777" w:rsidR="00555167" w:rsidRPr="00F56841" w:rsidRDefault="00826777" w:rsidP="008B2601">
      <w:pPr>
        <w:pStyle w:val="TreNum-K"/>
        <w:spacing w:before="120" w:after="120" w:line="276" w:lineRule="auto"/>
        <w:rPr>
          <w:rFonts w:ascii="Open Sans" w:hAnsi="Open Sans" w:cs="Open Sans"/>
        </w:rPr>
      </w:pPr>
      <w:r w:rsidRPr="00F56841">
        <w:rPr>
          <w:rFonts w:ascii="Open Sans" w:hAnsi="Open Sans" w:cs="Open Sans"/>
        </w:rPr>
        <w:t>Rozporządzenie delegowane KE (UE) nr 240/2014 z dnia 7 stycznia 2014 r. w sprawie europejskiego kodeksu postępowania w zakresie partnerstwa w ramach europejskich funduszy strukturalnych i inwestycyjnych;</w:t>
      </w:r>
    </w:p>
    <w:p w14:paraId="5C0A4367" w14:textId="77777777" w:rsidR="00826777" w:rsidRPr="006177F6" w:rsidRDefault="00826777" w:rsidP="008B2601">
      <w:pPr>
        <w:pStyle w:val="TreNum-K"/>
        <w:spacing w:before="120" w:after="120" w:line="276" w:lineRule="auto"/>
        <w:jc w:val="left"/>
        <w:rPr>
          <w:rFonts w:ascii="Open Sans" w:hAnsi="Open Sans" w:cs="Open Sans"/>
          <w:color w:val="000000"/>
        </w:rPr>
      </w:pPr>
      <w:r w:rsidRPr="006177F6">
        <w:rPr>
          <w:rFonts w:ascii="Open Sans" w:hAnsi="Open Sans" w:cs="Open Sans"/>
          <w:color w:val="000000"/>
        </w:rPr>
        <w:t xml:space="preserve">Rozporządzenie Komisji (UE) nr 1407/2013 z dnia 18 grudnia 2013 r. w sprawie stosowania art.107 i 108 Traktatu o funkcjonowaniu Unii Europejskiej do pomocy de </w:t>
      </w:r>
      <w:proofErr w:type="spellStart"/>
      <w:r w:rsidRPr="006177F6">
        <w:rPr>
          <w:rFonts w:ascii="Open Sans" w:hAnsi="Open Sans" w:cs="Open Sans"/>
          <w:color w:val="000000"/>
        </w:rPr>
        <w:t>minimis</w:t>
      </w:r>
      <w:proofErr w:type="spellEnd"/>
      <w:r w:rsidRPr="006177F6">
        <w:rPr>
          <w:rFonts w:ascii="Open Sans" w:hAnsi="Open Sans" w:cs="Open Sans"/>
          <w:color w:val="000000"/>
        </w:rPr>
        <w:t>;</w:t>
      </w:r>
    </w:p>
    <w:p w14:paraId="10C89F83" w14:textId="77777777" w:rsidR="00826777" w:rsidRPr="006177F6" w:rsidRDefault="00826777" w:rsidP="008B2601">
      <w:pPr>
        <w:pStyle w:val="TreNum-K"/>
        <w:spacing w:before="120" w:after="120" w:line="276" w:lineRule="auto"/>
        <w:jc w:val="left"/>
        <w:rPr>
          <w:rFonts w:ascii="Open Sans" w:hAnsi="Open Sans" w:cs="Open Sans"/>
          <w:color w:val="000000"/>
        </w:rPr>
      </w:pPr>
      <w:r w:rsidRPr="006177F6">
        <w:rPr>
          <w:rFonts w:ascii="Open Sans" w:hAnsi="Open Sans" w:cs="Open Sans"/>
          <w:color w:val="000000"/>
        </w:rPr>
        <w:t>Rozporządzenie Ministra Rozwoju i Finansów z dnia 21 września 2022 r.</w:t>
      </w:r>
      <w:r w:rsidR="000F212B" w:rsidRPr="006177F6">
        <w:rPr>
          <w:rFonts w:ascii="Open Sans" w:hAnsi="Open Sans" w:cs="Open Sans"/>
          <w:color w:val="000000"/>
        </w:rPr>
        <w:t xml:space="preserve"> </w:t>
      </w:r>
      <w:r w:rsidRPr="006177F6">
        <w:rPr>
          <w:rFonts w:ascii="Open Sans" w:hAnsi="Open Sans" w:cs="Open Sans"/>
          <w:color w:val="000000"/>
        </w:rPr>
        <w:t>w sprawie zaliczek w ramach programów finansowanych z udziałem środków europejskich;</w:t>
      </w:r>
    </w:p>
    <w:p w14:paraId="7B9C16F0" w14:textId="77777777" w:rsidR="00826777" w:rsidRPr="006177F6" w:rsidRDefault="00826777" w:rsidP="008B2601">
      <w:pPr>
        <w:pStyle w:val="TreNum-K"/>
        <w:spacing w:before="120" w:after="120" w:line="276" w:lineRule="auto"/>
        <w:jc w:val="left"/>
        <w:rPr>
          <w:rFonts w:ascii="Open Sans" w:hAnsi="Open Sans" w:cs="Open Sans"/>
          <w:color w:val="000000"/>
        </w:rPr>
      </w:pPr>
      <w:r w:rsidRPr="006177F6">
        <w:rPr>
          <w:rFonts w:ascii="Open Sans" w:hAnsi="Open Sans" w:cs="Open Sans"/>
          <w:color w:val="000000"/>
        </w:rPr>
        <w:t xml:space="preserve">Rozporządzenie Ministra Finansów z dnia 18 stycznia 2018 r. w sprawie rejestru podmiotów wykluczonych z możliwości otrzymania środków przeznaczonych na realizację programów finansowanych z udziałem środków europejskich; </w:t>
      </w:r>
    </w:p>
    <w:p w14:paraId="2E28F7CA" w14:textId="77777777" w:rsidR="00826777" w:rsidRPr="006177F6" w:rsidRDefault="007E605E" w:rsidP="008B2601">
      <w:pPr>
        <w:pStyle w:val="TreNum-K"/>
        <w:spacing w:before="120" w:after="120" w:line="276" w:lineRule="auto"/>
        <w:jc w:val="left"/>
        <w:rPr>
          <w:rFonts w:ascii="Open Sans" w:hAnsi="Open Sans" w:cs="Open Sans"/>
          <w:color w:val="000000"/>
        </w:rPr>
      </w:pPr>
      <w:r w:rsidRPr="006177F6">
        <w:rPr>
          <w:rFonts w:ascii="Open Sans" w:hAnsi="Open Sans" w:cs="Open Sans"/>
          <w:color w:val="000000"/>
        </w:rPr>
        <w:t xml:space="preserve">Rozporządzenie Ministra Funduszy i Polityki Regionalnej z dnia </w:t>
      </w:r>
      <w:r w:rsidR="00556767" w:rsidRPr="006177F6">
        <w:rPr>
          <w:rFonts w:ascii="Open Sans" w:hAnsi="Open Sans" w:cs="Open Sans"/>
          <w:color w:val="000000"/>
        </w:rPr>
        <w:t>20 grudnia 2022</w:t>
      </w:r>
      <w:r w:rsidRPr="006177F6">
        <w:rPr>
          <w:rFonts w:ascii="Open Sans" w:hAnsi="Open Sans" w:cs="Open Sans"/>
          <w:color w:val="000000"/>
        </w:rPr>
        <w:t xml:space="preserve"> r. w sprawie udzielania pomocy de </w:t>
      </w:r>
      <w:proofErr w:type="spellStart"/>
      <w:r w:rsidRPr="006177F6">
        <w:rPr>
          <w:rFonts w:ascii="Open Sans" w:hAnsi="Open Sans" w:cs="Open Sans"/>
          <w:color w:val="000000"/>
        </w:rPr>
        <w:t>minimis</w:t>
      </w:r>
      <w:proofErr w:type="spellEnd"/>
      <w:r w:rsidRPr="006177F6">
        <w:rPr>
          <w:rFonts w:ascii="Open Sans" w:hAnsi="Open Sans" w:cs="Open Sans"/>
          <w:color w:val="000000"/>
        </w:rPr>
        <w:t xml:space="preserve"> oraz pomocy publicznej w ramach programów finansowanych z Europejskiego Funduszu Społecznego Plus (EFS+) na lata 2021-2027</w:t>
      </w:r>
      <w:r w:rsidR="00556767" w:rsidRPr="006177F6">
        <w:rPr>
          <w:rFonts w:ascii="Open Sans" w:hAnsi="Open Sans" w:cs="Open Sans"/>
          <w:color w:val="000000"/>
        </w:rPr>
        <w:t xml:space="preserve"> z późniejszymi zmianami</w:t>
      </w:r>
      <w:r w:rsidR="00826777" w:rsidRPr="006177F6">
        <w:rPr>
          <w:rFonts w:ascii="Open Sans" w:hAnsi="Open Sans" w:cs="Open Sans"/>
          <w:color w:val="000000"/>
        </w:rPr>
        <w:t>;</w:t>
      </w:r>
    </w:p>
    <w:p w14:paraId="74B6CAEF" w14:textId="77777777" w:rsidR="00826777" w:rsidRPr="006177F6" w:rsidRDefault="00826777" w:rsidP="008B2601">
      <w:pPr>
        <w:pStyle w:val="TreNum-K"/>
        <w:spacing w:before="120" w:after="120" w:line="276" w:lineRule="auto"/>
        <w:jc w:val="left"/>
        <w:rPr>
          <w:rFonts w:ascii="Open Sans" w:hAnsi="Open Sans" w:cs="Open Sans"/>
          <w:color w:val="000000"/>
        </w:rPr>
      </w:pPr>
      <w:r w:rsidRPr="006177F6">
        <w:rPr>
          <w:rFonts w:ascii="Open Sans" w:hAnsi="Open Sans" w:cs="Open Sans"/>
          <w:color w:val="000000"/>
        </w:rPr>
        <w:t>Rozporządzenie Rady Ministrów z dnia 7 sierpnia 2008 r. w sprawie sprawozdań o udzielonej pomocy publicznej, informacji o nieudzieleniu takiej pomocy oraz sprawozdań o zaległościach przedsiębiorców we wpłatach świadczeń należnych na rzecz sektora finansów publicznych.</w:t>
      </w:r>
    </w:p>
    <w:p w14:paraId="239428C3" w14:textId="77777777" w:rsidR="00826777" w:rsidRPr="006177F6" w:rsidRDefault="00826777" w:rsidP="008B2601">
      <w:pPr>
        <w:pStyle w:val="TreNum-K"/>
        <w:spacing w:before="120" w:after="120" w:line="276" w:lineRule="auto"/>
        <w:jc w:val="left"/>
        <w:rPr>
          <w:rFonts w:ascii="Open Sans" w:eastAsia="TimesNewRoman" w:hAnsi="Open Sans" w:cs="Open Sans"/>
          <w:color w:val="000000"/>
        </w:rPr>
      </w:pPr>
      <w:r w:rsidRPr="006177F6">
        <w:rPr>
          <w:rFonts w:ascii="Open Sans" w:eastAsia="TimesNewRoman" w:hAnsi="Open Sans" w:cs="Open Sans"/>
          <w:color w:val="000000"/>
        </w:rPr>
        <w:lastRenderedPageBreak/>
        <w:t>Rozporządzenie Parlamentu Europejskiego i Rady (UE) 2021/1056 z dnia 24 czerwca 2021 r. ustanawiającego Fundusz na rzecz Sprawiedliwej Transformacji;</w:t>
      </w:r>
    </w:p>
    <w:p w14:paraId="05EC9716" w14:textId="77777777" w:rsidR="00D3494E" w:rsidRPr="00D3494E" w:rsidRDefault="00D3494E" w:rsidP="00D3494E">
      <w:pPr>
        <w:pStyle w:val="TreNum-K"/>
        <w:rPr>
          <w:rFonts w:ascii="Open Sans" w:hAnsi="Open Sans" w:cs="Open Sans"/>
          <w:color w:val="000000"/>
        </w:rPr>
      </w:pPr>
      <w:r w:rsidRPr="00D3494E">
        <w:rPr>
          <w:rFonts w:ascii="Open Sans" w:hAnsi="Open Sans" w:cs="Open Sans"/>
          <w:color w:val="000000"/>
        </w:rPr>
        <w:t>Konwencja o prawach dziecka, przyjęta przez Zgromadzenie Ogólne Narodów Zjednoczonych dnia 20 listopada 1989 r.;</w:t>
      </w:r>
    </w:p>
    <w:p w14:paraId="606CDD17" w14:textId="77777777" w:rsidR="00826777" w:rsidRPr="006177F6" w:rsidRDefault="00826777" w:rsidP="008B2601">
      <w:pPr>
        <w:pStyle w:val="TreNum-K"/>
        <w:spacing w:before="120" w:after="120" w:line="276" w:lineRule="auto"/>
        <w:jc w:val="left"/>
        <w:rPr>
          <w:rFonts w:ascii="Open Sans" w:hAnsi="Open Sans" w:cs="Open Sans"/>
          <w:color w:val="000000"/>
        </w:rPr>
      </w:pPr>
      <w:r w:rsidRPr="006177F6">
        <w:rPr>
          <w:rFonts w:ascii="Open Sans" w:hAnsi="Open Sans" w:cs="Open Sans"/>
          <w:color w:val="000000"/>
        </w:rPr>
        <w:t xml:space="preserve">Konwencja o prawach osób niepełnosprawnych, sporządzona w Nowym Jorku dnia 13 grudnia 2006 r.; </w:t>
      </w:r>
    </w:p>
    <w:p w14:paraId="4B6A9ABD" w14:textId="77777777" w:rsidR="00826777" w:rsidRPr="006177F6" w:rsidRDefault="00826777" w:rsidP="008B2601">
      <w:pPr>
        <w:pStyle w:val="TreNum-K"/>
        <w:spacing w:before="120" w:after="120" w:line="276" w:lineRule="auto"/>
        <w:jc w:val="left"/>
        <w:rPr>
          <w:rFonts w:ascii="Open Sans" w:hAnsi="Open Sans" w:cs="Open Sans"/>
          <w:color w:val="000000"/>
        </w:rPr>
      </w:pPr>
      <w:r w:rsidRPr="006177F6">
        <w:rPr>
          <w:rFonts w:ascii="Open Sans" w:hAnsi="Open Sans" w:cs="Open Sans"/>
          <w:color w:val="000000"/>
        </w:rPr>
        <w:t xml:space="preserve">Karta </w:t>
      </w:r>
      <w:r w:rsidR="006D2F86" w:rsidRPr="006177F6">
        <w:rPr>
          <w:rFonts w:ascii="Open Sans" w:hAnsi="Open Sans" w:cs="Open Sans"/>
          <w:color w:val="000000"/>
        </w:rPr>
        <w:t>P</w:t>
      </w:r>
      <w:r w:rsidRPr="006177F6">
        <w:rPr>
          <w:rFonts w:ascii="Open Sans" w:hAnsi="Open Sans" w:cs="Open Sans"/>
          <w:color w:val="000000"/>
        </w:rPr>
        <w:t xml:space="preserve">raw </w:t>
      </w:r>
      <w:r w:rsidR="006D2F86" w:rsidRPr="006177F6">
        <w:rPr>
          <w:rFonts w:ascii="Open Sans" w:hAnsi="Open Sans" w:cs="Open Sans"/>
          <w:color w:val="000000"/>
        </w:rPr>
        <w:t>P</w:t>
      </w:r>
      <w:r w:rsidRPr="006177F6">
        <w:rPr>
          <w:rFonts w:ascii="Open Sans" w:hAnsi="Open Sans" w:cs="Open Sans"/>
          <w:color w:val="000000"/>
        </w:rPr>
        <w:t>odstawowych Unii Europejskiej z dnia 6 czerwca 2016 r.;</w:t>
      </w:r>
    </w:p>
    <w:p w14:paraId="53BF2744" w14:textId="77777777" w:rsidR="00826777" w:rsidRPr="006177F6" w:rsidRDefault="00826777" w:rsidP="008B2601">
      <w:pPr>
        <w:pStyle w:val="TreNum-K"/>
        <w:spacing w:before="120" w:after="120" w:line="276" w:lineRule="auto"/>
        <w:jc w:val="left"/>
        <w:rPr>
          <w:rFonts w:ascii="Open Sans" w:hAnsi="Open Sans" w:cs="Open Sans"/>
          <w:color w:val="000000"/>
        </w:rPr>
      </w:pPr>
      <w:r w:rsidRPr="006177F6">
        <w:rPr>
          <w:rFonts w:ascii="Open Sans" w:hAnsi="Open Sans" w:cs="Open Sans"/>
          <w:color w:val="000000"/>
        </w:rPr>
        <w:t xml:space="preserve">Ustawa z dnia 24 kwietnia 2003 r. o działalności pożytku publicznego i wolontariacie; </w:t>
      </w:r>
    </w:p>
    <w:p w14:paraId="6752370A" w14:textId="77777777" w:rsidR="00826777" w:rsidRPr="006177F6" w:rsidRDefault="00826777" w:rsidP="008B2601">
      <w:pPr>
        <w:pStyle w:val="TreNum-K"/>
        <w:spacing w:before="120" w:after="120" w:line="276" w:lineRule="auto"/>
        <w:jc w:val="left"/>
        <w:rPr>
          <w:rFonts w:ascii="Open Sans" w:hAnsi="Open Sans" w:cs="Open Sans"/>
          <w:color w:val="000000"/>
        </w:rPr>
      </w:pPr>
      <w:r w:rsidRPr="006177F6">
        <w:rPr>
          <w:rFonts w:ascii="Open Sans" w:hAnsi="Open Sans" w:cs="Open Sans"/>
          <w:color w:val="000000"/>
        </w:rPr>
        <w:t>Ustawa z dnia 10 maja 2018 r. o ochronie danych osobowych;</w:t>
      </w:r>
    </w:p>
    <w:p w14:paraId="58166495" w14:textId="77777777" w:rsidR="00826777" w:rsidRPr="006177F6" w:rsidRDefault="00826777" w:rsidP="008B2601">
      <w:pPr>
        <w:pStyle w:val="TreNum-K"/>
        <w:spacing w:before="120" w:after="120" w:line="276" w:lineRule="auto"/>
        <w:jc w:val="left"/>
        <w:rPr>
          <w:rFonts w:ascii="Open Sans" w:hAnsi="Open Sans" w:cs="Open Sans"/>
          <w:color w:val="000000"/>
        </w:rPr>
      </w:pPr>
      <w:r w:rsidRPr="006177F6">
        <w:rPr>
          <w:rFonts w:ascii="Open Sans" w:hAnsi="Open Sans" w:cs="Open Sans"/>
          <w:color w:val="000000"/>
        </w:rPr>
        <w:t xml:space="preserve">Ustawa z dnia 23 kwietnia 1964 r. Kodeks cywilny; </w:t>
      </w:r>
    </w:p>
    <w:p w14:paraId="6E1D7BD2" w14:textId="77777777" w:rsidR="00826777" w:rsidRPr="006177F6" w:rsidRDefault="00826777" w:rsidP="008B2601">
      <w:pPr>
        <w:pStyle w:val="TreNum-K"/>
        <w:spacing w:before="120" w:after="120" w:line="276" w:lineRule="auto"/>
        <w:jc w:val="left"/>
        <w:rPr>
          <w:rFonts w:ascii="Open Sans" w:hAnsi="Open Sans" w:cs="Open Sans"/>
          <w:color w:val="000000"/>
        </w:rPr>
      </w:pPr>
      <w:r w:rsidRPr="006177F6">
        <w:rPr>
          <w:rFonts w:ascii="Open Sans" w:hAnsi="Open Sans" w:cs="Open Sans"/>
          <w:color w:val="000000"/>
        </w:rPr>
        <w:t xml:space="preserve">Ustawa z dnia 27 sierpnia 2009 roku o finansach publicznych; </w:t>
      </w:r>
    </w:p>
    <w:p w14:paraId="7C24235E" w14:textId="77777777" w:rsidR="00826777" w:rsidRPr="006177F6" w:rsidRDefault="00826777" w:rsidP="008B2601">
      <w:pPr>
        <w:pStyle w:val="TreNum-K"/>
        <w:spacing w:before="120" w:after="120" w:line="276" w:lineRule="auto"/>
        <w:jc w:val="left"/>
        <w:rPr>
          <w:rFonts w:ascii="Open Sans" w:hAnsi="Open Sans" w:cs="Open Sans"/>
          <w:color w:val="000000"/>
        </w:rPr>
      </w:pPr>
      <w:r w:rsidRPr="006177F6">
        <w:rPr>
          <w:rFonts w:ascii="Open Sans" w:hAnsi="Open Sans" w:cs="Open Sans"/>
          <w:color w:val="000000"/>
        </w:rPr>
        <w:t>Ustawa z dnia 11 września 2019 r. Prawo zamówień publicznych, zwana ustawą PZP;</w:t>
      </w:r>
    </w:p>
    <w:p w14:paraId="116DC590" w14:textId="77777777" w:rsidR="00680BE1" w:rsidRPr="006177F6" w:rsidRDefault="00680BE1" w:rsidP="008B2601">
      <w:pPr>
        <w:pStyle w:val="TreNum-K"/>
        <w:rPr>
          <w:rFonts w:ascii="Open Sans" w:hAnsi="Open Sans" w:cs="Open Sans"/>
          <w:color w:val="000000"/>
        </w:rPr>
      </w:pPr>
      <w:r w:rsidRPr="006177F6">
        <w:rPr>
          <w:rFonts w:ascii="Open Sans" w:hAnsi="Open Sans" w:cs="Open Sans"/>
          <w:color w:val="000000"/>
        </w:rPr>
        <w:t>Ustawa z dnia 30 kwietnia 2004 r. o postępowaniu w sprawach dotyczących pomocy publicznej;</w:t>
      </w:r>
    </w:p>
    <w:p w14:paraId="3B40D4E5" w14:textId="77777777" w:rsidR="00826777" w:rsidRPr="006177F6" w:rsidRDefault="00826777" w:rsidP="008B2601">
      <w:pPr>
        <w:pStyle w:val="TreNum-K"/>
        <w:spacing w:before="120" w:after="120" w:line="276" w:lineRule="auto"/>
        <w:jc w:val="left"/>
        <w:rPr>
          <w:rFonts w:ascii="Open Sans" w:hAnsi="Open Sans" w:cs="Open Sans"/>
          <w:color w:val="000000"/>
        </w:rPr>
      </w:pPr>
      <w:r w:rsidRPr="006177F6">
        <w:rPr>
          <w:rFonts w:ascii="Open Sans" w:hAnsi="Open Sans" w:cs="Open Sans"/>
          <w:color w:val="000000"/>
        </w:rPr>
        <w:t>Ustawa z dnia 29 września 1994 r. o rachunkowości;</w:t>
      </w:r>
    </w:p>
    <w:p w14:paraId="413415C8" w14:textId="77777777" w:rsidR="00826777" w:rsidRPr="006177F6" w:rsidRDefault="00826777" w:rsidP="008B2601">
      <w:pPr>
        <w:pStyle w:val="TreNum-K"/>
        <w:spacing w:before="120" w:after="120" w:line="276" w:lineRule="auto"/>
        <w:jc w:val="left"/>
        <w:rPr>
          <w:rFonts w:ascii="Open Sans" w:hAnsi="Open Sans" w:cs="Open Sans"/>
          <w:color w:val="000000"/>
        </w:rPr>
      </w:pPr>
      <w:r w:rsidRPr="006177F6">
        <w:rPr>
          <w:rFonts w:ascii="Open Sans" w:hAnsi="Open Sans" w:cs="Open Sans"/>
          <w:color w:val="000000"/>
        </w:rPr>
        <w:t xml:space="preserve">Ustawa z dnia 13 października 1998 r. o systemie ubezpieczeń społecznych; </w:t>
      </w:r>
    </w:p>
    <w:p w14:paraId="0634632A" w14:textId="77777777" w:rsidR="00826777" w:rsidRPr="006177F6" w:rsidRDefault="00826777" w:rsidP="008B2601">
      <w:pPr>
        <w:pStyle w:val="TreNum-K"/>
        <w:spacing w:before="120" w:after="120" w:line="276" w:lineRule="auto"/>
        <w:jc w:val="left"/>
        <w:rPr>
          <w:rFonts w:ascii="Open Sans" w:hAnsi="Open Sans" w:cs="Open Sans"/>
          <w:color w:val="000000"/>
        </w:rPr>
      </w:pPr>
      <w:r w:rsidRPr="006177F6">
        <w:rPr>
          <w:rFonts w:ascii="Open Sans" w:hAnsi="Open Sans" w:cs="Open Sans"/>
          <w:color w:val="000000"/>
        </w:rPr>
        <w:t xml:space="preserve">Ustawa z dnia 11 marca 2004 r. o podatku od towarów i usług; </w:t>
      </w:r>
    </w:p>
    <w:p w14:paraId="22CCFD01" w14:textId="77777777" w:rsidR="00826777" w:rsidRPr="006177F6" w:rsidRDefault="00826777" w:rsidP="008B2601">
      <w:pPr>
        <w:pStyle w:val="TreNum-K"/>
        <w:spacing w:before="120" w:after="120" w:line="276" w:lineRule="auto"/>
        <w:jc w:val="left"/>
        <w:rPr>
          <w:rFonts w:ascii="Open Sans" w:hAnsi="Open Sans" w:cs="Open Sans"/>
          <w:color w:val="000000"/>
        </w:rPr>
      </w:pPr>
      <w:r w:rsidRPr="006177F6">
        <w:rPr>
          <w:rFonts w:ascii="Open Sans" w:hAnsi="Open Sans" w:cs="Open Sans"/>
          <w:color w:val="000000"/>
        </w:rPr>
        <w:t xml:space="preserve">Ustawa z dnia 15 czerwca 2012 r. o skutkach powierzania wykonywania pracy cudzoziemcom przebywającym wbrew przepisom na terytorium Rzeczpospolitej Polskiej; </w:t>
      </w:r>
    </w:p>
    <w:p w14:paraId="2D12D26D" w14:textId="77777777" w:rsidR="00826777" w:rsidRDefault="00826777" w:rsidP="008B2601">
      <w:pPr>
        <w:pStyle w:val="TreNum-K"/>
        <w:spacing w:before="120" w:after="120" w:line="276" w:lineRule="auto"/>
        <w:jc w:val="left"/>
        <w:rPr>
          <w:rFonts w:ascii="Open Sans" w:hAnsi="Open Sans" w:cs="Open Sans"/>
          <w:color w:val="000000"/>
        </w:rPr>
      </w:pPr>
      <w:r w:rsidRPr="006177F6">
        <w:rPr>
          <w:rFonts w:ascii="Open Sans" w:hAnsi="Open Sans" w:cs="Open Sans"/>
          <w:color w:val="000000"/>
        </w:rPr>
        <w:t>Ustawa z dnia 28 października 2002 r. o odpowiedzialności podmiotów zbiorowych za czyny zabronione pod groźbą kary;</w:t>
      </w:r>
    </w:p>
    <w:p w14:paraId="461F68E1" w14:textId="77777777" w:rsidR="00AB5EAA" w:rsidRPr="00AB5EAA" w:rsidRDefault="00AB5EAA" w:rsidP="00AB5EAA">
      <w:pPr>
        <w:pStyle w:val="TreNum-K"/>
        <w:rPr>
          <w:rFonts w:ascii="Open Sans" w:hAnsi="Open Sans" w:cs="Open Sans"/>
          <w:color w:val="000000"/>
        </w:rPr>
      </w:pPr>
      <w:r w:rsidRPr="00AB5EAA">
        <w:rPr>
          <w:rFonts w:ascii="Open Sans" w:hAnsi="Open Sans" w:cs="Open Sans"/>
          <w:color w:val="000000"/>
        </w:rPr>
        <w:t>Ustawy z dnia 25 lutego 1964 r. - Kodeks rodzinny i opiekuńczy;</w:t>
      </w:r>
    </w:p>
    <w:p w14:paraId="3E074BF1" w14:textId="77777777" w:rsidR="00826777" w:rsidRPr="006177F6" w:rsidRDefault="00826777" w:rsidP="008B2601">
      <w:pPr>
        <w:pStyle w:val="TreNum-K"/>
        <w:spacing w:before="120" w:after="120" w:line="276" w:lineRule="auto"/>
        <w:jc w:val="left"/>
        <w:rPr>
          <w:rFonts w:ascii="Open Sans" w:hAnsi="Open Sans" w:cs="Open Sans"/>
          <w:color w:val="000000"/>
        </w:rPr>
      </w:pPr>
      <w:r w:rsidRPr="006177F6">
        <w:rPr>
          <w:rFonts w:ascii="Open Sans" w:hAnsi="Open Sans" w:cs="Open Sans"/>
          <w:color w:val="000000"/>
        </w:rPr>
        <w:t>Ustawa z dnia 26 czerwca 1974 r. Kodeks pracy;</w:t>
      </w:r>
    </w:p>
    <w:p w14:paraId="38F92BFA" w14:textId="77777777" w:rsidR="00555167" w:rsidRPr="00F56841" w:rsidRDefault="00826777" w:rsidP="008B2601">
      <w:pPr>
        <w:pStyle w:val="TreNum-K"/>
        <w:spacing w:before="120" w:after="120" w:line="276" w:lineRule="auto"/>
        <w:rPr>
          <w:rFonts w:ascii="Open Sans" w:hAnsi="Open Sans" w:cs="Open Sans"/>
        </w:rPr>
      </w:pPr>
      <w:r w:rsidRPr="00F56841">
        <w:rPr>
          <w:rFonts w:ascii="Open Sans" w:hAnsi="Open Sans" w:cs="Open Sans"/>
        </w:rPr>
        <w:t>Ustawa z dnia 6 września 2001 r. o dostępie do informacji publicznej;</w:t>
      </w:r>
    </w:p>
    <w:p w14:paraId="4A18DDFA" w14:textId="77777777" w:rsidR="0099733D" w:rsidRDefault="00E70798" w:rsidP="008B2601">
      <w:pPr>
        <w:pStyle w:val="TreNum-K"/>
        <w:spacing w:before="120" w:after="120" w:line="276" w:lineRule="auto"/>
        <w:rPr>
          <w:rFonts w:ascii="Open Sans" w:hAnsi="Open Sans" w:cs="Open Sans"/>
          <w:color w:val="000000"/>
          <w:kern w:val="3"/>
        </w:rPr>
      </w:pPr>
      <w:r w:rsidRPr="006177F6">
        <w:rPr>
          <w:rFonts w:ascii="Open Sans" w:hAnsi="Open Sans" w:cs="Open Sans"/>
          <w:color w:val="000000"/>
          <w:kern w:val="3"/>
        </w:rPr>
        <w:t>Ustawa z dnia 28 kwietnia 2022 r. o zasadach realizacji zadań finansowanych ze środków europejskich w perspektywie finansowej 2021-2027</w:t>
      </w:r>
      <w:r w:rsidR="00703C18" w:rsidRPr="006177F6">
        <w:rPr>
          <w:rFonts w:ascii="Open Sans" w:hAnsi="Open Sans" w:cs="Open Sans"/>
          <w:color w:val="000000"/>
          <w:kern w:val="3"/>
        </w:rPr>
        <w:t>;</w:t>
      </w:r>
    </w:p>
    <w:p w14:paraId="37089697" w14:textId="77777777" w:rsidR="00AB5EAA" w:rsidRPr="00AB5EAA" w:rsidRDefault="00AB5EAA" w:rsidP="00AB5EAA">
      <w:pPr>
        <w:pStyle w:val="TreNum-K"/>
        <w:rPr>
          <w:rFonts w:ascii="Open Sans" w:hAnsi="Open Sans" w:cs="Open Sans"/>
          <w:color w:val="000000"/>
          <w:kern w:val="3"/>
        </w:rPr>
      </w:pPr>
      <w:r w:rsidRPr="00AB5EAA">
        <w:rPr>
          <w:rFonts w:ascii="Open Sans" w:hAnsi="Open Sans" w:cs="Open Sans"/>
          <w:color w:val="000000"/>
          <w:kern w:val="3"/>
        </w:rPr>
        <w:t xml:space="preserve">Ustawa z dnia 13 kwietnia 2022 r. o szczególnych rozwiązaniach w zakresie przeciwdziałania wspieraniu agresji na Ukrainę oraz służących ochronie </w:t>
      </w:r>
      <w:r w:rsidRPr="00AB5EAA">
        <w:rPr>
          <w:rFonts w:ascii="Open Sans" w:hAnsi="Open Sans" w:cs="Open Sans"/>
          <w:color w:val="000000"/>
          <w:kern w:val="3"/>
        </w:rPr>
        <w:lastRenderedPageBreak/>
        <w:t>bezpieczeństwa narodowego, znajdujących się na Liście osób i podmiotów objętych sankcjami prowadzonej przez Ministerstwo Spraw Wewnętrznych i Administracji;</w:t>
      </w:r>
    </w:p>
    <w:p w14:paraId="5F85DF5E" w14:textId="77777777" w:rsidR="00B773BD" w:rsidRDefault="00B773BD" w:rsidP="008B2601">
      <w:pPr>
        <w:pStyle w:val="TreNum-K"/>
        <w:spacing w:before="120" w:after="120" w:line="276" w:lineRule="auto"/>
        <w:rPr>
          <w:rFonts w:ascii="Open Sans" w:hAnsi="Open Sans" w:cs="Open Sans"/>
          <w:color w:val="000000"/>
          <w:kern w:val="3"/>
        </w:rPr>
      </w:pPr>
      <w:r w:rsidRPr="006177F6">
        <w:rPr>
          <w:rFonts w:ascii="Open Sans" w:hAnsi="Open Sans" w:cs="Open Sans"/>
          <w:color w:val="000000"/>
          <w:kern w:val="3"/>
        </w:rPr>
        <w:t>Ustawa z dnia 12 marca 2004 r. o pomocy społecznej</w:t>
      </w:r>
      <w:r w:rsidR="00A753C5" w:rsidRPr="006177F6">
        <w:rPr>
          <w:rFonts w:ascii="Open Sans" w:hAnsi="Open Sans" w:cs="Open Sans"/>
          <w:color w:val="000000"/>
          <w:kern w:val="3"/>
        </w:rPr>
        <w:t>;</w:t>
      </w:r>
    </w:p>
    <w:p w14:paraId="2DD7020D" w14:textId="77777777" w:rsidR="00AB5EAA" w:rsidRDefault="00AB5EAA" w:rsidP="00AB5EAA">
      <w:pPr>
        <w:pStyle w:val="TreNum-K"/>
        <w:rPr>
          <w:rFonts w:ascii="Open Sans" w:hAnsi="Open Sans" w:cs="Open Sans"/>
          <w:color w:val="000000"/>
          <w:kern w:val="3"/>
        </w:rPr>
      </w:pPr>
      <w:r w:rsidRPr="00AB5EAA">
        <w:rPr>
          <w:rFonts w:ascii="Open Sans" w:hAnsi="Open Sans" w:cs="Open Sans"/>
          <w:color w:val="000000"/>
          <w:kern w:val="3"/>
        </w:rPr>
        <w:t>Ustawa z dnia 9 czerwca 2011 r. o wspieraniu rodziny i systemie pieczy zastępczej;</w:t>
      </w:r>
    </w:p>
    <w:p w14:paraId="2C766B97" w14:textId="77777777" w:rsidR="008B45B2" w:rsidRDefault="008B45B2" w:rsidP="00AB5EAA">
      <w:pPr>
        <w:pStyle w:val="TreNum-K"/>
        <w:rPr>
          <w:rFonts w:ascii="Open Sans" w:hAnsi="Open Sans" w:cs="Open Sans"/>
          <w:color w:val="000000"/>
          <w:kern w:val="3"/>
        </w:rPr>
      </w:pPr>
      <w:r w:rsidRPr="008B45B2">
        <w:rPr>
          <w:rFonts w:ascii="Open Sans" w:hAnsi="Open Sans" w:cs="Open Sans"/>
          <w:color w:val="000000"/>
          <w:kern w:val="3"/>
        </w:rPr>
        <w:t>Ustawa z dnia</w:t>
      </w:r>
      <w:r w:rsidRPr="008B45B2">
        <w:t xml:space="preserve"> </w:t>
      </w:r>
      <w:r w:rsidRPr="008B45B2">
        <w:rPr>
          <w:rFonts w:ascii="Open Sans" w:hAnsi="Open Sans" w:cs="Open Sans"/>
          <w:color w:val="000000"/>
          <w:kern w:val="3"/>
        </w:rPr>
        <w:t>29 lipca 2005 r.</w:t>
      </w:r>
      <w:r>
        <w:rPr>
          <w:rFonts w:ascii="Open Sans" w:hAnsi="Open Sans" w:cs="Open Sans"/>
          <w:color w:val="000000"/>
          <w:kern w:val="3"/>
        </w:rPr>
        <w:t xml:space="preserve"> </w:t>
      </w:r>
      <w:r w:rsidRPr="008B45B2">
        <w:rPr>
          <w:rFonts w:ascii="Open Sans" w:hAnsi="Open Sans" w:cs="Open Sans"/>
          <w:color w:val="000000"/>
          <w:kern w:val="3"/>
        </w:rPr>
        <w:t>o przeciwdziałaniu przemocy domowej</w:t>
      </w:r>
    </w:p>
    <w:p w14:paraId="560A428A" w14:textId="77777777" w:rsidR="00AB5EAA" w:rsidRPr="00AB5EAA" w:rsidRDefault="00AB5EAA" w:rsidP="00AB5EAA">
      <w:pPr>
        <w:pStyle w:val="TreNum-K"/>
        <w:rPr>
          <w:rFonts w:ascii="Open Sans" w:hAnsi="Open Sans" w:cs="Open Sans"/>
          <w:color w:val="000000"/>
          <w:kern w:val="3"/>
        </w:rPr>
      </w:pPr>
      <w:r w:rsidRPr="00AB5EAA">
        <w:rPr>
          <w:rFonts w:ascii="Open Sans" w:hAnsi="Open Sans" w:cs="Open Sans"/>
          <w:color w:val="000000"/>
          <w:kern w:val="3"/>
        </w:rPr>
        <w:t xml:space="preserve">Ustawa z dnia 27 sierpnia 1997 r. o rehabilitacji zawodowej i społecznej oraz zatrudnianiu osób niepełnosprawnych; </w:t>
      </w:r>
    </w:p>
    <w:p w14:paraId="62A79B4C" w14:textId="77777777" w:rsidR="00B01ECE" w:rsidRPr="00445BAD" w:rsidRDefault="00B01ECE" w:rsidP="008B2601">
      <w:pPr>
        <w:pStyle w:val="TreNum-K"/>
        <w:autoSpaceDN/>
        <w:spacing w:before="120" w:after="120" w:line="276" w:lineRule="auto"/>
        <w:ind w:hanging="425"/>
        <w:rPr>
          <w:rFonts w:ascii="Open Sans" w:eastAsia="Times New Roman" w:hAnsi="Open Sans" w:cs="Open Sans"/>
        </w:rPr>
      </w:pPr>
      <w:r w:rsidRPr="00445BAD">
        <w:rPr>
          <w:rFonts w:ascii="Open Sans" w:eastAsia="Times New Roman" w:hAnsi="Open Sans" w:cs="Open Sans"/>
        </w:rPr>
        <w:t>Ustawa z dnia 13 kwietnia 2022 r. o szczególnych rozwiązaniach w zakresie przeciwdziałania wspieraniu agresji na Ukrainę oraz służących ochronie bezpieczeństwa narodowego, znajdujących się na Liście osób i podmiotów objętych sankcjami prowadzonej przez Ministerstwo Spraw Wewnętrznych i Administracji;</w:t>
      </w:r>
    </w:p>
    <w:p w14:paraId="52FD936A" w14:textId="77777777" w:rsidR="00B01ECE" w:rsidRPr="00445BAD" w:rsidRDefault="00B01ECE" w:rsidP="008B2601">
      <w:pPr>
        <w:pStyle w:val="TreNum-K"/>
        <w:autoSpaceDN/>
        <w:spacing w:before="120" w:after="120" w:line="276" w:lineRule="auto"/>
        <w:rPr>
          <w:rFonts w:ascii="Open Sans" w:eastAsia="Times New Roman" w:hAnsi="Open Sans" w:cs="Open Sans"/>
        </w:rPr>
      </w:pPr>
      <w:r w:rsidRPr="00445BAD">
        <w:rPr>
          <w:rFonts w:ascii="Open Sans" w:eastAsia="Times New Roman" w:hAnsi="Open Sans" w:cs="Open Sans"/>
        </w:rPr>
        <w:t>Rozporządzenie Rady (WE) nr 765/2006 z dnia 18 maja 2006 r. dotyczącego środków ograniczających w związku z sytuacją na Białorusi i udziałem Białorusi w agresji Rosji wobec Ukrainy, załącznik nr 1 do przedmiotowego Rozporządzenia;</w:t>
      </w:r>
    </w:p>
    <w:p w14:paraId="650D3D6C" w14:textId="77777777" w:rsidR="00B01ECE" w:rsidRPr="00445BAD" w:rsidRDefault="00B01ECE" w:rsidP="008B2601">
      <w:pPr>
        <w:pStyle w:val="TreNum-K"/>
        <w:autoSpaceDN/>
        <w:spacing w:before="120" w:after="120" w:line="276" w:lineRule="auto"/>
        <w:rPr>
          <w:rFonts w:ascii="Open Sans" w:eastAsia="Times New Roman" w:hAnsi="Open Sans" w:cs="Open Sans"/>
        </w:rPr>
      </w:pPr>
      <w:r w:rsidRPr="00445BAD">
        <w:rPr>
          <w:rFonts w:ascii="Open Sans" w:eastAsia="Times New Roman" w:hAnsi="Open Sans" w:cs="Open Sans"/>
        </w:rPr>
        <w:t>Rozporządzenie Rady (UE) nr 269/2014 z dnia 17 marca 2014 r. w sprawie środków ograniczających w odniesieniu do działań podważających integralność terytorialną, suwerenność i niezależność Ukrainy lub im zagrażających, załącznik nr 1 do przedmiotowego Rozporządzenia;</w:t>
      </w:r>
    </w:p>
    <w:p w14:paraId="47FA3200" w14:textId="77777777" w:rsidR="00B01ECE" w:rsidRDefault="00B01ECE" w:rsidP="008B2601">
      <w:pPr>
        <w:pStyle w:val="TreNum-K"/>
        <w:autoSpaceDN/>
        <w:spacing w:before="120" w:after="120" w:line="276" w:lineRule="auto"/>
        <w:rPr>
          <w:rFonts w:ascii="Open Sans" w:eastAsia="Times New Roman" w:hAnsi="Open Sans" w:cs="Open Sans"/>
        </w:rPr>
      </w:pPr>
      <w:r w:rsidRPr="00445BAD">
        <w:rPr>
          <w:rFonts w:ascii="Open Sans" w:eastAsia="Times New Roman" w:hAnsi="Open Sans" w:cs="Open Sans"/>
        </w:rPr>
        <w:t>Rozporządzenie Rady UE (UE) NR 833/2014 z dnia 31 lipca 2014 r. dotyczącego środków ograniczających w związku z działaniami Rosji destabilizującymi sytuację na Ukrainie, załącznik nr 3 do przedmiotowego Rozporządzenia.</w:t>
      </w:r>
    </w:p>
    <w:p w14:paraId="6C67D3A0" w14:textId="77777777" w:rsidR="005743EB" w:rsidRDefault="005743EB" w:rsidP="005743EB"/>
    <w:p w14:paraId="645CF4B4" w14:textId="38A35104" w:rsidR="00555167" w:rsidRPr="005743EB" w:rsidRDefault="00826777" w:rsidP="005743EB">
      <w:pPr>
        <w:rPr>
          <w:rFonts w:ascii="Open Sans" w:hAnsi="Open Sans" w:cs="Open Sans"/>
          <w:b/>
          <w:bCs/>
        </w:rPr>
      </w:pPr>
      <w:r w:rsidRPr="005743EB">
        <w:rPr>
          <w:rFonts w:ascii="Open Sans" w:hAnsi="Open Sans" w:cs="Open Sans"/>
          <w:b/>
          <w:bCs/>
        </w:rPr>
        <w:t>Wykaz wytycznych</w:t>
      </w:r>
    </w:p>
    <w:p w14:paraId="5D247AE6" w14:textId="39141AC2" w:rsidR="00826777" w:rsidRPr="006177F6" w:rsidRDefault="00826777" w:rsidP="008B2601">
      <w:pPr>
        <w:pStyle w:val="TreNum-K"/>
        <w:numPr>
          <w:ilvl w:val="0"/>
          <w:numId w:val="50"/>
        </w:numPr>
        <w:spacing w:before="120" w:after="120" w:line="276" w:lineRule="auto"/>
        <w:ind w:left="426"/>
        <w:jc w:val="left"/>
        <w:rPr>
          <w:rFonts w:ascii="Open Sans" w:hAnsi="Open Sans" w:cs="Open Sans"/>
          <w:color w:val="000000"/>
        </w:rPr>
      </w:pPr>
      <w:r w:rsidRPr="006177F6">
        <w:rPr>
          <w:rFonts w:ascii="Open Sans" w:hAnsi="Open Sans" w:cs="Open Sans"/>
          <w:color w:val="000000"/>
        </w:rPr>
        <w:t>Wytyczne dotyczące realizacji projektów z udziałem środków Europejskiego Funduszu Społecznego Plus w regionalnych programach na lata 2021-2027.</w:t>
      </w:r>
      <w:r w:rsidR="0008467C" w:rsidRPr="006177F6">
        <w:rPr>
          <w:rFonts w:ascii="Open Sans" w:hAnsi="Open Sans" w:cs="Open Sans"/>
          <w:color w:val="000000"/>
        </w:rPr>
        <w:t xml:space="preserve">, zwane w </w:t>
      </w:r>
      <w:r w:rsidR="00F56B07" w:rsidRPr="006177F6">
        <w:rPr>
          <w:rFonts w:ascii="Open Sans" w:hAnsi="Open Sans" w:cs="Open Sans"/>
          <w:color w:val="000000"/>
        </w:rPr>
        <w:t>r</w:t>
      </w:r>
      <w:r w:rsidR="0008467C" w:rsidRPr="006177F6">
        <w:rPr>
          <w:rFonts w:ascii="Open Sans" w:hAnsi="Open Sans" w:cs="Open Sans"/>
          <w:color w:val="000000"/>
        </w:rPr>
        <w:t xml:space="preserve">egulaminie </w:t>
      </w:r>
      <w:r w:rsidR="00F56B07" w:rsidRPr="006177F6">
        <w:rPr>
          <w:rFonts w:ascii="Open Sans" w:hAnsi="Open Sans" w:cs="Open Sans"/>
          <w:color w:val="000000"/>
        </w:rPr>
        <w:t>w</w:t>
      </w:r>
      <w:r w:rsidR="0008467C" w:rsidRPr="006177F6">
        <w:rPr>
          <w:rFonts w:ascii="Open Sans" w:hAnsi="Open Sans" w:cs="Open Sans"/>
          <w:color w:val="000000"/>
        </w:rPr>
        <w:t>ytycznymi EFS+;</w:t>
      </w:r>
    </w:p>
    <w:p w14:paraId="5B8BBDC4" w14:textId="3A809D01" w:rsidR="00555167" w:rsidRPr="00F56841" w:rsidRDefault="00826777" w:rsidP="008B2601">
      <w:pPr>
        <w:pStyle w:val="TreNum-K"/>
        <w:spacing w:before="120" w:after="120" w:line="276" w:lineRule="auto"/>
        <w:ind w:left="426"/>
        <w:rPr>
          <w:rFonts w:ascii="Open Sans" w:hAnsi="Open Sans" w:cs="Open Sans"/>
        </w:rPr>
      </w:pPr>
      <w:r w:rsidRPr="00F56841">
        <w:rPr>
          <w:rFonts w:ascii="Open Sans" w:hAnsi="Open Sans" w:cs="Open Sans"/>
        </w:rPr>
        <w:t xml:space="preserve">Wytyczne dotyczące wyboru projektów na lata 2021-2027; </w:t>
      </w:r>
    </w:p>
    <w:p w14:paraId="1AFBFDD8" w14:textId="7313F857" w:rsidR="00555167" w:rsidRPr="00F56841" w:rsidRDefault="00826777" w:rsidP="008B2601">
      <w:pPr>
        <w:pStyle w:val="TreNum-K"/>
        <w:spacing w:before="120" w:after="120" w:line="276" w:lineRule="auto"/>
        <w:ind w:left="426"/>
        <w:rPr>
          <w:rFonts w:ascii="Open Sans" w:hAnsi="Open Sans" w:cs="Open Sans"/>
        </w:rPr>
      </w:pPr>
      <w:r w:rsidRPr="00F56841">
        <w:rPr>
          <w:rFonts w:ascii="Open Sans" w:hAnsi="Open Sans" w:cs="Open Sans"/>
        </w:rPr>
        <w:t xml:space="preserve">Wytyczne dotyczące kwalifikowalności wydatków na lata 2021-2027 , zwane </w:t>
      </w:r>
      <w:r w:rsidR="00722FD5" w:rsidRPr="00F56841">
        <w:rPr>
          <w:rFonts w:ascii="Open Sans" w:hAnsi="Open Sans" w:cs="Open Sans"/>
        </w:rPr>
        <w:t xml:space="preserve">w </w:t>
      </w:r>
      <w:r w:rsidR="00F56B07" w:rsidRPr="00F56841">
        <w:rPr>
          <w:rFonts w:ascii="Open Sans" w:hAnsi="Open Sans" w:cs="Open Sans"/>
        </w:rPr>
        <w:t>r</w:t>
      </w:r>
      <w:r w:rsidR="00722FD5" w:rsidRPr="00F56841">
        <w:rPr>
          <w:rFonts w:ascii="Open Sans" w:hAnsi="Open Sans" w:cs="Open Sans"/>
        </w:rPr>
        <w:t xml:space="preserve">egulaminie </w:t>
      </w:r>
      <w:r w:rsidR="00F56B07" w:rsidRPr="00F56841">
        <w:rPr>
          <w:rFonts w:ascii="Open Sans" w:hAnsi="Open Sans" w:cs="Open Sans"/>
        </w:rPr>
        <w:t>w</w:t>
      </w:r>
      <w:r w:rsidRPr="00F56841">
        <w:rPr>
          <w:rFonts w:ascii="Open Sans" w:hAnsi="Open Sans" w:cs="Open Sans"/>
        </w:rPr>
        <w:t xml:space="preserve">ytycznymi kwalifikowalności; </w:t>
      </w:r>
    </w:p>
    <w:p w14:paraId="504601B0" w14:textId="602B1EA9" w:rsidR="00555167" w:rsidRPr="00F56841" w:rsidRDefault="00826777" w:rsidP="008B2601">
      <w:pPr>
        <w:pStyle w:val="TreNum-K"/>
        <w:spacing w:before="120" w:after="120" w:line="276" w:lineRule="auto"/>
        <w:ind w:left="426"/>
        <w:rPr>
          <w:rFonts w:ascii="Open Sans" w:hAnsi="Open Sans" w:cs="Open Sans"/>
        </w:rPr>
      </w:pPr>
      <w:r w:rsidRPr="00F56841">
        <w:rPr>
          <w:rFonts w:ascii="Open Sans" w:hAnsi="Open Sans" w:cs="Open Sans"/>
        </w:rPr>
        <w:t xml:space="preserve">Wytyczne dotyczące realizacji zasad równościowych w ramach funduszy unijnych na lata 2021-2027., zwane </w:t>
      </w:r>
      <w:r w:rsidR="00722FD5" w:rsidRPr="00F56841">
        <w:rPr>
          <w:rFonts w:ascii="Open Sans" w:hAnsi="Open Sans" w:cs="Open Sans"/>
        </w:rPr>
        <w:t xml:space="preserve">w </w:t>
      </w:r>
      <w:r w:rsidR="00F56B07" w:rsidRPr="00F56841">
        <w:rPr>
          <w:rFonts w:ascii="Open Sans" w:hAnsi="Open Sans" w:cs="Open Sans"/>
        </w:rPr>
        <w:t>r</w:t>
      </w:r>
      <w:r w:rsidR="00722FD5" w:rsidRPr="00F56841">
        <w:rPr>
          <w:rFonts w:ascii="Open Sans" w:hAnsi="Open Sans" w:cs="Open Sans"/>
        </w:rPr>
        <w:t xml:space="preserve">egulaminie </w:t>
      </w:r>
      <w:r w:rsidR="00F56B07" w:rsidRPr="00F56841">
        <w:rPr>
          <w:rFonts w:ascii="Open Sans" w:hAnsi="Open Sans" w:cs="Open Sans"/>
        </w:rPr>
        <w:t>w</w:t>
      </w:r>
      <w:r w:rsidRPr="00F56841">
        <w:rPr>
          <w:rFonts w:ascii="Open Sans" w:hAnsi="Open Sans" w:cs="Open Sans"/>
        </w:rPr>
        <w:t>ytycznymi równościowymi;</w:t>
      </w:r>
    </w:p>
    <w:p w14:paraId="28BB9BF3" w14:textId="71441960" w:rsidR="00555167" w:rsidRPr="00F56841" w:rsidRDefault="00826777" w:rsidP="008B2601">
      <w:pPr>
        <w:pStyle w:val="TreNum-K"/>
        <w:spacing w:before="120" w:after="120" w:line="276" w:lineRule="auto"/>
        <w:ind w:left="426"/>
        <w:rPr>
          <w:rFonts w:ascii="Open Sans" w:hAnsi="Open Sans" w:cs="Open Sans"/>
        </w:rPr>
      </w:pPr>
      <w:r w:rsidRPr="00F56841">
        <w:rPr>
          <w:rFonts w:ascii="Open Sans" w:hAnsi="Open Sans" w:cs="Open Sans"/>
        </w:rPr>
        <w:t>Wytyczne dotyczące realizacji zasady partnerstwa na lata 2021-2027;</w:t>
      </w:r>
    </w:p>
    <w:p w14:paraId="405A790B" w14:textId="5C8E6BDD" w:rsidR="00826777" w:rsidRPr="006177F6" w:rsidRDefault="00826777" w:rsidP="008B2601">
      <w:pPr>
        <w:pStyle w:val="TreNum-K"/>
        <w:spacing w:before="120" w:after="120" w:line="276" w:lineRule="auto"/>
        <w:ind w:left="426"/>
        <w:rPr>
          <w:rFonts w:ascii="Open Sans" w:hAnsi="Open Sans" w:cs="Open Sans"/>
          <w:color w:val="000000"/>
        </w:rPr>
      </w:pPr>
      <w:r w:rsidRPr="006177F6">
        <w:rPr>
          <w:rFonts w:ascii="Open Sans" w:hAnsi="Open Sans" w:cs="Open Sans"/>
          <w:color w:val="000000"/>
        </w:rPr>
        <w:t>Wytyczne dotyczące monitorowania postępu rzeczowego realizacji programów na lata 2021-2027;</w:t>
      </w:r>
      <w:r w:rsidR="00722FD5" w:rsidRPr="006177F6">
        <w:rPr>
          <w:rFonts w:ascii="Open Sans" w:hAnsi="Open Sans" w:cs="Open Sans"/>
          <w:color w:val="000000"/>
        </w:rPr>
        <w:t xml:space="preserve"> zwane w </w:t>
      </w:r>
      <w:r w:rsidR="00F56B07" w:rsidRPr="006177F6">
        <w:rPr>
          <w:rFonts w:ascii="Open Sans" w:hAnsi="Open Sans" w:cs="Open Sans"/>
          <w:color w:val="000000"/>
        </w:rPr>
        <w:t>r</w:t>
      </w:r>
      <w:r w:rsidR="00722FD5" w:rsidRPr="006177F6">
        <w:rPr>
          <w:rFonts w:ascii="Open Sans" w:hAnsi="Open Sans" w:cs="Open Sans"/>
          <w:color w:val="000000"/>
        </w:rPr>
        <w:t xml:space="preserve">egulaminie </w:t>
      </w:r>
      <w:r w:rsidR="00F56B07" w:rsidRPr="006177F6">
        <w:rPr>
          <w:rFonts w:ascii="Open Sans" w:hAnsi="Open Sans" w:cs="Open Sans"/>
          <w:color w:val="000000"/>
        </w:rPr>
        <w:t>w</w:t>
      </w:r>
      <w:r w:rsidR="00722FD5" w:rsidRPr="006177F6">
        <w:rPr>
          <w:rFonts w:ascii="Open Sans" w:hAnsi="Open Sans" w:cs="Open Sans"/>
          <w:color w:val="000000"/>
        </w:rPr>
        <w:t>ytycznymi monitorowania;</w:t>
      </w:r>
    </w:p>
    <w:p w14:paraId="69E26493" w14:textId="5ECCDE04" w:rsidR="00555167" w:rsidRPr="00F56841" w:rsidRDefault="00826777" w:rsidP="008B2601">
      <w:pPr>
        <w:pStyle w:val="TreNum-K"/>
        <w:spacing w:before="120" w:after="120" w:line="276" w:lineRule="auto"/>
        <w:ind w:left="426"/>
        <w:rPr>
          <w:rFonts w:ascii="Open Sans" w:hAnsi="Open Sans" w:cs="Open Sans"/>
        </w:rPr>
      </w:pPr>
      <w:r w:rsidRPr="00F56841">
        <w:rPr>
          <w:rFonts w:ascii="Open Sans" w:hAnsi="Open Sans" w:cs="Open Sans"/>
        </w:rPr>
        <w:lastRenderedPageBreak/>
        <w:t>Wytyczne dotyczące kontroli realizacji programów polityki spójności na lata 2021-2027;</w:t>
      </w:r>
    </w:p>
    <w:p w14:paraId="2D39437B" w14:textId="746E2C65" w:rsidR="00555167" w:rsidRPr="00F56841" w:rsidRDefault="00826777" w:rsidP="008B2601">
      <w:pPr>
        <w:pStyle w:val="TreNum-K"/>
        <w:spacing w:before="120" w:after="120" w:line="276" w:lineRule="auto"/>
        <w:ind w:left="426"/>
        <w:rPr>
          <w:rFonts w:ascii="Open Sans" w:hAnsi="Open Sans" w:cs="Open Sans"/>
        </w:rPr>
      </w:pPr>
      <w:r w:rsidRPr="00F56841">
        <w:rPr>
          <w:rFonts w:ascii="Open Sans" w:hAnsi="Open Sans" w:cs="Open Sans"/>
        </w:rPr>
        <w:t>Wytyczne dotyczące warunków gromadzenia i przekazywania danych w postaci elektronicznej na lata 2021-2027.;</w:t>
      </w:r>
    </w:p>
    <w:p w14:paraId="08DE84A1" w14:textId="41AA22F1" w:rsidR="00555167" w:rsidRDefault="00826777" w:rsidP="008B2601">
      <w:pPr>
        <w:pStyle w:val="TreNum-K"/>
        <w:spacing w:before="120" w:after="120" w:line="276" w:lineRule="auto"/>
        <w:ind w:left="426"/>
        <w:rPr>
          <w:rFonts w:ascii="Open Sans" w:hAnsi="Open Sans" w:cs="Open Sans"/>
        </w:rPr>
      </w:pPr>
      <w:r w:rsidRPr="00F56841">
        <w:rPr>
          <w:rFonts w:ascii="Open Sans" w:hAnsi="Open Sans" w:cs="Open Sans"/>
        </w:rPr>
        <w:t>Wytyczne dotyczące informacji i promocji Funduszy Europejskich na lata 2021-2027.;</w:t>
      </w:r>
    </w:p>
    <w:p w14:paraId="5B92B7C7" w14:textId="77777777" w:rsidR="00826777" w:rsidRPr="00F56841" w:rsidRDefault="007A185B" w:rsidP="008B2601">
      <w:pPr>
        <w:pStyle w:val="TreNum-K"/>
        <w:spacing w:before="120" w:after="120" w:line="276" w:lineRule="auto"/>
        <w:ind w:left="426"/>
        <w:rPr>
          <w:rFonts w:ascii="Open Sans" w:hAnsi="Open Sans" w:cs="Open Sans"/>
        </w:rPr>
      </w:pPr>
      <w:r w:rsidRPr="00F56841">
        <w:rPr>
          <w:rFonts w:ascii="Open Sans" w:hAnsi="Open Sans" w:cs="Open Sans"/>
        </w:rPr>
        <w:t>Wytyczne Komisji Europejskiej dotyczące zapewnienia poszanowania Karty Praw Podstawowych</w:t>
      </w:r>
      <w:r w:rsidR="006D2F86" w:rsidRPr="00F56841">
        <w:rPr>
          <w:rFonts w:ascii="Open Sans" w:hAnsi="Open Sans" w:cs="Open Sans"/>
        </w:rPr>
        <w:t>;</w:t>
      </w:r>
    </w:p>
    <w:p w14:paraId="26A13C57" w14:textId="77777777" w:rsidR="00244DF6" w:rsidRPr="00F56841" w:rsidRDefault="00244DF6" w:rsidP="00B221B0">
      <w:pPr>
        <w:pStyle w:val="TreNum-K"/>
        <w:numPr>
          <w:ilvl w:val="0"/>
          <w:numId w:val="0"/>
        </w:numPr>
        <w:spacing w:before="120" w:after="120" w:line="276" w:lineRule="auto"/>
        <w:rPr>
          <w:rFonts w:ascii="Open Sans" w:hAnsi="Open Sans" w:cs="Open Sans"/>
        </w:rPr>
      </w:pPr>
      <w:r w:rsidRPr="00F56841">
        <w:rPr>
          <w:rFonts w:ascii="Open Sans" w:hAnsi="Open Sans" w:cs="Open Sans"/>
        </w:rPr>
        <w:t>Nieznajomość powyższych dokumentów może spowodować niewłaściwe przygotowanie projektu, nieprawidłowe wypełnienie formularza wniosku o dofinansowanie projektu (części merytorycznej oraz budżetu) i inne konsekwencje skutkujące obniżeniem liczby przyznanych punktów lub uzyskaniem oceny negatywnej.</w:t>
      </w:r>
    </w:p>
    <w:p w14:paraId="68756FA0" w14:textId="2E65D7F4" w:rsidR="00180E6B" w:rsidRPr="00F56841" w:rsidRDefault="00703C18" w:rsidP="00B221B0">
      <w:pPr>
        <w:suppressAutoHyphens w:val="0"/>
        <w:autoSpaceDE w:val="0"/>
        <w:spacing w:before="120" w:after="120" w:line="276" w:lineRule="auto"/>
        <w:textAlignment w:val="auto"/>
        <w:rPr>
          <w:rFonts w:ascii="Open Sans" w:hAnsi="Open Sans" w:cs="Open Sans"/>
        </w:rPr>
      </w:pPr>
      <w:r w:rsidRPr="00F56841">
        <w:rPr>
          <w:rFonts w:ascii="Open Sans" w:hAnsi="Open Sans" w:cs="Open Sans"/>
        </w:rPr>
        <w:t>W kwestiach nieuregulowanych w Regulaminie wyboru projektów mają zastosowanie akty prawa krajowego i unijnego oraz dokumenty programowe właściwe dla przedmiotu naboru.</w:t>
      </w:r>
    </w:p>
    <w:p w14:paraId="7C4838A5" w14:textId="77777777" w:rsidR="00314C6E" w:rsidRPr="00C916E3" w:rsidRDefault="003449FC" w:rsidP="00DB398D">
      <w:pPr>
        <w:pStyle w:val="Nagwek1"/>
        <w:framePr w:w="8436" w:wrap="around" w:y="7"/>
        <w:numPr>
          <w:ilvl w:val="0"/>
          <w:numId w:val="112"/>
        </w:numPr>
      </w:pPr>
      <w:bookmarkStart w:id="1978" w:name="_Toc134788942"/>
      <w:bookmarkStart w:id="1979" w:name="_Toc134791387"/>
      <w:bookmarkStart w:id="1980" w:name="_Toc135639034"/>
      <w:bookmarkStart w:id="1981" w:name="_Toc135639175"/>
      <w:bookmarkStart w:id="1982" w:name="_Toc135646050"/>
      <w:bookmarkStart w:id="1983" w:name="_Toc135646489"/>
      <w:bookmarkStart w:id="1984" w:name="_Toc135729938"/>
      <w:bookmarkStart w:id="1985" w:name="_Toc135730668"/>
      <w:bookmarkStart w:id="1986" w:name="_Toc135739832"/>
      <w:bookmarkStart w:id="1987" w:name="_Toc135740197"/>
      <w:bookmarkStart w:id="1988" w:name="_Toc135741399"/>
      <w:bookmarkStart w:id="1989" w:name="_Toc135741441"/>
      <w:bookmarkStart w:id="1990" w:name="_Toc135741917"/>
      <w:bookmarkStart w:id="1991" w:name="_Toc135743595"/>
      <w:bookmarkStart w:id="1992" w:name="_Toc135744681"/>
      <w:bookmarkStart w:id="1993" w:name="_Toc135744731"/>
      <w:bookmarkStart w:id="1994" w:name="_Toc135744781"/>
      <w:bookmarkStart w:id="1995" w:name="_Toc135806886"/>
      <w:bookmarkStart w:id="1996" w:name="_Toc135806928"/>
      <w:bookmarkStart w:id="1997" w:name="_Toc135807809"/>
      <w:bookmarkStart w:id="1998" w:name="_Toc135808288"/>
      <w:bookmarkStart w:id="1999" w:name="_Toc135808475"/>
      <w:bookmarkStart w:id="2000" w:name="_Toc135808677"/>
      <w:bookmarkStart w:id="2001" w:name="_Toc222999198"/>
      <w:r w:rsidRPr="00C916E3">
        <w:t>Załączniki</w:t>
      </w:r>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p>
    <w:p w14:paraId="79B204E1" w14:textId="77777777" w:rsidR="000E5F5D" w:rsidRPr="00F56841" w:rsidRDefault="000E5F5D" w:rsidP="008F2CF5">
      <w:pPr>
        <w:pStyle w:val="Akapitzlist"/>
        <w:numPr>
          <w:ilvl w:val="3"/>
          <w:numId w:val="79"/>
        </w:numPr>
        <w:tabs>
          <w:tab w:val="right" w:pos="9072"/>
        </w:tabs>
        <w:spacing w:before="120" w:after="120" w:line="276" w:lineRule="auto"/>
        <w:ind w:left="567"/>
        <w:rPr>
          <w:rFonts w:ascii="Open Sans" w:hAnsi="Open Sans" w:cs="Open Sans"/>
          <w:bCs/>
          <w:kern w:val="0"/>
        </w:rPr>
      </w:pPr>
      <w:r w:rsidRPr="00F56841">
        <w:rPr>
          <w:rFonts w:ascii="Open Sans" w:hAnsi="Open Sans" w:cs="Open Sans"/>
          <w:bCs/>
          <w:kern w:val="0"/>
        </w:rPr>
        <w:t xml:space="preserve">Wzór wniosku </w:t>
      </w:r>
      <w:bookmarkStart w:id="2002" w:name="_Hlk138852629"/>
      <w:r w:rsidRPr="00F56841">
        <w:rPr>
          <w:rFonts w:ascii="Open Sans" w:hAnsi="Open Sans" w:cs="Open Sans"/>
          <w:bCs/>
          <w:kern w:val="0"/>
        </w:rPr>
        <w:t>o dofinansowanie projektu w ramach programu Fundusze Europejskie dla Podlaskiego 2021-2027</w:t>
      </w:r>
      <w:bookmarkEnd w:id="2002"/>
    </w:p>
    <w:p w14:paraId="5DFBA618" w14:textId="6059C0DC" w:rsidR="000E5F5D" w:rsidRPr="00482B02" w:rsidRDefault="000E5F5D" w:rsidP="008F2CF5">
      <w:pPr>
        <w:pStyle w:val="Akapitzlist"/>
        <w:numPr>
          <w:ilvl w:val="3"/>
          <w:numId w:val="79"/>
        </w:numPr>
        <w:tabs>
          <w:tab w:val="right" w:pos="9072"/>
        </w:tabs>
        <w:spacing w:before="120" w:after="120" w:line="276" w:lineRule="auto"/>
        <w:ind w:left="567"/>
        <w:rPr>
          <w:rFonts w:ascii="Open Sans" w:hAnsi="Open Sans" w:cs="Open Sans"/>
          <w:bCs/>
          <w:kern w:val="0"/>
        </w:rPr>
      </w:pPr>
      <w:r w:rsidRPr="00F56841">
        <w:rPr>
          <w:rFonts w:ascii="Open Sans" w:hAnsi="Open Sans" w:cs="Open Sans"/>
          <w:bCs/>
          <w:kern w:val="0"/>
        </w:rPr>
        <w:t>Instrukcja wypełniania wniosku o dofinansowanie projektu w ramach programu Fundusze Europejskie dla Podlaskiego 2021-2027</w:t>
      </w:r>
    </w:p>
    <w:p w14:paraId="1A1FBE16" w14:textId="77777777" w:rsidR="000E5F5D" w:rsidRPr="00F56841" w:rsidRDefault="000E5F5D" w:rsidP="008F2CF5">
      <w:pPr>
        <w:pStyle w:val="Akapitzlist"/>
        <w:numPr>
          <w:ilvl w:val="3"/>
          <w:numId w:val="79"/>
        </w:numPr>
        <w:tabs>
          <w:tab w:val="right" w:pos="9072"/>
        </w:tabs>
        <w:spacing w:before="120" w:after="120" w:line="276" w:lineRule="auto"/>
        <w:ind w:left="567"/>
        <w:rPr>
          <w:rFonts w:ascii="Open Sans" w:hAnsi="Open Sans" w:cs="Open Sans"/>
          <w:bCs/>
          <w:kern w:val="0"/>
        </w:rPr>
      </w:pPr>
      <w:r w:rsidRPr="00F56841">
        <w:rPr>
          <w:rFonts w:ascii="Open Sans" w:hAnsi="Open Sans" w:cs="Open Sans"/>
          <w:bCs/>
          <w:kern w:val="0"/>
        </w:rPr>
        <w:t>Lista Wskaźników Kluczowych 2021-2027 – EFS+</w:t>
      </w:r>
    </w:p>
    <w:p w14:paraId="4ECC23E3" w14:textId="71304F91" w:rsidR="001A02FE" w:rsidRDefault="007A7E75" w:rsidP="008F2CF5">
      <w:pPr>
        <w:pStyle w:val="Akapitzlist"/>
        <w:numPr>
          <w:ilvl w:val="3"/>
          <w:numId w:val="79"/>
        </w:numPr>
        <w:tabs>
          <w:tab w:val="right" w:pos="9072"/>
        </w:tabs>
        <w:spacing w:before="120" w:after="120" w:line="276" w:lineRule="auto"/>
        <w:ind w:left="567"/>
        <w:rPr>
          <w:rFonts w:ascii="Open Sans" w:hAnsi="Open Sans" w:cs="Open Sans"/>
          <w:bCs/>
          <w:kern w:val="0"/>
        </w:rPr>
      </w:pPr>
      <w:bookmarkStart w:id="2003" w:name="_Hlk146013430"/>
      <w:r>
        <w:rPr>
          <w:rFonts w:ascii="Open Sans" w:hAnsi="Open Sans" w:cs="Open Sans"/>
        </w:rPr>
        <w:t>W</w:t>
      </w:r>
      <w:r w:rsidR="000E5F5D" w:rsidRPr="00F56841">
        <w:rPr>
          <w:rFonts w:ascii="Open Sans" w:hAnsi="Open Sans" w:cs="Open Sans"/>
        </w:rPr>
        <w:t xml:space="preserve">zór umowy o dofinansowanie projektu ze środków EFS + </w:t>
      </w:r>
      <w:r w:rsidR="000E5F5D" w:rsidRPr="00F56841">
        <w:rPr>
          <w:rFonts w:ascii="Open Sans" w:hAnsi="Open Sans" w:cs="Open Sans"/>
          <w:bCs/>
          <w:kern w:val="0"/>
        </w:rPr>
        <w:t>z załącznikami</w:t>
      </w:r>
      <w:r w:rsidR="000E3000" w:rsidRPr="00F56841">
        <w:rPr>
          <w:rFonts w:ascii="Open Sans" w:hAnsi="Open Sans" w:cs="Open Sans"/>
          <w:bCs/>
          <w:kern w:val="0"/>
        </w:rPr>
        <w:t xml:space="preserve"> – dla umów innych niż rozliczane kwotami ryczałtowymi</w:t>
      </w:r>
      <w:r w:rsidR="000E5F5D" w:rsidRPr="00F56841">
        <w:rPr>
          <w:rFonts w:ascii="Open Sans" w:hAnsi="Open Sans" w:cs="Open Sans"/>
          <w:bCs/>
          <w:kern w:val="0"/>
        </w:rPr>
        <w:t xml:space="preserve"> (w tym wzór weksla)</w:t>
      </w:r>
    </w:p>
    <w:bookmarkEnd w:id="2003"/>
    <w:p w14:paraId="0889A9C3" w14:textId="3739A30B" w:rsidR="000E5F5D" w:rsidRPr="0028544C" w:rsidRDefault="007A7E75" w:rsidP="008F2CF5">
      <w:pPr>
        <w:pStyle w:val="Akapitzlist"/>
        <w:numPr>
          <w:ilvl w:val="3"/>
          <w:numId w:val="79"/>
        </w:numPr>
        <w:tabs>
          <w:tab w:val="right" w:pos="9072"/>
        </w:tabs>
        <w:spacing w:before="120" w:after="120" w:line="276" w:lineRule="auto"/>
        <w:ind w:left="567"/>
        <w:rPr>
          <w:rFonts w:ascii="Open Sans" w:hAnsi="Open Sans" w:cs="Open Sans"/>
          <w:bCs/>
          <w:kern w:val="0"/>
        </w:rPr>
      </w:pPr>
      <w:r>
        <w:rPr>
          <w:rFonts w:ascii="Open Sans" w:hAnsi="Open Sans" w:cs="Open Sans"/>
          <w:bCs/>
          <w:kern w:val="0"/>
        </w:rPr>
        <w:t>R</w:t>
      </w:r>
      <w:r w:rsidR="000E5F5D" w:rsidRPr="0028544C">
        <w:rPr>
          <w:rFonts w:ascii="Open Sans" w:hAnsi="Open Sans" w:cs="Open Sans"/>
          <w:bCs/>
          <w:kern w:val="0"/>
        </w:rPr>
        <w:t>egulamin pracy Komisji Oceny Projektów programu Fundusze Europejskie dla Podlaskiego 2021 – 2027 w ramach EFS+</w:t>
      </w:r>
    </w:p>
    <w:p w14:paraId="24425FB4" w14:textId="2B0F886F" w:rsidR="000E5F5D" w:rsidRPr="00F56841" w:rsidRDefault="007A7E75" w:rsidP="008F2CF5">
      <w:pPr>
        <w:pStyle w:val="Akapitzlist"/>
        <w:numPr>
          <w:ilvl w:val="3"/>
          <w:numId w:val="79"/>
        </w:numPr>
        <w:tabs>
          <w:tab w:val="right" w:pos="9072"/>
        </w:tabs>
        <w:spacing w:before="120" w:after="120" w:line="276" w:lineRule="auto"/>
        <w:ind w:left="567"/>
        <w:rPr>
          <w:rFonts w:ascii="Open Sans" w:hAnsi="Open Sans" w:cs="Open Sans"/>
          <w:bCs/>
          <w:kern w:val="0"/>
        </w:rPr>
      </w:pPr>
      <w:r>
        <w:rPr>
          <w:rFonts w:ascii="Open Sans" w:hAnsi="Open Sans" w:cs="Open Sans"/>
          <w:kern w:val="0"/>
        </w:rPr>
        <w:t>S</w:t>
      </w:r>
      <w:r w:rsidR="000E5F5D" w:rsidRPr="00F56841">
        <w:rPr>
          <w:rFonts w:ascii="Open Sans" w:hAnsi="Open Sans" w:cs="Open Sans"/>
          <w:kern w:val="0"/>
        </w:rPr>
        <w:t xml:space="preserve">ystematyka kryteriów wyboru projektów współfinansowanych z </w:t>
      </w:r>
      <w:r w:rsidR="00F129AF">
        <w:rPr>
          <w:rFonts w:ascii="Open Sans" w:hAnsi="Open Sans" w:cs="Open Sans"/>
          <w:kern w:val="0"/>
        </w:rPr>
        <w:t>E</w:t>
      </w:r>
      <w:r w:rsidR="000E5F5D" w:rsidRPr="00F56841">
        <w:rPr>
          <w:rFonts w:ascii="Open Sans" w:hAnsi="Open Sans" w:cs="Open Sans"/>
          <w:kern w:val="0"/>
        </w:rPr>
        <w:t xml:space="preserve">uropejskiego </w:t>
      </w:r>
      <w:r w:rsidR="00F129AF">
        <w:rPr>
          <w:rFonts w:ascii="Open Sans" w:hAnsi="Open Sans" w:cs="Open Sans"/>
          <w:kern w:val="0"/>
        </w:rPr>
        <w:t>F</w:t>
      </w:r>
      <w:r w:rsidR="000E5F5D" w:rsidRPr="00F56841">
        <w:rPr>
          <w:rFonts w:ascii="Open Sans" w:hAnsi="Open Sans" w:cs="Open Sans"/>
          <w:kern w:val="0"/>
        </w:rPr>
        <w:t xml:space="preserve">unduszu </w:t>
      </w:r>
      <w:r w:rsidR="00F129AF">
        <w:rPr>
          <w:rFonts w:ascii="Open Sans" w:hAnsi="Open Sans" w:cs="Open Sans"/>
          <w:kern w:val="0"/>
        </w:rPr>
        <w:t>S</w:t>
      </w:r>
      <w:r w:rsidR="000E5F5D" w:rsidRPr="00F56841">
        <w:rPr>
          <w:rFonts w:ascii="Open Sans" w:hAnsi="Open Sans" w:cs="Open Sans"/>
          <w:kern w:val="0"/>
        </w:rPr>
        <w:t xml:space="preserve">połecznego + w ramach </w:t>
      </w:r>
      <w:r w:rsidR="004248B5">
        <w:rPr>
          <w:rFonts w:ascii="Open Sans" w:hAnsi="Open Sans" w:cs="Open Sans"/>
          <w:kern w:val="0"/>
        </w:rPr>
        <w:t>p</w:t>
      </w:r>
      <w:r w:rsidR="000E5F5D" w:rsidRPr="00F56841">
        <w:rPr>
          <w:rFonts w:ascii="Open Sans" w:hAnsi="Open Sans" w:cs="Open Sans"/>
          <w:kern w:val="0"/>
        </w:rPr>
        <w:t xml:space="preserve">rogramu </w:t>
      </w:r>
      <w:r w:rsidR="00734CB5">
        <w:rPr>
          <w:rFonts w:ascii="Open Sans" w:hAnsi="Open Sans" w:cs="Open Sans"/>
          <w:kern w:val="0"/>
        </w:rPr>
        <w:t>F</w:t>
      </w:r>
      <w:r w:rsidR="000E5F5D" w:rsidRPr="00F56841">
        <w:rPr>
          <w:rFonts w:ascii="Open Sans" w:hAnsi="Open Sans" w:cs="Open Sans"/>
          <w:kern w:val="0"/>
        </w:rPr>
        <w:t xml:space="preserve">undusze </w:t>
      </w:r>
      <w:r w:rsidR="00734CB5">
        <w:rPr>
          <w:rFonts w:ascii="Open Sans" w:hAnsi="Open Sans" w:cs="Open Sans"/>
          <w:kern w:val="0"/>
        </w:rPr>
        <w:t>E</w:t>
      </w:r>
      <w:r w:rsidR="000E5F5D" w:rsidRPr="00F56841">
        <w:rPr>
          <w:rFonts w:ascii="Open Sans" w:hAnsi="Open Sans" w:cs="Open Sans"/>
          <w:kern w:val="0"/>
        </w:rPr>
        <w:t xml:space="preserve">uropejskie dla </w:t>
      </w:r>
      <w:r w:rsidR="00734CB5">
        <w:rPr>
          <w:rFonts w:ascii="Open Sans" w:hAnsi="Open Sans" w:cs="Open Sans"/>
          <w:kern w:val="0"/>
        </w:rPr>
        <w:t>P</w:t>
      </w:r>
      <w:r w:rsidR="000E5F5D" w:rsidRPr="00F56841">
        <w:rPr>
          <w:rFonts w:ascii="Open Sans" w:hAnsi="Open Sans" w:cs="Open Sans"/>
          <w:kern w:val="0"/>
        </w:rPr>
        <w:t xml:space="preserve">odlaskiego na lata 2021-2027 - </w:t>
      </w:r>
      <w:r w:rsidR="000E5F5D" w:rsidRPr="00F56841">
        <w:rPr>
          <w:rFonts w:ascii="Open Sans" w:hAnsi="Open Sans" w:cs="Open Sans"/>
          <w:bCs/>
        </w:rPr>
        <w:t>kryteria ogólne wyboru projektów</w:t>
      </w:r>
    </w:p>
    <w:p w14:paraId="215E4945" w14:textId="2636E77B" w:rsidR="00993763" w:rsidRPr="00F56841" w:rsidRDefault="005175D9" w:rsidP="008F2CF5">
      <w:pPr>
        <w:pStyle w:val="Akapitzlist"/>
        <w:numPr>
          <w:ilvl w:val="3"/>
          <w:numId w:val="79"/>
        </w:numPr>
        <w:tabs>
          <w:tab w:val="right" w:pos="9072"/>
        </w:tabs>
        <w:spacing w:before="120" w:after="120" w:line="276" w:lineRule="auto"/>
        <w:ind w:left="567"/>
        <w:rPr>
          <w:rFonts w:ascii="Open Sans" w:hAnsi="Open Sans" w:cs="Open Sans"/>
          <w:bCs/>
          <w:kern w:val="0"/>
        </w:rPr>
      </w:pPr>
      <w:r>
        <w:rPr>
          <w:rFonts w:ascii="Open Sans" w:hAnsi="Open Sans" w:cs="Open Sans"/>
          <w:kern w:val="0"/>
        </w:rPr>
        <w:t>S</w:t>
      </w:r>
      <w:r w:rsidR="000E5F5D" w:rsidRPr="00F56841">
        <w:rPr>
          <w:rFonts w:ascii="Open Sans" w:hAnsi="Open Sans" w:cs="Open Sans"/>
          <w:kern w:val="0"/>
        </w:rPr>
        <w:t xml:space="preserve">ystematyka kryteriów wyboru projektów współfinansowanych z </w:t>
      </w:r>
      <w:r w:rsidR="00F129AF">
        <w:rPr>
          <w:rFonts w:ascii="Open Sans" w:hAnsi="Open Sans" w:cs="Open Sans"/>
          <w:kern w:val="0"/>
        </w:rPr>
        <w:t>E</w:t>
      </w:r>
      <w:r w:rsidR="000E5F5D" w:rsidRPr="00F56841">
        <w:rPr>
          <w:rFonts w:ascii="Open Sans" w:hAnsi="Open Sans" w:cs="Open Sans"/>
          <w:kern w:val="0"/>
        </w:rPr>
        <w:t xml:space="preserve">uropejskiego </w:t>
      </w:r>
      <w:r w:rsidR="00F129AF">
        <w:rPr>
          <w:rFonts w:ascii="Open Sans" w:hAnsi="Open Sans" w:cs="Open Sans"/>
          <w:kern w:val="0"/>
        </w:rPr>
        <w:t>F</w:t>
      </w:r>
      <w:r w:rsidR="000E5F5D" w:rsidRPr="00F56841">
        <w:rPr>
          <w:rFonts w:ascii="Open Sans" w:hAnsi="Open Sans" w:cs="Open Sans"/>
          <w:kern w:val="0"/>
        </w:rPr>
        <w:t xml:space="preserve">unduszu </w:t>
      </w:r>
      <w:r w:rsidR="00F129AF">
        <w:rPr>
          <w:rFonts w:ascii="Open Sans" w:hAnsi="Open Sans" w:cs="Open Sans"/>
          <w:kern w:val="0"/>
        </w:rPr>
        <w:t>S</w:t>
      </w:r>
      <w:r w:rsidR="000E5F5D" w:rsidRPr="00F56841">
        <w:rPr>
          <w:rFonts w:ascii="Open Sans" w:hAnsi="Open Sans" w:cs="Open Sans"/>
          <w:kern w:val="0"/>
        </w:rPr>
        <w:t xml:space="preserve">połecznego + w ramach programu </w:t>
      </w:r>
      <w:r w:rsidR="00734CB5">
        <w:rPr>
          <w:rFonts w:ascii="Open Sans" w:hAnsi="Open Sans" w:cs="Open Sans"/>
          <w:kern w:val="0"/>
        </w:rPr>
        <w:t>F</w:t>
      </w:r>
      <w:r w:rsidR="000E5F5D" w:rsidRPr="00F56841">
        <w:rPr>
          <w:rFonts w:ascii="Open Sans" w:hAnsi="Open Sans" w:cs="Open Sans"/>
          <w:kern w:val="0"/>
        </w:rPr>
        <w:t xml:space="preserve">undusze </w:t>
      </w:r>
      <w:r w:rsidR="00734CB5">
        <w:rPr>
          <w:rFonts w:ascii="Open Sans" w:hAnsi="Open Sans" w:cs="Open Sans"/>
          <w:kern w:val="0"/>
        </w:rPr>
        <w:t>E</w:t>
      </w:r>
      <w:r w:rsidR="000E5F5D" w:rsidRPr="00F56841">
        <w:rPr>
          <w:rFonts w:ascii="Open Sans" w:hAnsi="Open Sans" w:cs="Open Sans"/>
          <w:kern w:val="0"/>
        </w:rPr>
        <w:t xml:space="preserve">uropejskie dla </w:t>
      </w:r>
      <w:r w:rsidR="00734CB5">
        <w:rPr>
          <w:rFonts w:ascii="Open Sans" w:hAnsi="Open Sans" w:cs="Open Sans"/>
          <w:kern w:val="0"/>
        </w:rPr>
        <w:t>P</w:t>
      </w:r>
      <w:r w:rsidR="000E5F5D" w:rsidRPr="00F56841">
        <w:rPr>
          <w:rFonts w:ascii="Open Sans" w:hAnsi="Open Sans" w:cs="Open Sans"/>
          <w:kern w:val="0"/>
        </w:rPr>
        <w:t xml:space="preserve">odlaskiego na lata 2021-2027 - </w:t>
      </w:r>
      <w:r w:rsidR="000E5F5D" w:rsidRPr="00F56841">
        <w:rPr>
          <w:rFonts w:ascii="Open Sans" w:hAnsi="Open Sans" w:cs="Open Sans"/>
          <w:bCs/>
        </w:rPr>
        <w:t>szczególne kryteria wyboru projektów</w:t>
      </w:r>
    </w:p>
    <w:p w14:paraId="392D9D7B" w14:textId="4B79946F" w:rsidR="00B01ECE" w:rsidRPr="00F56841" w:rsidRDefault="005175D9" w:rsidP="008F2CF5">
      <w:pPr>
        <w:pStyle w:val="Akapitzlist"/>
        <w:numPr>
          <w:ilvl w:val="3"/>
          <w:numId w:val="79"/>
        </w:numPr>
        <w:tabs>
          <w:tab w:val="right" w:pos="9072"/>
        </w:tabs>
        <w:spacing w:before="120" w:after="120" w:line="276" w:lineRule="auto"/>
        <w:ind w:left="567"/>
        <w:rPr>
          <w:rFonts w:ascii="Open Sans" w:hAnsi="Open Sans" w:cs="Open Sans"/>
          <w:bCs/>
          <w:kern w:val="0"/>
        </w:rPr>
      </w:pPr>
      <w:r>
        <w:rPr>
          <w:rFonts w:ascii="Open Sans" w:hAnsi="Open Sans" w:cs="Open Sans"/>
          <w:bCs/>
          <w:kern w:val="0"/>
        </w:rPr>
        <w:t>W</w:t>
      </w:r>
      <w:r w:rsidR="00B01ECE" w:rsidRPr="00F56841">
        <w:rPr>
          <w:rFonts w:ascii="Open Sans" w:hAnsi="Open Sans" w:cs="Open Sans"/>
          <w:bCs/>
          <w:kern w:val="0"/>
        </w:rPr>
        <w:t xml:space="preserve">zór oświadczenia o </w:t>
      </w:r>
      <w:r w:rsidR="00B01ECE" w:rsidRPr="00F56841">
        <w:rPr>
          <w:rFonts w:ascii="Open Sans" w:hAnsi="Open Sans" w:cs="Open Sans"/>
          <w:lang w:eastAsia="pl-PL"/>
        </w:rPr>
        <w:t>niepodleganiu wykluczeniu z możliwości otrzymania dofinansowania</w:t>
      </w:r>
    </w:p>
    <w:p w14:paraId="25FF411E" w14:textId="5A9A66BB" w:rsidR="00B01ECE" w:rsidRPr="005C1AEB" w:rsidRDefault="005175D9" w:rsidP="008F2CF5">
      <w:pPr>
        <w:pStyle w:val="Akapitzlist"/>
        <w:numPr>
          <w:ilvl w:val="3"/>
          <w:numId w:val="79"/>
        </w:numPr>
        <w:tabs>
          <w:tab w:val="right" w:pos="9072"/>
        </w:tabs>
        <w:spacing w:before="120" w:after="120" w:line="276" w:lineRule="auto"/>
        <w:ind w:left="567"/>
        <w:rPr>
          <w:rFonts w:ascii="Open Sans" w:hAnsi="Open Sans" w:cs="Open Sans"/>
          <w:bCs/>
          <w:kern w:val="0"/>
        </w:rPr>
      </w:pPr>
      <w:r>
        <w:rPr>
          <w:rFonts w:ascii="Open Sans" w:hAnsi="Open Sans" w:cs="Open Sans"/>
          <w:bCs/>
          <w:kern w:val="0"/>
        </w:rPr>
        <w:t>W</w:t>
      </w:r>
      <w:r w:rsidR="00B01ECE" w:rsidRPr="00F56841">
        <w:rPr>
          <w:rFonts w:ascii="Open Sans" w:hAnsi="Open Sans" w:cs="Open Sans"/>
          <w:bCs/>
          <w:kern w:val="0"/>
        </w:rPr>
        <w:t>zór oświadczenia</w:t>
      </w:r>
      <w:r w:rsidR="00380047">
        <w:rPr>
          <w:rFonts w:ascii="Open Sans" w:hAnsi="Open Sans" w:cs="Open Sans"/>
          <w:bCs/>
          <w:kern w:val="0"/>
        </w:rPr>
        <w:t>,</w:t>
      </w:r>
      <w:r w:rsidR="00B01ECE" w:rsidRPr="00F56841">
        <w:rPr>
          <w:rFonts w:ascii="Open Sans" w:hAnsi="Open Sans" w:cs="Open Sans"/>
          <w:bCs/>
          <w:kern w:val="0"/>
        </w:rPr>
        <w:t xml:space="preserve"> </w:t>
      </w:r>
      <w:r w:rsidR="00B01ECE" w:rsidRPr="00F56841">
        <w:rPr>
          <w:rFonts w:ascii="Open Sans" w:hAnsi="Open Sans" w:cs="Open Sans"/>
          <w:lang w:eastAsia="pl-PL"/>
        </w:rPr>
        <w:t>że na terenie JST lub podmiotu przez nią kontrolowanego nie obowiązują dyskryminujące akty prawne</w:t>
      </w:r>
    </w:p>
    <w:p w14:paraId="00652665" w14:textId="1DD411DD" w:rsidR="005C1AEB" w:rsidRPr="00692A45" w:rsidRDefault="005C1AEB" w:rsidP="008F2CF5">
      <w:pPr>
        <w:pStyle w:val="Akapitzlist"/>
        <w:numPr>
          <w:ilvl w:val="3"/>
          <w:numId w:val="79"/>
        </w:numPr>
        <w:tabs>
          <w:tab w:val="right" w:pos="9072"/>
        </w:tabs>
        <w:spacing w:before="120" w:after="120" w:line="276" w:lineRule="auto"/>
        <w:ind w:left="567"/>
        <w:rPr>
          <w:rFonts w:ascii="Open Sans" w:hAnsi="Open Sans" w:cs="Open Sans"/>
          <w:bCs/>
          <w:kern w:val="0"/>
        </w:rPr>
      </w:pPr>
      <w:r>
        <w:rPr>
          <w:rFonts w:ascii="Open Sans" w:hAnsi="Open Sans" w:cs="Open Sans"/>
          <w:lang w:eastAsia="pl-PL"/>
        </w:rPr>
        <w:lastRenderedPageBreak/>
        <w:t xml:space="preserve">Wzór </w:t>
      </w:r>
      <w:r w:rsidRPr="005C1AEB">
        <w:rPr>
          <w:rFonts w:ascii="Open Sans" w:hAnsi="Open Sans" w:cs="Open Sans"/>
          <w:lang w:eastAsia="pl-PL"/>
        </w:rPr>
        <w:t>o kwalifikowalności podatku VAT</w:t>
      </w:r>
    </w:p>
    <w:p w14:paraId="4C71CFAC" w14:textId="37158963" w:rsidR="00365101" w:rsidRPr="00365101" w:rsidRDefault="005175D9" w:rsidP="008F2CF5">
      <w:pPr>
        <w:pStyle w:val="Akapitzlist"/>
        <w:numPr>
          <w:ilvl w:val="3"/>
          <w:numId w:val="79"/>
        </w:numPr>
        <w:tabs>
          <w:tab w:val="right" w:pos="9072"/>
        </w:tabs>
        <w:spacing w:before="120" w:after="120" w:line="276" w:lineRule="auto"/>
        <w:ind w:left="567"/>
        <w:rPr>
          <w:rFonts w:ascii="Open Sans" w:hAnsi="Open Sans" w:cs="Open Sans"/>
          <w:bCs/>
          <w:kern w:val="0"/>
        </w:rPr>
      </w:pPr>
      <w:r>
        <w:rPr>
          <w:rFonts w:ascii="Open Sans" w:hAnsi="Open Sans" w:cs="Open Sans"/>
          <w:lang w:eastAsia="pl-PL"/>
        </w:rPr>
        <w:t>W</w:t>
      </w:r>
      <w:r w:rsidR="00B27A7B">
        <w:rPr>
          <w:rFonts w:ascii="Open Sans" w:hAnsi="Open Sans" w:cs="Open Sans"/>
          <w:lang w:eastAsia="pl-PL"/>
        </w:rPr>
        <w:t>zór umowy</w:t>
      </w:r>
      <w:r w:rsidR="00365101">
        <w:rPr>
          <w:rFonts w:ascii="Open Sans" w:hAnsi="Open Sans" w:cs="Open Sans"/>
          <w:lang w:eastAsia="pl-PL"/>
        </w:rPr>
        <w:t>/porozumienia</w:t>
      </w:r>
      <w:r w:rsidR="00B27A7B">
        <w:rPr>
          <w:rFonts w:ascii="Open Sans" w:hAnsi="Open Sans" w:cs="Open Sans"/>
          <w:lang w:eastAsia="pl-PL"/>
        </w:rPr>
        <w:t xml:space="preserve"> o partnerstwie</w:t>
      </w:r>
    </w:p>
    <w:bookmarkEnd w:id="0"/>
    <w:p w14:paraId="4520F708" w14:textId="77777777" w:rsidR="00856E7B" w:rsidRPr="008D241A" w:rsidRDefault="005175D9" w:rsidP="008F2CF5">
      <w:pPr>
        <w:pStyle w:val="Akapitzlist"/>
        <w:numPr>
          <w:ilvl w:val="3"/>
          <w:numId w:val="79"/>
        </w:numPr>
        <w:tabs>
          <w:tab w:val="right" w:pos="9072"/>
        </w:tabs>
        <w:spacing w:before="120" w:after="120" w:line="276" w:lineRule="auto"/>
        <w:ind w:left="567"/>
        <w:rPr>
          <w:rFonts w:ascii="Open Sans" w:hAnsi="Open Sans" w:cs="Open Sans"/>
          <w:bCs/>
          <w:kern w:val="0"/>
        </w:rPr>
      </w:pPr>
      <w:r>
        <w:rPr>
          <w:rFonts w:ascii="Open Sans" w:hAnsi="Open Sans" w:cs="Open Sans"/>
          <w:lang w:eastAsia="pl-PL"/>
        </w:rPr>
        <w:t>W</w:t>
      </w:r>
      <w:r w:rsidR="008E7220">
        <w:rPr>
          <w:rFonts w:ascii="Open Sans" w:hAnsi="Open Sans" w:cs="Open Sans"/>
          <w:lang w:eastAsia="pl-PL"/>
        </w:rPr>
        <w:t>ykaz gmin wykluczonych komuni</w:t>
      </w:r>
      <w:r w:rsidR="008E7220" w:rsidRPr="004619EA">
        <w:rPr>
          <w:rFonts w:ascii="Open Sans" w:hAnsi="Open Sans" w:cs="Open Sans"/>
          <w:lang w:eastAsia="pl-PL"/>
        </w:rPr>
        <w:t>kacyjnie</w:t>
      </w:r>
    </w:p>
    <w:p w14:paraId="691F9C72" w14:textId="5DCE7AAA" w:rsidR="00856E7B" w:rsidRPr="008D241A" w:rsidRDefault="00856E7B" w:rsidP="008D241A">
      <w:pPr>
        <w:pStyle w:val="Akapitzlist"/>
        <w:tabs>
          <w:tab w:val="right" w:pos="9072"/>
        </w:tabs>
        <w:spacing w:before="120" w:after="120" w:line="276" w:lineRule="auto"/>
        <w:ind w:left="567"/>
        <w:rPr>
          <w:rFonts w:ascii="Open Sans" w:hAnsi="Open Sans" w:cs="Open Sans"/>
          <w:bCs/>
          <w:kern w:val="0"/>
        </w:rPr>
      </w:pPr>
    </w:p>
    <w:sectPr w:rsidR="00856E7B" w:rsidRPr="008D241A" w:rsidSect="00A87D97">
      <w:footerReference w:type="default" r:id="rId24"/>
      <w:headerReference w:type="first" r:id="rId25"/>
      <w:footerReference w:type="first" r:id="rId26"/>
      <w:pgSz w:w="11906" w:h="16838"/>
      <w:pgMar w:top="1417" w:right="1417" w:bottom="1417" w:left="1418" w:header="708" w:footer="708"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624B15" w14:textId="77777777" w:rsidR="0074371D" w:rsidRDefault="0074371D">
      <w:pPr>
        <w:spacing w:after="0"/>
      </w:pPr>
      <w:r>
        <w:separator/>
      </w:r>
    </w:p>
  </w:endnote>
  <w:endnote w:type="continuationSeparator" w:id="0">
    <w:p w14:paraId="1C1EBAC9" w14:textId="77777777" w:rsidR="0074371D" w:rsidRDefault="0074371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TimesNewRoman">
    <w:charset w:val="00"/>
    <w:family w:val="auto"/>
    <w:pitch w:val="default"/>
  </w:font>
  <w:font w:name="ArialMT">
    <w:altName w:val="Arial"/>
    <w:panose1 w:val="00000000000000000000"/>
    <w:charset w:val="EE"/>
    <w:family w:val="auto"/>
    <w:notTrueType/>
    <w:pitch w:val="default"/>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564068" w14:textId="77777777" w:rsidR="00150F87" w:rsidRDefault="00150F87">
    <w:pPr>
      <w:pStyle w:val="Stopka"/>
      <w:jc w:val="right"/>
    </w:pPr>
    <w:r>
      <w:fldChar w:fldCharType="begin"/>
    </w:r>
    <w:r>
      <w:instrText xml:space="preserve"> PAGE </w:instrText>
    </w:r>
    <w:r>
      <w:fldChar w:fldCharType="separate"/>
    </w:r>
    <w:r w:rsidR="001B7F68">
      <w:rPr>
        <w:noProof/>
      </w:rPr>
      <w:t>65</w:t>
    </w:r>
    <w:r>
      <w:fldChar w:fldCharType="end"/>
    </w:r>
  </w:p>
  <w:p w14:paraId="1AF197B9" w14:textId="77777777" w:rsidR="00150F87" w:rsidRDefault="00150F87">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4149CC" w14:textId="77777777" w:rsidR="00150F87" w:rsidRDefault="00150F87">
    <w:pPr>
      <w:pStyle w:val="Stopka"/>
    </w:pPr>
  </w:p>
  <w:p w14:paraId="51B8F00C" w14:textId="77777777" w:rsidR="00150F87" w:rsidRDefault="00150F8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F3EE68" w14:textId="77777777" w:rsidR="0074371D" w:rsidRDefault="0074371D">
      <w:pPr>
        <w:spacing w:after="0"/>
      </w:pPr>
      <w:r>
        <w:rPr>
          <w:color w:val="000000"/>
        </w:rPr>
        <w:separator/>
      </w:r>
    </w:p>
  </w:footnote>
  <w:footnote w:type="continuationSeparator" w:id="0">
    <w:p w14:paraId="30F3D53B" w14:textId="77777777" w:rsidR="0074371D" w:rsidRDefault="0074371D">
      <w:pPr>
        <w:spacing w:after="0"/>
      </w:pPr>
      <w:r>
        <w:continuationSeparator/>
      </w:r>
    </w:p>
  </w:footnote>
  <w:footnote w:id="1">
    <w:p w14:paraId="3FBD05EA" w14:textId="77777777" w:rsidR="00787D44" w:rsidRPr="00FF6C3C" w:rsidRDefault="00787D44" w:rsidP="00787D44">
      <w:pPr>
        <w:pStyle w:val="Tekstprzypisudolnego"/>
        <w:rPr>
          <w:rFonts w:ascii="Open Sans" w:hAnsi="Open Sans" w:cs="Open Sans"/>
          <w:sz w:val="16"/>
          <w:szCs w:val="16"/>
        </w:rPr>
      </w:pPr>
      <w:r w:rsidRPr="00FF6C3C">
        <w:rPr>
          <w:rStyle w:val="Odwoanieprzypisudolnego"/>
          <w:rFonts w:ascii="Open Sans" w:hAnsi="Open Sans" w:cs="Open Sans"/>
          <w:sz w:val="16"/>
          <w:szCs w:val="16"/>
        </w:rPr>
        <w:footnoteRef/>
      </w:r>
      <w:r w:rsidRPr="00FF6C3C">
        <w:rPr>
          <w:rFonts w:ascii="Open Sans" w:hAnsi="Open Sans" w:cs="Open Sans"/>
          <w:sz w:val="16"/>
          <w:szCs w:val="16"/>
        </w:rPr>
        <w:t xml:space="preserve"> W sytuacji, gdy dokumenty potwierdzające sytuację finansową </w:t>
      </w:r>
      <w:r>
        <w:rPr>
          <w:rFonts w:ascii="Open Sans" w:hAnsi="Open Sans" w:cs="Open Sans"/>
          <w:sz w:val="16"/>
          <w:szCs w:val="16"/>
        </w:rPr>
        <w:t>w</w:t>
      </w:r>
      <w:r w:rsidRPr="00FF6C3C">
        <w:rPr>
          <w:rFonts w:ascii="Open Sans" w:hAnsi="Open Sans" w:cs="Open Sans"/>
          <w:sz w:val="16"/>
          <w:szCs w:val="16"/>
        </w:rPr>
        <w:t>nioskodawcy znajdują się w rejestrach ogólnodostępnych, należy we wniosku dofinansowanie wskazać w którym z ogólnodostępnych rejestrów znajdują się te dokumenty (można podać link) i wówczas nie ma konieczności dołączania załącznika.</w:t>
      </w:r>
    </w:p>
  </w:footnote>
  <w:footnote w:id="2">
    <w:p w14:paraId="69E45717" w14:textId="77777777" w:rsidR="00150F87" w:rsidRPr="00B426DE" w:rsidRDefault="00150F87" w:rsidP="00E65DBD">
      <w:pPr>
        <w:rPr>
          <w:rFonts w:ascii="Open Sans" w:hAnsi="Open Sans" w:cs="Open Sans"/>
          <w:i/>
          <w:iCs/>
          <w:sz w:val="16"/>
          <w:szCs w:val="16"/>
        </w:rPr>
      </w:pPr>
      <w:r w:rsidRPr="00B426DE">
        <w:rPr>
          <w:rStyle w:val="Odwoanieprzypisudolnego"/>
          <w:rFonts w:ascii="Open Sans" w:hAnsi="Open Sans" w:cs="Open Sans"/>
          <w:sz w:val="16"/>
          <w:szCs w:val="16"/>
        </w:rPr>
        <w:footnoteRef/>
      </w:r>
      <w:r w:rsidRPr="00B426DE">
        <w:rPr>
          <w:rFonts w:ascii="Open Sans" w:hAnsi="Open Sans" w:cs="Open Sans"/>
          <w:sz w:val="16"/>
          <w:szCs w:val="16"/>
        </w:rPr>
        <w:t xml:space="preserve"> </w:t>
      </w:r>
      <w:proofErr w:type="spellStart"/>
      <w:r w:rsidRPr="00B426DE">
        <w:rPr>
          <w:rFonts w:ascii="Open Sans" w:hAnsi="Open Sans" w:cs="Open Sans"/>
          <w:sz w:val="16"/>
          <w:szCs w:val="16"/>
        </w:rPr>
        <w:t>Niekwalifikowalność</w:t>
      </w:r>
      <w:proofErr w:type="spellEnd"/>
      <w:r w:rsidRPr="00B426DE">
        <w:rPr>
          <w:rFonts w:ascii="Open Sans" w:hAnsi="Open Sans" w:cs="Open Sans"/>
          <w:sz w:val="16"/>
          <w:szCs w:val="16"/>
        </w:rPr>
        <w:t xml:space="preserve"> zakupu nieruchomości i podatku VAT, o której mowa w art. 64 ust. 1 lit. b i c rozporządzenia ogólnego została opisana odpowiednio w podrozdziale 3.4 i 3.5 wytycznych kwalifikowalności</w:t>
      </w:r>
    </w:p>
    <w:p w14:paraId="77EDFE1F" w14:textId="77777777" w:rsidR="00150F87" w:rsidRDefault="00150F87" w:rsidP="00E65DBD">
      <w:pPr>
        <w:pStyle w:val="Tekstprzypisudolnego"/>
      </w:pPr>
    </w:p>
  </w:footnote>
  <w:footnote w:id="3">
    <w:p w14:paraId="5D14A9D1" w14:textId="77777777" w:rsidR="00150F87" w:rsidRPr="000B13B8" w:rsidRDefault="00150F87">
      <w:pPr>
        <w:pStyle w:val="Tekstprzypisudolnego"/>
        <w:rPr>
          <w:rFonts w:ascii="Open Sans" w:hAnsi="Open Sans" w:cs="Open Sans"/>
          <w:sz w:val="16"/>
          <w:szCs w:val="16"/>
        </w:rPr>
      </w:pPr>
      <w:r w:rsidRPr="000B13B8">
        <w:rPr>
          <w:rStyle w:val="Odwoanieprzypisudolnego"/>
          <w:rFonts w:ascii="Open Sans" w:hAnsi="Open Sans" w:cs="Open Sans"/>
          <w:sz w:val="16"/>
          <w:szCs w:val="16"/>
        </w:rPr>
        <w:footnoteRef/>
      </w:r>
      <w:r w:rsidRPr="000B13B8">
        <w:rPr>
          <w:rFonts w:ascii="Open Sans" w:hAnsi="Open Sans" w:cs="Open Sans"/>
          <w:sz w:val="16"/>
          <w:szCs w:val="16"/>
        </w:rPr>
        <w:t xml:space="preserve"> Koszt nabycia innych niż własność praw do infrastruktury (np. dzierżawa, najem) może być kwalifikowalny w ramach EFS+ poza cross-</w:t>
      </w:r>
      <w:proofErr w:type="spellStart"/>
      <w:r w:rsidRPr="000B13B8">
        <w:rPr>
          <w:rFonts w:ascii="Open Sans" w:hAnsi="Open Sans" w:cs="Open Sans"/>
          <w:sz w:val="16"/>
          <w:szCs w:val="16"/>
        </w:rPr>
        <w:t>financingiem</w:t>
      </w:r>
      <w:proofErr w:type="spellEnd"/>
      <w:r w:rsidRPr="000B13B8">
        <w:rPr>
          <w:rFonts w:ascii="Open Sans" w:hAnsi="Open Sans" w:cs="Open Sans"/>
          <w:sz w:val="16"/>
          <w:szCs w:val="16"/>
        </w:rPr>
        <w:t xml:space="preserve">. o ile warunki z sekcji 3.4.3 wytycznych </w:t>
      </w:r>
      <w:proofErr w:type="spellStart"/>
      <w:r w:rsidRPr="000B13B8">
        <w:rPr>
          <w:rFonts w:ascii="Open Sans" w:hAnsi="Open Sans" w:cs="Open Sans"/>
          <w:sz w:val="16"/>
          <w:szCs w:val="16"/>
        </w:rPr>
        <w:t>kwalifikowlaności</w:t>
      </w:r>
      <w:proofErr w:type="spellEnd"/>
      <w:r w:rsidRPr="000B13B8">
        <w:rPr>
          <w:rFonts w:ascii="Open Sans" w:hAnsi="Open Sans" w:cs="Open Sans"/>
          <w:sz w:val="16"/>
          <w:szCs w:val="16"/>
        </w:rPr>
        <w:t xml:space="preserve"> są spełnione.</w:t>
      </w:r>
    </w:p>
  </w:footnote>
  <w:footnote w:id="4">
    <w:p w14:paraId="7CC396D5" w14:textId="77777777" w:rsidR="00150F87" w:rsidRPr="000B13B8" w:rsidRDefault="00150F87">
      <w:pPr>
        <w:pStyle w:val="Tekstprzypisudolnego"/>
        <w:rPr>
          <w:rFonts w:ascii="Open Sans" w:hAnsi="Open Sans" w:cs="Open Sans"/>
          <w:sz w:val="16"/>
          <w:szCs w:val="16"/>
        </w:rPr>
      </w:pPr>
      <w:r w:rsidRPr="000B13B8">
        <w:rPr>
          <w:rStyle w:val="Odwoanieprzypisudolnego"/>
          <w:rFonts w:ascii="Open Sans" w:hAnsi="Open Sans" w:cs="Open Sans"/>
          <w:sz w:val="16"/>
          <w:szCs w:val="16"/>
        </w:rPr>
        <w:footnoteRef/>
      </w:r>
      <w:r w:rsidRPr="000B13B8">
        <w:rPr>
          <w:rFonts w:ascii="Open Sans" w:hAnsi="Open Sans" w:cs="Open Sans"/>
          <w:sz w:val="16"/>
          <w:szCs w:val="16"/>
        </w:rPr>
        <w:t xml:space="preserve"> Koszt nabycia innych niż własność praw do mebli, sprzętu i pojazdów (np. dzierżawa, najem) może być kwalifikowalny w ramach EFS+ poza cross-</w:t>
      </w:r>
      <w:proofErr w:type="spellStart"/>
      <w:r w:rsidRPr="000B13B8">
        <w:rPr>
          <w:rFonts w:ascii="Open Sans" w:hAnsi="Open Sans" w:cs="Open Sans"/>
          <w:sz w:val="16"/>
          <w:szCs w:val="16"/>
        </w:rPr>
        <w:t>financingiem</w:t>
      </w:r>
      <w:proofErr w:type="spellEnd"/>
      <w:r w:rsidRPr="000B13B8">
        <w:rPr>
          <w:rFonts w:ascii="Open Sans" w:hAnsi="Open Sans" w:cs="Open Sans"/>
          <w:sz w:val="16"/>
          <w:szCs w:val="16"/>
        </w:rPr>
        <w:t>.</w:t>
      </w:r>
    </w:p>
  </w:footnote>
  <w:footnote w:id="5">
    <w:p w14:paraId="1909061F" w14:textId="11998E1B" w:rsidR="00327D65" w:rsidRPr="00327D65" w:rsidRDefault="00327D65" w:rsidP="00327D65">
      <w:pPr>
        <w:pStyle w:val="Tekstprzypisudolnego"/>
        <w:rPr>
          <w:rFonts w:ascii="Open Sans" w:hAnsi="Open Sans" w:cs="Open Sans"/>
          <w:sz w:val="16"/>
          <w:szCs w:val="16"/>
        </w:rPr>
      </w:pPr>
      <w:r w:rsidRPr="00327D65">
        <w:rPr>
          <w:rStyle w:val="Odwoanieprzypisudolnego"/>
          <w:rFonts w:ascii="Open Sans" w:hAnsi="Open Sans" w:cs="Open Sans"/>
          <w:sz w:val="16"/>
          <w:szCs w:val="16"/>
        </w:rPr>
        <w:footnoteRef/>
      </w:r>
      <w:r w:rsidRPr="00327D65">
        <w:rPr>
          <w:rFonts w:ascii="Open Sans" w:hAnsi="Open Sans" w:cs="Open Sans"/>
          <w:sz w:val="16"/>
          <w:szCs w:val="16"/>
        </w:rPr>
        <w:t xml:space="preserve"> Nieruchomości spełniają definicję infrastruktury zaakceptowaną przez Komisję i zawartą w wytycznych w Wykazie pojęć.</w:t>
      </w:r>
    </w:p>
  </w:footnote>
  <w:footnote w:id="6">
    <w:p w14:paraId="4DCDD8CD" w14:textId="77777777" w:rsidR="00F9434A" w:rsidRPr="00190D34" w:rsidRDefault="00F9434A" w:rsidP="00F9434A">
      <w:pPr>
        <w:pStyle w:val="Tekstprzypisudolnego"/>
        <w:rPr>
          <w:rFonts w:ascii="Open Sans" w:hAnsi="Open Sans" w:cs="Open Sans"/>
          <w:sz w:val="16"/>
          <w:szCs w:val="16"/>
        </w:rPr>
      </w:pPr>
      <w:r w:rsidRPr="00190D34">
        <w:rPr>
          <w:rStyle w:val="Odwoanieprzypisudolnego"/>
          <w:rFonts w:ascii="Open Sans" w:hAnsi="Open Sans" w:cs="Open Sans"/>
          <w:sz w:val="16"/>
          <w:szCs w:val="16"/>
        </w:rPr>
        <w:footnoteRef/>
      </w:r>
      <w:r w:rsidRPr="00190D34">
        <w:rPr>
          <w:rFonts w:ascii="Open Sans" w:hAnsi="Open Sans" w:cs="Open Sans"/>
          <w:sz w:val="16"/>
          <w:szCs w:val="16"/>
        </w:rPr>
        <w:t xml:space="preserve"> Za datę płatności końcowej uznaje się:</w:t>
      </w:r>
    </w:p>
    <w:p w14:paraId="6D031A58" w14:textId="77777777" w:rsidR="00F9434A" w:rsidRPr="00190D34" w:rsidRDefault="00F9434A" w:rsidP="00F9434A">
      <w:pPr>
        <w:pStyle w:val="Tekstprzypisudolnego"/>
        <w:rPr>
          <w:rFonts w:ascii="Open Sans" w:hAnsi="Open Sans" w:cs="Open Sans"/>
          <w:sz w:val="16"/>
          <w:szCs w:val="16"/>
        </w:rPr>
      </w:pPr>
      <w:r w:rsidRPr="00190D34">
        <w:rPr>
          <w:rFonts w:ascii="Open Sans" w:hAnsi="Open Sans" w:cs="Open Sans"/>
          <w:sz w:val="16"/>
          <w:szCs w:val="16"/>
        </w:rPr>
        <w:t>- w przypadku, gdy w ramach rozliczenia wniosku o p płatność końcową Beneficjentowi są przekazywane środki – datę obciążenia rachunku płatniczego instytucji przekazującej środki beneficjentowi,</w:t>
      </w:r>
    </w:p>
    <w:p w14:paraId="2B16950F" w14:textId="77777777" w:rsidR="00F9434A" w:rsidRDefault="00F9434A" w:rsidP="00F9434A">
      <w:pPr>
        <w:pStyle w:val="Tekstprzypisudolnego"/>
      </w:pPr>
      <w:r w:rsidRPr="00190D34">
        <w:rPr>
          <w:rFonts w:ascii="Open Sans" w:hAnsi="Open Sans" w:cs="Open Sans"/>
          <w:sz w:val="16"/>
          <w:szCs w:val="16"/>
        </w:rPr>
        <w:t>- w pozostałych przypadkach – datę zatwierdzenia wniosku o płatność końcową.</w:t>
      </w:r>
    </w:p>
  </w:footnote>
  <w:footnote w:id="7">
    <w:p w14:paraId="767E5666" w14:textId="77777777" w:rsidR="00150F87" w:rsidRPr="00864757" w:rsidRDefault="00150F87">
      <w:pPr>
        <w:pStyle w:val="Tekstprzypisudolnego"/>
        <w:rPr>
          <w:rFonts w:ascii="Open Sans" w:hAnsi="Open Sans" w:cs="Open Sans"/>
          <w:sz w:val="16"/>
          <w:szCs w:val="16"/>
        </w:rPr>
      </w:pPr>
      <w:r w:rsidRPr="00864757">
        <w:rPr>
          <w:rStyle w:val="Odwoanieprzypisudolnego"/>
          <w:rFonts w:ascii="Open Sans" w:hAnsi="Open Sans" w:cs="Open Sans"/>
          <w:sz w:val="16"/>
          <w:szCs w:val="16"/>
        </w:rPr>
        <w:footnoteRef/>
      </w:r>
      <w:r w:rsidRPr="00864757">
        <w:rPr>
          <w:rFonts w:ascii="Open Sans" w:hAnsi="Open Sans" w:cs="Open Sans"/>
          <w:sz w:val="16"/>
          <w:szCs w:val="16"/>
        </w:rPr>
        <w:t xml:space="preserve"> Z pomniejszeniem kosztu mechanizmu racjonalnych usprawnień, o którym mowa w Wytycznych dotyczących realizacji zasad równościowych w ramach funduszy unijnych na lata 2021-2027</w:t>
      </w:r>
    </w:p>
  </w:footnote>
  <w:footnote w:id="8">
    <w:p w14:paraId="67C56BFB" w14:textId="77777777" w:rsidR="00150F87" w:rsidRPr="00024FF7" w:rsidRDefault="00150F87">
      <w:pPr>
        <w:pStyle w:val="Tekstprzypisudolnego"/>
        <w:rPr>
          <w:rFonts w:ascii="Open Sans" w:hAnsi="Open Sans" w:cs="Open Sans"/>
          <w:sz w:val="16"/>
          <w:szCs w:val="16"/>
        </w:rPr>
      </w:pPr>
      <w:r w:rsidRPr="00024FF7">
        <w:rPr>
          <w:rStyle w:val="Odwoanieprzypisudolnego"/>
          <w:rFonts w:ascii="Open Sans" w:hAnsi="Open Sans" w:cs="Open Sans"/>
          <w:sz w:val="16"/>
          <w:szCs w:val="16"/>
        </w:rPr>
        <w:footnoteRef/>
      </w:r>
      <w:r w:rsidRPr="00024FF7">
        <w:rPr>
          <w:rFonts w:ascii="Open Sans" w:hAnsi="Open Sans" w:cs="Open Sans"/>
          <w:sz w:val="16"/>
          <w:szCs w:val="16"/>
        </w:rPr>
        <w:t xml:space="preserve"> </w:t>
      </w:r>
      <w:proofErr w:type="spellStart"/>
      <w:r w:rsidRPr="00024FF7">
        <w:rPr>
          <w:rFonts w:ascii="Open Sans" w:hAnsi="Open Sans" w:cs="Open Sans"/>
          <w:sz w:val="16"/>
          <w:szCs w:val="16"/>
        </w:rPr>
        <w:t>j.w</w:t>
      </w:r>
      <w:proofErr w:type="spellEnd"/>
      <w:r w:rsidRPr="00024FF7">
        <w:rPr>
          <w:rFonts w:ascii="Open Sans" w:hAnsi="Open Sans" w:cs="Open Sans"/>
          <w:sz w:val="16"/>
          <w:szCs w:val="16"/>
        </w:rPr>
        <w:t>.</w:t>
      </w:r>
    </w:p>
  </w:footnote>
  <w:footnote w:id="9">
    <w:p w14:paraId="1BCC6FCD" w14:textId="77777777" w:rsidR="00150F87" w:rsidRPr="00024FF7" w:rsidRDefault="00150F87">
      <w:pPr>
        <w:pStyle w:val="Tekstprzypisudolnego"/>
        <w:rPr>
          <w:rFonts w:ascii="Open Sans" w:hAnsi="Open Sans" w:cs="Open Sans"/>
          <w:sz w:val="16"/>
          <w:szCs w:val="16"/>
        </w:rPr>
      </w:pPr>
      <w:r w:rsidRPr="00024FF7">
        <w:rPr>
          <w:rStyle w:val="Odwoanieprzypisudolnego"/>
          <w:rFonts w:ascii="Open Sans" w:hAnsi="Open Sans" w:cs="Open Sans"/>
          <w:sz w:val="16"/>
          <w:szCs w:val="16"/>
        </w:rPr>
        <w:footnoteRef/>
      </w:r>
      <w:r w:rsidRPr="00024FF7">
        <w:rPr>
          <w:rFonts w:ascii="Open Sans" w:hAnsi="Open Sans" w:cs="Open Sans"/>
          <w:sz w:val="16"/>
          <w:szCs w:val="16"/>
        </w:rPr>
        <w:t xml:space="preserve"> </w:t>
      </w:r>
      <w:proofErr w:type="spellStart"/>
      <w:r w:rsidRPr="00024FF7">
        <w:rPr>
          <w:rFonts w:ascii="Open Sans" w:hAnsi="Open Sans" w:cs="Open Sans"/>
          <w:sz w:val="16"/>
          <w:szCs w:val="16"/>
        </w:rPr>
        <w:t>j.w</w:t>
      </w:r>
      <w:proofErr w:type="spellEnd"/>
      <w:r w:rsidRPr="00024FF7">
        <w:rPr>
          <w:rFonts w:ascii="Open Sans" w:hAnsi="Open Sans" w:cs="Open Sans"/>
          <w:sz w:val="16"/>
          <w:szCs w:val="16"/>
        </w:rPr>
        <w:t>.</w:t>
      </w:r>
    </w:p>
  </w:footnote>
  <w:footnote w:id="10">
    <w:p w14:paraId="0CE9C95E" w14:textId="77777777" w:rsidR="00150F87" w:rsidRDefault="00150F87">
      <w:pPr>
        <w:pStyle w:val="Tekstprzypisudolnego"/>
      </w:pPr>
      <w:r w:rsidRPr="00024FF7">
        <w:rPr>
          <w:rStyle w:val="Odwoanieprzypisudolnego"/>
          <w:rFonts w:ascii="Open Sans" w:hAnsi="Open Sans" w:cs="Open Sans"/>
          <w:sz w:val="16"/>
          <w:szCs w:val="16"/>
        </w:rPr>
        <w:footnoteRef/>
      </w:r>
      <w:r w:rsidRPr="00024FF7">
        <w:rPr>
          <w:rFonts w:ascii="Open Sans" w:hAnsi="Open Sans" w:cs="Open Sans"/>
          <w:sz w:val="16"/>
          <w:szCs w:val="16"/>
        </w:rPr>
        <w:t xml:space="preserve"> </w:t>
      </w:r>
      <w:proofErr w:type="spellStart"/>
      <w:r w:rsidRPr="00024FF7">
        <w:rPr>
          <w:rFonts w:ascii="Open Sans" w:hAnsi="Open Sans" w:cs="Open Sans"/>
          <w:sz w:val="16"/>
          <w:szCs w:val="16"/>
        </w:rPr>
        <w:t>j.w</w:t>
      </w:r>
      <w:proofErr w:type="spellEnd"/>
      <w:r>
        <w:t>.</w:t>
      </w:r>
    </w:p>
  </w:footnote>
  <w:footnote w:id="11">
    <w:p w14:paraId="7FDECFF8" w14:textId="77777777" w:rsidR="00150F87" w:rsidRPr="00B820F1" w:rsidRDefault="00150F87">
      <w:pPr>
        <w:pStyle w:val="Tekstprzypisudolnego"/>
        <w:rPr>
          <w:rFonts w:ascii="Open Sans" w:hAnsi="Open Sans" w:cs="Open Sans"/>
          <w:sz w:val="16"/>
          <w:szCs w:val="16"/>
        </w:rPr>
      </w:pPr>
      <w:r w:rsidRPr="00B820F1">
        <w:rPr>
          <w:rStyle w:val="Odwoanieprzypisudolnego"/>
          <w:rFonts w:ascii="Open Sans" w:hAnsi="Open Sans" w:cs="Open Sans"/>
          <w:sz w:val="16"/>
          <w:szCs w:val="16"/>
        </w:rPr>
        <w:footnoteRef/>
      </w:r>
      <w:r w:rsidRPr="00B820F1">
        <w:rPr>
          <w:rFonts w:ascii="Open Sans" w:hAnsi="Open Sans" w:cs="Open Sans"/>
          <w:sz w:val="16"/>
          <w:szCs w:val="16"/>
        </w:rPr>
        <w:t xml:space="preserve"> Zgodnie z art. 206 ust. 4 ustawy o finansach publicznych obowiązek ten nie dotyczy </w:t>
      </w:r>
      <w:r>
        <w:rPr>
          <w:rFonts w:ascii="Open Sans" w:hAnsi="Open Sans" w:cs="Open Sans"/>
          <w:sz w:val="16"/>
          <w:szCs w:val="16"/>
        </w:rPr>
        <w:t>b</w:t>
      </w:r>
      <w:r w:rsidRPr="00B820F1">
        <w:rPr>
          <w:rFonts w:ascii="Open Sans" w:hAnsi="Open Sans" w:cs="Open Sans"/>
          <w:sz w:val="16"/>
          <w:szCs w:val="16"/>
        </w:rPr>
        <w:t>eneficjenta będącego jednostką sektora finansów publicznych albo fundacją, której jedynym fundatorem jest Skarb Państwa, a także Banku Gospodarstwa Krajowego.</w:t>
      </w:r>
    </w:p>
  </w:footnote>
  <w:footnote w:id="12">
    <w:p w14:paraId="21DD5F79" w14:textId="77777777" w:rsidR="00150F87" w:rsidRPr="00B820F1" w:rsidRDefault="00150F87" w:rsidP="00096698">
      <w:pPr>
        <w:pStyle w:val="Tekstprzypisudolnego"/>
        <w:rPr>
          <w:rFonts w:ascii="Open Sans" w:hAnsi="Open Sans" w:cs="Open Sans"/>
        </w:rPr>
      </w:pPr>
      <w:r w:rsidRPr="00B820F1">
        <w:rPr>
          <w:rStyle w:val="Odwoanieprzypisudolnego"/>
          <w:rFonts w:ascii="Open Sans" w:hAnsi="Open Sans" w:cs="Open Sans"/>
          <w:sz w:val="16"/>
        </w:rPr>
        <w:footnoteRef/>
      </w:r>
      <w:r w:rsidRPr="00B820F1">
        <w:rPr>
          <w:rFonts w:ascii="Open Sans" w:hAnsi="Open Sans" w:cs="Open Sans"/>
          <w:sz w:val="16"/>
        </w:rPr>
        <w:t xml:space="preserve"> </w:t>
      </w:r>
      <w:r w:rsidRPr="00B820F1">
        <w:rPr>
          <w:rFonts w:ascii="Open Sans" w:hAnsi="Open Sans" w:cs="Open Sans"/>
          <w:sz w:val="16"/>
          <w:szCs w:val="16"/>
        </w:rPr>
        <w:t>Jeśli dotyczy</w:t>
      </w:r>
    </w:p>
  </w:footnote>
  <w:footnote w:id="13">
    <w:p w14:paraId="44A45A88" w14:textId="77777777" w:rsidR="00150F87" w:rsidRPr="00D91030" w:rsidRDefault="00150F87" w:rsidP="00096698">
      <w:pPr>
        <w:pStyle w:val="Tekstprzypisudolnego"/>
        <w:rPr>
          <w:rFonts w:ascii="Arial" w:hAnsi="Arial" w:cs="Arial"/>
        </w:rPr>
      </w:pPr>
      <w:r w:rsidRPr="00B820F1">
        <w:rPr>
          <w:rStyle w:val="Odwoanieprzypisudolnego"/>
          <w:rFonts w:ascii="Open Sans" w:hAnsi="Open Sans" w:cs="Open Sans"/>
          <w:sz w:val="16"/>
          <w:szCs w:val="16"/>
        </w:rPr>
        <w:footnoteRef/>
      </w:r>
      <w:r w:rsidRPr="00B820F1">
        <w:rPr>
          <w:rFonts w:ascii="Open Sans" w:hAnsi="Open Sans" w:cs="Open Sans"/>
          <w:sz w:val="16"/>
          <w:szCs w:val="16"/>
        </w:rPr>
        <w:t xml:space="preserve"> Jeśli dotyczy</w:t>
      </w:r>
    </w:p>
  </w:footnote>
  <w:footnote w:id="14">
    <w:p w14:paraId="7031E85F" w14:textId="77777777" w:rsidR="00E06DF0" w:rsidRPr="00FA6F69" w:rsidRDefault="00E06DF0" w:rsidP="00E06DF0">
      <w:pPr>
        <w:suppressAutoHyphens w:val="0"/>
        <w:autoSpaceDE w:val="0"/>
        <w:adjustRightInd w:val="0"/>
        <w:spacing w:after="0"/>
        <w:textAlignment w:val="auto"/>
        <w:rPr>
          <w:rFonts w:ascii="Open Sans" w:hAnsi="Open Sans" w:cs="Open Sans"/>
          <w:kern w:val="0"/>
          <w:sz w:val="16"/>
          <w:szCs w:val="16"/>
        </w:rPr>
      </w:pPr>
      <w:r w:rsidRPr="00FA6F69">
        <w:rPr>
          <w:rStyle w:val="Odwoanieprzypisudolnego"/>
          <w:rFonts w:ascii="Open Sans" w:hAnsi="Open Sans" w:cs="Open Sans"/>
          <w:sz w:val="16"/>
          <w:szCs w:val="16"/>
        </w:rPr>
        <w:footnoteRef/>
      </w:r>
      <w:r w:rsidRPr="00FA6F69">
        <w:rPr>
          <w:rFonts w:ascii="Open Sans" w:hAnsi="Open Sans" w:cs="Open Sans"/>
          <w:sz w:val="16"/>
          <w:szCs w:val="16"/>
        </w:rPr>
        <w:t xml:space="preserve"> </w:t>
      </w:r>
      <w:r w:rsidRPr="00FA6F69">
        <w:rPr>
          <w:rFonts w:ascii="Open Sans" w:hAnsi="Open Sans" w:cs="Open Sans"/>
          <w:kern w:val="0"/>
          <w:sz w:val="16"/>
          <w:szCs w:val="16"/>
        </w:rPr>
        <w:t>W przypadku modernizacji dostępność dotyczy co najmniej tych elementów budynku, które były</w:t>
      </w:r>
      <w:r>
        <w:rPr>
          <w:rFonts w:ascii="Open Sans" w:hAnsi="Open Sans" w:cs="Open Sans"/>
          <w:kern w:val="0"/>
          <w:sz w:val="16"/>
          <w:szCs w:val="16"/>
        </w:rPr>
        <w:t xml:space="preserve"> </w:t>
      </w:r>
      <w:r w:rsidRPr="00FA6F69">
        <w:rPr>
          <w:rFonts w:ascii="Open Sans" w:hAnsi="Open Sans" w:cs="Open Sans"/>
          <w:kern w:val="0"/>
          <w:sz w:val="16"/>
          <w:szCs w:val="16"/>
        </w:rPr>
        <w:t>przedmiotem dofinansowania z funduszy unijnych.</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2E098" w14:textId="73925675" w:rsidR="00150F87" w:rsidRDefault="00FA25EB">
    <w:pPr>
      <w:pStyle w:val="Nagwek"/>
    </w:pPr>
    <w:r w:rsidRPr="00150A5C">
      <w:rPr>
        <w:noProof/>
        <w:lang w:eastAsia="pl-PL"/>
      </w:rPr>
      <w:drawing>
        <wp:inline distT="0" distB="0" distL="0" distR="0" wp14:anchorId="3E5B130A" wp14:editId="05038858">
          <wp:extent cx="5581650" cy="781050"/>
          <wp:effectExtent l="0" t="0" r="0" b="0"/>
          <wp:docPr id="1" name="Obraz 58544355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85443554">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81650" cy="7810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3762F78A"/>
    <w:lvl w:ilvl="0">
      <w:start w:val="1"/>
      <w:numFmt w:val="bullet"/>
      <w:pStyle w:val="Listapunktowana5"/>
      <w:lvlText w:val=""/>
      <w:lvlJc w:val="left"/>
      <w:pPr>
        <w:tabs>
          <w:tab w:val="num" w:pos="1492"/>
        </w:tabs>
        <w:ind w:left="1492" w:hanging="360"/>
      </w:pPr>
      <w:rPr>
        <w:rFonts w:ascii="Symbol" w:hAnsi="Symbol" w:hint="default"/>
      </w:rPr>
    </w:lvl>
  </w:abstractNum>
  <w:abstractNum w:abstractNumId="1" w15:restartNumberingAfterBreak="0">
    <w:nsid w:val="FFFFFF82"/>
    <w:multiLevelType w:val="singleLevel"/>
    <w:tmpl w:val="70BE8634"/>
    <w:lvl w:ilvl="0">
      <w:start w:val="1"/>
      <w:numFmt w:val="bullet"/>
      <w:pStyle w:val="Listapunktowana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A606A158"/>
    <w:lvl w:ilvl="0">
      <w:start w:val="1"/>
      <w:numFmt w:val="bullet"/>
      <w:pStyle w:val="Listapunktowana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C936DB28"/>
    <w:lvl w:ilvl="0">
      <w:start w:val="1"/>
      <w:numFmt w:val="bullet"/>
      <w:pStyle w:val="Listapunktowana"/>
      <w:lvlText w:val=""/>
      <w:lvlJc w:val="left"/>
      <w:pPr>
        <w:tabs>
          <w:tab w:val="num" w:pos="360"/>
        </w:tabs>
        <w:ind w:left="360" w:hanging="360"/>
      </w:pPr>
      <w:rPr>
        <w:rFonts w:ascii="Symbol" w:hAnsi="Symbol" w:hint="default"/>
      </w:rPr>
    </w:lvl>
  </w:abstractNum>
  <w:abstractNum w:abstractNumId="4" w15:restartNumberingAfterBreak="0">
    <w:nsid w:val="003D5382"/>
    <w:multiLevelType w:val="hybridMultilevel"/>
    <w:tmpl w:val="1EB8CC4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00C41095"/>
    <w:multiLevelType w:val="hybridMultilevel"/>
    <w:tmpl w:val="BE228F0E"/>
    <w:lvl w:ilvl="0" w:tplc="6F16FEB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01542CCB"/>
    <w:multiLevelType w:val="multilevel"/>
    <w:tmpl w:val="6D1C2554"/>
    <w:styleLink w:val="WWOutlineListStyle1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03B563F2"/>
    <w:multiLevelType w:val="hybridMultilevel"/>
    <w:tmpl w:val="E2F2DDE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04150017">
      <w:start w:val="1"/>
      <w:numFmt w:val="lowerLetter"/>
      <w:lvlText w:val="%4)"/>
      <w:lvlJc w:val="left"/>
      <w:pPr>
        <w:ind w:left="72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4222BCC"/>
    <w:multiLevelType w:val="hybridMultilevel"/>
    <w:tmpl w:val="F8A2044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5595699"/>
    <w:multiLevelType w:val="hybridMultilevel"/>
    <w:tmpl w:val="09B23444"/>
    <w:lvl w:ilvl="0" w:tplc="F71C77D0">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6C02C81"/>
    <w:multiLevelType w:val="hybridMultilevel"/>
    <w:tmpl w:val="3EAA88CA"/>
    <w:lvl w:ilvl="0" w:tplc="6F16FEB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06E9597C"/>
    <w:multiLevelType w:val="multilevel"/>
    <w:tmpl w:val="65CA67D6"/>
    <w:styleLink w:val="WWOutlineListStyle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07770441"/>
    <w:multiLevelType w:val="multilevel"/>
    <w:tmpl w:val="C9C64028"/>
    <w:styleLink w:val="WWOutlineListStyle19"/>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08E84B70"/>
    <w:multiLevelType w:val="multilevel"/>
    <w:tmpl w:val="8744CF7E"/>
    <w:lvl w:ilvl="0">
      <w:start w:val="3"/>
      <w:numFmt w:val="upperRoman"/>
      <w:lvlText w:val="%1."/>
      <w:lvlJc w:val="right"/>
      <w:pPr>
        <w:ind w:left="720" w:hanging="360"/>
      </w:pPr>
      <w:rPr>
        <w:rFonts w:hint="default"/>
      </w:rPr>
    </w:lvl>
    <w:lvl w:ilvl="1">
      <w:start w:val="12"/>
      <w:numFmt w:val="decimal"/>
      <w:isLgl/>
      <w:lvlText w:val="%1.%2"/>
      <w:lvlJc w:val="left"/>
      <w:pPr>
        <w:ind w:left="525" w:hanging="525"/>
      </w:pPr>
      <w:rPr>
        <w:rFonts w:hint="default"/>
        <w:b/>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09A36816"/>
    <w:multiLevelType w:val="hybridMultilevel"/>
    <w:tmpl w:val="BB0A14F6"/>
    <w:lvl w:ilvl="0" w:tplc="6F16FEB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0A5F10F4"/>
    <w:multiLevelType w:val="hybridMultilevel"/>
    <w:tmpl w:val="0C4E5FC2"/>
    <w:lvl w:ilvl="0" w:tplc="A776D148">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A631EA7"/>
    <w:multiLevelType w:val="hybridMultilevel"/>
    <w:tmpl w:val="2C0E70D8"/>
    <w:lvl w:ilvl="0" w:tplc="AF304A7A">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0B2110A5"/>
    <w:multiLevelType w:val="hybridMultilevel"/>
    <w:tmpl w:val="660E7D26"/>
    <w:lvl w:ilvl="0" w:tplc="FFFFFFFF">
      <w:numFmt w:val="bullet"/>
      <w:lvlText w:val="•"/>
      <w:lvlJc w:val="right"/>
      <w:pPr>
        <w:ind w:left="862" w:hanging="360"/>
      </w:pPr>
      <w:rPr>
        <w:rFonts w:ascii="Times New Roman" w:hAnsi="Times New Roman" w:cs="Times New Roman" w:hint="default"/>
        <w:spacing w:val="0"/>
        <w:position w:val="0"/>
      </w:rPr>
    </w:lvl>
    <w:lvl w:ilvl="1" w:tplc="6F16FEB0">
      <w:start w:val="1"/>
      <w:numFmt w:val="bullet"/>
      <w:lvlText w:val=""/>
      <w:lvlJc w:val="left"/>
      <w:pPr>
        <w:ind w:left="720" w:hanging="360"/>
      </w:pPr>
      <w:rPr>
        <w:rFonts w:ascii="Symbol" w:hAnsi="Symbol" w:hint="default"/>
      </w:rPr>
    </w:lvl>
    <w:lvl w:ilvl="2" w:tplc="FFFFFFFF" w:tentative="1">
      <w:start w:val="1"/>
      <w:numFmt w:val="bullet"/>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18" w15:restartNumberingAfterBreak="0">
    <w:nsid w:val="0B2B1ED5"/>
    <w:multiLevelType w:val="hybridMultilevel"/>
    <w:tmpl w:val="EEAC01AA"/>
    <w:lvl w:ilvl="0" w:tplc="6F16FEB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0C2341A0"/>
    <w:multiLevelType w:val="multilevel"/>
    <w:tmpl w:val="9B2EDD76"/>
    <w:styleLink w:val="WWOutlineListStyle2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15:restartNumberingAfterBreak="0">
    <w:nsid w:val="0C6C3829"/>
    <w:multiLevelType w:val="hybridMultilevel"/>
    <w:tmpl w:val="63867EE6"/>
    <w:lvl w:ilvl="0" w:tplc="6F16FEB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0CBE7BAE"/>
    <w:multiLevelType w:val="hybridMultilevel"/>
    <w:tmpl w:val="364A10F8"/>
    <w:lvl w:ilvl="0" w:tplc="FFFFFFFF">
      <w:start w:val="1"/>
      <w:numFmt w:val="lowerLetter"/>
      <w:lvlText w:val="%1)"/>
      <w:lvlJc w:val="left"/>
      <w:pPr>
        <w:ind w:left="720" w:hanging="360"/>
      </w:pPr>
    </w:lvl>
    <w:lvl w:ilvl="1" w:tplc="04150017">
      <w:start w:val="1"/>
      <w:numFmt w:val="lowerLetter"/>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0D6353CD"/>
    <w:multiLevelType w:val="multilevel"/>
    <w:tmpl w:val="4C305E1C"/>
    <w:styleLink w:val="WWOutlineListStyle1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3" w15:restartNumberingAfterBreak="0">
    <w:nsid w:val="10694937"/>
    <w:multiLevelType w:val="hybridMultilevel"/>
    <w:tmpl w:val="89C6D9A0"/>
    <w:lvl w:ilvl="0" w:tplc="0415000F">
      <w:start w:val="1"/>
      <w:numFmt w:val="decimal"/>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11CD1574"/>
    <w:multiLevelType w:val="hybridMultilevel"/>
    <w:tmpl w:val="8E8624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37C2CCE"/>
    <w:multiLevelType w:val="multilevel"/>
    <w:tmpl w:val="4BB24A70"/>
    <w:lvl w:ilvl="0">
      <w:start w:val="1"/>
      <w:numFmt w:val="lowerLetter"/>
      <w:lvlText w:val="%1)"/>
      <w:lvlJc w:val="left"/>
      <w:pPr>
        <w:ind w:left="720" w:hanging="360"/>
      </w:pPr>
      <w:rPr>
        <w:rFonts w:ascii="Calibri" w:hAnsi="Calibri" w:cs="Calibri"/>
        <w:b w:val="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174C79E8"/>
    <w:multiLevelType w:val="multilevel"/>
    <w:tmpl w:val="19EE104C"/>
    <w:styleLink w:val="WWOutlineListStyle1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7" w15:restartNumberingAfterBreak="0">
    <w:nsid w:val="18216859"/>
    <w:multiLevelType w:val="multilevel"/>
    <w:tmpl w:val="79FE9506"/>
    <w:lvl w:ilvl="0">
      <w:start w:val="1"/>
      <w:numFmt w:val="decimal"/>
      <w:lvlText w:val="%1."/>
      <w:lvlJc w:val="left"/>
      <w:pPr>
        <w:ind w:left="720" w:hanging="360"/>
      </w:pPr>
      <w:rPr>
        <w:b/>
        <w:bCs/>
      </w:rPr>
    </w:lvl>
    <w:lvl w:ilvl="1">
      <w:start w:val="10"/>
      <w:numFmt w:val="decimal"/>
      <w:isLgl/>
      <w:lvlText w:val="%1.%2"/>
      <w:lvlJc w:val="left"/>
      <w:pPr>
        <w:ind w:left="2541" w:hanging="660"/>
      </w:pPr>
      <w:rPr>
        <w:rFonts w:hint="default"/>
      </w:rPr>
    </w:lvl>
    <w:lvl w:ilvl="2">
      <w:start w:val="1"/>
      <w:numFmt w:val="decimal"/>
      <w:isLgl/>
      <w:lvlText w:val="%1.%2.%3"/>
      <w:lvlJc w:val="left"/>
      <w:pPr>
        <w:ind w:left="4122" w:hanging="720"/>
      </w:pPr>
      <w:rPr>
        <w:rFonts w:hint="default"/>
      </w:rPr>
    </w:lvl>
    <w:lvl w:ilvl="3">
      <w:start w:val="1"/>
      <w:numFmt w:val="decimal"/>
      <w:isLgl/>
      <w:lvlText w:val="%1.%2.%3.%4"/>
      <w:lvlJc w:val="left"/>
      <w:pPr>
        <w:ind w:left="6003" w:hanging="1080"/>
      </w:pPr>
      <w:rPr>
        <w:rFonts w:hint="default"/>
      </w:rPr>
    </w:lvl>
    <w:lvl w:ilvl="4">
      <w:start w:val="1"/>
      <w:numFmt w:val="decimal"/>
      <w:isLgl/>
      <w:lvlText w:val="%1.%2.%3.%4.%5"/>
      <w:lvlJc w:val="left"/>
      <w:pPr>
        <w:ind w:left="7524" w:hanging="1080"/>
      </w:pPr>
      <w:rPr>
        <w:rFonts w:hint="default"/>
      </w:rPr>
    </w:lvl>
    <w:lvl w:ilvl="5">
      <w:start w:val="1"/>
      <w:numFmt w:val="decimal"/>
      <w:isLgl/>
      <w:lvlText w:val="%1.%2.%3.%4.%5.%6"/>
      <w:lvlJc w:val="left"/>
      <w:pPr>
        <w:ind w:left="9405" w:hanging="1440"/>
      </w:pPr>
      <w:rPr>
        <w:rFonts w:hint="default"/>
      </w:rPr>
    </w:lvl>
    <w:lvl w:ilvl="6">
      <w:start w:val="1"/>
      <w:numFmt w:val="decimal"/>
      <w:isLgl/>
      <w:lvlText w:val="%1.%2.%3.%4.%5.%6.%7"/>
      <w:lvlJc w:val="left"/>
      <w:pPr>
        <w:ind w:left="10926" w:hanging="1440"/>
      </w:pPr>
      <w:rPr>
        <w:rFonts w:hint="default"/>
      </w:rPr>
    </w:lvl>
    <w:lvl w:ilvl="7">
      <w:start w:val="1"/>
      <w:numFmt w:val="decimal"/>
      <w:isLgl/>
      <w:lvlText w:val="%1.%2.%3.%4.%5.%6.%7.%8"/>
      <w:lvlJc w:val="left"/>
      <w:pPr>
        <w:ind w:left="12807" w:hanging="1800"/>
      </w:pPr>
      <w:rPr>
        <w:rFonts w:hint="default"/>
      </w:rPr>
    </w:lvl>
    <w:lvl w:ilvl="8">
      <w:start w:val="1"/>
      <w:numFmt w:val="decimal"/>
      <w:isLgl/>
      <w:lvlText w:val="%1.%2.%3.%4.%5.%6.%7.%8.%9"/>
      <w:lvlJc w:val="left"/>
      <w:pPr>
        <w:ind w:left="14328" w:hanging="1800"/>
      </w:pPr>
      <w:rPr>
        <w:rFonts w:hint="default"/>
      </w:rPr>
    </w:lvl>
  </w:abstractNum>
  <w:abstractNum w:abstractNumId="28" w15:restartNumberingAfterBreak="0">
    <w:nsid w:val="1A195873"/>
    <w:multiLevelType w:val="hybridMultilevel"/>
    <w:tmpl w:val="129A075C"/>
    <w:lvl w:ilvl="0" w:tplc="6F16FEB0">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29" w15:restartNumberingAfterBreak="0">
    <w:nsid w:val="1D7C5E65"/>
    <w:multiLevelType w:val="hybridMultilevel"/>
    <w:tmpl w:val="AA305EEC"/>
    <w:lvl w:ilvl="0" w:tplc="6F16FEB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1FA23CC7"/>
    <w:multiLevelType w:val="multilevel"/>
    <w:tmpl w:val="A4225C98"/>
    <w:styleLink w:val="NumeracjaTre-K3"/>
    <w:lvl w:ilvl="0">
      <w:start w:val="1"/>
      <w:numFmt w:val="decimal"/>
      <w:lvlText w:val="%1."/>
      <w:lvlJc w:val="left"/>
      <w:pPr>
        <w:ind w:left="357" w:hanging="357"/>
      </w:pPr>
      <w:rPr>
        <w:rFonts w:ascii="Arial" w:hAnsi="Arial"/>
        <w:b w:val="0"/>
      </w:rPr>
    </w:lvl>
    <w:lvl w:ilvl="1">
      <w:start w:val="1"/>
      <w:numFmt w:val="lowerLetter"/>
      <w:lvlText w:val="%2)"/>
      <w:lvlJc w:val="left"/>
      <w:pPr>
        <w:ind w:left="357" w:hanging="357"/>
      </w:pPr>
      <w:rPr>
        <w:rFonts w:ascii="Arial" w:hAnsi="Arial" w:cs="Times New Roman"/>
        <w:color w:val="auto"/>
      </w:rPr>
    </w:lvl>
    <w:lvl w:ilvl="2">
      <w:numFmt w:val="bullet"/>
      <w:lvlText w:val=""/>
      <w:lvlJc w:val="left"/>
      <w:pPr>
        <w:ind w:left="357" w:hanging="357"/>
      </w:pPr>
      <w:rPr>
        <w:rFonts w:ascii="Symbol" w:hAnsi="Symbol"/>
        <w:color w:val="auto"/>
      </w:rPr>
    </w:lvl>
    <w:lvl w:ilvl="3">
      <w:start w:val="1"/>
      <w:numFmt w:val="none"/>
      <w:lvlText w:val="%4"/>
      <w:lvlJc w:val="left"/>
      <w:pPr>
        <w:ind w:left="-31680" w:firstLine="0"/>
      </w:pPr>
      <w:rPr>
        <w:rFonts w:ascii="Times New Roman" w:eastAsia="Times New Roman" w:hAnsi="Times New Roman" w:cs="Times New Roman"/>
        <w:color w:val="FF0000"/>
      </w:rPr>
    </w:lvl>
    <w:lvl w:ilvl="4">
      <w:start w:val="1"/>
      <w:numFmt w:val="none"/>
      <w:lvlText w:val="%5"/>
      <w:lvlJc w:val="left"/>
      <w:pPr>
        <w:ind w:left="-31680" w:firstLine="0"/>
      </w:pPr>
      <w:rPr>
        <w:rFonts w:ascii="Times New Roman" w:eastAsia="Times New Roman" w:hAnsi="Times New Roman" w:cs="Times New Roman"/>
        <w:color w:val="FF0000"/>
      </w:rPr>
    </w:lvl>
    <w:lvl w:ilvl="5">
      <w:start w:val="1"/>
      <w:numFmt w:val="none"/>
      <w:lvlText w:val="%6"/>
      <w:lvlJc w:val="left"/>
      <w:pPr>
        <w:ind w:left="-31680" w:firstLine="0"/>
      </w:pPr>
      <w:rPr>
        <w:rFonts w:ascii="Times New Roman" w:eastAsia="Times New Roman" w:hAnsi="Times New Roman" w:cs="Times New Roman"/>
        <w:color w:val="FF0000"/>
      </w:rPr>
    </w:lvl>
    <w:lvl w:ilvl="6">
      <w:start w:val="1"/>
      <w:numFmt w:val="none"/>
      <w:lvlText w:val="%7"/>
      <w:lvlJc w:val="left"/>
      <w:pPr>
        <w:ind w:left="-31680" w:firstLine="0"/>
      </w:pPr>
      <w:rPr>
        <w:rFonts w:ascii="Times New Roman" w:eastAsia="Times New Roman" w:hAnsi="Times New Roman" w:cs="Times New Roman"/>
        <w:color w:val="FF0000"/>
      </w:rPr>
    </w:lvl>
    <w:lvl w:ilvl="7">
      <w:start w:val="1"/>
      <w:numFmt w:val="none"/>
      <w:lvlText w:val="%8"/>
      <w:lvlJc w:val="left"/>
      <w:pPr>
        <w:ind w:left="-31680" w:firstLine="0"/>
      </w:pPr>
      <w:rPr>
        <w:rFonts w:ascii="Times New Roman" w:eastAsia="Times New Roman" w:hAnsi="Times New Roman" w:cs="Times New Roman"/>
        <w:color w:val="FF0000"/>
      </w:rPr>
    </w:lvl>
    <w:lvl w:ilvl="8">
      <w:start w:val="1"/>
      <w:numFmt w:val="none"/>
      <w:lvlText w:val="%9"/>
      <w:lvlJc w:val="left"/>
      <w:pPr>
        <w:ind w:left="-31680" w:firstLine="0"/>
      </w:pPr>
      <w:rPr>
        <w:rFonts w:ascii="Times New Roman" w:eastAsia="Times New Roman" w:hAnsi="Times New Roman" w:cs="Times New Roman"/>
        <w:color w:val="FF0000"/>
      </w:rPr>
    </w:lvl>
  </w:abstractNum>
  <w:abstractNum w:abstractNumId="31" w15:restartNumberingAfterBreak="0">
    <w:nsid w:val="1FEC6859"/>
    <w:multiLevelType w:val="multilevel"/>
    <w:tmpl w:val="D220CD38"/>
    <w:styleLink w:val="WWOutlineListStyle3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2" w15:restartNumberingAfterBreak="0">
    <w:nsid w:val="212701D4"/>
    <w:multiLevelType w:val="multilevel"/>
    <w:tmpl w:val="EB1ACC28"/>
    <w:name w:val="Numeracja-K"/>
    <w:numStyleLink w:val="Numeracja-K"/>
  </w:abstractNum>
  <w:abstractNum w:abstractNumId="33" w15:restartNumberingAfterBreak="0">
    <w:nsid w:val="21847254"/>
    <w:multiLevelType w:val="hybridMultilevel"/>
    <w:tmpl w:val="269EF0BC"/>
    <w:lvl w:ilvl="0" w:tplc="6F16FEB0">
      <w:start w:val="1"/>
      <w:numFmt w:val="bullet"/>
      <w:lvlText w:val=""/>
      <w:lvlJc w:val="left"/>
      <w:pPr>
        <w:ind w:left="1068" w:hanging="360"/>
      </w:pPr>
      <w:rPr>
        <w:rFonts w:ascii="Symbol" w:hAnsi="Symbol"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34" w15:restartNumberingAfterBreak="0">
    <w:nsid w:val="222E71AC"/>
    <w:multiLevelType w:val="hybridMultilevel"/>
    <w:tmpl w:val="1688AD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22C22AC4"/>
    <w:multiLevelType w:val="multilevel"/>
    <w:tmpl w:val="C94CFC0A"/>
    <w:styleLink w:val="WWOutlineListStyle29"/>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6" w15:restartNumberingAfterBreak="0">
    <w:nsid w:val="24A746AA"/>
    <w:multiLevelType w:val="multilevel"/>
    <w:tmpl w:val="3740F892"/>
    <w:lvl w:ilvl="0">
      <w:start w:val="1"/>
      <w:numFmt w:val="lowerLetter"/>
      <w:lvlText w:val="%1)"/>
      <w:lvlJc w:val="left"/>
      <w:pPr>
        <w:ind w:left="720" w:hanging="360"/>
      </w:pPr>
      <w:rPr>
        <w:rFonts w:ascii="Calibri" w:hAnsi="Calibri" w:cs="Calibr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24B156BE"/>
    <w:multiLevelType w:val="multilevel"/>
    <w:tmpl w:val="6576B5FA"/>
    <w:lvl w:ilvl="0">
      <w:start w:val="1"/>
      <w:numFmt w:val="decimal"/>
      <w:lvlText w:val="%1."/>
      <w:lvlJc w:val="left"/>
      <w:pPr>
        <w:ind w:left="720" w:hanging="360"/>
      </w:pPr>
      <w:rPr>
        <w:rFonts w:hint="default"/>
      </w:rPr>
    </w:lvl>
    <w:lvl w:ilvl="1">
      <w:start w:val="4"/>
      <w:numFmt w:val="decimal"/>
      <w:isLgl/>
      <w:lvlText w:val="%1.%2"/>
      <w:lvlJc w:val="left"/>
      <w:pPr>
        <w:ind w:left="930" w:hanging="570"/>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24D5413D"/>
    <w:multiLevelType w:val="hybridMultilevel"/>
    <w:tmpl w:val="00A4147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24F03AC7"/>
    <w:multiLevelType w:val="multilevel"/>
    <w:tmpl w:val="2D82291C"/>
    <w:styleLink w:val="WWOutlineListStyle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0" w15:restartNumberingAfterBreak="0">
    <w:nsid w:val="27F22C20"/>
    <w:multiLevelType w:val="hybridMultilevel"/>
    <w:tmpl w:val="4C3CFED8"/>
    <w:lvl w:ilvl="0" w:tplc="80AE1E5C">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28B74175"/>
    <w:multiLevelType w:val="multilevel"/>
    <w:tmpl w:val="D958BC16"/>
    <w:lvl w:ilvl="0">
      <w:start w:val="1"/>
      <w:numFmt w:val="lowerLetter"/>
      <w:lvlText w:val="%1)"/>
      <w:lvlJc w:val="left"/>
      <w:pPr>
        <w:ind w:left="786" w:hanging="360"/>
      </w:pPr>
      <w:rPr>
        <w:rFonts w:ascii="Calibri" w:eastAsia="Calibri" w:hAnsi="Calibri" w:cs="Calibri"/>
        <w:i w:val="0"/>
        <w:i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29096A52"/>
    <w:multiLevelType w:val="multilevel"/>
    <w:tmpl w:val="36248474"/>
    <w:styleLink w:val="NumeracjaTre-K1"/>
    <w:lvl w:ilvl="0">
      <w:start w:val="1"/>
      <w:numFmt w:val="decimal"/>
      <w:lvlText w:val="3.1.%1"/>
      <w:lvlJc w:val="left"/>
      <w:pPr>
        <w:ind w:left="644" w:hanging="360"/>
      </w:pPr>
      <w:rPr>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292E0574"/>
    <w:multiLevelType w:val="multilevel"/>
    <w:tmpl w:val="D8D617EC"/>
    <w:styleLink w:val="WWOutlineListStyle2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4" w15:restartNumberingAfterBreak="0">
    <w:nsid w:val="2AB219EA"/>
    <w:multiLevelType w:val="hybridMultilevel"/>
    <w:tmpl w:val="B896004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2B564549"/>
    <w:multiLevelType w:val="multilevel"/>
    <w:tmpl w:val="A47CA8A4"/>
    <w:styleLink w:val="WWOutlineListStyle21"/>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6" w15:restartNumberingAfterBreak="0">
    <w:nsid w:val="2B656F1E"/>
    <w:multiLevelType w:val="multilevel"/>
    <w:tmpl w:val="418040EA"/>
    <w:styleLink w:val="WWOutlineListStyle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7" w15:restartNumberingAfterBreak="0">
    <w:nsid w:val="2B9B1DDC"/>
    <w:multiLevelType w:val="multilevel"/>
    <w:tmpl w:val="4F1A2DE0"/>
    <w:styleLink w:val="WWOutlineListStyle17"/>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8" w15:restartNumberingAfterBreak="0">
    <w:nsid w:val="2BFF1095"/>
    <w:multiLevelType w:val="multilevel"/>
    <w:tmpl w:val="C9C879E8"/>
    <w:lvl w:ilvl="0">
      <w:start w:val="1"/>
      <w:numFmt w:val="lowerLetter"/>
      <w:lvlText w:val="%1)"/>
      <w:lvlJc w:val="left"/>
      <w:pPr>
        <w:ind w:left="720" w:hanging="360"/>
      </w:pPr>
      <w:rPr>
        <w:i w:val="0"/>
        <w:i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2CE90F3D"/>
    <w:multiLevelType w:val="hybridMultilevel"/>
    <w:tmpl w:val="9B48A3DE"/>
    <w:lvl w:ilvl="0" w:tplc="6F16FEB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15:restartNumberingAfterBreak="0">
    <w:nsid w:val="2D0C5618"/>
    <w:multiLevelType w:val="multilevel"/>
    <w:tmpl w:val="2A24189A"/>
    <w:styleLink w:val="WWOutlineListStyle3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1" w15:restartNumberingAfterBreak="0">
    <w:nsid w:val="2DE449FD"/>
    <w:multiLevelType w:val="hybridMultilevel"/>
    <w:tmpl w:val="768EA19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300D18CD"/>
    <w:multiLevelType w:val="hybridMultilevel"/>
    <w:tmpl w:val="4AE00010"/>
    <w:lvl w:ilvl="0" w:tplc="6F16FEB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15:restartNumberingAfterBreak="0">
    <w:nsid w:val="312F0E46"/>
    <w:multiLevelType w:val="multilevel"/>
    <w:tmpl w:val="AB509022"/>
    <w:styleLink w:val="NumeracjaTre-K7"/>
    <w:lvl w:ilvl="0">
      <w:start w:val="1"/>
      <w:numFmt w:val="decimal"/>
      <w:lvlText w:val="%1."/>
      <w:lvlJc w:val="left"/>
      <w:pPr>
        <w:ind w:left="357" w:hanging="357"/>
      </w:pPr>
      <w:rPr>
        <w:rFonts w:ascii="Arial" w:hAnsi="Arial"/>
        <w:b w:val="0"/>
      </w:rPr>
    </w:lvl>
    <w:lvl w:ilvl="1">
      <w:start w:val="1"/>
      <w:numFmt w:val="lowerLetter"/>
      <w:lvlText w:val="%2)"/>
      <w:lvlJc w:val="left"/>
      <w:pPr>
        <w:ind w:left="357" w:hanging="357"/>
      </w:pPr>
      <w:rPr>
        <w:rFonts w:ascii="Arial" w:hAnsi="Arial" w:cs="Times New Roman"/>
        <w:color w:val="auto"/>
      </w:rPr>
    </w:lvl>
    <w:lvl w:ilvl="2">
      <w:numFmt w:val="bullet"/>
      <w:lvlText w:val=""/>
      <w:lvlJc w:val="left"/>
      <w:pPr>
        <w:ind w:left="357" w:hanging="357"/>
      </w:pPr>
      <w:rPr>
        <w:rFonts w:ascii="Symbol" w:hAnsi="Symbol"/>
        <w:color w:val="auto"/>
      </w:rPr>
    </w:lvl>
    <w:lvl w:ilvl="3">
      <w:start w:val="1"/>
      <w:numFmt w:val="none"/>
      <w:lvlText w:val="%4"/>
      <w:lvlJc w:val="left"/>
      <w:pPr>
        <w:ind w:left="-31680" w:firstLine="0"/>
      </w:pPr>
      <w:rPr>
        <w:rFonts w:ascii="Times New Roman" w:eastAsia="Times New Roman" w:hAnsi="Times New Roman" w:cs="Times New Roman"/>
        <w:color w:val="FF0000"/>
      </w:rPr>
    </w:lvl>
    <w:lvl w:ilvl="4">
      <w:start w:val="1"/>
      <w:numFmt w:val="none"/>
      <w:lvlText w:val="%5"/>
      <w:lvlJc w:val="left"/>
      <w:pPr>
        <w:ind w:left="-31680" w:firstLine="0"/>
      </w:pPr>
      <w:rPr>
        <w:rFonts w:ascii="Times New Roman" w:eastAsia="Times New Roman" w:hAnsi="Times New Roman" w:cs="Times New Roman"/>
        <w:color w:val="FF0000"/>
      </w:rPr>
    </w:lvl>
    <w:lvl w:ilvl="5">
      <w:start w:val="1"/>
      <w:numFmt w:val="none"/>
      <w:lvlText w:val="%6"/>
      <w:lvlJc w:val="left"/>
      <w:pPr>
        <w:ind w:left="-31680" w:firstLine="0"/>
      </w:pPr>
      <w:rPr>
        <w:rFonts w:ascii="Times New Roman" w:eastAsia="Times New Roman" w:hAnsi="Times New Roman" w:cs="Times New Roman"/>
        <w:color w:val="FF0000"/>
      </w:rPr>
    </w:lvl>
    <w:lvl w:ilvl="6">
      <w:start w:val="1"/>
      <w:numFmt w:val="none"/>
      <w:lvlText w:val="%7"/>
      <w:lvlJc w:val="left"/>
      <w:pPr>
        <w:ind w:left="-31680" w:firstLine="0"/>
      </w:pPr>
      <w:rPr>
        <w:rFonts w:ascii="Times New Roman" w:eastAsia="Times New Roman" w:hAnsi="Times New Roman" w:cs="Times New Roman"/>
        <w:color w:val="FF0000"/>
      </w:rPr>
    </w:lvl>
    <w:lvl w:ilvl="7">
      <w:start w:val="1"/>
      <w:numFmt w:val="none"/>
      <w:lvlText w:val="%8"/>
      <w:lvlJc w:val="left"/>
      <w:pPr>
        <w:ind w:left="-31680" w:firstLine="0"/>
      </w:pPr>
      <w:rPr>
        <w:rFonts w:ascii="Times New Roman" w:eastAsia="Times New Roman" w:hAnsi="Times New Roman" w:cs="Times New Roman"/>
        <w:color w:val="FF0000"/>
      </w:rPr>
    </w:lvl>
    <w:lvl w:ilvl="8">
      <w:start w:val="1"/>
      <w:numFmt w:val="none"/>
      <w:lvlText w:val="%9"/>
      <w:lvlJc w:val="left"/>
      <w:pPr>
        <w:ind w:left="-31680" w:firstLine="0"/>
      </w:pPr>
      <w:rPr>
        <w:rFonts w:ascii="Times New Roman" w:eastAsia="Times New Roman" w:hAnsi="Times New Roman" w:cs="Times New Roman"/>
        <w:color w:val="FF0000"/>
      </w:rPr>
    </w:lvl>
  </w:abstractNum>
  <w:abstractNum w:abstractNumId="54" w15:restartNumberingAfterBreak="0">
    <w:nsid w:val="331D1259"/>
    <w:multiLevelType w:val="hybridMultilevel"/>
    <w:tmpl w:val="2A28C198"/>
    <w:lvl w:ilvl="0" w:tplc="35E27DEC">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337B439D"/>
    <w:multiLevelType w:val="multilevel"/>
    <w:tmpl w:val="436CD4F6"/>
    <w:styleLink w:val="WWOutlineListStyle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6" w15:restartNumberingAfterBreak="0">
    <w:nsid w:val="350A7B4A"/>
    <w:multiLevelType w:val="hybridMultilevel"/>
    <w:tmpl w:val="52C25B7C"/>
    <w:lvl w:ilvl="0" w:tplc="6F16FEB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7" w15:restartNumberingAfterBreak="0">
    <w:nsid w:val="369A6F18"/>
    <w:multiLevelType w:val="hybridMultilevel"/>
    <w:tmpl w:val="5D701C5A"/>
    <w:lvl w:ilvl="0" w:tplc="6F16FEB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15:restartNumberingAfterBreak="0">
    <w:nsid w:val="3739532F"/>
    <w:multiLevelType w:val="hybridMultilevel"/>
    <w:tmpl w:val="071280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37E91F26"/>
    <w:multiLevelType w:val="hybridMultilevel"/>
    <w:tmpl w:val="9F260AC6"/>
    <w:lvl w:ilvl="0" w:tplc="6F16FEB0">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60" w15:restartNumberingAfterBreak="0">
    <w:nsid w:val="38CD46E4"/>
    <w:multiLevelType w:val="hybridMultilevel"/>
    <w:tmpl w:val="39200AB8"/>
    <w:lvl w:ilvl="0" w:tplc="ED126734">
      <w:start w:val="4"/>
      <w:numFmt w:val="decimal"/>
      <w:lvlText w:val="%1."/>
      <w:lvlJc w:val="left"/>
      <w:pPr>
        <w:ind w:left="720" w:hanging="360"/>
      </w:pPr>
      <w:rPr>
        <w:rFonts w:hint="default"/>
      </w:rPr>
    </w:lvl>
    <w:lvl w:ilvl="1" w:tplc="769A4FFE">
      <w:start w:val="1"/>
      <w:numFmt w:val="decimal"/>
      <w:lvlText w:val="%2)"/>
      <w:lvlJc w:val="left"/>
      <w:pPr>
        <w:ind w:left="1440" w:hanging="360"/>
      </w:pPr>
      <w:rPr>
        <w:rFonts w:hint="default"/>
      </w:rPr>
    </w:lvl>
    <w:lvl w:ilvl="2" w:tplc="0415001B">
      <w:start w:val="1"/>
      <w:numFmt w:val="lowerRoman"/>
      <w:lvlText w:val="%3."/>
      <w:lvlJc w:val="right"/>
      <w:pPr>
        <w:ind w:left="2160" w:hanging="180"/>
      </w:pPr>
    </w:lvl>
    <w:lvl w:ilvl="3" w:tplc="82A42C46">
      <w:start w:val="1"/>
      <w:numFmt w:val="lowerLetter"/>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3AF62277"/>
    <w:multiLevelType w:val="multilevel"/>
    <w:tmpl w:val="EB1ACC28"/>
    <w:styleLink w:val="Numeracja-K"/>
    <w:lvl w:ilvl="0">
      <w:start w:val="1"/>
      <w:numFmt w:val="ordinal"/>
      <w:pStyle w:val="Podrozdzia-K"/>
      <w:lvlText w:val="%1"/>
      <w:lvlJc w:val="left"/>
      <w:pPr>
        <w:ind w:left="720" w:hanging="363"/>
      </w:pPr>
      <w:rPr>
        <w:rFonts w:ascii="Arial" w:hAnsi="Arial"/>
        <w:sz w:val="24"/>
      </w:rPr>
    </w:lvl>
    <w:lvl w:ilvl="1">
      <w:start w:val="1"/>
      <w:numFmt w:val="ordinal"/>
      <w:lvlText w:val="%1.%2"/>
      <w:lvlJc w:val="left"/>
      <w:pPr>
        <w:ind w:left="720" w:hanging="363"/>
      </w:pPr>
    </w:lvl>
    <w:lvl w:ilvl="2">
      <w:start w:val="1"/>
      <w:numFmt w:val="ordinal"/>
      <w:lvlText w:val="%1.%2.%3"/>
      <w:lvlJc w:val="left"/>
      <w:pPr>
        <w:ind w:left="720" w:hanging="363"/>
      </w:pPr>
    </w:lvl>
    <w:lvl w:ilvl="3">
      <w:start w:val="1"/>
      <w:numFmt w:val="none"/>
      <w:lvlText w:val="%4"/>
      <w:lvlJc w:val="left"/>
      <w:pPr>
        <w:ind w:left="720" w:hanging="363"/>
      </w:pPr>
    </w:lvl>
    <w:lvl w:ilvl="4">
      <w:start w:val="1"/>
      <w:numFmt w:val="none"/>
      <w:lvlText w:val="%5"/>
      <w:lvlJc w:val="left"/>
      <w:pPr>
        <w:ind w:left="720" w:hanging="363"/>
      </w:pPr>
    </w:lvl>
    <w:lvl w:ilvl="5">
      <w:start w:val="1"/>
      <w:numFmt w:val="none"/>
      <w:lvlText w:val="%6"/>
      <w:lvlJc w:val="left"/>
      <w:pPr>
        <w:ind w:left="720" w:hanging="363"/>
      </w:pPr>
    </w:lvl>
    <w:lvl w:ilvl="6">
      <w:start w:val="1"/>
      <w:numFmt w:val="none"/>
      <w:lvlText w:val="%7"/>
      <w:lvlJc w:val="left"/>
      <w:pPr>
        <w:ind w:left="720" w:hanging="363"/>
      </w:pPr>
    </w:lvl>
    <w:lvl w:ilvl="7">
      <w:start w:val="1"/>
      <w:numFmt w:val="none"/>
      <w:lvlText w:val="%8"/>
      <w:lvlJc w:val="left"/>
      <w:pPr>
        <w:ind w:left="720" w:hanging="363"/>
      </w:pPr>
    </w:lvl>
    <w:lvl w:ilvl="8">
      <w:start w:val="1"/>
      <w:numFmt w:val="none"/>
      <w:lvlText w:val="%9"/>
      <w:lvlJc w:val="left"/>
      <w:pPr>
        <w:ind w:left="720" w:hanging="363"/>
      </w:pPr>
    </w:lvl>
  </w:abstractNum>
  <w:abstractNum w:abstractNumId="62" w15:restartNumberingAfterBreak="0">
    <w:nsid w:val="3B101088"/>
    <w:multiLevelType w:val="hybridMultilevel"/>
    <w:tmpl w:val="6966F19E"/>
    <w:lvl w:ilvl="0" w:tplc="E54630AA">
      <w:start w:val="3"/>
      <w:numFmt w:val="decimal"/>
      <w:lvlText w:val="%1."/>
      <w:lvlJc w:val="left"/>
      <w:pPr>
        <w:ind w:left="144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502"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3BF02BAF"/>
    <w:multiLevelType w:val="multilevel"/>
    <w:tmpl w:val="29EED4BA"/>
    <w:styleLink w:val="NumeracjaTre-K2"/>
    <w:lvl w:ilvl="0">
      <w:start w:val="1"/>
      <w:numFmt w:val="decimal"/>
      <w:lvlText w:val="3.1.%1"/>
      <w:lvlJc w:val="left"/>
      <w:pPr>
        <w:ind w:left="644" w:hanging="360"/>
      </w:pPr>
      <w:rPr>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15:restartNumberingAfterBreak="0">
    <w:nsid w:val="3C0C4CA2"/>
    <w:multiLevelType w:val="hybridMultilevel"/>
    <w:tmpl w:val="9EAA7E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3CFC5C7C"/>
    <w:multiLevelType w:val="hybridMultilevel"/>
    <w:tmpl w:val="A4D8A3E4"/>
    <w:lvl w:ilvl="0" w:tplc="6F16FEB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6" w15:restartNumberingAfterBreak="0">
    <w:nsid w:val="3DD55B67"/>
    <w:multiLevelType w:val="multilevel"/>
    <w:tmpl w:val="6BC26A1A"/>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7" w15:restartNumberingAfterBreak="0">
    <w:nsid w:val="3E101AA7"/>
    <w:multiLevelType w:val="multilevel"/>
    <w:tmpl w:val="5A4EC4A4"/>
    <w:styleLink w:val="WWOutlineListStyle27"/>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8" w15:restartNumberingAfterBreak="0">
    <w:nsid w:val="3E9D5427"/>
    <w:multiLevelType w:val="hybridMultilevel"/>
    <w:tmpl w:val="66702F3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3EB0168A"/>
    <w:multiLevelType w:val="multilevel"/>
    <w:tmpl w:val="CA828216"/>
    <w:styleLink w:val="WWOutlineListStyle1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0" w15:restartNumberingAfterBreak="0">
    <w:nsid w:val="3EDF36F9"/>
    <w:multiLevelType w:val="hybridMultilevel"/>
    <w:tmpl w:val="C1961174"/>
    <w:lvl w:ilvl="0" w:tplc="1752081C">
      <w:start w:val="1"/>
      <w:numFmt w:val="decimal"/>
      <w:lvlText w:val="%1."/>
      <w:lvlJc w:val="left"/>
      <w:pPr>
        <w:ind w:left="720" w:hanging="360"/>
      </w:pPr>
      <w:rPr>
        <w:rFonts w:ascii="Open Sans" w:hAnsi="Open San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3EF57C69"/>
    <w:multiLevelType w:val="multilevel"/>
    <w:tmpl w:val="35207ED2"/>
    <w:styleLink w:val="WWOutlineListStyle2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2" w15:restartNumberingAfterBreak="0">
    <w:nsid w:val="40704656"/>
    <w:multiLevelType w:val="multilevel"/>
    <w:tmpl w:val="0E16A320"/>
    <w:styleLink w:val="WWOutlineListStyle9"/>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3" w15:restartNumberingAfterBreak="0">
    <w:nsid w:val="41022FFC"/>
    <w:multiLevelType w:val="multilevel"/>
    <w:tmpl w:val="0BD8B72E"/>
    <w:styleLink w:val="WWOutlineListStyle1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4" w15:restartNumberingAfterBreak="0">
    <w:nsid w:val="419410BF"/>
    <w:multiLevelType w:val="multilevel"/>
    <w:tmpl w:val="37DA29F8"/>
    <w:styleLink w:val="WWOutlineListStyle1"/>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5" w15:restartNumberingAfterBreak="0">
    <w:nsid w:val="42B72996"/>
    <w:multiLevelType w:val="multilevel"/>
    <w:tmpl w:val="2AC427CC"/>
    <w:styleLink w:val="WWOutlineListStyle11"/>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6" w15:restartNumberingAfterBreak="0">
    <w:nsid w:val="439F5CD2"/>
    <w:multiLevelType w:val="multilevel"/>
    <w:tmpl w:val="8FE0E9EC"/>
    <w:lvl w:ilvl="0">
      <w:start w:val="1"/>
      <w:numFmt w:val="decimal"/>
      <w:lvlText w:val="%1."/>
      <w:lvlJc w:val="left"/>
      <w:pPr>
        <w:ind w:left="1440" w:hanging="360"/>
      </w:pPr>
    </w:lvl>
    <w:lvl w:ilvl="1">
      <w:start w:val="1"/>
      <w:numFmt w:val="decimal"/>
      <w:isLgl/>
      <w:lvlText w:val="%1.%2"/>
      <w:lvlJc w:val="left"/>
      <w:pPr>
        <w:ind w:left="144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1080"/>
      </w:pPr>
      <w:rPr>
        <w:rFonts w:hint="default"/>
        <w:b/>
      </w:rPr>
    </w:lvl>
    <w:lvl w:ilvl="4">
      <w:start w:val="1"/>
      <w:numFmt w:val="decimal"/>
      <w:isLgl/>
      <w:lvlText w:val="%1.%2.%3.%4.%5"/>
      <w:lvlJc w:val="left"/>
      <w:pPr>
        <w:ind w:left="2160" w:hanging="1080"/>
      </w:pPr>
      <w:rPr>
        <w:rFonts w:hint="default"/>
        <w:b/>
      </w:rPr>
    </w:lvl>
    <w:lvl w:ilvl="5">
      <w:start w:val="1"/>
      <w:numFmt w:val="decimal"/>
      <w:isLgl/>
      <w:lvlText w:val="%1.%2.%3.%4.%5.%6"/>
      <w:lvlJc w:val="left"/>
      <w:pPr>
        <w:ind w:left="2520" w:hanging="1440"/>
      </w:pPr>
      <w:rPr>
        <w:rFonts w:hint="default"/>
        <w:b/>
      </w:rPr>
    </w:lvl>
    <w:lvl w:ilvl="6">
      <w:start w:val="1"/>
      <w:numFmt w:val="decimal"/>
      <w:isLgl/>
      <w:lvlText w:val="%1.%2.%3.%4.%5.%6.%7"/>
      <w:lvlJc w:val="left"/>
      <w:pPr>
        <w:ind w:left="2520" w:hanging="1440"/>
      </w:pPr>
      <w:rPr>
        <w:rFonts w:hint="default"/>
        <w:b/>
      </w:rPr>
    </w:lvl>
    <w:lvl w:ilvl="7">
      <w:start w:val="1"/>
      <w:numFmt w:val="decimal"/>
      <w:isLgl/>
      <w:lvlText w:val="%1.%2.%3.%4.%5.%6.%7.%8"/>
      <w:lvlJc w:val="left"/>
      <w:pPr>
        <w:ind w:left="2880" w:hanging="1800"/>
      </w:pPr>
      <w:rPr>
        <w:rFonts w:hint="default"/>
        <w:b/>
      </w:rPr>
    </w:lvl>
    <w:lvl w:ilvl="8">
      <w:start w:val="1"/>
      <w:numFmt w:val="decimal"/>
      <w:isLgl/>
      <w:lvlText w:val="%1.%2.%3.%4.%5.%6.%7.%8.%9"/>
      <w:lvlJc w:val="left"/>
      <w:pPr>
        <w:ind w:left="2880" w:hanging="1800"/>
      </w:pPr>
      <w:rPr>
        <w:rFonts w:hint="default"/>
        <w:b/>
      </w:rPr>
    </w:lvl>
  </w:abstractNum>
  <w:abstractNum w:abstractNumId="77" w15:restartNumberingAfterBreak="0">
    <w:nsid w:val="44C15550"/>
    <w:multiLevelType w:val="multilevel"/>
    <w:tmpl w:val="2C120AEC"/>
    <w:styleLink w:val="LFO30"/>
    <w:lvl w:ilvl="0">
      <w:start w:val="1"/>
      <w:numFmt w:val="upperRoman"/>
      <w:pStyle w:val="StylinstrukcjaI"/>
      <w:lvlText w:val="%1."/>
      <w:lvlJc w:val="left"/>
      <w:pPr>
        <w:ind w:left="1080" w:hanging="720"/>
      </w:pPr>
      <w:rPr>
        <w:rFonts w:cs="Times New Roman"/>
        <w:sz w:val="28"/>
        <w:szCs w:val="28"/>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78" w15:restartNumberingAfterBreak="0">
    <w:nsid w:val="45300E99"/>
    <w:multiLevelType w:val="hybridMultilevel"/>
    <w:tmpl w:val="148C7ED0"/>
    <w:lvl w:ilvl="0" w:tplc="9886C716">
      <w:start w:val="1"/>
      <w:numFmt w:val="decimal"/>
      <w:lvlText w:val="%1)"/>
      <w:lvlJc w:val="left"/>
      <w:pPr>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45CF4A3B"/>
    <w:multiLevelType w:val="hybridMultilevel"/>
    <w:tmpl w:val="60F8769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0" w15:restartNumberingAfterBreak="0">
    <w:nsid w:val="463B0C1B"/>
    <w:multiLevelType w:val="hybridMultilevel"/>
    <w:tmpl w:val="3E1E639C"/>
    <w:lvl w:ilvl="0" w:tplc="6F16FEB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1" w15:restartNumberingAfterBreak="0">
    <w:nsid w:val="47647E03"/>
    <w:multiLevelType w:val="multilevel"/>
    <w:tmpl w:val="67B4F826"/>
    <w:name w:val="NumeracjaTreści-K"/>
    <w:numStyleLink w:val="NumeracjaTre-K"/>
  </w:abstractNum>
  <w:abstractNum w:abstractNumId="82" w15:restartNumberingAfterBreak="0">
    <w:nsid w:val="49E76E5E"/>
    <w:multiLevelType w:val="hybridMultilevel"/>
    <w:tmpl w:val="99A03F18"/>
    <w:lvl w:ilvl="0" w:tplc="6F16FEB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3" w15:restartNumberingAfterBreak="0">
    <w:nsid w:val="4C6D3942"/>
    <w:multiLevelType w:val="hybridMultilevel"/>
    <w:tmpl w:val="8328238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4CCC6FAB"/>
    <w:multiLevelType w:val="multilevel"/>
    <w:tmpl w:val="67B4F826"/>
    <w:styleLink w:val="NumeracjaTre-K"/>
    <w:lvl w:ilvl="0">
      <w:start w:val="1"/>
      <w:numFmt w:val="decimal"/>
      <w:pStyle w:val="TreNum-K"/>
      <w:lvlText w:val="%1."/>
      <w:lvlJc w:val="left"/>
      <w:pPr>
        <w:ind w:left="357" w:hanging="357"/>
      </w:pPr>
      <w:rPr>
        <w:rFonts w:ascii="Arial" w:hAnsi="Arial"/>
        <w:b w:val="0"/>
      </w:rPr>
    </w:lvl>
    <w:lvl w:ilvl="1">
      <w:start w:val="1"/>
      <w:numFmt w:val="lowerLetter"/>
      <w:lvlText w:val="%2)"/>
      <w:lvlJc w:val="left"/>
      <w:pPr>
        <w:ind w:left="357" w:hanging="357"/>
      </w:pPr>
      <w:rPr>
        <w:rFonts w:ascii="Arial" w:hAnsi="Arial" w:cs="Times New Roman"/>
        <w:color w:val="auto"/>
      </w:rPr>
    </w:lvl>
    <w:lvl w:ilvl="2">
      <w:numFmt w:val="bullet"/>
      <w:lvlText w:val=""/>
      <w:lvlJc w:val="left"/>
      <w:pPr>
        <w:ind w:left="357" w:hanging="357"/>
      </w:pPr>
      <w:rPr>
        <w:rFonts w:ascii="Symbol" w:hAnsi="Symbol"/>
        <w:color w:val="auto"/>
      </w:rPr>
    </w:lvl>
    <w:lvl w:ilvl="3">
      <w:start w:val="1"/>
      <w:numFmt w:val="none"/>
      <w:lvlText w:val="%4"/>
      <w:lvlJc w:val="left"/>
      <w:pPr>
        <w:ind w:left="-31680" w:firstLine="0"/>
      </w:pPr>
      <w:rPr>
        <w:rFonts w:ascii="Times New Roman" w:eastAsia="Times New Roman" w:hAnsi="Times New Roman" w:cs="Times New Roman"/>
        <w:color w:val="FF0000"/>
      </w:rPr>
    </w:lvl>
    <w:lvl w:ilvl="4">
      <w:start w:val="1"/>
      <w:numFmt w:val="none"/>
      <w:lvlText w:val="%5"/>
      <w:lvlJc w:val="left"/>
      <w:pPr>
        <w:ind w:left="-31680" w:firstLine="0"/>
      </w:pPr>
      <w:rPr>
        <w:rFonts w:ascii="Times New Roman" w:eastAsia="Times New Roman" w:hAnsi="Times New Roman" w:cs="Times New Roman"/>
        <w:color w:val="FF0000"/>
      </w:rPr>
    </w:lvl>
    <w:lvl w:ilvl="5">
      <w:start w:val="1"/>
      <w:numFmt w:val="none"/>
      <w:lvlText w:val="%6"/>
      <w:lvlJc w:val="left"/>
      <w:pPr>
        <w:ind w:left="-31680" w:firstLine="0"/>
      </w:pPr>
      <w:rPr>
        <w:rFonts w:ascii="Times New Roman" w:eastAsia="Times New Roman" w:hAnsi="Times New Roman" w:cs="Times New Roman"/>
        <w:color w:val="FF0000"/>
      </w:rPr>
    </w:lvl>
    <w:lvl w:ilvl="6">
      <w:start w:val="1"/>
      <w:numFmt w:val="none"/>
      <w:lvlText w:val="%7"/>
      <w:lvlJc w:val="left"/>
      <w:pPr>
        <w:ind w:left="-31680" w:firstLine="0"/>
      </w:pPr>
      <w:rPr>
        <w:rFonts w:ascii="Times New Roman" w:eastAsia="Times New Roman" w:hAnsi="Times New Roman" w:cs="Times New Roman"/>
        <w:color w:val="FF0000"/>
      </w:rPr>
    </w:lvl>
    <w:lvl w:ilvl="7">
      <w:start w:val="1"/>
      <w:numFmt w:val="none"/>
      <w:lvlText w:val="%8"/>
      <w:lvlJc w:val="left"/>
      <w:pPr>
        <w:ind w:left="-31680" w:firstLine="0"/>
      </w:pPr>
      <w:rPr>
        <w:rFonts w:ascii="Times New Roman" w:eastAsia="Times New Roman" w:hAnsi="Times New Roman" w:cs="Times New Roman"/>
        <w:color w:val="FF0000"/>
      </w:rPr>
    </w:lvl>
    <w:lvl w:ilvl="8">
      <w:start w:val="1"/>
      <w:numFmt w:val="none"/>
      <w:lvlText w:val="%9"/>
      <w:lvlJc w:val="left"/>
      <w:pPr>
        <w:ind w:left="-31680" w:firstLine="0"/>
      </w:pPr>
      <w:rPr>
        <w:rFonts w:ascii="Times New Roman" w:eastAsia="Times New Roman" w:hAnsi="Times New Roman" w:cs="Times New Roman"/>
        <w:color w:val="FF0000"/>
      </w:rPr>
    </w:lvl>
  </w:abstractNum>
  <w:abstractNum w:abstractNumId="85" w15:restartNumberingAfterBreak="0">
    <w:nsid w:val="4FDD077E"/>
    <w:multiLevelType w:val="hybridMultilevel"/>
    <w:tmpl w:val="2F4A7596"/>
    <w:lvl w:ilvl="0" w:tplc="8F54EE14">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51917D99"/>
    <w:multiLevelType w:val="hybridMultilevel"/>
    <w:tmpl w:val="4A9EFDA8"/>
    <w:lvl w:ilvl="0" w:tplc="6F16FEB0">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87" w15:restartNumberingAfterBreak="0">
    <w:nsid w:val="51DD4F45"/>
    <w:multiLevelType w:val="multilevel"/>
    <w:tmpl w:val="8E2001A4"/>
    <w:lvl w:ilvl="0">
      <w:start w:val="1"/>
      <w:numFmt w:val="lowerRoman"/>
      <w:lvlText w:val="%1)"/>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8" w15:restartNumberingAfterBreak="0">
    <w:nsid w:val="51FE52BC"/>
    <w:multiLevelType w:val="multilevel"/>
    <w:tmpl w:val="9D9CEF8A"/>
    <w:lvl w:ilvl="0">
      <w:start w:val="3"/>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89" w15:restartNumberingAfterBreak="0">
    <w:nsid w:val="53897CC8"/>
    <w:multiLevelType w:val="multilevel"/>
    <w:tmpl w:val="A4EEB92A"/>
    <w:lvl w:ilvl="0">
      <w:start w:val="1"/>
      <w:numFmt w:val="decimal"/>
      <w:lvlText w:val="%1."/>
      <w:lvlJc w:val="left"/>
      <w:pPr>
        <w:tabs>
          <w:tab w:val="num" w:pos="720"/>
        </w:tabs>
        <w:ind w:left="720" w:hanging="360"/>
      </w:pPr>
      <w:rPr>
        <w:rFonts w:ascii="Open Sans" w:eastAsia="Times New Roman" w:hAnsi="Open Sans" w:cs="Open Sans"/>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54F57CAA"/>
    <w:multiLevelType w:val="hybridMultilevel"/>
    <w:tmpl w:val="86F03E7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5505586E"/>
    <w:multiLevelType w:val="hybridMultilevel"/>
    <w:tmpl w:val="93AA75E2"/>
    <w:lvl w:ilvl="0" w:tplc="6F16FEB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2" w15:restartNumberingAfterBreak="0">
    <w:nsid w:val="5777376E"/>
    <w:multiLevelType w:val="multilevel"/>
    <w:tmpl w:val="542EC1C0"/>
    <w:styleLink w:val="NumeracjaTre-K5"/>
    <w:lvl w:ilvl="0">
      <w:start w:val="1"/>
      <w:numFmt w:val="lowerLetter"/>
      <w:lvlText w:val="%1)"/>
      <w:lvlJc w:val="left"/>
      <w:pPr>
        <w:ind w:left="870" w:hanging="5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3" w15:restartNumberingAfterBreak="0">
    <w:nsid w:val="57CD0EC8"/>
    <w:multiLevelType w:val="multilevel"/>
    <w:tmpl w:val="6C6282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4" w15:restartNumberingAfterBreak="0">
    <w:nsid w:val="5936435A"/>
    <w:multiLevelType w:val="hybridMultilevel"/>
    <w:tmpl w:val="45649D0A"/>
    <w:lvl w:ilvl="0" w:tplc="DC5C6148">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5A3A2C6B"/>
    <w:multiLevelType w:val="hybridMultilevel"/>
    <w:tmpl w:val="27AAE770"/>
    <w:lvl w:ilvl="0" w:tplc="6F16FEB0">
      <w:start w:val="1"/>
      <w:numFmt w:val="bullet"/>
      <w:lvlText w:val=""/>
      <w:lvlJc w:val="left"/>
      <w:pPr>
        <w:ind w:left="1068" w:hanging="360"/>
      </w:pPr>
      <w:rPr>
        <w:rFonts w:ascii="Symbol" w:hAnsi="Symbol"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96" w15:restartNumberingAfterBreak="0">
    <w:nsid w:val="5A83150F"/>
    <w:multiLevelType w:val="multilevel"/>
    <w:tmpl w:val="15D60604"/>
    <w:styleLink w:val="WWOutlineListStyle13"/>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7" w15:restartNumberingAfterBreak="0">
    <w:nsid w:val="5BD67ADE"/>
    <w:multiLevelType w:val="multilevel"/>
    <w:tmpl w:val="E9064480"/>
    <w:styleLink w:val="WWOutlineListStyle2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8" w15:restartNumberingAfterBreak="0">
    <w:nsid w:val="5C352DBB"/>
    <w:multiLevelType w:val="multilevel"/>
    <w:tmpl w:val="57A4B5D2"/>
    <w:styleLink w:val="WWOutlineListStyle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9" w15:restartNumberingAfterBreak="0">
    <w:nsid w:val="5D4E3D58"/>
    <w:multiLevelType w:val="multilevel"/>
    <w:tmpl w:val="35F67E96"/>
    <w:styleLink w:val="WWOutlineListStyle2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0" w15:restartNumberingAfterBreak="0">
    <w:nsid w:val="5DCD3EEA"/>
    <w:multiLevelType w:val="hybridMultilevel"/>
    <w:tmpl w:val="8FB46CD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15:restartNumberingAfterBreak="0">
    <w:nsid w:val="5EEF4A6B"/>
    <w:multiLevelType w:val="hybridMultilevel"/>
    <w:tmpl w:val="6DA60FB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60AE510D"/>
    <w:multiLevelType w:val="hybridMultilevel"/>
    <w:tmpl w:val="4E847DC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15:restartNumberingAfterBreak="0">
    <w:nsid w:val="65233B78"/>
    <w:multiLevelType w:val="multilevel"/>
    <w:tmpl w:val="C164A4CE"/>
    <w:styleLink w:val="Biecalista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4" w15:restartNumberingAfterBreak="0">
    <w:nsid w:val="674105A3"/>
    <w:multiLevelType w:val="multilevel"/>
    <w:tmpl w:val="CA8CFEC2"/>
    <w:lvl w:ilvl="0">
      <w:start w:val="5"/>
      <w:numFmt w:val="decimal"/>
      <w:lvlText w:val="%1."/>
      <w:lvlJc w:val="left"/>
      <w:pPr>
        <w:ind w:left="357" w:hanging="357"/>
      </w:pPr>
      <w:rPr>
        <w:rFonts w:ascii="Open Sans" w:hAnsi="Open Sans" w:cs="Open Sans" w:hint="default"/>
        <w:b w:val="0"/>
      </w:rPr>
    </w:lvl>
    <w:lvl w:ilvl="1">
      <w:start w:val="1"/>
      <w:numFmt w:val="lowerLetter"/>
      <w:lvlText w:val="%2)"/>
      <w:lvlJc w:val="left"/>
      <w:pPr>
        <w:ind w:left="357" w:hanging="357"/>
      </w:pPr>
      <w:rPr>
        <w:rFonts w:ascii="Arial" w:hAnsi="Arial" w:cs="Times New Roman"/>
        <w:color w:val="auto"/>
      </w:rPr>
    </w:lvl>
    <w:lvl w:ilvl="2">
      <w:numFmt w:val="bullet"/>
      <w:lvlText w:val=""/>
      <w:lvlJc w:val="left"/>
      <w:pPr>
        <w:ind w:left="357" w:hanging="357"/>
      </w:pPr>
      <w:rPr>
        <w:rFonts w:ascii="Symbol" w:hAnsi="Symbol"/>
        <w:color w:val="auto"/>
      </w:rPr>
    </w:lvl>
    <w:lvl w:ilvl="3">
      <w:start w:val="1"/>
      <w:numFmt w:val="none"/>
      <w:lvlText w:val="%4"/>
      <w:lvlJc w:val="left"/>
      <w:pPr>
        <w:ind w:left="-31680" w:firstLine="0"/>
      </w:pPr>
      <w:rPr>
        <w:rFonts w:ascii="Times New Roman" w:eastAsia="Times New Roman" w:hAnsi="Times New Roman" w:cs="Times New Roman"/>
        <w:color w:val="FF0000"/>
      </w:rPr>
    </w:lvl>
    <w:lvl w:ilvl="4">
      <w:start w:val="1"/>
      <w:numFmt w:val="none"/>
      <w:lvlText w:val="%5"/>
      <w:lvlJc w:val="left"/>
      <w:pPr>
        <w:ind w:left="-31680" w:firstLine="0"/>
      </w:pPr>
      <w:rPr>
        <w:rFonts w:ascii="Times New Roman" w:eastAsia="Times New Roman" w:hAnsi="Times New Roman" w:cs="Times New Roman"/>
        <w:color w:val="FF0000"/>
      </w:rPr>
    </w:lvl>
    <w:lvl w:ilvl="5">
      <w:start w:val="1"/>
      <w:numFmt w:val="none"/>
      <w:lvlText w:val="%6"/>
      <w:lvlJc w:val="left"/>
      <w:pPr>
        <w:ind w:left="-31680" w:firstLine="0"/>
      </w:pPr>
      <w:rPr>
        <w:rFonts w:ascii="Times New Roman" w:eastAsia="Times New Roman" w:hAnsi="Times New Roman" w:cs="Times New Roman"/>
        <w:color w:val="FF0000"/>
      </w:rPr>
    </w:lvl>
    <w:lvl w:ilvl="6">
      <w:start w:val="1"/>
      <w:numFmt w:val="none"/>
      <w:lvlText w:val="%7"/>
      <w:lvlJc w:val="left"/>
      <w:pPr>
        <w:ind w:left="-31680" w:firstLine="0"/>
      </w:pPr>
      <w:rPr>
        <w:rFonts w:ascii="Times New Roman" w:eastAsia="Times New Roman" w:hAnsi="Times New Roman" w:cs="Times New Roman"/>
        <w:color w:val="FF0000"/>
      </w:rPr>
    </w:lvl>
    <w:lvl w:ilvl="7">
      <w:start w:val="1"/>
      <w:numFmt w:val="none"/>
      <w:lvlText w:val="%8"/>
      <w:lvlJc w:val="left"/>
      <w:pPr>
        <w:ind w:left="-31680" w:firstLine="0"/>
      </w:pPr>
      <w:rPr>
        <w:rFonts w:ascii="Times New Roman" w:eastAsia="Times New Roman" w:hAnsi="Times New Roman" w:cs="Times New Roman"/>
        <w:color w:val="FF0000"/>
      </w:rPr>
    </w:lvl>
    <w:lvl w:ilvl="8">
      <w:start w:val="1"/>
      <w:numFmt w:val="none"/>
      <w:lvlText w:val="%9"/>
      <w:lvlJc w:val="left"/>
      <w:pPr>
        <w:ind w:left="-31680" w:firstLine="0"/>
      </w:pPr>
      <w:rPr>
        <w:rFonts w:ascii="Times New Roman" w:eastAsia="Times New Roman" w:hAnsi="Times New Roman" w:cs="Times New Roman"/>
        <w:color w:val="FF0000"/>
      </w:rPr>
    </w:lvl>
  </w:abstractNum>
  <w:abstractNum w:abstractNumId="105" w15:restartNumberingAfterBreak="0">
    <w:nsid w:val="67D358B4"/>
    <w:multiLevelType w:val="hybridMultilevel"/>
    <w:tmpl w:val="7172826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67E216DC"/>
    <w:multiLevelType w:val="multilevel"/>
    <w:tmpl w:val="5CB2B044"/>
    <w:styleLink w:val="WWOutlineListStyl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7" w15:restartNumberingAfterBreak="0">
    <w:nsid w:val="68E61E06"/>
    <w:multiLevelType w:val="multilevel"/>
    <w:tmpl w:val="E9EC9258"/>
    <w:lvl w:ilvl="0">
      <w:start w:val="1"/>
      <w:numFmt w:val="decimal"/>
      <w:lvlText w:val="%1."/>
      <w:lvlJc w:val="left"/>
      <w:pPr>
        <w:ind w:left="720" w:hanging="360"/>
      </w:pPr>
      <w:rPr>
        <w:rFonts w:hint="default"/>
        <w:b/>
        <w:bCs/>
      </w:rPr>
    </w:lvl>
    <w:lvl w:ilvl="1">
      <w:start w:val="1"/>
      <w:numFmt w:val="decimal"/>
      <w:pStyle w:val="Nagwek2"/>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108" w15:restartNumberingAfterBreak="0">
    <w:nsid w:val="68E72E77"/>
    <w:multiLevelType w:val="multilevel"/>
    <w:tmpl w:val="990262AE"/>
    <w:styleLink w:val="WWOutlineListStyle3"/>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9" w15:restartNumberingAfterBreak="0">
    <w:nsid w:val="6B920B37"/>
    <w:multiLevelType w:val="multilevel"/>
    <w:tmpl w:val="97B44DEE"/>
    <w:lvl w:ilvl="0">
      <w:start w:val="1"/>
      <w:numFmt w:val="decimal"/>
      <w:lvlText w:val="%1."/>
      <w:lvlJc w:val="left"/>
      <w:pPr>
        <w:ind w:left="720" w:hanging="360"/>
      </w:pPr>
    </w:lvl>
    <w:lvl w:ilvl="1">
      <w:start w:val="5"/>
      <w:numFmt w:val="decimal"/>
      <w:isLgl/>
      <w:lvlText w:val="%1.%2"/>
      <w:lvlJc w:val="left"/>
      <w:pPr>
        <w:ind w:left="930" w:hanging="57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0" w15:restartNumberingAfterBreak="0">
    <w:nsid w:val="6BD0462B"/>
    <w:multiLevelType w:val="multilevel"/>
    <w:tmpl w:val="30E879F4"/>
    <w:styleLink w:val="NumeracjaTre-K6"/>
    <w:lvl w:ilvl="0">
      <w:start w:val="1"/>
      <w:numFmt w:val="lowerLetter"/>
      <w:lvlText w:val="%1)"/>
      <w:lvlJc w:val="left"/>
      <w:pPr>
        <w:ind w:left="870" w:hanging="5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1" w15:restartNumberingAfterBreak="0">
    <w:nsid w:val="6C195963"/>
    <w:multiLevelType w:val="hybridMultilevel"/>
    <w:tmpl w:val="DEA63C5C"/>
    <w:lvl w:ilvl="0" w:tplc="6F16FEB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2" w15:restartNumberingAfterBreak="0">
    <w:nsid w:val="6CAC56C0"/>
    <w:multiLevelType w:val="hybridMultilevel"/>
    <w:tmpl w:val="AC629674"/>
    <w:lvl w:ilvl="0" w:tplc="6F16FEB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3" w15:restartNumberingAfterBreak="0">
    <w:nsid w:val="6CE279D8"/>
    <w:multiLevelType w:val="multilevel"/>
    <w:tmpl w:val="8624B9B2"/>
    <w:lvl w:ilvl="0">
      <w:start w:val="3"/>
      <w:numFmt w:val="upperRoman"/>
      <w:lvlText w:val="%1."/>
      <w:lvlJc w:val="right"/>
      <w:pPr>
        <w:ind w:left="720" w:hanging="360"/>
      </w:pPr>
      <w:rPr>
        <w:rFonts w:hint="default"/>
      </w:rPr>
    </w:lvl>
    <w:lvl w:ilvl="1">
      <w:start w:val="9"/>
      <w:numFmt w:val="decimal"/>
      <w:isLgl/>
      <w:lvlText w:val="%1.%2"/>
      <w:lvlJc w:val="left"/>
      <w:pPr>
        <w:ind w:left="525" w:hanging="525"/>
      </w:pPr>
      <w:rPr>
        <w:rFonts w:hint="default"/>
        <w:b/>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4" w15:restartNumberingAfterBreak="0">
    <w:nsid w:val="6D5515D3"/>
    <w:multiLevelType w:val="hybridMultilevel"/>
    <w:tmpl w:val="C90EB5A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15:restartNumberingAfterBreak="0">
    <w:nsid w:val="6DFC1B29"/>
    <w:multiLevelType w:val="hybridMultilevel"/>
    <w:tmpl w:val="3A1EEEA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15:restartNumberingAfterBreak="0">
    <w:nsid w:val="6E7A17FE"/>
    <w:multiLevelType w:val="multilevel"/>
    <w:tmpl w:val="0130D890"/>
    <w:lvl w:ilvl="0">
      <w:start w:val="1"/>
      <w:numFmt w:val="bullet"/>
      <w:lvlText w:val=""/>
      <w:lvlJc w:val="left"/>
      <w:pPr>
        <w:ind w:left="360" w:hanging="360"/>
      </w:pPr>
      <w:rPr>
        <w:rFonts w:ascii="Symbol" w:hAnsi="Symbol" w:hint="default"/>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17" w15:restartNumberingAfterBreak="0">
    <w:nsid w:val="6F304B00"/>
    <w:multiLevelType w:val="hybridMultilevel"/>
    <w:tmpl w:val="225A5F7C"/>
    <w:lvl w:ilvl="0" w:tplc="6F16FEB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8" w15:restartNumberingAfterBreak="0">
    <w:nsid w:val="6F4C0332"/>
    <w:multiLevelType w:val="hybridMultilevel"/>
    <w:tmpl w:val="9FBEC5E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9" w15:restartNumberingAfterBreak="0">
    <w:nsid w:val="7088594E"/>
    <w:multiLevelType w:val="hybridMultilevel"/>
    <w:tmpl w:val="A55AF6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15:restartNumberingAfterBreak="0">
    <w:nsid w:val="70CB6923"/>
    <w:multiLevelType w:val="hybridMultilevel"/>
    <w:tmpl w:val="744C1716"/>
    <w:lvl w:ilvl="0" w:tplc="6F16FEB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1" w15:restartNumberingAfterBreak="0">
    <w:nsid w:val="73066D31"/>
    <w:multiLevelType w:val="hybridMultilevel"/>
    <w:tmpl w:val="7444E408"/>
    <w:lvl w:ilvl="0" w:tplc="8520BA66">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2" w15:restartNumberingAfterBreak="0">
    <w:nsid w:val="735E21BE"/>
    <w:multiLevelType w:val="multilevel"/>
    <w:tmpl w:val="4E849978"/>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23" w15:restartNumberingAfterBreak="0">
    <w:nsid w:val="7373434C"/>
    <w:multiLevelType w:val="multilevel"/>
    <w:tmpl w:val="42A64FEC"/>
    <w:styleLink w:val="WWOutlineListStyle33"/>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pStyle w:val="Nagwek3"/>
      <w:lvlText w:val="%1.%2.%3"/>
      <w:lvlJc w:val="left"/>
      <w:pPr>
        <w:ind w:left="720" w:hanging="720"/>
      </w:pPr>
    </w:lvl>
    <w:lvl w:ilvl="3">
      <w:start w:val="1"/>
      <w:numFmt w:val="decimal"/>
      <w:pStyle w:val="Nagwek4"/>
      <w:lvlText w:val="%1.%2.%3.%4"/>
      <w:lvlJc w:val="left"/>
      <w:pPr>
        <w:ind w:left="864" w:hanging="864"/>
      </w:pPr>
    </w:lvl>
    <w:lvl w:ilvl="4">
      <w:start w:val="1"/>
      <w:numFmt w:val="decimal"/>
      <w:pStyle w:val="Nagwek5"/>
      <w:lvlText w:val="%1.%2.%3.%4.%5"/>
      <w:lvlJc w:val="left"/>
      <w:pPr>
        <w:ind w:left="1008" w:hanging="1008"/>
      </w:pPr>
    </w:lvl>
    <w:lvl w:ilvl="5">
      <w:start w:val="1"/>
      <w:numFmt w:val="decimal"/>
      <w:pStyle w:val="Nagwek6"/>
      <w:lvlText w:val="%1.%2.%3.%4.%5.%6"/>
      <w:lvlJc w:val="left"/>
      <w:pPr>
        <w:ind w:left="1152" w:hanging="1152"/>
      </w:pPr>
    </w:lvl>
    <w:lvl w:ilvl="6">
      <w:start w:val="1"/>
      <w:numFmt w:val="decimal"/>
      <w:pStyle w:val="Nagwek7"/>
      <w:lvlText w:val="%1.%2.%3.%4.%5.%6.%7"/>
      <w:lvlJc w:val="left"/>
      <w:pPr>
        <w:ind w:left="1296" w:hanging="1296"/>
      </w:pPr>
    </w:lvl>
    <w:lvl w:ilvl="7">
      <w:start w:val="1"/>
      <w:numFmt w:val="decimal"/>
      <w:pStyle w:val="Nagwek8"/>
      <w:lvlText w:val="%1.%2.%3.%4.%5.%6.%7.%8"/>
      <w:lvlJc w:val="left"/>
      <w:pPr>
        <w:ind w:left="1440" w:hanging="1440"/>
      </w:pPr>
    </w:lvl>
    <w:lvl w:ilvl="8">
      <w:start w:val="1"/>
      <w:numFmt w:val="decimal"/>
      <w:pStyle w:val="Nagwek9"/>
      <w:lvlText w:val="%1.%2.%3.%4.%5.%6.%7.%8.%9"/>
      <w:lvlJc w:val="left"/>
      <w:pPr>
        <w:ind w:left="1584" w:hanging="1584"/>
      </w:pPr>
    </w:lvl>
  </w:abstractNum>
  <w:abstractNum w:abstractNumId="124" w15:restartNumberingAfterBreak="0">
    <w:nsid w:val="73BD68BF"/>
    <w:multiLevelType w:val="multilevel"/>
    <w:tmpl w:val="6AD010A6"/>
    <w:styleLink w:val="WWOutlineListStyle1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5" w15:restartNumberingAfterBreak="0">
    <w:nsid w:val="73E564F7"/>
    <w:multiLevelType w:val="hybridMultilevel"/>
    <w:tmpl w:val="BCB4F35C"/>
    <w:lvl w:ilvl="0" w:tplc="6F16FEB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6" w15:restartNumberingAfterBreak="0">
    <w:nsid w:val="7450013E"/>
    <w:multiLevelType w:val="multilevel"/>
    <w:tmpl w:val="B706F198"/>
    <w:styleLink w:val="NumeracjaTre-K4"/>
    <w:lvl w:ilvl="0">
      <w:start w:val="1"/>
      <w:numFmt w:val="lowerLetter"/>
      <w:lvlText w:val="%1)"/>
      <w:lvlJc w:val="left"/>
      <w:pPr>
        <w:ind w:left="870" w:hanging="5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7" w15:restartNumberingAfterBreak="0">
    <w:nsid w:val="74D32134"/>
    <w:multiLevelType w:val="multilevel"/>
    <w:tmpl w:val="EE0A9FA0"/>
    <w:styleLink w:val="WWOutlineListStyle31"/>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8" w15:restartNumberingAfterBreak="0">
    <w:nsid w:val="753667DF"/>
    <w:multiLevelType w:val="multilevel"/>
    <w:tmpl w:val="2418F072"/>
    <w:styleLink w:val="LFO48"/>
    <w:lvl w:ilvl="0">
      <w:start w:val="1"/>
      <w:numFmt w:val="decimal"/>
      <w:pStyle w:val="Styl2"/>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9" w15:restartNumberingAfterBreak="0">
    <w:nsid w:val="76016458"/>
    <w:multiLevelType w:val="multilevel"/>
    <w:tmpl w:val="7F1CE07A"/>
    <w:styleLink w:val="NumeracjaTre-K8"/>
    <w:lvl w:ilvl="0">
      <w:start w:val="1"/>
      <w:numFmt w:val="upperRoman"/>
      <w:lvlText w:val="%1."/>
      <w:lvlJc w:val="left"/>
      <w:pPr>
        <w:ind w:left="1080" w:hanging="720"/>
      </w:pPr>
      <w:rPr>
        <w:rFonts w:cs="Times New Roman"/>
        <w:sz w:val="28"/>
        <w:szCs w:val="28"/>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30" w15:restartNumberingAfterBreak="0">
    <w:nsid w:val="762112AC"/>
    <w:multiLevelType w:val="hybridMultilevel"/>
    <w:tmpl w:val="0F44022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1" w15:restartNumberingAfterBreak="0">
    <w:nsid w:val="762777CA"/>
    <w:multiLevelType w:val="multilevel"/>
    <w:tmpl w:val="8C60A1F8"/>
    <w:styleLink w:val="WWOutlineListStyle23"/>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2" w15:restartNumberingAfterBreak="0">
    <w:nsid w:val="7667172F"/>
    <w:multiLevelType w:val="multilevel"/>
    <w:tmpl w:val="34E45BA2"/>
    <w:styleLink w:val="NumeracjaTre-K9"/>
    <w:lvl w:ilvl="0">
      <w:start w:val="1"/>
      <w:numFmt w:val="upperRoman"/>
      <w:lvlText w:val="%1."/>
      <w:lvlJc w:val="left"/>
      <w:pPr>
        <w:ind w:left="1080" w:hanging="720"/>
      </w:pPr>
      <w:rPr>
        <w:rFonts w:cs="Times New Roman"/>
        <w:sz w:val="28"/>
        <w:szCs w:val="28"/>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33" w15:restartNumberingAfterBreak="0">
    <w:nsid w:val="76711916"/>
    <w:multiLevelType w:val="multilevel"/>
    <w:tmpl w:val="4386B986"/>
    <w:styleLink w:val="WWOutlineListStyle7"/>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4" w15:restartNumberingAfterBreak="0">
    <w:nsid w:val="76F61FE1"/>
    <w:multiLevelType w:val="hybridMultilevel"/>
    <w:tmpl w:val="DA3CD01C"/>
    <w:lvl w:ilvl="0" w:tplc="42262874">
      <w:start w:val="1"/>
      <w:numFmt w:val="bullet"/>
      <w:lvlText w:val=""/>
      <w:lvlJc w:val="left"/>
      <w:pPr>
        <w:ind w:left="644"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5" w15:restartNumberingAfterBreak="0">
    <w:nsid w:val="77110E3C"/>
    <w:multiLevelType w:val="hybridMultilevel"/>
    <w:tmpl w:val="8AA691B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6" w15:restartNumberingAfterBreak="0">
    <w:nsid w:val="77694FD1"/>
    <w:multiLevelType w:val="multilevel"/>
    <w:tmpl w:val="B3B01E30"/>
    <w:styleLink w:val="WWOutlineListStyle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7" w15:restartNumberingAfterBreak="0">
    <w:nsid w:val="7911608C"/>
    <w:multiLevelType w:val="hybridMultilevel"/>
    <w:tmpl w:val="5CFA58E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8" w15:restartNumberingAfterBreak="0">
    <w:nsid w:val="79C71BC1"/>
    <w:multiLevelType w:val="hybridMultilevel"/>
    <w:tmpl w:val="C900C27E"/>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39" w15:restartNumberingAfterBreak="0">
    <w:nsid w:val="7A59018A"/>
    <w:multiLevelType w:val="multilevel"/>
    <w:tmpl w:val="67D6F7EC"/>
    <w:lvl w:ilvl="0">
      <w:start w:val="3"/>
      <w:numFmt w:val="upperRoman"/>
      <w:lvlText w:val="%1."/>
      <w:lvlJc w:val="right"/>
      <w:pPr>
        <w:ind w:left="720" w:hanging="360"/>
      </w:pPr>
      <w:rPr>
        <w:rFonts w:hint="default"/>
      </w:rPr>
    </w:lvl>
    <w:lvl w:ilvl="1">
      <w:start w:val="5"/>
      <w:numFmt w:val="decimal"/>
      <w:isLgl/>
      <w:lvlText w:val="%1.%2"/>
      <w:lvlJc w:val="left"/>
      <w:pPr>
        <w:ind w:left="885" w:hanging="525"/>
      </w:pPr>
      <w:rPr>
        <w:rFonts w:hint="default"/>
        <w:b/>
        <w:bCs w:val="0"/>
      </w:rPr>
    </w:lvl>
    <w:lvl w:ilvl="2">
      <w:start w:val="3"/>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0" w15:restartNumberingAfterBreak="0">
    <w:nsid w:val="7ACB0BC7"/>
    <w:multiLevelType w:val="hybridMultilevel"/>
    <w:tmpl w:val="FC04B034"/>
    <w:lvl w:ilvl="0" w:tplc="CB3EC4C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1" w15:restartNumberingAfterBreak="0">
    <w:nsid w:val="7B3166D1"/>
    <w:multiLevelType w:val="hybridMultilevel"/>
    <w:tmpl w:val="573E5C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2" w15:restartNumberingAfterBreak="0">
    <w:nsid w:val="7C2A390C"/>
    <w:multiLevelType w:val="hybridMultilevel"/>
    <w:tmpl w:val="0960E8EE"/>
    <w:lvl w:ilvl="0" w:tplc="B3122B38">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3" w15:restartNumberingAfterBreak="0">
    <w:nsid w:val="7D1C6F61"/>
    <w:multiLevelType w:val="hybridMultilevel"/>
    <w:tmpl w:val="3D6244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4" w15:restartNumberingAfterBreak="0">
    <w:nsid w:val="7DB02AD9"/>
    <w:multiLevelType w:val="hybridMultilevel"/>
    <w:tmpl w:val="E6DC4D50"/>
    <w:lvl w:ilvl="0" w:tplc="6F16FEB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5" w15:restartNumberingAfterBreak="0">
    <w:nsid w:val="7E155187"/>
    <w:multiLevelType w:val="hybridMultilevel"/>
    <w:tmpl w:val="E9ACFDF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6" w15:restartNumberingAfterBreak="0">
    <w:nsid w:val="7F7454E6"/>
    <w:multiLevelType w:val="hybridMultilevel"/>
    <w:tmpl w:val="88A2112C"/>
    <w:lvl w:ilvl="0" w:tplc="6F16FEB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009720285">
    <w:abstractNumId w:val="123"/>
    <w:lvlOverride w:ilvl="0">
      <w:lvl w:ilvl="0">
        <w:start w:val="1"/>
        <w:numFmt w:val="decimal"/>
        <w:lvlText w:val="%1"/>
        <w:lvlJc w:val="left"/>
        <w:pPr>
          <w:ind w:left="432" w:hanging="432"/>
        </w:pPr>
      </w:lvl>
    </w:lvlOverride>
    <w:lvlOverride w:ilvl="1">
      <w:lvl w:ilvl="1">
        <w:start w:val="1"/>
        <w:numFmt w:val="decimal"/>
        <w:lvlText w:val="%1.%2"/>
        <w:lvlJc w:val="left"/>
        <w:pPr>
          <w:ind w:left="576" w:hanging="576"/>
        </w:pPr>
      </w:lvl>
    </w:lvlOverride>
    <w:lvlOverride w:ilvl="2">
      <w:lvl w:ilvl="2">
        <w:start w:val="1"/>
        <w:numFmt w:val="decimal"/>
        <w:pStyle w:val="Nagwek3"/>
        <w:lvlText w:val="%1.%2.%3"/>
        <w:lvlJc w:val="left"/>
        <w:pPr>
          <w:ind w:left="862" w:hanging="720"/>
        </w:pPr>
      </w:lvl>
    </w:lvlOverride>
    <w:lvlOverride w:ilvl="3">
      <w:lvl w:ilvl="3">
        <w:start w:val="1"/>
        <w:numFmt w:val="decimal"/>
        <w:pStyle w:val="Nagwek4"/>
        <w:lvlText w:val="%1.%2.%3.%4"/>
        <w:lvlJc w:val="left"/>
        <w:pPr>
          <w:ind w:left="864" w:hanging="864"/>
        </w:pPr>
      </w:lvl>
    </w:lvlOverride>
    <w:lvlOverride w:ilvl="4">
      <w:lvl w:ilvl="4">
        <w:start w:val="1"/>
        <w:numFmt w:val="decimal"/>
        <w:pStyle w:val="Nagwek5"/>
        <w:lvlText w:val="%1.%2.%3.%4.%5"/>
        <w:lvlJc w:val="left"/>
        <w:pPr>
          <w:ind w:left="1008" w:hanging="1008"/>
        </w:pPr>
      </w:lvl>
    </w:lvlOverride>
    <w:lvlOverride w:ilvl="5">
      <w:lvl w:ilvl="5">
        <w:start w:val="1"/>
        <w:numFmt w:val="decimal"/>
        <w:pStyle w:val="Nagwek6"/>
        <w:lvlText w:val="%1.%2.%3.%4.%5.%6"/>
        <w:lvlJc w:val="left"/>
        <w:pPr>
          <w:ind w:left="1152" w:hanging="1152"/>
        </w:pPr>
      </w:lvl>
    </w:lvlOverride>
    <w:lvlOverride w:ilvl="6">
      <w:lvl w:ilvl="6">
        <w:start w:val="1"/>
        <w:numFmt w:val="decimal"/>
        <w:pStyle w:val="Nagwek7"/>
        <w:lvlText w:val="%1.%2.%3.%4.%5.%6.%7"/>
        <w:lvlJc w:val="left"/>
        <w:pPr>
          <w:ind w:left="1296" w:hanging="1296"/>
        </w:pPr>
      </w:lvl>
    </w:lvlOverride>
    <w:lvlOverride w:ilvl="7">
      <w:lvl w:ilvl="7">
        <w:start w:val="1"/>
        <w:numFmt w:val="decimal"/>
        <w:pStyle w:val="Nagwek8"/>
        <w:lvlText w:val="%1.%2.%3.%4.%5.%6.%7.%8"/>
        <w:lvlJc w:val="left"/>
        <w:pPr>
          <w:ind w:left="1440" w:hanging="1440"/>
        </w:pPr>
      </w:lvl>
    </w:lvlOverride>
    <w:lvlOverride w:ilvl="8">
      <w:lvl w:ilvl="8">
        <w:start w:val="1"/>
        <w:numFmt w:val="decimal"/>
        <w:pStyle w:val="Nagwek9"/>
        <w:lvlText w:val="%1.%2.%3.%4.%5.%6.%7.%8.%9"/>
        <w:lvlJc w:val="left"/>
        <w:pPr>
          <w:ind w:left="1584" w:hanging="1584"/>
        </w:pPr>
      </w:lvl>
    </w:lvlOverride>
  </w:num>
  <w:num w:numId="2" w16cid:durableId="801964406">
    <w:abstractNumId w:val="50"/>
  </w:num>
  <w:num w:numId="3" w16cid:durableId="1245072322">
    <w:abstractNumId w:val="127"/>
  </w:num>
  <w:num w:numId="4" w16cid:durableId="166672992">
    <w:abstractNumId w:val="31"/>
  </w:num>
  <w:num w:numId="5" w16cid:durableId="600337220">
    <w:abstractNumId w:val="35"/>
  </w:num>
  <w:num w:numId="6" w16cid:durableId="1546605573">
    <w:abstractNumId w:val="99"/>
  </w:num>
  <w:num w:numId="7" w16cid:durableId="106320767">
    <w:abstractNumId w:val="67"/>
  </w:num>
  <w:num w:numId="8" w16cid:durableId="1899320202">
    <w:abstractNumId w:val="19"/>
  </w:num>
  <w:num w:numId="9" w16cid:durableId="635987387">
    <w:abstractNumId w:val="136"/>
  </w:num>
  <w:num w:numId="10" w16cid:durableId="2042436150">
    <w:abstractNumId w:val="97"/>
  </w:num>
  <w:num w:numId="11" w16cid:durableId="879980053">
    <w:abstractNumId w:val="131"/>
  </w:num>
  <w:num w:numId="12" w16cid:durableId="2066491860">
    <w:abstractNumId w:val="71"/>
  </w:num>
  <w:num w:numId="13" w16cid:durableId="1822310039">
    <w:abstractNumId w:val="45"/>
  </w:num>
  <w:num w:numId="14" w16cid:durableId="1456094828">
    <w:abstractNumId w:val="43"/>
  </w:num>
  <w:num w:numId="15" w16cid:durableId="1992172842">
    <w:abstractNumId w:val="12"/>
  </w:num>
  <w:num w:numId="16" w16cid:durableId="1876848561">
    <w:abstractNumId w:val="22"/>
  </w:num>
  <w:num w:numId="17" w16cid:durableId="471404565">
    <w:abstractNumId w:val="47"/>
  </w:num>
  <w:num w:numId="18" w16cid:durableId="384838631">
    <w:abstractNumId w:val="26"/>
  </w:num>
  <w:num w:numId="19" w16cid:durableId="1764572001">
    <w:abstractNumId w:val="69"/>
  </w:num>
  <w:num w:numId="20" w16cid:durableId="796530246">
    <w:abstractNumId w:val="73"/>
  </w:num>
  <w:num w:numId="21" w16cid:durableId="1033699514">
    <w:abstractNumId w:val="96"/>
  </w:num>
  <w:num w:numId="22" w16cid:durableId="265892144">
    <w:abstractNumId w:val="6"/>
  </w:num>
  <w:num w:numId="23" w16cid:durableId="1274365294">
    <w:abstractNumId w:val="75"/>
  </w:num>
  <w:num w:numId="24" w16cid:durableId="1047408901">
    <w:abstractNumId w:val="124"/>
  </w:num>
  <w:num w:numId="25" w16cid:durableId="1377046791">
    <w:abstractNumId w:val="72"/>
  </w:num>
  <w:num w:numId="26" w16cid:durableId="2140492508">
    <w:abstractNumId w:val="98"/>
  </w:num>
  <w:num w:numId="27" w16cid:durableId="377241879">
    <w:abstractNumId w:val="133"/>
  </w:num>
  <w:num w:numId="28" w16cid:durableId="1309475887">
    <w:abstractNumId w:val="53"/>
  </w:num>
  <w:num w:numId="29" w16cid:durableId="565341575">
    <w:abstractNumId w:val="61"/>
  </w:num>
  <w:num w:numId="30" w16cid:durableId="551498122">
    <w:abstractNumId w:val="129"/>
  </w:num>
  <w:num w:numId="31" w16cid:durableId="1008287826">
    <w:abstractNumId w:val="132"/>
  </w:num>
  <w:num w:numId="32" w16cid:durableId="1454053324">
    <w:abstractNumId w:val="11"/>
  </w:num>
  <w:num w:numId="33" w16cid:durableId="499664484">
    <w:abstractNumId w:val="39"/>
  </w:num>
  <w:num w:numId="34" w16cid:durableId="880678506">
    <w:abstractNumId w:val="30"/>
  </w:num>
  <w:num w:numId="35" w16cid:durableId="309866515">
    <w:abstractNumId w:val="126"/>
  </w:num>
  <w:num w:numId="36" w16cid:durableId="386035273">
    <w:abstractNumId w:val="92"/>
  </w:num>
  <w:num w:numId="37" w16cid:durableId="683750436">
    <w:abstractNumId w:val="110"/>
  </w:num>
  <w:num w:numId="38" w16cid:durableId="410933917">
    <w:abstractNumId w:val="46"/>
  </w:num>
  <w:num w:numId="39" w16cid:durableId="273901963">
    <w:abstractNumId w:val="108"/>
  </w:num>
  <w:num w:numId="40" w16cid:durableId="1483037048">
    <w:abstractNumId w:val="55"/>
  </w:num>
  <w:num w:numId="41" w16cid:durableId="506556730">
    <w:abstractNumId w:val="74"/>
  </w:num>
  <w:num w:numId="42" w16cid:durableId="2146238893">
    <w:abstractNumId w:val="106"/>
  </w:num>
  <w:num w:numId="43" w16cid:durableId="1913350838">
    <w:abstractNumId w:val="84"/>
    <w:lvlOverride w:ilvl="0">
      <w:lvl w:ilvl="0">
        <w:start w:val="1"/>
        <w:numFmt w:val="decimal"/>
        <w:pStyle w:val="TreNum-K"/>
        <w:lvlText w:val="%1."/>
        <w:lvlJc w:val="left"/>
        <w:pPr>
          <w:ind w:left="499" w:hanging="357"/>
        </w:pPr>
        <w:rPr>
          <w:rFonts w:ascii="Arial" w:hAnsi="Arial"/>
          <w:b w:val="0"/>
        </w:rPr>
      </w:lvl>
    </w:lvlOverride>
    <w:lvlOverride w:ilvl="1">
      <w:lvl w:ilvl="1">
        <w:start w:val="1"/>
        <w:numFmt w:val="lowerLetter"/>
        <w:lvlText w:val="%2)"/>
        <w:lvlJc w:val="left"/>
        <w:pPr>
          <w:ind w:left="357" w:hanging="357"/>
        </w:pPr>
        <w:rPr>
          <w:rFonts w:ascii="Arial" w:hAnsi="Arial" w:cs="Times New Roman"/>
          <w:color w:val="auto"/>
        </w:rPr>
      </w:lvl>
    </w:lvlOverride>
    <w:lvlOverride w:ilvl="2">
      <w:lvl w:ilvl="2">
        <w:numFmt w:val="bullet"/>
        <w:lvlText w:val=""/>
        <w:lvlJc w:val="left"/>
        <w:pPr>
          <w:ind w:left="357" w:hanging="357"/>
        </w:pPr>
        <w:rPr>
          <w:rFonts w:ascii="Symbol" w:hAnsi="Symbol"/>
          <w:color w:val="auto"/>
        </w:rPr>
      </w:lvl>
    </w:lvlOverride>
    <w:lvlOverride w:ilvl="3">
      <w:lvl w:ilvl="3">
        <w:start w:val="1"/>
        <w:numFmt w:val="none"/>
        <w:lvlText w:val="%4"/>
        <w:lvlJc w:val="left"/>
        <w:pPr>
          <w:ind w:left="-31680" w:firstLine="0"/>
        </w:pPr>
        <w:rPr>
          <w:rFonts w:ascii="Times New Roman" w:eastAsia="Times New Roman" w:hAnsi="Times New Roman" w:cs="Times New Roman"/>
          <w:color w:val="FF0000"/>
        </w:rPr>
      </w:lvl>
    </w:lvlOverride>
    <w:lvlOverride w:ilvl="4">
      <w:lvl w:ilvl="4">
        <w:start w:val="1"/>
        <w:numFmt w:val="none"/>
        <w:lvlText w:val="%5"/>
        <w:lvlJc w:val="left"/>
        <w:pPr>
          <w:ind w:left="-31680" w:firstLine="0"/>
        </w:pPr>
        <w:rPr>
          <w:rFonts w:ascii="Times New Roman" w:eastAsia="Times New Roman" w:hAnsi="Times New Roman" w:cs="Times New Roman"/>
          <w:color w:val="FF0000"/>
        </w:rPr>
      </w:lvl>
    </w:lvlOverride>
    <w:lvlOverride w:ilvl="5">
      <w:lvl w:ilvl="5">
        <w:start w:val="1"/>
        <w:numFmt w:val="none"/>
        <w:lvlText w:val="%6"/>
        <w:lvlJc w:val="left"/>
        <w:pPr>
          <w:ind w:left="-31680" w:firstLine="0"/>
        </w:pPr>
        <w:rPr>
          <w:rFonts w:ascii="Times New Roman" w:eastAsia="Times New Roman" w:hAnsi="Times New Roman" w:cs="Times New Roman"/>
          <w:color w:val="FF0000"/>
        </w:rPr>
      </w:lvl>
    </w:lvlOverride>
    <w:lvlOverride w:ilvl="6">
      <w:lvl w:ilvl="6">
        <w:start w:val="1"/>
        <w:numFmt w:val="none"/>
        <w:lvlText w:val="%7"/>
        <w:lvlJc w:val="left"/>
        <w:pPr>
          <w:ind w:left="-31680" w:firstLine="0"/>
        </w:pPr>
        <w:rPr>
          <w:rFonts w:ascii="Times New Roman" w:eastAsia="Times New Roman" w:hAnsi="Times New Roman" w:cs="Times New Roman"/>
          <w:color w:val="FF0000"/>
        </w:rPr>
      </w:lvl>
    </w:lvlOverride>
    <w:lvlOverride w:ilvl="7">
      <w:lvl w:ilvl="7">
        <w:start w:val="1"/>
        <w:numFmt w:val="none"/>
        <w:lvlText w:val="%8"/>
        <w:lvlJc w:val="left"/>
        <w:pPr>
          <w:ind w:left="-31680" w:firstLine="0"/>
        </w:pPr>
        <w:rPr>
          <w:rFonts w:ascii="Times New Roman" w:eastAsia="Times New Roman" w:hAnsi="Times New Roman" w:cs="Times New Roman"/>
          <w:color w:val="FF0000"/>
        </w:rPr>
      </w:lvl>
    </w:lvlOverride>
    <w:lvlOverride w:ilvl="8">
      <w:lvl w:ilvl="8">
        <w:start w:val="1"/>
        <w:numFmt w:val="none"/>
        <w:lvlText w:val="%9"/>
        <w:lvlJc w:val="left"/>
        <w:pPr>
          <w:ind w:left="-31680" w:firstLine="0"/>
        </w:pPr>
        <w:rPr>
          <w:rFonts w:ascii="Times New Roman" w:eastAsia="Times New Roman" w:hAnsi="Times New Roman" w:cs="Times New Roman"/>
          <w:color w:val="FF0000"/>
        </w:rPr>
      </w:lvl>
    </w:lvlOverride>
  </w:num>
  <w:num w:numId="44" w16cid:durableId="658077414">
    <w:abstractNumId w:val="42"/>
  </w:num>
  <w:num w:numId="45" w16cid:durableId="936401703">
    <w:abstractNumId w:val="63"/>
  </w:num>
  <w:num w:numId="46" w16cid:durableId="870848758">
    <w:abstractNumId w:val="77"/>
  </w:num>
  <w:num w:numId="47" w16cid:durableId="1326856945">
    <w:abstractNumId w:val="128"/>
  </w:num>
  <w:num w:numId="48" w16cid:durableId="2035687543">
    <w:abstractNumId w:val="104"/>
  </w:num>
  <w:num w:numId="49" w16cid:durableId="529025460">
    <w:abstractNumId w:val="87"/>
  </w:num>
  <w:num w:numId="50" w16cid:durableId="1145050944">
    <w:abstractNumId w:val="84"/>
    <w:lvlOverride w:ilvl="0">
      <w:startOverride w:val="1"/>
      <w:lvl w:ilvl="0">
        <w:start w:val="1"/>
        <w:numFmt w:val="decimal"/>
        <w:pStyle w:val="TreNum-K"/>
        <w:lvlText w:val="%1."/>
        <w:lvlJc w:val="left"/>
        <w:pPr>
          <w:ind w:left="357" w:hanging="357"/>
        </w:pPr>
        <w:rPr>
          <w:rFonts w:ascii="Times New Roman" w:hAnsi="Times New Roman" w:cs="Times New Roman" w:hint="default"/>
          <w:b w:val="0"/>
        </w:rPr>
      </w:lvl>
    </w:lvlOverride>
  </w:num>
  <w:num w:numId="51" w16cid:durableId="369839688">
    <w:abstractNumId w:val="84"/>
  </w:num>
  <w:num w:numId="52" w16cid:durableId="1572423079">
    <w:abstractNumId w:val="117"/>
  </w:num>
  <w:num w:numId="53" w16cid:durableId="1010911939">
    <w:abstractNumId w:val="60"/>
  </w:num>
  <w:num w:numId="54" w16cid:durableId="1782795704">
    <w:abstractNumId w:val="76"/>
  </w:num>
  <w:num w:numId="55" w16cid:durableId="1276248211">
    <w:abstractNumId w:val="28"/>
  </w:num>
  <w:num w:numId="56" w16cid:durableId="919946156">
    <w:abstractNumId w:val="119"/>
  </w:num>
  <w:num w:numId="57" w16cid:durableId="1392272712">
    <w:abstractNumId w:val="116"/>
  </w:num>
  <w:num w:numId="58" w16cid:durableId="883098995">
    <w:abstractNumId w:val="21"/>
  </w:num>
  <w:num w:numId="59" w16cid:durableId="894242035">
    <w:abstractNumId w:val="52"/>
  </w:num>
  <w:num w:numId="60" w16cid:durableId="147404530">
    <w:abstractNumId w:val="89"/>
  </w:num>
  <w:num w:numId="61" w16cid:durableId="766344149">
    <w:abstractNumId w:val="3"/>
  </w:num>
  <w:num w:numId="62" w16cid:durableId="2096200344">
    <w:abstractNumId w:val="2"/>
  </w:num>
  <w:num w:numId="63" w16cid:durableId="2011057930">
    <w:abstractNumId w:val="1"/>
  </w:num>
  <w:num w:numId="64" w16cid:durableId="1888486179">
    <w:abstractNumId w:val="0"/>
  </w:num>
  <w:num w:numId="65" w16cid:durableId="124856913">
    <w:abstractNumId w:val="56"/>
  </w:num>
  <w:num w:numId="66" w16cid:durableId="494224698">
    <w:abstractNumId w:val="20"/>
  </w:num>
  <w:num w:numId="67" w16cid:durableId="2115205745">
    <w:abstractNumId w:val="102"/>
  </w:num>
  <w:num w:numId="68" w16cid:durableId="58990767">
    <w:abstractNumId w:val="95"/>
  </w:num>
  <w:num w:numId="69" w16cid:durableId="504249937">
    <w:abstractNumId w:val="33"/>
  </w:num>
  <w:num w:numId="70" w16cid:durableId="1601716026">
    <w:abstractNumId w:val="38"/>
  </w:num>
  <w:num w:numId="71" w16cid:durableId="1221286699">
    <w:abstractNumId w:val="143"/>
  </w:num>
  <w:num w:numId="72" w16cid:durableId="1429764856">
    <w:abstractNumId w:val="135"/>
  </w:num>
  <w:num w:numId="73" w16cid:durableId="1629778030">
    <w:abstractNumId w:val="14"/>
  </w:num>
  <w:num w:numId="74" w16cid:durableId="2092964550">
    <w:abstractNumId w:val="93"/>
  </w:num>
  <w:num w:numId="75" w16cid:durableId="1697582149">
    <w:abstractNumId w:val="66"/>
  </w:num>
  <w:num w:numId="76" w16cid:durableId="1541473874">
    <w:abstractNumId w:val="114"/>
  </w:num>
  <w:num w:numId="77" w16cid:durableId="1520462727">
    <w:abstractNumId w:val="65"/>
  </w:num>
  <w:num w:numId="78" w16cid:durableId="1936010721">
    <w:abstractNumId w:val="145"/>
  </w:num>
  <w:num w:numId="79" w16cid:durableId="968315099">
    <w:abstractNumId w:val="62"/>
  </w:num>
  <w:num w:numId="80" w16cid:durableId="602805275">
    <w:abstractNumId w:val="139"/>
  </w:num>
  <w:num w:numId="81" w16cid:durableId="245386350">
    <w:abstractNumId w:val="113"/>
  </w:num>
  <w:num w:numId="82" w16cid:durableId="1437289801">
    <w:abstractNumId w:val="122"/>
  </w:num>
  <w:num w:numId="83" w16cid:durableId="799154055">
    <w:abstractNumId w:val="107"/>
  </w:num>
  <w:num w:numId="84" w16cid:durableId="950403989">
    <w:abstractNumId w:val="123"/>
  </w:num>
  <w:num w:numId="85" w16cid:durableId="169948578">
    <w:abstractNumId w:val="115"/>
  </w:num>
  <w:num w:numId="86" w16cid:durableId="1444574790">
    <w:abstractNumId w:val="44"/>
  </w:num>
  <w:num w:numId="87" w16cid:durableId="633633170">
    <w:abstractNumId w:val="24"/>
  </w:num>
  <w:num w:numId="88" w16cid:durableId="583684505">
    <w:abstractNumId w:val="78"/>
  </w:num>
  <w:num w:numId="89" w16cid:durableId="699860022">
    <w:abstractNumId w:val="142"/>
  </w:num>
  <w:num w:numId="90" w16cid:durableId="1277371275">
    <w:abstractNumId w:val="103"/>
  </w:num>
  <w:num w:numId="91" w16cid:durableId="1085037313">
    <w:abstractNumId w:val="49"/>
  </w:num>
  <w:num w:numId="92" w16cid:durableId="2118479869">
    <w:abstractNumId w:val="29"/>
  </w:num>
  <w:num w:numId="93" w16cid:durableId="2128964064">
    <w:abstractNumId w:val="137"/>
  </w:num>
  <w:num w:numId="94" w16cid:durableId="2083483166">
    <w:abstractNumId w:val="130"/>
  </w:num>
  <w:num w:numId="95" w16cid:durableId="1019820851">
    <w:abstractNumId w:val="100"/>
  </w:num>
  <w:num w:numId="96" w16cid:durableId="1263147404">
    <w:abstractNumId w:val="68"/>
  </w:num>
  <w:num w:numId="97" w16cid:durableId="941954376">
    <w:abstractNumId w:val="101"/>
  </w:num>
  <w:num w:numId="98" w16cid:durableId="291054675">
    <w:abstractNumId w:val="25"/>
  </w:num>
  <w:num w:numId="99" w16cid:durableId="1123188717">
    <w:abstractNumId w:val="36"/>
  </w:num>
  <w:num w:numId="100" w16cid:durableId="170722999">
    <w:abstractNumId w:val="48"/>
  </w:num>
  <w:num w:numId="101" w16cid:durableId="963536889">
    <w:abstractNumId w:val="41"/>
  </w:num>
  <w:num w:numId="102" w16cid:durableId="2053996277">
    <w:abstractNumId w:val="16"/>
  </w:num>
  <w:num w:numId="103" w16cid:durableId="1206405562">
    <w:abstractNumId w:val="58"/>
  </w:num>
  <w:num w:numId="104" w16cid:durableId="803231516">
    <w:abstractNumId w:val="70"/>
  </w:num>
  <w:num w:numId="105" w16cid:durableId="213784274">
    <w:abstractNumId w:val="23"/>
  </w:num>
  <w:num w:numId="106" w16cid:durableId="879325289">
    <w:abstractNumId w:val="134"/>
  </w:num>
  <w:num w:numId="107" w16cid:durableId="845903715">
    <w:abstractNumId w:val="80"/>
  </w:num>
  <w:num w:numId="108" w16cid:durableId="1675381157">
    <w:abstractNumId w:val="17"/>
  </w:num>
  <w:num w:numId="109" w16cid:durableId="356393555">
    <w:abstractNumId w:val="125"/>
  </w:num>
  <w:num w:numId="110" w16cid:durableId="1612589599">
    <w:abstractNumId w:val="64"/>
  </w:num>
  <w:num w:numId="111" w16cid:durableId="787431136">
    <w:abstractNumId w:val="112"/>
  </w:num>
  <w:num w:numId="112" w16cid:durableId="1167280652">
    <w:abstractNumId w:val="27"/>
  </w:num>
  <w:num w:numId="113" w16cid:durableId="1612475339">
    <w:abstractNumId w:val="37"/>
  </w:num>
  <w:num w:numId="114" w16cid:durableId="400907293">
    <w:abstractNumId w:val="7"/>
  </w:num>
  <w:num w:numId="115" w16cid:durableId="478812888">
    <w:abstractNumId w:val="109"/>
  </w:num>
  <w:num w:numId="116" w16cid:durableId="63260687">
    <w:abstractNumId w:val="111"/>
  </w:num>
  <w:num w:numId="117" w16cid:durableId="1036858704">
    <w:abstractNumId w:val="51"/>
  </w:num>
  <w:num w:numId="118" w16cid:durableId="1879851036">
    <w:abstractNumId w:val="91"/>
  </w:num>
  <w:num w:numId="119" w16cid:durableId="922110417">
    <w:abstractNumId w:val="5"/>
  </w:num>
  <w:num w:numId="120" w16cid:durableId="595135381">
    <w:abstractNumId w:val="138"/>
  </w:num>
  <w:num w:numId="121" w16cid:durableId="662707">
    <w:abstractNumId w:val="146"/>
  </w:num>
  <w:num w:numId="122" w16cid:durableId="1094932950">
    <w:abstractNumId w:val="13"/>
  </w:num>
  <w:num w:numId="123" w16cid:durableId="85659885">
    <w:abstractNumId w:val="9"/>
  </w:num>
  <w:num w:numId="124" w16cid:durableId="632102721">
    <w:abstractNumId w:val="59"/>
  </w:num>
  <w:num w:numId="125" w16cid:durableId="1600328994">
    <w:abstractNumId w:val="118"/>
  </w:num>
  <w:num w:numId="126" w16cid:durableId="778448858">
    <w:abstractNumId w:val="120"/>
  </w:num>
  <w:num w:numId="127" w16cid:durableId="1877497428">
    <w:abstractNumId w:val="40"/>
  </w:num>
  <w:num w:numId="128" w16cid:durableId="448165478">
    <w:abstractNumId w:val="15"/>
  </w:num>
  <w:num w:numId="129" w16cid:durableId="758062869">
    <w:abstractNumId w:val="86"/>
  </w:num>
  <w:num w:numId="130" w16cid:durableId="947157910">
    <w:abstractNumId w:val="121"/>
  </w:num>
  <w:num w:numId="131" w16cid:durableId="391776284">
    <w:abstractNumId w:val="83"/>
  </w:num>
  <w:num w:numId="132" w16cid:durableId="1655446315">
    <w:abstractNumId w:val="144"/>
  </w:num>
  <w:num w:numId="133" w16cid:durableId="375593111">
    <w:abstractNumId w:val="8"/>
  </w:num>
  <w:num w:numId="134" w16cid:durableId="358166042">
    <w:abstractNumId w:val="105"/>
  </w:num>
  <w:num w:numId="135" w16cid:durableId="56173326">
    <w:abstractNumId w:val="10"/>
  </w:num>
  <w:num w:numId="136" w16cid:durableId="1072891213">
    <w:abstractNumId w:val="141"/>
  </w:num>
  <w:num w:numId="137" w16cid:durableId="165751254">
    <w:abstractNumId w:val="79"/>
  </w:num>
  <w:num w:numId="138" w16cid:durableId="564142383">
    <w:abstractNumId w:val="54"/>
  </w:num>
  <w:num w:numId="139" w16cid:durableId="407462584">
    <w:abstractNumId w:val="18"/>
  </w:num>
  <w:num w:numId="140" w16cid:durableId="1166365446">
    <w:abstractNumId w:val="82"/>
  </w:num>
  <w:num w:numId="141" w16cid:durableId="1003778575">
    <w:abstractNumId w:val="140"/>
  </w:num>
  <w:num w:numId="142" w16cid:durableId="843402767">
    <w:abstractNumId w:val="94"/>
  </w:num>
  <w:num w:numId="143" w16cid:durableId="17660617">
    <w:abstractNumId w:val="85"/>
  </w:num>
  <w:num w:numId="144" w16cid:durableId="1860660077">
    <w:abstractNumId w:val="4"/>
  </w:num>
  <w:num w:numId="145" w16cid:durableId="987628705">
    <w:abstractNumId w:val="90"/>
  </w:num>
  <w:num w:numId="146" w16cid:durableId="440347314">
    <w:abstractNumId w:val="57"/>
  </w:num>
  <w:num w:numId="147" w16cid:durableId="1842815558">
    <w:abstractNumId w:val="34"/>
  </w:num>
  <w:num w:numId="148" w16cid:durableId="264268546">
    <w:abstractNumId w:val="88"/>
  </w:num>
  <w:numIdMacAtCleanup w:val="1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4C6E"/>
    <w:rsid w:val="000001A5"/>
    <w:rsid w:val="00000610"/>
    <w:rsid w:val="000008B2"/>
    <w:rsid w:val="00000986"/>
    <w:rsid w:val="00000BEA"/>
    <w:rsid w:val="00001948"/>
    <w:rsid w:val="00003AB1"/>
    <w:rsid w:val="00003B4C"/>
    <w:rsid w:val="00003D0F"/>
    <w:rsid w:val="000041CB"/>
    <w:rsid w:val="00004F62"/>
    <w:rsid w:val="00005B5B"/>
    <w:rsid w:val="000062E3"/>
    <w:rsid w:val="000067E1"/>
    <w:rsid w:val="00007EBD"/>
    <w:rsid w:val="00010858"/>
    <w:rsid w:val="00011E58"/>
    <w:rsid w:val="00012A28"/>
    <w:rsid w:val="000131D8"/>
    <w:rsid w:val="000131E1"/>
    <w:rsid w:val="00013250"/>
    <w:rsid w:val="000132A6"/>
    <w:rsid w:val="00013739"/>
    <w:rsid w:val="0001405C"/>
    <w:rsid w:val="00014446"/>
    <w:rsid w:val="000157A7"/>
    <w:rsid w:val="00015DC4"/>
    <w:rsid w:val="0001617C"/>
    <w:rsid w:val="000161DE"/>
    <w:rsid w:val="0001695B"/>
    <w:rsid w:val="00016B85"/>
    <w:rsid w:val="00017494"/>
    <w:rsid w:val="00017D4F"/>
    <w:rsid w:val="000203B4"/>
    <w:rsid w:val="00020650"/>
    <w:rsid w:val="0002074E"/>
    <w:rsid w:val="00020A03"/>
    <w:rsid w:val="00020E53"/>
    <w:rsid w:val="00020F75"/>
    <w:rsid w:val="00021811"/>
    <w:rsid w:val="00022206"/>
    <w:rsid w:val="000227D9"/>
    <w:rsid w:val="0002340D"/>
    <w:rsid w:val="000236A8"/>
    <w:rsid w:val="00023F26"/>
    <w:rsid w:val="00024FF7"/>
    <w:rsid w:val="0002568E"/>
    <w:rsid w:val="000258B0"/>
    <w:rsid w:val="00027A45"/>
    <w:rsid w:val="00030A3B"/>
    <w:rsid w:val="000314B2"/>
    <w:rsid w:val="00032408"/>
    <w:rsid w:val="00032E39"/>
    <w:rsid w:val="000342D0"/>
    <w:rsid w:val="0003485F"/>
    <w:rsid w:val="0003493D"/>
    <w:rsid w:val="00034CDC"/>
    <w:rsid w:val="0003520C"/>
    <w:rsid w:val="000375A5"/>
    <w:rsid w:val="00037D87"/>
    <w:rsid w:val="00040330"/>
    <w:rsid w:val="00040D5A"/>
    <w:rsid w:val="00040DE8"/>
    <w:rsid w:val="0004172A"/>
    <w:rsid w:val="00041792"/>
    <w:rsid w:val="00041FB3"/>
    <w:rsid w:val="00042F78"/>
    <w:rsid w:val="00043CCB"/>
    <w:rsid w:val="00043EAB"/>
    <w:rsid w:val="00043F2F"/>
    <w:rsid w:val="00044842"/>
    <w:rsid w:val="00044E8E"/>
    <w:rsid w:val="0004551C"/>
    <w:rsid w:val="0004617B"/>
    <w:rsid w:val="00046F14"/>
    <w:rsid w:val="00046F26"/>
    <w:rsid w:val="00047244"/>
    <w:rsid w:val="00047C64"/>
    <w:rsid w:val="00047F34"/>
    <w:rsid w:val="000503C2"/>
    <w:rsid w:val="00052AF7"/>
    <w:rsid w:val="00052D52"/>
    <w:rsid w:val="00053864"/>
    <w:rsid w:val="00053C96"/>
    <w:rsid w:val="00053DD4"/>
    <w:rsid w:val="0005435D"/>
    <w:rsid w:val="00054BB0"/>
    <w:rsid w:val="00055182"/>
    <w:rsid w:val="000555F6"/>
    <w:rsid w:val="00056536"/>
    <w:rsid w:val="00056C20"/>
    <w:rsid w:val="00057373"/>
    <w:rsid w:val="000574CF"/>
    <w:rsid w:val="0006005B"/>
    <w:rsid w:val="00060C22"/>
    <w:rsid w:val="00060CA2"/>
    <w:rsid w:val="00060E10"/>
    <w:rsid w:val="00060E2F"/>
    <w:rsid w:val="00061187"/>
    <w:rsid w:val="000616B8"/>
    <w:rsid w:val="000621E3"/>
    <w:rsid w:val="00062950"/>
    <w:rsid w:val="000640E5"/>
    <w:rsid w:val="00064C33"/>
    <w:rsid w:val="00064D14"/>
    <w:rsid w:val="00064F75"/>
    <w:rsid w:val="0006522E"/>
    <w:rsid w:val="000655FE"/>
    <w:rsid w:val="000667EA"/>
    <w:rsid w:val="00066AC6"/>
    <w:rsid w:val="000679E2"/>
    <w:rsid w:val="00070C44"/>
    <w:rsid w:val="000717CE"/>
    <w:rsid w:val="00071928"/>
    <w:rsid w:val="00071A9A"/>
    <w:rsid w:val="00072E70"/>
    <w:rsid w:val="00073BA5"/>
    <w:rsid w:val="00074B2D"/>
    <w:rsid w:val="00074BB5"/>
    <w:rsid w:val="000751D5"/>
    <w:rsid w:val="00075DFE"/>
    <w:rsid w:val="00075F71"/>
    <w:rsid w:val="00077BB3"/>
    <w:rsid w:val="00080539"/>
    <w:rsid w:val="00080A0A"/>
    <w:rsid w:val="0008275B"/>
    <w:rsid w:val="000827B2"/>
    <w:rsid w:val="00083ABC"/>
    <w:rsid w:val="0008467C"/>
    <w:rsid w:val="000848D6"/>
    <w:rsid w:val="00085617"/>
    <w:rsid w:val="00085646"/>
    <w:rsid w:val="00086047"/>
    <w:rsid w:val="00086219"/>
    <w:rsid w:val="0008784E"/>
    <w:rsid w:val="000908BD"/>
    <w:rsid w:val="00090D99"/>
    <w:rsid w:val="000910BC"/>
    <w:rsid w:val="000914D5"/>
    <w:rsid w:val="00091FF6"/>
    <w:rsid w:val="0009277C"/>
    <w:rsid w:val="00093E29"/>
    <w:rsid w:val="000944E4"/>
    <w:rsid w:val="00094EC7"/>
    <w:rsid w:val="000955E2"/>
    <w:rsid w:val="00096698"/>
    <w:rsid w:val="00096C6B"/>
    <w:rsid w:val="00097D0C"/>
    <w:rsid w:val="000A1048"/>
    <w:rsid w:val="000A163C"/>
    <w:rsid w:val="000A1F88"/>
    <w:rsid w:val="000A2109"/>
    <w:rsid w:val="000A2E09"/>
    <w:rsid w:val="000A440F"/>
    <w:rsid w:val="000A5AD1"/>
    <w:rsid w:val="000A60C1"/>
    <w:rsid w:val="000A6154"/>
    <w:rsid w:val="000A6A14"/>
    <w:rsid w:val="000A6C3F"/>
    <w:rsid w:val="000A7050"/>
    <w:rsid w:val="000A7199"/>
    <w:rsid w:val="000A7BE3"/>
    <w:rsid w:val="000A7E85"/>
    <w:rsid w:val="000B0712"/>
    <w:rsid w:val="000B13B8"/>
    <w:rsid w:val="000B15B6"/>
    <w:rsid w:val="000B20B2"/>
    <w:rsid w:val="000B45F9"/>
    <w:rsid w:val="000B483B"/>
    <w:rsid w:val="000B53B8"/>
    <w:rsid w:val="000B6169"/>
    <w:rsid w:val="000B6FDA"/>
    <w:rsid w:val="000B7094"/>
    <w:rsid w:val="000C25C9"/>
    <w:rsid w:val="000C2C22"/>
    <w:rsid w:val="000C3DA8"/>
    <w:rsid w:val="000C3F94"/>
    <w:rsid w:val="000C4FCC"/>
    <w:rsid w:val="000C5593"/>
    <w:rsid w:val="000C5908"/>
    <w:rsid w:val="000C5BD0"/>
    <w:rsid w:val="000C5BFB"/>
    <w:rsid w:val="000C5F09"/>
    <w:rsid w:val="000C6478"/>
    <w:rsid w:val="000C70D8"/>
    <w:rsid w:val="000C745F"/>
    <w:rsid w:val="000C77A2"/>
    <w:rsid w:val="000D0A2A"/>
    <w:rsid w:val="000D0D47"/>
    <w:rsid w:val="000D1F2A"/>
    <w:rsid w:val="000D2095"/>
    <w:rsid w:val="000D22B7"/>
    <w:rsid w:val="000D25E4"/>
    <w:rsid w:val="000D2753"/>
    <w:rsid w:val="000D2BF3"/>
    <w:rsid w:val="000D34AF"/>
    <w:rsid w:val="000D3943"/>
    <w:rsid w:val="000D6F4D"/>
    <w:rsid w:val="000D7064"/>
    <w:rsid w:val="000D7949"/>
    <w:rsid w:val="000D7E90"/>
    <w:rsid w:val="000E0D02"/>
    <w:rsid w:val="000E1456"/>
    <w:rsid w:val="000E1C36"/>
    <w:rsid w:val="000E24C3"/>
    <w:rsid w:val="000E3000"/>
    <w:rsid w:val="000E3108"/>
    <w:rsid w:val="000E331E"/>
    <w:rsid w:val="000E373F"/>
    <w:rsid w:val="000E3DDE"/>
    <w:rsid w:val="000E3F0E"/>
    <w:rsid w:val="000E5E78"/>
    <w:rsid w:val="000E5F5D"/>
    <w:rsid w:val="000E6532"/>
    <w:rsid w:val="000E664F"/>
    <w:rsid w:val="000E6F36"/>
    <w:rsid w:val="000E77E1"/>
    <w:rsid w:val="000E780F"/>
    <w:rsid w:val="000E78A8"/>
    <w:rsid w:val="000E7E38"/>
    <w:rsid w:val="000F0CD7"/>
    <w:rsid w:val="000F0E63"/>
    <w:rsid w:val="000F0EE3"/>
    <w:rsid w:val="000F10B0"/>
    <w:rsid w:val="000F1B35"/>
    <w:rsid w:val="000F212B"/>
    <w:rsid w:val="000F214A"/>
    <w:rsid w:val="000F2DB5"/>
    <w:rsid w:val="000F3186"/>
    <w:rsid w:val="000F486C"/>
    <w:rsid w:val="000F5970"/>
    <w:rsid w:val="000F67FA"/>
    <w:rsid w:val="000F6FF8"/>
    <w:rsid w:val="000F7776"/>
    <w:rsid w:val="0010098E"/>
    <w:rsid w:val="00100FF8"/>
    <w:rsid w:val="0010182C"/>
    <w:rsid w:val="0010292A"/>
    <w:rsid w:val="00105864"/>
    <w:rsid w:val="00105E7C"/>
    <w:rsid w:val="0010618D"/>
    <w:rsid w:val="00106A19"/>
    <w:rsid w:val="00107A08"/>
    <w:rsid w:val="00107AAF"/>
    <w:rsid w:val="00107AB8"/>
    <w:rsid w:val="0011032D"/>
    <w:rsid w:val="0011120F"/>
    <w:rsid w:val="00111DD2"/>
    <w:rsid w:val="0011220E"/>
    <w:rsid w:val="00112DE4"/>
    <w:rsid w:val="00112E94"/>
    <w:rsid w:val="0011361C"/>
    <w:rsid w:val="00115969"/>
    <w:rsid w:val="0011617A"/>
    <w:rsid w:val="0011618E"/>
    <w:rsid w:val="00116576"/>
    <w:rsid w:val="00116E3A"/>
    <w:rsid w:val="00121654"/>
    <w:rsid w:val="00122AE7"/>
    <w:rsid w:val="00122AFF"/>
    <w:rsid w:val="001230B8"/>
    <w:rsid w:val="001235EF"/>
    <w:rsid w:val="0012369A"/>
    <w:rsid w:val="001237B6"/>
    <w:rsid w:val="001243B7"/>
    <w:rsid w:val="00125A35"/>
    <w:rsid w:val="00125F3C"/>
    <w:rsid w:val="00126985"/>
    <w:rsid w:val="00127F65"/>
    <w:rsid w:val="0013021E"/>
    <w:rsid w:val="00130468"/>
    <w:rsid w:val="00130DCB"/>
    <w:rsid w:val="00130E79"/>
    <w:rsid w:val="00131109"/>
    <w:rsid w:val="001323D6"/>
    <w:rsid w:val="001326CC"/>
    <w:rsid w:val="001326F0"/>
    <w:rsid w:val="00133C94"/>
    <w:rsid w:val="00133DFD"/>
    <w:rsid w:val="0013409A"/>
    <w:rsid w:val="00134662"/>
    <w:rsid w:val="001364A7"/>
    <w:rsid w:val="00137872"/>
    <w:rsid w:val="00137F6C"/>
    <w:rsid w:val="00141632"/>
    <w:rsid w:val="00141909"/>
    <w:rsid w:val="00142C07"/>
    <w:rsid w:val="00143652"/>
    <w:rsid w:val="00144913"/>
    <w:rsid w:val="00144A50"/>
    <w:rsid w:val="00144D36"/>
    <w:rsid w:val="001450CC"/>
    <w:rsid w:val="00150351"/>
    <w:rsid w:val="00150ACD"/>
    <w:rsid w:val="00150F87"/>
    <w:rsid w:val="001511BF"/>
    <w:rsid w:val="001524EA"/>
    <w:rsid w:val="0015327D"/>
    <w:rsid w:val="001540C8"/>
    <w:rsid w:val="0015479D"/>
    <w:rsid w:val="00155218"/>
    <w:rsid w:val="00155483"/>
    <w:rsid w:val="0015559F"/>
    <w:rsid w:val="00155F2C"/>
    <w:rsid w:val="00156233"/>
    <w:rsid w:val="00156945"/>
    <w:rsid w:val="0015715C"/>
    <w:rsid w:val="001578DC"/>
    <w:rsid w:val="00160093"/>
    <w:rsid w:val="00160485"/>
    <w:rsid w:val="001608B1"/>
    <w:rsid w:val="001611A9"/>
    <w:rsid w:val="0016133D"/>
    <w:rsid w:val="0016176C"/>
    <w:rsid w:val="00161840"/>
    <w:rsid w:val="00161BF9"/>
    <w:rsid w:val="00161FE0"/>
    <w:rsid w:val="0016230B"/>
    <w:rsid w:val="0016315E"/>
    <w:rsid w:val="00163265"/>
    <w:rsid w:val="001646F0"/>
    <w:rsid w:val="001647B9"/>
    <w:rsid w:val="00164DF8"/>
    <w:rsid w:val="00164E16"/>
    <w:rsid w:val="001663AD"/>
    <w:rsid w:val="00166DB5"/>
    <w:rsid w:val="00167414"/>
    <w:rsid w:val="001677E5"/>
    <w:rsid w:val="00167A13"/>
    <w:rsid w:val="00170126"/>
    <w:rsid w:val="001721DA"/>
    <w:rsid w:val="001725E4"/>
    <w:rsid w:val="00172600"/>
    <w:rsid w:val="00172DFD"/>
    <w:rsid w:val="00173C12"/>
    <w:rsid w:val="001749C1"/>
    <w:rsid w:val="00174D7F"/>
    <w:rsid w:val="00174E4C"/>
    <w:rsid w:val="00175076"/>
    <w:rsid w:val="001752D5"/>
    <w:rsid w:val="001752EF"/>
    <w:rsid w:val="00176213"/>
    <w:rsid w:val="00177401"/>
    <w:rsid w:val="00177974"/>
    <w:rsid w:val="00180E6B"/>
    <w:rsid w:val="00182812"/>
    <w:rsid w:val="00182A4D"/>
    <w:rsid w:val="00183057"/>
    <w:rsid w:val="00183A53"/>
    <w:rsid w:val="001841D2"/>
    <w:rsid w:val="001846D3"/>
    <w:rsid w:val="00184D72"/>
    <w:rsid w:val="00186A47"/>
    <w:rsid w:val="00186E46"/>
    <w:rsid w:val="00190300"/>
    <w:rsid w:val="00190B3A"/>
    <w:rsid w:val="00190D34"/>
    <w:rsid w:val="00191662"/>
    <w:rsid w:val="0019174F"/>
    <w:rsid w:val="00191D27"/>
    <w:rsid w:val="00191F5D"/>
    <w:rsid w:val="0019201C"/>
    <w:rsid w:val="00192A44"/>
    <w:rsid w:val="00193389"/>
    <w:rsid w:val="001933CF"/>
    <w:rsid w:val="00193623"/>
    <w:rsid w:val="001944A5"/>
    <w:rsid w:val="001947E3"/>
    <w:rsid w:val="00195167"/>
    <w:rsid w:val="0019604D"/>
    <w:rsid w:val="00196B2F"/>
    <w:rsid w:val="00196C9E"/>
    <w:rsid w:val="00197008"/>
    <w:rsid w:val="001A02FE"/>
    <w:rsid w:val="001A15EE"/>
    <w:rsid w:val="001A2107"/>
    <w:rsid w:val="001A264B"/>
    <w:rsid w:val="001A4396"/>
    <w:rsid w:val="001A4EEF"/>
    <w:rsid w:val="001A54B7"/>
    <w:rsid w:val="001A7602"/>
    <w:rsid w:val="001B0828"/>
    <w:rsid w:val="001B09F3"/>
    <w:rsid w:val="001B1F7A"/>
    <w:rsid w:val="001B43CE"/>
    <w:rsid w:val="001B4429"/>
    <w:rsid w:val="001B6AF1"/>
    <w:rsid w:val="001B7EA3"/>
    <w:rsid w:val="001B7F68"/>
    <w:rsid w:val="001C151C"/>
    <w:rsid w:val="001C243E"/>
    <w:rsid w:val="001C2B56"/>
    <w:rsid w:val="001C3233"/>
    <w:rsid w:val="001C3B68"/>
    <w:rsid w:val="001C4DEC"/>
    <w:rsid w:val="001C4F4E"/>
    <w:rsid w:val="001C5799"/>
    <w:rsid w:val="001C5B83"/>
    <w:rsid w:val="001C5D93"/>
    <w:rsid w:val="001C629B"/>
    <w:rsid w:val="001D0F66"/>
    <w:rsid w:val="001D1CB0"/>
    <w:rsid w:val="001D1F50"/>
    <w:rsid w:val="001D24E9"/>
    <w:rsid w:val="001D2CD6"/>
    <w:rsid w:val="001D3059"/>
    <w:rsid w:val="001D32E4"/>
    <w:rsid w:val="001D34D3"/>
    <w:rsid w:val="001D4638"/>
    <w:rsid w:val="001D49E2"/>
    <w:rsid w:val="001D4A6C"/>
    <w:rsid w:val="001D4C44"/>
    <w:rsid w:val="001D55CC"/>
    <w:rsid w:val="001D5ADC"/>
    <w:rsid w:val="001D73DC"/>
    <w:rsid w:val="001E0579"/>
    <w:rsid w:val="001E0BCA"/>
    <w:rsid w:val="001E1034"/>
    <w:rsid w:val="001E21D4"/>
    <w:rsid w:val="001E29F2"/>
    <w:rsid w:val="001E315E"/>
    <w:rsid w:val="001E4352"/>
    <w:rsid w:val="001E49B1"/>
    <w:rsid w:val="001E4B6A"/>
    <w:rsid w:val="001E5696"/>
    <w:rsid w:val="001E5843"/>
    <w:rsid w:val="001E5AD3"/>
    <w:rsid w:val="001E6C7E"/>
    <w:rsid w:val="001E6CAB"/>
    <w:rsid w:val="001E7215"/>
    <w:rsid w:val="001E7586"/>
    <w:rsid w:val="001E7E05"/>
    <w:rsid w:val="001F00FB"/>
    <w:rsid w:val="001F11CA"/>
    <w:rsid w:val="001F1308"/>
    <w:rsid w:val="001F16AA"/>
    <w:rsid w:val="001F1E0B"/>
    <w:rsid w:val="001F2616"/>
    <w:rsid w:val="001F3467"/>
    <w:rsid w:val="001F3498"/>
    <w:rsid w:val="001F40D6"/>
    <w:rsid w:val="001F4DA2"/>
    <w:rsid w:val="001F51E5"/>
    <w:rsid w:val="001F51FB"/>
    <w:rsid w:val="001F5A4A"/>
    <w:rsid w:val="001F5B55"/>
    <w:rsid w:val="001F6369"/>
    <w:rsid w:val="001F6A66"/>
    <w:rsid w:val="001F784C"/>
    <w:rsid w:val="001F7C9D"/>
    <w:rsid w:val="0020026F"/>
    <w:rsid w:val="00201899"/>
    <w:rsid w:val="00201D1B"/>
    <w:rsid w:val="0020253B"/>
    <w:rsid w:val="00202C89"/>
    <w:rsid w:val="00203A53"/>
    <w:rsid w:val="00203A5E"/>
    <w:rsid w:val="00203E47"/>
    <w:rsid w:val="002046E2"/>
    <w:rsid w:val="002047E8"/>
    <w:rsid w:val="0020545E"/>
    <w:rsid w:val="0020642B"/>
    <w:rsid w:val="00206928"/>
    <w:rsid w:val="00207218"/>
    <w:rsid w:val="0021079C"/>
    <w:rsid w:val="0021179F"/>
    <w:rsid w:val="00212534"/>
    <w:rsid w:val="002135EE"/>
    <w:rsid w:val="0021393D"/>
    <w:rsid w:val="00214CAC"/>
    <w:rsid w:val="00214FBA"/>
    <w:rsid w:val="00214FBF"/>
    <w:rsid w:val="002154F2"/>
    <w:rsid w:val="00215C6C"/>
    <w:rsid w:val="00216162"/>
    <w:rsid w:val="002166DB"/>
    <w:rsid w:val="0021685A"/>
    <w:rsid w:val="00216F79"/>
    <w:rsid w:val="00217E45"/>
    <w:rsid w:val="00220D16"/>
    <w:rsid w:val="00223793"/>
    <w:rsid w:val="002251C2"/>
    <w:rsid w:val="0022594B"/>
    <w:rsid w:val="00225DDC"/>
    <w:rsid w:val="002309D9"/>
    <w:rsid w:val="00230D1F"/>
    <w:rsid w:val="00230FB2"/>
    <w:rsid w:val="00232077"/>
    <w:rsid w:val="002328AC"/>
    <w:rsid w:val="00232CC1"/>
    <w:rsid w:val="00233E9A"/>
    <w:rsid w:val="00235819"/>
    <w:rsid w:val="00235CA7"/>
    <w:rsid w:val="002366B5"/>
    <w:rsid w:val="002400D1"/>
    <w:rsid w:val="0024031A"/>
    <w:rsid w:val="00240902"/>
    <w:rsid w:val="00242591"/>
    <w:rsid w:val="00242FE2"/>
    <w:rsid w:val="00243180"/>
    <w:rsid w:val="002436D5"/>
    <w:rsid w:val="00244DF6"/>
    <w:rsid w:val="002463C7"/>
    <w:rsid w:val="00246C58"/>
    <w:rsid w:val="0024755B"/>
    <w:rsid w:val="00250518"/>
    <w:rsid w:val="002509CA"/>
    <w:rsid w:val="00251375"/>
    <w:rsid w:val="00252187"/>
    <w:rsid w:val="002521DB"/>
    <w:rsid w:val="00252A29"/>
    <w:rsid w:val="00252BAF"/>
    <w:rsid w:val="00253A01"/>
    <w:rsid w:val="00254BE5"/>
    <w:rsid w:val="00255002"/>
    <w:rsid w:val="00255250"/>
    <w:rsid w:val="00255398"/>
    <w:rsid w:val="00255CFF"/>
    <w:rsid w:val="00255E20"/>
    <w:rsid w:val="00256241"/>
    <w:rsid w:val="002568D6"/>
    <w:rsid w:val="00257028"/>
    <w:rsid w:val="0025788F"/>
    <w:rsid w:val="0026016D"/>
    <w:rsid w:val="0026067F"/>
    <w:rsid w:val="0026086D"/>
    <w:rsid w:val="002609E1"/>
    <w:rsid w:val="00261A03"/>
    <w:rsid w:val="0026237C"/>
    <w:rsid w:val="002625EC"/>
    <w:rsid w:val="00262745"/>
    <w:rsid w:val="00262F61"/>
    <w:rsid w:val="00263855"/>
    <w:rsid w:val="00263E11"/>
    <w:rsid w:val="0026463D"/>
    <w:rsid w:val="00265E63"/>
    <w:rsid w:val="0026644F"/>
    <w:rsid w:val="00266C71"/>
    <w:rsid w:val="00266CDD"/>
    <w:rsid w:val="002673D6"/>
    <w:rsid w:val="00270202"/>
    <w:rsid w:val="002704AF"/>
    <w:rsid w:val="00270A32"/>
    <w:rsid w:val="00272174"/>
    <w:rsid w:val="0027231C"/>
    <w:rsid w:val="00272612"/>
    <w:rsid w:val="0027281B"/>
    <w:rsid w:val="00272CC3"/>
    <w:rsid w:val="00273127"/>
    <w:rsid w:val="0027426E"/>
    <w:rsid w:val="002742C3"/>
    <w:rsid w:val="00274CD8"/>
    <w:rsid w:val="00274CFD"/>
    <w:rsid w:val="00275511"/>
    <w:rsid w:val="00275E8E"/>
    <w:rsid w:val="00275F36"/>
    <w:rsid w:val="002770C4"/>
    <w:rsid w:val="00277BFC"/>
    <w:rsid w:val="002815C3"/>
    <w:rsid w:val="002824C1"/>
    <w:rsid w:val="00283489"/>
    <w:rsid w:val="00283D5D"/>
    <w:rsid w:val="002848C7"/>
    <w:rsid w:val="00284A8D"/>
    <w:rsid w:val="0028544C"/>
    <w:rsid w:val="00285FE7"/>
    <w:rsid w:val="00286052"/>
    <w:rsid w:val="00286AAF"/>
    <w:rsid w:val="0029039D"/>
    <w:rsid w:val="00290A1E"/>
    <w:rsid w:val="00290C17"/>
    <w:rsid w:val="00290E91"/>
    <w:rsid w:val="00291299"/>
    <w:rsid w:val="00292A63"/>
    <w:rsid w:val="00292A64"/>
    <w:rsid w:val="00292DD7"/>
    <w:rsid w:val="00294A8E"/>
    <w:rsid w:val="00294F23"/>
    <w:rsid w:val="0029570B"/>
    <w:rsid w:val="00296148"/>
    <w:rsid w:val="002966C0"/>
    <w:rsid w:val="00297226"/>
    <w:rsid w:val="002A02DD"/>
    <w:rsid w:val="002A1583"/>
    <w:rsid w:val="002A223A"/>
    <w:rsid w:val="002A26DD"/>
    <w:rsid w:val="002A2712"/>
    <w:rsid w:val="002A2F4A"/>
    <w:rsid w:val="002A31F9"/>
    <w:rsid w:val="002A362E"/>
    <w:rsid w:val="002A382D"/>
    <w:rsid w:val="002A4BD7"/>
    <w:rsid w:val="002A5B48"/>
    <w:rsid w:val="002A5CC3"/>
    <w:rsid w:val="002A60D4"/>
    <w:rsid w:val="002A793D"/>
    <w:rsid w:val="002B0998"/>
    <w:rsid w:val="002B0F3C"/>
    <w:rsid w:val="002B1225"/>
    <w:rsid w:val="002B1E73"/>
    <w:rsid w:val="002B2317"/>
    <w:rsid w:val="002B3445"/>
    <w:rsid w:val="002B41D8"/>
    <w:rsid w:val="002B47DD"/>
    <w:rsid w:val="002B4E16"/>
    <w:rsid w:val="002B5B1C"/>
    <w:rsid w:val="002B5F47"/>
    <w:rsid w:val="002B6ABB"/>
    <w:rsid w:val="002B7F4F"/>
    <w:rsid w:val="002C2672"/>
    <w:rsid w:val="002C2DF2"/>
    <w:rsid w:val="002C5BBF"/>
    <w:rsid w:val="002C642F"/>
    <w:rsid w:val="002C6B8B"/>
    <w:rsid w:val="002C731C"/>
    <w:rsid w:val="002C7600"/>
    <w:rsid w:val="002C7640"/>
    <w:rsid w:val="002C7787"/>
    <w:rsid w:val="002C77B2"/>
    <w:rsid w:val="002C7FCC"/>
    <w:rsid w:val="002D0067"/>
    <w:rsid w:val="002D06EA"/>
    <w:rsid w:val="002D2080"/>
    <w:rsid w:val="002D2574"/>
    <w:rsid w:val="002D2817"/>
    <w:rsid w:val="002D328C"/>
    <w:rsid w:val="002D37E1"/>
    <w:rsid w:val="002D39D9"/>
    <w:rsid w:val="002D3A13"/>
    <w:rsid w:val="002D3FAE"/>
    <w:rsid w:val="002D4CBE"/>
    <w:rsid w:val="002D7379"/>
    <w:rsid w:val="002E0719"/>
    <w:rsid w:val="002E0952"/>
    <w:rsid w:val="002E17AF"/>
    <w:rsid w:val="002E26FC"/>
    <w:rsid w:val="002E2886"/>
    <w:rsid w:val="002E294C"/>
    <w:rsid w:val="002E2C06"/>
    <w:rsid w:val="002E2CB8"/>
    <w:rsid w:val="002E2D35"/>
    <w:rsid w:val="002E2DAF"/>
    <w:rsid w:val="002E3E66"/>
    <w:rsid w:val="002E4655"/>
    <w:rsid w:val="002E470F"/>
    <w:rsid w:val="002E4D33"/>
    <w:rsid w:val="002E50AD"/>
    <w:rsid w:val="002E58A4"/>
    <w:rsid w:val="002E6A92"/>
    <w:rsid w:val="002E6E3F"/>
    <w:rsid w:val="002E718E"/>
    <w:rsid w:val="002F058F"/>
    <w:rsid w:val="002F222F"/>
    <w:rsid w:val="002F29C2"/>
    <w:rsid w:val="002F32AC"/>
    <w:rsid w:val="002F33C7"/>
    <w:rsid w:val="002F4671"/>
    <w:rsid w:val="002F4A4B"/>
    <w:rsid w:val="002F5357"/>
    <w:rsid w:val="002F5445"/>
    <w:rsid w:val="002F5D41"/>
    <w:rsid w:val="002F758A"/>
    <w:rsid w:val="002F7808"/>
    <w:rsid w:val="0030046F"/>
    <w:rsid w:val="0030065A"/>
    <w:rsid w:val="003007E4"/>
    <w:rsid w:val="00301D6C"/>
    <w:rsid w:val="0030213E"/>
    <w:rsid w:val="00302342"/>
    <w:rsid w:val="00302C4F"/>
    <w:rsid w:val="00302DD2"/>
    <w:rsid w:val="003036A2"/>
    <w:rsid w:val="0030381A"/>
    <w:rsid w:val="00303BCC"/>
    <w:rsid w:val="003045A7"/>
    <w:rsid w:val="00304940"/>
    <w:rsid w:val="00305531"/>
    <w:rsid w:val="00307E40"/>
    <w:rsid w:val="00307ECD"/>
    <w:rsid w:val="00311333"/>
    <w:rsid w:val="00312214"/>
    <w:rsid w:val="00312487"/>
    <w:rsid w:val="003128C4"/>
    <w:rsid w:val="00312EC2"/>
    <w:rsid w:val="00314C6E"/>
    <w:rsid w:val="00316EAA"/>
    <w:rsid w:val="00317146"/>
    <w:rsid w:val="003176CB"/>
    <w:rsid w:val="00317816"/>
    <w:rsid w:val="0032038F"/>
    <w:rsid w:val="00320511"/>
    <w:rsid w:val="00320700"/>
    <w:rsid w:val="00321834"/>
    <w:rsid w:val="00321EDE"/>
    <w:rsid w:val="00322359"/>
    <w:rsid w:val="003223AD"/>
    <w:rsid w:val="00322967"/>
    <w:rsid w:val="00322E95"/>
    <w:rsid w:val="00323E06"/>
    <w:rsid w:val="00324461"/>
    <w:rsid w:val="0032567B"/>
    <w:rsid w:val="00325687"/>
    <w:rsid w:val="00325E74"/>
    <w:rsid w:val="003261B5"/>
    <w:rsid w:val="0032646B"/>
    <w:rsid w:val="003274EB"/>
    <w:rsid w:val="00327567"/>
    <w:rsid w:val="0032799B"/>
    <w:rsid w:val="00327D65"/>
    <w:rsid w:val="0033078F"/>
    <w:rsid w:val="00330BAD"/>
    <w:rsid w:val="00330F7F"/>
    <w:rsid w:val="003317AC"/>
    <w:rsid w:val="00332804"/>
    <w:rsid w:val="00333304"/>
    <w:rsid w:val="003348CE"/>
    <w:rsid w:val="003354CB"/>
    <w:rsid w:val="00335886"/>
    <w:rsid w:val="00336BC1"/>
    <w:rsid w:val="00336E64"/>
    <w:rsid w:val="003372E0"/>
    <w:rsid w:val="00337424"/>
    <w:rsid w:val="0033792D"/>
    <w:rsid w:val="0034041B"/>
    <w:rsid w:val="00342935"/>
    <w:rsid w:val="00342CD3"/>
    <w:rsid w:val="00343536"/>
    <w:rsid w:val="00344263"/>
    <w:rsid w:val="00344577"/>
    <w:rsid w:val="003449FC"/>
    <w:rsid w:val="00344C2D"/>
    <w:rsid w:val="00347AE5"/>
    <w:rsid w:val="003517F9"/>
    <w:rsid w:val="00354201"/>
    <w:rsid w:val="00355038"/>
    <w:rsid w:val="003550AB"/>
    <w:rsid w:val="00355C45"/>
    <w:rsid w:val="003561A3"/>
    <w:rsid w:val="00356314"/>
    <w:rsid w:val="00356362"/>
    <w:rsid w:val="00356368"/>
    <w:rsid w:val="003572C3"/>
    <w:rsid w:val="00357F0E"/>
    <w:rsid w:val="00361EA4"/>
    <w:rsid w:val="00362044"/>
    <w:rsid w:val="00363A26"/>
    <w:rsid w:val="00363CF3"/>
    <w:rsid w:val="00363CF6"/>
    <w:rsid w:val="00364687"/>
    <w:rsid w:val="00365101"/>
    <w:rsid w:val="0036565D"/>
    <w:rsid w:val="00365A99"/>
    <w:rsid w:val="003660DF"/>
    <w:rsid w:val="0036659D"/>
    <w:rsid w:val="00366AAF"/>
    <w:rsid w:val="003671DE"/>
    <w:rsid w:val="0037033F"/>
    <w:rsid w:val="003711A1"/>
    <w:rsid w:val="003729EC"/>
    <w:rsid w:val="00372B80"/>
    <w:rsid w:val="00374298"/>
    <w:rsid w:val="003759F8"/>
    <w:rsid w:val="003766BF"/>
    <w:rsid w:val="003778DF"/>
    <w:rsid w:val="00377DD1"/>
    <w:rsid w:val="00380047"/>
    <w:rsid w:val="00380132"/>
    <w:rsid w:val="003802E7"/>
    <w:rsid w:val="00380C38"/>
    <w:rsid w:val="003814EC"/>
    <w:rsid w:val="00381B3B"/>
    <w:rsid w:val="00381F75"/>
    <w:rsid w:val="003820E9"/>
    <w:rsid w:val="00382DBF"/>
    <w:rsid w:val="0038438A"/>
    <w:rsid w:val="00384C01"/>
    <w:rsid w:val="00384CD3"/>
    <w:rsid w:val="00384D6F"/>
    <w:rsid w:val="003856A8"/>
    <w:rsid w:val="00385848"/>
    <w:rsid w:val="00385F0D"/>
    <w:rsid w:val="0038690F"/>
    <w:rsid w:val="00386A42"/>
    <w:rsid w:val="00386EA1"/>
    <w:rsid w:val="00387F2D"/>
    <w:rsid w:val="00390CAA"/>
    <w:rsid w:val="00391610"/>
    <w:rsid w:val="003921D1"/>
    <w:rsid w:val="003927E8"/>
    <w:rsid w:val="003935C0"/>
    <w:rsid w:val="00393814"/>
    <w:rsid w:val="00393B9D"/>
    <w:rsid w:val="00394401"/>
    <w:rsid w:val="00394D75"/>
    <w:rsid w:val="00396912"/>
    <w:rsid w:val="00397394"/>
    <w:rsid w:val="003A0C25"/>
    <w:rsid w:val="003A0D16"/>
    <w:rsid w:val="003A1056"/>
    <w:rsid w:val="003A1BBA"/>
    <w:rsid w:val="003A2F8C"/>
    <w:rsid w:val="003A340E"/>
    <w:rsid w:val="003A3A38"/>
    <w:rsid w:val="003A44C5"/>
    <w:rsid w:val="003A5792"/>
    <w:rsid w:val="003A68C5"/>
    <w:rsid w:val="003A7291"/>
    <w:rsid w:val="003A776F"/>
    <w:rsid w:val="003A7961"/>
    <w:rsid w:val="003B2E85"/>
    <w:rsid w:val="003B4AB8"/>
    <w:rsid w:val="003B5774"/>
    <w:rsid w:val="003B5900"/>
    <w:rsid w:val="003B5EDA"/>
    <w:rsid w:val="003B654F"/>
    <w:rsid w:val="003B786B"/>
    <w:rsid w:val="003B7DD2"/>
    <w:rsid w:val="003C0B25"/>
    <w:rsid w:val="003C1314"/>
    <w:rsid w:val="003C1DE1"/>
    <w:rsid w:val="003C34F7"/>
    <w:rsid w:val="003C3910"/>
    <w:rsid w:val="003C49BF"/>
    <w:rsid w:val="003C501E"/>
    <w:rsid w:val="003C565B"/>
    <w:rsid w:val="003C5DA1"/>
    <w:rsid w:val="003C6868"/>
    <w:rsid w:val="003C7BCF"/>
    <w:rsid w:val="003D03B7"/>
    <w:rsid w:val="003D0963"/>
    <w:rsid w:val="003D0C0E"/>
    <w:rsid w:val="003D1992"/>
    <w:rsid w:val="003D1E51"/>
    <w:rsid w:val="003D230C"/>
    <w:rsid w:val="003D3358"/>
    <w:rsid w:val="003D38F9"/>
    <w:rsid w:val="003D39E7"/>
    <w:rsid w:val="003D3B0F"/>
    <w:rsid w:val="003D6A9F"/>
    <w:rsid w:val="003D73A2"/>
    <w:rsid w:val="003D7B07"/>
    <w:rsid w:val="003D7EBB"/>
    <w:rsid w:val="003E0776"/>
    <w:rsid w:val="003E0BB3"/>
    <w:rsid w:val="003E1AFC"/>
    <w:rsid w:val="003E2149"/>
    <w:rsid w:val="003E240D"/>
    <w:rsid w:val="003E463D"/>
    <w:rsid w:val="003E522F"/>
    <w:rsid w:val="003E57BC"/>
    <w:rsid w:val="003E590D"/>
    <w:rsid w:val="003E5D69"/>
    <w:rsid w:val="003E5F71"/>
    <w:rsid w:val="003E67B4"/>
    <w:rsid w:val="003E6884"/>
    <w:rsid w:val="003E6D09"/>
    <w:rsid w:val="003E7797"/>
    <w:rsid w:val="003F172C"/>
    <w:rsid w:val="003F1888"/>
    <w:rsid w:val="003F1AE2"/>
    <w:rsid w:val="003F1E74"/>
    <w:rsid w:val="003F22B4"/>
    <w:rsid w:val="003F2B2E"/>
    <w:rsid w:val="003F4039"/>
    <w:rsid w:val="003F449E"/>
    <w:rsid w:val="003F46E3"/>
    <w:rsid w:val="003F51FB"/>
    <w:rsid w:val="003F5FA7"/>
    <w:rsid w:val="003F7494"/>
    <w:rsid w:val="003F75D3"/>
    <w:rsid w:val="004006E0"/>
    <w:rsid w:val="004011D8"/>
    <w:rsid w:val="00401708"/>
    <w:rsid w:val="00401DB6"/>
    <w:rsid w:val="004023DF"/>
    <w:rsid w:val="00402443"/>
    <w:rsid w:val="0040248B"/>
    <w:rsid w:val="0040269B"/>
    <w:rsid w:val="0040345C"/>
    <w:rsid w:val="0040385C"/>
    <w:rsid w:val="004049E9"/>
    <w:rsid w:val="0040500B"/>
    <w:rsid w:val="004062DC"/>
    <w:rsid w:val="004065A6"/>
    <w:rsid w:val="00406BB5"/>
    <w:rsid w:val="0040747D"/>
    <w:rsid w:val="00407FA5"/>
    <w:rsid w:val="004105C4"/>
    <w:rsid w:val="00411185"/>
    <w:rsid w:val="00411452"/>
    <w:rsid w:val="00412470"/>
    <w:rsid w:val="00412EE9"/>
    <w:rsid w:val="00413486"/>
    <w:rsid w:val="00413600"/>
    <w:rsid w:val="00414353"/>
    <w:rsid w:val="004147C3"/>
    <w:rsid w:val="00414E48"/>
    <w:rsid w:val="00415AAF"/>
    <w:rsid w:val="004164E2"/>
    <w:rsid w:val="00416E3D"/>
    <w:rsid w:val="0042025B"/>
    <w:rsid w:val="004225C7"/>
    <w:rsid w:val="00423441"/>
    <w:rsid w:val="004238FC"/>
    <w:rsid w:val="004248B5"/>
    <w:rsid w:val="00425183"/>
    <w:rsid w:val="00425200"/>
    <w:rsid w:val="004262CA"/>
    <w:rsid w:val="00427209"/>
    <w:rsid w:val="00427C27"/>
    <w:rsid w:val="00430634"/>
    <w:rsid w:val="004306FC"/>
    <w:rsid w:val="00430F57"/>
    <w:rsid w:val="00431394"/>
    <w:rsid w:val="00431689"/>
    <w:rsid w:val="0043184A"/>
    <w:rsid w:val="00431964"/>
    <w:rsid w:val="0043266E"/>
    <w:rsid w:val="0043338B"/>
    <w:rsid w:val="0043388D"/>
    <w:rsid w:val="0043624E"/>
    <w:rsid w:val="004362BC"/>
    <w:rsid w:val="0043669E"/>
    <w:rsid w:val="00436B71"/>
    <w:rsid w:val="0043791E"/>
    <w:rsid w:val="00437A87"/>
    <w:rsid w:val="00437AD9"/>
    <w:rsid w:val="00440271"/>
    <w:rsid w:val="00440284"/>
    <w:rsid w:val="004402E5"/>
    <w:rsid w:val="00440385"/>
    <w:rsid w:val="00440CEE"/>
    <w:rsid w:val="00441C87"/>
    <w:rsid w:val="00442B53"/>
    <w:rsid w:val="00443663"/>
    <w:rsid w:val="004436F3"/>
    <w:rsid w:val="00443837"/>
    <w:rsid w:val="00443C74"/>
    <w:rsid w:val="004452F9"/>
    <w:rsid w:val="00445B4D"/>
    <w:rsid w:val="00445BAD"/>
    <w:rsid w:val="00445E75"/>
    <w:rsid w:val="00446A57"/>
    <w:rsid w:val="00447252"/>
    <w:rsid w:val="004479A0"/>
    <w:rsid w:val="00447BA2"/>
    <w:rsid w:val="0045037C"/>
    <w:rsid w:val="004511FD"/>
    <w:rsid w:val="00453775"/>
    <w:rsid w:val="00453F18"/>
    <w:rsid w:val="00454977"/>
    <w:rsid w:val="00456655"/>
    <w:rsid w:val="004574B1"/>
    <w:rsid w:val="0045751C"/>
    <w:rsid w:val="004578F1"/>
    <w:rsid w:val="00457FE7"/>
    <w:rsid w:val="004619EA"/>
    <w:rsid w:val="00461C88"/>
    <w:rsid w:val="004627AC"/>
    <w:rsid w:val="0046299C"/>
    <w:rsid w:val="00462A2D"/>
    <w:rsid w:val="00462EC0"/>
    <w:rsid w:val="00463266"/>
    <w:rsid w:val="0046419F"/>
    <w:rsid w:val="004643FE"/>
    <w:rsid w:val="00464790"/>
    <w:rsid w:val="00464EC6"/>
    <w:rsid w:val="004659CB"/>
    <w:rsid w:val="00466125"/>
    <w:rsid w:val="00466455"/>
    <w:rsid w:val="00467591"/>
    <w:rsid w:val="004678BA"/>
    <w:rsid w:val="004703BF"/>
    <w:rsid w:val="00470808"/>
    <w:rsid w:val="00471CDA"/>
    <w:rsid w:val="00471CF6"/>
    <w:rsid w:val="00473460"/>
    <w:rsid w:val="00474209"/>
    <w:rsid w:val="00474390"/>
    <w:rsid w:val="0047442D"/>
    <w:rsid w:val="00474654"/>
    <w:rsid w:val="00475D22"/>
    <w:rsid w:val="004763AD"/>
    <w:rsid w:val="0047666E"/>
    <w:rsid w:val="00476B05"/>
    <w:rsid w:val="00476E59"/>
    <w:rsid w:val="00477770"/>
    <w:rsid w:val="00477F88"/>
    <w:rsid w:val="00480098"/>
    <w:rsid w:val="00480A79"/>
    <w:rsid w:val="0048143A"/>
    <w:rsid w:val="00481C82"/>
    <w:rsid w:val="0048204B"/>
    <w:rsid w:val="0048237C"/>
    <w:rsid w:val="00482B02"/>
    <w:rsid w:val="004837EE"/>
    <w:rsid w:val="00485B27"/>
    <w:rsid w:val="00485C52"/>
    <w:rsid w:val="00485C9A"/>
    <w:rsid w:val="00486003"/>
    <w:rsid w:val="00486DAB"/>
    <w:rsid w:val="0048790E"/>
    <w:rsid w:val="00487F8C"/>
    <w:rsid w:val="00491412"/>
    <w:rsid w:val="00491577"/>
    <w:rsid w:val="004947AA"/>
    <w:rsid w:val="00495FD9"/>
    <w:rsid w:val="0049639F"/>
    <w:rsid w:val="00496E58"/>
    <w:rsid w:val="00496EEE"/>
    <w:rsid w:val="00497C23"/>
    <w:rsid w:val="00497FE6"/>
    <w:rsid w:val="004A0007"/>
    <w:rsid w:val="004A1D09"/>
    <w:rsid w:val="004A3455"/>
    <w:rsid w:val="004A345C"/>
    <w:rsid w:val="004A4186"/>
    <w:rsid w:val="004A4300"/>
    <w:rsid w:val="004A5118"/>
    <w:rsid w:val="004A5999"/>
    <w:rsid w:val="004A650A"/>
    <w:rsid w:val="004A712E"/>
    <w:rsid w:val="004A7A82"/>
    <w:rsid w:val="004B057B"/>
    <w:rsid w:val="004B0D43"/>
    <w:rsid w:val="004B105F"/>
    <w:rsid w:val="004B199C"/>
    <w:rsid w:val="004B3672"/>
    <w:rsid w:val="004B43E6"/>
    <w:rsid w:val="004B4F6F"/>
    <w:rsid w:val="004B792C"/>
    <w:rsid w:val="004C017C"/>
    <w:rsid w:val="004C0301"/>
    <w:rsid w:val="004C0C64"/>
    <w:rsid w:val="004C0F85"/>
    <w:rsid w:val="004C13F7"/>
    <w:rsid w:val="004C182F"/>
    <w:rsid w:val="004C1BBC"/>
    <w:rsid w:val="004C1F6F"/>
    <w:rsid w:val="004C279A"/>
    <w:rsid w:val="004C2B7A"/>
    <w:rsid w:val="004C4A49"/>
    <w:rsid w:val="004C52C8"/>
    <w:rsid w:val="004C592A"/>
    <w:rsid w:val="004C5BAF"/>
    <w:rsid w:val="004C688D"/>
    <w:rsid w:val="004C72B8"/>
    <w:rsid w:val="004C766F"/>
    <w:rsid w:val="004D00CA"/>
    <w:rsid w:val="004D03EE"/>
    <w:rsid w:val="004D0769"/>
    <w:rsid w:val="004D14D2"/>
    <w:rsid w:val="004D1C37"/>
    <w:rsid w:val="004D2527"/>
    <w:rsid w:val="004D271B"/>
    <w:rsid w:val="004D2A1B"/>
    <w:rsid w:val="004D3A62"/>
    <w:rsid w:val="004D46C9"/>
    <w:rsid w:val="004D49CA"/>
    <w:rsid w:val="004D4BE8"/>
    <w:rsid w:val="004D5D08"/>
    <w:rsid w:val="004D72B5"/>
    <w:rsid w:val="004D7DCC"/>
    <w:rsid w:val="004E16D6"/>
    <w:rsid w:val="004E1808"/>
    <w:rsid w:val="004E1BA4"/>
    <w:rsid w:val="004E1D28"/>
    <w:rsid w:val="004E31BC"/>
    <w:rsid w:val="004E3B8C"/>
    <w:rsid w:val="004E3BBC"/>
    <w:rsid w:val="004E46D6"/>
    <w:rsid w:val="004E61A6"/>
    <w:rsid w:val="004E6A5C"/>
    <w:rsid w:val="004F0167"/>
    <w:rsid w:val="004F0621"/>
    <w:rsid w:val="004F1819"/>
    <w:rsid w:val="004F2782"/>
    <w:rsid w:val="004F3218"/>
    <w:rsid w:val="004F3E77"/>
    <w:rsid w:val="004F3E9B"/>
    <w:rsid w:val="004F3FF8"/>
    <w:rsid w:val="004F45D1"/>
    <w:rsid w:val="004F47D2"/>
    <w:rsid w:val="004F4E1C"/>
    <w:rsid w:val="004F4E8B"/>
    <w:rsid w:val="004F7E24"/>
    <w:rsid w:val="00500518"/>
    <w:rsid w:val="0050158E"/>
    <w:rsid w:val="00501A7A"/>
    <w:rsid w:val="00501EB2"/>
    <w:rsid w:val="00503482"/>
    <w:rsid w:val="00503A5B"/>
    <w:rsid w:val="0050424D"/>
    <w:rsid w:val="00504D74"/>
    <w:rsid w:val="005050C9"/>
    <w:rsid w:val="00505E9D"/>
    <w:rsid w:val="00507012"/>
    <w:rsid w:val="00507F1C"/>
    <w:rsid w:val="00510231"/>
    <w:rsid w:val="00510DC2"/>
    <w:rsid w:val="00513459"/>
    <w:rsid w:val="005136CE"/>
    <w:rsid w:val="00513BEB"/>
    <w:rsid w:val="00514AE2"/>
    <w:rsid w:val="00515263"/>
    <w:rsid w:val="005156C3"/>
    <w:rsid w:val="00516139"/>
    <w:rsid w:val="00516802"/>
    <w:rsid w:val="00516C93"/>
    <w:rsid w:val="00517239"/>
    <w:rsid w:val="005175D9"/>
    <w:rsid w:val="00517693"/>
    <w:rsid w:val="00517A17"/>
    <w:rsid w:val="00520201"/>
    <w:rsid w:val="00520DAB"/>
    <w:rsid w:val="00520EBF"/>
    <w:rsid w:val="0052107F"/>
    <w:rsid w:val="00523238"/>
    <w:rsid w:val="00524AA6"/>
    <w:rsid w:val="00526110"/>
    <w:rsid w:val="00526565"/>
    <w:rsid w:val="005304C9"/>
    <w:rsid w:val="00530F8E"/>
    <w:rsid w:val="005315B4"/>
    <w:rsid w:val="00531CDF"/>
    <w:rsid w:val="00532519"/>
    <w:rsid w:val="00532603"/>
    <w:rsid w:val="00532847"/>
    <w:rsid w:val="005328F5"/>
    <w:rsid w:val="00532B56"/>
    <w:rsid w:val="005334FC"/>
    <w:rsid w:val="00534241"/>
    <w:rsid w:val="00534AB7"/>
    <w:rsid w:val="0053588F"/>
    <w:rsid w:val="0053591A"/>
    <w:rsid w:val="00535AFE"/>
    <w:rsid w:val="005361DC"/>
    <w:rsid w:val="00536678"/>
    <w:rsid w:val="005371C3"/>
    <w:rsid w:val="0053783E"/>
    <w:rsid w:val="00537EF7"/>
    <w:rsid w:val="00540A35"/>
    <w:rsid w:val="005410A0"/>
    <w:rsid w:val="00541E88"/>
    <w:rsid w:val="00542402"/>
    <w:rsid w:val="00543379"/>
    <w:rsid w:val="0054401E"/>
    <w:rsid w:val="0054498C"/>
    <w:rsid w:val="00544D07"/>
    <w:rsid w:val="0054546A"/>
    <w:rsid w:val="0054562F"/>
    <w:rsid w:val="00545C30"/>
    <w:rsid w:val="00547866"/>
    <w:rsid w:val="00547BAC"/>
    <w:rsid w:val="00547DB1"/>
    <w:rsid w:val="00547F2F"/>
    <w:rsid w:val="005505AB"/>
    <w:rsid w:val="00550AB1"/>
    <w:rsid w:val="005523DF"/>
    <w:rsid w:val="0055248A"/>
    <w:rsid w:val="00553457"/>
    <w:rsid w:val="00553AEE"/>
    <w:rsid w:val="0055499A"/>
    <w:rsid w:val="00555167"/>
    <w:rsid w:val="0055575E"/>
    <w:rsid w:val="00556465"/>
    <w:rsid w:val="00556767"/>
    <w:rsid w:val="00556A75"/>
    <w:rsid w:val="00556C4D"/>
    <w:rsid w:val="00557C11"/>
    <w:rsid w:val="00561C03"/>
    <w:rsid w:val="00562101"/>
    <w:rsid w:val="005632C4"/>
    <w:rsid w:val="00563D42"/>
    <w:rsid w:val="0056400C"/>
    <w:rsid w:val="0056440F"/>
    <w:rsid w:val="0056491C"/>
    <w:rsid w:val="00565351"/>
    <w:rsid w:val="005667F8"/>
    <w:rsid w:val="00566C51"/>
    <w:rsid w:val="00566C60"/>
    <w:rsid w:val="005673D2"/>
    <w:rsid w:val="0056798B"/>
    <w:rsid w:val="00567A6A"/>
    <w:rsid w:val="00567D6C"/>
    <w:rsid w:val="005703D6"/>
    <w:rsid w:val="00570538"/>
    <w:rsid w:val="005705B3"/>
    <w:rsid w:val="00570962"/>
    <w:rsid w:val="005726FA"/>
    <w:rsid w:val="00572A8E"/>
    <w:rsid w:val="00572E73"/>
    <w:rsid w:val="005743EB"/>
    <w:rsid w:val="005753CD"/>
    <w:rsid w:val="00576307"/>
    <w:rsid w:val="00576A3F"/>
    <w:rsid w:val="00576B18"/>
    <w:rsid w:val="00577CA7"/>
    <w:rsid w:val="005800F7"/>
    <w:rsid w:val="005802DC"/>
    <w:rsid w:val="005806EE"/>
    <w:rsid w:val="00580DE0"/>
    <w:rsid w:val="00580F7D"/>
    <w:rsid w:val="00580FB9"/>
    <w:rsid w:val="00581054"/>
    <w:rsid w:val="00581083"/>
    <w:rsid w:val="00582C84"/>
    <w:rsid w:val="0058321E"/>
    <w:rsid w:val="00583801"/>
    <w:rsid w:val="00585FF3"/>
    <w:rsid w:val="0058668E"/>
    <w:rsid w:val="00586CDD"/>
    <w:rsid w:val="00586FB3"/>
    <w:rsid w:val="0058785B"/>
    <w:rsid w:val="00587BDE"/>
    <w:rsid w:val="00590913"/>
    <w:rsid w:val="005913EC"/>
    <w:rsid w:val="00591B60"/>
    <w:rsid w:val="0059366D"/>
    <w:rsid w:val="00594609"/>
    <w:rsid w:val="00594BF0"/>
    <w:rsid w:val="00595343"/>
    <w:rsid w:val="0059566F"/>
    <w:rsid w:val="00595CEF"/>
    <w:rsid w:val="005962C8"/>
    <w:rsid w:val="005970C8"/>
    <w:rsid w:val="005978E4"/>
    <w:rsid w:val="00597F37"/>
    <w:rsid w:val="005A0A20"/>
    <w:rsid w:val="005A1DD8"/>
    <w:rsid w:val="005A3065"/>
    <w:rsid w:val="005A3D60"/>
    <w:rsid w:val="005A4A96"/>
    <w:rsid w:val="005A4F3F"/>
    <w:rsid w:val="005A6702"/>
    <w:rsid w:val="005A694F"/>
    <w:rsid w:val="005B1B2F"/>
    <w:rsid w:val="005B2390"/>
    <w:rsid w:val="005B2816"/>
    <w:rsid w:val="005B302C"/>
    <w:rsid w:val="005B3403"/>
    <w:rsid w:val="005B375A"/>
    <w:rsid w:val="005B3C50"/>
    <w:rsid w:val="005B51CF"/>
    <w:rsid w:val="005B5F3D"/>
    <w:rsid w:val="005B61A6"/>
    <w:rsid w:val="005B694E"/>
    <w:rsid w:val="005B7B33"/>
    <w:rsid w:val="005C01F1"/>
    <w:rsid w:val="005C065B"/>
    <w:rsid w:val="005C0943"/>
    <w:rsid w:val="005C0F40"/>
    <w:rsid w:val="005C10CB"/>
    <w:rsid w:val="005C1266"/>
    <w:rsid w:val="005C1AEB"/>
    <w:rsid w:val="005C27E2"/>
    <w:rsid w:val="005C2A92"/>
    <w:rsid w:val="005C3657"/>
    <w:rsid w:val="005C36F7"/>
    <w:rsid w:val="005C5657"/>
    <w:rsid w:val="005C625A"/>
    <w:rsid w:val="005C7274"/>
    <w:rsid w:val="005D0542"/>
    <w:rsid w:val="005D0D7E"/>
    <w:rsid w:val="005D0E97"/>
    <w:rsid w:val="005D0FAC"/>
    <w:rsid w:val="005D2B44"/>
    <w:rsid w:val="005D2B63"/>
    <w:rsid w:val="005D376C"/>
    <w:rsid w:val="005D4565"/>
    <w:rsid w:val="005D5583"/>
    <w:rsid w:val="005D5685"/>
    <w:rsid w:val="005D58CC"/>
    <w:rsid w:val="005D5B50"/>
    <w:rsid w:val="005D5D7F"/>
    <w:rsid w:val="005D61BE"/>
    <w:rsid w:val="005D6405"/>
    <w:rsid w:val="005D6AA7"/>
    <w:rsid w:val="005D6B74"/>
    <w:rsid w:val="005D758A"/>
    <w:rsid w:val="005E0C18"/>
    <w:rsid w:val="005E16BE"/>
    <w:rsid w:val="005E194A"/>
    <w:rsid w:val="005E19C9"/>
    <w:rsid w:val="005E1F1A"/>
    <w:rsid w:val="005E278A"/>
    <w:rsid w:val="005E2DF2"/>
    <w:rsid w:val="005E338C"/>
    <w:rsid w:val="005E3A79"/>
    <w:rsid w:val="005E42A9"/>
    <w:rsid w:val="005E42DB"/>
    <w:rsid w:val="005E454C"/>
    <w:rsid w:val="005E6846"/>
    <w:rsid w:val="005E687B"/>
    <w:rsid w:val="005E6CCE"/>
    <w:rsid w:val="005E7627"/>
    <w:rsid w:val="005F0FE7"/>
    <w:rsid w:val="005F2089"/>
    <w:rsid w:val="005F263B"/>
    <w:rsid w:val="005F2C05"/>
    <w:rsid w:val="005F3374"/>
    <w:rsid w:val="005F3520"/>
    <w:rsid w:val="005F3BFA"/>
    <w:rsid w:val="005F3DCB"/>
    <w:rsid w:val="005F4817"/>
    <w:rsid w:val="005F757C"/>
    <w:rsid w:val="005F780A"/>
    <w:rsid w:val="005F7CA7"/>
    <w:rsid w:val="006005DD"/>
    <w:rsid w:val="00600777"/>
    <w:rsid w:val="00600C14"/>
    <w:rsid w:val="00601205"/>
    <w:rsid w:val="0060131C"/>
    <w:rsid w:val="006021CB"/>
    <w:rsid w:val="006028C6"/>
    <w:rsid w:val="0060606B"/>
    <w:rsid w:val="0060649F"/>
    <w:rsid w:val="006069EC"/>
    <w:rsid w:val="00606EE4"/>
    <w:rsid w:val="0060788A"/>
    <w:rsid w:val="006103BA"/>
    <w:rsid w:val="00610605"/>
    <w:rsid w:val="00610ED6"/>
    <w:rsid w:val="00611044"/>
    <w:rsid w:val="00614283"/>
    <w:rsid w:val="006142A9"/>
    <w:rsid w:val="0061430B"/>
    <w:rsid w:val="00614D8E"/>
    <w:rsid w:val="00614DB9"/>
    <w:rsid w:val="00614E56"/>
    <w:rsid w:val="006157A6"/>
    <w:rsid w:val="00616930"/>
    <w:rsid w:val="00616975"/>
    <w:rsid w:val="006169E7"/>
    <w:rsid w:val="00617608"/>
    <w:rsid w:val="006177F6"/>
    <w:rsid w:val="00617EB8"/>
    <w:rsid w:val="0062000A"/>
    <w:rsid w:val="0062039E"/>
    <w:rsid w:val="00620853"/>
    <w:rsid w:val="00621258"/>
    <w:rsid w:val="00621A18"/>
    <w:rsid w:val="006229AB"/>
    <w:rsid w:val="0062303A"/>
    <w:rsid w:val="00623946"/>
    <w:rsid w:val="00623BB9"/>
    <w:rsid w:val="00623E96"/>
    <w:rsid w:val="006243BC"/>
    <w:rsid w:val="00624B93"/>
    <w:rsid w:val="00624E90"/>
    <w:rsid w:val="00624FE0"/>
    <w:rsid w:val="006257D1"/>
    <w:rsid w:val="00625D84"/>
    <w:rsid w:val="00627C69"/>
    <w:rsid w:val="006307F4"/>
    <w:rsid w:val="006309B1"/>
    <w:rsid w:val="00630C0B"/>
    <w:rsid w:val="00630C8F"/>
    <w:rsid w:val="00631832"/>
    <w:rsid w:val="00631B1D"/>
    <w:rsid w:val="00631DF1"/>
    <w:rsid w:val="00632348"/>
    <w:rsid w:val="006328D8"/>
    <w:rsid w:val="00632E4B"/>
    <w:rsid w:val="00632F7B"/>
    <w:rsid w:val="0063300C"/>
    <w:rsid w:val="006336EE"/>
    <w:rsid w:val="00634F08"/>
    <w:rsid w:val="00635A0A"/>
    <w:rsid w:val="00635D8D"/>
    <w:rsid w:val="0063672D"/>
    <w:rsid w:val="00637295"/>
    <w:rsid w:val="006374D6"/>
    <w:rsid w:val="00637C49"/>
    <w:rsid w:val="00637CBB"/>
    <w:rsid w:val="00640513"/>
    <w:rsid w:val="0064079D"/>
    <w:rsid w:val="00640D90"/>
    <w:rsid w:val="006411F3"/>
    <w:rsid w:val="006418E3"/>
    <w:rsid w:val="00641D9D"/>
    <w:rsid w:val="006436FB"/>
    <w:rsid w:val="006439F8"/>
    <w:rsid w:val="00644558"/>
    <w:rsid w:val="00644E13"/>
    <w:rsid w:val="00645252"/>
    <w:rsid w:val="006455D2"/>
    <w:rsid w:val="006456BB"/>
    <w:rsid w:val="0064613D"/>
    <w:rsid w:val="00646214"/>
    <w:rsid w:val="006470B8"/>
    <w:rsid w:val="00647E19"/>
    <w:rsid w:val="006509A8"/>
    <w:rsid w:val="00650DCB"/>
    <w:rsid w:val="00651251"/>
    <w:rsid w:val="00651F9E"/>
    <w:rsid w:val="00652B33"/>
    <w:rsid w:val="00655166"/>
    <w:rsid w:val="00655442"/>
    <w:rsid w:val="00655F27"/>
    <w:rsid w:val="00656CDB"/>
    <w:rsid w:val="006601AA"/>
    <w:rsid w:val="0066051F"/>
    <w:rsid w:val="00660AB9"/>
    <w:rsid w:val="00660E73"/>
    <w:rsid w:val="00662055"/>
    <w:rsid w:val="00662AAF"/>
    <w:rsid w:val="00662F5D"/>
    <w:rsid w:val="00663658"/>
    <w:rsid w:val="006641A4"/>
    <w:rsid w:val="006645A6"/>
    <w:rsid w:val="00664AF8"/>
    <w:rsid w:val="00664B6C"/>
    <w:rsid w:val="00664E92"/>
    <w:rsid w:val="006651C3"/>
    <w:rsid w:val="00665333"/>
    <w:rsid w:val="00665E70"/>
    <w:rsid w:val="0066633C"/>
    <w:rsid w:val="0066662D"/>
    <w:rsid w:val="00667920"/>
    <w:rsid w:val="006701E6"/>
    <w:rsid w:val="006701EC"/>
    <w:rsid w:val="00670470"/>
    <w:rsid w:val="006706E2"/>
    <w:rsid w:val="00670715"/>
    <w:rsid w:val="006707D9"/>
    <w:rsid w:val="00671217"/>
    <w:rsid w:val="00673163"/>
    <w:rsid w:val="00673564"/>
    <w:rsid w:val="00673D41"/>
    <w:rsid w:val="00674058"/>
    <w:rsid w:val="006744A0"/>
    <w:rsid w:val="0067490C"/>
    <w:rsid w:val="00674B0F"/>
    <w:rsid w:val="00674C0D"/>
    <w:rsid w:val="0067505F"/>
    <w:rsid w:val="00675F4A"/>
    <w:rsid w:val="00676078"/>
    <w:rsid w:val="00676C2A"/>
    <w:rsid w:val="0067713B"/>
    <w:rsid w:val="0068040B"/>
    <w:rsid w:val="00680AB6"/>
    <w:rsid w:val="00680BE1"/>
    <w:rsid w:val="00680D8F"/>
    <w:rsid w:val="00681DF0"/>
    <w:rsid w:val="00681E6B"/>
    <w:rsid w:val="00681F4B"/>
    <w:rsid w:val="006827CF"/>
    <w:rsid w:val="006836EC"/>
    <w:rsid w:val="006841CA"/>
    <w:rsid w:val="006843AE"/>
    <w:rsid w:val="0068444D"/>
    <w:rsid w:val="00684544"/>
    <w:rsid w:val="00684629"/>
    <w:rsid w:val="0068475A"/>
    <w:rsid w:val="00684E67"/>
    <w:rsid w:val="0068650D"/>
    <w:rsid w:val="0068702E"/>
    <w:rsid w:val="0068702F"/>
    <w:rsid w:val="00687B8C"/>
    <w:rsid w:val="00687D47"/>
    <w:rsid w:val="00690392"/>
    <w:rsid w:val="00690833"/>
    <w:rsid w:val="00690A0B"/>
    <w:rsid w:val="00691919"/>
    <w:rsid w:val="00691C68"/>
    <w:rsid w:val="00691F24"/>
    <w:rsid w:val="006924CD"/>
    <w:rsid w:val="00692A45"/>
    <w:rsid w:val="00693D15"/>
    <w:rsid w:val="00693F27"/>
    <w:rsid w:val="00694E2B"/>
    <w:rsid w:val="0069658D"/>
    <w:rsid w:val="006A12BD"/>
    <w:rsid w:val="006A1832"/>
    <w:rsid w:val="006A18AB"/>
    <w:rsid w:val="006A21CC"/>
    <w:rsid w:val="006A35E5"/>
    <w:rsid w:val="006A37FD"/>
    <w:rsid w:val="006A4434"/>
    <w:rsid w:val="006A4F52"/>
    <w:rsid w:val="006A50B1"/>
    <w:rsid w:val="006A65DA"/>
    <w:rsid w:val="006A7270"/>
    <w:rsid w:val="006A7471"/>
    <w:rsid w:val="006A7EEA"/>
    <w:rsid w:val="006B04ED"/>
    <w:rsid w:val="006B1604"/>
    <w:rsid w:val="006B2B41"/>
    <w:rsid w:val="006B2BEC"/>
    <w:rsid w:val="006B3B04"/>
    <w:rsid w:val="006B3E28"/>
    <w:rsid w:val="006B4251"/>
    <w:rsid w:val="006B501B"/>
    <w:rsid w:val="006B6242"/>
    <w:rsid w:val="006B6355"/>
    <w:rsid w:val="006B66CB"/>
    <w:rsid w:val="006B70B2"/>
    <w:rsid w:val="006C1016"/>
    <w:rsid w:val="006C1134"/>
    <w:rsid w:val="006C31F0"/>
    <w:rsid w:val="006C4FD1"/>
    <w:rsid w:val="006C6431"/>
    <w:rsid w:val="006C718E"/>
    <w:rsid w:val="006C7203"/>
    <w:rsid w:val="006D29DD"/>
    <w:rsid w:val="006D2B61"/>
    <w:rsid w:val="006D2F86"/>
    <w:rsid w:val="006D37F0"/>
    <w:rsid w:val="006D3AFD"/>
    <w:rsid w:val="006D4EF4"/>
    <w:rsid w:val="006D5730"/>
    <w:rsid w:val="006D7678"/>
    <w:rsid w:val="006E27B5"/>
    <w:rsid w:val="006E2860"/>
    <w:rsid w:val="006E3EDF"/>
    <w:rsid w:val="006E554F"/>
    <w:rsid w:val="006E5659"/>
    <w:rsid w:val="006E6028"/>
    <w:rsid w:val="006E6609"/>
    <w:rsid w:val="006E7031"/>
    <w:rsid w:val="006E71A4"/>
    <w:rsid w:val="006F0011"/>
    <w:rsid w:val="006F0A41"/>
    <w:rsid w:val="006F0C1E"/>
    <w:rsid w:val="006F1577"/>
    <w:rsid w:val="006F185F"/>
    <w:rsid w:val="006F1EB6"/>
    <w:rsid w:val="006F2B17"/>
    <w:rsid w:val="006F2F39"/>
    <w:rsid w:val="006F31EF"/>
    <w:rsid w:val="006F4A05"/>
    <w:rsid w:val="006F4ABA"/>
    <w:rsid w:val="006F4B1C"/>
    <w:rsid w:val="006F4C33"/>
    <w:rsid w:val="006F4C4B"/>
    <w:rsid w:val="006F4EB8"/>
    <w:rsid w:val="006F4EF7"/>
    <w:rsid w:val="006F55D6"/>
    <w:rsid w:val="006F578D"/>
    <w:rsid w:val="006F63DC"/>
    <w:rsid w:val="006F729C"/>
    <w:rsid w:val="00700C94"/>
    <w:rsid w:val="007017CF"/>
    <w:rsid w:val="00701F40"/>
    <w:rsid w:val="007020DD"/>
    <w:rsid w:val="00702FFA"/>
    <w:rsid w:val="007031EF"/>
    <w:rsid w:val="0070328C"/>
    <w:rsid w:val="00703A86"/>
    <w:rsid w:val="00703C18"/>
    <w:rsid w:val="007045EF"/>
    <w:rsid w:val="00704D8C"/>
    <w:rsid w:val="00706490"/>
    <w:rsid w:val="00706BA6"/>
    <w:rsid w:val="00710550"/>
    <w:rsid w:val="00711564"/>
    <w:rsid w:val="00711814"/>
    <w:rsid w:val="00711B5F"/>
    <w:rsid w:val="00711BCB"/>
    <w:rsid w:val="00711EDB"/>
    <w:rsid w:val="00712C11"/>
    <w:rsid w:val="00713F48"/>
    <w:rsid w:val="00713FC0"/>
    <w:rsid w:val="007149B7"/>
    <w:rsid w:val="00714F2A"/>
    <w:rsid w:val="007152E9"/>
    <w:rsid w:val="00716059"/>
    <w:rsid w:val="00716AC7"/>
    <w:rsid w:val="00716F54"/>
    <w:rsid w:val="007178B4"/>
    <w:rsid w:val="00717D88"/>
    <w:rsid w:val="0072010B"/>
    <w:rsid w:val="00720852"/>
    <w:rsid w:val="00720AEC"/>
    <w:rsid w:val="00720F56"/>
    <w:rsid w:val="007211C2"/>
    <w:rsid w:val="007213B1"/>
    <w:rsid w:val="00721EA5"/>
    <w:rsid w:val="00721F7E"/>
    <w:rsid w:val="007227CC"/>
    <w:rsid w:val="007229A4"/>
    <w:rsid w:val="00722FD5"/>
    <w:rsid w:val="00723B65"/>
    <w:rsid w:val="00725A76"/>
    <w:rsid w:val="007262EE"/>
    <w:rsid w:val="00726591"/>
    <w:rsid w:val="007268FF"/>
    <w:rsid w:val="00727535"/>
    <w:rsid w:val="00727651"/>
    <w:rsid w:val="007277F0"/>
    <w:rsid w:val="00727AAF"/>
    <w:rsid w:val="0073084F"/>
    <w:rsid w:val="007312BD"/>
    <w:rsid w:val="00733AD7"/>
    <w:rsid w:val="00733DEB"/>
    <w:rsid w:val="00734AF0"/>
    <w:rsid w:val="00734CB5"/>
    <w:rsid w:val="00735DB3"/>
    <w:rsid w:val="00736CC8"/>
    <w:rsid w:val="007375FB"/>
    <w:rsid w:val="007379DC"/>
    <w:rsid w:val="00740C95"/>
    <w:rsid w:val="0074323B"/>
    <w:rsid w:val="007436CA"/>
    <w:rsid w:val="0074371D"/>
    <w:rsid w:val="0074488B"/>
    <w:rsid w:val="0074538A"/>
    <w:rsid w:val="00745788"/>
    <w:rsid w:val="00745EB0"/>
    <w:rsid w:val="007462D1"/>
    <w:rsid w:val="00746B5F"/>
    <w:rsid w:val="00746E6E"/>
    <w:rsid w:val="00746EA2"/>
    <w:rsid w:val="007477C4"/>
    <w:rsid w:val="00747D37"/>
    <w:rsid w:val="00751DB7"/>
    <w:rsid w:val="007546BA"/>
    <w:rsid w:val="00754FD2"/>
    <w:rsid w:val="00755358"/>
    <w:rsid w:val="00755DC2"/>
    <w:rsid w:val="007563A3"/>
    <w:rsid w:val="007563AE"/>
    <w:rsid w:val="00756AD5"/>
    <w:rsid w:val="007571A2"/>
    <w:rsid w:val="00757486"/>
    <w:rsid w:val="007576B8"/>
    <w:rsid w:val="00757856"/>
    <w:rsid w:val="007579A1"/>
    <w:rsid w:val="00761EB0"/>
    <w:rsid w:val="00762A93"/>
    <w:rsid w:val="007636F3"/>
    <w:rsid w:val="007648BE"/>
    <w:rsid w:val="0076509A"/>
    <w:rsid w:val="007651B9"/>
    <w:rsid w:val="007652AA"/>
    <w:rsid w:val="00765DAF"/>
    <w:rsid w:val="00766BF2"/>
    <w:rsid w:val="007702B1"/>
    <w:rsid w:val="00770C78"/>
    <w:rsid w:val="00771B72"/>
    <w:rsid w:val="00772006"/>
    <w:rsid w:val="007723B2"/>
    <w:rsid w:val="00772574"/>
    <w:rsid w:val="007737E8"/>
    <w:rsid w:val="00773B45"/>
    <w:rsid w:val="007747D7"/>
    <w:rsid w:val="00774896"/>
    <w:rsid w:val="0077557E"/>
    <w:rsid w:val="00775779"/>
    <w:rsid w:val="00775796"/>
    <w:rsid w:val="00775D86"/>
    <w:rsid w:val="00776F43"/>
    <w:rsid w:val="00776F99"/>
    <w:rsid w:val="00777EAF"/>
    <w:rsid w:val="00780706"/>
    <w:rsid w:val="00780C66"/>
    <w:rsid w:val="00780D56"/>
    <w:rsid w:val="007819B5"/>
    <w:rsid w:val="00781B41"/>
    <w:rsid w:val="00782D69"/>
    <w:rsid w:val="0078409E"/>
    <w:rsid w:val="007845D6"/>
    <w:rsid w:val="00784797"/>
    <w:rsid w:val="0078502C"/>
    <w:rsid w:val="007852C3"/>
    <w:rsid w:val="00785B86"/>
    <w:rsid w:val="007866AF"/>
    <w:rsid w:val="00786797"/>
    <w:rsid w:val="00786919"/>
    <w:rsid w:val="0078699B"/>
    <w:rsid w:val="00787D44"/>
    <w:rsid w:val="00790888"/>
    <w:rsid w:val="007908E0"/>
    <w:rsid w:val="00790A14"/>
    <w:rsid w:val="00790F13"/>
    <w:rsid w:val="00791B24"/>
    <w:rsid w:val="00791EDF"/>
    <w:rsid w:val="00792BF9"/>
    <w:rsid w:val="0079492B"/>
    <w:rsid w:val="00796ED7"/>
    <w:rsid w:val="00797833"/>
    <w:rsid w:val="007A06FF"/>
    <w:rsid w:val="007A0BC2"/>
    <w:rsid w:val="007A0D9B"/>
    <w:rsid w:val="007A14BD"/>
    <w:rsid w:val="007A185B"/>
    <w:rsid w:val="007A2050"/>
    <w:rsid w:val="007A2FDC"/>
    <w:rsid w:val="007A36FB"/>
    <w:rsid w:val="007A51CB"/>
    <w:rsid w:val="007A64B0"/>
    <w:rsid w:val="007A67BF"/>
    <w:rsid w:val="007A7E75"/>
    <w:rsid w:val="007B21E4"/>
    <w:rsid w:val="007B2363"/>
    <w:rsid w:val="007B2A01"/>
    <w:rsid w:val="007B2EC7"/>
    <w:rsid w:val="007B3259"/>
    <w:rsid w:val="007B3785"/>
    <w:rsid w:val="007B4066"/>
    <w:rsid w:val="007B4562"/>
    <w:rsid w:val="007B4B6A"/>
    <w:rsid w:val="007B5C16"/>
    <w:rsid w:val="007B5FCF"/>
    <w:rsid w:val="007B607B"/>
    <w:rsid w:val="007B688B"/>
    <w:rsid w:val="007B6A3C"/>
    <w:rsid w:val="007B6B40"/>
    <w:rsid w:val="007B79CE"/>
    <w:rsid w:val="007C2C34"/>
    <w:rsid w:val="007C2DE2"/>
    <w:rsid w:val="007C301B"/>
    <w:rsid w:val="007C4243"/>
    <w:rsid w:val="007C4F22"/>
    <w:rsid w:val="007C5DEE"/>
    <w:rsid w:val="007C61E4"/>
    <w:rsid w:val="007C6328"/>
    <w:rsid w:val="007C67E1"/>
    <w:rsid w:val="007C680C"/>
    <w:rsid w:val="007C7A0E"/>
    <w:rsid w:val="007C7EAE"/>
    <w:rsid w:val="007D0712"/>
    <w:rsid w:val="007D10B2"/>
    <w:rsid w:val="007D1980"/>
    <w:rsid w:val="007D1C12"/>
    <w:rsid w:val="007D2F42"/>
    <w:rsid w:val="007D5C4B"/>
    <w:rsid w:val="007D6459"/>
    <w:rsid w:val="007D6A7D"/>
    <w:rsid w:val="007D6AFA"/>
    <w:rsid w:val="007D6E4F"/>
    <w:rsid w:val="007D765D"/>
    <w:rsid w:val="007E21E7"/>
    <w:rsid w:val="007E3663"/>
    <w:rsid w:val="007E3D0D"/>
    <w:rsid w:val="007E5086"/>
    <w:rsid w:val="007E51E7"/>
    <w:rsid w:val="007E5C35"/>
    <w:rsid w:val="007E605E"/>
    <w:rsid w:val="007E676B"/>
    <w:rsid w:val="007E706D"/>
    <w:rsid w:val="007E7209"/>
    <w:rsid w:val="007E7F64"/>
    <w:rsid w:val="007F01FE"/>
    <w:rsid w:val="007F07D2"/>
    <w:rsid w:val="007F10C0"/>
    <w:rsid w:val="007F1A49"/>
    <w:rsid w:val="007F1E60"/>
    <w:rsid w:val="007F218B"/>
    <w:rsid w:val="007F2438"/>
    <w:rsid w:val="007F4143"/>
    <w:rsid w:val="007F6AC2"/>
    <w:rsid w:val="007F756A"/>
    <w:rsid w:val="0080045D"/>
    <w:rsid w:val="00800BA4"/>
    <w:rsid w:val="00802065"/>
    <w:rsid w:val="0080267B"/>
    <w:rsid w:val="00802F45"/>
    <w:rsid w:val="00803F86"/>
    <w:rsid w:val="008045D7"/>
    <w:rsid w:val="00804B5D"/>
    <w:rsid w:val="00804BBA"/>
    <w:rsid w:val="00805305"/>
    <w:rsid w:val="008053DE"/>
    <w:rsid w:val="00805798"/>
    <w:rsid w:val="00805E0B"/>
    <w:rsid w:val="00806595"/>
    <w:rsid w:val="00806BC0"/>
    <w:rsid w:val="00807726"/>
    <w:rsid w:val="00807943"/>
    <w:rsid w:val="00807D73"/>
    <w:rsid w:val="008102E4"/>
    <w:rsid w:val="0081164C"/>
    <w:rsid w:val="00812175"/>
    <w:rsid w:val="0081257E"/>
    <w:rsid w:val="00812800"/>
    <w:rsid w:val="00812975"/>
    <w:rsid w:val="00812B48"/>
    <w:rsid w:val="00812C2B"/>
    <w:rsid w:val="00812E7F"/>
    <w:rsid w:val="00813B23"/>
    <w:rsid w:val="00813B70"/>
    <w:rsid w:val="008152E7"/>
    <w:rsid w:val="00815436"/>
    <w:rsid w:val="00815B0F"/>
    <w:rsid w:val="00816026"/>
    <w:rsid w:val="00816150"/>
    <w:rsid w:val="00817EBC"/>
    <w:rsid w:val="0082012C"/>
    <w:rsid w:val="00820682"/>
    <w:rsid w:val="00820D8C"/>
    <w:rsid w:val="00821634"/>
    <w:rsid w:val="008238B6"/>
    <w:rsid w:val="008247AE"/>
    <w:rsid w:val="00824B75"/>
    <w:rsid w:val="0082578F"/>
    <w:rsid w:val="00826777"/>
    <w:rsid w:val="00826F58"/>
    <w:rsid w:val="00827314"/>
    <w:rsid w:val="0083088A"/>
    <w:rsid w:val="00830BDA"/>
    <w:rsid w:val="008318BB"/>
    <w:rsid w:val="0083221D"/>
    <w:rsid w:val="008331C2"/>
    <w:rsid w:val="008336AA"/>
    <w:rsid w:val="00833A59"/>
    <w:rsid w:val="008356D0"/>
    <w:rsid w:val="008376D3"/>
    <w:rsid w:val="00840153"/>
    <w:rsid w:val="008403DF"/>
    <w:rsid w:val="008406FE"/>
    <w:rsid w:val="00841D39"/>
    <w:rsid w:val="00842F55"/>
    <w:rsid w:val="0084389B"/>
    <w:rsid w:val="008450A7"/>
    <w:rsid w:val="0084570E"/>
    <w:rsid w:val="00850B0F"/>
    <w:rsid w:val="0085154C"/>
    <w:rsid w:val="00852D2A"/>
    <w:rsid w:val="008535AE"/>
    <w:rsid w:val="008539D3"/>
    <w:rsid w:val="00853D35"/>
    <w:rsid w:val="008543D8"/>
    <w:rsid w:val="008551B9"/>
    <w:rsid w:val="00856A9D"/>
    <w:rsid w:val="00856E7B"/>
    <w:rsid w:val="00857285"/>
    <w:rsid w:val="00857EB3"/>
    <w:rsid w:val="00860431"/>
    <w:rsid w:val="00860AF1"/>
    <w:rsid w:val="00862414"/>
    <w:rsid w:val="0086263D"/>
    <w:rsid w:val="00862B27"/>
    <w:rsid w:val="00862FD4"/>
    <w:rsid w:val="00863575"/>
    <w:rsid w:val="00863AF8"/>
    <w:rsid w:val="00863C6A"/>
    <w:rsid w:val="008640CC"/>
    <w:rsid w:val="00864757"/>
    <w:rsid w:val="00864B12"/>
    <w:rsid w:val="00864E92"/>
    <w:rsid w:val="00865126"/>
    <w:rsid w:val="00865625"/>
    <w:rsid w:val="00866BB6"/>
    <w:rsid w:val="00867649"/>
    <w:rsid w:val="00870B44"/>
    <w:rsid w:val="008724AE"/>
    <w:rsid w:val="00873102"/>
    <w:rsid w:val="008737F4"/>
    <w:rsid w:val="0087404D"/>
    <w:rsid w:val="00874467"/>
    <w:rsid w:val="00875007"/>
    <w:rsid w:val="00875A70"/>
    <w:rsid w:val="00876236"/>
    <w:rsid w:val="00876386"/>
    <w:rsid w:val="00876A93"/>
    <w:rsid w:val="00876DFF"/>
    <w:rsid w:val="00876F09"/>
    <w:rsid w:val="00877A0D"/>
    <w:rsid w:val="00877B12"/>
    <w:rsid w:val="008800DB"/>
    <w:rsid w:val="008810D7"/>
    <w:rsid w:val="0088125C"/>
    <w:rsid w:val="00881C3F"/>
    <w:rsid w:val="00881C70"/>
    <w:rsid w:val="00881EA4"/>
    <w:rsid w:val="008821F7"/>
    <w:rsid w:val="0088356D"/>
    <w:rsid w:val="00883CD9"/>
    <w:rsid w:val="00883F52"/>
    <w:rsid w:val="00884521"/>
    <w:rsid w:val="00884C4E"/>
    <w:rsid w:val="0088506D"/>
    <w:rsid w:val="008856AD"/>
    <w:rsid w:val="00885F32"/>
    <w:rsid w:val="008864C3"/>
    <w:rsid w:val="008869AC"/>
    <w:rsid w:val="00887139"/>
    <w:rsid w:val="008907AB"/>
    <w:rsid w:val="00890BB9"/>
    <w:rsid w:val="008914FA"/>
    <w:rsid w:val="00891B0B"/>
    <w:rsid w:val="0089210E"/>
    <w:rsid w:val="00892E08"/>
    <w:rsid w:val="00894724"/>
    <w:rsid w:val="00895093"/>
    <w:rsid w:val="0089683B"/>
    <w:rsid w:val="008A0371"/>
    <w:rsid w:val="008A0E8D"/>
    <w:rsid w:val="008A1A7C"/>
    <w:rsid w:val="008A1B7E"/>
    <w:rsid w:val="008A1DAB"/>
    <w:rsid w:val="008A2389"/>
    <w:rsid w:val="008A24B8"/>
    <w:rsid w:val="008A2CF9"/>
    <w:rsid w:val="008A4E63"/>
    <w:rsid w:val="008A4FA2"/>
    <w:rsid w:val="008A533C"/>
    <w:rsid w:val="008A594C"/>
    <w:rsid w:val="008A5E35"/>
    <w:rsid w:val="008A66D6"/>
    <w:rsid w:val="008A744D"/>
    <w:rsid w:val="008B0AD0"/>
    <w:rsid w:val="008B0C23"/>
    <w:rsid w:val="008B1941"/>
    <w:rsid w:val="008B2043"/>
    <w:rsid w:val="008B2601"/>
    <w:rsid w:val="008B2D0A"/>
    <w:rsid w:val="008B31DE"/>
    <w:rsid w:val="008B4236"/>
    <w:rsid w:val="008B44B2"/>
    <w:rsid w:val="008B45B2"/>
    <w:rsid w:val="008B5448"/>
    <w:rsid w:val="008B552F"/>
    <w:rsid w:val="008B5784"/>
    <w:rsid w:val="008B5E7A"/>
    <w:rsid w:val="008B5EB2"/>
    <w:rsid w:val="008B75FE"/>
    <w:rsid w:val="008B7E71"/>
    <w:rsid w:val="008C0532"/>
    <w:rsid w:val="008C0A02"/>
    <w:rsid w:val="008C0A5E"/>
    <w:rsid w:val="008C13BE"/>
    <w:rsid w:val="008C1D4F"/>
    <w:rsid w:val="008C1ECB"/>
    <w:rsid w:val="008C20CD"/>
    <w:rsid w:val="008C214B"/>
    <w:rsid w:val="008C2169"/>
    <w:rsid w:val="008C2B37"/>
    <w:rsid w:val="008C359E"/>
    <w:rsid w:val="008C3DD3"/>
    <w:rsid w:val="008C3F62"/>
    <w:rsid w:val="008C541B"/>
    <w:rsid w:val="008C5BDD"/>
    <w:rsid w:val="008C6C09"/>
    <w:rsid w:val="008C6D2A"/>
    <w:rsid w:val="008C7502"/>
    <w:rsid w:val="008C77A9"/>
    <w:rsid w:val="008D12CD"/>
    <w:rsid w:val="008D190D"/>
    <w:rsid w:val="008D241A"/>
    <w:rsid w:val="008D2B4E"/>
    <w:rsid w:val="008D32E9"/>
    <w:rsid w:val="008D480E"/>
    <w:rsid w:val="008D4E11"/>
    <w:rsid w:val="008D5203"/>
    <w:rsid w:val="008D625A"/>
    <w:rsid w:val="008D6577"/>
    <w:rsid w:val="008D68EE"/>
    <w:rsid w:val="008D72E9"/>
    <w:rsid w:val="008D73DB"/>
    <w:rsid w:val="008D7F38"/>
    <w:rsid w:val="008E0FF2"/>
    <w:rsid w:val="008E106F"/>
    <w:rsid w:val="008E1549"/>
    <w:rsid w:val="008E1AB1"/>
    <w:rsid w:val="008E2A95"/>
    <w:rsid w:val="008E415A"/>
    <w:rsid w:val="008E55D9"/>
    <w:rsid w:val="008E55DF"/>
    <w:rsid w:val="008E59D6"/>
    <w:rsid w:val="008E7220"/>
    <w:rsid w:val="008F0953"/>
    <w:rsid w:val="008F14AD"/>
    <w:rsid w:val="008F2287"/>
    <w:rsid w:val="008F2755"/>
    <w:rsid w:val="008F2CF5"/>
    <w:rsid w:val="008F46BA"/>
    <w:rsid w:val="008F7D93"/>
    <w:rsid w:val="00900C84"/>
    <w:rsid w:val="00900DCE"/>
    <w:rsid w:val="009034CB"/>
    <w:rsid w:val="00903A80"/>
    <w:rsid w:val="00903A81"/>
    <w:rsid w:val="00903DEE"/>
    <w:rsid w:val="00903FB6"/>
    <w:rsid w:val="00905693"/>
    <w:rsid w:val="00905C51"/>
    <w:rsid w:val="0090688A"/>
    <w:rsid w:val="009078CA"/>
    <w:rsid w:val="00907F78"/>
    <w:rsid w:val="00910CFE"/>
    <w:rsid w:val="00910D3B"/>
    <w:rsid w:val="009114C7"/>
    <w:rsid w:val="0091178A"/>
    <w:rsid w:val="00911927"/>
    <w:rsid w:val="009122C2"/>
    <w:rsid w:val="0091231F"/>
    <w:rsid w:val="00912745"/>
    <w:rsid w:val="009129DF"/>
    <w:rsid w:val="00912B3F"/>
    <w:rsid w:val="009131E8"/>
    <w:rsid w:val="0091412D"/>
    <w:rsid w:val="0091413C"/>
    <w:rsid w:val="009142E3"/>
    <w:rsid w:val="009147FE"/>
    <w:rsid w:val="00914F28"/>
    <w:rsid w:val="0091591A"/>
    <w:rsid w:val="00915981"/>
    <w:rsid w:val="00915CA4"/>
    <w:rsid w:val="009164EF"/>
    <w:rsid w:val="009168DD"/>
    <w:rsid w:val="009173AD"/>
    <w:rsid w:val="00917CE9"/>
    <w:rsid w:val="00920075"/>
    <w:rsid w:val="00920E2B"/>
    <w:rsid w:val="00922778"/>
    <w:rsid w:val="0092319B"/>
    <w:rsid w:val="00923985"/>
    <w:rsid w:val="0092434A"/>
    <w:rsid w:val="009243D3"/>
    <w:rsid w:val="009245F5"/>
    <w:rsid w:val="00924BC5"/>
    <w:rsid w:val="009257C3"/>
    <w:rsid w:val="00927775"/>
    <w:rsid w:val="00930703"/>
    <w:rsid w:val="00931F0B"/>
    <w:rsid w:val="00931F58"/>
    <w:rsid w:val="00932638"/>
    <w:rsid w:val="0093271E"/>
    <w:rsid w:val="00933205"/>
    <w:rsid w:val="009337F5"/>
    <w:rsid w:val="00933990"/>
    <w:rsid w:val="00933C52"/>
    <w:rsid w:val="009341E6"/>
    <w:rsid w:val="009346D4"/>
    <w:rsid w:val="00935203"/>
    <w:rsid w:val="0093532E"/>
    <w:rsid w:val="00935912"/>
    <w:rsid w:val="00935A79"/>
    <w:rsid w:val="00936A60"/>
    <w:rsid w:val="00937B58"/>
    <w:rsid w:val="009429DF"/>
    <w:rsid w:val="00942A24"/>
    <w:rsid w:val="00942A29"/>
    <w:rsid w:val="00942A77"/>
    <w:rsid w:val="00942BF2"/>
    <w:rsid w:val="00942C81"/>
    <w:rsid w:val="00942D66"/>
    <w:rsid w:val="00942E08"/>
    <w:rsid w:val="0094305C"/>
    <w:rsid w:val="009434E4"/>
    <w:rsid w:val="00943A79"/>
    <w:rsid w:val="00943CA3"/>
    <w:rsid w:val="00943EBE"/>
    <w:rsid w:val="00944271"/>
    <w:rsid w:val="009443C3"/>
    <w:rsid w:val="00944AE5"/>
    <w:rsid w:val="00945337"/>
    <w:rsid w:val="00945E35"/>
    <w:rsid w:val="00946B20"/>
    <w:rsid w:val="00946C3C"/>
    <w:rsid w:val="0095047E"/>
    <w:rsid w:val="009535C0"/>
    <w:rsid w:val="00953B3B"/>
    <w:rsid w:val="00954E4E"/>
    <w:rsid w:val="00954FDB"/>
    <w:rsid w:val="00956A3F"/>
    <w:rsid w:val="00956BEF"/>
    <w:rsid w:val="00956F64"/>
    <w:rsid w:val="00957695"/>
    <w:rsid w:val="00960134"/>
    <w:rsid w:val="00961E76"/>
    <w:rsid w:val="00964002"/>
    <w:rsid w:val="00964951"/>
    <w:rsid w:val="00966C1A"/>
    <w:rsid w:val="0096755D"/>
    <w:rsid w:val="0097094D"/>
    <w:rsid w:val="009709B1"/>
    <w:rsid w:val="009710FC"/>
    <w:rsid w:val="00972BCA"/>
    <w:rsid w:val="0097368A"/>
    <w:rsid w:val="00974129"/>
    <w:rsid w:val="0097453E"/>
    <w:rsid w:val="00976664"/>
    <w:rsid w:val="00976D47"/>
    <w:rsid w:val="009777B6"/>
    <w:rsid w:val="00977D96"/>
    <w:rsid w:val="0098005D"/>
    <w:rsid w:val="009801DB"/>
    <w:rsid w:val="00980355"/>
    <w:rsid w:val="00980680"/>
    <w:rsid w:val="009817C0"/>
    <w:rsid w:val="00981946"/>
    <w:rsid w:val="00982080"/>
    <w:rsid w:val="009820A5"/>
    <w:rsid w:val="0098244D"/>
    <w:rsid w:val="009824FB"/>
    <w:rsid w:val="00982B3C"/>
    <w:rsid w:val="00983AA0"/>
    <w:rsid w:val="00983C61"/>
    <w:rsid w:val="00984B17"/>
    <w:rsid w:val="00984F60"/>
    <w:rsid w:val="00985478"/>
    <w:rsid w:val="00985A67"/>
    <w:rsid w:val="00986D43"/>
    <w:rsid w:val="00987317"/>
    <w:rsid w:val="00987F85"/>
    <w:rsid w:val="009904B7"/>
    <w:rsid w:val="009909B0"/>
    <w:rsid w:val="0099112B"/>
    <w:rsid w:val="0099196E"/>
    <w:rsid w:val="0099199F"/>
    <w:rsid w:val="00991E72"/>
    <w:rsid w:val="00993763"/>
    <w:rsid w:val="00993ABC"/>
    <w:rsid w:val="009942EC"/>
    <w:rsid w:val="00994F0F"/>
    <w:rsid w:val="009954E2"/>
    <w:rsid w:val="00996259"/>
    <w:rsid w:val="009962A2"/>
    <w:rsid w:val="00996E33"/>
    <w:rsid w:val="0099733D"/>
    <w:rsid w:val="00997541"/>
    <w:rsid w:val="00997968"/>
    <w:rsid w:val="009A061B"/>
    <w:rsid w:val="009A0B9B"/>
    <w:rsid w:val="009A1756"/>
    <w:rsid w:val="009A1F99"/>
    <w:rsid w:val="009A2B67"/>
    <w:rsid w:val="009A3538"/>
    <w:rsid w:val="009A45B4"/>
    <w:rsid w:val="009A6041"/>
    <w:rsid w:val="009A6147"/>
    <w:rsid w:val="009A6436"/>
    <w:rsid w:val="009A64FB"/>
    <w:rsid w:val="009A664B"/>
    <w:rsid w:val="009A6987"/>
    <w:rsid w:val="009A76AF"/>
    <w:rsid w:val="009B218B"/>
    <w:rsid w:val="009B3B03"/>
    <w:rsid w:val="009B5377"/>
    <w:rsid w:val="009B594E"/>
    <w:rsid w:val="009B60C1"/>
    <w:rsid w:val="009B6AEA"/>
    <w:rsid w:val="009B6D01"/>
    <w:rsid w:val="009B7831"/>
    <w:rsid w:val="009B7FAD"/>
    <w:rsid w:val="009C04C8"/>
    <w:rsid w:val="009C10A4"/>
    <w:rsid w:val="009C198D"/>
    <w:rsid w:val="009C23C6"/>
    <w:rsid w:val="009C335A"/>
    <w:rsid w:val="009C51BA"/>
    <w:rsid w:val="009C529A"/>
    <w:rsid w:val="009C5364"/>
    <w:rsid w:val="009C560D"/>
    <w:rsid w:val="009C6027"/>
    <w:rsid w:val="009C6F9D"/>
    <w:rsid w:val="009C7102"/>
    <w:rsid w:val="009C7763"/>
    <w:rsid w:val="009C776A"/>
    <w:rsid w:val="009C7F9C"/>
    <w:rsid w:val="009D0496"/>
    <w:rsid w:val="009D10D5"/>
    <w:rsid w:val="009D1CC6"/>
    <w:rsid w:val="009D343C"/>
    <w:rsid w:val="009D3927"/>
    <w:rsid w:val="009D3E46"/>
    <w:rsid w:val="009D51A4"/>
    <w:rsid w:val="009D74E3"/>
    <w:rsid w:val="009D7F06"/>
    <w:rsid w:val="009E0668"/>
    <w:rsid w:val="009E191A"/>
    <w:rsid w:val="009E24C8"/>
    <w:rsid w:val="009E306C"/>
    <w:rsid w:val="009E359C"/>
    <w:rsid w:val="009E4B73"/>
    <w:rsid w:val="009E4C5D"/>
    <w:rsid w:val="009E6E18"/>
    <w:rsid w:val="009E736C"/>
    <w:rsid w:val="009F066E"/>
    <w:rsid w:val="009F0CBC"/>
    <w:rsid w:val="009F1DB5"/>
    <w:rsid w:val="009F3B8D"/>
    <w:rsid w:val="009F4648"/>
    <w:rsid w:val="009F4A86"/>
    <w:rsid w:val="009F5C37"/>
    <w:rsid w:val="009F5C65"/>
    <w:rsid w:val="009F615D"/>
    <w:rsid w:val="009F686A"/>
    <w:rsid w:val="009F6D55"/>
    <w:rsid w:val="009F7A1E"/>
    <w:rsid w:val="00A003B0"/>
    <w:rsid w:val="00A01362"/>
    <w:rsid w:val="00A019A8"/>
    <w:rsid w:val="00A01F59"/>
    <w:rsid w:val="00A02146"/>
    <w:rsid w:val="00A02409"/>
    <w:rsid w:val="00A028FD"/>
    <w:rsid w:val="00A036CE"/>
    <w:rsid w:val="00A0392F"/>
    <w:rsid w:val="00A03D9C"/>
    <w:rsid w:val="00A03EB1"/>
    <w:rsid w:val="00A04807"/>
    <w:rsid w:val="00A05195"/>
    <w:rsid w:val="00A05690"/>
    <w:rsid w:val="00A05BC8"/>
    <w:rsid w:val="00A063B4"/>
    <w:rsid w:val="00A06C16"/>
    <w:rsid w:val="00A07418"/>
    <w:rsid w:val="00A07C85"/>
    <w:rsid w:val="00A10D6E"/>
    <w:rsid w:val="00A11233"/>
    <w:rsid w:val="00A11638"/>
    <w:rsid w:val="00A12296"/>
    <w:rsid w:val="00A13AC3"/>
    <w:rsid w:val="00A13B04"/>
    <w:rsid w:val="00A1456F"/>
    <w:rsid w:val="00A157CC"/>
    <w:rsid w:val="00A16CE8"/>
    <w:rsid w:val="00A172A6"/>
    <w:rsid w:val="00A17730"/>
    <w:rsid w:val="00A20504"/>
    <w:rsid w:val="00A219DD"/>
    <w:rsid w:val="00A21DFB"/>
    <w:rsid w:val="00A227BE"/>
    <w:rsid w:val="00A2280B"/>
    <w:rsid w:val="00A22986"/>
    <w:rsid w:val="00A23004"/>
    <w:rsid w:val="00A230CC"/>
    <w:rsid w:val="00A23106"/>
    <w:rsid w:val="00A2436A"/>
    <w:rsid w:val="00A24F80"/>
    <w:rsid w:val="00A260AD"/>
    <w:rsid w:val="00A26774"/>
    <w:rsid w:val="00A269D6"/>
    <w:rsid w:val="00A26B44"/>
    <w:rsid w:val="00A276B8"/>
    <w:rsid w:val="00A2791A"/>
    <w:rsid w:val="00A317F7"/>
    <w:rsid w:val="00A31D71"/>
    <w:rsid w:val="00A32F8E"/>
    <w:rsid w:val="00A334B7"/>
    <w:rsid w:val="00A33831"/>
    <w:rsid w:val="00A339FF"/>
    <w:rsid w:val="00A33E43"/>
    <w:rsid w:val="00A34557"/>
    <w:rsid w:val="00A3457B"/>
    <w:rsid w:val="00A34A17"/>
    <w:rsid w:val="00A35E65"/>
    <w:rsid w:val="00A36953"/>
    <w:rsid w:val="00A369A3"/>
    <w:rsid w:val="00A40F19"/>
    <w:rsid w:val="00A414BD"/>
    <w:rsid w:val="00A41539"/>
    <w:rsid w:val="00A41D0C"/>
    <w:rsid w:val="00A42B26"/>
    <w:rsid w:val="00A43B7D"/>
    <w:rsid w:val="00A43D0B"/>
    <w:rsid w:val="00A44C7D"/>
    <w:rsid w:val="00A47198"/>
    <w:rsid w:val="00A47408"/>
    <w:rsid w:val="00A47A96"/>
    <w:rsid w:val="00A515FB"/>
    <w:rsid w:val="00A518BE"/>
    <w:rsid w:val="00A52422"/>
    <w:rsid w:val="00A52CC6"/>
    <w:rsid w:val="00A53957"/>
    <w:rsid w:val="00A543A6"/>
    <w:rsid w:val="00A54E36"/>
    <w:rsid w:val="00A553D0"/>
    <w:rsid w:val="00A5662D"/>
    <w:rsid w:val="00A568A0"/>
    <w:rsid w:val="00A57615"/>
    <w:rsid w:val="00A5788A"/>
    <w:rsid w:val="00A57A0D"/>
    <w:rsid w:val="00A60335"/>
    <w:rsid w:val="00A6277E"/>
    <w:rsid w:val="00A62B36"/>
    <w:rsid w:val="00A62CB0"/>
    <w:rsid w:val="00A63187"/>
    <w:rsid w:val="00A635FA"/>
    <w:rsid w:val="00A63F1F"/>
    <w:rsid w:val="00A64450"/>
    <w:rsid w:val="00A6472B"/>
    <w:rsid w:val="00A6489A"/>
    <w:rsid w:val="00A65073"/>
    <w:rsid w:val="00A652BB"/>
    <w:rsid w:val="00A658E8"/>
    <w:rsid w:val="00A65EC2"/>
    <w:rsid w:val="00A6758E"/>
    <w:rsid w:val="00A6779D"/>
    <w:rsid w:val="00A70B7E"/>
    <w:rsid w:val="00A70F6A"/>
    <w:rsid w:val="00A71A0E"/>
    <w:rsid w:val="00A723D3"/>
    <w:rsid w:val="00A732D3"/>
    <w:rsid w:val="00A748CE"/>
    <w:rsid w:val="00A75061"/>
    <w:rsid w:val="00A753C5"/>
    <w:rsid w:val="00A757A8"/>
    <w:rsid w:val="00A75BED"/>
    <w:rsid w:val="00A76E4E"/>
    <w:rsid w:val="00A76E93"/>
    <w:rsid w:val="00A77704"/>
    <w:rsid w:val="00A7796F"/>
    <w:rsid w:val="00A80CDB"/>
    <w:rsid w:val="00A80D7B"/>
    <w:rsid w:val="00A80EBB"/>
    <w:rsid w:val="00A8129A"/>
    <w:rsid w:val="00A812DE"/>
    <w:rsid w:val="00A8171D"/>
    <w:rsid w:val="00A81B90"/>
    <w:rsid w:val="00A8211D"/>
    <w:rsid w:val="00A82554"/>
    <w:rsid w:val="00A825FA"/>
    <w:rsid w:val="00A82AA5"/>
    <w:rsid w:val="00A835B7"/>
    <w:rsid w:val="00A85325"/>
    <w:rsid w:val="00A85875"/>
    <w:rsid w:val="00A85CF5"/>
    <w:rsid w:val="00A85D5F"/>
    <w:rsid w:val="00A86951"/>
    <w:rsid w:val="00A874B5"/>
    <w:rsid w:val="00A87D97"/>
    <w:rsid w:val="00A90508"/>
    <w:rsid w:val="00A91557"/>
    <w:rsid w:val="00A917FA"/>
    <w:rsid w:val="00A91B5C"/>
    <w:rsid w:val="00A91E08"/>
    <w:rsid w:val="00A920E5"/>
    <w:rsid w:val="00A92729"/>
    <w:rsid w:val="00A934F1"/>
    <w:rsid w:val="00A93530"/>
    <w:rsid w:val="00A94735"/>
    <w:rsid w:val="00A94BC0"/>
    <w:rsid w:val="00A95C7F"/>
    <w:rsid w:val="00A96939"/>
    <w:rsid w:val="00A96EFF"/>
    <w:rsid w:val="00A974D9"/>
    <w:rsid w:val="00A97986"/>
    <w:rsid w:val="00AA03F1"/>
    <w:rsid w:val="00AA0C25"/>
    <w:rsid w:val="00AA24ED"/>
    <w:rsid w:val="00AA2810"/>
    <w:rsid w:val="00AA2D38"/>
    <w:rsid w:val="00AA3CA9"/>
    <w:rsid w:val="00AA58CC"/>
    <w:rsid w:val="00AA5CBB"/>
    <w:rsid w:val="00AA659E"/>
    <w:rsid w:val="00AA681B"/>
    <w:rsid w:val="00AA683A"/>
    <w:rsid w:val="00AA6E5E"/>
    <w:rsid w:val="00AA77AF"/>
    <w:rsid w:val="00AA7EAA"/>
    <w:rsid w:val="00AB0068"/>
    <w:rsid w:val="00AB0699"/>
    <w:rsid w:val="00AB2554"/>
    <w:rsid w:val="00AB25D5"/>
    <w:rsid w:val="00AB2DDD"/>
    <w:rsid w:val="00AB2F34"/>
    <w:rsid w:val="00AB3030"/>
    <w:rsid w:val="00AB38A2"/>
    <w:rsid w:val="00AB3C48"/>
    <w:rsid w:val="00AB5926"/>
    <w:rsid w:val="00AB5EAA"/>
    <w:rsid w:val="00AB5F7E"/>
    <w:rsid w:val="00AB7279"/>
    <w:rsid w:val="00AB7BAF"/>
    <w:rsid w:val="00AC086C"/>
    <w:rsid w:val="00AC0C3E"/>
    <w:rsid w:val="00AC11B2"/>
    <w:rsid w:val="00AC1260"/>
    <w:rsid w:val="00AC18C1"/>
    <w:rsid w:val="00AC202C"/>
    <w:rsid w:val="00AC2B3F"/>
    <w:rsid w:val="00AC438E"/>
    <w:rsid w:val="00AC4895"/>
    <w:rsid w:val="00AC49D2"/>
    <w:rsid w:val="00AC6352"/>
    <w:rsid w:val="00AC63EB"/>
    <w:rsid w:val="00AC65C0"/>
    <w:rsid w:val="00AC792E"/>
    <w:rsid w:val="00AC7EE0"/>
    <w:rsid w:val="00AD008B"/>
    <w:rsid w:val="00AD0263"/>
    <w:rsid w:val="00AD0541"/>
    <w:rsid w:val="00AD2193"/>
    <w:rsid w:val="00AD2A3A"/>
    <w:rsid w:val="00AD2A90"/>
    <w:rsid w:val="00AD316B"/>
    <w:rsid w:val="00AD39FC"/>
    <w:rsid w:val="00AD3DEF"/>
    <w:rsid w:val="00AD3F78"/>
    <w:rsid w:val="00AD44BD"/>
    <w:rsid w:val="00AD48EE"/>
    <w:rsid w:val="00AD5381"/>
    <w:rsid w:val="00AD53A6"/>
    <w:rsid w:val="00AD6026"/>
    <w:rsid w:val="00AD63C4"/>
    <w:rsid w:val="00AD7041"/>
    <w:rsid w:val="00AD71F7"/>
    <w:rsid w:val="00AD72D7"/>
    <w:rsid w:val="00AD7F9F"/>
    <w:rsid w:val="00AE00AF"/>
    <w:rsid w:val="00AE0215"/>
    <w:rsid w:val="00AE0253"/>
    <w:rsid w:val="00AE066E"/>
    <w:rsid w:val="00AE0B66"/>
    <w:rsid w:val="00AE0DD3"/>
    <w:rsid w:val="00AE4D7A"/>
    <w:rsid w:val="00AE5033"/>
    <w:rsid w:val="00AE597C"/>
    <w:rsid w:val="00AE6436"/>
    <w:rsid w:val="00AE667C"/>
    <w:rsid w:val="00AE6CBD"/>
    <w:rsid w:val="00AE72D2"/>
    <w:rsid w:val="00AE7381"/>
    <w:rsid w:val="00AE7BC5"/>
    <w:rsid w:val="00AE7F5A"/>
    <w:rsid w:val="00AF1122"/>
    <w:rsid w:val="00AF1CC8"/>
    <w:rsid w:val="00AF3C89"/>
    <w:rsid w:val="00AF458F"/>
    <w:rsid w:val="00AF46DD"/>
    <w:rsid w:val="00AF47C8"/>
    <w:rsid w:val="00AF4919"/>
    <w:rsid w:val="00AF4AAF"/>
    <w:rsid w:val="00AF5BEC"/>
    <w:rsid w:val="00AF7D77"/>
    <w:rsid w:val="00B00094"/>
    <w:rsid w:val="00B00161"/>
    <w:rsid w:val="00B003A0"/>
    <w:rsid w:val="00B007B8"/>
    <w:rsid w:val="00B01803"/>
    <w:rsid w:val="00B01ECE"/>
    <w:rsid w:val="00B01F75"/>
    <w:rsid w:val="00B02180"/>
    <w:rsid w:val="00B02625"/>
    <w:rsid w:val="00B029FB"/>
    <w:rsid w:val="00B03868"/>
    <w:rsid w:val="00B03C44"/>
    <w:rsid w:val="00B04041"/>
    <w:rsid w:val="00B0420B"/>
    <w:rsid w:val="00B045F9"/>
    <w:rsid w:val="00B05496"/>
    <w:rsid w:val="00B05A2C"/>
    <w:rsid w:val="00B0649A"/>
    <w:rsid w:val="00B066C7"/>
    <w:rsid w:val="00B0732F"/>
    <w:rsid w:val="00B07B8D"/>
    <w:rsid w:val="00B07CC2"/>
    <w:rsid w:val="00B07E1E"/>
    <w:rsid w:val="00B10435"/>
    <w:rsid w:val="00B10BC1"/>
    <w:rsid w:val="00B11720"/>
    <w:rsid w:val="00B128AC"/>
    <w:rsid w:val="00B12EAF"/>
    <w:rsid w:val="00B1331C"/>
    <w:rsid w:val="00B13AA9"/>
    <w:rsid w:val="00B13B1A"/>
    <w:rsid w:val="00B14A60"/>
    <w:rsid w:val="00B14A61"/>
    <w:rsid w:val="00B14C7A"/>
    <w:rsid w:val="00B15DA2"/>
    <w:rsid w:val="00B1620B"/>
    <w:rsid w:val="00B16D9F"/>
    <w:rsid w:val="00B20673"/>
    <w:rsid w:val="00B20888"/>
    <w:rsid w:val="00B20C37"/>
    <w:rsid w:val="00B21838"/>
    <w:rsid w:val="00B221B0"/>
    <w:rsid w:val="00B228B0"/>
    <w:rsid w:val="00B2292D"/>
    <w:rsid w:val="00B23833"/>
    <w:rsid w:val="00B23F22"/>
    <w:rsid w:val="00B2439C"/>
    <w:rsid w:val="00B244EF"/>
    <w:rsid w:val="00B24594"/>
    <w:rsid w:val="00B260EE"/>
    <w:rsid w:val="00B26519"/>
    <w:rsid w:val="00B26FFB"/>
    <w:rsid w:val="00B27A7B"/>
    <w:rsid w:val="00B308E9"/>
    <w:rsid w:val="00B308EB"/>
    <w:rsid w:val="00B30BEE"/>
    <w:rsid w:val="00B3200C"/>
    <w:rsid w:val="00B323E2"/>
    <w:rsid w:val="00B326B7"/>
    <w:rsid w:val="00B33C9F"/>
    <w:rsid w:val="00B34956"/>
    <w:rsid w:val="00B353DE"/>
    <w:rsid w:val="00B360D1"/>
    <w:rsid w:val="00B36385"/>
    <w:rsid w:val="00B37F68"/>
    <w:rsid w:val="00B4151F"/>
    <w:rsid w:val="00B417B9"/>
    <w:rsid w:val="00B4235E"/>
    <w:rsid w:val="00B42665"/>
    <w:rsid w:val="00B426DE"/>
    <w:rsid w:val="00B42D74"/>
    <w:rsid w:val="00B4327E"/>
    <w:rsid w:val="00B4483B"/>
    <w:rsid w:val="00B44EDC"/>
    <w:rsid w:val="00B44EDE"/>
    <w:rsid w:val="00B45218"/>
    <w:rsid w:val="00B463B4"/>
    <w:rsid w:val="00B46622"/>
    <w:rsid w:val="00B4757D"/>
    <w:rsid w:val="00B47C29"/>
    <w:rsid w:val="00B500A1"/>
    <w:rsid w:val="00B50697"/>
    <w:rsid w:val="00B53F9F"/>
    <w:rsid w:val="00B54759"/>
    <w:rsid w:val="00B54793"/>
    <w:rsid w:val="00B57427"/>
    <w:rsid w:val="00B6012D"/>
    <w:rsid w:val="00B604C2"/>
    <w:rsid w:val="00B61048"/>
    <w:rsid w:val="00B612C2"/>
    <w:rsid w:val="00B62405"/>
    <w:rsid w:val="00B63C72"/>
    <w:rsid w:val="00B63DDD"/>
    <w:rsid w:val="00B6454D"/>
    <w:rsid w:val="00B64E1A"/>
    <w:rsid w:val="00B70C44"/>
    <w:rsid w:val="00B7111E"/>
    <w:rsid w:val="00B7133D"/>
    <w:rsid w:val="00B7166D"/>
    <w:rsid w:val="00B71810"/>
    <w:rsid w:val="00B7200F"/>
    <w:rsid w:val="00B72334"/>
    <w:rsid w:val="00B72AF4"/>
    <w:rsid w:val="00B73D58"/>
    <w:rsid w:val="00B74653"/>
    <w:rsid w:val="00B75516"/>
    <w:rsid w:val="00B75A7B"/>
    <w:rsid w:val="00B75ABC"/>
    <w:rsid w:val="00B75BB4"/>
    <w:rsid w:val="00B75BC0"/>
    <w:rsid w:val="00B772DE"/>
    <w:rsid w:val="00B773BD"/>
    <w:rsid w:val="00B77524"/>
    <w:rsid w:val="00B778F5"/>
    <w:rsid w:val="00B801B6"/>
    <w:rsid w:val="00B80897"/>
    <w:rsid w:val="00B819A3"/>
    <w:rsid w:val="00B81EE2"/>
    <w:rsid w:val="00B820F1"/>
    <w:rsid w:val="00B84513"/>
    <w:rsid w:val="00B8490B"/>
    <w:rsid w:val="00B87A13"/>
    <w:rsid w:val="00B87F5A"/>
    <w:rsid w:val="00B912EE"/>
    <w:rsid w:val="00B920B9"/>
    <w:rsid w:val="00B92D0B"/>
    <w:rsid w:val="00B92D86"/>
    <w:rsid w:val="00B9316F"/>
    <w:rsid w:val="00B93456"/>
    <w:rsid w:val="00B93E1E"/>
    <w:rsid w:val="00B9427F"/>
    <w:rsid w:val="00B94805"/>
    <w:rsid w:val="00B95378"/>
    <w:rsid w:val="00B956D7"/>
    <w:rsid w:val="00B96F12"/>
    <w:rsid w:val="00B97E6B"/>
    <w:rsid w:val="00BA02D0"/>
    <w:rsid w:val="00BA25E0"/>
    <w:rsid w:val="00BA298C"/>
    <w:rsid w:val="00BA3490"/>
    <w:rsid w:val="00BA3E1B"/>
    <w:rsid w:val="00BA4162"/>
    <w:rsid w:val="00BA47B3"/>
    <w:rsid w:val="00BA563A"/>
    <w:rsid w:val="00BA5798"/>
    <w:rsid w:val="00BA57E4"/>
    <w:rsid w:val="00BA5A1C"/>
    <w:rsid w:val="00BA5B6B"/>
    <w:rsid w:val="00BA6433"/>
    <w:rsid w:val="00BA6EF7"/>
    <w:rsid w:val="00BA75F9"/>
    <w:rsid w:val="00BA79B0"/>
    <w:rsid w:val="00BA79BA"/>
    <w:rsid w:val="00BA7CBB"/>
    <w:rsid w:val="00BB02AD"/>
    <w:rsid w:val="00BB0F08"/>
    <w:rsid w:val="00BB1078"/>
    <w:rsid w:val="00BB1BD9"/>
    <w:rsid w:val="00BB36AC"/>
    <w:rsid w:val="00BB3BAD"/>
    <w:rsid w:val="00BB3F94"/>
    <w:rsid w:val="00BB4B83"/>
    <w:rsid w:val="00BB4E9C"/>
    <w:rsid w:val="00BB55CB"/>
    <w:rsid w:val="00BB5610"/>
    <w:rsid w:val="00BB5805"/>
    <w:rsid w:val="00BB60F3"/>
    <w:rsid w:val="00BB681A"/>
    <w:rsid w:val="00BB6FDB"/>
    <w:rsid w:val="00BB73CD"/>
    <w:rsid w:val="00BB7A9D"/>
    <w:rsid w:val="00BB7CB9"/>
    <w:rsid w:val="00BC1407"/>
    <w:rsid w:val="00BC1B9D"/>
    <w:rsid w:val="00BC2208"/>
    <w:rsid w:val="00BC32F6"/>
    <w:rsid w:val="00BC32FF"/>
    <w:rsid w:val="00BC3356"/>
    <w:rsid w:val="00BC3459"/>
    <w:rsid w:val="00BC34D0"/>
    <w:rsid w:val="00BC3D82"/>
    <w:rsid w:val="00BC4E18"/>
    <w:rsid w:val="00BC6A08"/>
    <w:rsid w:val="00BC6A0F"/>
    <w:rsid w:val="00BC6C9C"/>
    <w:rsid w:val="00BC7ECA"/>
    <w:rsid w:val="00BC7FE3"/>
    <w:rsid w:val="00BD0CC4"/>
    <w:rsid w:val="00BD0DC8"/>
    <w:rsid w:val="00BD1428"/>
    <w:rsid w:val="00BD15EB"/>
    <w:rsid w:val="00BD1680"/>
    <w:rsid w:val="00BD17B6"/>
    <w:rsid w:val="00BD1E9C"/>
    <w:rsid w:val="00BD3841"/>
    <w:rsid w:val="00BD467D"/>
    <w:rsid w:val="00BD5472"/>
    <w:rsid w:val="00BD5ECF"/>
    <w:rsid w:val="00BD633F"/>
    <w:rsid w:val="00BD6C6B"/>
    <w:rsid w:val="00BD710F"/>
    <w:rsid w:val="00BD7259"/>
    <w:rsid w:val="00BE004A"/>
    <w:rsid w:val="00BE0BCC"/>
    <w:rsid w:val="00BE14DF"/>
    <w:rsid w:val="00BE15BC"/>
    <w:rsid w:val="00BE24E7"/>
    <w:rsid w:val="00BE2B0B"/>
    <w:rsid w:val="00BE2CBA"/>
    <w:rsid w:val="00BE38F0"/>
    <w:rsid w:val="00BE49FE"/>
    <w:rsid w:val="00BE5B49"/>
    <w:rsid w:val="00BE6CAB"/>
    <w:rsid w:val="00BE7FE3"/>
    <w:rsid w:val="00BF0181"/>
    <w:rsid w:val="00BF030A"/>
    <w:rsid w:val="00BF0928"/>
    <w:rsid w:val="00BF0E44"/>
    <w:rsid w:val="00BF10E0"/>
    <w:rsid w:val="00BF13DF"/>
    <w:rsid w:val="00BF1759"/>
    <w:rsid w:val="00BF292C"/>
    <w:rsid w:val="00BF45EC"/>
    <w:rsid w:val="00BF52AA"/>
    <w:rsid w:val="00BF5B33"/>
    <w:rsid w:val="00BF67C0"/>
    <w:rsid w:val="00BF701B"/>
    <w:rsid w:val="00C011DB"/>
    <w:rsid w:val="00C01314"/>
    <w:rsid w:val="00C02526"/>
    <w:rsid w:val="00C0270F"/>
    <w:rsid w:val="00C0289B"/>
    <w:rsid w:val="00C0465A"/>
    <w:rsid w:val="00C0539B"/>
    <w:rsid w:val="00C06143"/>
    <w:rsid w:val="00C06D3E"/>
    <w:rsid w:val="00C06FB1"/>
    <w:rsid w:val="00C07559"/>
    <w:rsid w:val="00C075F7"/>
    <w:rsid w:val="00C07743"/>
    <w:rsid w:val="00C0792D"/>
    <w:rsid w:val="00C11205"/>
    <w:rsid w:val="00C1126C"/>
    <w:rsid w:val="00C11C4F"/>
    <w:rsid w:val="00C12976"/>
    <w:rsid w:val="00C13F2D"/>
    <w:rsid w:val="00C148E2"/>
    <w:rsid w:val="00C14FD3"/>
    <w:rsid w:val="00C16914"/>
    <w:rsid w:val="00C16CE2"/>
    <w:rsid w:val="00C16E0A"/>
    <w:rsid w:val="00C170D9"/>
    <w:rsid w:val="00C1787C"/>
    <w:rsid w:val="00C20091"/>
    <w:rsid w:val="00C224D1"/>
    <w:rsid w:val="00C24A75"/>
    <w:rsid w:val="00C24E77"/>
    <w:rsid w:val="00C2524F"/>
    <w:rsid w:val="00C25811"/>
    <w:rsid w:val="00C26389"/>
    <w:rsid w:val="00C26887"/>
    <w:rsid w:val="00C26A81"/>
    <w:rsid w:val="00C26C36"/>
    <w:rsid w:val="00C278A4"/>
    <w:rsid w:val="00C27DE4"/>
    <w:rsid w:val="00C314DF"/>
    <w:rsid w:val="00C31655"/>
    <w:rsid w:val="00C323FE"/>
    <w:rsid w:val="00C32EC6"/>
    <w:rsid w:val="00C3301C"/>
    <w:rsid w:val="00C3446F"/>
    <w:rsid w:val="00C350F2"/>
    <w:rsid w:val="00C358ED"/>
    <w:rsid w:val="00C35D25"/>
    <w:rsid w:val="00C361D2"/>
    <w:rsid w:val="00C366C7"/>
    <w:rsid w:val="00C36AB7"/>
    <w:rsid w:val="00C40937"/>
    <w:rsid w:val="00C40C60"/>
    <w:rsid w:val="00C40CBB"/>
    <w:rsid w:val="00C40EE1"/>
    <w:rsid w:val="00C41195"/>
    <w:rsid w:val="00C4173F"/>
    <w:rsid w:val="00C41ED6"/>
    <w:rsid w:val="00C42150"/>
    <w:rsid w:val="00C4394A"/>
    <w:rsid w:val="00C43FB0"/>
    <w:rsid w:val="00C44D02"/>
    <w:rsid w:val="00C4579C"/>
    <w:rsid w:val="00C45836"/>
    <w:rsid w:val="00C4645F"/>
    <w:rsid w:val="00C46999"/>
    <w:rsid w:val="00C46B22"/>
    <w:rsid w:val="00C46FE0"/>
    <w:rsid w:val="00C4740F"/>
    <w:rsid w:val="00C502E4"/>
    <w:rsid w:val="00C51083"/>
    <w:rsid w:val="00C51309"/>
    <w:rsid w:val="00C521DB"/>
    <w:rsid w:val="00C532BA"/>
    <w:rsid w:val="00C53A4A"/>
    <w:rsid w:val="00C54432"/>
    <w:rsid w:val="00C54B01"/>
    <w:rsid w:val="00C550F9"/>
    <w:rsid w:val="00C5589E"/>
    <w:rsid w:val="00C55EE1"/>
    <w:rsid w:val="00C56972"/>
    <w:rsid w:val="00C57B77"/>
    <w:rsid w:val="00C60516"/>
    <w:rsid w:val="00C63B9A"/>
    <w:rsid w:val="00C64405"/>
    <w:rsid w:val="00C644C4"/>
    <w:rsid w:val="00C646F4"/>
    <w:rsid w:val="00C64C94"/>
    <w:rsid w:val="00C66847"/>
    <w:rsid w:val="00C67865"/>
    <w:rsid w:val="00C67C66"/>
    <w:rsid w:val="00C726FA"/>
    <w:rsid w:val="00C72E89"/>
    <w:rsid w:val="00C7327B"/>
    <w:rsid w:val="00C73D71"/>
    <w:rsid w:val="00C743CD"/>
    <w:rsid w:val="00C74CC8"/>
    <w:rsid w:val="00C74F54"/>
    <w:rsid w:val="00C75245"/>
    <w:rsid w:val="00C7607D"/>
    <w:rsid w:val="00C763EB"/>
    <w:rsid w:val="00C76433"/>
    <w:rsid w:val="00C7643E"/>
    <w:rsid w:val="00C76BB9"/>
    <w:rsid w:val="00C77127"/>
    <w:rsid w:val="00C80000"/>
    <w:rsid w:val="00C8172A"/>
    <w:rsid w:val="00C82383"/>
    <w:rsid w:val="00C826B5"/>
    <w:rsid w:val="00C82EA0"/>
    <w:rsid w:val="00C84EFA"/>
    <w:rsid w:val="00C86860"/>
    <w:rsid w:val="00C86B2A"/>
    <w:rsid w:val="00C86B4B"/>
    <w:rsid w:val="00C879FA"/>
    <w:rsid w:val="00C87CD9"/>
    <w:rsid w:val="00C916E3"/>
    <w:rsid w:val="00C91D52"/>
    <w:rsid w:val="00C92D28"/>
    <w:rsid w:val="00C93317"/>
    <w:rsid w:val="00C93813"/>
    <w:rsid w:val="00C94A93"/>
    <w:rsid w:val="00C94EA1"/>
    <w:rsid w:val="00C95ED9"/>
    <w:rsid w:val="00C96054"/>
    <w:rsid w:val="00C96EC3"/>
    <w:rsid w:val="00C97572"/>
    <w:rsid w:val="00C97695"/>
    <w:rsid w:val="00C9794F"/>
    <w:rsid w:val="00CA04C5"/>
    <w:rsid w:val="00CA055E"/>
    <w:rsid w:val="00CA0F97"/>
    <w:rsid w:val="00CA1963"/>
    <w:rsid w:val="00CA1A11"/>
    <w:rsid w:val="00CA2084"/>
    <w:rsid w:val="00CA2094"/>
    <w:rsid w:val="00CA2DF6"/>
    <w:rsid w:val="00CA348C"/>
    <w:rsid w:val="00CA3BAD"/>
    <w:rsid w:val="00CA5726"/>
    <w:rsid w:val="00CA5729"/>
    <w:rsid w:val="00CA572B"/>
    <w:rsid w:val="00CA67A7"/>
    <w:rsid w:val="00CA7A92"/>
    <w:rsid w:val="00CA7B89"/>
    <w:rsid w:val="00CB0464"/>
    <w:rsid w:val="00CB0600"/>
    <w:rsid w:val="00CB0B94"/>
    <w:rsid w:val="00CB0FBA"/>
    <w:rsid w:val="00CB14D2"/>
    <w:rsid w:val="00CB1794"/>
    <w:rsid w:val="00CB291B"/>
    <w:rsid w:val="00CB31A8"/>
    <w:rsid w:val="00CB3947"/>
    <w:rsid w:val="00CB3ABB"/>
    <w:rsid w:val="00CB3F35"/>
    <w:rsid w:val="00CB50E1"/>
    <w:rsid w:val="00CB719D"/>
    <w:rsid w:val="00CB7273"/>
    <w:rsid w:val="00CB7902"/>
    <w:rsid w:val="00CB7B1B"/>
    <w:rsid w:val="00CB7C62"/>
    <w:rsid w:val="00CC04F2"/>
    <w:rsid w:val="00CC067C"/>
    <w:rsid w:val="00CC1AD3"/>
    <w:rsid w:val="00CC2AED"/>
    <w:rsid w:val="00CC378F"/>
    <w:rsid w:val="00CC3855"/>
    <w:rsid w:val="00CC43CD"/>
    <w:rsid w:val="00CC43E4"/>
    <w:rsid w:val="00CC446D"/>
    <w:rsid w:val="00CC4B5F"/>
    <w:rsid w:val="00CC5AE4"/>
    <w:rsid w:val="00CC62EA"/>
    <w:rsid w:val="00CC6CEB"/>
    <w:rsid w:val="00CC6DF6"/>
    <w:rsid w:val="00CC775A"/>
    <w:rsid w:val="00CC7802"/>
    <w:rsid w:val="00CC7ABC"/>
    <w:rsid w:val="00CD05A0"/>
    <w:rsid w:val="00CD0E3D"/>
    <w:rsid w:val="00CD31F7"/>
    <w:rsid w:val="00CD3B94"/>
    <w:rsid w:val="00CD4E0B"/>
    <w:rsid w:val="00CD6269"/>
    <w:rsid w:val="00CD6E4E"/>
    <w:rsid w:val="00CD7AD3"/>
    <w:rsid w:val="00CD7CB6"/>
    <w:rsid w:val="00CE06CB"/>
    <w:rsid w:val="00CE14A8"/>
    <w:rsid w:val="00CE15FB"/>
    <w:rsid w:val="00CE16B2"/>
    <w:rsid w:val="00CE17A4"/>
    <w:rsid w:val="00CE1F54"/>
    <w:rsid w:val="00CE2691"/>
    <w:rsid w:val="00CE2D74"/>
    <w:rsid w:val="00CE3BE5"/>
    <w:rsid w:val="00CE43CA"/>
    <w:rsid w:val="00CE4F3F"/>
    <w:rsid w:val="00CE4FF4"/>
    <w:rsid w:val="00CE6D45"/>
    <w:rsid w:val="00CE6F2E"/>
    <w:rsid w:val="00CF17E1"/>
    <w:rsid w:val="00CF18EF"/>
    <w:rsid w:val="00CF218C"/>
    <w:rsid w:val="00CF2AA1"/>
    <w:rsid w:val="00CF32AC"/>
    <w:rsid w:val="00CF4CB3"/>
    <w:rsid w:val="00CF5037"/>
    <w:rsid w:val="00CF5564"/>
    <w:rsid w:val="00CF5799"/>
    <w:rsid w:val="00CF5B4C"/>
    <w:rsid w:val="00CF7432"/>
    <w:rsid w:val="00CF753B"/>
    <w:rsid w:val="00CF770B"/>
    <w:rsid w:val="00D00D34"/>
    <w:rsid w:val="00D01B5F"/>
    <w:rsid w:val="00D0252E"/>
    <w:rsid w:val="00D02A83"/>
    <w:rsid w:val="00D040BF"/>
    <w:rsid w:val="00D0456B"/>
    <w:rsid w:val="00D04F72"/>
    <w:rsid w:val="00D05CCE"/>
    <w:rsid w:val="00D069B9"/>
    <w:rsid w:val="00D07BDD"/>
    <w:rsid w:val="00D10097"/>
    <w:rsid w:val="00D10737"/>
    <w:rsid w:val="00D10794"/>
    <w:rsid w:val="00D10824"/>
    <w:rsid w:val="00D10E89"/>
    <w:rsid w:val="00D114A8"/>
    <w:rsid w:val="00D126B9"/>
    <w:rsid w:val="00D13CDD"/>
    <w:rsid w:val="00D1455F"/>
    <w:rsid w:val="00D14A36"/>
    <w:rsid w:val="00D15450"/>
    <w:rsid w:val="00D154D7"/>
    <w:rsid w:val="00D17757"/>
    <w:rsid w:val="00D17B81"/>
    <w:rsid w:val="00D17D6A"/>
    <w:rsid w:val="00D17E8E"/>
    <w:rsid w:val="00D20953"/>
    <w:rsid w:val="00D2156F"/>
    <w:rsid w:val="00D2257E"/>
    <w:rsid w:val="00D226DB"/>
    <w:rsid w:val="00D22988"/>
    <w:rsid w:val="00D22A91"/>
    <w:rsid w:val="00D22BF3"/>
    <w:rsid w:val="00D23680"/>
    <w:rsid w:val="00D237FB"/>
    <w:rsid w:val="00D24898"/>
    <w:rsid w:val="00D257CA"/>
    <w:rsid w:val="00D26AEA"/>
    <w:rsid w:val="00D273D8"/>
    <w:rsid w:val="00D2752A"/>
    <w:rsid w:val="00D27B89"/>
    <w:rsid w:val="00D30306"/>
    <w:rsid w:val="00D30406"/>
    <w:rsid w:val="00D320C5"/>
    <w:rsid w:val="00D320CC"/>
    <w:rsid w:val="00D32C88"/>
    <w:rsid w:val="00D335F3"/>
    <w:rsid w:val="00D3439A"/>
    <w:rsid w:val="00D3453B"/>
    <w:rsid w:val="00D3494E"/>
    <w:rsid w:val="00D35101"/>
    <w:rsid w:val="00D365C1"/>
    <w:rsid w:val="00D36F3E"/>
    <w:rsid w:val="00D371DD"/>
    <w:rsid w:val="00D40336"/>
    <w:rsid w:val="00D40807"/>
    <w:rsid w:val="00D40B11"/>
    <w:rsid w:val="00D410CB"/>
    <w:rsid w:val="00D41BF4"/>
    <w:rsid w:val="00D425A9"/>
    <w:rsid w:val="00D42B93"/>
    <w:rsid w:val="00D42CA0"/>
    <w:rsid w:val="00D42F57"/>
    <w:rsid w:val="00D4358E"/>
    <w:rsid w:val="00D43826"/>
    <w:rsid w:val="00D4389E"/>
    <w:rsid w:val="00D45312"/>
    <w:rsid w:val="00D455F2"/>
    <w:rsid w:val="00D45756"/>
    <w:rsid w:val="00D47277"/>
    <w:rsid w:val="00D47CBE"/>
    <w:rsid w:val="00D5093C"/>
    <w:rsid w:val="00D50CD2"/>
    <w:rsid w:val="00D514F1"/>
    <w:rsid w:val="00D51A51"/>
    <w:rsid w:val="00D51B48"/>
    <w:rsid w:val="00D52382"/>
    <w:rsid w:val="00D523CA"/>
    <w:rsid w:val="00D54BD8"/>
    <w:rsid w:val="00D556DF"/>
    <w:rsid w:val="00D557CE"/>
    <w:rsid w:val="00D55D66"/>
    <w:rsid w:val="00D5631F"/>
    <w:rsid w:val="00D563FF"/>
    <w:rsid w:val="00D5686F"/>
    <w:rsid w:val="00D56ADD"/>
    <w:rsid w:val="00D56F8E"/>
    <w:rsid w:val="00D57492"/>
    <w:rsid w:val="00D61056"/>
    <w:rsid w:val="00D61160"/>
    <w:rsid w:val="00D618A2"/>
    <w:rsid w:val="00D63028"/>
    <w:rsid w:val="00D64460"/>
    <w:rsid w:val="00D647EF"/>
    <w:rsid w:val="00D64EBA"/>
    <w:rsid w:val="00D657FF"/>
    <w:rsid w:val="00D65BA1"/>
    <w:rsid w:val="00D66055"/>
    <w:rsid w:val="00D66B38"/>
    <w:rsid w:val="00D67ECC"/>
    <w:rsid w:val="00D70A40"/>
    <w:rsid w:val="00D70FA2"/>
    <w:rsid w:val="00D71988"/>
    <w:rsid w:val="00D71B2D"/>
    <w:rsid w:val="00D72047"/>
    <w:rsid w:val="00D72CFE"/>
    <w:rsid w:val="00D7355A"/>
    <w:rsid w:val="00D735CB"/>
    <w:rsid w:val="00D7470A"/>
    <w:rsid w:val="00D74B5C"/>
    <w:rsid w:val="00D76CA8"/>
    <w:rsid w:val="00D775A7"/>
    <w:rsid w:val="00D77A9D"/>
    <w:rsid w:val="00D77F91"/>
    <w:rsid w:val="00D80C9E"/>
    <w:rsid w:val="00D82241"/>
    <w:rsid w:val="00D8301A"/>
    <w:rsid w:val="00D85049"/>
    <w:rsid w:val="00D854E0"/>
    <w:rsid w:val="00D86BC6"/>
    <w:rsid w:val="00D872CE"/>
    <w:rsid w:val="00D87712"/>
    <w:rsid w:val="00D904AB"/>
    <w:rsid w:val="00D90904"/>
    <w:rsid w:val="00D90B22"/>
    <w:rsid w:val="00D91E54"/>
    <w:rsid w:val="00D94325"/>
    <w:rsid w:val="00D952B2"/>
    <w:rsid w:val="00D95E32"/>
    <w:rsid w:val="00D95F72"/>
    <w:rsid w:val="00D96AF7"/>
    <w:rsid w:val="00D97EAB"/>
    <w:rsid w:val="00DA0240"/>
    <w:rsid w:val="00DA088F"/>
    <w:rsid w:val="00DA1109"/>
    <w:rsid w:val="00DA2770"/>
    <w:rsid w:val="00DA5940"/>
    <w:rsid w:val="00DA5DCE"/>
    <w:rsid w:val="00DA623D"/>
    <w:rsid w:val="00DA63BA"/>
    <w:rsid w:val="00DA64E5"/>
    <w:rsid w:val="00DA6AC9"/>
    <w:rsid w:val="00DA74C7"/>
    <w:rsid w:val="00DA767F"/>
    <w:rsid w:val="00DA7EDC"/>
    <w:rsid w:val="00DB1079"/>
    <w:rsid w:val="00DB11E0"/>
    <w:rsid w:val="00DB11E4"/>
    <w:rsid w:val="00DB14F2"/>
    <w:rsid w:val="00DB1639"/>
    <w:rsid w:val="00DB1703"/>
    <w:rsid w:val="00DB1A3D"/>
    <w:rsid w:val="00DB21B2"/>
    <w:rsid w:val="00DB2FBB"/>
    <w:rsid w:val="00DB368B"/>
    <w:rsid w:val="00DB398D"/>
    <w:rsid w:val="00DB42F6"/>
    <w:rsid w:val="00DB476B"/>
    <w:rsid w:val="00DB49F3"/>
    <w:rsid w:val="00DB513B"/>
    <w:rsid w:val="00DB5C0B"/>
    <w:rsid w:val="00DB60E5"/>
    <w:rsid w:val="00DB7C9B"/>
    <w:rsid w:val="00DC0032"/>
    <w:rsid w:val="00DC04F3"/>
    <w:rsid w:val="00DC1A39"/>
    <w:rsid w:val="00DC1F51"/>
    <w:rsid w:val="00DC2293"/>
    <w:rsid w:val="00DC259C"/>
    <w:rsid w:val="00DC2E64"/>
    <w:rsid w:val="00DC3CAA"/>
    <w:rsid w:val="00DC40A6"/>
    <w:rsid w:val="00DC430A"/>
    <w:rsid w:val="00DC490A"/>
    <w:rsid w:val="00DC58C0"/>
    <w:rsid w:val="00DC5E4E"/>
    <w:rsid w:val="00DC7B36"/>
    <w:rsid w:val="00DC7F36"/>
    <w:rsid w:val="00DD1303"/>
    <w:rsid w:val="00DD1BEE"/>
    <w:rsid w:val="00DD1F70"/>
    <w:rsid w:val="00DD36EC"/>
    <w:rsid w:val="00DD3EFE"/>
    <w:rsid w:val="00DD51F9"/>
    <w:rsid w:val="00DD6330"/>
    <w:rsid w:val="00DD6999"/>
    <w:rsid w:val="00DD7AD0"/>
    <w:rsid w:val="00DE0435"/>
    <w:rsid w:val="00DE09FC"/>
    <w:rsid w:val="00DE0E9F"/>
    <w:rsid w:val="00DE21F2"/>
    <w:rsid w:val="00DE2EAE"/>
    <w:rsid w:val="00DE3716"/>
    <w:rsid w:val="00DE3841"/>
    <w:rsid w:val="00DE3D3E"/>
    <w:rsid w:val="00DE3E5A"/>
    <w:rsid w:val="00DE4DD7"/>
    <w:rsid w:val="00DE533F"/>
    <w:rsid w:val="00DE56EE"/>
    <w:rsid w:val="00DE5832"/>
    <w:rsid w:val="00DE6089"/>
    <w:rsid w:val="00DF0EDC"/>
    <w:rsid w:val="00DF1942"/>
    <w:rsid w:val="00DF22AA"/>
    <w:rsid w:val="00DF22F8"/>
    <w:rsid w:val="00DF23CF"/>
    <w:rsid w:val="00DF2901"/>
    <w:rsid w:val="00DF3972"/>
    <w:rsid w:val="00DF3DBF"/>
    <w:rsid w:val="00DF6B8A"/>
    <w:rsid w:val="00E0086E"/>
    <w:rsid w:val="00E01AB4"/>
    <w:rsid w:val="00E02409"/>
    <w:rsid w:val="00E025B9"/>
    <w:rsid w:val="00E0389A"/>
    <w:rsid w:val="00E0431F"/>
    <w:rsid w:val="00E055F0"/>
    <w:rsid w:val="00E056AC"/>
    <w:rsid w:val="00E05FB0"/>
    <w:rsid w:val="00E062AA"/>
    <w:rsid w:val="00E062BE"/>
    <w:rsid w:val="00E06DF0"/>
    <w:rsid w:val="00E07AAF"/>
    <w:rsid w:val="00E10635"/>
    <w:rsid w:val="00E11BB4"/>
    <w:rsid w:val="00E1200A"/>
    <w:rsid w:val="00E12273"/>
    <w:rsid w:val="00E122BD"/>
    <w:rsid w:val="00E124A9"/>
    <w:rsid w:val="00E13393"/>
    <w:rsid w:val="00E1346A"/>
    <w:rsid w:val="00E14614"/>
    <w:rsid w:val="00E152B3"/>
    <w:rsid w:val="00E1568E"/>
    <w:rsid w:val="00E1656D"/>
    <w:rsid w:val="00E1676C"/>
    <w:rsid w:val="00E16EA1"/>
    <w:rsid w:val="00E17F12"/>
    <w:rsid w:val="00E20742"/>
    <w:rsid w:val="00E20A3F"/>
    <w:rsid w:val="00E20B8B"/>
    <w:rsid w:val="00E20C95"/>
    <w:rsid w:val="00E20DB5"/>
    <w:rsid w:val="00E22E73"/>
    <w:rsid w:val="00E23119"/>
    <w:rsid w:val="00E2347D"/>
    <w:rsid w:val="00E23663"/>
    <w:rsid w:val="00E236AD"/>
    <w:rsid w:val="00E24C27"/>
    <w:rsid w:val="00E24D46"/>
    <w:rsid w:val="00E252A0"/>
    <w:rsid w:val="00E25817"/>
    <w:rsid w:val="00E25E2D"/>
    <w:rsid w:val="00E260E9"/>
    <w:rsid w:val="00E26CA8"/>
    <w:rsid w:val="00E26D9D"/>
    <w:rsid w:val="00E26FB6"/>
    <w:rsid w:val="00E31A4B"/>
    <w:rsid w:val="00E33C25"/>
    <w:rsid w:val="00E33DC7"/>
    <w:rsid w:val="00E33FE8"/>
    <w:rsid w:val="00E3570A"/>
    <w:rsid w:val="00E37F0E"/>
    <w:rsid w:val="00E40FE1"/>
    <w:rsid w:val="00E4168D"/>
    <w:rsid w:val="00E41916"/>
    <w:rsid w:val="00E41969"/>
    <w:rsid w:val="00E4213A"/>
    <w:rsid w:val="00E4222E"/>
    <w:rsid w:val="00E43179"/>
    <w:rsid w:val="00E4391A"/>
    <w:rsid w:val="00E43B6F"/>
    <w:rsid w:val="00E44923"/>
    <w:rsid w:val="00E44BB6"/>
    <w:rsid w:val="00E44ECC"/>
    <w:rsid w:val="00E44FCD"/>
    <w:rsid w:val="00E45132"/>
    <w:rsid w:val="00E4587B"/>
    <w:rsid w:val="00E46125"/>
    <w:rsid w:val="00E4747C"/>
    <w:rsid w:val="00E4769F"/>
    <w:rsid w:val="00E47C25"/>
    <w:rsid w:val="00E505B9"/>
    <w:rsid w:val="00E51EF2"/>
    <w:rsid w:val="00E520CB"/>
    <w:rsid w:val="00E52158"/>
    <w:rsid w:val="00E5305B"/>
    <w:rsid w:val="00E531FA"/>
    <w:rsid w:val="00E53261"/>
    <w:rsid w:val="00E535DB"/>
    <w:rsid w:val="00E54550"/>
    <w:rsid w:val="00E54558"/>
    <w:rsid w:val="00E54B65"/>
    <w:rsid w:val="00E54CC1"/>
    <w:rsid w:val="00E557CB"/>
    <w:rsid w:val="00E5585D"/>
    <w:rsid w:val="00E55ED5"/>
    <w:rsid w:val="00E56354"/>
    <w:rsid w:val="00E56D11"/>
    <w:rsid w:val="00E5789B"/>
    <w:rsid w:val="00E60C84"/>
    <w:rsid w:val="00E62A12"/>
    <w:rsid w:val="00E62FCC"/>
    <w:rsid w:val="00E63775"/>
    <w:rsid w:val="00E6552E"/>
    <w:rsid w:val="00E657DA"/>
    <w:rsid w:val="00E65DBD"/>
    <w:rsid w:val="00E662B8"/>
    <w:rsid w:val="00E67864"/>
    <w:rsid w:val="00E70798"/>
    <w:rsid w:val="00E70D23"/>
    <w:rsid w:val="00E714EC"/>
    <w:rsid w:val="00E71938"/>
    <w:rsid w:val="00E726E4"/>
    <w:rsid w:val="00E72A41"/>
    <w:rsid w:val="00E72D7D"/>
    <w:rsid w:val="00E73544"/>
    <w:rsid w:val="00E73A7B"/>
    <w:rsid w:val="00E73ACC"/>
    <w:rsid w:val="00E73DE9"/>
    <w:rsid w:val="00E73F3D"/>
    <w:rsid w:val="00E73F77"/>
    <w:rsid w:val="00E745EA"/>
    <w:rsid w:val="00E7474B"/>
    <w:rsid w:val="00E75926"/>
    <w:rsid w:val="00E760BC"/>
    <w:rsid w:val="00E76666"/>
    <w:rsid w:val="00E778B1"/>
    <w:rsid w:val="00E804A5"/>
    <w:rsid w:val="00E81007"/>
    <w:rsid w:val="00E81760"/>
    <w:rsid w:val="00E81882"/>
    <w:rsid w:val="00E82A4C"/>
    <w:rsid w:val="00E82E4F"/>
    <w:rsid w:val="00E83042"/>
    <w:rsid w:val="00E838A4"/>
    <w:rsid w:val="00E83A63"/>
    <w:rsid w:val="00E83C48"/>
    <w:rsid w:val="00E85DE4"/>
    <w:rsid w:val="00E86889"/>
    <w:rsid w:val="00E87D50"/>
    <w:rsid w:val="00E905B4"/>
    <w:rsid w:val="00E90E9D"/>
    <w:rsid w:val="00E913ED"/>
    <w:rsid w:val="00E914AD"/>
    <w:rsid w:val="00E9155C"/>
    <w:rsid w:val="00E91901"/>
    <w:rsid w:val="00E91DEA"/>
    <w:rsid w:val="00E92020"/>
    <w:rsid w:val="00E9256D"/>
    <w:rsid w:val="00E9374D"/>
    <w:rsid w:val="00E93F33"/>
    <w:rsid w:val="00E9424E"/>
    <w:rsid w:val="00E94404"/>
    <w:rsid w:val="00E9557E"/>
    <w:rsid w:val="00E961A4"/>
    <w:rsid w:val="00E97B11"/>
    <w:rsid w:val="00E97DE2"/>
    <w:rsid w:val="00EA09B2"/>
    <w:rsid w:val="00EA0E2D"/>
    <w:rsid w:val="00EA176D"/>
    <w:rsid w:val="00EA201C"/>
    <w:rsid w:val="00EA2051"/>
    <w:rsid w:val="00EA24EA"/>
    <w:rsid w:val="00EA2CCB"/>
    <w:rsid w:val="00EA309E"/>
    <w:rsid w:val="00EA3379"/>
    <w:rsid w:val="00EA34C0"/>
    <w:rsid w:val="00EA369F"/>
    <w:rsid w:val="00EA3C2C"/>
    <w:rsid w:val="00EA4206"/>
    <w:rsid w:val="00EA43B0"/>
    <w:rsid w:val="00EA617E"/>
    <w:rsid w:val="00EA6582"/>
    <w:rsid w:val="00EA6DF9"/>
    <w:rsid w:val="00EA74EE"/>
    <w:rsid w:val="00EB1ED9"/>
    <w:rsid w:val="00EB2001"/>
    <w:rsid w:val="00EB295A"/>
    <w:rsid w:val="00EB296E"/>
    <w:rsid w:val="00EB4068"/>
    <w:rsid w:val="00EB4483"/>
    <w:rsid w:val="00EB4663"/>
    <w:rsid w:val="00EB4B03"/>
    <w:rsid w:val="00EB5084"/>
    <w:rsid w:val="00EB544D"/>
    <w:rsid w:val="00EB5C56"/>
    <w:rsid w:val="00EB6AD4"/>
    <w:rsid w:val="00EB7584"/>
    <w:rsid w:val="00EB7744"/>
    <w:rsid w:val="00EB774E"/>
    <w:rsid w:val="00EB7A3B"/>
    <w:rsid w:val="00EB7D77"/>
    <w:rsid w:val="00EB7FB7"/>
    <w:rsid w:val="00EC0179"/>
    <w:rsid w:val="00EC060C"/>
    <w:rsid w:val="00EC13EF"/>
    <w:rsid w:val="00EC2CF3"/>
    <w:rsid w:val="00EC3B47"/>
    <w:rsid w:val="00EC479F"/>
    <w:rsid w:val="00EC4965"/>
    <w:rsid w:val="00EC4D08"/>
    <w:rsid w:val="00EC5502"/>
    <w:rsid w:val="00ED0E1B"/>
    <w:rsid w:val="00ED140E"/>
    <w:rsid w:val="00ED1A23"/>
    <w:rsid w:val="00ED1C09"/>
    <w:rsid w:val="00ED1FCF"/>
    <w:rsid w:val="00ED2141"/>
    <w:rsid w:val="00ED54AC"/>
    <w:rsid w:val="00ED6ABA"/>
    <w:rsid w:val="00ED6F8F"/>
    <w:rsid w:val="00ED7904"/>
    <w:rsid w:val="00ED7B43"/>
    <w:rsid w:val="00EE017A"/>
    <w:rsid w:val="00EE161A"/>
    <w:rsid w:val="00EE1EE1"/>
    <w:rsid w:val="00EE2242"/>
    <w:rsid w:val="00EE2652"/>
    <w:rsid w:val="00EE2682"/>
    <w:rsid w:val="00EE4266"/>
    <w:rsid w:val="00EE44E8"/>
    <w:rsid w:val="00EE46BA"/>
    <w:rsid w:val="00EE4B9A"/>
    <w:rsid w:val="00EE5399"/>
    <w:rsid w:val="00EE5597"/>
    <w:rsid w:val="00EE582E"/>
    <w:rsid w:val="00EE65BC"/>
    <w:rsid w:val="00EF086D"/>
    <w:rsid w:val="00EF0952"/>
    <w:rsid w:val="00EF2A07"/>
    <w:rsid w:val="00EF62FB"/>
    <w:rsid w:val="00EF68F1"/>
    <w:rsid w:val="00EF6EB4"/>
    <w:rsid w:val="00EF7795"/>
    <w:rsid w:val="00F01F13"/>
    <w:rsid w:val="00F02533"/>
    <w:rsid w:val="00F032C2"/>
    <w:rsid w:val="00F033C0"/>
    <w:rsid w:val="00F03418"/>
    <w:rsid w:val="00F035F5"/>
    <w:rsid w:val="00F03C3D"/>
    <w:rsid w:val="00F03FB8"/>
    <w:rsid w:val="00F04EE8"/>
    <w:rsid w:val="00F055B2"/>
    <w:rsid w:val="00F055F2"/>
    <w:rsid w:val="00F05F48"/>
    <w:rsid w:val="00F06FCD"/>
    <w:rsid w:val="00F077C8"/>
    <w:rsid w:val="00F07DA9"/>
    <w:rsid w:val="00F1192C"/>
    <w:rsid w:val="00F121B4"/>
    <w:rsid w:val="00F129AF"/>
    <w:rsid w:val="00F12B9D"/>
    <w:rsid w:val="00F13245"/>
    <w:rsid w:val="00F1348A"/>
    <w:rsid w:val="00F13D7E"/>
    <w:rsid w:val="00F14FA4"/>
    <w:rsid w:val="00F15381"/>
    <w:rsid w:val="00F1564F"/>
    <w:rsid w:val="00F15776"/>
    <w:rsid w:val="00F16622"/>
    <w:rsid w:val="00F20396"/>
    <w:rsid w:val="00F21895"/>
    <w:rsid w:val="00F21DC9"/>
    <w:rsid w:val="00F21F81"/>
    <w:rsid w:val="00F22060"/>
    <w:rsid w:val="00F224EC"/>
    <w:rsid w:val="00F22B1C"/>
    <w:rsid w:val="00F23AEC"/>
    <w:rsid w:val="00F24036"/>
    <w:rsid w:val="00F24B65"/>
    <w:rsid w:val="00F24F12"/>
    <w:rsid w:val="00F2526E"/>
    <w:rsid w:val="00F25762"/>
    <w:rsid w:val="00F25C0F"/>
    <w:rsid w:val="00F31947"/>
    <w:rsid w:val="00F32EF5"/>
    <w:rsid w:val="00F331F0"/>
    <w:rsid w:val="00F33BC9"/>
    <w:rsid w:val="00F34586"/>
    <w:rsid w:val="00F3583A"/>
    <w:rsid w:val="00F361C3"/>
    <w:rsid w:val="00F36E9C"/>
    <w:rsid w:val="00F37DA0"/>
    <w:rsid w:val="00F41D1E"/>
    <w:rsid w:val="00F42850"/>
    <w:rsid w:val="00F43019"/>
    <w:rsid w:val="00F438BA"/>
    <w:rsid w:val="00F441BE"/>
    <w:rsid w:val="00F44FD7"/>
    <w:rsid w:val="00F477E4"/>
    <w:rsid w:val="00F47B6A"/>
    <w:rsid w:val="00F47FE8"/>
    <w:rsid w:val="00F50004"/>
    <w:rsid w:val="00F501CF"/>
    <w:rsid w:val="00F50BD1"/>
    <w:rsid w:val="00F5149F"/>
    <w:rsid w:val="00F5155E"/>
    <w:rsid w:val="00F51D91"/>
    <w:rsid w:val="00F52FC2"/>
    <w:rsid w:val="00F5350E"/>
    <w:rsid w:val="00F535C7"/>
    <w:rsid w:val="00F53905"/>
    <w:rsid w:val="00F53E04"/>
    <w:rsid w:val="00F5529D"/>
    <w:rsid w:val="00F559BA"/>
    <w:rsid w:val="00F55DA8"/>
    <w:rsid w:val="00F56832"/>
    <w:rsid w:val="00F56841"/>
    <w:rsid w:val="00F56B07"/>
    <w:rsid w:val="00F56D1C"/>
    <w:rsid w:val="00F57DF7"/>
    <w:rsid w:val="00F602AB"/>
    <w:rsid w:val="00F60CCC"/>
    <w:rsid w:val="00F61117"/>
    <w:rsid w:val="00F6120E"/>
    <w:rsid w:val="00F6190E"/>
    <w:rsid w:val="00F62686"/>
    <w:rsid w:val="00F626DF"/>
    <w:rsid w:val="00F63EAD"/>
    <w:rsid w:val="00F64A05"/>
    <w:rsid w:val="00F651F1"/>
    <w:rsid w:val="00F6590C"/>
    <w:rsid w:val="00F6590D"/>
    <w:rsid w:val="00F665AE"/>
    <w:rsid w:val="00F667C7"/>
    <w:rsid w:val="00F674F8"/>
    <w:rsid w:val="00F67640"/>
    <w:rsid w:val="00F678A6"/>
    <w:rsid w:val="00F67C03"/>
    <w:rsid w:val="00F67EDB"/>
    <w:rsid w:val="00F70689"/>
    <w:rsid w:val="00F70C57"/>
    <w:rsid w:val="00F721A0"/>
    <w:rsid w:val="00F72280"/>
    <w:rsid w:val="00F72391"/>
    <w:rsid w:val="00F73370"/>
    <w:rsid w:val="00F73874"/>
    <w:rsid w:val="00F74475"/>
    <w:rsid w:val="00F766D7"/>
    <w:rsid w:val="00F80164"/>
    <w:rsid w:val="00F805A0"/>
    <w:rsid w:val="00F8064A"/>
    <w:rsid w:val="00F80867"/>
    <w:rsid w:val="00F80ACE"/>
    <w:rsid w:val="00F80DE1"/>
    <w:rsid w:val="00F814D1"/>
    <w:rsid w:val="00F81660"/>
    <w:rsid w:val="00F822BB"/>
    <w:rsid w:val="00F82D56"/>
    <w:rsid w:val="00F82D68"/>
    <w:rsid w:val="00F82E56"/>
    <w:rsid w:val="00F8362A"/>
    <w:rsid w:val="00F83FAF"/>
    <w:rsid w:val="00F84695"/>
    <w:rsid w:val="00F84B25"/>
    <w:rsid w:val="00F84EBB"/>
    <w:rsid w:val="00F84EC8"/>
    <w:rsid w:val="00F853A8"/>
    <w:rsid w:val="00F85CC6"/>
    <w:rsid w:val="00F85EA6"/>
    <w:rsid w:val="00F8747F"/>
    <w:rsid w:val="00F90560"/>
    <w:rsid w:val="00F91DD6"/>
    <w:rsid w:val="00F92AA1"/>
    <w:rsid w:val="00F9434A"/>
    <w:rsid w:val="00F94490"/>
    <w:rsid w:val="00F94679"/>
    <w:rsid w:val="00F9552A"/>
    <w:rsid w:val="00F962A3"/>
    <w:rsid w:val="00F968F6"/>
    <w:rsid w:val="00F97082"/>
    <w:rsid w:val="00F974ED"/>
    <w:rsid w:val="00FA050F"/>
    <w:rsid w:val="00FA09EB"/>
    <w:rsid w:val="00FA14EA"/>
    <w:rsid w:val="00FA25EB"/>
    <w:rsid w:val="00FA2C03"/>
    <w:rsid w:val="00FA3D2A"/>
    <w:rsid w:val="00FA4144"/>
    <w:rsid w:val="00FA459C"/>
    <w:rsid w:val="00FA4DC5"/>
    <w:rsid w:val="00FA5BC4"/>
    <w:rsid w:val="00FB0338"/>
    <w:rsid w:val="00FB0C99"/>
    <w:rsid w:val="00FB0D33"/>
    <w:rsid w:val="00FB0F41"/>
    <w:rsid w:val="00FB1048"/>
    <w:rsid w:val="00FB1D23"/>
    <w:rsid w:val="00FB241A"/>
    <w:rsid w:val="00FB32E4"/>
    <w:rsid w:val="00FB4366"/>
    <w:rsid w:val="00FB45BA"/>
    <w:rsid w:val="00FB484E"/>
    <w:rsid w:val="00FB4F30"/>
    <w:rsid w:val="00FB51FE"/>
    <w:rsid w:val="00FB520E"/>
    <w:rsid w:val="00FB5491"/>
    <w:rsid w:val="00FB5995"/>
    <w:rsid w:val="00FB60E7"/>
    <w:rsid w:val="00FB6EB7"/>
    <w:rsid w:val="00FB7F5D"/>
    <w:rsid w:val="00FC015F"/>
    <w:rsid w:val="00FC11FB"/>
    <w:rsid w:val="00FC493E"/>
    <w:rsid w:val="00FC49DE"/>
    <w:rsid w:val="00FC4B37"/>
    <w:rsid w:val="00FC518F"/>
    <w:rsid w:val="00FC5639"/>
    <w:rsid w:val="00FC7492"/>
    <w:rsid w:val="00FC7D30"/>
    <w:rsid w:val="00FC7E03"/>
    <w:rsid w:val="00FC7EF7"/>
    <w:rsid w:val="00FD08EF"/>
    <w:rsid w:val="00FD0A75"/>
    <w:rsid w:val="00FD157E"/>
    <w:rsid w:val="00FD2A4D"/>
    <w:rsid w:val="00FD2C1B"/>
    <w:rsid w:val="00FD3146"/>
    <w:rsid w:val="00FD3284"/>
    <w:rsid w:val="00FD4972"/>
    <w:rsid w:val="00FD4B03"/>
    <w:rsid w:val="00FD660A"/>
    <w:rsid w:val="00FD6EC5"/>
    <w:rsid w:val="00FD6F73"/>
    <w:rsid w:val="00FD6FC9"/>
    <w:rsid w:val="00FD7390"/>
    <w:rsid w:val="00FE0420"/>
    <w:rsid w:val="00FE06C8"/>
    <w:rsid w:val="00FE1E41"/>
    <w:rsid w:val="00FE2011"/>
    <w:rsid w:val="00FE276F"/>
    <w:rsid w:val="00FE44BD"/>
    <w:rsid w:val="00FE4C23"/>
    <w:rsid w:val="00FE53D8"/>
    <w:rsid w:val="00FE54C6"/>
    <w:rsid w:val="00FE5861"/>
    <w:rsid w:val="00FE621C"/>
    <w:rsid w:val="00FE6680"/>
    <w:rsid w:val="00FE6B16"/>
    <w:rsid w:val="00FE7EF0"/>
    <w:rsid w:val="00FF0045"/>
    <w:rsid w:val="00FF0178"/>
    <w:rsid w:val="00FF029E"/>
    <w:rsid w:val="00FF1549"/>
    <w:rsid w:val="00FF2640"/>
    <w:rsid w:val="00FF27F3"/>
    <w:rsid w:val="00FF284C"/>
    <w:rsid w:val="00FF2C61"/>
    <w:rsid w:val="00FF2CBC"/>
    <w:rsid w:val="00FF4E0D"/>
    <w:rsid w:val="00FF503C"/>
    <w:rsid w:val="00FF5254"/>
    <w:rsid w:val="00FF5584"/>
    <w:rsid w:val="00FF642E"/>
    <w:rsid w:val="00FF767E"/>
    <w:rsid w:val="00FF7EA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0F9886"/>
  <w15:docId w15:val="{AC67FBE4-13F9-444A-A3DC-4E1C24567C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D25E4"/>
    <w:pPr>
      <w:suppressAutoHyphens/>
      <w:autoSpaceDN w:val="0"/>
      <w:spacing w:after="160"/>
      <w:textAlignment w:val="baseline"/>
    </w:pPr>
    <w:rPr>
      <w:kern w:val="3"/>
      <w:sz w:val="22"/>
      <w:szCs w:val="22"/>
      <w:lang w:eastAsia="en-US"/>
    </w:rPr>
  </w:style>
  <w:style w:type="paragraph" w:styleId="Nagwek1">
    <w:name w:val="heading 1"/>
    <w:basedOn w:val="Normalny"/>
    <w:next w:val="Normalny"/>
    <w:autoRedefine/>
    <w:uiPriority w:val="9"/>
    <w:qFormat/>
    <w:rsid w:val="005C1AEB"/>
    <w:pPr>
      <w:keepNext/>
      <w:keepLines/>
      <w:framePr w:hSpace="141" w:wrap="around" w:vAnchor="text" w:hAnchor="text" w:y="1"/>
      <w:pBdr>
        <w:top w:val="single" w:sz="4" w:space="1" w:color="auto" w:shadow="1"/>
        <w:left w:val="single" w:sz="4" w:space="4" w:color="auto" w:shadow="1"/>
        <w:bottom w:val="single" w:sz="4" w:space="1" w:color="auto" w:shadow="1"/>
        <w:right w:val="single" w:sz="4" w:space="4" w:color="auto" w:shadow="1"/>
      </w:pBdr>
      <w:tabs>
        <w:tab w:val="left" w:pos="284"/>
      </w:tabs>
      <w:spacing w:before="200" w:after="200" w:line="276" w:lineRule="auto"/>
      <w:ind w:left="426" w:hanging="426"/>
      <w:suppressOverlap/>
      <w:jc w:val="both"/>
      <w:outlineLvl w:val="0"/>
    </w:pPr>
    <w:rPr>
      <w:rFonts w:ascii="Open Sans" w:eastAsia="Times New Roman" w:hAnsi="Open Sans" w:cs="Open Sans"/>
      <w:b/>
    </w:rPr>
  </w:style>
  <w:style w:type="paragraph" w:styleId="Nagwek2">
    <w:name w:val="heading 2"/>
    <w:basedOn w:val="Normalny"/>
    <w:next w:val="Normalny"/>
    <w:autoRedefine/>
    <w:uiPriority w:val="9"/>
    <w:unhideWhenUsed/>
    <w:qFormat/>
    <w:rsid w:val="00A76E4E"/>
    <w:pPr>
      <w:keepNext/>
      <w:keepLines/>
      <w:numPr>
        <w:ilvl w:val="1"/>
        <w:numId w:val="83"/>
      </w:numPr>
      <w:tabs>
        <w:tab w:val="left" w:pos="426"/>
      </w:tabs>
      <w:spacing w:before="200" w:after="200" w:line="276" w:lineRule="auto"/>
      <w:ind w:left="0" w:firstLine="0"/>
      <w:outlineLvl w:val="1"/>
    </w:pPr>
    <w:rPr>
      <w:rFonts w:ascii="Open Sans" w:eastAsia="Times New Roman" w:hAnsi="Open Sans" w:cs="Open Sans"/>
      <w:b/>
    </w:rPr>
  </w:style>
  <w:style w:type="paragraph" w:styleId="Nagwek3">
    <w:name w:val="heading 3"/>
    <w:basedOn w:val="Normalny"/>
    <w:next w:val="Normalny"/>
    <w:uiPriority w:val="9"/>
    <w:unhideWhenUsed/>
    <w:qFormat/>
    <w:rsid w:val="00B007B8"/>
    <w:pPr>
      <w:keepNext/>
      <w:keepLines/>
      <w:numPr>
        <w:ilvl w:val="2"/>
        <w:numId w:val="1"/>
      </w:numPr>
      <w:spacing w:before="40" w:after="0"/>
      <w:ind w:left="4122"/>
      <w:outlineLvl w:val="2"/>
    </w:pPr>
    <w:rPr>
      <w:rFonts w:ascii="Open Sans" w:eastAsia="Times New Roman" w:hAnsi="Open Sans"/>
      <w:b/>
      <w:szCs w:val="24"/>
    </w:rPr>
  </w:style>
  <w:style w:type="paragraph" w:styleId="Nagwek4">
    <w:name w:val="heading 4"/>
    <w:basedOn w:val="Normalny"/>
    <w:next w:val="Normalny"/>
    <w:uiPriority w:val="9"/>
    <w:unhideWhenUsed/>
    <w:qFormat/>
    <w:pPr>
      <w:keepNext/>
      <w:keepLines/>
      <w:numPr>
        <w:ilvl w:val="3"/>
        <w:numId w:val="1"/>
      </w:numPr>
      <w:spacing w:before="40" w:after="0"/>
      <w:outlineLvl w:val="3"/>
    </w:pPr>
    <w:rPr>
      <w:rFonts w:ascii="Calibri Light" w:eastAsia="Times New Roman" w:hAnsi="Calibri Light"/>
      <w:i/>
      <w:iCs/>
      <w:color w:val="2F5496"/>
    </w:rPr>
  </w:style>
  <w:style w:type="paragraph" w:styleId="Nagwek5">
    <w:name w:val="heading 5"/>
    <w:basedOn w:val="Normalny"/>
    <w:next w:val="Normalny"/>
    <w:uiPriority w:val="9"/>
    <w:unhideWhenUsed/>
    <w:qFormat/>
    <w:pPr>
      <w:keepNext/>
      <w:keepLines/>
      <w:numPr>
        <w:ilvl w:val="4"/>
        <w:numId w:val="1"/>
      </w:numPr>
      <w:spacing w:before="40" w:after="0"/>
      <w:outlineLvl w:val="4"/>
    </w:pPr>
    <w:rPr>
      <w:rFonts w:ascii="Calibri Light" w:eastAsia="Times New Roman" w:hAnsi="Calibri Light"/>
      <w:color w:val="2F5496"/>
    </w:rPr>
  </w:style>
  <w:style w:type="paragraph" w:styleId="Nagwek6">
    <w:name w:val="heading 6"/>
    <w:basedOn w:val="Normalny"/>
    <w:next w:val="Normalny"/>
    <w:uiPriority w:val="9"/>
    <w:semiHidden/>
    <w:unhideWhenUsed/>
    <w:qFormat/>
    <w:pPr>
      <w:keepNext/>
      <w:keepLines/>
      <w:numPr>
        <w:ilvl w:val="5"/>
        <w:numId w:val="1"/>
      </w:numPr>
      <w:spacing w:before="40" w:after="0"/>
      <w:outlineLvl w:val="5"/>
    </w:pPr>
    <w:rPr>
      <w:rFonts w:ascii="Calibri Light" w:eastAsia="Times New Roman" w:hAnsi="Calibri Light"/>
      <w:color w:val="1F3763"/>
    </w:rPr>
  </w:style>
  <w:style w:type="paragraph" w:styleId="Nagwek7">
    <w:name w:val="heading 7"/>
    <w:basedOn w:val="Normalny"/>
    <w:next w:val="Normalny"/>
    <w:pPr>
      <w:keepNext/>
      <w:keepLines/>
      <w:numPr>
        <w:ilvl w:val="6"/>
        <w:numId w:val="1"/>
      </w:numPr>
      <w:spacing w:before="40" w:after="0"/>
      <w:outlineLvl w:val="6"/>
    </w:pPr>
    <w:rPr>
      <w:rFonts w:ascii="Calibri Light" w:eastAsia="Times New Roman" w:hAnsi="Calibri Light"/>
      <w:i/>
      <w:iCs/>
      <w:color w:val="1F3763"/>
    </w:rPr>
  </w:style>
  <w:style w:type="paragraph" w:styleId="Nagwek8">
    <w:name w:val="heading 8"/>
    <w:basedOn w:val="Normalny"/>
    <w:next w:val="Normalny"/>
    <w:pPr>
      <w:keepNext/>
      <w:keepLines/>
      <w:numPr>
        <w:ilvl w:val="7"/>
        <w:numId w:val="1"/>
      </w:numPr>
      <w:spacing w:before="40" w:after="0"/>
      <w:outlineLvl w:val="7"/>
    </w:pPr>
    <w:rPr>
      <w:rFonts w:ascii="Calibri Light" w:eastAsia="Times New Roman" w:hAnsi="Calibri Light"/>
      <w:color w:val="272727"/>
      <w:sz w:val="21"/>
      <w:szCs w:val="21"/>
    </w:rPr>
  </w:style>
  <w:style w:type="paragraph" w:styleId="Nagwek9">
    <w:name w:val="heading 9"/>
    <w:basedOn w:val="Normalny"/>
    <w:next w:val="Normalny"/>
    <w:pPr>
      <w:keepNext/>
      <w:keepLines/>
      <w:numPr>
        <w:ilvl w:val="8"/>
        <w:numId w:val="1"/>
      </w:numPr>
      <w:spacing w:before="40" w:after="0"/>
      <w:outlineLvl w:val="8"/>
    </w:pPr>
    <w:rPr>
      <w:rFonts w:ascii="Calibri Light" w:eastAsia="Times New Roman" w:hAnsi="Calibri Light"/>
      <w:i/>
      <w:iCs/>
      <w:color w:val="272727"/>
      <w:sz w:val="21"/>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33">
    <w:name w:val="WW_OutlineListStyle_33"/>
    <w:basedOn w:val="Bezlisty"/>
    <w:pPr>
      <w:numPr>
        <w:numId w:val="84"/>
      </w:numPr>
    </w:pPr>
  </w:style>
  <w:style w:type="paragraph" w:styleId="Akapitzlist">
    <w:name w:val="List Paragraph"/>
    <w:aliases w:val="Akapit z listą BS,Numerowanie,List Paragraph,Kolorowa lista — akcent 11,Punkt 1.1,List Paragraph compact,Normal bullet 2,Paragraphe de liste 2,Reference list,Bullet list,Numbered List,List Paragraph1,1st level - Bullet List Paragraph,L"/>
    <w:basedOn w:val="Normalny"/>
    <w:uiPriority w:val="34"/>
    <w:qFormat/>
    <w:pPr>
      <w:ind w:left="720"/>
    </w:pPr>
  </w:style>
  <w:style w:type="paragraph" w:styleId="Poprawka">
    <w:name w:val="Revision"/>
    <w:pPr>
      <w:autoSpaceDN w:val="0"/>
      <w:textAlignment w:val="baseline"/>
    </w:pPr>
    <w:rPr>
      <w:kern w:val="3"/>
      <w:sz w:val="22"/>
      <w:szCs w:val="22"/>
      <w:lang w:eastAsia="en-US"/>
    </w:rPr>
  </w:style>
  <w:style w:type="character" w:styleId="Odwoaniedokomentarza">
    <w:name w:val="annotation reference"/>
    <w:uiPriority w:val="99"/>
    <w:rPr>
      <w:sz w:val="16"/>
      <w:szCs w:val="16"/>
    </w:rPr>
  </w:style>
  <w:style w:type="paragraph" w:styleId="Tekstkomentarza">
    <w:name w:val="annotation text"/>
    <w:basedOn w:val="Normalny"/>
    <w:uiPriority w:val="99"/>
    <w:rPr>
      <w:sz w:val="20"/>
      <w:szCs w:val="20"/>
    </w:rPr>
  </w:style>
  <w:style w:type="character" w:customStyle="1" w:styleId="TekstkomentarzaZnak">
    <w:name w:val="Tekst komentarza Znak"/>
    <w:uiPriority w:val="99"/>
    <w:rPr>
      <w:sz w:val="20"/>
      <w:szCs w:val="20"/>
    </w:rPr>
  </w:style>
  <w:style w:type="paragraph" w:styleId="Tematkomentarza">
    <w:name w:val="annotation subject"/>
    <w:basedOn w:val="Tekstkomentarza"/>
    <w:next w:val="Tekstkomentarza"/>
    <w:rPr>
      <w:b/>
      <w:bCs/>
    </w:rPr>
  </w:style>
  <w:style w:type="character" w:customStyle="1" w:styleId="TematkomentarzaZnak">
    <w:name w:val="Temat komentarza Znak"/>
    <w:rPr>
      <w:b/>
      <w:bCs/>
      <w:sz w:val="20"/>
      <w:szCs w:val="20"/>
    </w:rPr>
  </w:style>
  <w:style w:type="character" w:styleId="Hipercze">
    <w:name w:val="Hyperlink"/>
    <w:uiPriority w:val="99"/>
    <w:rsid w:val="00F03FB8"/>
    <w:rPr>
      <w:rFonts w:ascii="Times New Roman" w:hAnsi="Times New Roman"/>
      <w:b/>
      <w:color w:val="0563C1"/>
      <w:sz w:val="24"/>
      <w:u w:val="none"/>
    </w:rPr>
  </w:style>
  <w:style w:type="character" w:customStyle="1" w:styleId="Nierozpoznanawzmianka1">
    <w:name w:val="Nierozpoznana wzmianka1"/>
    <w:rPr>
      <w:color w:val="605E5C"/>
      <w:shd w:val="clear" w:color="auto" w:fill="E1DFDD"/>
    </w:rPr>
  </w:style>
  <w:style w:type="character" w:customStyle="1" w:styleId="Nagwek1Znak">
    <w:name w:val="Nagłówek 1 Znak"/>
    <w:rPr>
      <w:rFonts w:ascii="Calibri Light" w:eastAsia="Times New Roman" w:hAnsi="Calibri Light" w:cs="Times New Roman"/>
      <w:color w:val="2F5496"/>
      <w:sz w:val="32"/>
      <w:szCs w:val="32"/>
    </w:rPr>
  </w:style>
  <w:style w:type="character" w:customStyle="1" w:styleId="Nagwek2Znak">
    <w:name w:val="Nagłówek 2 Znak"/>
    <w:rPr>
      <w:rFonts w:ascii="Calibri Light" w:eastAsia="Times New Roman" w:hAnsi="Calibri Light" w:cs="Times New Roman"/>
      <w:color w:val="2F5496"/>
      <w:sz w:val="26"/>
      <w:szCs w:val="26"/>
    </w:rPr>
  </w:style>
  <w:style w:type="character" w:customStyle="1" w:styleId="Nagwek3Znak">
    <w:name w:val="Nagłówek 3 Znak"/>
    <w:uiPriority w:val="9"/>
    <w:rPr>
      <w:rFonts w:ascii="Calibri Light" w:eastAsia="Times New Roman" w:hAnsi="Calibri Light" w:cs="Times New Roman"/>
      <w:color w:val="1F3763"/>
      <w:sz w:val="24"/>
      <w:szCs w:val="24"/>
    </w:rPr>
  </w:style>
  <w:style w:type="character" w:customStyle="1" w:styleId="Nagwek4Znak">
    <w:name w:val="Nagłówek 4 Znak"/>
    <w:rPr>
      <w:rFonts w:ascii="Calibri Light" w:eastAsia="Times New Roman" w:hAnsi="Calibri Light" w:cs="Times New Roman"/>
      <w:i/>
      <w:iCs/>
      <w:color w:val="2F5496"/>
    </w:rPr>
  </w:style>
  <w:style w:type="character" w:customStyle="1" w:styleId="Nagwek5Znak">
    <w:name w:val="Nagłówek 5 Znak"/>
    <w:rPr>
      <w:rFonts w:ascii="Calibri Light" w:eastAsia="Times New Roman" w:hAnsi="Calibri Light" w:cs="Times New Roman"/>
      <w:color w:val="2F5496"/>
    </w:rPr>
  </w:style>
  <w:style w:type="character" w:customStyle="1" w:styleId="Nagwek6Znak">
    <w:name w:val="Nagłówek 6 Znak"/>
    <w:rPr>
      <w:rFonts w:ascii="Calibri Light" w:eastAsia="Times New Roman" w:hAnsi="Calibri Light" w:cs="Times New Roman"/>
      <w:color w:val="1F3763"/>
    </w:rPr>
  </w:style>
  <w:style w:type="character" w:customStyle="1" w:styleId="Nagwek7Znak">
    <w:name w:val="Nagłówek 7 Znak"/>
    <w:rPr>
      <w:rFonts w:ascii="Calibri Light" w:eastAsia="Times New Roman" w:hAnsi="Calibri Light" w:cs="Times New Roman"/>
      <w:i/>
      <w:iCs/>
      <w:color w:val="1F3763"/>
    </w:rPr>
  </w:style>
  <w:style w:type="character" w:customStyle="1" w:styleId="Nagwek8Znak">
    <w:name w:val="Nagłówek 8 Znak"/>
    <w:rPr>
      <w:rFonts w:ascii="Calibri Light" w:eastAsia="Times New Roman" w:hAnsi="Calibri Light" w:cs="Times New Roman"/>
      <w:color w:val="272727"/>
      <w:sz w:val="21"/>
      <w:szCs w:val="21"/>
    </w:rPr>
  </w:style>
  <w:style w:type="character" w:customStyle="1" w:styleId="Nagwek9Znak">
    <w:name w:val="Nagłówek 9 Znak"/>
    <w:rPr>
      <w:rFonts w:ascii="Calibri Light" w:eastAsia="Times New Roman" w:hAnsi="Calibri Light" w:cs="Times New Roman"/>
      <w:i/>
      <w:iCs/>
      <w:color w:val="272727"/>
      <w:sz w:val="21"/>
      <w:szCs w:val="21"/>
    </w:rPr>
  </w:style>
  <w:style w:type="paragraph" w:styleId="Nagwekspisutreci">
    <w:name w:val="TOC Heading"/>
    <w:basedOn w:val="Nagwek1"/>
    <w:next w:val="Normalny"/>
    <w:pPr>
      <w:framePr w:wrap="around"/>
      <w:suppressAutoHyphens w:val="0"/>
      <w:textAlignment w:val="auto"/>
    </w:pPr>
    <w:rPr>
      <w:kern w:val="0"/>
      <w:lang w:eastAsia="pl-PL"/>
    </w:rPr>
  </w:style>
  <w:style w:type="paragraph" w:styleId="Spistreci1">
    <w:name w:val="toc 1"/>
    <w:basedOn w:val="Normalny"/>
    <w:next w:val="Normalny"/>
    <w:autoRedefine/>
    <w:uiPriority w:val="39"/>
    <w:rsid w:val="00242FE2"/>
    <w:pPr>
      <w:tabs>
        <w:tab w:val="left" w:pos="440"/>
        <w:tab w:val="right" w:leader="dot" w:pos="8778"/>
      </w:tabs>
      <w:spacing w:after="0"/>
    </w:pPr>
    <w:rPr>
      <w:rFonts w:ascii="Open Sans" w:hAnsi="Open Sans" w:cs="Open Sans"/>
      <w:b/>
      <w:bCs/>
      <w:caps/>
      <w:noProof/>
      <w:szCs w:val="24"/>
    </w:rPr>
  </w:style>
  <w:style w:type="paragraph" w:styleId="Spistreci2">
    <w:name w:val="toc 2"/>
    <w:basedOn w:val="Normalny"/>
    <w:next w:val="Normalny"/>
    <w:autoRedefine/>
    <w:uiPriority w:val="39"/>
    <w:rsid w:val="00F90560"/>
    <w:pPr>
      <w:tabs>
        <w:tab w:val="left" w:pos="660"/>
        <w:tab w:val="right" w:leader="dot" w:pos="8778"/>
      </w:tabs>
      <w:spacing w:after="0"/>
    </w:pPr>
    <w:rPr>
      <w:rFonts w:ascii="Open Sans" w:hAnsi="Open Sans" w:cs="Calibri"/>
      <w:b/>
      <w:bCs/>
      <w:szCs w:val="20"/>
    </w:rPr>
  </w:style>
  <w:style w:type="paragraph" w:styleId="Spistreci3">
    <w:name w:val="toc 3"/>
    <w:basedOn w:val="Normalny"/>
    <w:next w:val="Normalny"/>
    <w:autoRedefine/>
    <w:uiPriority w:val="39"/>
    <w:rsid w:val="00AC4895"/>
    <w:pPr>
      <w:tabs>
        <w:tab w:val="left" w:pos="851"/>
        <w:tab w:val="right" w:leader="dot" w:pos="8789"/>
      </w:tabs>
      <w:spacing w:after="0"/>
      <w:ind w:left="220"/>
    </w:pPr>
    <w:rPr>
      <w:rFonts w:ascii="Open Sans" w:hAnsi="Open Sans" w:cs="Calibri"/>
      <w:b/>
      <w:szCs w:val="20"/>
    </w:rPr>
  </w:style>
  <w:style w:type="paragraph" w:customStyle="1" w:styleId="Nagwek-K">
    <w:name w:val="Nagłówek-K"/>
    <w:basedOn w:val="Normalny"/>
    <w:pPr>
      <w:suppressAutoHyphens w:val="0"/>
      <w:autoSpaceDE w:val="0"/>
      <w:spacing w:before="240" w:after="60" w:line="360" w:lineRule="auto"/>
      <w:ind w:left="357"/>
      <w:textAlignment w:val="auto"/>
    </w:pPr>
    <w:rPr>
      <w:rFonts w:ascii="Arial" w:hAnsi="Arial" w:cs="Arial"/>
      <w:b/>
      <w:kern w:val="0"/>
      <w:sz w:val="24"/>
    </w:rPr>
  </w:style>
  <w:style w:type="paragraph" w:customStyle="1" w:styleId="TreNum-K">
    <w:name w:val="TreśćNum-K"/>
    <w:basedOn w:val="Normalny"/>
    <w:qFormat/>
    <w:pPr>
      <w:numPr>
        <w:numId w:val="43"/>
      </w:numPr>
      <w:suppressAutoHyphens w:val="0"/>
      <w:autoSpaceDE w:val="0"/>
      <w:spacing w:after="0" w:line="360" w:lineRule="auto"/>
      <w:jc w:val="both"/>
      <w:textAlignment w:val="auto"/>
    </w:pPr>
    <w:rPr>
      <w:rFonts w:ascii="Arial" w:hAnsi="Arial" w:cs="Arial"/>
      <w:kern w:val="0"/>
    </w:rPr>
  </w:style>
  <w:style w:type="character" w:customStyle="1" w:styleId="Nagwek-KZnak">
    <w:name w:val="Nagłówek-K Znak"/>
    <w:rPr>
      <w:rFonts w:ascii="Arial" w:eastAsia="Calibri" w:hAnsi="Arial" w:cs="Arial"/>
      <w:b/>
      <w:kern w:val="0"/>
      <w:sz w:val="24"/>
    </w:rPr>
  </w:style>
  <w:style w:type="character" w:customStyle="1" w:styleId="TreNum-KZnak">
    <w:name w:val="TreśćNum-K Znak"/>
    <w:rPr>
      <w:rFonts w:ascii="Arial" w:eastAsia="Calibri" w:hAnsi="Arial" w:cs="Arial"/>
      <w:kern w:val="0"/>
    </w:rPr>
  </w:style>
  <w:style w:type="character" w:customStyle="1" w:styleId="AkapitzlistZnak">
    <w:name w:val="Akapit z listą Znak"/>
    <w:aliases w:val="Akapit z listą BS Znak,Numerowanie Znak,List Paragraph Znak,Kolorowa lista — akcent 11 Znak,Punkt 1.1 Znak,List Paragraph compact Znak,Normal bullet 2 Znak,Paragraphe de liste 2 Znak,Reference list Znak,Bullet list Znak"/>
    <w:uiPriority w:val="34"/>
    <w:qFormat/>
  </w:style>
  <w:style w:type="paragraph" w:styleId="Tekstdymka">
    <w:name w:val="Balloon Text"/>
    <w:basedOn w:val="Normalny"/>
    <w:pPr>
      <w:spacing w:after="0"/>
    </w:pPr>
    <w:rPr>
      <w:rFonts w:ascii="Segoe UI" w:hAnsi="Segoe UI" w:cs="Segoe UI"/>
      <w:sz w:val="18"/>
      <w:szCs w:val="18"/>
    </w:rPr>
  </w:style>
  <w:style w:type="character" w:customStyle="1" w:styleId="TekstdymkaZnak">
    <w:name w:val="Tekst dymka Znak"/>
    <w:rPr>
      <w:rFonts w:ascii="Segoe UI" w:hAnsi="Segoe UI" w:cs="Segoe UI"/>
      <w:sz w:val="18"/>
      <w:szCs w:val="18"/>
    </w:rPr>
  </w:style>
  <w:style w:type="paragraph" w:styleId="Tekstprzypisudolnego">
    <w:name w:val="footnote text"/>
    <w:aliases w:val="Podrozdział,Footnote,Podrozdzia3,-E Fuﬂnotentext,Fuﬂnotentext Ursprung,Fußnotentext Ursprung,-E Fußnotentext,Fußnote,Footnote text,Tekst przypisu Znak Znak Znak Znak,Tekst przypisu Znak Znak Znak Znak Znak,footnote text,Przypis"/>
    <w:basedOn w:val="Normalny"/>
    <w:uiPriority w:val="99"/>
    <w:pPr>
      <w:suppressAutoHyphens w:val="0"/>
      <w:spacing w:after="0"/>
      <w:textAlignment w:val="auto"/>
    </w:pPr>
    <w:rPr>
      <w:rFonts w:ascii="Times New Roman" w:eastAsia="Times New Roman" w:hAnsi="Times New Roman"/>
      <w:kern w:val="0"/>
      <w:sz w:val="20"/>
      <w:szCs w:val="20"/>
      <w:lang w:eastAsia="pl-PL"/>
    </w:rPr>
  </w:style>
  <w:style w:type="character" w:customStyle="1" w:styleId="TekstprzypisudolnegoZnak">
    <w:name w:val="Tekst przypisu dolnego Znak"/>
    <w:aliases w:val="Podrozdział Znak,Footnote Znak,Podrozdzia3 Znak,-E Fuﬂnotentext Znak,Fuﬂnotentext Ursprung Znak,Fußnotentext Ursprung Znak,-E Fußnotentext Znak,Fußnote Znak,Footnote text Znak,Tekst przypisu Znak Znak Znak Znak Znak1"/>
    <w:uiPriority w:val="99"/>
    <w:rPr>
      <w:rFonts w:ascii="Times New Roman" w:eastAsia="Times New Roman" w:hAnsi="Times New Roman"/>
      <w:kern w:val="0"/>
      <w:sz w:val="20"/>
      <w:szCs w:val="20"/>
      <w:lang w:eastAsia="pl-PL"/>
    </w:rPr>
  </w:style>
  <w:style w:type="character" w:styleId="Odwoanieprzypisudolnego">
    <w:name w:val="footnote reference"/>
    <w:aliases w:val="Footnote Reference Number,Footnote number,E FNZ,-E Fußnotenzeichen,Footnote#,Footnote symbol,Times 10 Point,Exposant 3 Point,Ref,de nota al pie,Footnote reference number,note TESI,SUPERS,EN Footnote Reference,Odwołanie przypis"/>
    <w:rPr>
      <w:position w:val="0"/>
      <w:vertAlign w:val="superscript"/>
    </w:rPr>
  </w:style>
  <w:style w:type="character" w:styleId="Pogrubienie">
    <w:name w:val="Strong"/>
    <w:rPr>
      <w:rFonts w:cs="Times New Roman"/>
      <w:b/>
    </w:rPr>
  </w:style>
  <w:style w:type="paragraph" w:customStyle="1" w:styleId="ZnakZnakZnakZnak">
    <w:name w:val="Znak Znak Znak Znak"/>
    <w:basedOn w:val="Normalny"/>
    <w:pPr>
      <w:widowControl w:val="0"/>
      <w:spacing w:after="0"/>
      <w:textAlignment w:val="auto"/>
    </w:pPr>
    <w:rPr>
      <w:rFonts w:ascii="Times New Roman" w:eastAsia="Lucida Sans Unicode" w:hAnsi="Times New Roman"/>
      <w:kern w:val="0"/>
      <w:sz w:val="24"/>
      <w:szCs w:val="24"/>
    </w:rPr>
  </w:style>
  <w:style w:type="paragraph" w:styleId="Spistreci4">
    <w:name w:val="toc 4"/>
    <w:basedOn w:val="Normalny"/>
    <w:next w:val="Normalny"/>
    <w:autoRedefine/>
    <w:pPr>
      <w:spacing w:after="0"/>
      <w:ind w:left="440"/>
    </w:pPr>
    <w:rPr>
      <w:rFonts w:cs="Calibri"/>
      <w:sz w:val="20"/>
      <w:szCs w:val="20"/>
    </w:rPr>
  </w:style>
  <w:style w:type="paragraph" w:styleId="Spistreci5">
    <w:name w:val="toc 5"/>
    <w:basedOn w:val="Normalny"/>
    <w:next w:val="Normalny"/>
    <w:autoRedefine/>
    <w:pPr>
      <w:spacing w:after="0"/>
      <w:ind w:left="660"/>
    </w:pPr>
    <w:rPr>
      <w:rFonts w:cs="Calibri"/>
      <w:sz w:val="20"/>
      <w:szCs w:val="20"/>
    </w:rPr>
  </w:style>
  <w:style w:type="paragraph" w:styleId="Spistreci6">
    <w:name w:val="toc 6"/>
    <w:basedOn w:val="Normalny"/>
    <w:next w:val="Normalny"/>
    <w:autoRedefine/>
    <w:pPr>
      <w:spacing w:after="0"/>
      <w:ind w:left="880"/>
    </w:pPr>
    <w:rPr>
      <w:rFonts w:cs="Calibri"/>
      <w:sz w:val="20"/>
      <w:szCs w:val="20"/>
    </w:rPr>
  </w:style>
  <w:style w:type="paragraph" w:styleId="Spistreci7">
    <w:name w:val="toc 7"/>
    <w:basedOn w:val="Normalny"/>
    <w:next w:val="Normalny"/>
    <w:autoRedefine/>
    <w:pPr>
      <w:spacing w:after="0"/>
      <w:ind w:left="1100"/>
    </w:pPr>
    <w:rPr>
      <w:rFonts w:cs="Calibri"/>
      <w:sz w:val="20"/>
      <w:szCs w:val="20"/>
    </w:rPr>
  </w:style>
  <w:style w:type="paragraph" w:styleId="Spistreci8">
    <w:name w:val="toc 8"/>
    <w:basedOn w:val="Normalny"/>
    <w:next w:val="Normalny"/>
    <w:autoRedefine/>
    <w:pPr>
      <w:spacing w:after="0"/>
      <w:ind w:left="1320"/>
    </w:pPr>
    <w:rPr>
      <w:rFonts w:cs="Calibri"/>
      <w:sz w:val="20"/>
      <w:szCs w:val="20"/>
    </w:rPr>
  </w:style>
  <w:style w:type="paragraph" w:styleId="Spistreci9">
    <w:name w:val="toc 9"/>
    <w:basedOn w:val="Normalny"/>
    <w:next w:val="Normalny"/>
    <w:autoRedefine/>
    <w:pPr>
      <w:spacing w:after="0"/>
      <w:ind w:left="1540"/>
    </w:pPr>
    <w:rPr>
      <w:rFonts w:cs="Calibri"/>
      <w:sz w:val="20"/>
      <w:szCs w:val="20"/>
    </w:rPr>
  </w:style>
  <w:style w:type="paragraph" w:customStyle="1" w:styleId="Default">
    <w:name w:val="Default"/>
    <w:link w:val="DefaultZnak"/>
    <w:pPr>
      <w:autoSpaceDE w:val="0"/>
      <w:autoSpaceDN w:val="0"/>
    </w:pPr>
    <w:rPr>
      <w:rFonts w:ascii="Verdana" w:hAnsi="Verdana" w:cs="Verdana"/>
      <w:color w:val="000000"/>
      <w:sz w:val="24"/>
      <w:szCs w:val="24"/>
      <w:lang w:eastAsia="en-US"/>
    </w:rPr>
  </w:style>
  <w:style w:type="paragraph" w:customStyle="1" w:styleId="StylinstrukcjaI">
    <w:name w:val="Stylinstrukcja_I"/>
    <w:basedOn w:val="Nagwek"/>
    <w:pPr>
      <w:numPr>
        <w:numId w:val="46"/>
      </w:numPr>
      <w:tabs>
        <w:tab w:val="clear" w:pos="4536"/>
        <w:tab w:val="clear" w:pos="9072"/>
      </w:tabs>
      <w:suppressAutoHyphens w:val="0"/>
      <w:autoSpaceDE w:val="0"/>
      <w:jc w:val="both"/>
      <w:textAlignment w:val="auto"/>
    </w:pPr>
    <w:rPr>
      <w:rFonts w:ascii="Verdana" w:eastAsia="Times New Roman" w:hAnsi="Verdana"/>
      <w:b/>
      <w:i/>
      <w:kern w:val="0"/>
      <w:sz w:val="28"/>
      <w:szCs w:val="18"/>
      <w:lang w:eastAsia="pl-PL"/>
    </w:rPr>
  </w:style>
  <w:style w:type="paragraph" w:styleId="Nagwek">
    <w:name w:val="header"/>
    <w:aliases w:val="Znak Znak,Znak"/>
    <w:basedOn w:val="Normalny"/>
    <w:uiPriority w:val="99"/>
    <w:pPr>
      <w:tabs>
        <w:tab w:val="center" w:pos="4536"/>
        <w:tab w:val="right" w:pos="9072"/>
      </w:tabs>
      <w:spacing w:after="0"/>
    </w:pPr>
  </w:style>
  <w:style w:type="character" w:customStyle="1" w:styleId="NagwekZnak">
    <w:name w:val="Nagłówek Znak"/>
    <w:aliases w:val="Znak Znak Znak,Znak Znak1"/>
    <w:basedOn w:val="Domylnaczcionkaakapitu"/>
    <w:uiPriority w:val="99"/>
  </w:style>
  <w:style w:type="paragraph" w:customStyle="1" w:styleId="Styl2">
    <w:name w:val="Styl2"/>
    <w:basedOn w:val="Normalny"/>
    <w:pPr>
      <w:numPr>
        <w:numId w:val="47"/>
      </w:numPr>
      <w:pBdr>
        <w:bottom w:val="single" w:sz="4" w:space="1" w:color="000000"/>
      </w:pBdr>
      <w:suppressAutoHyphens w:val="0"/>
      <w:spacing w:after="0" w:line="360" w:lineRule="auto"/>
      <w:contextualSpacing/>
      <w:jc w:val="both"/>
      <w:textAlignment w:val="auto"/>
    </w:pPr>
    <w:rPr>
      <w:rFonts w:ascii="Cambria" w:hAnsi="Cambria" w:cs="Tahoma"/>
      <w:kern w:val="0"/>
      <w:sz w:val="26"/>
      <w:szCs w:val="20"/>
    </w:rPr>
  </w:style>
  <w:style w:type="character" w:customStyle="1" w:styleId="markedcontent">
    <w:name w:val="markedcontent"/>
    <w:basedOn w:val="Domylnaczcionkaakapitu"/>
  </w:style>
  <w:style w:type="paragraph" w:customStyle="1" w:styleId="Rozdzia-K">
    <w:name w:val="Rozdział-K"/>
    <w:basedOn w:val="Podtytu"/>
    <w:next w:val="Podrozdzia-K"/>
    <w:qFormat/>
    <w:pPr>
      <w:suppressAutoHyphens w:val="0"/>
      <w:spacing w:before="360" w:after="60" w:line="360" w:lineRule="auto"/>
      <w:ind w:left="435" w:hanging="435"/>
      <w:jc w:val="both"/>
      <w:textAlignment w:val="auto"/>
    </w:pPr>
    <w:rPr>
      <w:rFonts w:ascii="Arial" w:eastAsia="Calibri" w:hAnsi="Arial" w:cs="Arial"/>
      <w:b/>
      <w:color w:val="auto"/>
      <w:spacing w:val="0"/>
      <w:kern w:val="0"/>
      <w:sz w:val="24"/>
      <w:szCs w:val="24"/>
    </w:rPr>
  </w:style>
  <w:style w:type="paragraph" w:customStyle="1" w:styleId="Podrozdzia-K">
    <w:name w:val="Podrozdział-K"/>
    <w:basedOn w:val="Rozdzia-K"/>
    <w:next w:val="TreNum-K"/>
    <w:qFormat/>
    <w:pPr>
      <w:numPr>
        <w:numId w:val="29"/>
      </w:numPr>
    </w:pPr>
  </w:style>
  <w:style w:type="paragraph" w:styleId="Podtytu">
    <w:name w:val="Subtitle"/>
    <w:basedOn w:val="Normalny"/>
    <w:next w:val="Normalny"/>
    <w:uiPriority w:val="11"/>
    <w:qFormat/>
    <w:rPr>
      <w:rFonts w:eastAsia="Times New Roman"/>
      <w:color w:val="5A5A5A"/>
      <w:spacing w:val="15"/>
    </w:rPr>
  </w:style>
  <w:style w:type="character" w:customStyle="1" w:styleId="PodtytuZnak">
    <w:name w:val="Podtytuł Znak"/>
    <w:rPr>
      <w:rFonts w:ascii="Calibri" w:eastAsia="Times New Roman" w:hAnsi="Calibri" w:cs="Times New Roman"/>
      <w:color w:val="5A5A5A"/>
      <w:spacing w:val="15"/>
    </w:rPr>
  </w:style>
  <w:style w:type="paragraph" w:styleId="Stopka">
    <w:name w:val="footer"/>
    <w:basedOn w:val="Normalny"/>
    <w:pPr>
      <w:tabs>
        <w:tab w:val="center" w:pos="4536"/>
        <w:tab w:val="right" w:pos="9072"/>
      </w:tabs>
      <w:spacing w:after="0"/>
    </w:pPr>
  </w:style>
  <w:style w:type="character" w:customStyle="1" w:styleId="StopkaZnak">
    <w:name w:val="Stopka Znak"/>
    <w:basedOn w:val="Domylnaczcionkaakapitu"/>
  </w:style>
  <w:style w:type="character" w:customStyle="1" w:styleId="Spistreci1Znak">
    <w:name w:val="Spis treści 1 Znak"/>
    <w:rPr>
      <w:rFonts w:ascii="Arial" w:hAnsi="Arial" w:cs="Calibri Light"/>
      <w:b/>
      <w:bCs/>
      <w:caps/>
    </w:rPr>
  </w:style>
  <w:style w:type="numbering" w:customStyle="1" w:styleId="WWOutlineListStyle32">
    <w:name w:val="WW_OutlineListStyle_32"/>
    <w:basedOn w:val="Bezlisty"/>
    <w:pPr>
      <w:numPr>
        <w:numId w:val="2"/>
      </w:numPr>
    </w:pPr>
  </w:style>
  <w:style w:type="numbering" w:customStyle="1" w:styleId="WWOutlineListStyle31">
    <w:name w:val="WW_OutlineListStyle_31"/>
    <w:basedOn w:val="Bezlisty"/>
    <w:pPr>
      <w:numPr>
        <w:numId w:val="3"/>
      </w:numPr>
    </w:pPr>
  </w:style>
  <w:style w:type="numbering" w:customStyle="1" w:styleId="WWOutlineListStyle30">
    <w:name w:val="WW_OutlineListStyle_30"/>
    <w:basedOn w:val="Bezlisty"/>
    <w:pPr>
      <w:numPr>
        <w:numId w:val="4"/>
      </w:numPr>
    </w:pPr>
  </w:style>
  <w:style w:type="numbering" w:customStyle="1" w:styleId="WWOutlineListStyle29">
    <w:name w:val="WW_OutlineListStyle_29"/>
    <w:basedOn w:val="Bezlisty"/>
    <w:pPr>
      <w:numPr>
        <w:numId w:val="5"/>
      </w:numPr>
    </w:pPr>
  </w:style>
  <w:style w:type="numbering" w:customStyle="1" w:styleId="WWOutlineListStyle28">
    <w:name w:val="WW_OutlineListStyle_28"/>
    <w:basedOn w:val="Bezlisty"/>
    <w:pPr>
      <w:numPr>
        <w:numId w:val="6"/>
      </w:numPr>
    </w:pPr>
  </w:style>
  <w:style w:type="numbering" w:customStyle="1" w:styleId="WWOutlineListStyle27">
    <w:name w:val="WW_OutlineListStyle_27"/>
    <w:basedOn w:val="Bezlisty"/>
    <w:pPr>
      <w:numPr>
        <w:numId w:val="7"/>
      </w:numPr>
    </w:pPr>
  </w:style>
  <w:style w:type="numbering" w:customStyle="1" w:styleId="WWOutlineListStyle26">
    <w:name w:val="WW_OutlineListStyle_26"/>
    <w:basedOn w:val="Bezlisty"/>
    <w:pPr>
      <w:numPr>
        <w:numId w:val="8"/>
      </w:numPr>
    </w:pPr>
  </w:style>
  <w:style w:type="numbering" w:customStyle="1" w:styleId="WWOutlineListStyle25">
    <w:name w:val="WW_OutlineListStyle_25"/>
    <w:basedOn w:val="Bezlisty"/>
    <w:pPr>
      <w:numPr>
        <w:numId w:val="9"/>
      </w:numPr>
    </w:pPr>
  </w:style>
  <w:style w:type="numbering" w:customStyle="1" w:styleId="WWOutlineListStyle24">
    <w:name w:val="WW_OutlineListStyle_24"/>
    <w:basedOn w:val="Bezlisty"/>
    <w:pPr>
      <w:numPr>
        <w:numId w:val="10"/>
      </w:numPr>
    </w:pPr>
  </w:style>
  <w:style w:type="numbering" w:customStyle="1" w:styleId="WWOutlineListStyle23">
    <w:name w:val="WW_OutlineListStyle_23"/>
    <w:basedOn w:val="Bezlisty"/>
    <w:pPr>
      <w:numPr>
        <w:numId w:val="11"/>
      </w:numPr>
    </w:pPr>
  </w:style>
  <w:style w:type="numbering" w:customStyle="1" w:styleId="WWOutlineListStyle22">
    <w:name w:val="WW_OutlineListStyle_22"/>
    <w:basedOn w:val="Bezlisty"/>
    <w:pPr>
      <w:numPr>
        <w:numId w:val="12"/>
      </w:numPr>
    </w:pPr>
  </w:style>
  <w:style w:type="numbering" w:customStyle="1" w:styleId="WWOutlineListStyle21">
    <w:name w:val="WW_OutlineListStyle_21"/>
    <w:basedOn w:val="Bezlisty"/>
    <w:pPr>
      <w:numPr>
        <w:numId w:val="13"/>
      </w:numPr>
    </w:pPr>
  </w:style>
  <w:style w:type="numbering" w:customStyle="1" w:styleId="WWOutlineListStyle20">
    <w:name w:val="WW_OutlineListStyle_20"/>
    <w:basedOn w:val="Bezlisty"/>
    <w:pPr>
      <w:numPr>
        <w:numId w:val="14"/>
      </w:numPr>
    </w:pPr>
  </w:style>
  <w:style w:type="numbering" w:customStyle="1" w:styleId="WWOutlineListStyle19">
    <w:name w:val="WW_OutlineListStyle_19"/>
    <w:basedOn w:val="Bezlisty"/>
    <w:pPr>
      <w:numPr>
        <w:numId w:val="15"/>
      </w:numPr>
    </w:pPr>
  </w:style>
  <w:style w:type="numbering" w:customStyle="1" w:styleId="WWOutlineListStyle18">
    <w:name w:val="WW_OutlineListStyle_18"/>
    <w:basedOn w:val="Bezlisty"/>
    <w:pPr>
      <w:numPr>
        <w:numId w:val="16"/>
      </w:numPr>
    </w:pPr>
  </w:style>
  <w:style w:type="numbering" w:customStyle="1" w:styleId="WWOutlineListStyle17">
    <w:name w:val="WW_OutlineListStyle_17"/>
    <w:basedOn w:val="Bezlisty"/>
    <w:pPr>
      <w:numPr>
        <w:numId w:val="17"/>
      </w:numPr>
    </w:pPr>
  </w:style>
  <w:style w:type="numbering" w:customStyle="1" w:styleId="WWOutlineListStyle16">
    <w:name w:val="WW_OutlineListStyle_16"/>
    <w:basedOn w:val="Bezlisty"/>
    <w:pPr>
      <w:numPr>
        <w:numId w:val="18"/>
      </w:numPr>
    </w:pPr>
  </w:style>
  <w:style w:type="numbering" w:customStyle="1" w:styleId="WWOutlineListStyle15">
    <w:name w:val="WW_OutlineListStyle_15"/>
    <w:basedOn w:val="Bezlisty"/>
    <w:pPr>
      <w:numPr>
        <w:numId w:val="19"/>
      </w:numPr>
    </w:pPr>
  </w:style>
  <w:style w:type="numbering" w:customStyle="1" w:styleId="WWOutlineListStyle14">
    <w:name w:val="WW_OutlineListStyle_14"/>
    <w:basedOn w:val="Bezlisty"/>
    <w:pPr>
      <w:numPr>
        <w:numId w:val="20"/>
      </w:numPr>
    </w:pPr>
  </w:style>
  <w:style w:type="numbering" w:customStyle="1" w:styleId="WWOutlineListStyle13">
    <w:name w:val="WW_OutlineListStyle_13"/>
    <w:basedOn w:val="Bezlisty"/>
    <w:pPr>
      <w:numPr>
        <w:numId w:val="21"/>
      </w:numPr>
    </w:pPr>
  </w:style>
  <w:style w:type="numbering" w:customStyle="1" w:styleId="WWOutlineListStyle12">
    <w:name w:val="WW_OutlineListStyle_12"/>
    <w:basedOn w:val="Bezlisty"/>
    <w:pPr>
      <w:numPr>
        <w:numId w:val="22"/>
      </w:numPr>
    </w:pPr>
  </w:style>
  <w:style w:type="numbering" w:customStyle="1" w:styleId="WWOutlineListStyle11">
    <w:name w:val="WW_OutlineListStyle_11"/>
    <w:basedOn w:val="Bezlisty"/>
    <w:pPr>
      <w:numPr>
        <w:numId w:val="23"/>
      </w:numPr>
    </w:pPr>
  </w:style>
  <w:style w:type="numbering" w:customStyle="1" w:styleId="WWOutlineListStyle10">
    <w:name w:val="WW_OutlineListStyle_10"/>
    <w:basedOn w:val="Bezlisty"/>
    <w:pPr>
      <w:numPr>
        <w:numId w:val="24"/>
      </w:numPr>
    </w:pPr>
  </w:style>
  <w:style w:type="numbering" w:customStyle="1" w:styleId="WWOutlineListStyle9">
    <w:name w:val="WW_OutlineListStyle_9"/>
    <w:basedOn w:val="Bezlisty"/>
    <w:pPr>
      <w:numPr>
        <w:numId w:val="25"/>
      </w:numPr>
    </w:pPr>
  </w:style>
  <w:style w:type="numbering" w:customStyle="1" w:styleId="WWOutlineListStyle8">
    <w:name w:val="WW_OutlineListStyle_8"/>
    <w:basedOn w:val="Bezlisty"/>
    <w:pPr>
      <w:numPr>
        <w:numId w:val="26"/>
      </w:numPr>
    </w:pPr>
  </w:style>
  <w:style w:type="numbering" w:customStyle="1" w:styleId="WWOutlineListStyle7">
    <w:name w:val="WW_OutlineListStyle_7"/>
    <w:basedOn w:val="Bezlisty"/>
    <w:pPr>
      <w:numPr>
        <w:numId w:val="27"/>
      </w:numPr>
    </w:pPr>
  </w:style>
  <w:style w:type="numbering" w:customStyle="1" w:styleId="NumeracjaTre-K7">
    <w:name w:val="NumeracjaTreść-K7"/>
    <w:basedOn w:val="Bezlisty"/>
    <w:pPr>
      <w:numPr>
        <w:numId w:val="28"/>
      </w:numPr>
    </w:pPr>
  </w:style>
  <w:style w:type="numbering" w:customStyle="1" w:styleId="Numeracja-K">
    <w:name w:val="Numeracja-K"/>
    <w:basedOn w:val="Bezlisty"/>
    <w:uiPriority w:val="99"/>
    <w:pPr>
      <w:numPr>
        <w:numId w:val="29"/>
      </w:numPr>
    </w:pPr>
  </w:style>
  <w:style w:type="numbering" w:customStyle="1" w:styleId="NumeracjaTre-K8">
    <w:name w:val="NumeracjaTreść-K8"/>
    <w:basedOn w:val="Bezlisty"/>
    <w:pPr>
      <w:numPr>
        <w:numId w:val="30"/>
      </w:numPr>
    </w:pPr>
  </w:style>
  <w:style w:type="numbering" w:customStyle="1" w:styleId="NumeracjaTre-K9">
    <w:name w:val="NumeracjaTreść-K9"/>
    <w:basedOn w:val="Bezlisty"/>
    <w:pPr>
      <w:numPr>
        <w:numId w:val="31"/>
      </w:numPr>
    </w:pPr>
  </w:style>
  <w:style w:type="numbering" w:customStyle="1" w:styleId="WWOutlineListStyle6">
    <w:name w:val="WW_OutlineListStyle_6"/>
    <w:basedOn w:val="Bezlisty"/>
    <w:pPr>
      <w:numPr>
        <w:numId w:val="32"/>
      </w:numPr>
    </w:pPr>
  </w:style>
  <w:style w:type="numbering" w:customStyle="1" w:styleId="WWOutlineListStyle5">
    <w:name w:val="WW_OutlineListStyle_5"/>
    <w:basedOn w:val="Bezlisty"/>
    <w:pPr>
      <w:numPr>
        <w:numId w:val="33"/>
      </w:numPr>
    </w:pPr>
  </w:style>
  <w:style w:type="numbering" w:customStyle="1" w:styleId="NumeracjaTre-K3">
    <w:name w:val="NumeracjaTreść-K3"/>
    <w:basedOn w:val="Bezlisty"/>
    <w:pPr>
      <w:numPr>
        <w:numId w:val="34"/>
      </w:numPr>
    </w:pPr>
  </w:style>
  <w:style w:type="numbering" w:customStyle="1" w:styleId="NumeracjaTre-K4">
    <w:name w:val="NumeracjaTreść-K4"/>
    <w:basedOn w:val="Bezlisty"/>
    <w:pPr>
      <w:numPr>
        <w:numId w:val="35"/>
      </w:numPr>
    </w:pPr>
  </w:style>
  <w:style w:type="numbering" w:customStyle="1" w:styleId="NumeracjaTre-K5">
    <w:name w:val="NumeracjaTreść-K5"/>
    <w:basedOn w:val="Bezlisty"/>
    <w:pPr>
      <w:numPr>
        <w:numId w:val="36"/>
      </w:numPr>
    </w:pPr>
  </w:style>
  <w:style w:type="numbering" w:customStyle="1" w:styleId="NumeracjaTre-K6">
    <w:name w:val="NumeracjaTreść-K6"/>
    <w:basedOn w:val="Bezlisty"/>
    <w:pPr>
      <w:numPr>
        <w:numId w:val="37"/>
      </w:numPr>
    </w:pPr>
  </w:style>
  <w:style w:type="numbering" w:customStyle="1" w:styleId="WWOutlineListStyle4">
    <w:name w:val="WW_OutlineListStyle_4"/>
    <w:basedOn w:val="Bezlisty"/>
    <w:pPr>
      <w:numPr>
        <w:numId w:val="38"/>
      </w:numPr>
    </w:pPr>
  </w:style>
  <w:style w:type="numbering" w:customStyle="1" w:styleId="WWOutlineListStyle3">
    <w:name w:val="WW_OutlineListStyle_3"/>
    <w:basedOn w:val="Bezlisty"/>
    <w:pPr>
      <w:numPr>
        <w:numId w:val="39"/>
      </w:numPr>
    </w:pPr>
  </w:style>
  <w:style w:type="numbering" w:customStyle="1" w:styleId="WWOutlineListStyle2">
    <w:name w:val="WW_OutlineListStyle_2"/>
    <w:basedOn w:val="Bezlisty"/>
    <w:pPr>
      <w:numPr>
        <w:numId w:val="40"/>
      </w:numPr>
    </w:pPr>
  </w:style>
  <w:style w:type="numbering" w:customStyle="1" w:styleId="WWOutlineListStyle1">
    <w:name w:val="WW_OutlineListStyle_1"/>
    <w:basedOn w:val="Bezlisty"/>
    <w:pPr>
      <w:numPr>
        <w:numId w:val="41"/>
      </w:numPr>
    </w:pPr>
  </w:style>
  <w:style w:type="numbering" w:customStyle="1" w:styleId="WWOutlineListStyle">
    <w:name w:val="WW_OutlineListStyle"/>
    <w:basedOn w:val="Bezlisty"/>
    <w:pPr>
      <w:numPr>
        <w:numId w:val="42"/>
      </w:numPr>
    </w:pPr>
  </w:style>
  <w:style w:type="numbering" w:customStyle="1" w:styleId="NumeracjaTre-K">
    <w:name w:val="NumeracjaTreść-K"/>
    <w:basedOn w:val="Bezlisty"/>
    <w:uiPriority w:val="99"/>
    <w:pPr>
      <w:numPr>
        <w:numId w:val="51"/>
      </w:numPr>
    </w:pPr>
  </w:style>
  <w:style w:type="numbering" w:customStyle="1" w:styleId="NumeracjaTre-K1">
    <w:name w:val="NumeracjaTreść-K1"/>
    <w:basedOn w:val="Bezlisty"/>
    <w:pPr>
      <w:numPr>
        <w:numId w:val="44"/>
      </w:numPr>
    </w:pPr>
  </w:style>
  <w:style w:type="numbering" w:customStyle="1" w:styleId="NumeracjaTre-K2">
    <w:name w:val="NumeracjaTreść-K2"/>
    <w:basedOn w:val="Bezlisty"/>
    <w:pPr>
      <w:numPr>
        <w:numId w:val="45"/>
      </w:numPr>
    </w:pPr>
  </w:style>
  <w:style w:type="numbering" w:customStyle="1" w:styleId="LFO30">
    <w:name w:val="LFO30"/>
    <w:basedOn w:val="Bezlisty"/>
    <w:pPr>
      <w:numPr>
        <w:numId w:val="46"/>
      </w:numPr>
    </w:pPr>
  </w:style>
  <w:style w:type="numbering" w:customStyle="1" w:styleId="LFO48">
    <w:name w:val="LFO48"/>
    <w:basedOn w:val="Bezlisty"/>
    <w:pPr>
      <w:numPr>
        <w:numId w:val="47"/>
      </w:numPr>
    </w:pPr>
  </w:style>
  <w:style w:type="table" w:styleId="Tabela-Siatka">
    <w:name w:val="Table Grid"/>
    <w:basedOn w:val="Standardowy"/>
    <w:uiPriority w:val="39"/>
    <w:rsid w:val="00F01F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uiPriority w:val="39"/>
    <w:rsid w:val="00C764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yteHipercze">
    <w:name w:val="FollowedHyperlink"/>
    <w:uiPriority w:val="99"/>
    <w:semiHidden/>
    <w:unhideWhenUsed/>
    <w:rsid w:val="00C1126C"/>
    <w:rPr>
      <w:color w:val="954F72"/>
      <w:u w:val="single"/>
    </w:rPr>
  </w:style>
  <w:style w:type="character" w:customStyle="1" w:styleId="cf01">
    <w:name w:val="cf01"/>
    <w:rsid w:val="00CF218C"/>
    <w:rPr>
      <w:rFonts w:ascii="Segoe UI" w:hAnsi="Segoe UI" w:cs="Segoe UI" w:hint="default"/>
      <w:sz w:val="18"/>
      <w:szCs w:val="18"/>
    </w:rPr>
  </w:style>
  <w:style w:type="paragraph" w:styleId="Tekstprzypisukocowego">
    <w:name w:val="endnote text"/>
    <w:basedOn w:val="Normalny"/>
    <w:link w:val="TekstprzypisukocowegoZnak"/>
    <w:uiPriority w:val="99"/>
    <w:semiHidden/>
    <w:unhideWhenUsed/>
    <w:rsid w:val="00307E40"/>
    <w:pPr>
      <w:spacing w:after="0"/>
    </w:pPr>
    <w:rPr>
      <w:sz w:val="20"/>
      <w:szCs w:val="20"/>
    </w:rPr>
  </w:style>
  <w:style w:type="character" w:customStyle="1" w:styleId="TekstprzypisukocowegoZnak">
    <w:name w:val="Tekst przypisu końcowego Znak"/>
    <w:link w:val="Tekstprzypisukocowego"/>
    <w:uiPriority w:val="99"/>
    <w:semiHidden/>
    <w:rsid w:val="00307E40"/>
    <w:rPr>
      <w:sz w:val="20"/>
      <w:szCs w:val="20"/>
    </w:rPr>
  </w:style>
  <w:style w:type="character" w:styleId="Odwoanieprzypisukocowego">
    <w:name w:val="endnote reference"/>
    <w:uiPriority w:val="99"/>
    <w:semiHidden/>
    <w:unhideWhenUsed/>
    <w:rsid w:val="00307E40"/>
    <w:rPr>
      <w:vertAlign w:val="superscript"/>
    </w:rPr>
  </w:style>
  <w:style w:type="paragraph" w:customStyle="1" w:styleId="pf1">
    <w:name w:val="pf1"/>
    <w:basedOn w:val="Normalny"/>
    <w:rsid w:val="007F756A"/>
    <w:pPr>
      <w:suppressAutoHyphens w:val="0"/>
      <w:autoSpaceDN/>
      <w:spacing w:before="100" w:beforeAutospacing="1" w:after="100" w:afterAutospacing="1"/>
      <w:ind w:left="700"/>
      <w:textAlignment w:val="auto"/>
    </w:pPr>
    <w:rPr>
      <w:rFonts w:ascii="Times New Roman" w:eastAsia="Times New Roman" w:hAnsi="Times New Roman"/>
      <w:kern w:val="0"/>
      <w:sz w:val="24"/>
      <w:szCs w:val="24"/>
      <w:lang w:eastAsia="pl-PL"/>
    </w:rPr>
  </w:style>
  <w:style w:type="paragraph" w:customStyle="1" w:styleId="pf2">
    <w:name w:val="pf2"/>
    <w:basedOn w:val="Normalny"/>
    <w:rsid w:val="007F756A"/>
    <w:pPr>
      <w:suppressAutoHyphens w:val="0"/>
      <w:autoSpaceDN/>
      <w:spacing w:before="100" w:beforeAutospacing="1" w:after="100" w:afterAutospacing="1"/>
      <w:ind w:left="760"/>
      <w:textAlignment w:val="auto"/>
    </w:pPr>
    <w:rPr>
      <w:rFonts w:ascii="Times New Roman" w:eastAsia="Times New Roman" w:hAnsi="Times New Roman"/>
      <w:kern w:val="0"/>
      <w:sz w:val="24"/>
      <w:szCs w:val="24"/>
      <w:lang w:eastAsia="pl-PL"/>
    </w:rPr>
  </w:style>
  <w:style w:type="paragraph" w:customStyle="1" w:styleId="pf0">
    <w:name w:val="pf0"/>
    <w:basedOn w:val="Normalny"/>
    <w:rsid w:val="007F756A"/>
    <w:pPr>
      <w:suppressAutoHyphens w:val="0"/>
      <w:autoSpaceDN/>
      <w:spacing w:before="100" w:beforeAutospacing="1" w:after="100" w:afterAutospacing="1"/>
      <w:textAlignment w:val="auto"/>
    </w:pPr>
    <w:rPr>
      <w:rFonts w:ascii="Times New Roman" w:eastAsia="Times New Roman" w:hAnsi="Times New Roman"/>
      <w:kern w:val="0"/>
      <w:sz w:val="24"/>
      <w:szCs w:val="24"/>
      <w:lang w:eastAsia="pl-PL"/>
    </w:rPr>
  </w:style>
  <w:style w:type="character" w:customStyle="1" w:styleId="cf21">
    <w:name w:val="cf21"/>
    <w:rsid w:val="007F756A"/>
    <w:rPr>
      <w:rFonts w:ascii="Segoe UI" w:hAnsi="Segoe UI" w:cs="Segoe UI" w:hint="default"/>
      <w:sz w:val="18"/>
      <w:szCs w:val="18"/>
    </w:rPr>
  </w:style>
  <w:style w:type="character" w:customStyle="1" w:styleId="DefaultZnak">
    <w:name w:val="Default Znak"/>
    <w:link w:val="Default"/>
    <w:locked/>
    <w:rsid w:val="001B43CE"/>
    <w:rPr>
      <w:rFonts w:ascii="Verdana" w:hAnsi="Verdana" w:cs="Verdana"/>
      <w:color w:val="000000"/>
      <w:kern w:val="0"/>
      <w:sz w:val="24"/>
      <w:szCs w:val="24"/>
    </w:rPr>
  </w:style>
  <w:style w:type="paragraph" w:styleId="Zwykytekst">
    <w:name w:val="Plain Text"/>
    <w:basedOn w:val="Normalny"/>
    <w:link w:val="ZwykytekstZnak"/>
    <w:uiPriority w:val="99"/>
    <w:unhideWhenUsed/>
    <w:rsid w:val="001B43CE"/>
    <w:pPr>
      <w:suppressAutoHyphens w:val="0"/>
      <w:autoSpaceDN/>
      <w:spacing w:after="0"/>
      <w:jc w:val="both"/>
      <w:textAlignment w:val="auto"/>
    </w:pPr>
    <w:rPr>
      <w:rFonts w:ascii="Consolas" w:hAnsi="Consolas"/>
      <w:kern w:val="0"/>
      <w:sz w:val="21"/>
      <w:szCs w:val="21"/>
    </w:rPr>
  </w:style>
  <w:style w:type="character" w:customStyle="1" w:styleId="ZwykytekstZnak">
    <w:name w:val="Zwykły tekst Znak"/>
    <w:link w:val="Zwykytekst"/>
    <w:uiPriority w:val="99"/>
    <w:rsid w:val="001B43CE"/>
    <w:rPr>
      <w:rFonts w:ascii="Consolas" w:hAnsi="Consolas"/>
      <w:kern w:val="0"/>
      <w:sz w:val="21"/>
      <w:szCs w:val="21"/>
    </w:rPr>
  </w:style>
  <w:style w:type="paragraph" w:styleId="Lista">
    <w:name w:val="List"/>
    <w:basedOn w:val="Normalny"/>
    <w:uiPriority w:val="99"/>
    <w:unhideWhenUsed/>
    <w:rsid w:val="00555167"/>
    <w:pPr>
      <w:ind w:left="283" w:hanging="283"/>
      <w:contextualSpacing/>
    </w:pPr>
  </w:style>
  <w:style w:type="paragraph" w:styleId="Lista2">
    <w:name w:val="List 2"/>
    <w:basedOn w:val="Normalny"/>
    <w:uiPriority w:val="99"/>
    <w:unhideWhenUsed/>
    <w:rsid w:val="00555167"/>
    <w:pPr>
      <w:ind w:left="566" w:hanging="283"/>
      <w:contextualSpacing/>
    </w:pPr>
  </w:style>
  <w:style w:type="paragraph" w:styleId="Lista3">
    <w:name w:val="List 3"/>
    <w:basedOn w:val="Normalny"/>
    <w:uiPriority w:val="99"/>
    <w:unhideWhenUsed/>
    <w:rsid w:val="00555167"/>
    <w:pPr>
      <w:ind w:left="849" w:hanging="283"/>
      <w:contextualSpacing/>
    </w:pPr>
  </w:style>
  <w:style w:type="paragraph" w:styleId="Lista4">
    <w:name w:val="List 4"/>
    <w:basedOn w:val="Normalny"/>
    <w:uiPriority w:val="99"/>
    <w:unhideWhenUsed/>
    <w:rsid w:val="00555167"/>
    <w:pPr>
      <w:ind w:left="1132" w:hanging="283"/>
      <w:contextualSpacing/>
    </w:pPr>
  </w:style>
  <w:style w:type="paragraph" w:styleId="Lista5">
    <w:name w:val="List 5"/>
    <w:basedOn w:val="Normalny"/>
    <w:uiPriority w:val="99"/>
    <w:unhideWhenUsed/>
    <w:rsid w:val="00555167"/>
    <w:pPr>
      <w:ind w:left="1415" w:hanging="283"/>
      <w:contextualSpacing/>
    </w:pPr>
  </w:style>
  <w:style w:type="paragraph" w:styleId="Listapunktowana">
    <w:name w:val="List Bullet"/>
    <w:basedOn w:val="Normalny"/>
    <w:uiPriority w:val="99"/>
    <w:unhideWhenUsed/>
    <w:rsid w:val="00555167"/>
    <w:pPr>
      <w:numPr>
        <w:numId w:val="61"/>
      </w:numPr>
      <w:contextualSpacing/>
    </w:pPr>
  </w:style>
  <w:style w:type="paragraph" w:styleId="Listapunktowana2">
    <w:name w:val="List Bullet 2"/>
    <w:basedOn w:val="Normalny"/>
    <w:uiPriority w:val="99"/>
    <w:unhideWhenUsed/>
    <w:rsid w:val="00555167"/>
    <w:pPr>
      <w:numPr>
        <w:numId w:val="62"/>
      </w:numPr>
      <w:contextualSpacing/>
    </w:pPr>
  </w:style>
  <w:style w:type="paragraph" w:styleId="Listapunktowana3">
    <w:name w:val="List Bullet 3"/>
    <w:basedOn w:val="Normalny"/>
    <w:uiPriority w:val="99"/>
    <w:unhideWhenUsed/>
    <w:rsid w:val="00555167"/>
    <w:pPr>
      <w:numPr>
        <w:numId w:val="63"/>
      </w:numPr>
      <w:contextualSpacing/>
    </w:pPr>
  </w:style>
  <w:style w:type="paragraph" w:styleId="Listapunktowana5">
    <w:name w:val="List Bullet 5"/>
    <w:basedOn w:val="Normalny"/>
    <w:uiPriority w:val="99"/>
    <w:unhideWhenUsed/>
    <w:rsid w:val="00555167"/>
    <w:pPr>
      <w:numPr>
        <w:numId w:val="64"/>
      </w:numPr>
      <w:contextualSpacing/>
    </w:pPr>
  </w:style>
  <w:style w:type="paragraph" w:styleId="Lista-kontynuacja">
    <w:name w:val="List Continue"/>
    <w:basedOn w:val="Normalny"/>
    <w:uiPriority w:val="99"/>
    <w:unhideWhenUsed/>
    <w:rsid w:val="00555167"/>
    <w:pPr>
      <w:spacing w:after="120"/>
      <w:ind w:left="283"/>
      <w:contextualSpacing/>
    </w:pPr>
  </w:style>
  <w:style w:type="paragraph" w:styleId="Lista-kontynuacja2">
    <w:name w:val="List Continue 2"/>
    <w:basedOn w:val="Normalny"/>
    <w:uiPriority w:val="99"/>
    <w:unhideWhenUsed/>
    <w:rsid w:val="00555167"/>
    <w:pPr>
      <w:spacing w:after="120"/>
      <w:ind w:left="566"/>
      <w:contextualSpacing/>
    </w:pPr>
  </w:style>
  <w:style w:type="paragraph" w:styleId="Lista-kontynuacja3">
    <w:name w:val="List Continue 3"/>
    <w:basedOn w:val="Normalny"/>
    <w:uiPriority w:val="99"/>
    <w:unhideWhenUsed/>
    <w:rsid w:val="00555167"/>
    <w:pPr>
      <w:spacing w:after="120"/>
      <w:ind w:left="849"/>
      <w:contextualSpacing/>
    </w:pPr>
  </w:style>
  <w:style w:type="paragraph" w:styleId="Lista-kontynuacja4">
    <w:name w:val="List Continue 4"/>
    <w:basedOn w:val="Normalny"/>
    <w:uiPriority w:val="99"/>
    <w:unhideWhenUsed/>
    <w:rsid w:val="00555167"/>
    <w:pPr>
      <w:spacing w:after="120"/>
      <w:ind w:left="1132"/>
      <w:contextualSpacing/>
    </w:pPr>
  </w:style>
  <w:style w:type="paragraph" w:styleId="Tekstpodstawowy">
    <w:name w:val="Body Text"/>
    <w:basedOn w:val="Normalny"/>
    <w:link w:val="TekstpodstawowyZnak"/>
    <w:uiPriority w:val="99"/>
    <w:unhideWhenUsed/>
    <w:rsid w:val="00555167"/>
    <w:pPr>
      <w:spacing w:after="120"/>
    </w:pPr>
  </w:style>
  <w:style w:type="character" w:customStyle="1" w:styleId="TekstpodstawowyZnak">
    <w:name w:val="Tekst podstawowy Znak"/>
    <w:basedOn w:val="Domylnaczcionkaakapitu"/>
    <w:link w:val="Tekstpodstawowy"/>
    <w:uiPriority w:val="99"/>
    <w:rsid w:val="00555167"/>
  </w:style>
  <w:style w:type="paragraph" w:styleId="Tekstpodstawowyzwciciem">
    <w:name w:val="Body Text First Indent"/>
    <w:basedOn w:val="Tekstpodstawowy"/>
    <w:link w:val="TekstpodstawowyzwciciemZnak"/>
    <w:uiPriority w:val="99"/>
    <w:unhideWhenUsed/>
    <w:rsid w:val="00555167"/>
    <w:pPr>
      <w:spacing w:after="160"/>
      <w:ind w:firstLine="360"/>
    </w:pPr>
  </w:style>
  <w:style w:type="character" w:customStyle="1" w:styleId="TekstpodstawowyzwciciemZnak">
    <w:name w:val="Tekst podstawowy z wcięciem Znak"/>
    <w:basedOn w:val="TekstpodstawowyZnak"/>
    <w:link w:val="Tekstpodstawowyzwciciem"/>
    <w:uiPriority w:val="99"/>
    <w:rsid w:val="00555167"/>
  </w:style>
  <w:style w:type="paragraph" w:styleId="Tekstpodstawowywcity">
    <w:name w:val="Body Text Indent"/>
    <w:basedOn w:val="Normalny"/>
    <w:link w:val="TekstpodstawowywcityZnak"/>
    <w:uiPriority w:val="99"/>
    <w:semiHidden/>
    <w:unhideWhenUsed/>
    <w:rsid w:val="00555167"/>
    <w:pPr>
      <w:spacing w:after="120"/>
      <w:ind w:left="283"/>
    </w:pPr>
  </w:style>
  <w:style w:type="character" w:customStyle="1" w:styleId="TekstpodstawowywcityZnak">
    <w:name w:val="Tekst podstawowy wcięty Znak"/>
    <w:basedOn w:val="Domylnaczcionkaakapitu"/>
    <w:link w:val="Tekstpodstawowywcity"/>
    <w:uiPriority w:val="99"/>
    <w:semiHidden/>
    <w:rsid w:val="00555167"/>
  </w:style>
  <w:style w:type="paragraph" w:styleId="Tekstpodstawowyzwciciem2">
    <w:name w:val="Body Text First Indent 2"/>
    <w:basedOn w:val="Tekstpodstawowywcity"/>
    <w:link w:val="Tekstpodstawowyzwciciem2Znak"/>
    <w:uiPriority w:val="99"/>
    <w:unhideWhenUsed/>
    <w:rsid w:val="00555167"/>
    <w:pPr>
      <w:spacing w:after="160"/>
      <w:ind w:left="360" w:firstLine="360"/>
    </w:pPr>
  </w:style>
  <w:style w:type="character" w:customStyle="1" w:styleId="Tekstpodstawowyzwciciem2Znak">
    <w:name w:val="Tekst podstawowy z wcięciem 2 Znak"/>
    <w:basedOn w:val="TekstpodstawowywcityZnak"/>
    <w:link w:val="Tekstpodstawowyzwciciem2"/>
    <w:uiPriority w:val="99"/>
    <w:rsid w:val="00555167"/>
  </w:style>
  <w:style w:type="table" w:customStyle="1" w:styleId="Tabelasiatki1jasna1">
    <w:name w:val="Tabela siatki 1 — jasna1"/>
    <w:basedOn w:val="Standardowy"/>
    <w:uiPriority w:val="46"/>
    <w:rsid w:val="00E838A4"/>
    <w:tblPr>
      <w:tblStyleRowBandSize w:val="1"/>
      <w:tblStyleColBandSize w:val="1"/>
      <w:tblInd w:w="0" w:type="nil"/>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numbering" w:customStyle="1" w:styleId="Biecalista1">
    <w:name w:val="Bieżąca lista1"/>
    <w:uiPriority w:val="99"/>
    <w:rsid w:val="002A31F9"/>
    <w:pPr>
      <w:numPr>
        <w:numId w:val="90"/>
      </w:numPr>
    </w:pPr>
  </w:style>
  <w:style w:type="table" w:customStyle="1" w:styleId="Tabela-Siatka2">
    <w:name w:val="Tabela - Siatka2"/>
    <w:basedOn w:val="Standardowy"/>
    <w:next w:val="Tabela-Siatka"/>
    <w:uiPriority w:val="39"/>
    <w:rsid w:val="005361DC"/>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ierozpoznanawzmianka">
    <w:name w:val="Unresolved Mention"/>
    <w:uiPriority w:val="99"/>
    <w:semiHidden/>
    <w:unhideWhenUsed/>
    <w:rsid w:val="00B4483B"/>
    <w:rPr>
      <w:color w:val="605E5C"/>
      <w:shd w:val="clear" w:color="auto" w:fill="E1DFDD"/>
    </w:rPr>
  </w:style>
  <w:style w:type="table" w:customStyle="1" w:styleId="Tabela-Siatka21">
    <w:name w:val="Tabela - Siatka21"/>
    <w:basedOn w:val="Standardowy"/>
    <w:next w:val="Tabela-Siatka"/>
    <w:uiPriority w:val="39"/>
    <w:rsid w:val="006F185F"/>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398083">
      <w:bodyDiv w:val="1"/>
      <w:marLeft w:val="0"/>
      <w:marRight w:val="0"/>
      <w:marTop w:val="0"/>
      <w:marBottom w:val="0"/>
      <w:divBdr>
        <w:top w:val="none" w:sz="0" w:space="0" w:color="auto"/>
        <w:left w:val="none" w:sz="0" w:space="0" w:color="auto"/>
        <w:bottom w:val="none" w:sz="0" w:space="0" w:color="auto"/>
        <w:right w:val="none" w:sz="0" w:space="0" w:color="auto"/>
      </w:divBdr>
    </w:div>
    <w:div w:id="181281414">
      <w:bodyDiv w:val="1"/>
      <w:marLeft w:val="0"/>
      <w:marRight w:val="0"/>
      <w:marTop w:val="0"/>
      <w:marBottom w:val="0"/>
      <w:divBdr>
        <w:top w:val="none" w:sz="0" w:space="0" w:color="auto"/>
        <w:left w:val="none" w:sz="0" w:space="0" w:color="auto"/>
        <w:bottom w:val="none" w:sz="0" w:space="0" w:color="auto"/>
        <w:right w:val="none" w:sz="0" w:space="0" w:color="auto"/>
      </w:divBdr>
    </w:div>
    <w:div w:id="337773817">
      <w:bodyDiv w:val="1"/>
      <w:marLeft w:val="0"/>
      <w:marRight w:val="0"/>
      <w:marTop w:val="0"/>
      <w:marBottom w:val="0"/>
      <w:divBdr>
        <w:top w:val="none" w:sz="0" w:space="0" w:color="auto"/>
        <w:left w:val="none" w:sz="0" w:space="0" w:color="auto"/>
        <w:bottom w:val="none" w:sz="0" w:space="0" w:color="auto"/>
        <w:right w:val="none" w:sz="0" w:space="0" w:color="auto"/>
      </w:divBdr>
    </w:div>
    <w:div w:id="428935259">
      <w:bodyDiv w:val="1"/>
      <w:marLeft w:val="0"/>
      <w:marRight w:val="0"/>
      <w:marTop w:val="0"/>
      <w:marBottom w:val="0"/>
      <w:divBdr>
        <w:top w:val="none" w:sz="0" w:space="0" w:color="auto"/>
        <w:left w:val="none" w:sz="0" w:space="0" w:color="auto"/>
        <w:bottom w:val="none" w:sz="0" w:space="0" w:color="auto"/>
        <w:right w:val="none" w:sz="0" w:space="0" w:color="auto"/>
      </w:divBdr>
    </w:div>
    <w:div w:id="530151820">
      <w:bodyDiv w:val="1"/>
      <w:marLeft w:val="0"/>
      <w:marRight w:val="0"/>
      <w:marTop w:val="0"/>
      <w:marBottom w:val="0"/>
      <w:divBdr>
        <w:top w:val="none" w:sz="0" w:space="0" w:color="auto"/>
        <w:left w:val="none" w:sz="0" w:space="0" w:color="auto"/>
        <w:bottom w:val="none" w:sz="0" w:space="0" w:color="auto"/>
        <w:right w:val="none" w:sz="0" w:space="0" w:color="auto"/>
      </w:divBdr>
    </w:div>
    <w:div w:id="573780979">
      <w:bodyDiv w:val="1"/>
      <w:marLeft w:val="0"/>
      <w:marRight w:val="0"/>
      <w:marTop w:val="0"/>
      <w:marBottom w:val="0"/>
      <w:divBdr>
        <w:top w:val="none" w:sz="0" w:space="0" w:color="auto"/>
        <w:left w:val="none" w:sz="0" w:space="0" w:color="auto"/>
        <w:bottom w:val="none" w:sz="0" w:space="0" w:color="auto"/>
        <w:right w:val="none" w:sz="0" w:space="0" w:color="auto"/>
      </w:divBdr>
    </w:div>
    <w:div w:id="630746371">
      <w:bodyDiv w:val="1"/>
      <w:marLeft w:val="0"/>
      <w:marRight w:val="0"/>
      <w:marTop w:val="0"/>
      <w:marBottom w:val="0"/>
      <w:divBdr>
        <w:top w:val="none" w:sz="0" w:space="0" w:color="auto"/>
        <w:left w:val="none" w:sz="0" w:space="0" w:color="auto"/>
        <w:bottom w:val="none" w:sz="0" w:space="0" w:color="auto"/>
        <w:right w:val="none" w:sz="0" w:space="0" w:color="auto"/>
      </w:divBdr>
    </w:div>
    <w:div w:id="643630487">
      <w:bodyDiv w:val="1"/>
      <w:marLeft w:val="0"/>
      <w:marRight w:val="0"/>
      <w:marTop w:val="0"/>
      <w:marBottom w:val="0"/>
      <w:divBdr>
        <w:top w:val="none" w:sz="0" w:space="0" w:color="auto"/>
        <w:left w:val="none" w:sz="0" w:space="0" w:color="auto"/>
        <w:bottom w:val="none" w:sz="0" w:space="0" w:color="auto"/>
        <w:right w:val="none" w:sz="0" w:space="0" w:color="auto"/>
      </w:divBdr>
    </w:div>
    <w:div w:id="835193056">
      <w:bodyDiv w:val="1"/>
      <w:marLeft w:val="0"/>
      <w:marRight w:val="0"/>
      <w:marTop w:val="0"/>
      <w:marBottom w:val="0"/>
      <w:divBdr>
        <w:top w:val="none" w:sz="0" w:space="0" w:color="auto"/>
        <w:left w:val="none" w:sz="0" w:space="0" w:color="auto"/>
        <w:bottom w:val="none" w:sz="0" w:space="0" w:color="auto"/>
        <w:right w:val="none" w:sz="0" w:space="0" w:color="auto"/>
      </w:divBdr>
    </w:div>
    <w:div w:id="866481302">
      <w:bodyDiv w:val="1"/>
      <w:marLeft w:val="0"/>
      <w:marRight w:val="0"/>
      <w:marTop w:val="0"/>
      <w:marBottom w:val="0"/>
      <w:divBdr>
        <w:top w:val="none" w:sz="0" w:space="0" w:color="auto"/>
        <w:left w:val="none" w:sz="0" w:space="0" w:color="auto"/>
        <w:bottom w:val="none" w:sz="0" w:space="0" w:color="auto"/>
        <w:right w:val="none" w:sz="0" w:space="0" w:color="auto"/>
      </w:divBdr>
    </w:div>
    <w:div w:id="935287131">
      <w:bodyDiv w:val="1"/>
      <w:marLeft w:val="0"/>
      <w:marRight w:val="0"/>
      <w:marTop w:val="0"/>
      <w:marBottom w:val="0"/>
      <w:divBdr>
        <w:top w:val="none" w:sz="0" w:space="0" w:color="auto"/>
        <w:left w:val="none" w:sz="0" w:space="0" w:color="auto"/>
        <w:bottom w:val="none" w:sz="0" w:space="0" w:color="auto"/>
        <w:right w:val="none" w:sz="0" w:space="0" w:color="auto"/>
      </w:divBdr>
    </w:div>
    <w:div w:id="948899272">
      <w:bodyDiv w:val="1"/>
      <w:marLeft w:val="0"/>
      <w:marRight w:val="0"/>
      <w:marTop w:val="0"/>
      <w:marBottom w:val="0"/>
      <w:divBdr>
        <w:top w:val="none" w:sz="0" w:space="0" w:color="auto"/>
        <w:left w:val="none" w:sz="0" w:space="0" w:color="auto"/>
        <w:bottom w:val="none" w:sz="0" w:space="0" w:color="auto"/>
        <w:right w:val="none" w:sz="0" w:space="0" w:color="auto"/>
      </w:divBdr>
    </w:div>
    <w:div w:id="982125238">
      <w:bodyDiv w:val="1"/>
      <w:marLeft w:val="0"/>
      <w:marRight w:val="0"/>
      <w:marTop w:val="0"/>
      <w:marBottom w:val="0"/>
      <w:divBdr>
        <w:top w:val="none" w:sz="0" w:space="0" w:color="auto"/>
        <w:left w:val="none" w:sz="0" w:space="0" w:color="auto"/>
        <w:bottom w:val="none" w:sz="0" w:space="0" w:color="auto"/>
        <w:right w:val="none" w:sz="0" w:space="0" w:color="auto"/>
      </w:divBdr>
    </w:div>
    <w:div w:id="983923177">
      <w:bodyDiv w:val="1"/>
      <w:marLeft w:val="0"/>
      <w:marRight w:val="0"/>
      <w:marTop w:val="0"/>
      <w:marBottom w:val="0"/>
      <w:divBdr>
        <w:top w:val="none" w:sz="0" w:space="0" w:color="auto"/>
        <w:left w:val="none" w:sz="0" w:space="0" w:color="auto"/>
        <w:bottom w:val="none" w:sz="0" w:space="0" w:color="auto"/>
        <w:right w:val="none" w:sz="0" w:space="0" w:color="auto"/>
      </w:divBdr>
    </w:div>
    <w:div w:id="1124932089">
      <w:bodyDiv w:val="1"/>
      <w:marLeft w:val="0"/>
      <w:marRight w:val="0"/>
      <w:marTop w:val="0"/>
      <w:marBottom w:val="0"/>
      <w:divBdr>
        <w:top w:val="none" w:sz="0" w:space="0" w:color="auto"/>
        <w:left w:val="none" w:sz="0" w:space="0" w:color="auto"/>
        <w:bottom w:val="none" w:sz="0" w:space="0" w:color="auto"/>
        <w:right w:val="none" w:sz="0" w:space="0" w:color="auto"/>
      </w:divBdr>
    </w:div>
    <w:div w:id="1136291357">
      <w:bodyDiv w:val="1"/>
      <w:marLeft w:val="0"/>
      <w:marRight w:val="0"/>
      <w:marTop w:val="0"/>
      <w:marBottom w:val="0"/>
      <w:divBdr>
        <w:top w:val="none" w:sz="0" w:space="0" w:color="auto"/>
        <w:left w:val="none" w:sz="0" w:space="0" w:color="auto"/>
        <w:bottom w:val="none" w:sz="0" w:space="0" w:color="auto"/>
        <w:right w:val="none" w:sz="0" w:space="0" w:color="auto"/>
      </w:divBdr>
    </w:div>
    <w:div w:id="1241407491">
      <w:bodyDiv w:val="1"/>
      <w:marLeft w:val="0"/>
      <w:marRight w:val="0"/>
      <w:marTop w:val="0"/>
      <w:marBottom w:val="0"/>
      <w:divBdr>
        <w:top w:val="none" w:sz="0" w:space="0" w:color="auto"/>
        <w:left w:val="none" w:sz="0" w:space="0" w:color="auto"/>
        <w:bottom w:val="none" w:sz="0" w:space="0" w:color="auto"/>
        <w:right w:val="none" w:sz="0" w:space="0" w:color="auto"/>
      </w:divBdr>
    </w:div>
    <w:div w:id="1286306549">
      <w:bodyDiv w:val="1"/>
      <w:marLeft w:val="0"/>
      <w:marRight w:val="0"/>
      <w:marTop w:val="0"/>
      <w:marBottom w:val="0"/>
      <w:divBdr>
        <w:top w:val="none" w:sz="0" w:space="0" w:color="auto"/>
        <w:left w:val="none" w:sz="0" w:space="0" w:color="auto"/>
        <w:bottom w:val="none" w:sz="0" w:space="0" w:color="auto"/>
        <w:right w:val="none" w:sz="0" w:space="0" w:color="auto"/>
      </w:divBdr>
    </w:div>
    <w:div w:id="1316910062">
      <w:bodyDiv w:val="1"/>
      <w:marLeft w:val="0"/>
      <w:marRight w:val="0"/>
      <w:marTop w:val="0"/>
      <w:marBottom w:val="0"/>
      <w:divBdr>
        <w:top w:val="none" w:sz="0" w:space="0" w:color="auto"/>
        <w:left w:val="none" w:sz="0" w:space="0" w:color="auto"/>
        <w:bottom w:val="none" w:sz="0" w:space="0" w:color="auto"/>
        <w:right w:val="none" w:sz="0" w:space="0" w:color="auto"/>
      </w:divBdr>
    </w:div>
    <w:div w:id="1517037376">
      <w:bodyDiv w:val="1"/>
      <w:marLeft w:val="0"/>
      <w:marRight w:val="0"/>
      <w:marTop w:val="0"/>
      <w:marBottom w:val="0"/>
      <w:divBdr>
        <w:top w:val="none" w:sz="0" w:space="0" w:color="auto"/>
        <w:left w:val="none" w:sz="0" w:space="0" w:color="auto"/>
        <w:bottom w:val="none" w:sz="0" w:space="0" w:color="auto"/>
        <w:right w:val="none" w:sz="0" w:space="0" w:color="auto"/>
      </w:divBdr>
    </w:div>
    <w:div w:id="1813449441">
      <w:bodyDiv w:val="1"/>
      <w:marLeft w:val="0"/>
      <w:marRight w:val="0"/>
      <w:marTop w:val="0"/>
      <w:marBottom w:val="0"/>
      <w:divBdr>
        <w:top w:val="none" w:sz="0" w:space="0" w:color="auto"/>
        <w:left w:val="none" w:sz="0" w:space="0" w:color="auto"/>
        <w:bottom w:val="none" w:sz="0" w:space="0" w:color="auto"/>
        <w:right w:val="none" w:sz="0" w:space="0" w:color="auto"/>
      </w:divBdr>
    </w:div>
    <w:div w:id="1865366363">
      <w:bodyDiv w:val="1"/>
      <w:marLeft w:val="0"/>
      <w:marRight w:val="0"/>
      <w:marTop w:val="0"/>
      <w:marBottom w:val="0"/>
      <w:divBdr>
        <w:top w:val="none" w:sz="0" w:space="0" w:color="auto"/>
        <w:left w:val="none" w:sz="0" w:space="0" w:color="auto"/>
        <w:bottom w:val="none" w:sz="0" w:space="0" w:color="auto"/>
        <w:right w:val="none" w:sz="0" w:space="0" w:color="auto"/>
      </w:divBdr>
    </w:div>
    <w:div w:id="1967157865">
      <w:bodyDiv w:val="1"/>
      <w:marLeft w:val="0"/>
      <w:marRight w:val="0"/>
      <w:marTop w:val="0"/>
      <w:marBottom w:val="0"/>
      <w:divBdr>
        <w:top w:val="none" w:sz="0" w:space="0" w:color="auto"/>
        <w:left w:val="none" w:sz="0" w:space="0" w:color="auto"/>
        <w:bottom w:val="none" w:sz="0" w:space="0" w:color="auto"/>
        <w:right w:val="none" w:sz="0" w:space="0" w:color="auto"/>
      </w:divBdr>
    </w:div>
    <w:div w:id="2054766197">
      <w:bodyDiv w:val="1"/>
      <w:marLeft w:val="0"/>
      <w:marRight w:val="0"/>
      <w:marTop w:val="0"/>
      <w:marBottom w:val="0"/>
      <w:divBdr>
        <w:top w:val="none" w:sz="0" w:space="0" w:color="auto"/>
        <w:left w:val="none" w:sz="0" w:space="0" w:color="auto"/>
        <w:bottom w:val="none" w:sz="0" w:space="0" w:color="auto"/>
        <w:right w:val="none" w:sz="0" w:space="0" w:color="auto"/>
      </w:divBdr>
    </w:div>
    <w:div w:id="2089305730">
      <w:bodyDiv w:val="1"/>
      <w:marLeft w:val="0"/>
      <w:marRight w:val="0"/>
      <w:marTop w:val="0"/>
      <w:marBottom w:val="0"/>
      <w:divBdr>
        <w:top w:val="none" w:sz="0" w:space="0" w:color="auto"/>
        <w:left w:val="none" w:sz="0" w:space="0" w:color="auto"/>
        <w:bottom w:val="none" w:sz="0" w:space="0" w:color="auto"/>
        <w:right w:val="none" w:sz="0" w:space="0" w:color="auto"/>
      </w:divBdr>
      <w:divsChild>
        <w:div w:id="884684175">
          <w:marLeft w:val="0"/>
          <w:marRight w:val="0"/>
          <w:marTop w:val="0"/>
          <w:marBottom w:val="0"/>
          <w:divBdr>
            <w:top w:val="none" w:sz="0" w:space="0" w:color="auto"/>
            <w:left w:val="none" w:sz="0" w:space="0" w:color="auto"/>
            <w:bottom w:val="none" w:sz="0" w:space="0" w:color="auto"/>
            <w:right w:val="none" w:sz="0" w:space="0" w:color="auto"/>
          </w:divBdr>
          <w:divsChild>
            <w:div w:id="234704713">
              <w:marLeft w:val="0"/>
              <w:marRight w:val="0"/>
              <w:marTop w:val="0"/>
              <w:marBottom w:val="0"/>
              <w:divBdr>
                <w:top w:val="none" w:sz="0" w:space="0" w:color="auto"/>
                <w:left w:val="none" w:sz="0" w:space="0" w:color="auto"/>
                <w:bottom w:val="none" w:sz="0" w:space="0" w:color="auto"/>
                <w:right w:val="none" w:sz="0" w:space="0" w:color="auto"/>
              </w:divBdr>
            </w:div>
          </w:divsChild>
        </w:div>
        <w:div w:id="1160585117">
          <w:marLeft w:val="0"/>
          <w:marRight w:val="0"/>
          <w:marTop w:val="0"/>
          <w:marBottom w:val="0"/>
          <w:divBdr>
            <w:top w:val="none" w:sz="0" w:space="0" w:color="auto"/>
            <w:left w:val="none" w:sz="0" w:space="0" w:color="auto"/>
            <w:bottom w:val="none" w:sz="0" w:space="0" w:color="auto"/>
            <w:right w:val="none" w:sz="0" w:space="0" w:color="auto"/>
          </w:divBdr>
          <w:divsChild>
            <w:div w:id="1135100280">
              <w:marLeft w:val="0"/>
              <w:marRight w:val="0"/>
              <w:marTop w:val="0"/>
              <w:marBottom w:val="0"/>
              <w:divBdr>
                <w:top w:val="none" w:sz="0" w:space="0" w:color="auto"/>
                <w:left w:val="none" w:sz="0" w:space="0" w:color="auto"/>
                <w:bottom w:val="none" w:sz="0" w:space="0" w:color="auto"/>
                <w:right w:val="none" w:sz="0" w:space="0" w:color="auto"/>
              </w:divBdr>
            </w:div>
          </w:divsChild>
        </w:div>
        <w:div w:id="440272149">
          <w:marLeft w:val="0"/>
          <w:marRight w:val="0"/>
          <w:marTop w:val="0"/>
          <w:marBottom w:val="0"/>
          <w:divBdr>
            <w:top w:val="none" w:sz="0" w:space="0" w:color="auto"/>
            <w:left w:val="none" w:sz="0" w:space="0" w:color="auto"/>
            <w:bottom w:val="none" w:sz="0" w:space="0" w:color="auto"/>
            <w:right w:val="none" w:sz="0" w:space="0" w:color="auto"/>
          </w:divBdr>
          <w:divsChild>
            <w:div w:id="1745224354">
              <w:marLeft w:val="0"/>
              <w:marRight w:val="0"/>
              <w:marTop w:val="0"/>
              <w:marBottom w:val="0"/>
              <w:divBdr>
                <w:top w:val="none" w:sz="0" w:space="0" w:color="auto"/>
                <w:left w:val="none" w:sz="0" w:space="0" w:color="auto"/>
                <w:bottom w:val="none" w:sz="0" w:space="0" w:color="auto"/>
                <w:right w:val="none" w:sz="0" w:space="0" w:color="auto"/>
              </w:divBdr>
            </w:div>
          </w:divsChild>
        </w:div>
        <w:div w:id="944195699">
          <w:marLeft w:val="0"/>
          <w:marRight w:val="0"/>
          <w:marTop w:val="0"/>
          <w:marBottom w:val="0"/>
          <w:divBdr>
            <w:top w:val="none" w:sz="0" w:space="0" w:color="auto"/>
            <w:left w:val="none" w:sz="0" w:space="0" w:color="auto"/>
            <w:bottom w:val="none" w:sz="0" w:space="0" w:color="auto"/>
            <w:right w:val="none" w:sz="0" w:space="0" w:color="auto"/>
          </w:divBdr>
          <w:divsChild>
            <w:div w:id="128256155">
              <w:marLeft w:val="0"/>
              <w:marRight w:val="0"/>
              <w:marTop w:val="0"/>
              <w:marBottom w:val="0"/>
              <w:divBdr>
                <w:top w:val="none" w:sz="0" w:space="0" w:color="auto"/>
                <w:left w:val="none" w:sz="0" w:space="0" w:color="auto"/>
                <w:bottom w:val="none" w:sz="0" w:space="0" w:color="auto"/>
                <w:right w:val="none" w:sz="0" w:space="0" w:color="auto"/>
              </w:divBdr>
            </w:div>
          </w:divsChild>
        </w:div>
        <w:div w:id="1414618935">
          <w:marLeft w:val="0"/>
          <w:marRight w:val="0"/>
          <w:marTop w:val="0"/>
          <w:marBottom w:val="0"/>
          <w:divBdr>
            <w:top w:val="none" w:sz="0" w:space="0" w:color="auto"/>
            <w:left w:val="none" w:sz="0" w:space="0" w:color="auto"/>
            <w:bottom w:val="none" w:sz="0" w:space="0" w:color="auto"/>
            <w:right w:val="none" w:sz="0" w:space="0" w:color="auto"/>
          </w:divBdr>
          <w:divsChild>
            <w:div w:id="1903173079">
              <w:marLeft w:val="0"/>
              <w:marRight w:val="0"/>
              <w:marTop w:val="0"/>
              <w:marBottom w:val="0"/>
              <w:divBdr>
                <w:top w:val="none" w:sz="0" w:space="0" w:color="auto"/>
                <w:left w:val="none" w:sz="0" w:space="0" w:color="auto"/>
                <w:bottom w:val="none" w:sz="0" w:space="0" w:color="auto"/>
                <w:right w:val="none" w:sz="0" w:space="0" w:color="auto"/>
              </w:divBdr>
            </w:div>
          </w:divsChild>
        </w:div>
        <w:div w:id="1939940925">
          <w:marLeft w:val="0"/>
          <w:marRight w:val="0"/>
          <w:marTop w:val="0"/>
          <w:marBottom w:val="0"/>
          <w:divBdr>
            <w:top w:val="none" w:sz="0" w:space="0" w:color="auto"/>
            <w:left w:val="none" w:sz="0" w:space="0" w:color="auto"/>
            <w:bottom w:val="none" w:sz="0" w:space="0" w:color="auto"/>
            <w:right w:val="none" w:sz="0" w:space="0" w:color="auto"/>
          </w:divBdr>
          <w:divsChild>
            <w:div w:id="1796560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funduszeuepodlaskie.eu" TargetMode="External"/><Relationship Id="rId13" Type="http://schemas.openxmlformats.org/officeDocument/2006/relationships/hyperlink" Target="https://www.gov.pl/web/fundusze-regiony/krajowa-strategia-rozwoju-regionalnego" TargetMode="External"/><Relationship Id="rId18" Type="http://schemas.openxmlformats.org/officeDocument/2006/relationships/hyperlink" Target="http://www.funduszeuepodlaskie.eu"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www.funduszeeuropejskie.gov.pl" TargetMode="External"/><Relationship Id="rId7" Type="http://schemas.openxmlformats.org/officeDocument/2006/relationships/endnotes" Target="endnotes.xml"/><Relationship Id="rId12" Type="http://schemas.openxmlformats.org/officeDocument/2006/relationships/hyperlink" Target="https://funduszeuepodlaskie.eu/pl/dowiedz_sie_wiecej_o_programie/zapoznaj_sie_z_dokumentami/pobierz_poradniki_i_publikacje/" TargetMode="External"/><Relationship Id="rId17" Type="http://schemas.openxmlformats.org/officeDocument/2006/relationships/hyperlink" Target="mailto:pomoc.fepd@podlaskie.eu"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pife.bialystok@podlaskie.eu" TargetMode="External"/><Relationship Id="rId20" Type="http://schemas.openxmlformats.org/officeDocument/2006/relationships/hyperlink" Target="https://funduszeuepodlaskie.eu/pl/dowiedz_sie_wiecej_o_programie/rzecznik-funduszy-europejskich.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omoc.fepd@podlaskie.eu"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wlaczenie.efs@podlaskie.eu" TargetMode="External"/><Relationship Id="rId23" Type="http://schemas.openxmlformats.org/officeDocument/2006/relationships/hyperlink" Target="https://bazakonkurencyjnosci.funduszeeuropejskie.gov.pl/" TargetMode="External"/><Relationship Id="rId28" Type="http://schemas.openxmlformats.org/officeDocument/2006/relationships/theme" Target="theme/theme1.xml"/><Relationship Id="rId10" Type="http://schemas.openxmlformats.org/officeDocument/2006/relationships/hyperlink" Target="https://sowa2021.efs.gov.pl/" TargetMode="External"/><Relationship Id="rId19" Type="http://schemas.openxmlformats.org/officeDocument/2006/relationships/hyperlink" Target="http://www.funduszeeuropejskie.gov.pl" TargetMode="External"/><Relationship Id="rId4" Type="http://schemas.openxmlformats.org/officeDocument/2006/relationships/settings" Target="settings.xml"/><Relationship Id="rId9" Type="http://schemas.openxmlformats.org/officeDocument/2006/relationships/hyperlink" Target="https://www.funduszeeuropejskie.gov.pl" TargetMode="External"/><Relationship Id="rId14" Type="http://schemas.openxmlformats.org/officeDocument/2006/relationships/hyperlink" Target="http://ec.europa.eu/eurostat/web/nuts/local-administrative-units" TargetMode="External"/><Relationship Id="rId22" Type="http://schemas.openxmlformats.org/officeDocument/2006/relationships/hyperlink" Target="https://funduszeuepodlaskie.eu"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309F84-ADAC-43B7-A0FB-2630B6951D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85</Pages>
  <Words>28170</Words>
  <Characters>169026</Characters>
  <Application>Microsoft Office Word</Application>
  <DocSecurity>0</DocSecurity>
  <Lines>1408</Lines>
  <Paragraphs>393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196803</CharactersWithSpaces>
  <SharedDoc>false</SharedDoc>
  <HLinks>
    <vt:vector size="438" baseType="variant">
      <vt:variant>
        <vt:i4>5111815</vt:i4>
      </vt:variant>
      <vt:variant>
        <vt:i4>387</vt:i4>
      </vt:variant>
      <vt:variant>
        <vt:i4>0</vt:i4>
      </vt:variant>
      <vt:variant>
        <vt:i4>5</vt:i4>
      </vt:variant>
      <vt:variant>
        <vt:lpwstr>https://bazakonkurencyjnosci.funduszeeuropejskie.gov.pl/</vt:lpwstr>
      </vt:variant>
      <vt:variant>
        <vt:lpwstr/>
      </vt:variant>
      <vt:variant>
        <vt:i4>3211308</vt:i4>
      </vt:variant>
      <vt:variant>
        <vt:i4>384</vt:i4>
      </vt:variant>
      <vt:variant>
        <vt:i4>0</vt:i4>
      </vt:variant>
      <vt:variant>
        <vt:i4>5</vt:i4>
      </vt:variant>
      <vt:variant>
        <vt:lpwstr>https://funduszeuepodlaskie.eu/</vt:lpwstr>
      </vt:variant>
      <vt:variant>
        <vt:lpwstr/>
      </vt:variant>
      <vt:variant>
        <vt:i4>2687013</vt:i4>
      </vt:variant>
      <vt:variant>
        <vt:i4>381</vt:i4>
      </vt:variant>
      <vt:variant>
        <vt:i4>0</vt:i4>
      </vt:variant>
      <vt:variant>
        <vt:i4>5</vt:i4>
      </vt:variant>
      <vt:variant>
        <vt:lpwstr>https://www.funduszeeuropejskie.gov.pl/</vt:lpwstr>
      </vt:variant>
      <vt:variant>
        <vt:lpwstr/>
      </vt:variant>
      <vt:variant>
        <vt:i4>917518</vt:i4>
      </vt:variant>
      <vt:variant>
        <vt:i4>378</vt:i4>
      </vt:variant>
      <vt:variant>
        <vt:i4>0</vt:i4>
      </vt:variant>
      <vt:variant>
        <vt:i4>5</vt:i4>
      </vt:variant>
      <vt:variant>
        <vt:lpwstr>https://funduszeuepodlaskie.eu/pl/dowiedz_sie_wiecej_o_programie/rzecznik-funduszy-europejskich.html</vt:lpwstr>
      </vt:variant>
      <vt:variant>
        <vt:lpwstr/>
      </vt:variant>
      <vt:variant>
        <vt:i4>6357041</vt:i4>
      </vt:variant>
      <vt:variant>
        <vt:i4>375</vt:i4>
      </vt:variant>
      <vt:variant>
        <vt:i4>0</vt:i4>
      </vt:variant>
      <vt:variant>
        <vt:i4>5</vt:i4>
      </vt:variant>
      <vt:variant>
        <vt:lpwstr>http://www.funduszeeuropejskie.gov.pl/</vt:lpwstr>
      </vt:variant>
      <vt:variant>
        <vt:lpwstr/>
      </vt:variant>
      <vt:variant>
        <vt:i4>6815856</vt:i4>
      </vt:variant>
      <vt:variant>
        <vt:i4>372</vt:i4>
      </vt:variant>
      <vt:variant>
        <vt:i4>0</vt:i4>
      </vt:variant>
      <vt:variant>
        <vt:i4>5</vt:i4>
      </vt:variant>
      <vt:variant>
        <vt:lpwstr>http://www.funduszeuepodlaskie.eu/</vt:lpwstr>
      </vt:variant>
      <vt:variant>
        <vt:lpwstr/>
      </vt:variant>
      <vt:variant>
        <vt:i4>524411</vt:i4>
      </vt:variant>
      <vt:variant>
        <vt:i4>369</vt:i4>
      </vt:variant>
      <vt:variant>
        <vt:i4>0</vt:i4>
      </vt:variant>
      <vt:variant>
        <vt:i4>5</vt:i4>
      </vt:variant>
      <vt:variant>
        <vt:lpwstr>mailto:pomoc.fepd@podlaskie.eu</vt:lpwstr>
      </vt:variant>
      <vt:variant>
        <vt:lpwstr/>
      </vt:variant>
      <vt:variant>
        <vt:i4>4259901</vt:i4>
      </vt:variant>
      <vt:variant>
        <vt:i4>366</vt:i4>
      </vt:variant>
      <vt:variant>
        <vt:i4>0</vt:i4>
      </vt:variant>
      <vt:variant>
        <vt:i4>5</vt:i4>
      </vt:variant>
      <vt:variant>
        <vt:lpwstr>mailto:pife.bialystok@podlaskie.eu</vt:lpwstr>
      </vt:variant>
      <vt:variant>
        <vt:lpwstr/>
      </vt:variant>
      <vt:variant>
        <vt:i4>852086</vt:i4>
      </vt:variant>
      <vt:variant>
        <vt:i4>363</vt:i4>
      </vt:variant>
      <vt:variant>
        <vt:i4>0</vt:i4>
      </vt:variant>
      <vt:variant>
        <vt:i4>5</vt:i4>
      </vt:variant>
      <vt:variant>
        <vt:lpwstr>mailto:wlaczenie.efs@podlaskie.eu</vt:lpwstr>
      </vt:variant>
      <vt:variant>
        <vt:lpwstr/>
      </vt:variant>
      <vt:variant>
        <vt:i4>1572884</vt:i4>
      </vt:variant>
      <vt:variant>
        <vt:i4>360</vt:i4>
      </vt:variant>
      <vt:variant>
        <vt:i4>0</vt:i4>
      </vt:variant>
      <vt:variant>
        <vt:i4>5</vt:i4>
      </vt:variant>
      <vt:variant>
        <vt:lpwstr/>
      </vt:variant>
      <vt:variant>
        <vt:lpwstr>podr_2_7</vt:lpwstr>
      </vt:variant>
      <vt:variant>
        <vt:i4>5898245</vt:i4>
      </vt:variant>
      <vt:variant>
        <vt:i4>357</vt:i4>
      </vt:variant>
      <vt:variant>
        <vt:i4>0</vt:i4>
      </vt:variant>
      <vt:variant>
        <vt:i4>5</vt:i4>
      </vt:variant>
      <vt:variant>
        <vt:lpwstr>http://ec.europa.eu/eurostat/web/nuts/local-administrative-units</vt:lpwstr>
      </vt:variant>
      <vt:variant>
        <vt:lpwstr/>
      </vt:variant>
      <vt:variant>
        <vt:i4>3801143</vt:i4>
      </vt:variant>
      <vt:variant>
        <vt:i4>354</vt:i4>
      </vt:variant>
      <vt:variant>
        <vt:i4>0</vt:i4>
      </vt:variant>
      <vt:variant>
        <vt:i4>5</vt:i4>
      </vt:variant>
      <vt:variant>
        <vt:lpwstr>https://www.gov.pl/web/fundusze-regiony/krajowa-strategia-rozwoju-regionalnego</vt:lpwstr>
      </vt:variant>
      <vt:variant>
        <vt:lpwstr/>
      </vt:variant>
      <vt:variant>
        <vt:i4>3473440</vt:i4>
      </vt:variant>
      <vt:variant>
        <vt:i4>351</vt:i4>
      </vt:variant>
      <vt:variant>
        <vt:i4>0</vt:i4>
      </vt:variant>
      <vt:variant>
        <vt:i4>5</vt:i4>
      </vt:variant>
      <vt:variant>
        <vt:lpwstr>https://funduszeuepodlaskie.eu/pl/dowiedz_sie_wiecej_o_programie/zapoznaj_sie_z_dokumentami/pobierz_poradniki_i_publikacje/</vt:lpwstr>
      </vt:variant>
      <vt:variant>
        <vt:lpwstr/>
      </vt:variant>
      <vt:variant>
        <vt:i4>524411</vt:i4>
      </vt:variant>
      <vt:variant>
        <vt:i4>348</vt:i4>
      </vt:variant>
      <vt:variant>
        <vt:i4>0</vt:i4>
      </vt:variant>
      <vt:variant>
        <vt:i4>5</vt:i4>
      </vt:variant>
      <vt:variant>
        <vt:lpwstr>mailto:pomoc.fepd@podlaskie.eu</vt:lpwstr>
      </vt:variant>
      <vt:variant>
        <vt:lpwstr/>
      </vt:variant>
      <vt:variant>
        <vt:i4>4587535</vt:i4>
      </vt:variant>
      <vt:variant>
        <vt:i4>345</vt:i4>
      </vt:variant>
      <vt:variant>
        <vt:i4>0</vt:i4>
      </vt:variant>
      <vt:variant>
        <vt:i4>5</vt:i4>
      </vt:variant>
      <vt:variant>
        <vt:lpwstr>https://sowa2021.efs.gov.pl/</vt:lpwstr>
      </vt:variant>
      <vt:variant>
        <vt:lpwstr/>
      </vt:variant>
      <vt:variant>
        <vt:i4>2687013</vt:i4>
      </vt:variant>
      <vt:variant>
        <vt:i4>342</vt:i4>
      </vt:variant>
      <vt:variant>
        <vt:i4>0</vt:i4>
      </vt:variant>
      <vt:variant>
        <vt:i4>5</vt:i4>
      </vt:variant>
      <vt:variant>
        <vt:lpwstr>https://www.funduszeeuropejskie.gov.pl/</vt:lpwstr>
      </vt:variant>
      <vt:variant>
        <vt:lpwstr/>
      </vt:variant>
      <vt:variant>
        <vt:i4>3211308</vt:i4>
      </vt:variant>
      <vt:variant>
        <vt:i4>339</vt:i4>
      </vt:variant>
      <vt:variant>
        <vt:i4>0</vt:i4>
      </vt:variant>
      <vt:variant>
        <vt:i4>5</vt:i4>
      </vt:variant>
      <vt:variant>
        <vt:lpwstr>https://funduszeuepodlaskie.eu/</vt:lpwstr>
      </vt:variant>
      <vt:variant>
        <vt:lpwstr/>
      </vt:variant>
      <vt:variant>
        <vt:i4>1638458</vt:i4>
      </vt:variant>
      <vt:variant>
        <vt:i4>332</vt:i4>
      </vt:variant>
      <vt:variant>
        <vt:i4>0</vt:i4>
      </vt:variant>
      <vt:variant>
        <vt:i4>5</vt:i4>
      </vt:variant>
      <vt:variant>
        <vt:lpwstr/>
      </vt:variant>
      <vt:variant>
        <vt:lpwstr>_Toc170799275</vt:lpwstr>
      </vt:variant>
      <vt:variant>
        <vt:i4>1638458</vt:i4>
      </vt:variant>
      <vt:variant>
        <vt:i4>326</vt:i4>
      </vt:variant>
      <vt:variant>
        <vt:i4>0</vt:i4>
      </vt:variant>
      <vt:variant>
        <vt:i4>5</vt:i4>
      </vt:variant>
      <vt:variant>
        <vt:lpwstr/>
      </vt:variant>
      <vt:variant>
        <vt:lpwstr>_Toc170799274</vt:lpwstr>
      </vt:variant>
      <vt:variant>
        <vt:i4>1638458</vt:i4>
      </vt:variant>
      <vt:variant>
        <vt:i4>320</vt:i4>
      </vt:variant>
      <vt:variant>
        <vt:i4>0</vt:i4>
      </vt:variant>
      <vt:variant>
        <vt:i4>5</vt:i4>
      </vt:variant>
      <vt:variant>
        <vt:lpwstr/>
      </vt:variant>
      <vt:variant>
        <vt:lpwstr>_Toc170799273</vt:lpwstr>
      </vt:variant>
      <vt:variant>
        <vt:i4>1638458</vt:i4>
      </vt:variant>
      <vt:variant>
        <vt:i4>314</vt:i4>
      </vt:variant>
      <vt:variant>
        <vt:i4>0</vt:i4>
      </vt:variant>
      <vt:variant>
        <vt:i4>5</vt:i4>
      </vt:variant>
      <vt:variant>
        <vt:lpwstr/>
      </vt:variant>
      <vt:variant>
        <vt:lpwstr>_Toc170799272</vt:lpwstr>
      </vt:variant>
      <vt:variant>
        <vt:i4>1638458</vt:i4>
      </vt:variant>
      <vt:variant>
        <vt:i4>308</vt:i4>
      </vt:variant>
      <vt:variant>
        <vt:i4>0</vt:i4>
      </vt:variant>
      <vt:variant>
        <vt:i4>5</vt:i4>
      </vt:variant>
      <vt:variant>
        <vt:lpwstr/>
      </vt:variant>
      <vt:variant>
        <vt:lpwstr>_Toc170799271</vt:lpwstr>
      </vt:variant>
      <vt:variant>
        <vt:i4>1638458</vt:i4>
      </vt:variant>
      <vt:variant>
        <vt:i4>302</vt:i4>
      </vt:variant>
      <vt:variant>
        <vt:i4>0</vt:i4>
      </vt:variant>
      <vt:variant>
        <vt:i4>5</vt:i4>
      </vt:variant>
      <vt:variant>
        <vt:lpwstr/>
      </vt:variant>
      <vt:variant>
        <vt:lpwstr>_Toc170799270</vt:lpwstr>
      </vt:variant>
      <vt:variant>
        <vt:i4>1572922</vt:i4>
      </vt:variant>
      <vt:variant>
        <vt:i4>296</vt:i4>
      </vt:variant>
      <vt:variant>
        <vt:i4>0</vt:i4>
      </vt:variant>
      <vt:variant>
        <vt:i4>5</vt:i4>
      </vt:variant>
      <vt:variant>
        <vt:lpwstr/>
      </vt:variant>
      <vt:variant>
        <vt:lpwstr>_Toc170799269</vt:lpwstr>
      </vt:variant>
      <vt:variant>
        <vt:i4>1572922</vt:i4>
      </vt:variant>
      <vt:variant>
        <vt:i4>290</vt:i4>
      </vt:variant>
      <vt:variant>
        <vt:i4>0</vt:i4>
      </vt:variant>
      <vt:variant>
        <vt:i4>5</vt:i4>
      </vt:variant>
      <vt:variant>
        <vt:lpwstr/>
      </vt:variant>
      <vt:variant>
        <vt:lpwstr>_Toc170799268</vt:lpwstr>
      </vt:variant>
      <vt:variant>
        <vt:i4>1769530</vt:i4>
      </vt:variant>
      <vt:variant>
        <vt:i4>284</vt:i4>
      </vt:variant>
      <vt:variant>
        <vt:i4>0</vt:i4>
      </vt:variant>
      <vt:variant>
        <vt:i4>5</vt:i4>
      </vt:variant>
      <vt:variant>
        <vt:lpwstr/>
      </vt:variant>
      <vt:variant>
        <vt:lpwstr>_Toc170799256</vt:lpwstr>
      </vt:variant>
      <vt:variant>
        <vt:i4>1769530</vt:i4>
      </vt:variant>
      <vt:variant>
        <vt:i4>278</vt:i4>
      </vt:variant>
      <vt:variant>
        <vt:i4>0</vt:i4>
      </vt:variant>
      <vt:variant>
        <vt:i4>5</vt:i4>
      </vt:variant>
      <vt:variant>
        <vt:lpwstr/>
      </vt:variant>
      <vt:variant>
        <vt:lpwstr>_Toc170799255</vt:lpwstr>
      </vt:variant>
      <vt:variant>
        <vt:i4>1769530</vt:i4>
      </vt:variant>
      <vt:variant>
        <vt:i4>272</vt:i4>
      </vt:variant>
      <vt:variant>
        <vt:i4>0</vt:i4>
      </vt:variant>
      <vt:variant>
        <vt:i4>5</vt:i4>
      </vt:variant>
      <vt:variant>
        <vt:lpwstr/>
      </vt:variant>
      <vt:variant>
        <vt:lpwstr>_Toc170799254</vt:lpwstr>
      </vt:variant>
      <vt:variant>
        <vt:i4>1769530</vt:i4>
      </vt:variant>
      <vt:variant>
        <vt:i4>266</vt:i4>
      </vt:variant>
      <vt:variant>
        <vt:i4>0</vt:i4>
      </vt:variant>
      <vt:variant>
        <vt:i4>5</vt:i4>
      </vt:variant>
      <vt:variant>
        <vt:lpwstr/>
      </vt:variant>
      <vt:variant>
        <vt:lpwstr>_Toc170799253</vt:lpwstr>
      </vt:variant>
      <vt:variant>
        <vt:i4>1769530</vt:i4>
      </vt:variant>
      <vt:variant>
        <vt:i4>260</vt:i4>
      </vt:variant>
      <vt:variant>
        <vt:i4>0</vt:i4>
      </vt:variant>
      <vt:variant>
        <vt:i4>5</vt:i4>
      </vt:variant>
      <vt:variant>
        <vt:lpwstr/>
      </vt:variant>
      <vt:variant>
        <vt:lpwstr>_Toc170799252</vt:lpwstr>
      </vt:variant>
      <vt:variant>
        <vt:i4>1769530</vt:i4>
      </vt:variant>
      <vt:variant>
        <vt:i4>254</vt:i4>
      </vt:variant>
      <vt:variant>
        <vt:i4>0</vt:i4>
      </vt:variant>
      <vt:variant>
        <vt:i4>5</vt:i4>
      </vt:variant>
      <vt:variant>
        <vt:lpwstr/>
      </vt:variant>
      <vt:variant>
        <vt:lpwstr>_Toc170799251</vt:lpwstr>
      </vt:variant>
      <vt:variant>
        <vt:i4>1769530</vt:i4>
      </vt:variant>
      <vt:variant>
        <vt:i4>248</vt:i4>
      </vt:variant>
      <vt:variant>
        <vt:i4>0</vt:i4>
      </vt:variant>
      <vt:variant>
        <vt:i4>5</vt:i4>
      </vt:variant>
      <vt:variant>
        <vt:lpwstr/>
      </vt:variant>
      <vt:variant>
        <vt:lpwstr>_Toc170799250</vt:lpwstr>
      </vt:variant>
      <vt:variant>
        <vt:i4>1703994</vt:i4>
      </vt:variant>
      <vt:variant>
        <vt:i4>242</vt:i4>
      </vt:variant>
      <vt:variant>
        <vt:i4>0</vt:i4>
      </vt:variant>
      <vt:variant>
        <vt:i4>5</vt:i4>
      </vt:variant>
      <vt:variant>
        <vt:lpwstr/>
      </vt:variant>
      <vt:variant>
        <vt:lpwstr>_Toc170799249</vt:lpwstr>
      </vt:variant>
      <vt:variant>
        <vt:i4>1703994</vt:i4>
      </vt:variant>
      <vt:variant>
        <vt:i4>236</vt:i4>
      </vt:variant>
      <vt:variant>
        <vt:i4>0</vt:i4>
      </vt:variant>
      <vt:variant>
        <vt:i4>5</vt:i4>
      </vt:variant>
      <vt:variant>
        <vt:lpwstr/>
      </vt:variant>
      <vt:variant>
        <vt:lpwstr>_Toc170799243</vt:lpwstr>
      </vt:variant>
      <vt:variant>
        <vt:i4>1703994</vt:i4>
      </vt:variant>
      <vt:variant>
        <vt:i4>230</vt:i4>
      </vt:variant>
      <vt:variant>
        <vt:i4>0</vt:i4>
      </vt:variant>
      <vt:variant>
        <vt:i4>5</vt:i4>
      </vt:variant>
      <vt:variant>
        <vt:lpwstr/>
      </vt:variant>
      <vt:variant>
        <vt:lpwstr>_Toc170799242</vt:lpwstr>
      </vt:variant>
      <vt:variant>
        <vt:i4>1703994</vt:i4>
      </vt:variant>
      <vt:variant>
        <vt:i4>224</vt:i4>
      </vt:variant>
      <vt:variant>
        <vt:i4>0</vt:i4>
      </vt:variant>
      <vt:variant>
        <vt:i4>5</vt:i4>
      </vt:variant>
      <vt:variant>
        <vt:lpwstr/>
      </vt:variant>
      <vt:variant>
        <vt:lpwstr>_Toc170799241</vt:lpwstr>
      </vt:variant>
      <vt:variant>
        <vt:i4>1703994</vt:i4>
      </vt:variant>
      <vt:variant>
        <vt:i4>218</vt:i4>
      </vt:variant>
      <vt:variant>
        <vt:i4>0</vt:i4>
      </vt:variant>
      <vt:variant>
        <vt:i4>5</vt:i4>
      </vt:variant>
      <vt:variant>
        <vt:lpwstr/>
      </vt:variant>
      <vt:variant>
        <vt:lpwstr>_Toc170799240</vt:lpwstr>
      </vt:variant>
      <vt:variant>
        <vt:i4>1900602</vt:i4>
      </vt:variant>
      <vt:variant>
        <vt:i4>212</vt:i4>
      </vt:variant>
      <vt:variant>
        <vt:i4>0</vt:i4>
      </vt:variant>
      <vt:variant>
        <vt:i4>5</vt:i4>
      </vt:variant>
      <vt:variant>
        <vt:lpwstr/>
      </vt:variant>
      <vt:variant>
        <vt:lpwstr>_Toc170799239</vt:lpwstr>
      </vt:variant>
      <vt:variant>
        <vt:i4>1900602</vt:i4>
      </vt:variant>
      <vt:variant>
        <vt:i4>206</vt:i4>
      </vt:variant>
      <vt:variant>
        <vt:i4>0</vt:i4>
      </vt:variant>
      <vt:variant>
        <vt:i4>5</vt:i4>
      </vt:variant>
      <vt:variant>
        <vt:lpwstr/>
      </vt:variant>
      <vt:variant>
        <vt:lpwstr>_Toc170799238</vt:lpwstr>
      </vt:variant>
      <vt:variant>
        <vt:i4>1900602</vt:i4>
      </vt:variant>
      <vt:variant>
        <vt:i4>200</vt:i4>
      </vt:variant>
      <vt:variant>
        <vt:i4>0</vt:i4>
      </vt:variant>
      <vt:variant>
        <vt:i4>5</vt:i4>
      </vt:variant>
      <vt:variant>
        <vt:lpwstr/>
      </vt:variant>
      <vt:variant>
        <vt:lpwstr>_Toc170799237</vt:lpwstr>
      </vt:variant>
      <vt:variant>
        <vt:i4>1900602</vt:i4>
      </vt:variant>
      <vt:variant>
        <vt:i4>194</vt:i4>
      </vt:variant>
      <vt:variant>
        <vt:i4>0</vt:i4>
      </vt:variant>
      <vt:variant>
        <vt:i4>5</vt:i4>
      </vt:variant>
      <vt:variant>
        <vt:lpwstr/>
      </vt:variant>
      <vt:variant>
        <vt:lpwstr>_Toc170799236</vt:lpwstr>
      </vt:variant>
      <vt:variant>
        <vt:i4>1835066</vt:i4>
      </vt:variant>
      <vt:variant>
        <vt:i4>188</vt:i4>
      </vt:variant>
      <vt:variant>
        <vt:i4>0</vt:i4>
      </vt:variant>
      <vt:variant>
        <vt:i4>5</vt:i4>
      </vt:variant>
      <vt:variant>
        <vt:lpwstr/>
      </vt:variant>
      <vt:variant>
        <vt:lpwstr>_Toc170799227</vt:lpwstr>
      </vt:variant>
      <vt:variant>
        <vt:i4>1835066</vt:i4>
      </vt:variant>
      <vt:variant>
        <vt:i4>182</vt:i4>
      </vt:variant>
      <vt:variant>
        <vt:i4>0</vt:i4>
      </vt:variant>
      <vt:variant>
        <vt:i4>5</vt:i4>
      </vt:variant>
      <vt:variant>
        <vt:lpwstr/>
      </vt:variant>
      <vt:variant>
        <vt:lpwstr>_Toc170799226</vt:lpwstr>
      </vt:variant>
      <vt:variant>
        <vt:i4>1835066</vt:i4>
      </vt:variant>
      <vt:variant>
        <vt:i4>176</vt:i4>
      </vt:variant>
      <vt:variant>
        <vt:i4>0</vt:i4>
      </vt:variant>
      <vt:variant>
        <vt:i4>5</vt:i4>
      </vt:variant>
      <vt:variant>
        <vt:lpwstr/>
      </vt:variant>
      <vt:variant>
        <vt:lpwstr>_Toc170799225</vt:lpwstr>
      </vt:variant>
      <vt:variant>
        <vt:i4>1835066</vt:i4>
      </vt:variant>
      <vt:variant>
        <vt:i4>170</vt:i4>
      </vt:variant>
      <vt:variant>
        <vt:i4>0</vt:i4>
      </vt:variant>
      <vt:variant>
        <vt:i4>5</vt:i4>
      </vt:variant>
      <vt:variant>
        <vt:lpwstr/>
      </vt:variant>
      <vt:variant>
        <vt:lpwstr>_Toc170799224</vt:lpwstr>
      </vt:variant>
      <vt:variant>
        <vt:i4>1835066</vt:i4>
      </vt:variant>
      <vt:variant>
        <vt:i4>164</vt:i4>
      </vt:variant>
      <vt:variant>
        <vt:i4>0</vt:i4>
      </vt:variant>
      <vt:variant>
        <vt:i4>5</vt:i4>
      </vt:variant>
      <vt:variant>
        <vt:lpwstr/>
      </vt:variant>
      <vt:variant>
        <vt:lpwstr>_Toc170799223</vt:lpwstr>
      </vt:variant>
      <vt:variant>
        <vt:i4>1835066</vt:i4>
      </vt:variant>
      <vt:variant>
        <vt:i4>158</vt:i4>
      </vt:variant>
      <vt:variant>
        <vt:i4>0</vt:i4>
      </vt:variant>
      <vt:variant>
        <vt:i4>5</vt:i4>
      </vt:variant>
      <vt:variant>
        <vt:lpwstr/>
      </vt:variant>
      <vt:variant>
        <vt:lpwstr>_Toc170799222</vt:lpwstr>
      </vt:variant>
      <vt:variant>
        <vt:i4>1835066</vt:i4>
      </vt:variant>
      <vt:variant>
        <vt:i4>152</vt:i4>
      </vt:variant>
      <vt:variant>
        <vt:i4>0</vt:i4>
      </vt:variant>
      <vt:variant>
        <vt:i4>5</vt:i4>
      </vt:variant>
      <vt:variant>
        <vt:lpwstr/>
      </vt:variant>
      <vt:variant>
        <vt:lpwstr>_Toc170799221</vt:lpwstr>
      </vt:variant>
      <vt:variant>
        <vt:i4>1835066</vt:i4>
      </vt:variant>
      <vt:variant>
        <vt:i4>146</vt:i4>
      </vt:variant>
      <vt:variant>
        <vt:i4>0</vt:i4>
      </vt:variant>
      <vt:variant>
        <vt:i4>5</vt:i4>
      </vt:variant>
      <vt:variant>
        <vt:lpwstr/>
      </vt:variant>
      <vt:variant>
        <vt:lpwstr>_Toc170799220</vt:lpwstr>
      </vt:variant>
      <vt:variant>
        <vt:i4>2031674</vt:i4>
      </vt:variant>
      <vt:variant>
        <vt:i4>140</vt:i4>
      </vt:variant>
      <vt:variant>
        <vt:i4>0</vt:i4>
      </vt:variant>
      <vt:variant>
        <vt:i4>5</vt:i4>
      </vt:variant>
      <vt:variant>
        <vt:lpwstr/>
      </vt:variant>
      <vt:variant>
        <vt:lpwstr>_Toc170799219</vt:lpwstr>
      </vt:variant>
      <vt:variant>
        <vt:i4>2031674</vt:i4>
      </vt:variant>
      <vt:variant>
        <vt:i4>134</vt:i4>
      </vt:variant>
      <vt:variant>
        <vt:i4>0</vt:i4>
      </vt:variant>
      <vt:variant>
        <vt:i4>5</vt:i4>
      </vt:variant>
      <vt:variant>
        <vt:lpwstr/>
      </vt:variant>
      <vt:variant>
        <vt:lpwstr>_Toc170799218</vt:lpwstr>
      </vt:variant>
      <vt:variant>
        <vt:i4>2031674</vt:i4>
      </vt:variant>
      <vt:variant>
        <vt:i4>128</vt:i4>
      </vt:variant>
      <vt:variant>
        <vt:i4>0</vt:i4>
      </vt:variant>
      <vt:variant>
        <vt:i4>5</vt:i4>
      </vt:variant>
      <vt:variant>
        <vt:lpwstr/>
      </vt:variant>
      <vt:variant>
        <vt:lpwstr>_Toc170799217</vt:lpwstr>
      </vt:variant>
      <vt:variant>
        <vt:i4>2031674</vt:i4>
      </vt:variant>
      <vt:variant>
        <vt:i4>122</vt:i4>
      </vt:variant>
      <vt:variant>
        <vt:i4>0</vt:i4>
      </vt:variant>
      <vt:variant>
        <vt:i4>5</vt:i4>
      </vt:variant>
      <vt:variant>
        <vt:lpwstr/>
      </vt:variant>
      <vt:variant>
        <vt:lpwstr>_Toc170799216</vt:lpwstr>
      </vt:variant>
      <vt:variant>
        <vt:i4>2031674</vt:i4>
      </vt:variant>
      <vt:variant>
        <vt:i4>116</vt:i4>
      </vt:variant>
      <vt:variant>
        <vt:i4>0</vt:i4>
      </vt:variant>
      <vt:variant>
        <vt:i4>5</vt:i4>
      </vt:variant>
      <vt:variant>
        <vt:lpwstr/>
      </vt:variant>
      <vt:variant>
        <vt:lpwstr>_Toc170799215</vt:lpwstr>
      </vt:variant>
      <vt:variant>
        <vt:i4>2031674</vt:i4>
      </vt:variant>
      <vt:variant>
        <vt:i4>110</vt:i4>
      </vt:variant>
      <vt:variant>
        <vt:i4>0</vt:i4>
      </vt:variant>
      <vt:variant>
        <vt:i4>5</vt:i4>
      </vt:variant>
      <vt:variant>
        <vt:lpwstr/>
      </vt:variant>
      <vt:variant>
        <vt:lpwstr>_Toc170799214</vt:lpwstr>
      </vt:variant>
      <vt:variant>
        <vt:i4>2031674</vt:i4>
      </vt:variant>
      <vt:variant>
        <vt:i4>104</vt:i4>
      </vt:variant>
      <vt:variant>
        <vt:i4>0</vt:i4>
      </vt:variant>
      <vt:variant>
        <vt:i4>5</vt:i4>
      </vt:variant>
      <vt:variant>
        <vt:lpwstr/>
      </vt:variant>
      <vt:variant>
        <vt:lpwstr>_Toc170799213</vt:lpwstr>
      </vt:variant>
      <vt:variant>
        <vt:i4>2031674</vt:i4>
      </vt:variant>
      <vt:variant>
        <vt:i4>98</vt:i4>
      </vt:variant>
      <vt:variant>
        <vt:i4>0</vt:i4>
      </vt:variant>
      <vt:variant>
        <vt:i4>5</vt:i4>
      </vt:variant>
      <vt:variant>
        <vt:lpwstr/>
      </vt:variant>
      <vt:variant>
        <vt:lpwstr>_Toc170799212</vt:lpwstr>
      </vt:variant>
      <vt:variant>
        <vt:i4>2031674</vt:i4>
      </vt:variant>
      <vt:variant>
        <vt:i4>92</vt:i4>
      </vt:variant>
      <vt:variant>
        <vt:i4>0</vt:i4>
      </vt:variant>
      <vt:variant>
        <vt:i4>5</vt:i4>
      </vt:variant>
      <vt:variant>
        <vt:lpwstr/>
      </vt:variant>
      <vt:variant>
        <vt:lpwstr>_Toc170799211</vt:lpwstr>
      </vt:variant>
      <vt:variant>
        <vt:i4>2031674</vt:i4>
      </vt:variant>
      <vt:variant>
        <vt:i4>86</vt:i4>
      </vt:variant>
      <vt:variant>
        <vt:i4>0</vt:i4>
      </vt:variant>
      <vt:variant>
        <vt:i4>5</vt:i4>
      </vt:variant>
      <vt:variant>
        <vt:lpwstr/>
      </vt:variant>
      <vt:variant>
        <vt:lpwstr>_Toc170799210</vt:lpwstr>
      </vt:variant>
      <vt:variant>
        <vt:i4>1966138</vt:i4>
      </vt:variant>
      <vt:variant>
        <vt:i4>80</vt:i4>
      </vt:variant>
      <vt:variant>
        <vt:i4>0</vt:i4>
      </vt:variant>
      <vt:variant>
        <vt:i4>5</vt:i4>
      </vt:variant>
      <vt:variant>
        <vt:lpwstr/>
      </vt:variant>
      <vt:variant>
        <vt:lpwstr>_Toc170799209</vt:lpwstr>
      </vt:variant>
      <vt:variant>
        <vt:i4>1966138</vt:i4>
      </vt:variant>
      <vt:variant>
        <vt:i4>74</vt:i4>
      </vt:variant>
      <vt:variant>
        <vt:i4>0</vt:i4>
      </vt:variant>
      <vt:variant>
        <vt:i4>5</vt:i4>
      </vt:variant>
      <vt:variant>
        <vt:lpwstr/>
      </vt:variant>
      <vt:variant>
        <vt:lpwstr>_Toc170799208</vt:lpwstr>
      </vt:variant>
      <vt:variant>
        <vt:i4>1966138</vt:i4>
      </vt:variant>
      <vt:variant>
        <vt:i4>68</vt:i4>
      </vt:variant>
      <vt:variant>
        <vt:i4>0</vt:i4>
      </vt:variant>
      <vt:variant>
        <vt:i4>5</vt:i4>
      </vt:variant>
      <vt:variant>
        <vt:lpwstr/>
      </vt:variant>
      <vt:variant>
        <vt:lpwstr>_Toc170799207</vt:lpwstr>
      </vt:variant>
      <vt:variant>
        <vt:i4>1966138</vt:i4>
      </vt:variant>
      <vt:variant>
        <vt:i4>62</vt:i4>
      </vt:variant>
      <vt:variant>
        <vt:i4>0</vt:i4>
      </vt:variant>
      <vt:variant>
        <vt:i4>5</vt:i4>
      </vt:variant>
      <vt:variant>
        <vt:lpwstr/>
      </vt:variant>
      <vt:variant>
        <vt:lpwstr>_Toc170799206</vt:lpwstr>
      </vt:variant>
      <vt:variant>
        <vt:i4>1966138</vt:i4>
      </vt:variant>
      <vt:variant>
        <vt:i4>56</vt:i4>
      </vt:variant>
      <vt:variant>
        <vt:i4>0</vt:i4>
      </vt:variant>
      <vt:variant>
        <vt:i4>5</vt:i4>
      </vt:variant>
      <vt:variant>
        <vt:lpwstr/>
      </vt:variant>
      <vt:variant>
        <vt:lpwstr>_Toc170799205</vt:lpwstr>
      </vt:variant>
      <vt:variant>
        <vt:i4>1966138</vt:i4>
      </vt:variant>
      <vt:variant>
        <vt:i4>50</vt:i4>
      </vt:variant>
      <vt:variant>
        <vt:i4>0</vt:i4>
      </vt:variant>
      <vt:variant>
        <vt:i4>5</vt:i4>
      </vt:variant>
      <vt:variant>
        <vt:lpwstr/>
      </vt:variant>
      <vt:variant>
        <vt:lpwstr>_Toc170799204</vt:lpwstr>
      </vt:variant>
      <vt:variant>
        <vt:i4>1966138</vt:i4>
      </vt:variant>
      <vt:variant>
        <vt:i4>44</vt:i4>
      </vt:variant>
      <vt:variant>
        <vt:i4>0</vt:i4>
      </vt:variant>
      <vt:variant>
        <vt:i4>5</vt:i4>
      </vt:variant>
      <vt:variant>
        <vt:lpwstr/>
      </vt:variant>
      <vt:variant>
        <vt:lpwstr>_Toc170799202</vt:lpwstr>
      </vt:variant>
      <vt:variant>
        <vt:i4>1966138</vt:i4>
      </vt:variant>
      <vt:variant>
        <vt:i4>38</vt:i4>
      </vt:variant>
      <vt:variant>
        <vt:i4>0</vt:i4>
      </vt:variant>
      <vt:variant>
        <vt:i4>5</vt:i4>
      </vt:variant>
      <vt:variant>
        <vt:lpwstr/>
      </vt:variant>
      <vt:variant>
        <vt:lpwstr>_Toc170799201</vt:lpwstr>
      </vt:variant>
      <vt:variant>
        <vt:i4>1966138</vt:i4>
      </vt:variant>
      <vt:variant>
        <vt:i4>32</vt:i4>
      </vt:variant>
      <vt:variant>
        <vt:i4>0</vt:i4>
      </vt:variant>
      <vt:variant>
        <vt:i4>5</vt:i4>
      </vt:variant>
      <vt:variant>
        <vt:lpwstr/>
      </vt:variant>
      <vt:variant>
        <vt:lpwstr>_Toc170799200</vt:lpwstr>
      </vt:variant>
      <vt:variant>
        <vt:i4>1507385</vt:i4>
      </vt:variant>
      <vt:variant>
        <vt:i4>26</vt:i4>
      </vt:variant>
      <vt:variant>
        <vt:i4>0</vt:i4>
      </vt:variant>
      <vt:variant>
        <vt:i4>5</vt:i4>
      </vt:variant>
      <vt:variant>
        <vt:lpwstr/>
      </vt:variant>
      <vt:variant>
        <vt:lpwstr>_Toc170799199</vt:lpwstr>
      </vt:variant>
      <vt:variant>
        <vt:i4>1507385</vt:i4>
      </vt:variant>
      <vt:variant>
        <vt:i4>20</vt:i4>
      </vt:variant>
      <vt:variant>
        <vt:i4>0</vt:i4>
      </vt:variant>
      <vt:variant>
        <vt:i4>5</vt:i4>
      </vt:variant>
      <vt:variant>
        <vt:lpwstr/>
      </vt:variant>
      <vt:variant>
        <vt:lpwstr>_Toc170799198</vt:lpwstr>
      </vt:variant>
      <vt:variant>
        <vt:i4>1507385</vt:i4>
      </vt:variant>
      <vt:variant>
        <vt:i4>14</vt:i4>
      </vt:variant>
      <vt:variant>
        <vt:i4>0</vt:i4>
      </vt:variant>
      <vt:variant>
        <vt:i4>5</vt:i4>
      </vt:variant>
      <vt:variant>
        <vt:lpwstr/>
      </vt:variant>
      <vt:variant>
        <vt:lpwstr>_Toc170799197</vt:lpwstr>
      </vt:variant>
      <vt:variant>
        <vt:i4>1507385</vt:i4>
      </vt:variant>
      <vt:variant>
        <vt:i4>8</vt:i4>
      </vt:variant>
      <vt:variant>
        <vt:i4>0</vt:i4>
      </vt:variant>
      <vt:variant>
        <vt:i4>5</vt:i4>
      </vt:variant>
      <vt:variant>
        <vt:lpwstr/>
      </vt:variant>
      <vt:variant>
        <vt:lpwstr>_Toc170799196</vt:lpwstr>
      </vt:variant>
      <vt:variant>
        <vt:i4>1507385</vt:i4>
      </vt:variant>
      <vt:variant>
        <vt:i4>2</vt:i4>
      </vt:variant>
      <vt:variant>
        <vt:i4>0</vt:i4>
      </vt:variant>
      <vt:variant>
        <vt:i4>5</vt:i4>
      </vt:variant>
      <vt:variant>
        <vt:lpwstr/>
      </vt:variant>
      <vt:variant>
        <vt:lpwstr>_Toc170799195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Hanusiak Małgorzata</dc:creator>
  <cp:keywords/>
  <dc:description/>
  <cp:lastModifiedBy>EFSV</cp:lastModifiedBy>
  <cp:revision>13</cp:revision>
  <cp:lastPrinted>2024-07-03T06:32:00Z</cp:lastPrinted>
  <dcterms:created xsi:type="dcterms:W3CDTF">2026-03-27T12:23:00Z</dcterms:created>
  <dcterms:modified xsi:type="dcterms:W3CDTF">2026-05-06T08:31:00Z</dcterms:modified>
</cp:coreProperties>
</file>